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3545E" w14:textId="77777777" w:rsidR="008569A0" w:rsidRPr="000564BB" w:rsidRDefault="008569A0" w:rsidP="008569A0">
      <w:pPr>
        <w:tabs>
          <w:tab w:val="left" w:pos="2552"/>
        </w:tabs>
        <w:spacing w:after="0" w:line="240" w:lineRule="auto"/>
        <w:rPr>
          <w:rFonts w:ascii="Times New Roman" w:hAnsi="Times New Roman" w:cs="Times New Roman"/>
          <w:sz w:val="26"/>
          <w:szCs w:val="26"/>
        </w:rPr>
      </w:pPr>
      <w:r w:rsidRPr="000564BB">
        <w:rPr>
          <w:rFonts w:ascii="Times New Roman" w:hAnsi="Times New Roman" w:cs="Times New Roman"/>
          <w:sz w:val="26"/>
          <w:szCs w:val="26"/>
        </w:rPr>
        <w:t>201</w:t>
      </w:r>
      <w:r w:rsidR="00FB4E72" w:rsidRPr="000564BB">
        <w:rPr>
          <w:rFonts w:ascii="Times New Roman" w:hAnsi="Times New Roman" w:cs="Times New Roman"/>
          <w:sz w:val="26"/>
          <w:szCs w:val="26"/>
        </w:rPr>
        <w:t>4</w:t>
      </w:r>
      <w:r w:rsidRPr="000564BB">
        <w:rPr>
          <w:rFonts w:ascii="Times New Roman" w:hAnsi="Times New Roman" w:cs="Times New Roman"/>
          <w:sz w:val="26"/>
          <w:szCs w:val="26"/>
        </w:rPr>
        <w:t>.gada ___.______</w:t>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t xml:space="preserve">Noteikumi </w:t>
      </w:r>
      <w:proofErr w:type="spellStart"/>
      <w:r w:rsidRPr="000564BB">
        <w:rPr>
          <w:rFonts w:ascii="Times New Roman" w:hAnsi="Times New Roman" w:cs="Times New Roman"/>
          <w:sz w:val="26"/>
          <w:szCs w:val="26"/>
        </w:rPr>
        <w:t>Nr</w:t>
      </w:r>
      <w:proofErr w:type="spellEnd"/>
      <w:r w:rsidRPr="000564BB">
        <w:rPr>
          <w:rFonts w:ascii="Times New Roman" w:hAnsi="Times New Roman" w:cs="Times New Roman"/>
          <w:sz w:val="26"/>
          <w:szCs w:val="26"/>
        </w:rPr>
        <w:t>.</w:t>
      </w:r>
    </w:p>
    <w:p w14:paraId="1CB84A7B" w14:textId="77777777" w:rsidR="008569A0" w:rsidRPr="000564BB" w:rsidRDefault="00E17839" w:rsidP="008569A0">
      <w:pPr>
        <w:spacing w:after="0" w:line="240" w:lineRule="auto"/>
        <w:rPr>
          <w:rFonts w:ascii="Times New Roman" w:hAnsi="Times New Roman" w:cs="Times New Roman"/>
          <w:sz w:val="26"/>
          <w:szCs w:val="26"/>
        </w:rPr>
      </w:pPr>
      <w:r w:rsidRPr="000564BB">
        <w:rPr>
          <w:rFonts w:ascii="Times New Roman" w:hAnsi="Times New Roman" w:cs="Times New Roman"/>
          <w:sz w:val="26"/>
          <w:szCs w:val="26"/>
        </w:rPr>
        <w:t>Rīgā</w:t>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Pr="000564BB">
        <w:rPr>
          <w:rFonts w:ascii="Times New Roman" w:hAnsi="Times New Roman" w:cs="Times New Roman"/>
          <w:sz w:val="26"/>
          <w:szCs w:val="26"/>
        </w:rPr>
        <w:tab/>
      </w:r>
      <w:r w:rsidR="008569A0" w:rsidRPr="000564BB">
        <w:rPr>
          <w:rFonts w:ascii="Times New Roman" w:hAnsi="Times New Roman" w:cs="Times New Roman"/>
          <w:sz w:val="26"/>
          <w:szCs w:val="26"/>
        </w:rPr>
        <w:t>(</w:t>
      </w:r>
      <w:proofErr w:type="spellStart"/>
      <w:r w:rsidR="008569A0" w:rsidRPr="000564BB">
        <w:rPr>
          <w:rFonts w:ascii="Times New Roman" w:hAnsi="Times New Roman" w:cs="Times New Roman"/>
          <w:sz w:val="26"/>
          <w:szCs w:val="26"/>
        </w:rPr>
        <w:t>prot</w:t>
      </w:r>
      <w:proofErr w:type="spellEnd"/>
      <w:r w:rsidR="008569A0" w:rsidRPr="000564BB">
        <w:rPr>
          <w:rFonts w:ascii="Times New Roman" w:hAnsi="Times New Roman" w:cs="Times New Roman"/>
          <w:sz w:val="26"/>
          <w:szCs w:val="26"/>
        </w:rPr>
        <w:t xml:space="preserve">. </w:t>
      </w:r>
      <w:proofErr w:type="spellStart"/>
      <w:r w:rsidR="008569A0" w:rsidRPr="000564BB">
        <w:rPr>
          <w:rFonts w:ascii="Times New Roman" w:hAnsi="Times New Roman" w:cs="Times New Roman"/>
          <w:sz w:val="26"/>
          <w:szCs w:val="26"/>
        </w:rPr>
        <w:t>Nr</w:t>
      </w:r>
      <w:proofErr w:type="spellEnd"/>
      <w:r w:rsidR="008569A0" w:rsidRPr="000564BB">
        <w:rPr>
          <w:rFonts w:ascii="Times New Roman" w:hAnsi="Times New Roman" w:cs="Times New Roman"/>
          <w:sz w:val="26"/>
          <w:szCs w:val="26"/>
        </w:rPr>
        <w:t>. _______  .§)</w:t>
      </w:r>
    </w:p>
    <w:p w14:paraId="650E0A3A" w14:textId="77777777" w:rsidR="008569A0" w:rsidRPr="000564BB" w:rsidRDefault="008569A0" w:rsidP="008569A0">
      <w:pPr>
        <w:spacing w:after="0" w:line="240" w:lineRule="auto"/>
        <w:rPr>
          <w:rFonts w:ascii="Times New Roman" w:hAnsi="Times New Roman" w:cs="Times New Roman"/>
          <w:sz w:val="26"/>
          <w:szCs w:val="26"/>
        </w:rPr>
      </w:pPr>
    </w:p>
    <w:p w14:paraId="66AB4017" w14:textId="695581D7" w:rsidR="008569A0" w:rsidRPr="000564BB" w:rsidRDefault="008569A0" w:rsidP="008569A0">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0564BB">
        <w:rPr>
          <w:rFonts w:ascii="Times New Roman" w:eastAsia="Times New Roman" w:hAnsi="Times New Roman" w:cs="Times New Roman"/>
          <w:b/>
          <w:sz w:val="26"/>
          <w:szCs w:val="26"/>
          <w:lang w:eastAsia="lv-LV"/>
        </w:rPr>
        <w:t>Grozījumi Ministru kabineta 201</w:t>
      </w:r>
      <w:r w:rsidR="00B63E26" w:rsidRPr="000564BB">
        <w:rPr>
          <w:rFonts w:ascii="Times New Roman" w:eastAsia="Times New Roman" w:hAnsi="Times New Roman" w:cs="Times New Roman"/>
          <w:b/>
          <w:sz w:val="26"/>
          <w:szCs w:val="26"/>
          <w:lang w:eastAsia="lv-LV"/>
        </w:rPr>
        <w:t>3</w:t>
      </w:r>
      <w:r w:rsidRPr="000564BB">
        <w:rPr>
          <w:rFonts w:ascii="Times New Roman" w:eastAsia="Times New Roman" w:hAnsi="Times New Roman" w:cs="Times New Roman"/>
          <w:b/>
          <w:sz w:val="26"/>
          <w:szCs w:val="26"/>
          <w:lang w:eastAsia="lv-LV"/>
        </w:rPr>
        <w:t xml:space="preserve">.gada </w:t>
      </w:r>
      <w:r w:rsidR="00B63E26" w:rsidRPr="000564BB">
        <w:rPr>
          <w:rFonts w:ascii="Times New Roman" w:eastAsia="Times New Roman" w:hAnsi="Times New Roman" w:cs="Times New Roman"/>
          <w:b/>
          <w:sz w:val="26"/>
          <w:szCs w:val="26"/>
          <w:lang w:eastAsia="lv-LV"/>
        </w:rPr>
        <w:t>21.maija</w:t>
      </w:r>
      <w:r w:rsidRPr="000564BB">
        <w:rPr>
          <w:rFonts w:ascii="Times New Roman" w:eastAsia="Times New Roman" w:hAnsi="Times New Roman" w:cs="Times New Roman"/>
          <w:b/>
          <w:sz w:val="26"/>
          <w:szCs w:val="26"/>
          <w:lang w:eastAsia="lv-LV"/>
        </w:rPr>
        <w:t xml:space="preserve"> noteikumos Nr</w:t>
      </w:r>
      <w:r w:rsidR="00B63E26" w:rsidRPr="000564BB">
        <w:rPr>
          <w:rFonts w:ascii="Times New Roman" w:eastAsia="Times New Roman" w:hAnsi="Times New Roman" w:cs="Times New Roman"/>
          <w:b/>
          <w:sz w:val="26"/>
          <w:szCs w:val="26"/>
          <w:lang w:eastAsia="lv-LV"/>
        </w:rPr>
        <w:t>.280</w:t>
      </w:r>
      <w:r w:rsidRPr="000564BB">
        <w:rPr>
          <w:rFonts w:ascii="Times New Roman" w:eastAsia="Times New Roman" w:hAnsi="Times New Roman" w:cs="Times New Roman"/>
          <w:b/>
          <w:sz w:val="26"/>
          <w:szCs w:val="26"/>
          <w:lang w:eastAsia="lv-LV"/>
        </w:rPr>
        <w:t xml:space="preserve"> „</w:t>
      </w:r>
      <w:r w:rsidR="00B63E26" w:rsidRPr="000564BB">
        <w:rPr>
          <w:rFonts w:ascii="Times New Roman" w:eastAsia="Times New Roman" w:hAnsi="Times New Roman" w:cs="Times New Roman"/>
          <w:b/>
          <w:sz w:val="26"/>
          <w:szCs w:val="26"/>
          <w:lang w:eastAsia="lv-LV"/>
        </w:rPr>
        <w:t xml:space="preserve">Noteikumi par darbības programmas </w:t>
      </w:r>
      <w:r w:rsidR="00831C89" w:rsidRPr="000564BB">
        <w:rPr>
          <w:rFonts w:ascii="Times New Roman" w:eastAsia="Times New Roman" w:hAnsi="Times New Roman" w:cs="Times New Roman"/>
          <w:b/>
          <w:sz w:val="26"/>
          <w:szCs w:val="26"/>
          <w:lang w:eastAsia="lv-LV"/>
        </w:rPr>
        <w:t>„Uzņēmējdarbība un inovācijas”</w:t>
      </w:r>
      <w:r w:rsidR="00B63E26" w:rsidRPr="000564BB">
        <w:rPr>
          <w:rFonts w:ascii="Times New Roman" w:eastAsia="Times New Roman" w:hAnsi="Times New Roman" w:cs="Times New Roman"/>
          <w:b/>
          <w:sz w:val="26"/>
          <w:szCs w:val="26"/>
          <w:lang w:eastAsia="lv-LV"/>
        </w:rPr>
        <w:t xml:space="preserve"> papildinā</w:t>
      </w:r>
      <w:r w:rsidR="00831C89" w:rsidRPr="000564BB">
        <w:rPr>
          <w:rFonts w:ascii="Times New Roman" w:eastAsia="Times New Roman" w:hAnsi="Times New Roman" w:cs="Times New Roman"/>
          <w:b/>
          <w:sz w:val="26"/>
          <w:szCs w:val="26"/>
          <w:lang w:eastAsia="lv-LV"/>
        </w:rPr>
        <w:t>juma 2.3.2.2.2.apakšaktivitāti „</w:t>
      </w:r>
      <w:r w:rsidR="00B63E26" w:rsidRPr="000564BB">
        <w:rPr>
          <w:rFonts w:ascii="Times New Roman" w:eastAsia="Times New Roman" w:hAnsi="Times New Roman" w:cs="Times New Roman"/>
          <w:b/>
          <w:sz w:val="26"/>
          <w:szCs w:val="26"/>
          <w:lang w:eastAsia="lv-LV"/>
        </w:rPr>
        <w:t>Atbalsts ieguldījumiem ražošanas telpu izveidei vai rekonstrukcijai</w:t>
      </w:r>
      <w:bookmarkEnd w:id="0"/>
      <w:bookmarkEnd w:id="1"/>
      <w:r w:rsidR="00831C89" w:rsidRPr="000564BB">
        <w:rPr>
          <w:rFonts w:ascii="Times New Roman" w:eastAsia="Times New Roman" w:hAnsi="Times New Roman" w:cs="Times New Roman"/>
          <w:b/>
          <w:sz w:val="26"/>
          <w:szCs w:val="26"/>
          <w:lang w:eastAsia="lv-LV"/>
        </w:rPr>
        <w:t>””</w:t>
      </w:r>
    </w:p>
    <w:p w14:paraId="52C69735" w14:textId="77777777" w:rsidR="008569A0" w:rsidRDefault="008569A0" w:rsidP="008569A0">
      <w:pPr>
        <w:spacing w:after="0" w:line="240" w:lineRule="auto"/>
        <w:jc w:val="center"/>
        <w:rPr>
          <w:rFonts w:ascii="Times New Roman" w:eastAsia="Times New Roman" w:hAnsi="Times New Roman" w:cs="Times New Roman"/>
          <w:b/>
          <w:sz w:val="26"/>
          <w:szCs w:val="26"/>
          <w:lang w:eastAsia="lv-LV"/>
        </w:rPr>
      </w:pPr>
    </w:p>
    <w:p w14:paraId="4257283E" w14:textId="77777777" w:rsidR="00260F90" w:rsidRPr="000564BB" w:rsidRDefault="00260F90" w:rsidP="008569A0">
      <w:pPr>
        <w:spacing w:after="0" w:line="240" w:lineRule="auto"/>
        <w:jc w:val="center"/>
        <w:rPr>
          <w:rFonts w:ascii="Times New Roman" w:eastAsia="Times New Roman" w:hAnsi="Times New Roman" w:cs="Times New Roman"/>
          <w:b/>
          <w:sz w:val="26"/>
          <w:szCs w:val="26"/>
          <w:lang w:eastAsia="lv-LV"/>
        </w:rPr>
      </w:pPr>
    </w:p>
    <w:bookmarkEnd w:id="2"/>
    <w:bookmarkEnd w:id="3"/>
    <w:bookmarkEnd w:id="4"/>
    <w:bookmarkEnd w:id="5"/>
    <w:bookmarkEnd w:id="6"/>
    <w:bookmarkEnd w:id="7"/>
    <w:p w14:paraId="27A3B8D4" w14:textId="77777777" w:rsidR="008569A0" w:rsidRPr="000564BB" w:rsidRDefault="008569A0" w:rsidP="008569A0">
      <w:pPr>
        <w:pStyle w:val="naislab"/>
        <w:spacing w:before="0" w:after="0"/>
        <w:rPr>
          <w:sz w:val="26"/>
          <w:szCs w:val="26"/>
        </w:rPr>
      </w:pPr>
      <w:r w:rsidRPr="000564BB">
        <w:rPr>
          <w:sz w:val="26"/>
          <w:szCs w:val="26"/>
        </w:rPr>
        <w:t>Izdoti saskaņā ar</w:t>
      </w:r>
    </w:p>
    <w:p w14:paraId="4EF6580F" w14:textId="77777777" w:rsidR="008569A0" w:rsidRPr="000564BB" w:rsidRDefault="008569A0" w:rsidP="008569A0">
      <w:pPr>
        <w:pStyle w:val="naislab"/>
        <w:spacing w:before="0" w:after="0"/>
        <w:rPr>
          <w:sz w:val="26"/>
          <w:szCs w:val="26"/>
        </w:rPr>
      </w:pPr>
      <w:r w:rsidRPr="000564BB">
        <w:rPr>
          <w:sz w:val="26"/>
          <w:szCs w:val="26"/>
        </w:rPr>
        <w:t>Eiropas Savienības struktūrfondu un</w:t>
      </w:r>
    </w:p>
    <w:p w14:paraId="5B9D1662" w14:textId="77777777" w:rsidR="008569A0" w:rsidRPr="000564BB" w:rsidRDefault="008569A0" w:rsidP="008569A0">
      <w:pPr>
        <w:pStyle w:val="naislab"/>
        <w:spacing w:before="0" w:after="0"/>
        <w:rPr>
          <w:sz w:val="26"/>
          <w:szCs w:val="26"/>
        </w:rPr>
      </w:pPr>
      <w:r w:rsidRPr="000564BB">
        <w:rPr>
          <w:sz w:val="26"/>
          <w:szCs w:val="26"/>
        </w:rPr>
        <w:t>Kohēzijas fonda vadības likuma</w:t>
      </w:r>
    </w:p>
    <w:p w14:paraId="34708CC3" w14:textId="77777777" w:rsidR="008569A0" w:rsidRDefault="008569A0" w:rsidP="008569A0">
      <w:pPr>
        <w:pStyle w:val="naislab"/>
        <w:spacing w:before="0" w:after="0"/>
        <w:rPr>
          <w:sz w:val="26"/>
          <w:szCs w:val="26"/>
        </w:rPr>
      </w:pPr>
      <w:r w:rsidRPr="000564BB">
        <w:rPr>
          <w:sz w:val="26"/>
          <w:szCs w:val="26"/>
        </w:rPr>
        <w:t>18.panta 10.punktu</w:t>
      </w:r>
    </w:p>
    <w:p w14:paraId="6CE1BE7E" w14:textId="77777777" w:rsidR="00260F90" w:rsidRPr="000564BB" w:rsidRDefault="00260F90" w:rsidP="008569A0">
      <w:pPr>
        <w:pStyle w:val="naislab"/>
        <w:spacing w:before="0" w:after="0"/>
        <w:rPr>
          <w:sz w:val="26"/>
          <w:szCs w:val="26"/>
        </w:rPr>
      </w:pPr>
    </w:p>
    <w:p w14:paraId="5CD4E28A" w14:textId="77777777" w:rsidR="008569A0" w:rsidRPr="000564BB" w:rsidRDefault="008569A0" w:rsidP="008569A0">
      <w:pPr>
        <w:pStyle w:val="naislab"/>
        <w:spacing w:before="0" w:after="0"/>
        <w:jc w:val="left"/>
        <w:rPr>
          <w:sz w:val="26"/>
          <w:szCs w:val="26"/>
        </w:rPr>
      </w:pPr>
    </w:p>
    <w:p w14:paraId="6E03AFD5" w14:textId="53CA26FD" w:rsidR="008569A0" w:rsidRPr="000564BB" w:rsidRDefault="008569A0" w:rsidP="00CB003F">
      <w:pPr>
        <w:pStyle w:val="naislab"/>
        <w:spacing w:before="0" w:after="0"/>
        <w:ind w:firstLine="714"/>
        <w:jc w:val="both"/>
        <w:rPr>
          <w:sz w:val="26"/>
          <w:szCs w:val="26"/>
        </w:rPr>
      </w:pPr>
      <w:r w:rsidRPr="000564BB">
        <w:rPr>
          <w:sz w:val="26"/>
          <w:szCs w:val="26"/>
        </w:rPr>
        <w:t xml:space="preserve">Izdarīt Ministru kabineta </w:t>
      </w:r>
      <w:r w:rsidR="00B63E26" w:rsidRPr="000564BB">
        <w:rPr>
          <w:sz w:val="26"/>
          <w:szCs w:val="26"/>
        </w:rPr>
        <w:t>2013.gada 21.maija noteikumos Nr.280 „Not</w:t>
      </w:r>
      <w:r w:rsidR="00831C89" w:rsidRPr="000564BB">
        <w:rPr>
          <w:sz w:val="26"/>
          <w:szCs w:val="26"/>
        </w:rPr>
        <w:t>eikumi par darbības programmas „Uzņēmējdarbība un inovācijas”</w:t>
      </w:r>
      <w:r w:rsidR="00B63E26" w:rsidRPr="000564BB">
        <w:rPr>
          <w:sz w:val="26"/>
          <w:szCs w:val="26"/>
        </w:rPr>
        <w:t xml:space="preserve"> papildinā</w:t>
      </w:r>
      <w:r w:rsidR="00831C89" w:rsidRPr="000564BB">
        <w:rPr>
          <w:sz w:val="26"/>
          <w:szCs w:val="26"/>
        </w:rPr>
        <w:t>juma 2.3.2.2.2.apakšaktivitāti „</w:t>
      </w:r>
      <w:r w:rsidR="00B63E26" w:rsidRPr="000564BB">
        <w:rPr>
          <w:sz w:val="26"/>
          <w:szCs w:val="26"/>
        </w:rPr>
        <w:t>Atbalsts ieguldījumiem ražošanas tel</w:t>
      </w:r>
      <w:r w:rsidR="00831C89" w:rsidRPr="000564BB">
        <w:rPr>
          <w:sz w:val="26"/>
          <w:szCs w:val="26"/>
        </w:rPr>
        <w:t>pu izveidei vai rekonstrukcijai”</w:t>
      </w:r>
      <w:r w:rsidR="00B63E26" w:rsidRPr="000564BB">
        <w:rPr>
          <w:sz w:val="26"/>
          <w:szCs w:val="26"/>
        </w:rPr>
        <w:t>” (Latvijas Vēstnesis, 2013</w:t>
      </w:r>
      <w:r w:rsidRPr="000564BB">
        <w:rPr>
          <w:sz w:val="26"/>
          <w:szCs w:val="26"/>
        </w:rPr>
        <w:t>, 1</w:t>
      </w:r>
      <w:r w:rsidR="00B63E26" w:rsidRPr="000564BB">
        <w:rPr>
          <w:sz w:val="26"/>
          <w:szCs w:val="26"/>
        </w:rPr>
        <w:t>03.nr.</w:t>
      </w:r>
      <w:r w:rsidRPr="000564BB">
        <w:rPr>
          <w:sz w:val="26"/>
          <w:szCs w:val="26"/>
        </w:rPr>
        <w:t>) šādus grozījumus:</w:t>
      </w:r>
    </w:p>
    <w:p w14:paraId="66B864C2" w14:textId="621A196E" w:rsidR="00C76621" w:rsidRPr="000564BB" w:rsidRDefault="00A526D3" w:rsidP="00421136">
      <w:pPr>
        <w:pStyle w:val="Noteikumutekstam"/>
        <w:numPr>
          <w:ilvl w:val="0"/>
          <w:numId w:val="34"/>
        </w:numPr>
        <w:rPr>
          <w:sz w:val="26"/>
          <w:szCs w:val="26"/>
        </w:rPr>
      </w:pPr>
      <w:r w:rsidRPr="000564BB">
        <w:rPr>
          <w:sz w:val="26"/>
          <w:szCs w:val="26"/>
        </w:rPr>
        <w:t>p</w:t>
      </w:r>
      <w:r w:rsidR="00C76621" w:rsidRPr="000564BB">
        <w:rPr>
          <w:sz w:val="26"/>
          <w:szCs w:val="26"/>
        </w:rPr>
        <w:t>apildināt noteikumus ar 4.</w:t>
      </w:r>
      <w:r w:rsidR="00C76621" w:rsidRPr="000564BB">
        <w:rPr>
          <w:sz w:val="26"/>
          <w:szCs w:val="26"/>
          <w:vertAlign w:val="superscript"/>
        </w:rPr>
        <w:t>1.</w:t>
      </w:r>
      <w:r w:rsidR="00C76621" w:rsidRPr="000564BB">
        <w:rPr>
          <w:sz w:val="26"/>
          <w:szCs w:val="26"/>
        </w:rPr>
        <w:t>apakšpunku šādā redakcijā:</w:t>
      </w:r>
    </w:p>
    <w:p w14:paraId="2B613245" w14:textId="45A85B00" w:rsidR="00C76621" w:rsidRPr="000564BB" w:rsidRDefault="00C76621" w:rsidP="00CB003F">
      <w:pPr>
        <w:spacing w:after="0" w:line="240" w:lineRule="auto"/>
        <w:jc w:val="both"/>
        <w:rPr>
          <w:rFonts w:ascii="Times New Roman" w:eastAsia="Times New Roman" w:hAnsi="Times New Roman" w:cs="Times New Roman"/>
          <w:b/>
          <w:sz w:val="26"/>
          <w:szCs w:val="26"/>
          <w:lang w:eastAsia="lv-LV"/>
        </w:rPr>
      </w:pPr>
      <w:r w:rsidRPr="000564BB">
        <w:rPr>
          <w:b/>
          <w:sz w:val="26"/>
          <w:szCs w:val="26"/>
        </w:rPr>
        <w:t>4.</w:t>
      </w:r>
      <w:r w:rsidRPr="000564BB">
        <w:rPr>
          <w:b/>
          <w:sz w:val="26"/>
          <w:szCs w:val="26"/>
          <w:vertAlign w:val="superscript"/>
        </w:rPr>
        <w:t>1.</w:t>
      </w:r>
      <w:r w:rsidR="00307B58" w:rsidRPr="000564BB">
        <w:rPr>
          <w:b/>
          <w:sz w:val="26"/>
          <w:szCs w:val="26"/>
        </w:rPr>
        <w:t xml:space="preserve"> </w:t>
      </w:r>
      <w:r w:rsidR="00307B58" w:rsidRPr="000564BB">
        <w:rPr>
          <w:rFonts w:ascii="Times New Roman" w:eastAsia="Times New Roman" w:hAnsi="Times New Roman" w:cs="Times New Roman"/>
          <w:b/>
          <w:sz w:val="26"/>
          <w:szCs w:val="26"/>
          <w:lang w:eastAsia="lv-LV"/>
        </w:rPr>
        <w:t xml:space="preserve">Aktivitātes ietvaros rūpnieciskās ražošanas ēka atbilst </w:t>
      </w:r>
      <w:r w:rsidR="00940113" w:rsidRPr="000564BB">
        <w:rPr>
          <w:rFonts w:ascii="Times New Roman" w:eastAsia="Times New Roman" w:hAnsi="Times New Roman" w:cs="Times New Roman"/>
          <w:b/>
          <w:sz w:val="26"/>
          <w:szCs w:val="26"/>
          <w:lang w:eastAsia="lv-LV"/>
        </w:rPr>
        <w:t xml:space="preserve">Ministru kabineta 2009.gada 22.decembra noteikumu Nr.1620 „Noteikumi par būvju klasifikāciju” </w:t>
      </w:r>
      <w:r w:rsidR="00307B58" w:rsidRPr="000564BB">
        <w:rPr>
          <w:rFonts w:ascii="Times New Roman" w:eastAsia="Times New Roman" w:hAnsi="Times New Roman" w:cs="Times New Roman"/>
          <w:b/>
          <w:sz w:val="26"/>
          <w:szCs w:val="26"/>
          <w:lang w:eastAsia="lv-LV"/>
        </w:rPr>
        <w:t xml:space="preserve">pielikumā „Būvju klasifikācija” 125 koda „Rūpnieciskās ražošanas ēkas un noliktavas” 1251 </w:t>
      </w:r>
      <w:proofErr w:type="spellStart"/>
      <w:r w:rsidR="00307B58" w:rsidRPr="000564BB">
        <w:rPr>
          <w:rFonts w:ascii="Times New Roman" w:eastAsia="Times New Roman" w:hAnsi="Times New Roman" w:cs="Times New Roman"/>
          <w:b/>
          <w:sz w:val="26"/>
          <w:szCs w:val="26"/>
          <w:lang w:eastAsia="lv-LV"/>
        </w:rPr>
        <w:t>apakškodā</w:t>
      </w:r>
      <w:proofErr w:type="spellEnd"/>
      <w:r w:rsidR="00307B58" w:rsidRPr="000564BB">
        <w:rPr>
          <w:rFonts w:ascii="Times New Roman" w:eastAsia="Times New Roman" w:hAnsi="Times New Roman" w:cs="Times New Roman"/>
          <w:b/>
          <w:sz w:val="26"/>
          <w:szCs w:val="26"/>
          <w:lang w:eastAsia="lv-LV"/>
        </w:rPr>
        <w:t xml:space="preserve"> „Rūpnieciskās ražošanas ēkas; Rūpnieciskās ražošanas telpu grupa” minētajām būvēm. Aktivitātes ietvaros ražošanas telpas ir telpas, kas atrodas rūpnieciskās ražošanas ēkā un ir nepieciešamas ražošanas vajadzībām un ražošanas procesam, ieskaitot telpas, kuras norādītas </w:t>
      </w:r>
      <w:r w:rsidR="00940113" w:rsidRPr="000564BB">
        <w:rPr>
          <w:rFonts w:ascii="Times New Roman" w:eastAsia="Times New Roman" w:hAnsi="Times New Roman" w:cs="Times New Roman"/>
          <w:b/>
          <w:sz w:val="26"/>
          <w:szCs w:val="26"/>
          <w:lang w:eastAsia="lv-LV"/>
        </w:rPr>
        <w:t>normatīvajā aktā, kas nosaka darba aizsardzības prasības darba vietās</w:t>
      </w:r>
      <w:r w:rsidR="004F3639" w:rsidRPr="000564BB">
        <w:rPr>
          <w:rFonts w:ascii="Times New Roman" w:eastAsia="Times New Roman" w:hAnsi="Times New Roman" w:cs="Times New Roman"/>
          <w:b/>
          <w:sz w:val="26"/>
          <w:szCs w:val="26"/>
          <w:lang w:eastAsia="lv-LV"/>
        </w:rPr>
        <w:t>.”</w:t>
      </w:r>
      <w:r w:rsidR="00A526D3" w:rsidRPr="000564BB">
        <w:rPr>
          <w:rFonts w:ascii="Times New Roman" w:eastAsia="Times New Roman" w:hAnsi="Times New Roman" w:cs="Times New Roman"/>
          <w:b/>
          <w:sz w:val="26"/>
          <w:szCs w:val="26"/>
          <w:lang w:eastAsia="lv-LV"/>
        </w:rPr>
        <w:t>;</w:t>
      </w:r>
    </w:p>
    <w:p w14:paraId="1E7D6735" w14:textId="66B7EF48" w:rsidR="00FD1ABB" w:rsidRPr="000564BB" w:rsidRDefault="00A526D3" w:rsidP="00421136">
      <w:pPr>
        <w:pStyle w:val="Noteikumutekstam"/>
        <w:numPr>
          <w:ilvl w:val="0"/>
          <w:numId w:val="34"/>
        </w:numPr>
        <w:rPr>
          <w:sz w:val="26"/>
          <w:szCs w:val="26"/>
        </w:rPr>
      </w:pPr>
      <w:r w:rsidRPr="000564BB">
        <w:rPr>
          <w:sz w:val="26"/>
          <w:szCs w:val="26"/>
        </w:rPr>
        <w:t>p</w:t>
      </w:r>
      <w:r w:rsidR="00FD1ABB" w:rsidRPr="000564BB">
        <w:rPr>
          <w:sz w:val="26"/>
          <w:szCs w:val="26"/>
        </w:rPr>
        <w:t>apildināt noteikumus ar 7.2.13.apakšpunku šādā redakcijā:</w:t>
      </w:r>
    </w:p>
    <w:p w14:paraId="4BED143A" w14:textId="3B107DF4" w:rsidR="00FD1ABB" w:rsidRPr="000564BB" w:rsidRDefault="00FD1ABB" w:rsidP="00421136">
      <w:pPr>
        <w:pStyle w:val="Noteikumutekstam"/>
        <w:rPr>
          <w:sz w:val="26"/>
          <w:szCs w:val="26"/>
        </w:rPr>
      </w:pPr>
      <w:r w:rsidRPr="000564BB">
        <w:rPr>
          <w:sz w:val="26"/>
          <w:szCs w:val="26"/>
        </w:rPr>
        <w:t>„7.2.13.</w:t>
      </w:r>
      <w:r w:rsidR="00F7656A" w:rsidRPr="000564BB">
        <w:rPr>
          <w:sz w:val="26"/>
          <w:szCs w:val="26"/>
        </w:rPr>
        <w:t xml:space="preserve"> </w:t>
      </w:r>
      <w:r w:rsidRPr="000564BB">
        <w:rPr>
          <w:sz w:val="26"/>
          <w:szCs w:val="26"/>
        </w:rPr>
        <w:t xml:space="preserve">pieņem lēmumu par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atbalsta piešķiršanu finansējuma saņēmējiem un veic tā uzskaiti atbilstoši kārtībai, kas noteikta normatīvajos aktos par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atbalsta piešķiršanu un uzskaiti”;</w:t>
      </w:r>
    </w:p>
    <w:p w14:paraId="612DC2D8" w14:textId="77777777" w:rsidR="003A679C" w:rsidRPr="000564BB" w:rsidRDefault="00B63E26" w:rsidP="00421136">
      <w:pPr>
        <w:pStyle w:val="Noteikumutekstam"/>
        <w:numPr>
          <w:ilvl w:val="0"/>
          <w:numId w:val="34"/>
        </w:numPr>
        <w:rPr>
          <w:sz w:val="26"/>
          <w:szCs w:val="26"/>
        </w:rPr>
      </w:pPr>
      <w:r w:rsidRPr="000564BB">
        <w:rPr>
          <w:sz w:val="26"/>
          <w:szCs w:val="26"/>
        </w:rPr>
        <w:t>i</w:t>
      </w:r>
      <w:r w:rsidR="00171403" w:rsidRPr="000564BB">
        <w:rPr>
          <w:sz w:val="26"/>
          <w:szCs w:val="26"/>
        </w:rPr>
        <w:t>zteikt</w:t>
      </w:r>
      <w:r w:rsidR="003A679C" w:rsidRPr="000564BB">
        <w:rPr>
          <w:sz w:val="26"/>
          <w:szCs w:val="26"/>
        </w:rPr>
        <w:t xml:space="preserve"> </w:t>
      </w:r>
      <w:r w:rsidRPr="000564BB">
        <w:rPr>
          <w:sz w:val="26"/>
          <w:szCs w:val="26"/>
        </w:rPr>
        <w:t>8</w:t>
      </w:r>
      <w:r w:rsidR="003A679C" w:rsidRPr="000564BB">
        <w:rPr>
          <w:sz w:val="26"/>
          <w:szCs w:val="26"/>
        </w:rPr>
        <w:t>.punktu šādā redakcijā:</w:t>
      </w:r>
    </w:p>
    <w:p w14:paraId="3398C724" w14:textId="639040F5" w:rsidR="00E82628" w:rsidRPr="000564BB" w:rsidRDefault="003A679C" w:rsidP="00CB003F">
      <w:pPr>
        <w:tabs>
          <w:tab w:val="left" w:pos="1134"/>
        </w:tabs>
        <w:spacing w:after="0" w:line="240" w:lineRule="auto"/>
        <w:jc w:val="both"/>
        <w:rPr>
          <w:rFonts w:ascii="Times New Roman" w:eastAsia="Times New Roman" w:hAnsi="Times New Roman" w:cs="Times New Roman"/>
          <w:b/>
          <w:sz w:val="26"/>
          <w:szCs w:val="26"/>
          <w:lang w:eastAsia="lv-LV"/>
        </w:rPr>
      </w:pPr>
      <w:r w:rsidRPr="000564BB">
        <w:rPr>
          <w:rFonts w:ascii="Times New Roman" w:eastAsia="Times New Roman" w:hAnsi="Times New Roman" w:cs="Times New Roman"/>
          <w:b/>
          <w:sz w:val="26"/>
          <w:szCs w:val="26"/>
          <w:lang w:eastAsia="lv-LV"/>
        </w:rPr>
        <w:t>„</w:t>
      </w:r>
      <w:r w:rsidR="00B63E26" w:rsidRPr="000564BB">
        <w:rPr>
          <w:rFonts w:ascii="Times New Roman" w:eastAsia="Times New Roman" w:hAnsi="Times New Roman" w:cs="Times New Roman"/>
          <w:b/>
          <w:sz w:val="26"/>
          <w:szCs w:val="26"/>
          <w:lang w:eastAsia="lv-LV"/>
        </w:rPr>
        <w:t>8</w:t>
      </w:r>
      <w:r w:rsidRPr="000564BB">
        <w:rPr>
          <w:rFonts w:ascii="Times New Roman" w:eastAsia="Times New Roman" w:hAnsi="Times New Roman" w:cs="Times New Roman"/>
          <w:b/>
          <w:sz w:val="26"/>
          <w:szCs w:val="26"/>
          <w:lang w:eastAsia="lv-LV"/>
        </w:rPr>
        <w:t>.</w:t>
      </w:r>
      <w:r w:rsidR="00171403" w:rsidRPr="000564BB">
        <w:rPr>
          <w:rFonts w:ascii="Times New Roman" w:hAnsi="Times New Roman" w:cs="Times New Roman"/>
          <w:b/>
          <w:sz w:val="26"/>
          <w:szCs w:val="26"/>
        </w:rPr>
        <w:t xml:space="preserve"> </w:t>
      </w:r>
      <w:r w:rsidR="00B63E26" w:rsidRPr="000564BB">
        <w:rPr>
          <w:rFonts w:ascii="Times New Roman" w:eastAsia="Times New Roman" w:hAnsi="Times New Roman" w:cs="Times New Roman"/>
          <w:b/>
          <w:sz w:val="26"/>
          <w:szCs w:val="26"/>
          <w:lang w:eastAsia="lv-LV"/>
        </w:rPr>
        <w:t>Aktivitātes ietvaros pieejamais Eiropas Reģionālās attīstības fonda finansējums ir 9</w:t>
      </w:r>
      <w:r w:rsidR="006726C2" w:rsidRPr="000564BB">
        <w:rPr>
          <w:rFonts w:ascii="Times New Roman" w:eastAsia="Times New Roman" w:hAnsi="Times New Roman" w:cs="Times New Roman"/>
          <w:b/>
          <w:sz w:val="26"/>
          <w:szCs w:val="26"/>
          <w:lang w:eastAsia="lv-LV"/>
        </w:rPr>
        <w:t> 413 04</w:t>
      </w:r>
      <w:r w:rsidR="00E35C8C" w:rsidRPr="000564BB">
        <w:rPr>
          <w:rFonts w:ascii="Times New Roman" w:eastAsia="Times New Roman" w:hAnsi="Times New Roman" w:cs="Times New Roman"/>
          <w:b/>
          <w:sz w:val="26"/>
          <w:szCs w:val="26"/>
          <w:lang w:eastAsia="lv-LV"/>
        </w:rPr>
        <w:t>5</w:t>
      </w:r>
      <w:r w:rsidR="00B63E26" w:rsidRPr="000564BB">
        <w:rPr>
          <w:rFonts w:ascii="Times New Roman" w:eastAsia="Times New Roman" w:hAnsi="Times New Roman" w:cs="Times New Roman"/>
          <w:b/>
          <w:sz w:val="26"/>
          <w:szCs w:val="26"/>
          <w:lang w:eastAsia="lv-LV"/>
        </w:rPr>
        <w:t xml:space="preserve"> </w:t>
      </w:r>
      <w:proofErr w:type="spellStart"/>
      <w:r w:rsidR="00B63E26" w:rsidRPr="000564BB">
        <w:rPr>
          <w:rFonts w:ascii="Times New Roman" w:eastAsia="Times New Roman" w:hAnsi="Times New Roman" w:cs="Times New Roman"/>
          <w:b/>
          <w:i/>
          <w:sz w:val="26"/>
          <w:szCs w:val="26"/>
          <w:lang w:eastAsia="lv-LV"/>
        </w:rPr>
        <w:t>euro</w:t>
      </w:r>
      <w:proofErr w:type="spellEnd"/>
      <w:r w:rsidR="00B63E26" w:rsidRPr="000564BB">
        <w:rPr>
          <w:rFonts w:ascii="Times New Roman" w:eastAsia="Times New Roman" w:hAnsi="Times New Roman" w:cs="Times New Roman"/>
          <w:b/>
          <w:sz w:val="26"/>
          <w:szCs w:val="26"/>
          <w:lang w:eastAsia="lv-LV"/>
        </w:rPr>
        <w:t xml:space="preserve">. Aktivitātei pieejamais saistību apjoms, kas pārsniedz šo Eiropas Reģionālās attīstības fonda finansējumu (turpmāk – </w:t>
      </w:r>
      <w:proofErr w:type="spellStart"/>
      <w:r w:rsidR="00B63E26" w:rsidRPr="000564BB">
        <w:rPr>
          <w:rFonts w:ascii="Times New Roman" w:eastAsia="Times New Roman" w:hAnsi="Times New Roman" w:cs="Times New Roman"/>
          <w:b/>
          <w:sz w:val="26"/>
          <w:szCs w:val="26"/>
          <w:lang w:eastAsia="lv-LV"/>
        </w:rPr>
        <w:t>virssaistīb</w:t>
      </w:r>
      <w:r w:rsidR="00E932AD" w:rsidRPr="000564BB">
        <w:rPr>
          <w:rFonts w:ascii="Times New Roman" w:eastAsia="Times New Roman" w:hAnsi="Times New Roman" w:cs="Times New Roman"/>
          <w:b/>
          <w:sz w:val="26"/>
          <w:szCs w:val="26"/>
          <w:lang w:eastAsia="lv-LV"/>
        </w:rPr>
        <w:t>u</w:t>
      </w:r>
      <w:proofErr w:type="spellEnd"/>
      <w:r w:rsidR="00E932AD" w:rsidRPr="000564BB">
        <w:rPr>
          <w:rFonts w:ascii="Times New Roman" w:eastAsia="Times New Roman" w:hAnsi="Times New Roman" w:cs="Times New Roman"/>
          <w:b/>
          <w:sz w:val="26"/>
          <w:szCs w:val="26"/>
          <w:lang w:eastAsia="lv-LV"/>
        </w:rPr>
        <w:t xml:space="preserve"> finansējums), ir 8 537 23</w:t>
      </w:r>
      <w:r w:rsidR="00E35C8C" w:rsidRPr="000564BB">
        <w:rPr>
          <w:rFonts w:ascii="Times New Roman" w:eastAsia="Times New Roman" w:hAnsi="Times New Roman" w:cs="Times New Roman"/>
          <w:b/>
          <w:sz w:val="26"/>
          <w:szCs w:val="26"/>
          <w:lang w:eastAsia="lv-LV"/>
        </w:rPr>
        <w:t>1</w:t>
      </w:r>
      <w:r w:rsidR="00B63E26" w:rsidRPr="000564BB">
        <w:rPr>
          <w:rFonts w:ascii="Times New Roman" w:eastAsia="Times New Roman" w:hAnsi="Times New Roman" w:cs="Times New Roman"/>
          <w:b/>
          <w:sz w:val="26"/>
          <w:szCs w:val="26"/>
          <w:lang w:eastAsia="lv-LV"/>
        </w:rPr>
        <w:t xml:space="preserve"> </w:t>
      </w:r>
      <w:proofErr w:type="spellStart"/>
      <w:r w:rsidR="00B63E26" w:rsidRPr="000564BB">
        <w:rPr>
          <w:rFonts w:ascii="Times New Roman" w:eastAsia="Times New Roman" w:hAnsi="Times New Roman" w:cs="Times New Roman"/>
          <w:b/>
          <w:i/>
          <w:sz w:val="26"/>
          <w:szCs w:val="26"/>
          <w:lang w:eastAsia="lv-LV"/>
        </w:rPr>
        <w:t>euro</w:t>
      </w:r>
      <w:proofErr w:type="spellEnd"/>
      <w:r w:rsidR="00B63E26" w:rsidRPr="000564BB">
        <w:rPr>
          <w:rFonts w:ascii="Times New Roman" w:eastAsia="Times New Roman" w:hAnsi="Times New Roman" w:cs="Times New Roman"/>
          <w:b/>
          <w:sz w:val="26"/>
          <w:szCs w:val="26"/>
          <w:lang w:eastAsia="lv-LV"/>
        </w:rPr>
        <w:t xml:space="preserve">. Aktivitāti finansē no Eiropas Reģionālās attīstības fonda līdzekļiem un </w:t>
      </w:r>
      <w:proofErr w:type="spellStart"/>
      <w:r w:rsidR="00B63E26" w:rsidRPr="000564BB">
        <w:rPr>
          <w:rFonts w:ascii="Times New Roman" w:eastAsia="Times New Roman" w:hAnsi="Times New Roman" w:cs="Times New Roman"/>
          <w:b/>
          <w:sz w:val="26"/>
          <w:szCs w:val="26"/>
          <w:lang w:eastAsia="lv-LV"/>
        </w:rPr>
        <w:t>virssaistību</w:t>
      </w:r>
      <w:proofErr w:type="spellEnd"/>
      <w:r w:rsidR="00B63E26" w:rsidRPr="000564BB">
        <w:rPr>
          <w:rFonts w:ascii="Times New Roman" w:eastAsia="Times New Roman" w:hAnsi="Times New Roman" w:cs="Times New Roman"/>
          <w:b/>
          <w:sz w:val="26"/>
          <w:szCs w:val="26"/>
          <w:lang w:eastAsia="lv-LV"/>
        </w:rPr>
        <w:t xml:space="preserve"> finansējuma. Finansējuma saņēmējs nodrošina savu līdzfinansējumu proporcionāli projekta īstenošanai paredzētajam publiskajam finansējumam saskaņā ar šo noteikumu 23.punktu.</w:t>
      </w:r>
      <w:r w:rsidRPr="000564BB">
        <w:rPr>
          <w:rFonts w:ascii="Times New Roman" w:eastAsia="Times New Roman" w:hAnsi="Times New Roman" w:cs="Times New Roman"/>
          <w:b/>
          <w:sz w:val="26"/>
          <w:szCs w:val="26"/>
          <w:lang w:eastAsia="lv-LV"/>
        </w:rPr>
        <w:t>”</w:t>
      </w:r>
      <w:r w:rsidR="00E82628" w:rsidRPr="000564BB">
        <w:rPr>
          <w:rFonts w:ascii="Times New Roman" w:eastAsia="Times New Roman" w:hAnsi="Times New Roman" w:cs="Times New Roman"/>
          <w:b/>
          <w:sz w:val="26"/>
          <w:szCs w:val="26"/>
          <w:lang w:eastAsia="lv-LV"/>
        </w:rPr>
        <w:t>;</w:t>
      </w:r>
    </w:p>
    <w:p w14:paraId="071C6E6C" w14:textId="77777777" w:rsidR="00B63E26" w:rsidRPr="000564BB" w:rsidRDefault="00B63E26" w:rsidP="00421136">
      <w:pPr>
        <w:pStyle w:val="Noteikumutekstam"/>
        <w:numPr>
          <w:ilvl w:val="0"/>
          <w:numId w:val="34"/>
        </w:numPr>
        <w:rPr>
          <w:sz w:val="26"/>
          <w:szCs w:val="26"/>
        </w:rPr>
      </w:pPr>
      <w:r w:rsidRPr="000564BB">
        <w:rPr>
          <w:sz w:val="26"/>
          <w:szCs w:val="26"/>
        </w:rPr>
        <w:t>izteikt 14.9.apakšpunktu šādā redakcijā:</w:t>
      </w:r>
    </w:p>
    <w:p w14:paraId="68C4DD81" w14:textId="77777777" w:rsidR="00921B71" w:rsidRPr="000564BB" w:rsidRDefault="00866981" w:rsidP="00421136">
      <w:pPr>
        <w:pStyle w:val="Noteikumutekstam"/>
        <w:rPr>
          <w:sz w:val="26"/>
          <w:szCs w:val="26"/>
        </w:rPr>
      </w:pPr>
      <w:r w:rsidRPr="000564BB">
        <w:rPr>
          <w:sz w:val="26"/>
          <w:szCs w:val="26"/>
        </w:rPr>
        <w:t>„</w:t>
      </w:r>
      <w:r w:rsidR="00B63E26" w:rsidRPr="000564BB">
        <w:rPr>
          <w:sz w:val="26"/>
          <w:szCs w:val="26"/>
        </w:rPr>
        <w:t xml:space="preserve">14.9. projekta kopējās attiecināmās izmaksas pārsniedz 50 000 000 </w:t>
      </w:r>
      <w:proofErr w:type="spellStart"/>
      <w:r w:rsidR="00B63E26" w:rsidRPr="000564BB">
        <w:rPr>
          <w:sz w:val="26"/>
          <w:szCs w:val="26"/>
        </w:rPr>
        <w:t>euro</w:t>
      </w:r>
      <w:proofErr w:type="spellEnd"/>
      <w:r w:rsidR="00B70005" w:rsidRPr="000564BB">
        <w:rPr>
          <w:sz w:val="26"/>
          <w:szCs w:val="26"/>
        </w:rPr>
        <w:t>.”</w:t>
      </w:r>
      <w:r w:rsidR="00E82628" w:rsidRPr="000564BB">
        <w:rPr>
          <w:sz w:val="26"/>
          <w:szCs w:val="26"/>
        </w:rPr>
        <w:t>;</w:t>
      </w:r>
    </w:p>
    <w:p w14:paraId="63728783" w14:textId="77777777" w:rsidR="00FD1ABB" w:rsidRPr="000564BB" w:rsidRDefault="00FD1ABB" w:rsidP="00421136">
      <w:pPr>
        <w:pStyle w:val="Noteikumutekstam"/>
        <w:numPr>
          <w:ilvl w:val="0"/>
          <w:numId w:val="34"/>
        </w:numPr>
        <w:rPr>
          <w:sz w:val="26"/>
          <w:szCs w:val="26"/>
        </w:rPr>
      </w:pPr>
      <w:r w:rsidRPr="000564BB">
        <w:rPr>
          <w:sz w:val="26"/>
          <w:szCs w:val="26"/>
        </w:rPr>
        <w:lastRenderedPageBreak/>
        <w:t>Papildināt noteikumus ar 15.</w:t>
      </w:r>
      <w:r w:rsidRPr="000564BB">
        <w:rPr>
          <w:sz w:val="26"/>
          <w:szCs w:val="26"/>
          <w:vertAlign w:val="superscript"/>
        </w:rPr>
        <w:t>1</w:t>
      </w:r>
      <w:r w:rsidRPr="000564BB">
        <w:rPr>
          <w:sz w:val="26"/>
          <w:szCs w:val="26"/>
        </w:rPr>
        <w:t>.punktu šādā redakcijā:</w:t>
      </w:r>
    </w:p>
    <w:p w14:paraId="3BC58AC6" w14:textId="57F7A5D9" w:rsidR="00FD1ABB" w:rsidRPr="000564BB" w:rsidRDefault="00FD1ABB" w:rsidP="00421136">
      <w:pPr>
        <w:pStyle w:val="Noteikumutekstam"/>
        <w:rPr>
          <w:sz w:val="26"/>
          <w:szCs w:val="26"/>
        </w:rPr>
      </w:pPr>
      <w:r w:rsidRPr="000564BB">
        <w:rPr>
          <w:sz w:val="26"/>
          <w:szCs w:val="26"/>
        </w:rPr>
        <w:t>„15.</w:t>
      </w:r>
      <w:r w:rsidRPr="000564BB">
        <w:rPr>
          <w:sz w:val="26"/>
          <w:szCs w:val="26"/>
          <w:vertAlign w:val="superscript"/>
        </w:rPr>
        <w:t>1</w:t>
      </w:r>
      <w:r w:rsidRPr="000564BB">
        <w:rPr>
          <w:sz w:val="26"/>
          <w:szCs w:val="26"/>
        </w:rPr>
        <w:t>.</w:t>
      </w:r>
      <w:r w:rsidR="00F7656A" w:rsidRPr="000564BB">
        <w:rPr>
          <w:sz w:val="26"/>
          <w:szCs w:val="26"/>
        </w:rPr>
        <w:t xml:space="preserve"> </w:t>
      </w:r>
      <w:r w:rsidR="00625474" w:rsidRPr="000564BB">
        <w:rPr>
          <w:sz w:val="26"/>
          <w:szCs w:val="26"/>
        </w:rPr>
        <w:t>F</w:t>
      </w:r>
      <w:r w:rsidRPr="000564BB">
        <w:rPr>
          <w:sz w:val="26"/>
          <w:szCs w:val="26"/>
        </w:rPr>
        <w:t xml:space="preserve">inansējuma saņēmējam piešķirtais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atbalsta apjoms kopā ar attiecīgajā fiskālajā gadā un iepriekšējos divos fiskālajos gados piešķirto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atbalstu nepārsniedz</w:t>
      </w:r>
      <w:r w:rsidR="00E35C8C" w:rsidRPr="000564BB">
        <w:rPr>
          <w:sz w:val="26"/>
          <w:szCs w:val="26"/>
        </w:rPr>
        <w:t xml:space="preserve"> Komisijas Regulas (ES) </w:t>
      </w:r>
      <w:proofErr w:type="spellStart"/>
      <w:r w:rsidR="00E35C8C" w:rsidRPr="000564BB">
        <w:rPr>
          <w:sz w:val="26"/>
          <w:szCs w:val="26"/>
        </w:rPr>
        <w:t>Nr</w:t>
      </w:r>
      <w:proofErr w:type="spellEnd"/>
      <w:r w:rsidR="00E35C8C" w:rsidRPr="000564BB">
        <w:rPr>
          <w:sz w:val="26"/>
          <w:szCs w:val="26"/>
        </w:rPr>
        <w:t xml:space="preserve">. 1407/2013 (2013. gada 18. decembris) par Līguma par Eiropas Savienības darbību 107. un 108. panta piemērošanu </w:t>
      </w:r>
      <w:proofErr w:type="spellStart"/>
      <w:r w:rsidR="00E35C8C" w:rsidRPr="000564BB">
        <w:rPr>
          <w:i/>
          <w:sz w:val="26"/>
          <w:szCs w:val="26"/>
        </w:rPr>
        <w:t>de</w:t>
      </w:r>
      <w:proofErr w:type="spellEnd"/>
      <w:r w:rsidR="00E35C8C" w:rsidRPr="000564BB">
        <w:rPr>
          <w:i/>
          <w:sz w:val="26"/>
          <w:szCs w:val="26"/>
        </w:rPr>
        <w:t xml:space="preserve"> </w:t>
      </w:r>
      <w:proofErr w:type="spellStart"/>
      <w:r w:rsidR="00E35C8C" w:rsidRPr="000564BB">
        <w:rPr>
          <w:i/>
          <w:sz w:val="26"/>
          <w:szCs w:val="26"/>
        </w:rPr>
        <w:t>minimis</w:t>
      </w:r>
      <w:proofErr w:type="spellEnd"/>
      <w:r w:rsidR="00E35C8C" w:rsidRPr="000564BB">
        <w:rPr>
          <w:sz w:val="26"/>
          <w:szCs w:val="26"/>
        </w:rPr>
        <w:t xml:space="preserve"> atbalstam </w:t>
      </w:r>
      <w:r w:rsidR="00E43BAD" w:rsidRPr="000564BB">
        <w:rPr>
          <w:sz w:val="26"/>
          <w:szCs w:val="26"/>
        </w:rPr>
        <w:t xml:space="preserve">(Eiropas Savienības Oficiālais Vēstnesis, 2013.gada 24.decembris, </w:t>
      </w:r>
      <w:proofErr w:type="spellStart"/>
      <w:r w:rsidR="00E43BAD" w:rsidRPr="000564BB">
        <w:rPr>
          <w:sz w:val="26"/>
          <w:szCs w:val="26"/>
        </w:rPr>
        <w:t>Nr</w:t>
      </w:r>
      <w:proofErr w:type="spellEnd"/>
      <w:r w:rsidR="00E43BAD" w:rsidRPr="000564BB">
        <w:rPr>
          <w:sz w:val="26"/>
          <w:szCs w:val="26"/>
        </w:rPr>
        <w:t xml:space="preserve">. L 352) (turpmāk – Komisijas Regula </w:t>
      </w:r>
      <w:proofErr w:type="spellStart"/>
      <w:r w:rsidR="00E43BAD" w:rsidRPr="000564BB">
        <w:rPr>
          <w:sz w:val="26"/>
          <w:szCs w:val="26"/>
        </w:rPr>
        <w:t>Nr</w:t>
      </w:r>
      <w:proofErr w:type="spellEnd"/>
      <w:r w:rsidR="00E43BAD" w:rsidRPr="000564BB">
        <w:rPr>
          <w:sz w:val="26"/>
          <w:szCs w:val="26"/>
        </w:rPr>
        <w:t xml:space="preserve">. 1407/2013) </w:t>
      </w:r>
      <w:r w:rsidRPr="000564BB">
        <w:rPr>
          <w:sz w:val="26"/>
          <w:szCs w:val="26"/>
        </w:rPr>
        <w:t xml:space="preserve">3.panta 2.punktā noteikto maksimālo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atbalsta apjomu.”</w:t>
      </w:r>
      <w:r w:rsidR="00303928" w:rsidRPr="000564BB">
        <w:rPr>
          <w:sz w:val="26"/>
          <w:szCs w:val="26"/>
        </w:rPr>
        <w:t>;</w:t>
      </w:r>
    </w:p>
    <w:p w14:paraId="2469B422" w14:textId="77777777" w:rsidR="00B30373" w:rsidRPr="000564BB" w:rsidRDefault="00B30373" w:rsidP="00421136">
      <w:pPr>
        <w:pStyle w:val="Noteikumutekstam"/>
        <w:numPr>
          <w:ilvl w:val="0"/>
          <w:numId w:val="34"/>
        </w:numPr>
        <w:rPr>
          <w:sz w:val="26"/>
          <w:szCs w:val="26"/>
        </w:rPr>
      </w:pPr>
      <w:r w:rsidRPr="000564BB">
        <w:rPr>
          <w:sz w:val="26"/>
          <w:szCs w:val="26"/>
        </w:rPr>
        <w:t>izteikt 16.4.apakšpunktu jaunā redakcijā:</w:t>
      </w:r>
    </w:p>
    <w:p w14:paraId="06304CE7" w14:textId="0E8C0040" w:rsidR="00B30373" w:rsidRPr="000564BB" w:rsidRDefault="00B30373" w:rsidP="00421136">
      <w:pPr>
        <w:pStyle w:val="Noteikumutekstam"/>
        <w:rPr>
          <w:sz w:val="26"/>
          <w:szCs w:val="26"/>
        </w:rPr>
      </w:pPr>
      <w:r w:rsidRPr="000564BB">
        <w:rPr>
          <w:sz w:val="26"/>
          <w:szCs w:val="26"/>
        </w:rPr>
        <w:t>„16.4.</w:t>
      </w:r>
      <w:r w:rsidRPr="000564BB">
        <w:rPr>
          <w:b/>
          <w:sz w:val="26"/>
          <w:szCs w:val="26"/>
        </w:rPr>
        <w:t xml:space="preserve"> </w:t>
      </w:r>
      <w:r w:rsidRPr="000564BB">
        <w:rPr>
          <w:sz w:val="26"/>
          <w:szCs w:val="26"/>
        </w:rPr>
        <w:t>pēc ražošanas ēkas nodošanas ekspluatācijā 12 mēnešu laikā</w:t>
      </w:r>
      <w:r w:rsidR="005E6378" w:rsidRPr="000564BB">
        <w:rPr>
          <w:sz w:val="26"/>
          <w:szCs w:val="26"/>
        </w:rPr>
        <w:t>, bet ne vēlāk kā līdz 2015.gada 1.septembrim projektos, kas īstenoti pirmās  projektu iesniegumu atlases kārtas ietvaros</w:t>
      </w:r>
      <w:r w:rsidR="00D23968" w:rsidRPr="000564BB">
        <w:rPr>
          <w:sz w:val="26"/>
          <w:szCs w:val="26"/>
        </w:rPr>
        <w:t>,</w:t>
      </w:r>
      <w:r w:rsidR="005E6378" w:rsidRPr="000564BB">
        <w:rPr>
          <w:sz w:val="26"/>
          <w:szCs w:val="26"/>
        </w:rPr>
        <w:t xml:space="preserve"> un ne vēlāk kā līdz 2015.gada 1.novembrim projektos, kas īstenoti otrās projektu iesniegumu atlases kārtas ietvaros</w:t>
      </w:r>
      <w:r w:rsidR="004E43BA" w:rsidRPr="000564BB">
        <w:rPr>
          <w:sz w:val="26"/>
          <w:szCs w:val="26"/>
        </w:rPr>
        <w:t>,</w:t>
      </w:r>
      <w:r w:rsidRPr="000564BB">
        <w:rPr>
          <w:sz w:val="26"/>
          <w:szCs w:val="26"/>
        </w:rPr>
        <w:t xml:space="preserve"> </w:t>
      </w:r>
      <w:r w:rsidR="005E6378" w:rsidRPr="000564BB">
        <w:rPr>
          <w:sz w:val="26"/>
          <w:szCs w:val="26"/>
        </w:rPr>
        <w:t xml:space="preserve"> </w:t>
      </w:r>
      <w:r w:rsidR="00D1142E" w:rsidRPr="000564BB">
        <w:rPr>
          <w:sz w:val="26"/>
          <w:szCs w:val="26"/>
        </w:rPr>
        <w:t>ir</w:t>
      </w:r>
      <w:r w:rsidR="0003317E" w:rsidRPr="000564BB">
        <w:rPr>
          <w:sz w:val="26"/>
          <w:szCs w:val="26"/>
        </w:rPr>
        <w:t xml:space="preserve"> </w:t>
      </w:r>
      <w:r w:rsidRPr="000564BB">
        <w:rPr>
          <w:sz w:val="26"/>
          <w:szCs w:val="26"/>
        </w:rPr>
        <w:t>iznomā</w:t>
      </w:r>
      <w:r w:rsidR="005E6378" w:rsidRPr="000564BB">
        <w:rPr>
          <w:sz w:val="26"/>
          <w:szCs w:val="26"/>
        </w:rPr>
        <w:t>ti</w:t>
      </w:r>
      <w:r w:rsidRPr="000564BB">
        <w:rPr>
          <w:sz w:val="26"/>
          <w:szCs w:val="26"/>
        </w:rPr>
        <w:t xml:space="preserve"> vismaz 30 %, bet 36 mēnešu laikā – vismaz 80 % no izbūvētās, renovētās vai rekonstruētās ražošanas ēkas platības. Pēc ražošanas ēkas nodošanas ekspluatācijā laikposmā no 12 līdz 36 mēnešiem ir iznomāti ne mazāk kā 30 % no izbūvētās ražošanas ēkas platības”;</w:t>
      </w:r>
    </w:p>
    <w:p w14:paraId="0602F783" w14:textId="77777777" w:rsidR="00B30373" w:rsidRPr="000564BB" w:rsidRDefault="00B30373" w:rsidP="00421136">
      <w:pPr>
        <w:pStyle w:val="Noteikumutekstam"/>
        <w:numPr>
          <w:ilvl w:val="0"/>
          <w:numId w:val="34"/>
        </w:numPr>
        <w:rPr>
          <w:sz w:val="26"/>
          <w:szCs w:val="26"/>
        </w:rPr>
      </w:pPr>
      <w:r w:rsidRPr="000564BB">
        <w:rPr>
          <w:sz w:val="26"/>
          <w:szCs w:val="26"/>
        </w:rPr>
        <w:t>izteikt 16.6.apakšpunktu jaunā redakcijā:</w:t>
      </w:r>
    </w:p>
    <w:p w14:paraId="3ADE1BE8" w14:textId="09EFEA53" w:rsidR="00B63E26" w:rsidRPr="000564BB" w:rsidRDefault="00B30373" w:rsidP="00421136">
      <w:pPr>
        <w:pStyle w:val="Noteikumutekstam"/>
        <w:rPr>
          <w:sz w:val="26"/>
          <w:szCs w:val="26"/>
        </w:rPr>
      </w:pPr>
      <w:r w:rsidRPr="000564BB">
        <w:rPr>
          <w:sz w:val="26"/>
          <w:szCs w:val="26"/>
        </w:rPr>
        <w:t>„16.6. pēc līguma noslēgšanas par jaunuzceltās, renovētās vai rekonstruētās ražošanas ēkas nomu šo noteikumu 16.3.apakšpunktā minētie komersanti pirmajos 12 mēnešos</w:t>
      </w:r>
      <w:r w:rsidR="00303928" w:rsidRPr="000564BB">
        <w:rPr>
          <w:sz w:val="26"/>
          <w:szCs w:val="26"/>
        </w:rPr>
        <w:t>, bet ne vēlāk kā līdz 2015.gada 1.septembrim projektos, kas īstenoti pirmās  projektu iesniegumu atlases kārtas ietvaros</w:t>
      </w:r>
      <w:r w:rsidR="00D23968" w:rsidRPr="000564BB">
        <w:rPr>
          <w:sz w:val="26"/>
          <w:szCs w:val="26"/>
        </w:rPr>
        <w:t>,</w:t>
      </w:r>
      <w:r w:rsidR="00303928" w:rsidRPr="000564BB">
        <w:rPr>
          <w:sz w:val="26"/>
          <w:szCs w:val="26"/>
        </w:rPr>
        <w:t xml:space="preserve"> un ne vēlāk kā līdz 2015.gada 1.novembrim projektos, kas īstenoti otrās projektu iesniegumu atlases kārtas ietvaros</w:t>
      </w:r>
      <w:r w:rsidR="004E43BA" w:rsidRPr="000564BB">
        <w:rPr>
          <w:sz w:val="26"/>
          <w:szCs w:val="26"/>
        </w:rPr>
        <w:t>,</w:t>
      </w:r>
      <w:r w:rsidR="00D23968" w:rsidRPr="000564BB">
        <w:rPr>
          <w:sz w:val="26"/>
          <w:szCs w:val="26"/>
        </w:rPr>
        <w:t xml:space="preserve"> </w:t>
      </w:r>
      <w:r w:rsidRPr="000564BB">
        <w:rPr>
          <w:sz w:val="26"/>
          <w:szCs w:val="26"/>
        </w:rPr>
        <w:t xml:space="preserve">  izveido kopā vismaz 20 jaunas darba vietas, bet 36 mēnešos – kopā vismaz 50 jaunas darba vietas ar pilnu darba slodzi. Pēc ražošanas ēkas nodošanas ekspluatācijā laikposmā no 12 līdz 36 mēnešiem ir nodarbināti kopā ne mazāk kā 20 jauni darbinieki ar pilnu darba slodzi. Jaunizveidotajās darba vietās nodarbinātās personas divu gadu laikā pirms projekta iesnieguma iesniegšanas dienas nav tikušas nodarbinātas pie šo noteikumu 16.3.apakšpunktā minētā komersanta vai tā saistīto personu grupā”;</w:t>
      </w:r>
    </w:p>
    <w:p w14:paraId="75E15969" w14:textId="77777777" w:rsidR="00A95A8C" w:rsidRPr="000564BB" w:rsidRDefault="00A95A8C" w:rsidP="00421136">
      <w:pPr>
        <w:pStyle w:val="Noteikumutekstam"/>
        <w:numPr>
          <w:ilvl w:val="0"/>
          <w:numId w:val="34"/>
        </w:numPr>
        <w:rPr>
          <w:sz w:val="26"/>
          <w:szCs w:val="26"/>
        </w:rPr>
      </w:pPr>
      <w:r w:rsidRPr="000564BB">
        <w:rPr>
          <w:sz w:val="26"/>
          <w:szCs w:val="26"/>
        </w:rPr>
        <w:t>papildināt noteikumus ar 17.5. apakšpunktu šādā redakcijā:</w:t>
      </w:r>
    </w:p>
    <w:p w14:paraId="613011F2" w14:textId="3D74D137" w:rsidR="00A95A8C" w:rsidRPr="000564BB" w:rsidRDefault="00A95A8C" w:rsidP="00421136">
      <w:pPr>
        <w:pStyle w:val="Noteikumutekstam"/>
        <w:rPr>
          <w:sz w:val="26"/>
          <w:szCs w:val="26"/>
        </w:rPr>
      </w:pPr>
      <w:r w:rsidRPr="000564BB">
        <w:rPr>
          <w:sz w:val="26"/>
          <w:szCs w:val="26"/>
        </w:rPr>
        <w:t xml:space="preserve">„17.5. </w:t>
      </w:r>
      <w:r w:rsidR="00E82628" w:rsidRPr="000564BB">
        <w:rPr>
          <w:sz w:val="26"/>
          <w:szCs w:val="26"/>
        </w:rPr>
        <w:t>sīkajiem (</w:t>
      </w:r>
      <w:proofErr w:type="spellStart"/>
      <w:r w:rsidR="00E82628" w:rsidRPr="000564BB">
        <w:rPr>
          <w:sz w:val="26"/>
          <w:szCs w:val="26"/>
        </w:rPr>
        <w:t>mikro</w:t>
      </w:r>
      <w:proofErr w:type="spellEnd"/>
      <w:r w:rsidR="00E82628" w:rsidRPr="000564BB">
        <w:rPr>
          <w:sz w:val="26"/>
          <w:szCs w:val="26"/>
        </w:rPr>
        <w:t>), mazajiem un vidējiem komersantiem kredītiestādes garantijas izmaksas avansa iesniegšanai. Kopējās kredītiestādes garantij</w:t>
      </w:r>
      <w:r w:rsidR="006E630C" w:rsidRPr="000564BB">
        <w:rPr>
          <w:sz w:val="26"/>
          <w:szCs w:val="26"/>
        </w:rPr>
        <w:t>as</w:t>
      </w:r>
      <w:r w:rsidR="00E82628" w:rsidRPr="000564BB">
        <w:rPr>
          <w:sz w:val="26"/>
          <w:szCs w:val="26"/>
        </w:rPr>
        <w:t xml:space="preserve"> izmaksas nepārsniedz 10% no avansa maksājum</w:t>
      </w:r>
      <w:r w:rsidR="006E630C" w:rsidRPr="000564BB">
        <w:rPr>
          <w:sz w:val="26"/>
          <w:szCs w:val="26"/>
        </w:rPr>
        <w:t>a</w:t>
      </w:r>
      <w:r w:rsidR="00E82628" w:rsidRPr="000564BB">
        <w:rPr>
          <w:sz w:val="26"/>
          <w:szCs w:val="26"/>
        </w:rPr>
        <w:t>.</w:t>
      </w:r>
      <w:r w:rsidR="00AF39D3" w:rsidRPr="000564BB">
        <w:rPr>
          <w:sz w:val="26"/>
          <w:szCs w:val="26"/>
        </w:rPr>
        <w:t>”;</w:t>
      </w:r>
    </w:p>
    <w:p w14:paraId="0C2D540C" w14:textId="77777777" w:rsidR="00FD1ABB" w:rsidRPr="000564BB" w:rsidRDefault="00FD1ABB" w:rsidP="00421136">
      <w:pPr>
        <w:pStyle w:val="Noteikumutekstam"/>
        <w:numPr>
          <w:ilvl w:val="0"/>
          <w:numId w:val="34"/>
        </w:numPr>
        <w:rPr>
          <w:sz w:val="26"/>
          <w:szCs w:val="26"/>
        </w:rPr>
      </w:pPr>
      <w:r w:rsidRPr="000564BB">
        <w:rPr>
          <w:sz w:val="26"/>
          <w:szCs w:val="26"/>
        </w:rPr>
        <w:t>papildināt noteikumus ar 17.</w:t>
      </w:r>
      <w:r w:rsidRPr="000564BB">
        <w:rPr>
          <w:sz w:val="26"/>
          <w:szCs w:val="26"/>
          <w:vertAlign w:val="superscript"/>
        </w:rPr>
        <w:t>1</w:t>
      </w:r>
      <w:r w:rsidRPr="000564BB">
        <w:rPr>
          <w:sz w:val="26"/>
          <w:szCs w:val="26"/>
        </w:rPr>
        <w:t>. punktu šādā redakcijā:</w:t>
      </w:r>
    </w:p>
    <w:p w14:paraId="41FE0FC0" w14:textId="7503CB2D" w:rsidR="00FD1ABB" w:rsidRPr="000564BB" w:rsidRDefault="00FD1ABB" w:rsidP="00421136">
      <w:pPr>
        <w:pStyle w:val="Noteikumutekstam"/>
        <w:rPr>
          <w:sz w:val="26"/>
          <w:szCs w:val="26"/>
        </w:rPr>
      </w:pPr>
      <w:r w:rsidRPr="000564BB">
        <w:rPr>
          <w:sz w:val="26"/>
          <w:szCs w:val="26"/>
        </w:rPr>
        <w:t>„17.</w:t>
      </w:r>
      <w:r w:rsidRPr="000564BB">
        <w:rPr>
          <w:sz w:val="26"/>
          <w:szCs w:val="26"/>
          <w:vertAlign w:val="superscript"/>
        </w:rPr>
        <w:t xml:space="preserve">1. </w:t>
      </w:r>
      <w:r w:rsidRPr="000564BB">
        <w:rPr>
          <w:sz w:val="26"/>
          <w:szCs w:val="26"/>
        </w:rPr>
        <w:t xml:space="preserve">Šo noteikumu 17.5.apakšpunktā minētajām darbībām atbalstu sniedz saskaņā ar Komisijas </w:t>
      </w:r>
      <w:r w:rsidR="00D1142E" w:rsidRPr="000564BB">
        <w:rPr>
          <w:sz w:val="26"/>
          <w:szCs w:val="26"/>
        </w:rPr>
        <w:t xml:space="preserve">regulu </w:t>
      </w:r>
      <w:proofErr w:type="spellStart"/>
      <w:r w:rsidRPr="000564BB">
        <w:rPr>
          <w:sz w:val="26"/>
          <w:szCs w:val="26"/>
        </w:rPr>
        <w:t>Nr</w:t>
      </w:r>
      <w:proofErr w:type="spellEnd"/>
      <w:r w:rsidRPr="000564BB">
        <w:rPr>
          <w:sz w:val="26"/>
          <w:szCs w:val="26"/>
        </w:rPr>
        <w:t>. 1407/2013.”</w:t>
      </w:r>
      <w:r w:rsidR="00303928" w:rsidRPr="000564BB">
        <w:rPr>
          <w:sz w:val="26"/>
          <w:szCs w:val="26"/>
        </w:rPr>
        <w:t>;</w:t>
      </w:r>
    </w:p>
    <w:p w14:paraId="4AAF05DA" w14:textId="581661CE" w:rsidR="003F469A" w:rsidRPr="000564BB" w:rsidRDefault="003F469A" w:rsidP="00421136">
      <w:pPr>
        <w:pStyle w:val="Noteikumutekstam"/>
        <w:numPr>
          <w:ilvl w:val="0"/>
          <w:numId w:val="34"/>
        </w:numPr>
        <w:rPr>
          <w:sz w:val="26"/>
          <w:szCs w:val="26"/>
        </w:rPr>
      </w:pPr>
      <w:r w:rsidRPr="000564BB">
        <w:rPr>
          <w:sz w:val="26"/>
          <w:szCs w:val="26"/>
        </w:rPr>
        <w:t xml:space="preserve">izteikt 23.punktu </w:t>
      </w:r>
      <w:r w:rsidR="00D1142E" w:rsidRPr="000564BB">
        <w:rPr>
          <w:sz w:val="26"/>
          <w:szCs w:val="26"/>
        </w:rPr>
        <w:t xml:space="preserve">šādā </w:t>
      </w:r>
      <w:r w:rsidRPr="000564BB">
        <w:rPr>
          <w:sz w:val="26"/>
          <w:szCs w:val="26"/>
        </w:rPr>
        <w:t>redakcijā:</w:t>
      </w:r>
    </w:p>
    <w:p w14:paraId="37805283" w14:textId="7584B351" w:rsidR="003F469A" w:rsidRPr="000564BB" w:rsidRDefault="003F469A" w:rsidP="00421136">
      <w:pPr>
        <w:pStyle w:val="Noteikumutekstam"/>
        <w:rPr>
          <w:sz w:val="26"/>
          <w:szCs w:val="26"/>
        </w:rPr>
      </w:pPr>
      <w:r w:rsidRPr="000564BB">
        <w:rPr>
          <w:sz w:val="26"/>
          <w:szCs w:val="26"/>
        </w:rPr>
        <w:t xml:space="preserve">„23. </w:t>
      </w:r>
      <w:r w:rsidR="006F68C6" w:rsidRPr="000564BB">
        <w:rPr>
          <w:sz w:val="26"/>
          <w:szCs w:val="26"/>
        </w:rPr>
        <w:t>M</w:t>
      </w:r>
      <w:r w:rsidR="00921B71" w:rsidRPr="000564BB">
        <w:rPr>
          <w:sz w:val="26"/>
          <w:szCs w:val="26"/>
        </w:rPr>
        <w:t xml:space="preserve">aksimāli pieļaujamā Eiropas Reģionālās attīstības fonda un </w:t>
      </w:r>
      <w:proofErr w:type="spellStart"/>
      <w:r w:rsidR="00921B71" w:rsidRPr="000564BB">
        <w:rPr>
          <w:sz w:val="26"/>
          <w:szCs w:val="26"/>
        </w:rPr>
        <w:t>virssaistību</w:t>
      </w:r>
      <w:proofErr w:type="spellEnd"/>
      <w:r w:rsidR="00921B71" w:rsidRPr="000564BB">
        <w:rPr>
          <w:sz w:val="26"/>
          <w:szCs w:val="26"/>
        </w:rPr>
        <w:t xml:space="preserve"> finansējuma intensitāte ir 50 % no projekta </w:t>
      </w:r>
      <w:r w:rsidRPr="000564BB">
        <w:rPr>
          <w:sz w:val="26"/>
          <w:szCs w:val="26"/>
        </w:rPr>
        <w:t>17.1., 17.2.</w:t>
      </w:r>
      <w:r w:rsidR="00C90182" w:rsidRPr="000564BB">
        <w:rPr>
          <w:sz w:val="26"/>
          <w:szCs w:val="26"/>
        </w:rPr>
        <w:t>,</w:t>
      </w:r>
      <w:r w:rsidRPr="000564BB">
        <w:rPr>
          <w:sz w:val="26"/>
          <w:szCs w:val="26"/>
        </w:rPr>
        <w:t>17.3.</w:t>
      </w:r>
      <w:r w:rsidR="00C90182" w:rsidRPr="000564BB">
        <w:rPr>
          <w:sz w:val="26"/>
          <w:szCs w:val="26"/>
        </w:rPr>
        <w:t xml:space="preserve"> un 17.4.</w:t>
      </w:r>
      <w:r w:rsidRPr="000564BB">
        <w:rPr>
          <w:sz w:val="26"/>
          <w:szCs w:val="26"/>
        </w:rPr>
        <w:t xml:space="preserve">apakšpunktā minētajām </w:t>
      </w:r>
      <w:r w:rsidR="00921B71" w:rsidRPr="000564BB">
        <w:rPr>
          <w:sz w:val="26"/>
          <w:szCs w:val="26"/>
        </w:rPr>
        <w:t>attiecināmajām izmaksām</w:t>
      </w:r>
      <w:r w:rsidR="00D76B82" w:rsidRPr="000564BB">
        <w:rPr>
          <w:sz w:val="26"/>
          <w:szCs w:val="26"/>
        </w:rPr>
        <w:t xml:space="preserve"> </w:t>
      </w:r>
      <w:r w:rsidR="00D76B82" w:rsidRPr="000564BB">
        <w:rPr>
          <w:b/>
          <w:sz w:val="26"/>
          <w:szCs w:val="26"/>
        </w:rPr>
        <w:t>ilgtermiņa ieguldījumiem</w:t>
      </w:r>
      <w:r w:rsidR="00921B71" w:rsidRPr="000564BB">
        <w:rPr>
          <w:sz w:val="26"/>
          <w:szCs w:val="26"/>
        </w:rPr>
        <w:t>, savukārt š</w:t>
      </w:r>
      <w:r w:rsidRPr="000564BB">
        <w:rPr>
          <w:sz w:val="26"/>
          <w:szCs w:val="26"/>
        </w:rPr>
        <w:t>o noteikumu 17.</w:t>
      </w:r>
      <w:r w:rsidR="008A545D" w:rsidRPr="000564BB">
        <w:rPr>
          <w:sz w:val="26"/>
          <w:szCs w:val="26"/>
        </w:rPr>
        <w:t>5</w:t>
      </w:r>
      <w:r w:rsidRPr="000564BB">
        <w:rPr>
          <w:sz w:val="26"/>
          <w:szCs w:val="26"/>
        </w:rPr>
        <w:t xml:space="preserve">.apakšpunktā minētajām </w:t>
      </w:r>
      <w:r w:rsidRPr="000564BB">
        <w:rPr>
          <w:sz w:val="26"/>
          <w:szCs w:val="26"/>
        </w:rPr>
        <w:lastRenderedPageBreak/>
        <w:t xml:space="preserve">attiecināmajām izmaksām Eiropas Reģionālās attīstības fonda un </w:t>
      </w:r>
      <w:proofErr w:type="spellStart"/>
      <w:r w:rsidRPr="000564BB">
        <w:rPr>
          <w:sz w:val="26"/>
          <w:szCs w:val="26"/>
        </w:rPr>
        <w:t>virssaistību</w:t>
      </w:r>
      <w:proofErr w:type="spellEnd"/>
      <w:r w:rsidRPr="000564BB">
        <w:rPr>
          <w:sz w:val="26"/>
          <w:szCs w:val="26"/>
        </w:rPr>
        <w:t xml:space="preserve"> finansējuma intensitāte ir 100%.”</w:t>
      </w:r>
      <w:r w:rsidR="00EF0B90" w:rsidRPr="000564BB">
        <w:rPr>
          <w:b/>
          <w:sz w:val="26"/>
          <w:szCs w:val="26"/>
        </w:rPr>
        <w:t>;</w:t>
      </w:r>
    </w:p>
    <w:p w14:paraId="50EA4F05" w14:textId="77777777" w:rsidR="00921B71" w:rsidRPr="000564BB" w:rsidRDefault="00EF0B90" w:rsidP="00421136">
      <w:pPr>
        <w:pStyle w:val="Noteikumutekstam"/>
        <w:numPr>
          <w:ilvl w:val="0"/>
          <w:numId w:val="34"/>
        </w:numPr>
        <w:rPr>
          <w:sz w:val="26"/>
          <w:szCs w:val="26"/>
        </w:rPr>
      </w:pPr>
      <w:r w:rsidRPr="000564BB">
        <w:rPr>
          <w:sz w:val="26"/>
          <w:szCs w:val="26"/>
        </w:rPr>
        <w:t>i</w:t>
      </w:r>
      <w:r w:rsidR="00921B71" w:rsidRPr="000564BB">
        <w:rPr>
          <w:sz w:val="26"/>
          <w:szCs w:val="26"/>
        </w:rPr>
        <w:t>zteikt 24.punktu šādā redakcijā:</w:t>
      </w:r>
    </w:p>
    <w:p w14:paraId="47E64E14" w14:textId="77777777" w:rsidR="00AF39D3" w:rsidRPr="000564BB" w:rsidRDefault="00921B71" w:rsidP="00421136">
      <w:pPr>
        <w:pStyle w:val="Noteikumutekstam"/>
        <w:rPr>
          <w:sz w:val="26"/>
          <w:szCs w:val="26"/>
        </w:rPr>
      </w:pPr>
      <w:r w:rsidRPr="000564BB">
        <w:rPr>
          <w:sz w:val="26"/>
          <w:szCs w:val="26"/>
        </w:rPr>
        <w:t>„24.</w:t>
      </w:r>
      <w:r w:rsidR="00B77967" w:rsidRPr="000564BB">
        <w:rPr>
          <w:sz w:val="26"/>
          <w:szCs w:val="26"/>
        </w:rPr>
        <w:t xml:space="preserve"> </w:t>
      </w:r>
      <w:r w:rsidR="00FC6C26" w:rsidRPr="000564BB">
        <w:rPr>
          <w:sz w:val="26"/>
          <w:szCs w:val="26"/>
        </w:rPr>
        <w:t>M</w:t>
      </w:r>
      <w:r w:rsidRPr="000564BB">
        <w:rPr>
          <w:sz w:val="26"/>
          <w:szCs w:val="26"/>
        </w:rPr>
        <w:t xml:space="preserve">aksimālais atbalsta finansējums vienam projektam nepārsniedz 1 422 872 </w:t>
      </w:r>
      <w:proofErr w:type="spellStart"/>
      <w:r w:rsidR="00E932AD" w:rsidRPr="000564BB">
        <w:rPr>
          <w:i/>
          <w:sz w:val="26"/>
          <w:szCs w:val="26"/>
        </w:rPr>
        <w:t>euro</w:t>
      </w:r>
      <w:proofErr w:type="spellEnd"/>
      <w:r w:rsidR="00E932AD" w:rsidRPr="000564BB">
        <w:rPr>
          <w:sz w:val="26"/>
          <w:szCs w:val="26"/>
        </w:rPr>
        <w:t>.</w:t>
      </w:r>
      <w:r w:rsidR="00EF0B90" w:rsidRPr="000564BB">
        <w:rPr>
          <w:b/>
          <w:i/>
          <w:sz w:val="26"/>
          <w:szCs w:val="26"/>
        </w:rPr>
        <w:t>”</w:t>
      </w:r>
      <w:r w:rsidR="00AF39D3" w:rsidRPr="000564BB">
        <w:rPr>
          <w:sz w:val="26"/>
          <w:szCs w:val="26"/>
        </w:rPr>
        <w:t>;</w:t>
      </w:r>
    </w:p>
    <w:p w14:paraId="694E383E" w14:textId="77777777" w:rsidR="001D7976" w:rsidRPr="000564BB" w:rsidRDefault="001D7976" w:rsidP="00421136">
      <w:pPr>
        <w:pStyle w:val="Noteikumutekstam"/>
        <w:numPr>
          <w:ilvl w:val="0"/>
          <w:numId w:val="34"/>
        </w:numPr>
        <w:rPr>
          <w:sz w:val="26"/>
          <w:szCs w:val="26"/>
        </w:rPr>
      </w:pPr>
      <w:r w:rsidRPr="000564BB">
        <w:rPr>
          <w:sz w:val="26"/>
          <w:szCs w:val="26"/>
        </w:rPr>
        <w:t>izteikt 31.2.2.apakšpunktu šādā redakcijā:</w:t>
      </w:r>
    </w:p>
    <w:p w14:paraId="78D0A0B3" w14:textId="0F438EB7" w:rsidR="001D7976" w:rsidRPr="000564BB" w:rsidRDefault="001D7976" w:rsidP="00421136">
      <w:pPr>
        <w:pStyle w:val="Noteikumutekstam"/>
        <w:rPr>
          <w:sz w:val="26"/>
          <w:szCs w:val="26"/>
        </w:rPr>
      </w:pPr>
      <w:r w:rsidRPr="000564BB">
        <w:rPr>
          <w:sz w:val="26"/>
          <w:szCs w:val="26"/>
        </w:rPr>
        <w:t>„31.2.2. būvvaldē saskaņotu būvprojektu tehniskā projekta stadijā (kopiju</w:t>
      </w:r>
      <w:r w:rsidRPr="000564BB">
        <w:rPr>
          <w:b/>
          <w:sz w:val="26"/>
          <w:szCs w:val="26"/>
        </w:rPr>
        <w:t>)</w:t>
      </w:r>
      <w:r w:rsidR="00410680" w:rsidRPr="000564BB">
        <w:rPr>
          <w:b/>
          <w:sz w:val="26"/>
          <w:szCs w:val="26"/>
        </w:rPr>
        <w:t xml:space="preserve">, </w:t>
      </w:r>
      <w:r w:rsidR="007E2F0F" w:rsidRPr="000564BB">
        <w:rPr>
          <w:b/>
          <w:sz w:val="26"/>
          <w:szCs w:val="26"/>
        </w:rPr>
        <w:t>ja tas ir nepieciešams saskaņā ar spēkā esošajiem normatīvajiem aktiem būvniecības jomā</w:t>
      </w:r>
      <w:r w:rsidRPr="000564BB">
        <w:rPr>
          <w:sz w:val="26"/>
          <w:szCs w:val="26"/>
        </w:rPr>
        <w:t xml:space="preserve"> vai, ja paredzēta vienkāršota </w:t>
      </w:r>
      <w:r w:rsidR="00F26DE9" w:rsidRPr="000564BB">
        <w:rPr>
          <w:sz w:val="26"/>
          <w:szCs w:val="26"/>
        </w:rPr>
        <w:t>renovācija</w:t>
      </w:r>
      <w:r w:rsidR="0003317E" w:rsidRPr="000564BB">
        <w:rPr>
          <w:sz w:val="26"/>
          <w:szCs w:val="26"/>
        </w:rPr>
        <w:t xml:space="preserve"> vai vienkāršotā rekonstrukcija</w:t>
      </w:r>
      <w:r w:rsidRPr="000564BB">
        <w:rPr>
          <w:sz w:val="26"/>
          <w:szCs w:val="26"/>
        </w:rPr>
        <w:t xml:space="preserve">, būvvaldē </w:t>
      </w:r>
      <w:r w:rsidR="001C2203" w:rsidRPr="000564BB">
        <w:rPr>
          <w:sz w:val="26"/>
          <w:szCs w:val="26"/>
        </w:rPr>
        <w:t xml:space="preserve">akceptētu </w:t>
      </w:r>
      <w:r w:rsidRPr="000564BB">
        <w:rPr>
          <w:sz w:val="26"/>
          <w:szCs w:val="26"/>
        </w:rPr>
        <w:t>apliecinājuma karti par projektā veicamajiem darbiem (kopiju)</w:t>
      </w:r>
      <w:r w:rsidR="00303928" w:rsidRPr="000564BB">
        <w:rPr>
          <w:sz w:val="26"/>
          <w:szCs w:val="26"/>
        </w:rPr>
        <w:t>”</w:t>
      </w:r>
      <w:r w:rsidRPr="000564BB">
        <w:rPr>
          <w:sz w:val="26"/>
          <w:szCs w:val="26"/>
        </w:rPr>
        <w:t>;</w:t>
      </w:r>
    </w:p>
    <w:p w14:paraId="5C7B5F6A" w14:textId="4D01761F" w:rsidR="00866C6B" w:rsidRPr="000564BB" w:rsidRDefault="00866C6B" w:rsidP="00421136">
      <w:pPr>
        <w:pStyle w:val="Noteikumutekstam"/>
        <w:numPr>
          <w:ilvl w:val="0"/>
          <w:numId w:val="34"/>
        </w:numPr>
        <w:rPr>
          <w:sz w:val="26"/>
          <w:szCs w:val="26"/>
        </w:rPr>
      </w:pPr>
      <w:r w:rsidRPr="000564BB">
        <w:rPr>
          <w:sz w:val="26"/>
          <w:szCs w:val="26"/>
        </w:rPr>
        <w:t>izteikt 31.2.</w:t>
      </w:r>
      <w:r w:rsidR="00A154C5" w:rsidRPr="000564BB">
        <w:rPr>
          <w:sz w:val="26"/>
          <w:szCs w:val="26"/>
        </w:rPr>
        <w:t>4.apakšpunktu šādā redakcijā:</w:t>
      </w:r>
    </w:p>
    <w:p w14:paraId="49513F98" w14:textId="3457FE43" w:rsidR="00A154C5" w:rsidRPr="000564BB" w:rsidRDefault="00A154C5" w:rsidP="00421136">
      <w:pPr>
        <w:pStyle w:val="Noteikumutekstam"/>
        <w:rPr>
          <w:sz w:val="26"/>
          <w:szCs w:val="26"/>
        </w:rPr>
      </w:pPr>
      <w:r w:rsidRPr="000564BB">
        <w:rPr>
          <w:sz w:val="26"/>
          <w:szCs w:val="26"/>
        </w:rPr>
        <w:t xml:space="preserve">„31.2.4.Eiropas Savienībā reģistrētas kredītiestādes garantijas vēstuli, kas izsniegta par labu sadarbības iestādei atbilstoši šo noteikumu </w:t>
      </w:r>
      <w:hyperlink r:id="rId12" w:anchor="p42" w:history="1">
        <w:r w:rsidRPr="000564BB">
          <w:rPr>
            <w:rStyle w:val="Hyperlink"/>
            <w:b/>
            <w:sz w:val="26"/>
            <w:szCs w:val="26"/>
          </w:rPr>
          <w:t>42.punktam</w:t>
        </w:r>
      </w:hyperlink>
      <w:r w:rsidRPr="000564BB">
        <w:rPr>
          <w:sz w:val="26"/>
          <w:szCs w:val="26"/>
        </w:rPr>
        <w:t xml:space="preserve"> pirmās projektu iesniegumu atlases kārtas ietvaros, </w:t>
      </w:r>
      <w:hyperlink r:id="rId13" w:anchor="p42" w:history="1">
        <w:r w:rsidRPr="000564BB">
          <w:rPr>
            <w:rStyle w:val="Hyperlink"/>
            <w:b/>
            <w:sz w:val="26"/>
            <w:szCs w:val="26"/>
          </w:rPr>
          <w:t>42.</w:t>
        </w:r>
        <w:r w:rsidRPr="000564BB">
          <w:rPr>
            <w:rStyle w:val="Hyperlink"/>
            <w:b/>
            <w:sz w:val="26"/>
            <w:szCs w:val="26"/>
            <w:vertAlign w:val="superscript"/>
          </w:rPr>
          <w:t>1</w:t>
        </w:r>
        <w:r w:rsidRPr="000564BB">
          <w:rPr>
            <w:rStyle w:val="Hyperlink"/>
            <w:b/>
            <w:sz w:val="26"/>
            <w:szCs w:val="26"/>
          </w:rPr>
          <w:t>. punktam</w:t>
        </w:r>
      </w:hyperlink>
      <w:r w:rsidRPr="000564BB">
        <w:rPr>
          <w:sz w:val="26"/>
          <w:szCs w:val="26"/>
        </w:rPr>
        <w:t xml:space="preserve"> otrās projektu iesniegumu atlases kārtas ietvaros.”;</w:t>
      </w:r>
    </w:p>
    <w:p w14:paraId="76B1EEBB" w14:textId="179EBE17" w:rsidR="00473250" w:rsidRPr="000564BB" w:rsidRDefault="00473250" w:rsidP="00421136">
      <w:pPr>
        <w:pStyle w:val="Noteikumutekstam"/>
        <w:numPr>
          <w:ilvl w:val="0"/>
          <w:numId w:val="34"/>
        </w:numPr>
        <w:rPr>
          <w:sz w:val="26"/>
          <w:szCs w:val="26"/>
        </w:rPr>
      </w:pPr>
      <w:r w:rsidRPr="000564BB">
        <w:rPr>
          <w:sz w:val="26"/>
          <w:szCs w:val="26"/>
        </w:rPr>
        <w:t xml:space="preserve">papildināt noteikumus ar </w:t>
      </w:r>
      <w:r w:rsidR="001D7976" w:rsidRPr="000564BB">
        <w:rPr>
          <w:sz w:val="26"/>
          <w:szCs w:val="26"/>
        </w:rPr>
        <w:t>31.2.</w:t>
      </w:r>
      <w:r w:rsidR="00E35C8C" w:rsidRPr="000564BB">
        <w:rPr>
          <w:sz w:val="26"/>
          <w:szCs w:val="26"/>
        </w:rPr>
        <w:t>5</w:t>
      </w:r>
      <w:r w:rsidR="001D7976" w:rsidRPr="000564BB">
        <w:rPr>
          <w:sz w:val="26"/>
          <w:szCs w:val="26"/>
        </w:rPr>
        <w:t xml:space="preserve">. un </w:t>
      </w:r>
      <w:r w:rsidRPr="000564BB">
        <w:rPr>
          <w:sz w:val="26"/>
          <w:szCs w:val="26"/>
        </w:rPr>
        <w:t>31.2.</w:t>
      </w:r>
      <w:r w:rsidR="00E35C8C" w:rsidRPr="000564BB">
        <w:rPr>
          <w:sz w:val="26"/>
          <w:szCs w:val="26"/>
        </w:rPr>
        <w:t>6</w:t>
      </w:r>
      <w:r w:rsidRPr="000564BB">
        <w:rPr>
          <w:sz w:val="26"/>
          <w:szCs w:val="26"/>
        </w:rPr>
        <w:t>.apakšpunktu šādā redakcijā:</w:t>
      </w:r>
    </w:p>
    <w:p w14:paraId="232077F1" w14:textId="2A666EC3" w:rsidR="001D7976" w:rsidRPr="000564BB" w:rsidRDefault="00473250" w:rsidP="00421136">
      <w:pPr>
        <w:pStyle w:val="Noteikumutekstam"/>
        <w:rPr>
          <w:sz w:val="26"/>
          <w:szCs w:val="26"/>
        </w:rPr>
      </w:pPr>
      <w:r w:rsidRPr="000564BB">
        <w:rPr>
          <w:sz w:val="26"/>
          <w:szCs w:val="26"/>
        </w:rPr>
        <w:t>„</w:t>
      </w:r>
      <w:r w:rsidR="001D7976" w:rsidRPr="000564BB">
        <w:rPr>
          <w:sz w:val="26"/>
          <w:szCs w:val="26"/>
        </w:rPr>
        <w:t>31.2.</w:t>
      </w:r>
      <w:r w:rsidR="00413FBB" w:rsidRPr="000564BB">
        <w:rPr>
          <w:sz w:val="26"/>
          <w:szCs w:val="26"/>
        </w:rPr>
        <w:t>5</w:t>
      </w:r>
      <w:r w:rsidR="001D7976" w:rsidRPr="000564BB">
        <w:rPr>
          <w:sz w:val="26"/>
          <w:szCs w:val="26"/>
        </w:rPr>
        <w:t>. būvniecības</w:t>
      </w:r>
      <w:r w:rsidR="006F68C6" w:rsidRPr="000564BB">
        <w:rPr>
          <w:sz w:val="26"/>
          <w:szCs w:val="26"/>
        </w:rPr>
        <w:t xml:space="preserve"> </w:t>
      </w:r>
      <w:r w:rsidR="001D7976" w:rsidRPr="000564BB">
        <w:rPr>
          <w:sz w:val="26"/>
          <w:szCs w:val="26"/>
        </w:rPr>
        <w:t>izmaksu tāmi</w:t>
      </w:r>
      <w:r w:rsidR="00D1142E" w:rsidRPr="000564BB">
        <w:rPr>
          <w:sz w:val="26"/>
          <w:szCs w:val="26"/>
        </w:rPr>
        <w:t xml:space="preserve">, </w:t>
      </w:r>
      <w:r w:rsidR="00940113" w:rsidRPr="000564BB">
        <w:rPr>
          <w:sz w:val="26"/>
          <w:szCs w:val="26"/>
        </w:rPr>
        <w:t xml:space="preserve">kas </w:t>
      </w:r>
      <w:r w:rsidR="00D1142E" w:rsidRPr="000564BB">
        <w:rPr>
          <w:sz w:val="26"/>
          <w:szCs w:val="26"/>
        </w:rPr>
        <w:t>izstrādāt</w:t>
      </w:r>
      <w:r w:rsidR="00940113" w:rsidRPr="000564BB">
        <w:rPr>
          <w:sz w:val="26"/>
          <w:szCs w:val="26"/>
        </w:rPr>
        <w:t>a</w:t>
      </w:r>
      <w:r w:rsidR="001D7976" w:rsidRPr="000564BB">
        <w:rPr>
          <w:sz w:val="26"/>
          <w:szCs w:val="26"/>
        </w:rPr>
        <w:t xml:space="preserve"> saskaņā ar normatīvajiem aktiem</w:t>
      </w:r>
      <w:r w:rsidR="00F26DE9" w:rsidRPr="000564BB">
        <w:rPr>
          <w:sz w:val="26"/>
          <w:szCs w:val="26"/>
        </w:rPr>
        <w:t>, kas nosaka būvniecības izmaksu noteikšanas kārtību</w:t>
      </w:r>
      <w:r w:rsidR="001D7976" w:rsidRPr="000564BB">
        <w:rPr>
          <w:sz w:val="26"/>
          <w:szCs w:val="26"/>
        </w:rPr>
        <w:t>;</w:t>
      </w:r>
    </w:p>
    <w:p w14:paraId="2FA623B5" w14:textId="36B3E863" w:rsidR="00473250" w:rsidRPr="000564BB" w:rsidRDefault="00473250" w:rsidP="00421136">
      <w:pPr>
        <w:pStyle w:val="Noteikumutekstam"/>
        <w:rPr>
          <w:sz w:val="26"/>
          <w:szCs w:val="26"/>
        </w:rPr>
      </w:pPr>
      <w:r w:rsidRPr="000564BB">
        <w:rPr>
          <w:sz w:val="26"/>
          <w:szCs w:val="26"/>
        </w:rPr>
        <w:t>31.2.</w:t>
      </w:r>
      <w:r w:rsidR="00413FBB" w:rsidRPr="000564BB">
        <w:rPr>
          <w:sz w:val="26"/>
          <w:szCs w:val="26"/>
        </w:rPr>
        <w:t>6</w:t>
      </w:r>
      <w:r w:rsidRPr="000564BB">
        <w:rPr>
          <w:sz w:val="26"/>
          <w:szCs w:val="26"/>
        </w:rPr>
        <w:t xml:space="preserve">. uzskaites veidlapu par saņemto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atbalstu saskaņā ar normatīvajiem aktiem par </w:t>
      </w:r>
      <w:proofErr w:type="spellStart"/>
      <w:r w:rsidRPr="000564BB">
        <w:rPr>
          <w:i/>
          <w:sz w:val="26"/>
          <w:szCs w:val="26"/>
        </w:rPr>
        <w:t>de</w:t>
      </w:r>
      <w:proofErr w:type="spellEnd"/>
      <w:r w:rsidRPr="000564BB">
        <w:rPr>
          <w:i/>
          <w:sz w:val="26"/>
          <w:szCs w:val="26"/>
        </w:rPr>
        <w:t xml:space="preserve"> </w:t>
      </w:r>
      <w:proofErr w:type="spellStart"/>
      <w:r w:rsidRPr="000564BB">
        <w:rPr>
          <w:i/>
          <w:sz w:val="26"/>
          <w:szCs w:val="26"/>
        </w:rPr>
        <w:t>minimis</w:t>
      </w:r>
      <w:proofErr w:type="spellEnd"/>
      <w:r w:rsidRPr="000564BB">
        <w:rPr>
          <w:sz w:val="26"/>
          <w:szCs w:val="26"/>
        </w:rPr>
        <w:t xml:space="preserve"> atbalsta uzskaites un piešķiršanas kārtību</w:t>
      </w:r>
      <w:r w:rsidR="00303928" w:rsidRPr="000564BB">
        <w:rPr>
          <w:sz w:val="26"/>
          <w:szCs w:val="26"/>
        </w:rPr>
        <w:t>”;</w:t>
      </w:r>
    </w:p>
    <w:p w14:paraId="7901F121" w14:textId="77777777" w:rsidR="006942B1" w:rsidRPr="000564BB" w:rsidRDefault="00EF0B90" w:rsidP="00421136">
      <w:pPr>
        <w:pStyle w:val="Noteikumutekstam"/>
        <w:numPr>
          <w:ilvl w:val="0"/>
          <w:numId w:val="34"/>
        </w:numPr>
        <w:rPr>
          <w:sz w:val="26"/>
          <w:szCs w:val="26"/>
        </w:rPr>
      </w:pPr>
      <w:r w:rsidRPr="000564BB">
        <w:rPr>
          <w:sz w:val="26"/>
          <w:szCs w:val="26"/>
        </w:rPr>
        <w:t xml:space="preserve">izteikt </w:t>
      </w:r>
      <w:r w:rsidR="006942B1" w:rsidRPr="000564BB">
        <w:rPr>
          <w:sz w:val="26"/>
          <w:szCs w:val="26"/>
        </w:rPr>
        <w:t>VI sadaļu „Kredītiestādes garantijas vēstule” jaunā redakcijā:</w:t>
      </w:r>
    </w:p>
    <w:p w14:paraId="1138DED3" w14:textId="4016FA0E" w:rsidR="00EF0B90" w:rsidRPr="000564BB" w:rsidRDefault="006942B1" w:rsidP="00421136">
      <w:pPr>
        <w:pStyle w:val="Noteikumutekstam"/>
        <w:rPr>
          <w:sz w:val="26"/>
          <w:szCs w:val="26"/>
        </w:rPr>
      </w:pPr>
      <w:r w:rsidRPr="000564BB" w:rsidDel="006942B1">
        <w:rPr>
          <w:sz w:val="26"/>
          <w:szCs w:val="26"/>
        </w:rPr>
        <w:t xml:space="preserve"> </w:t>
      </w:r>
      <w:r w:rsidR="00EF0B90" w:rsidRPr="000564BB">
        <w:rPr>
          <w:sz w:val="26"/>
          <w:szCs w:val="26"/>
        </w:rPr>
        <w:t>„42.</w:t>
      </w:r>
      <w:r w:rsidR="00591ABC" w:rsidRPr="000564BB">
        <w:rPr>
          <w:sz w:val="26"/>
          <w:szCs w:val="26"/>
        </w:rPr>
        <w:t xml:space="preserve"> Pirmās projektu iesniegumu atlases kārtas ietvaros</w:t>
      </w:r>
      <w:r w:rsidR="00EF0B90" w:rsidRPr="000564BB">
        <w:rPr>
          <w:sz w:val="26"/>
          <w:szCs w:val="26"/>
        </w:rPr>
        <w:t xml:space="preserve"> </w:t>
      </w:r>
      <w:r w:rsidR="00591ABC" w:rsidRPr="000564BB">
        <w:rPr>
          <w:sz w:val="26"/>
          <w:szCs w:val="26"/>
        </w:rPr>
        <w:t>p</w:t>
      </w:r>
      <w:r w:rsidR="00EF0B90" w:rsidRPr="000564BB">
        <w:rPr>
          <w:sz w:val="26"/>
          <w:szCs w:val="26"/>
        </w:rPr>
        <w:t>rojekta iesniedzējs iesniedz sadarbības iestādē kredītiestādes izsniegtu garantijas vēstuli divu procentu vērtībā no pieprasītā publiskā finansējuma (turpmāk – garantijas vēstule). Garantijas vēstulē noteikts, ka finansējuma saņēmēj</w:t>
      </w:r>
      <w:r w:rsidR="00F204A0" w:rsidRPr="000564BB">
        <w:rPr>
          <w:sz w:val="26"/>
          <w:szCs w:val="26"/>
        </w:rPr>
        <w:t>s</w:t>
      </w:r>
      <w:r w:rsidR="00EF0B90" w:rsidRPr="000564BB">
        <w:rPr>
          <w:sz w:val="26"/>
          <w:szCs w:val="26"/>
        </w:rPr>
        <w:t>:</w:t>
      </w:r>
    </w:p>
    <w:p w14:paraId="4DC8EFCF" w14:textId="0475C9C4" w:rsidR="00EF0B90" w:rsidRPr="000564BB" w:rsidRDefault="00EF0B90" w:rsidP="00421136">
      <w:pPr>
        <w:pStyle w:val="Noteikumutekstam"/>
        <w:rPr>
          <w:sz w:val="26"/>
          <w:szCs w:val="26"/>
        </w:rPr>
      </w:pPr>
      <w:r w:rsidRPr="000564BB">
        <w:rPr>
          <w:sz w:val="26"/>
          <w:szCs w:val="26"/>
        </w:rPr>
        <w:t>42.1. līdz 2015.gada 1.septembrim</w:t>
      </w:r>
      <w:r w:rsidR="00FF1470" w:rsidRPr="000564BB">
        <w:rPr>
          <w:sz w:val="26"/>
          <w:szCs w:val="26"/>
        </w:rPr>
        <w:t xml:space="preserve"> </w:t>
      </w:r>
      <w:r w:rsidRPr="000564BB">
        <w:rPr>
          <w:sz w:val="26"/>
          <w:szCs w:val="26"/>
        </w:rPr>
        <w:t>veic ražošanas ēkas būvniecīb</w:t>
      </w:r>
      <w:r w:rsidR="00F204A0" w:rsidRPr="000564BB">
        <w:rPr>
          <w:sz w:val="26"/>
          <w:szCs w:val="26"/>
        </w:rPr>
        <w:t>u</w:t>
      </w:r>
      <w:r w:rsidRPr="000564BB">
        <w:rPr>
          <w:sz w:val="26"/>
          <w:szCs w:val="26"/>
        </w:rPr>
        <w:t>, renovācij</w:t>
      </w:r>
      <w:r w:rsidR="00F204A0" w:rsidRPr="000564BB">
        <w:rPr>
          <w:sz w:val="26"/>
          <w:szCs w:val="26"/>
        </w:rPr>
        <w:t>u</w:t>
      </w:r>
      <w:r w:rsidRPr="000564BB">
        <w:rPr>
          <w:sz w:val="26"/>
          <w:szCs w:val="26"/>
        </w:rPr>
        <w:t xml:space="preserve"> vai rekonstrukcij</w:t>
      </w:r>
      <w:r w:rsidR="00F204A0" w:rsidRPr="000564BB">
        <w:rPr>
          <w:sz w:val="26"/>
          <w:szCs w:val="26"/>
        </w:rPr>
        <w:t>u</w:t>
      </w:r>
      <w:r w:rsidRPr="000564BB">
        <w:rPr>
          <w:sz w:val="26"/>
          <w:szCs w:val="26"/>
        </w:rPr>
        <w:t xml:space="preserve"> un t</w:t>
      </w:r>
      <w:r w:rsidR="00F204A0" w:rsidRPr="000564BB">
        <w:rPr>
          <w:sz w:val="26"/>
          <w:szCs w:val="26"/>
        </w:rPr>
        <w:t>o</w:t>
      </w:r>
      <w:r w:rsidRPr="000564BB">
        <w:rPr>
          <w:sz w:val="26"/>
          <w:szCs w:val="26"/>
        </w:rPr>
        <w:t xml:space="preserve"> nodod ekspluatācijā;</w:t>
      </w:r>
    </w:p>
    <w:p w14:paraId="30A4CA04" w14:textId="32FDD9DC" w:rsidR="00EF0B90" w:rsidRPr="000564BB" w:rsidRDefault="00EF0B90" w:rsidP="00421136">
      <w:pPr>
        <w:pStyle w:val="Noteikumutekstam"/>
        <w:rPr>
          <w:sz w:val="26"/>
          <w:szCs w:val="26"/>
        </w:rPr>
      </w:pPr>
      <w:r w:rsidRPr="000564BB">
        <w:rPr>
          <w:sz w:val="26"/>
          <w:szCs w:val="26"/>
        </w:rPr>
        <w:t xml:space="preserve">42.2. </w:t>
      </w:r>
      <w:r w:rsidR="00FF1470" w:rsidRPr="000564BB">
        <w:rPr>
          <w:sz w:val="26"/>
          <w:szCs w:val="26"/>
        </w:rPr>
        <w:t xml:space="preserve">līdz 2015.gada 1.septembrim </w:t>
      </w:r>
      <w:r w:rsidRPr="000564BB">
        <w:rPr>
          <w:sz w:val="26"/>
          <w:szCs w:val="26"/>
        </w:rPr>
        <w:t>izveidot</w:t>
      </w:r>
      <w:r w:rsidR="00F204A0" w:rsidRPr="000564BB">
        <w:rPr>
          <w:sz w:val="26"/>
          <w:szCs w:val="26"/>
        </w:rPr>
        <w:t>o</w:t>
      </w:r>
      <w:r w:rsidRPr="000564BB">
        <w:rPr>
          <w:sz w:val="26"/>
          <w:szCs w:val="26"/>
        </w:rPr>
        <w:t xml:space="preserve"> ražošanas ēk</w:t>
      </w:r>
      <w:r w:rsidR="00F204A0" w:rsidRPr="000564BB">
        <w:rPr>
          <w:sz w:val="26"/>
          <w:szCs w:val="26"/>
        </w:rPr>
        <w:t>u</w:t>
      </w:r>
      <w:r w:rsidRPr="000564BB">
        <w:rPr>
          <w:sz w:val="26"/>
          <w:szCs w:val="26"/>
        </w:rPr>
        <w:t xml:space="preserve"> iznomā vismaz trim savstarpēji nesaistītiem apstrādes rūpniecības nozares (NACE 2.red. C sadaļa) sīkiem (</w:t>
      </w:r>
      <w:proofErr w:type="spellStart"/>
      <w:r w:rsidRPr="000564BB">
        <w:rPr>
          <w:sz w:val="26"/>
          <w:szCs w:val="26"/>
        </w:rPr>
        <w:t>mikro</w:t>
      </w:r>
      <w:proofErr w:type="spellEnd"/>
      <w:r w:rsidRPr="000564BB">
        <w:rPr>
          <w:sz w:val="26"/>
          <w:szCs w:val="26"/>
        </w:rPr>
        <w:t>), maziem vai vidējiem komersantiem;</w:t>
      </w:r>
    </w:p>
    <w:p w14:paraId="3CE6D1EC" w14:textId="7F77B122" w:rsidR="00EF0B90" w:rsidRPr="000564BB" w:rsidRDefault="00EF0B90" w:rsidP="00421136">
      <w:pPr>
        <w:pStyle w:val="Noteikumutekstam"/>
        <w:rPr>
          <w:sz w:val="26"/>
          <w:szCs w:val="26"/>
        </w:rPr>
      </w:pPr>
      <w:r w:rsidRPr="000564BB">
        <w:rPr>
          <w:sz w:val="26"/>
          <w:szCs w:val="26"/>
        </w:rPr>
        <w:t>42.3</w:t>
      </w:r>
      <w:r w:rsidR="00FF1470" w:rsidRPr="000564BB">
        <w:rPr>
          <w:sz w:val="26"/>
          <w:szCs w:val="26"/>
        </w:rPr>
        <w:t xml:space="preserve"> līdz 2015.gada 1.septembrim</w:t>
      </w:r>
      <w:r w:rsidR="00741EC7" w:rsidRPr="000564BB">
        <w:rPr>
          <w:sz w:val="26"/>
          <w:szCs w:val="26"/>
        </w:rPr>
        <w:t xml:space="preserve"> </w:t>
      </w:r>
      <w:r w:rsidRPr="000564BB">
        <w:rPr>
          <w:sz w:val="26"/>
          <w:szCs w:val="26"/>
        </w:rPr>
        <w:t>iznomā vismaz 30 % no projekta iesniegumā atbalstītās ražošanas ēkas platības;</w:t>
      </w:r>
    </w:p>
    <w:p w14:paraId="7E1015BC" w14:textId="625E7C40" w:rsidR="00EF0B90" w:rsidRPr="000564BB" w:rsidRDefault="00EF0B90" w:rsidP="00421136">
      <w:pPr>
        <w:pStyle w:val="Noteikumutekstam"/>
        <w:rPr>
          <w:sz w:val="26"/>
          <w:szCs w:val="26"/>
        </w:rPr>
      </w:pPr>
      <w:r w:rsidRPr="000564BB">
        <w:rPr>
          <w:sz w:val="26"/>
          <w:szCs w:val="26"/>
        </w:rPr>
        <w:t xml:space="preserve">42.4. </w:t>
      </w:r>
      <w:r w:rsidR="00FF1470" w:rsidRPr="000564BB">
        <w:rPr>
          <w:sz w:val="26"/>
          <w:szCs w:val="26"/>
        </w:rPr>
        <w:t xml:space="preserve">līdz 2015.gada 1.septembrim </w:t>
      </w:r>
      <w:r w:rsidRPr="000564BB">
        <w:rPr>
          <w:sz w:val="26"/>
          <w:szCs w:val="26"/>
        </w:rPr>
        <w:t>nodrošina, lai izveidotajās ražošanas telpās šo noteikumu 42.2.apakšpunktā minētie komersanti kopā būtu radījuši vismaz 20 jaunas darba vietas ar pilnu darba slodzi;</w:t>
      </w:r>
    </w:p>
    <w:p w14:paraId="4A1EC6AE" w14:textId="2419713F" w:rsidR="00EF0B90" w:rsidRPr="000564BB" w:rsidRDefault="00EF0B90" w:rsidP="00421136">
      <w:pPr>
        <w:pStyle w:val="Noteikumutekstam"/>
        <w:rPr>
          <w:sz w:val="26"/>
          <w:szCs w:val="26"/>
        </w:rPr>
      </w:pPr>
      <w:r w:rsidRPr="000564BB">
        <w:rPr>
          <w:sz w:val="26"/>
          <w:szCs w:val="26"/>
        </w:rPr>
        <w:t>42.5. pēc projekta īstenošanas</w:t>
      </w:r>
      <w:r w:rsidR="00591ABC" w:rsidRPr="000564BB">
        <w:rPr>
          <w:sz w:val="26"/>
          <w:szCs w:val="26"/>
        </w:rPr>
        <w:t xml:space="preserve">, bet ne vēlāk kā </w:t>
      </w:r>
      <w:r w:rsidR="00FF1470" w:rsidRPr="000564BB">
        <w:rPr>
          <w:sz w:val="26"/>
          <w:szCs w:val="26"/>
        </w:rPr>
        <w:t>līdz</w:t>
      </w:r>
      <w:r w:rsidR="00135A02" w:rsidRPr="000564BB">
        <w:rPr>
          <w:sz w:val="26"/>
          <w:szCs w:val="26"/>
        </w:rPr>
        <w:t xml:space="preserve"> </w:t>
      </w:r>
      <w:r w:rsidR="00FF1470" w:rsidRPr="000564BB">
        <w:rPr>
          <w:sz w:val="26"/>
          <w:szCs w:val="26"/>
        </w:rPr>
        <w:t>2015.gada 1</w:t>
      </w:r>
      <w:r w:rsidR="00EA1B96" w:rsidRPr="000564BB">
        <w:rPr>
          <w:sz w:val="26"/>
          <w:szCs w:val="26"/>
        </w:rPr>
        <w:t>5</w:t>
      </w:r>
      <w:r w:rsidR="00FF1470" w:rsidRPr="000564BB">
        <w:rPr>
          <w:sz w:val="26"/>
          <w:szCs w:val="26"/>
        </w:rPr>
        <w:t xml:space="preserve">.septembrim </w:t>
      </w:r>
      <w:r w:rsidRPr="000564BB">
        <w:rPr>
          <w:sz w:val="26"/>
          <w:szCs w:val="26"/>
        </w:rPr>
        <w:t>sadarbības iestādē iesniedz noslēguma maksājuma pieprasījum</w:t>
      </w:r>
      <w:r w:rsidR="00591ABC" w:rsidRPr="000564BB">
        <w:rPr>
          <w:sz w:val="26"/>
          <w:szCs w:val="26"/>
        </w:rPr>
        <w:t>u.</w:t>
      </w:r>
    </w:p>
    <w:p w14:paraId="68A7931E" w14:textId="4C83B5CA" w:rsidR="00A32E61" w:rsidRPr="000564BB" w:rsidRDefault="00352E5E" w:rsidP="00421136">
      <w:pPr>
        <w:pStyle w:val="Noteikumutekstam"/>
        <w:rPr>
          <w:sz w:val="26"/>
          <w:szCs w:val="26"/>
        </w:rPr>
      </w:pPr>
      <w:r w:rsidRPr="000564BB" w:rsidDel="00352E5E">
        <w:rPr>
          <w:sz w:val="26"/>
          <w:szCs w:val="26"/>
          <w:vertAlign w:val="superscript"/>
        </w:rPr>
        <w:t xml:space="preserve"> </w:t>
      </w:r>
      <w:r w:rsidR="00A32E61" w:rsidRPr="000564BB">
        <w:rPr>
          <w:sz w:val="26"/>
          <w:szCs w:val="26"/>
        </w:rPr>
        <w:t>42.</w:t>
      </w:r>
      <w:r w:rsidR="00A32E61" w:rsidRPr="000564BB">
        <w:rPr>
          <w:sz w:val="26"/>
          <w:szCs w:val="26"/>
          <w:vertAlign w:val="superscript"/>
        </w:rPr>
        <w:t>1</w:t>
      </w:r>
      <w:r w:rsidR="00A32E61" w:rsidRPr="000564BB">
        <w:rPr>
          <w:sz w:val="26"/>
          <w:szCs w:val="26"/>
        </w:rPr>
        <w:t xml:space="preserve"> Otrās projektu iesniegumu atlases kārtas ietvaros projekta iesniedzējs iesniedz sadarbības iestādē kredītiestādes izsniegtu garantijas vēstuli divu </w:t>
      </w:r>
      <w:r w:rsidR="00A32E61" w:rsidRPr="000564BB">
        <w:rPr>
          <w:sz w:val="26"/>
          <w:szCs w:val="26"/>
        </w:rPr>
        <w:lastRenderedPageBreak/>
        <w:t>procentu vērtībā no pieprasītā publiskā finansējuma (turpmāk – garantijas vēstule). Garantijas vēstulē noteikts, ka finansējuma saņēmējs:</w:t>
      </w:r>
    </w:p>
    <w:p w14:paraId="7FC3C820" w14:textId="193A5EEF"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Pr="000564BB">
        <w:rPr>
          <w:sz w:val="26"/>
          <w:szCs w:val="26"/>
        </w:rPr>
        <w:t>.1. līdz 2015.gada 1.novembrim veic ražošanas ēkas būvniecību, renovāciju vai rekonstrukciju un to nodod ekspluatācijā;</w:t>
      </w:r>
    </w:p>
    <w:p w14:paraId="14E178DA" w14:textId="7593624F"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Pr="000564BB">
        <w:rPr>
          <w:sz w:val="26"/>
          <w:szCs w:val="26"/>
        </w:rPr>
        <w:t>.2. līdz 2015.gada 1.novembrim izveidoto ražošanas ēku iznomā vismaz trim savstarpēji nesaistītiem apstrādes rūpniecības nozares (NACE 2.red. C sadaļa) sīkiem (</w:t>
      </w:r>
      <w:proofErr w:type="spellStart"/>
      <w:r w:rsidRPr="000564BB">
        <w:rPr>
          <w:sz w:val="26"/>
          <w:szCs w:val="26"/>
        </w:rPr>
        <w:t>mikro</w:t>
      </w:r>
      <w:proofErr w:type="spellEnd"/>
      <w:r w:rsidRPr="000564BB">
        <w:rPr>
          <w:sz w:val="26"/>
          <w:szCs w:val="26"/>
        </w:rPr>
        <w:t>), maziem vai vidējiem komersantiem;</w:t>
      </w:r>
    </w:p>
    <w:p w14:paraId="28E5F52D" w14:textId="63A1AD73"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Pr="000564BB">
        <w:rPr>
          <w:sz w:val="26"/>
          <w:szCs w:val="26"/>
        </w:rPr>
        <w:t>.3. līdz 2015.gada 1.novembrim iznomā vismaz 30 % no projekta iesniegumā atbalstītās ražošanas ēkas platības;</w:t>
      </w:r>
    </w:p>
    <w:p w14:paraId="18FB78BF" w14:textId="2CCA589A"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Pr="000564BB">
        <w:rPr>
          <w:sz w:val="26"/>
          <w:szCs w:val="26"/>
        </w:rPr>
        <w:t>4. līdz 2015.gada 1.novembrim nodrošina, lai izveidotajās ražošanas telpās šo noteikumu 42.</w:t>
      </w:r>
      <w:r w:rsidR="00741EC7" w:rsidRPr="000564BB">
        <w:rPr>
          <w:sz w:val="26"/>
          <w:szCs w:val="26"/>
          <w:vertAlign w:val="superscript"/>
        </w:rPr>
        <w:t>1.</w:t>
      </w:r>
      <w:r w:rsidRPr="000564BB">
        <w:rPr>
          <w:sz w:val="26"/>
          <w:szCs w:val="26"/>
        </w:rPr>
        <w:t>2.apakšpunktā minētie komersanti kopā būtu radījuši vismaz 20 jaunas darba vietas ar pilnu darba slodzi;</w:t>
      </w:r>
    </w:p>
    <w:p w14:paraId="0253F01D" w14:textId="2AA428DB"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 xml:space="preserve">1 </w:t>
      </w:r>
      <w:r w:rsidRPr="000564BB">
        <w:rPr>
          <w:sz w:val="26"/>
          <w:szCs w:val="26"/>
        </w:rPr>
        <w:t>5. pēc projekta īstenošanas</w:t>
      </w:r>
      <w:r w:rsidR="00591ABC" w:rsidRPr="000564BB">
        <w:rPr>
          <w:sz w:val="26"/>
          <w:szCs w:val="26"/>
        </w:rPr>
        <w:t>, be</w:t>
      </w:r>
      <w:r w:rsidR="00013FBD" w:rsidRPr="000564BB">
        <w:rPr>
          <w:sz w:val="26"/>
          <w:szCs w:val="26"/>
        </w:rPr>
        <w:t>t</w:t>
      </w:r>
      <w:r w:rsidR="00591ABC" w:rsidRPr="000564BB">
        <w:rPr>
          <w:sz w:val="26"/>
          <w:szCs w:val="26"/>
        </w:rPr>
        <w:t xml:space="preserve"> ne vēlāk kā līdz </w:t>
      </w:r>
      <w:r w:rsidRPr="000564BB">
        <w:rPr>
          <w:sz w:val="26"/>
          <w:szCs w:val="26"/>
        </w:rPr>
        <w:t xml:space="preserve"> 2015.gada 15.novembrim sadarbības iestādē iesniedz </w:t>
      </w:r>
      <w:r w:rsidR="00591ABC" w:rsidRPr="000564BB">
        <w:rPr>
          <w:sz w:val="26"/>
          <w:szCs w:val="26"/>
        </w:rPr>
        <w:t>noslēguma maksājuma pieprasījumu</w:t>
      </w:r>
      <w:r w:rsidRPr="000564BB">
        <w:rPr>
          <w:sz w:val="26"/>
          <w:szCs w:val="26"/>
        </w:rPr>
        <w:t>;</w:t>
      </w:r>
    </w:p>
    <w:p w14:paraId="692F28E7" w14:textId="4AFD64E9"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00410680" w:rsidRPr="000564BB">
        <w:rPr>
          <w:sz w:val="26"/>
          <w:szCs w:val="26"/>
          <w:vertAlign w:val="superscript"/>
        </w:rPr>
        <w:t>.</w:t>
      </w:r>
      <w:r w:rsidRPr="000564BB">
        <w:rPr>
          <w:sz w:val="26"/>
          <w:szCs w:val="26"/>
        </w:rPr>
        <w:t>6. neatsauc iesniegto projekta iesniegumu;</w:t>
      </w:r>
    </w:p>
    <w:p w14:paraId="1BFA1CD0" w14:textId="18D5AC21" w:rsidR="00A32E61" w:rsidRPr="000564BB" w:rsidRDefault="00A32E61" w:rsidP="00421136">
      <w:pPr>
        <w:pStyle w:val="Noteikumutekstam"/>
        <w:rPr>
          <w:sz w:val="26"/>
          <w:szCs w:val="26"/>
        </w:rPr>
      </w:pPr>
      <w:r w:rsidRPr="000564BB">
        <w:rPr>
          <w:sz w:val="26"/>
          <w:szCs w:val="26"/>
        </w:rPr>
        <w:t>42.</w:t>
      </w:r>
      <w:r w:rsidRPr="000564BB">
        <w:rPr>
          <w:sz w:val="26"/>
          <w:szCs w:val="26"/>
          <w:vertAlign w:val="superscript"/>
        </w:rPr>
        <w:t>1</w:t>
      </w:r>
      <w:r w:rsidR="00410680" w:rsidRPr="000564BB">
        <w:rPr>
          <w:sz w:val="26"/>
          <w:szCs w:val="26"/>
          <w:vertAlign w:val="superscript"/>
        </w:rPr>
        <w:t>.</w:t>
      </w:r>
      <w:r w:rsidRPr="000564BB">
        <w:rPr>
          <w:sz w:val="26"/>
          <w:szCs w:val="26"/>
        </w:rPr>
        <w:t xml:space="preserve">7. slēdz līgumu ar sadarbības iestādi par projekta īstenošanu </w:t>
      </w:r>
      <w:r w:rsidR="00352E5E" w:rsidRPr="000564BB">
        <w:rPr>
          <w:sz w:val="26"/>
          <w:szCs w:val="26"/>
        </w:rPr>
        <w:t>.</w:t>
      </w:r>
    </w:p>
    <w:p w14:paraId="384282BE" w14:textId="44C0C492" w:rsidR="00352E5E" w:rsidRPr="000564BB" w:rsidRDefault="00352E5E" w:rsidP="00421136">
      <w:pPr>
        <w:pStyle w:val="Noteikumutekstam"/>
        <w:rPr>
          <w:sz w:val="26"/>
          <w:szCs w:val="26"/>
        </w:rPr>
      </w:pPr>
      <w:r w:rsidRPr="000564BB">
        <w:rPr>
          <w:sz w:val="26"/>
          <w:szCs w:val="26"/>
        </w:rPr>
        <w:t>43. Garantijas vēstules garantijas termiņš ir no projektu iesniegumu iesniegšanas termiņa pēdējās dienas līdz 2016.gada 29.februārim.</w:t>
      </w:r>
    </w:p>
    <w:p w14:paraId="5CB78CAD" w14:textId="66222743" w:rsidR="00352E5E" w:rsidRPr="000564BB" w:rsidRDefault="00352E5E" w:rsidP="00421136">
      <w:pPr>
        <w:pStyle w:val="Noteikumutekstam"/>
        <w:rPr>
          <w:sz w:val="26"/>
          <w:szCs w:val="26"/>
        </w:rPr>
      </w:pPr>
      <w:r w:rsidRPr="000564BB">
        <w:rPr>
          <w:sz w:val="26"/>
          <w:szCs w:val="26"/>
        </w:rPr>
        <w:t xml:space="preserve">44. Sadarbības iestādei ir pienākums atbrīvot garantijas summu pirms šo noteikumu 42.1., 42.2., 42.3. un 42.4. apakšpunktā minētā termiņa beigām pirmās projektu iesniegumu atlases kārtas ietvaros un </w:t>
      </w:r>
      <w:r w:rsidR="00741EC7" w:rsidRPr="000564BB">
        <w:rPr>
          <w:sz w:val="26"/>
          <w:szCs w:val="26"/>
        </w:rPr>
        <w:t xml:space="preserve">pirms šo noteikumu </w:t>
      </w:r>
      <w:r w:rsidRPr="000564BB">
        <w:rPr>
          <w:sz w:val="26"/>
          <w:szCs w:val="26"/>
        </w:rPr>
        <w:t>42.</w:t>
      </w:r>
      <w:r w:rsidRPr="000564BB">
        <w:rPr>
          <w:sz w:val="26"/>
          <w:szCs w:val="26"/>
          <w:vertAlign w:val="superscript"/>
        </w:rPr>
        <w:t>1</w:t>
      </w:r>
      <w:r w:rsidRPr="000564BB">
        <w:rPr>
          <w:sz w:val="26"/>
          <w:szCs w:val="26"/>
        </w:rPr>
        <w:t>.1, 42.</w:t>
      </w:r>
      <w:r w:rsidRPr="000564BB">
        <w:rPr>
          <w:sz w:val="26"/>
          <w:szCs w:val="26"/>
          <w:vertAlign w:val="superscript"/>
        </w:rPr>
        <w:t>1</w:t>
      </w:r>
      <w:r w:rsidRPr="000564BB">
        <w:rPr>
          <w:sz w:val="26"/>
          <w:szCs w:val="26"/>
        </w:rPr>
        <w:t>2</w:t>
      </w:r>
      <w:r w:rsidR="00741EC7" w:rsidRPr="000564BB">
        <w:rPr>
          <w:sz w:val="26"/>
          <w:szCs w:val="26"/>
        </w:rPr>
        <w:t xml:space="preserve">, </w:t>
      </w:r>
      <w:r w:rsidRPr="000564BB">
        <w:rPr>
          <w:sz w:val="26"/>
          <w:szCs w:val="26"/>
          <w:vertAlign w:val="superscript"/>
        </w:rPr>
        <w:t xml:space="preserve"> </w:t>
      </w:r>
      <w:r w:rsidRPr="000564BB">
        <w:rPr>
          <w:sz w:val="26"/>
          <w:szCs w:val="26"/>
        </w:rPr>
        <w:t>42.</w:t>
      </w:r>
      <w:r w:rsidRPr="000564BB">
        <w:rPr>
          <w:sz w:val="26"/>
          <w:szCs w:val="26"/>
          <w:vertAlign w:val="superscript"/>
        </w:rPr>
        <w:t>1</w:t>
      </w:r>
      <w:r w:rsidRPr="000564BB">
        <w:rPr>
          <w:sz w:val="26"/>
          <w:szCs w:val="26"/>
        </w:rPr>
        <w:t>.3. vai 42.</w:t>
      </w:r>
      <w:r w:rsidRPr="000564BB">
        <w:rPr>
          <w:sz w:val="26"/>
          <w:szCs w:val="26"/>
          <w:vertAlign w:val="superscript"/>
        </w:rPr>
        <w:t>1.</w:t>
      </w:r>
      <w:r w:rsidRPr="000564BB">
        <w:rPr>
          <w:sz w:val="26"/>
          <w:szCs w:val="26"/>
        </w:rPr>
        <w:t>4 apakšpunktā minētā termiņa beigām otrās projektu iesniegumu atlases kārtas ietvaros šādos gadījumos:</w:t>
      </w:r>
    </w:p>
    <w:p w14:paraId="7D0E609D" w14:textId="7D7298B4" w:rsidR="00352E5E" w:rsidRPr="000564BB" w:rsidRDefault="00352E5E" w:rsidP="00421136">
      <w:pPr>
        <w:pStyle w:val="Noteikumutekstam"/>
        <w:rPr>
          <w:sz w:val="26"/>
          <w:szCs w:val="26"/>
        </w:rPr>
      </w:pPr>
      <w:r w:rsidRPr="000564BB">
        <w:rPr>
          <w:sz w:val="26"/>
          <w:szCs w:val="26"/>
        </w:rPr>
        <w:t>44.1. ja sadarbības iestāde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w:t>
      </w:r>
    </w:p>
    <w:p w14:paraId="4FBC8A6C" w14:textId="72C07AA8" w:rsidR="00352E5E" w:rsidRPr="000564BB" w:rsidRDefault="00352E5E" w:rsidP="00421136">
      <w:pPr>
        <w:pStyle w:val="Noteikumutekstam"/>
        <w:rPr>
          <w:sz w:val="26"/>
          <w:szCs w:val="26"/>
        </w:rPr>
      </w:pPr>
      <w:r w:rsidRPr="000564BB">
        <w:rPr>
          <w:sz w:val="26"/>
          <w:szCs w:val="26"/>
        </w:rPr>
        <w:t>44.2. ja sadarbības iestāde ir konstatējusi, ka finansējuma saņēmējs līdz 2015.gada 15.septembrim pirmās projektu iesniegumu atlases kārtas ietvaros un līdz 2015.gada 15.novembrim otrās projektu iesniegumu atlases kārtas ietvaros sadarbības iestādē ir iesniedzis noslēguma maksājuma pieprasījumu un ir izpildīti šo noteikumu 42.1., 42.2., 42.3. un 42.4. apakšpunktā minētie nosacījumi pirmās projektu iesniegumu atlases kārtas ietvaros un 42.</w:t>
      </w:r>
      <w:r w:rsidRPr="000564BB">
        <w:rPr>
          <w:sz w:val="26"/>
          <w:szCs w:val="26"/>
          <w:vertAlign w:val="superscript"/>
        </w:rPr>
        <w:t>1</w:t>
      </w:r>
      <w:r w:rsidRPr="000564BB">
        <w:rPr>
          <w:sz w:val="26"/>
          <w:szCs w:val="26"/>
        </w:rPr>
        <w:t>.1, 42.</w:t>
      </w:r>
      <w:r w:rsidRPr="000564BB">
        <w:rPr>
          <w:sz w:val="26"/>
          <w:szCs w:val="26"/>
          <w:vertAlign w:val="superscript"/>
        </w:rPr>
        <w:t>1</w:t>
      </w:r>
      <w:r w:rsidRPr="000564BB">
        <w:rPr>
          <w:sz w:val="26"/>
          <w:szCs w:val="26"/>
        </w:rPr>
        <w:t>2</w:t>
      </w:r>
      <w:r w:rsidRPr="000564BB">
        <w:rPr>
          <w:sz w:val="26"/>
          <w:szCs w:val="26"/>
          <w:vertAlign w:val="superscript"/>
        </w:rPr>
        <w:t xml:space="preserve"> </w:t>
      </w:r>
      <w:r w:rsidRPr="000564BB">
        <w:rPr>
          <w:sz w:val="26"/>
          <w:szCs w:val="26"/>
        </w:rPr>
        <w:t>42.</w:t>
      </w:r>
      <w:r w:rsidRPr="000564BB">
        <w:rPr>
          <w:sz w:val="26"/>
          <w:szCs w:val="26"/>
          <w:vertAlign w:val="superscript"/>
        </w:rPr>
        <w:t>1</w:t>
      </w:r>
      <w:r w:rsidRPr="000564BB">
        <w:rPr>
          <w:sz w:val="26"/>
          <w:szCs w:val="26"/>
        </w:rPr>
        <w:t xml:space="preserve">.3. </w:t>
      </w:r>
      <w:r w:rsidR="00866C6B" w:rsidRPr="000564BB">
        <w:rPr>
          <w:sz w:val="26"/>
          <w:szCs w:val="26"/>
        </w:rPr>
        <w:t>un</w:t>
      </w:r>
      <w:r w:rsidRPr="000564BB">
        <w:rPr>
          <w:sz w:val="26"/>
          <w:szCs w:val="26"/>
        </w:rPr>
        <w:t xml:space="preserve"> 42.</w:t>
      </w:r>
      <w:r w:rsidRPr="000564BB">
        <w:rPr>
          <w:sz w:val="26"/>
          <w:szCs w:val="26"/>
          <w:vertAlign w:val="superscript"/>
        </w:rPr>
        <w:t>1.</w:t>
      </w:r>
      <w:r w:rsidRPr="000564BB">
        <w:rPr>
          <w:sz w:val="26"/>
          <w:szCs w:val="26"/>
        </w:rPr>
        <w:t>4 apakšpunktā minētie nosacījumi otrās projektu iesniegumu atlases kārtas ietvaros.;</w:t>
      </w:r>
    </w:p>
    <w:p w14:paraId="0F17327F" w14:textId="77777777" w:rsidR="00352E5E" w:rsidRPr="000564BB" w:rsidRDefault="00352E5E" w:rsidP="00421136">
      <w:pPr>
        <w:pStyle w:val="Noteikumutekstam"/>
        <w:rPr>
          <w:sz w:val="26"/>
          <w:szCs w:val="26"/>
        </w:rPr>
      </w:pPr>
      <w:r w:rsidRPr="000564BB">
        <w:rPr>
          <w:sz w:val="26"/>
          <w:szCs w:val="26"/>
        </w:rPr>
        <w:t>45. Garantijas vēstulē norādīto garantijas summu kredītiestāde izmaksā pēc pirmā sadarbības iestādes pieprasījuma šādos gadījumos:</w:t>
      </w:r>
    </w:p>
    <w:p w14:paraId="713A58F7" w14:textId="77777777" w:rsidR="00352E5E" w:rsidRPr="000564BB" w:rsidRDefault="00352E5E" w:rsidP="00421136">
      <w:pPr>
        <w:pStyle w:val="Noteikumutekstam"/>
        <w:rPr>
          <w:sz w:val="26"/>
          <w:szCs w:val="26"/>
        </w:rPr>
      </w:pPr>
      <w:r w:rsidRPr="000564BB">
        <w:rPr>
          <w:sz w:val="26"/>
          <w:szCs w:val="26"/>
        </w:rPr>
        <w:t>45.1. ja projekta iesniedzējs pēc projekta iesnieguma iesniegšanas ir atsaucis iesniegto projekta iesniegumu;</w:t>
      </w:r>
    </w:p>
    <w:p w14:paraId="08A667D2" w14:textId="77777777" w:rsidR="00352E5E" w:rsidRPr="000564BB" w:rsidRDefault="00352E5E" w:rsidP="00421136">
      <w:pPr>
        <w:pStyle w:val="Noteikumutekstam"/>
        <w:rPr>
          <w:sz w:val="26"/>
          <w:szCs w:val="26"/>
        </w:rPr>
      </w:pPr>
      <w:r w:rsidRPr="000564BB">
        <w:rPr>
          <w:sz w:val="26"/>
          <w:szCs w:val="26"/>
        </w:rPr>
        <w:t>45.2. ja sadarbības iestāde ir pieņēmusi lēmumu par projekta iesnieguma apstiprināšanu, bet noteiktajā termiņā projekta iesniedzējs nav noslēdzis līgumu par projekta īstenošanu;</w:t>
      </w:r>
    </w:p>
    <w:p w14:paraId="035B74B3" w14:textId="77777777" w:rsidR="00866C6B" w:rsidRPr="000564BB" w:rsidRDefault="00352E5E" w:rsidP="00421136">
      <w:pPr>
        <w:pStyle w:val="Noteikumutekstam"/>
        <w:rPr>
          <w:sz w:val="26"/>
          <w:szCs w:val="26"/>
        </w:rPr>
      </w:pPr>
      <w:r w:rsidRPr="000564BB">
        <w:rPr>
          <w:sz w:val="26"/>
          <w:szCs w:val="26"/>
        </w:rPr>
        <w:lastRenderedPageBreak/>
        <w:t>45.3. ja projekta iesniedzējs nav izpildījis šo noteikumu 42.1., 42.2., 42.3.</w:t>
      </w:r>
      <w:r w:rsidR="00866C6B" w:rsidRPr="000564BB">
        <w:rPr>
          <w:sz w:val="26"/>
          <w:szCs w:val="26"/>
        </w:rPr>
        <w:t xml:space="preserve"> vai </w:t>
      </w:r>
      <w:r w:rsidRPr="000564BB">
        <w:rPr>
          <w:sz w:val="26"/>
          <w:szCs w:val="26"/>
        </w:rPr>
        <w:t>42.4.</w:t>
      </w:r>
      <w:r w:rsidR="00741EC7" w:rsidRPr="000564BB">
        <w:rPr>
          <w:sz w:val="26"/>
          <w:szCs w:val="26"/>
        </w:rPr>
        <w:t xml:space="preserve"> apakšpunktā minētos nosacījumus pirmās projektu iesniegumu atlases kārtas ietvaros un</w:t>
      </w:r>
      <w:r w:rsidRPr="000564BB">
        <w:rPr>
          <w:sz w:val="26"/>
          <w:szCs w:val="26"/>
        </w:rPr>
        <w:t xml:space="preserve"> 42.</w:t>
      </w:r>
      <w:r w:rsidRPr="000564BB">
        <w:rPr>
          <w:sz w:val="26"/>
          <w:szCs w:val="26"/>
          <w:vertAlign w:val="superscript"/>
        </w:rPr>
        <w:t>1</w:t>
      </w:r>
      <w:r w:rsidRPr="000564BB">
        <w:rPr>
          <w:sz w:val="26"/>
          <w:szCs w:val="26"/>
        </w:rPr>
        <w:t>.1, 42.</w:t>
      </w:r>
      <w:r w:rsidRPr="000564BB">
        <w:rPr>
          <w:sz w:val="26"/>
          <w:szCs w:val="26"/>
          <w:vertAlign w:val="superscript"/>
        </w:rPr>
        <w:t>1</w:t>
      </w:r>
      <w:r w:rsidRPr="000564BB">
        <w:rPr>
          <w:sz w:val="26"/>
          <w:szCs w:val="26"/>
        </w:rPr>
        <w:t>2</w:t>
      </w:r>
      <w:r w:rsidRPr="000564BB">
        <w:rPr>
          <w:sz w:val="26"/>
          <w:szCs w:val="26"/>
          <w:vertAlign w:val="superscript"/>
        </w:rPr>
        <w:t xml:space="preserve"> </w:t>
      </w:r>
      <w:r w:rsidR="00741EC7" w:rsidRPr="000564BB">
        <w:rPr>
          <w:sz w:val="26"/>
          <w:szCs w:val="26"/>
          <w:vertAlign w:val="superscript"/>
        </w:rPr>
        <w:t xml:space="preserve">, </w:t>
      </w:r>
      <w:r w:rsidRPr="000564BB">
        <w:rPr>
          <w:sz w:val="26"/>
          <w:szCs w:val="26"/>
        </w:rPr>
        <w:t>42.</w:t>
      </w:r>
      <w:r w:rsidRPr="000564BB">
        <w:rPr>
          <w:sz w:val="26"/>
          <w:szCs w:val="26"/>
          <w:vertAlign w:val="superscript"/>
        </w:rPr>
        <w:t>1</w:t>
      </w:r>
      <w:r w:rsidRPr="000564BB">
        <w:rPr>
          <w:sz w:val="26"/>
          <w:szCs w:val="26"/>
        </w:rPr>
        <w:t>.3.</w:t>
      </w:r>
      <w:r w:rsidR="00741EC7" w:rsidRPr="000564BB">
        <w:rPr>
          <w:sz w:val="26"/>
          <w:szCs w:val="26"/>
        </w:rPr>
        <w:t xml:space="preserve"> vai</w:t>
      </w:r>
      <w:r w:rsidRPr="000564BB">
        <w:rPr>
          <w:sz w:val="26"/>
          <w:szCs w:val="26"/>
        </w:rPr>
        <w:t xml:space="preserve"> 42.</w:t>
      </w:r>
      <w:r w:rsidRPr="000564BB">
        <w:rPr>
          <w:sz w:val="26"/>
          <w:szCs w:val="26"/>
          <w:vertAlign w:val="superscript"/>
        </w:rPr>
        <w:t>1.</w:t>
      </w:r>
      <w:r w:rsidRPr="000564BB">
        <w:rPr>
          <w:sz w:val="26"/>
          <w:szCs w:val="26"/>
        </w:rPr>
        <w:t>4.,</w:t>
      </w:r>
      <w:r w:rsidR="00741EC7" w:rsidRPr="000564BB">
        <w:rPr>
          <w:sz w:val="26"/>
          <w:szCs w:val="26"/>
        </w:rPr>
        <w:t xml:space="preserve"> </w:t>
      </w:r>
      <w:r w:rsidRPr="000564BB">
        <w:rPr>
          <w:sz w:val="26"/>
          <w:szCs w:val="26"/>
        </w:rPr>
        <w:t>apakšpunktā minētos nosacījumus</w:t>
      </w:r>
      <w:r w:rsidR="00741EC7" w:rsidRPr="000564BB">
        <w:rPr>
          <w:sz w:val="26"/>
          <w:szCs w:val="26"/>
        </w:rPr>
        <w:t xml:space="preserve"> otrās projektu iesniegumu atlases kārtas ietvaros</w:t>
      </w:r>
      <w:r w:rsidRPr="000564BB">
        <w:rPr>
          <w:sz w:val="26"/>
          <w:szCs w:val="26"/>
        </w:rPr>
        <w:t xml:space="preserve"> vai nav iesniedzis šo noteikumu 69.punktā minēto noslēguma maksājuma pieprasījumu</w:t>
      </w:r>
      <w:r w:rsidR="00866C6B" w:rsidRPr="000564BB">
        <w:rPr>
          <w:sz w:val="26"/>
          <w:szCs w:val="26"/>
        </w:rPr>
        <w:t>;</w:t>
      </w:r>
    </w:p>
    <w:p w14:paraId="5BFDC2A1" w14:textId="22725058" w:rsidR="00352E5E" w:rsidRPr="000564BB" w:rsidRDefault="00866C6B" w:rsidP="00421136">
      <w:pPr>
        <w:pStyle w:val="Noteikumutekstam"/>
        <w:rPr>
          <w:sz w:val="26"/>
          <w:szCs w:val="26"/>
        </w:rPr>
      </w:pPr>
      <w:r w:rsidRPr="000564BB">
        <w:rPr>
          <w:sz w:val="26"/>
          <w:szCs w:val="26"/>
        </w:rPr>
        <w:t xml:space="preserve">45.4. </w:t>
      </w:r>
      <w:r w:rsidR="006E7EA5" w:rsidRPr="000564BB">
        <w:rPr>
          <w:sz w:val="26"/>
          <w:szCs w:val="26"/>
        </w:rPr>
        <w:t>ja tiek izbeigts līgums par projekta īstenošanu pēc finansējuma saņēmēja vai sadarbības iestādes iniciatīvas, tai skaitā šo noteikumu 73.punktā minētajos gadījumos</w:t>
      </w:r>
      <w:r w:rsidR="00A526D3" w:rsidRPr="000564BB">
        <w:rPr>
          <w:sz w:val="26"/>
          <w:szCs w:val="26"/>
        </w:rPr>
        <w:t>.</w:t>
      </w:r>
    </w:p>
    <w:p w14:paraId="58393BB0" w14:textId="1EA36B11" w:rsidR="00352E5E" w:rsidRPr="000564BB" w:rsidRDefault="00352E5E" w:rsidP="00421136">
      <w:pPr>
        <w:pStyle w:val="Noteikumutekstam"/>
        <w:rPr>
          <w:sz w:val="26"/>
          <w:szCs w:val="26"/>
        </w:rPr>
      </w:pPr>
      <w:r w:rsidRPr="000564BB">
        <w:rPr>
          <w:sz w:val="26"/>
          <w:szCs w:val="26"/>
        </w:rPr>
        <w:t>46. Šo noteikumu 45.punktā noteiktajā kārtībā iegūtos finanšu līdzekļus ieskaita valsts pamatbudžeta ieņēmumos.</w:t>
      </w:r>
      <w:r w:rsidR="00A526D3" w:rsidRPr="000564BB">
        <w:rPr>
          <w:sz w:val="26"/>
          <w:szCs w:val="26"/>
        </w:rPr>
        <w:t>”</w:t>
      </w:r>
    </w:p>
    <w:p w14:paraId="0B706C06" w14:textId="006C7BBC" w:rsidR="00960EC4" w:rsidRPr="000564BB" w:rsidRDefault="00960EC4" w:rsidP="00421136">
      <w:pPr>
        <w:pStyle w:val="Noteikumutekstam"/>
        <w:numPr>
          <w:ilvl w:val="0"/>
          <w:numId w:val="34"/>
        </w:numPr>
        <w:rPr>
          <w:sz w:val="26"/>
          <w:szCs w:val="26"/>
        </w:rPr>
      </w:pPr>
      <w:r w:rsidRPr="000564BB">
        <w:rPr>
          <w:sz w:val="26"/>
          <w:szCs w:val="26"/>
        </w:rPr>
        <w:t xml:space="preserve">izteikt 53.punktu </w:t>
      </w:r>
      <w:r w:rsidR="002B0AA4" w:rsidRPr="000564BB">
        <w:rPr>
          <w:sz w:val="26"/>
          <w:szCs w:val="26"/>
        </w:rPr>
        <w:t xml:space="preserve">šādā </w:t>
      </w:r>
      <w:r w:rsidRPr="000564BB">
        <w:rPr>
          <w:sz w:val="26"/>
          <w:szCs w:val="26"/>
        </w:rPr>
        <w:t>redakcijā:</w:t>
      </w:r>
    </w:p>
    <w:p w14:paraId="72ECCBB0" w14:textId="7CFCAE46" w:rsidR="00AF39D3" w:rsidRPr="000564BB" w:rsidRDefault="00960EC4" w:rsidP="00421136">
      <w:pPr>
        <w:pStyle w:val="Noteikumutekstam"/>
        <w:rPr>
          <w:sz w:val="26"/>
          <w:szCs w:val="26"/>
        </w:rPr>
      </w:pPr>
      <w:r w:rsidRPr="000564BB">
        <w:rPr>
          <w:sz w:val="26"/>
          <w:szCs w:val="26"/>
        </w:rPr>
        <w:t>„53. Sadarbības iestādes vadītājs, pamatojoties uz</w:t>
      </w:r>
      <w:r w:rsidR="00135A02" w:rsidRPr="000564BB">
        <w:rPr>
          <w:sz w:val="26"/>
          <w:szCs w:val="26"/>
        </w:rPr>
        <w:t xml:space="preserve"> vērtēšanas komisijas atzinumu, </w:t>
      </w:r>
      <w:r w:rsidRPr="000564BB">
        <w:rPr>
          <w:sz w:val="26"/>
          <w:szCs w:val="26"/>
        </w:rPr>
        <w:t xml:space="preserve">pieņem lēmumu par projekta iesnieguma apstiprināšanu, ja projekta iesniegums atbilst šo noteikumu 1.pielikuma 34.punktā minētajam kritērijam. Ja projekta iesniegums neatbilst šim kritērijam, sadarbības iestādes vadītājs pieņem lēmumu par projekta iesnieguma noraidīšanu. Šajā punktā minēto </w:t>
      </w:r>
      <w:r w:rsidR="00935FB7" w:rsidRPr="000564BB">
        <w:rPr>
          <w:sz w:val="26"/>
          <w:szCs w:val="26"/>
        </w:rPr>
        <w:t xml:space="preserve">lēmumu pirmās projektu iesniegumu atlases kārtas ietvaros </w:t>
      </w:r>
      <w:r w:rsidRPr="000564BB">
        <w:rPr>
          <w:sz w:val="26"/>
          <w:szCs w:val="26"/>
        </w:rPr>
        <w:t xml:space="preserve">sadarbības iestādes vadītājs pieņem </w:t>
      </w:r>
      <w:r w:rsidR="00935FB7" w:rsidRPr="000564BB">
        <w:rPr>
          <w:sz w:val="26"/>
          <w:szCs w:val="26"/>
        </w:rPr>
        <w:t>trīs</w:t>
      </w:r>
      <w:r w:rsidRPr="000564BB">
        <w:rPr>
          <w:sz w:val="26"/>
          <w:szCs w:val="26"/>
        </w:rPr>
        <w:t xml:space="preserve"> mēnešu laikā pēc projektu iesniegumu iesniegšanas beigu datuma</w:t>
      </w:r>
      <w:r w:rsidR="00537F61" w:rsidRPr="000564BB">
        <w:rPr>
          <w:sz w:val="26"/>
          <w:szCs w:val="26"/>
        </w:rPr>
        <w:t xml:space="preserve">, bet </w:t>
      </w:r>
      <w:r w:rsidR="00935FB7" w:rsidRPr="000564BB">
        <w:rPr>
          <w:sz w:val="26"/>
          <w:szCs w:val="26"/>
        </w:rPr>
        <w:t xml:space="preserve">otrās projektu iesniegumu atlases kārtas ietvaros </w:t>
      </w:r>
      <w:r w:rsidR="002B0AA4" w:rsidRPr="000564BB">
        <w:rPr>
          <w:sz w:val="26"/>
          <w:szCs w:val="26"/>
        </w:rPr>
        <w:t xml:space="preserve">līdz </w:t>
      </w:r>
      <w:r w:rsidR="00CF6BEF" w:rsidRPr="000564BB">
        <w:rPr>
          <w:sz w:val="26"/>
          <w:szCs w:val="26"/>
        </w:rPr>
        <w:t>2014.gada 30.</w:t>
      </w:r>
      <w:r w:rsidR="002B0AA4" w:rsidRPr="000564BB">
        <w:rPr>
          <w:sz w:val="26"/>
          <w:szCs w:val="26"/>
        </w:rPr>
        <w:t>jūnijam</w:t>
      </w:r>
      <w:r w:rsidR="00935FB7" w:rsidRPr="000564BB">
        <w:rPr>
          <w:sz w:val="26"/>
          <w:szCs w:val="26"/>
        </w:rPr>
        <w:t>.</w:t>
      </w:r>
      <w:r w:rsidR="00300F5F" w:rsidRPr="000564BB">
        <w:rPr>
          <w:sz w:val="26"/>
          <w:szCs w:val="26"/>
        </w:rPr>
        <w:t>”;</w:t>
      </w:r>
    </w:p>
    <w:p w14:paraId="46C37D49" w14:textId="77215BE2" w:rsidR="00625474" w:rsidRPr="000564BB" w:rsidRDefault="00752B51" w:rsidP="00421136">
      <w:pPr>
        <w:pStyle w:val="Noteikumutekstam"/>
        <w:numPr>
          <w:ilvl w:val="0"/>
          <w:numId w:val="34"/>
        </w:numPr>
        <w:rPr>
          <w:sz w:val="26"/>
          <w:szCs w:val="26"/>
        </w:rPr>
      </w:pPr>
      <w:r w:rsidRPr="000564BB">
        <w:rPr>
          <w:sz w:val="26"/>
          <w:szCs w:val="26"/>
        </w:rPr>
        <w:t>p</w:t>
      </w:r>
      <w:r w:rsidR="00625474" w:rsidRPr="000564BB">
        <w:rPr>
          <w:sz w:val="26"/>
          <w:szCs w:val="26"/>
        </w:rPr>
        <w:t>apildināt noteikumus ar 55</w:t>
      </w:r>
      <w:r w:rsidR="00625474" w:rsidRPr="000564BB">
        <w:rPr>
          <w:sz w:val="26"/>
          <w:szCs w:val="26"/>
          <w:vertAlign w:val="superscript"/>
        </w:rPr>
        <w:t>1</w:t>
      </w:r>
      <w:r w:rsidR="00625474" w:rsidRPr="000564BB">
        <w:rPr>
          <w:sz w:val="26"/>
          <w:szCs w:val="26"/>
        </w:rPr>
        <w:t>. punktu šādā redakcijā:</w:t>
      </w:r>
    </w:p>
    <w:p w14:paraId="2AD69BBC" w14:textId="0D8D2CAE" w:rsidR="00625474" w:rsidRPr="000564BB" w:rsidRDefault="00625474" w:rsidP="00CB003F">
      <w:pPr>
        <w:pStyle w:val="ListParagraph"/>
        <w:tabs>
          <w:tab w:val="left" w:pos="1134"/>
        </w:tabs>
        <w:spacing w:after="0" w:line="240" w:lineRule="auto"/>
        <w:ind w:left="0"/>
        <w:jc w:val="both"/>
        <w:rPr>
          <w:b/>
          <w:color w:val="000000" w:themeColor="text1"/>
          <w:sz w:val="26"/>
          <w:szCs w:val="26"/>
        </w:rPr>
      </w:pPr>
      <w:r w:rsidRPr="000564BB">
        <w:rPr>
          <w:rFonts w:ascii="Times New Roman" w:eastAsia="Times New Roman" w:hAnsi="Times New Roman" w:cs="Times New Roman"/>
          <w:color w:val="000000" w:themeColor="text1"/>
          <w:sz w:val="26"/>
          <w:szCs w:val="26"/>
          <w:lang w:eastAsia="lv-LV"/>
        </w:rPr>
        <w:t>„</w:t>
      </w:r>
      <w:r w:rsidRPr="000564BB">
        <w:rPr>
          <w:rFonts w:ascii="Times New Roman" w:hAnsi="Times New Roman" w:cs="Times New Roman"/>
          <w:color w:val="000000" w:themeColor="text1"/>
          <w:sz w:val="26"/>
          <w:szCs w:val="26"/>
        </w:rPr>
        <w:t>5</w:t>
      </w:r>
      <w:r w:rsidR="00EA1B96" w:rsidRPr="000564BB">
        <w:rPr>
          <w:rFonts w:ascii="Times New Roman" w:hAnsi="Times New Roman" w:cs="Times New Roman"/>
          <w:color w:val="000000" w:themeColor="text1"/>
          <w:sz w:val="26"/>
          <w:szCs w:val="26"/>
        </w:rPr>
        <w:t>5</w:t>
      </w:r>
      <w:r w:rsidRPr="000564BB">
        <w:rPr>
          <w:rFonts w:ascii="Times New Roman" w:hAnsi="Times New Roman" w:cs="Times New Roman"/>
          <w:color w:val="000000" w:themeColor="text1"/>
          <w:sz w:val="26"/>
          <w:szCs w:val="26"/>
          <w:vertAlign w:val="superscript"/>
        </w:rPr>
        <w:t>1</w:t>
      </w:r>
      <w:r w:rsidRPr="000564BB">
        <w:rPr>
          <w:rFonts w:ascii="Times New Roman" w:hAnsi="Times New Roman" w:cs="Times New Roman"/>
          <w:color w:val="000000" w:themeColor="text1"/>
          <w:sz w:val="26"/>
          <w:szCs w:val="26"/>
        </w:rPr>
        <w:t>.</w:t>
      </w:r>
      <w:r w:rsidRPr="000564BB">
        <w:rPr>
          <w:rFonts w:ascii="Times New Roman" w:eastAsia="Times New Roman" w:hAnsi="Times New Roman" w:cs="Times New Roman"/>
          <w:color w:val="000000" w:themeColor="text1"/>
          <w:sz w:val="26"/>
          <w:szCs w:val="26"/>
          <w:lang w:eastAsia="lv-LV"/>
        </w:rPr>
        <w:t>Projektu iesniegumu atlases pirmās kārtas projektu iesniedzēji drīkst precizēt projekta iesniegumu</w:t>
      </w:r>
      <w:r w:rsidRPr="000564BB">
        <w:rPr>
          <w:rFonts w:ascii="Times New Roman" w:hAnsi="Times New Roman" w:cs="Times New Roman"/>
          <w:color w:val="000000" w:themeColor="text1"/>
          <w:sz w:val="26"/>
          <w:szCs w:val="26"/>
        </w:rPr>
        <w:t xml:space="preserve">, lai iekļautu kredītiestādes garantijas izmaksas, vienlaikus iesniedzot šo noteikumu </w:t>
      </w:r>
      <w:r w:rsidRPr="000564BB">
        <w:rPr>
          <w:rFonts w:ascii="Times New Roman" w:hAnsi="Times New Roman" w:cs="Times New Roman"/>
          <w:b/>
          <w:color w:val="000000" w:themeColor="text1"/>
          <w:sz w:val="26"/>
          <w:szCs w:val="26"/>
        </w:rPr>
        <w:t>31.2.</w:t>
      </w:r>
      <w:r w:rsidR="00A526D3" w:rsidRPr="000564BB">
        <w:rPr>
          <w:rFonts w:ascii="Times New Roman" w:hAnsi="Times New Roman" w:cs="Times New Roman"/>
          <w:b/>
          <w:color w:val="000000" w:themeColor="text1"/>
          <w:sz w:val="26"/>
          <w:szCs w:val="26"/>
        </w:rPr>
        <w:t>6</w:t>
      </w:r>
      <w:r w:rsidRPr="000564BB">
        <w:rPr>
          <w:rFonts w:ascii="Times New Roman" w:hAnsi="Times New Roman" w:cs="Times New Roman"/>
          <w:b/>
          <w:color w:val="000000" w:themeColor="text1"/>
          <w:sz w:val="26"/>
          <w:szCs w:val="26"/>
        </w:rPr>
        <w:t>.apakšpunktā minēto dokumentu</w:t>
      </w:r>
      <w:r w:rsidRPr="000564BB">
        <w:rPr>
          <w:rFonts w:ascii="Times New Roman" w:hAnsi="Times New Roman" w:cs="Times New Roman"/>
          <w:color w:val="000000" w:themeColor="text1"/>
          <w:sz w:val="26"/>
          <w:szCs w:val="26"/>
        </w:rPr>
        <w:t xml:space="preserve"> un ņemot vērā šo noteikumu 14.9. un 24.punktā minēto nosacījumu un nemainot intensitāti</w:t>
      </w:r>
      <w:r w:rsidR="00D76B82" w:rsidRPr="000564BB">
        <w:rPr>
          <w:rFonts w:ascii="Times New Roman" w:hAnsi="Times New Roman" w:cs="Times New Roman"/>
          <w:color w:val="000000" w:themeColor="text1"/>
          <w:sz w:val="26"/>
          <w:szCs w:val="26"/>
        </w:rPr>
        <w:t xml:space="preserve"> </w:t>
      </w:r>
      <w:r w:rsidR="00D76B82" w:rsidRPr="000564BB">
        <w:rPr>
          <w:rFonts w:ascii="Times New Roman" w:hAnsi="Times New Roman" w:cs="Times New Roman"/>
          <w:b/>
          <w:color w:val="000000" w:themeColor="text1"/>
          <w:sz w:val="26"/>
          <w:szCs w:val="26"/>
        </w:rPr>
        <w:t>ilgtermiņa ieguldījumiem</w:t>
      </w:r>
      <w:r w:rsidRPr="000564BB">
        <w:rPr>
          <w:rFonts w:ascii="Times New Roman" w:hAnsi="Times New Roman" w:cs="Times New Roman"/>
          <w:b/>
          <w:color w:val="000000" w:themeColor="text1"/>
          <w:sz w:val="26"/>
          <w:szCs w:val="26"/>
        </w:rPr>
        <w:t>.”;</w:t>
      </w:r>
    </w:p>
    <w:p w14:paraId="014F10E8" w14:textId="06214E3F" w:rsidR="00D17E0E" w:rsidRPr="000564BB" w:rsidRDefault="00D17E0E" w:rsidP="00421136">
      <w:pPr>
        <w:pStyle w:val="Noteikumutekstam"/>
        <w:numPr>
          <w:ilvl w:val="0"/>
          <w:numId w:val="34"/>
        </w:numPr>
        <w:rPr>
          <w:sz w:val="26"/>
          <w:szCs w:val="26"/>
        </w:rPr>
      </w:pPr>
      <w:r w:rsidRPr="000564BB">
        <w:rPr>
          <w:sz w:val="26"/>
          <w:szCs w:val="26"/>
        </w:rPr>
        <w:t>izteikt</w:t>
      </w:r>
      <w:r w:rsidR="00960EC4" w:rsidRPr="000564BB">
        <w:rPr>
          <w:sz w:val="26"/>
          <w:szCs w:val="26"/>
        </w:rPr>
        <w:t xml:space="preserve"> 65</w:t>
      </w:r>
      <w:r w:rsidRPr="000564BB">
        <w:rPr>
          <w:sz w:val="26"/>
          <w:szCs w:val="26"/>
        </w:rPr>
        <w:t>.</w:t>
      </w:r>
      <w:r w:rsidR="00F5577F" w:rsidRPr="000564BB">
        <w:rPr>
          <w:sz w:val="26"/>
          <w:szCs w:val="26"/>
        </w:rPr>
        <w:t>un 66.</w:t>
      </w:r>
      <w:r w:rsidRPr="000564BB">
        <w:rPr>
          <w:sz w:val="26"/>
          <w:szCs w:val="26"/>
        </w:rPr>
        <w:t xml:space="preserve">punktu </w:t>
      </w:r>
      <w:r w:rsidR="002B0AA4" w:rsidRPr="000564BB">
        <w:rPr>
          <w:sz w:val="26"/>
          <w:szCs w:val="26"/>
        </w:rPr>
        <w:t xml:space="preserve">šādā </w:t>
      </w:r>
      <w:r w:rsidRPr="000564BB">
        <w:rPr>
          <w:sz w:val="26"/>
          <w:szCs w:val="26"/>
        </w:rPr>
        <w:t>redakcijā:</w:t>
      </w:r>
    </w:p>
    <w:p w14:paraId="51485265" w14:textId="0B92DF46" w:rsidR="00F5577F" w:rsidRPr="000564BB" w:rsidRDefault="00D17E0E" w:rsidP="00421136">
      <w:pPr>
        <w:pStyle w:val="Noteikumutekstam"/>
        <w:rPr>
          <w:sz w:val="26"/>
          <w:szCs w:val="26"/>
        </w:rPr>
      </w:pPr>
      <w:r w:rsidRPr="000564BB">
        <w:rPr>
          <w:sz w:val="26"/>
          <w:szCs w:val="26"/>
        </w:rPr>
        <w:t>„65. Projektu īsteno no dienas, kad noslēgts līgu</w:t>
      </w:r>
      <w:r w:rsidR="00F5577F" w:rsidRPr="000564BB">
        <w:rPr>
          <w:sz w:val="26"/>
          <w:szCs w:val="26"/>
        </w:rPr>
        <w:t>ms par projekta īstenošanu</w:t>
      </w:r>
      <w:r w:rsidR="00537F61" w:rsidRPr="000564BB">
        <w:rPr>
          <w:sz w:val="26"/>
          <w:szCs w:val="26"/>
        </w:rPr>
        <w:t>,</w:t>
      </w:r>
      <w:r w:rsidR="00F5577F" w:rsidRPr="000564BB">
        <w:rPr>
          <w:sz w:val="26"/>
          <w:szCs w:val="26"/>
        </w:rPr>
        <w:t xml:space="preserve"> līdz:</w:t>
      </w:r>
    </w:p>
    <w:p w14:paraId="5E8DDCC9" w14:textId="77777777" w:rsidR="00F5577F" w:rsidRPr="000564BB" w:rsidRDefault="00F5577F" w:rsidP="00421136">
      <w:pPr>
        <w:pStyle w:val="Noteikumutekstam"/>
        <w:rPr>
          <w:sz w:val="26"/>
          <w:szCs w:val="26"/>
        </w:rPr>
      </w:pPr>
      <w:r w:rsidRPr="000564BB">
        <w:rPr>
          <w:sz w:val="26"/>
          <w:szCs w:val="26"/>
        </w:rPr>
        <w:t>65.1.</w:t>
      </w:r>
      <w:r w:rsidR="00D17E0E" w:rsidRPr="000564BB">
        <w:rPr>
          <w:sz w:val="26"/>
          <w:szCs w:val="26"/>
        </w:rPr>
        <w:t xml:space="preserve"> 2015.gada 1.septembrim pirmās projektu ies</w:t>
      </w:r>
      <w:r w:rsidRPr="000564BB">
        <w:rPr>
          <w:sz w:val="26"/>
          <w:szCs w:val="26"/>
        </w:rPr>
        <w:t>niegumu atlases kārtas ietvaros;</w:t>
      </w:r>
    </w:p>
    <w:p w14:paraId="035BE623" w14:textId="7705F559" w:rsidR="00960EC4" w:rsidRPr="000564BB" w:rsidRDefault="00F5577F" w:rsidP="00421136">
      <w:pPr>
        <w:pStyle w:val="Noteikumutekstam"/>
        <w:rPr>
          <w:sz w:val="26"/>
          <w:szCs w:val="26"/>
        </w:rPr>
      </w:pPr>
      <w:r w:rsidRPr="000564BB">
        <w:rPr>
          <w:sz w:val="26"/>
          <w:szCs w:val="26"/>
        </w:rPr>
        <w:t>65.2.</w:t>
      </w:r>
      <w:r w:rsidR="00D17E0E" w:rsidRPr="000564BB">
        <w:rPr>
          <w:sz w:val="26"/>
          <w:szCs w:val="26"/>
        </w:rPr>
        <w:t xml:space="preserve"> </w:t>
      </w:r>
      <w:r w:rsidR="00960EC4" w:rsidRPr="000564BB">
        <w:rPr>
          <w:sz w:val="26"/>
          <w:szCs w:val="26"/>
        </w:rPr>
        <w:t>2015.g</w:t>
      </w:r>
      <w:r w:rsidR="00D17E0E" w:rsidRPr="000564BB">
        <w:rPr>
          <w:sz w:val="26"/>
          <w:szCs w:val="26"/>
        </w:rPr>
        <w:t xml:space="preserve">ada 1.novembrim otrās projektu iesniegumu atlases </w:t>
      </w:r>
      <w:r w:rsidR="008A545D" w:rsidRPr="000564BB">
        <w:rPr>
          <w:sz w:val="26"/>
          <w:szCs w:val="26"/>
        </w:rPr>
        <w:t xml:space="preserve">kārtas </w:t>
      </w:r>
      <w:r w:rsidR="00D17E0E" w:rsidRPr="000564BB">
        <w:rPr>
          <w:sz w:val="26"/>
          <w:szCs w:val="26"/>
        </w:rPr>
        <w:t>ietvaros</w:t>
      </w:r>
      <w:r w:rsidR="00960EC4" w:rsidRPr="000564BB">
        <w:rPr>
          <w:sz w:val="26"/>
          <w:szCs w:val="26"/>
        </w:rPr>
        <w:t>;</w:t>
      </w:r>
    </w:p>
    <w:p w14:paraId="77987B64" w14:textId="77777777" w:rsidR="00F5577F" w:rsidRPr="000564BB" w:rsidRDefault="00135A02" w:rsidP="00421136">
      <w:pPr>
        <w:pStyle w:val="Noteikumutekstam"/>
        <w:rPr>
          <w:sz w:val="26"/>
          <w:szCs w:val="26"/>
        </w:rPr>
      </w:pPr>
      <w:r w:rsidRPr="000564BB">
        <w:rPr>
          <w:sz w:val="26"/>
          <w:szCs w:val="26"/>
        </w:rPr>
        <w:t>66.</w:t>
      </w:r>
      <w:r w:rsidR="00F5577F" w:rsidRPr="000564BB">
        <w:rPr>
          <w:sz w:val="26"/>
          <w:szCs w:val="26"/>
        </w:rPr>
        <w:t xml:space="preserve"> Finansējuma saņēmējam projekta iesniegumā un līgumā par projekta īstenošanu noteiktās atbalstāmās darbības ir jāuzsāk ne vēlāk kā:</w:t>
      </w:r>
    </w:p>
    <w:p w14:paraId="2FC2B1C0" w14:textId="77777777" w:rsidR="00F5577F" w:rsidRPr="000564BB" w:rsidRDefault="00F5577F" w:rsidP="00421136">
      <w:pPr>
        <w:pStyle w:val="Noteikumutekstam"/>
        <w:rPr>
          <w:sz w:val="26"/>
          <w:szCs w:val="26"/>
        </w:rPr>
      </w:pPr>
      <w:r w:rsidRPr="000564BB">
        <w:rPr>
          <w:sz w:val="26"/>
          <w:szCs w:val="26"/>
        </w:rPr>
        <w:t xml:space="preserve">66.1.  līdz 2014.gada 1.jūlijam pirmās projektu iesniegumu atlases </w:t>
      </w:r>
      <w:r w:rsidR="008A545D" w:rsidRPr="000564BB">
        <w:rPr>
          <w:sz w:val="26"/>
          <w:szCs w:val="26"/>
        </w:rPr>
        <w:t xml:space="preserve">kārtas </w:t>
      </w:r>
      <w:r w:rsidRPr="000564BB">
        <w:rPr>
          <w:sz w:val="26"/>
          <w:szCs w:val="26"/>
        </w:rPr>
        <w:t>ietvaros;</w:t>
      </w:r>
    </w:p>
    <w:p w14:paraId="5B29E77E" w14:textId="77777777" w:rsidR="00F5577F" w:rsidRPr="000564BB" w:rsidRDefault="00F5577F" w:rsidP="00421136">
      <w:pPr>
        <w:pStyle w:val="Noteikumutekstam"/>
        <w:rPr>
          <w:sz w:val="26"/>
          <w:szCs w:val="26"/>
        </w:rPr>
      </w:pPr>
      <w:r w:rsidRPr="000564BB">
        <w:rPr>
          <w:sz w:val="26"/>
          <w:szCs w:val="26"/>
        </w:rPr>
        <w:t xml:space="preserve">66.2. līdz 2014.gada 1.septembrim otrās projektu iesniegumu atlases </w:t>
      </w:r>
      <w:r w:rsidR="008A545D" w:rsidRPr="000564BB">
        <w:rPr>
          <w:sz w:val="26"/>
          <w:szCs w:val="26"/>
        </w:rPr>
        <w:t xml:space="preserve">kārtas </w:t>
      </w:r>
      <w:r w:rsidRPr="000564BB">
        <w:rPr>
          <w:sz w:val="26"/>
          <w:szCs w:val="26"/>
        </w:rPr>
        <w:t>ietvaros”;</w:t>
      </w:r>
    </w:p>
    <w:p w14:paraId="2ACC6C08" w14:textId="2E2A8EDB" w:rsidR="00741EC7" w:rsidRPr="000564BB" w:rsidRDefault="001E7067" w:rsidP="00421136">
      <w:pPr>
        <w:pStyle w:val="Noteikumutekstam"/>
        <w:numPr>
          <w:ilvl w:val="0"/>
          <w:numId w:val="34"/>
        </w:numPr>
        <w:rPr>
          <w:sz w:val="26"/>
          <w:szCs w:val="26"/>
        </w:rPr>
      </w:pPr>
      <w:r w:rsidRPr="000564BB">
        <w:rPr>
          <w:sz w:val="26"/>
          <w:szCs w:val="26"/>
        </w:rPr>
        <w:t xml:space="preserve"> </w:t>
      </w:r>
      <w:r w:rsidR="00741EC7" w:rsidRPr="000564BB">
        <w:rPr>
          <w:sz w:val="26"/>
          <w:szCs w:val="26"/>
        </w:rPr>
        <w:t>izteikt 69.punktu šādā redakcijā:</w:t>
      </w:r>
    </w:p>
    <w:p w14:paraId="4E124695" w14:textId="24302D39" w:rsidR="00741EC7" w:rsidRPr="000564BB" w:rsidRDefault="00741EC7" w:rsidP="00421136">
      <w:pPr>
        <w:pStyle w:val="Noteikumutekstam"/>
        <w:rPr>
          <w:sz w:val="26"/>
          <w:szCs w:val="26"/>
        </w:rPr>
      </w:pPr>
      <w:r w:rsidRPr="000564BB">
        <w:rPr>
          <w:sz w:val="26"/>
          <w:szCs w:val="26"/>
        </w:rPr>
        <w:t xml:space="preserve">„69. Projekts tiek uzskatīts par pabeigtu, ja finansējuma saņēmējs ir iesniedzis sadarbības iestādē noslēguma maksājuma pieprasījumu un izpildījis garantijas vēstulē noteiktās šo noteikumu 42.punktā minētās prasības pirmās projektu </w:t>
      </w:r>
      <w:r w:rsidRPr="000564BB">
        <w:rPr>
          <w:sz w:val="26"/>
          <w:szCs w:val="26"/>
        </w:rPr>
        <w:lastRenderedPageBreak/>
        <w:t>iesniegumu atlases kārtas ietvaros un 42.</w:t>
      </w:r>
      <w:r w:rsidRPr="000564BB">
        <w:rPr>
          <w:sz w:val="26"/>
          <w:szCs w:val="26"/>
          <w:vertAlign w:val="superscript"/>
        </w:rPr>
        <w:t>1.</w:t>
      </w:r>
      <w:r w:rsidRPr="000564BB">
        <w:rPr>
          <w:sz w:val="26"/>
          <w:szCs w:val="26"/>
        </w:rPr>
        <w:t>punktā minētās prasības otrās projektu iesniegumu atlases kārtas ietvaros.”</w:t>
      </w:r>
    </w:p>
    <w:p w14:paraId="5E41C086" w14:textId="070C3F10" w:rsidR="00866C6B" w:rsidRPr="000564BB" w:rsidRDefault="001E7067" w:rsidP="00421136">
      <w:pPr>
        <w:pStyle w:val="Noteikumutekstam"/>
        <w:numPr>
          <w:ilvl w:val="0"/>
          <w:numId w:val="34"/>
        </w:numPr>
        <w:rPr>
          <w:sz w:val="26"/>
          <w:szCs w:val="26"/>
        </w:rPr>
      </w:pPr>
      <w:r w:rsidRPr="000564BB">
        <w:rPr>
          <w:sz w:val="26"/>
          <w:szCs w:val="26"/>
        </w:rPr>
        <w:t>izteikt 73</w:t>
      </w:r>
      <w:r w:rsidR="00D76B82" w:rsidRPr="000564BB">
        <w:rPr>
          <w:sz w:val="26"/>
          <w:szCs w:val="26"/>
        </w:rPr>
        <w:t>. punktu šādā</w:t>
      </w:r>
      <w:r w:rsidR="00866C6B" w:rsidRPr="000564BB">
        <w:rPr>
          <w:sz w:val="26"/>
          <w:szCs w:val="26"/>
        </w:rPr>
        <w:t xml:space="preserve"> redakcijā:</w:t>
      </w:r>
    </w:p>
    <w:p w14:paraId="50FD403D" w14:textId="557A71B4" w:rsidR="00866C6B" w:rsidRPr="000564BB" w:rsidRDefault="00866C6B" w:rsidP="00421136">
      <w:pPr>
        <w:pStyle w:val="Noteikumutekstam"/>
        <w:rPr>
          <w:sz w:val="26"/>
          <w:szCs w:val="26"/>
        </w:rPr>
      </w:pPr>
      <w:r w:rsidRPr="000564BB">
        <w:rPr>
          <w:sz w:val="26"/>
          <w:szCs w:val="26"/>
        </w:rPr>
        <w:t>„</w:t>
      </w:r>
      <w:r w:rsidR="00C76621" w:rsidRPr="000564BB">
        <w:rPr>
          <w:sz w:val="26"/>
          <w:szCs w:val="26"/>
        </w:rPr>
        <w:t>73.</w:t>
      </w:r>
      <w:r w:rsidRPr="000564BB">
        <w:rPr>
          <w:sz w:val="26"/>
          <w:szCs w:val="26"/>
        </w:rPr>
        <w:t>Sadarbības iestādei ir tiesības izbeigt līgumu par projekta īstenošanu un finansējuma saņēmējs atmaksā piešķirto finansējumu sadarbības iestādes norādītajā kontā līgumā par projekta īstenošanu noteiktajos gadījumos, kā arī:</w:t>
      </w:r>
    </w:p>
    <w:p w14:paraId="1969EE18" w14:textId="41954649" w:rsidR="00866C6B" w:rsidRPr="000564BB" w:rsidRDefault="00866C6B" w:rsidP="00421136">
      <w:pPr>
        <w:pStyle w:val="Noteikumutekstam"/>
        <w:rPr>
          <w:sz w:val="26"/>
          <w:szCs w:val="26"/>
        </w:rPr>
      </w:pPr>
      <w:r w:rsidRPr="000564BB">
        <w:rPr>
          <w:sz w:val="26"/>
          <w:szCs w:val="26"/>
        </w:rPr>
        <w:t>73.1. ja līdz 2014.gada 1.jūlijam pirmās projektu iesniegumu atlases kārtas ietvaros, bet līdz 2014.gada 1.septembrim otrās projektu iesniegumu atlases kārtas ietvaros finansējuma saņēmējs nav uzsācis ražošanas ēkas būvniecību, renovāciju vai rekonstrukciju;</w:t>
      </w:r>
    </w:p>
    <w:p w14:paraId="7D9E1B2D" w14:textId="343EDAA2" w:rsidR="00866C6B" w:rsidRPr="000564BB" w:rsidRDefault="00866C6B" w:rsidP="00421136">
      <w:pPr>
        <w:pStyle w:val="Noteikumutekstam"/>
        <w:rPr>
          <w:sz w:val="26"/>
          <w:szCs w:val="26"/>
        </w:rPr>
      </w:pPr>
      <w:r w:rsidRPr="000564BB">
        <w:rPr>
          <w:sz w:val="26"/>
          <w:szCs w:val="26"/>
        </w:rPr>
        <w:t>73.2. ja līdz 2015.gada 1.septembrim pirmās projektu iesniegumu atlases kārtas ietvaros, bet līdz 2015.gada 1.novembrim otrās projektu iesniegumu atlases kārtas ietvaros finansējuma saņēmējs nav veicis ražošanas ēkas būvniecību, renovāciju vai rekonstrukciju saskaņā ar iesniegumā norādīto;</w:t>
      </w:r>
    </w:p>
    <w:p w14:paraId="34E763A4" w14:textId="77777777" w:rsidR="00866C6B" w:rsidRPr="000564BB" w:rsidRDefault="00866C6B" w:rsidP="00421136">
      <w:pPr>
        <w:pStyle w:val="Noteikumutekstam"/>
        <w:rPr>
          <w:sz w:val="26"/>
          <w:szCs w:val="26"/>
        </w:rPr>
      </w:pPr>
      <w:r w:rsidRPr="000564BB">
        <w:rPr>
          <w:sz w:val="26"/>
          <w:szCs w:val="26"/>
        </w:rPr>
        <w:t xml:space="preserve">73.3. ja pēc ražošanas ēkas būvniecības, renovācijas vai rekonstrukcijas pabeigšanas un nodošanas ekspluatācijā finansējuma saņēmējs nav izpildījis kādu no šo noteikumu </w:t>
      </w:r>
      <w:hyperlink r:id="rId14" w:anchor="p16" w:history="1">
        <w:r w:rsidRPr="000564BB">
          <w:rPr>
            <w:sz w:val="26"/>
            <w:szCs w:val="26"/>
          </w:rPr>
          <w:t>16.punktā</w:t>
        </w:r>
      </w:hyperlink>
      <w:r w:rsidRPr="000564BB">
        <w:rPr>
          <w:sz w:val="26"/>
          <w:szCs w:val="26"/>
        </w:rPr>
        <w:t xml:space="preserve"> minētajiem nosacījumiem;</w:t>
      </w:r>
    </w:p>
    <w:p w14:paraId="5F6D29C7" w14:textId="130469F2" w:rsidR="00866C6B" w:rsidRPr="000564BB" w:rsidRDefault="00866C6B" w:rsidP="00421136">
      <w:pPr>
        <w:pStyle w:val="Noteikumutekstam"/>
        <w:rPr>
          <w:sz w:val="26"/>
          <w:szCs w:val="26"/>
        </w:rPr>
      </w:pPr>
      <w:r w:rsidRPr="000564BB">
        <w:rPr>
          <w:sz w:val="26"/>
          <w:szCs w:val="26"/>
        </w:rPr>
        <w:t xml:space="preserve">73.4. ja projekta ietvaros </w:t>
      </w:r>
      <w:r w:rsidR="00C76621" w:rsidRPr="000564BB">
        <w:rPr>
          <w:sz w:val="26"/>
          <w:szCs w:val="26"/>
        </w:rPr>
        <w:t xml:space="preserve">renovētajā vai rekonstruētajā ražošanas telpā </w:t>
      </w:r>
      <w:r w:rsidRPr="000564BB">
        <w:rPr>
          <w:sz w:val="26"/>
          <w:szCs w:val="26"/>
        </w:rPr>
        <w:t>pēdējos divus gadus pirms projekta iesnieguma iesniegšanas ir tikusi veikta saimnieciskā darbība;</w:t>
      </w:r>
    </w:p>
    <w:p w14:paraId="521EB1F1" w14:textId="4F4582E8" w:rsidR="00866C6B" w:rsidRPr="000564BB" w:rsidRDefault="00866C6B" w:rsidP="00421136">
      <w:pPr>
        <w:pStyle w:val="Noteikumutekstam"/>
        <w:rPr>
          <w:sz w:val="26"/>
          <w:szCs w:val="26"/>
        </w:rPr>
      </w:pPr>
      <w:r w:rsidRPr="000564BB">
        <w:rPr>
          <w:sz w:val="26"/>
          <w:szCs w:val="26"/>
        </w:rPr>
        <w:t>73.5. ja pēc atkārtota sadarbības iestādes pieprasījuma finansējuma saņēmējs nav ievērojis šo noteikumu 68.1. un 68.2.apakšpunktā minētās prasības;</w:t>
      </w:r>
    </w:p>
    <w:p w14:paraId="01A5C364" w14:textId="73E1E3E4" w:rsidR="00866C6B" w:rsidRPr="000564BB" w:rsidRDefault="00866C6B" w:rsidP="00421136">
      <w:pPr>
        <w:pStyle w:val="Noteikumutekstam"/>
        <w:rPr>
          <w:sz w:val="26"/>
          <w:szCs w:val="26"/>
        </w:rPr>
      </w:pPr>
      <w:r w:rsidRPr="000564BB">
        <w:rPr>
          <w:sz w:val="26"/>
          <w:szCs w:val="26"/>
        </w:rPr>
        <w:t>73.6. ja  finansējuma saņēmējs, kurš iesniedzis projekta iesniegumu otrās projektu iesniegumu atlases kārtas ietvaros, divu mēnešu laikā pēc līguma noslēgšanas par projekta īstenošanu, bet ne vēlāk kā 2014.gada 1.decembrī sadarbības iestādē nav iesniedzis avansa maksājuma pieprasījumu vismaz 35% apmērā no pieprasītā publiskā finansējuma apmēra.”</w:t>
      </w:r>
      <w:r w:rsidR="00D76B82" w:rsidRPr="000564BB">
        <w:rPr>
          <w:sz w:val="26"/>
          <w:szCs w:val="26"/>
        </w:rPr>
        <w:t>;</w:t>
      </w:r>
    </w:p>
    <w:p w14:paraId="336218B1" w14:textId="2D3A1D50" w:rsidR="001E7377" w:rsidRPr="000564BB" w:rsidRDefault="006A216D" w:rsidP="00421136">
      <w:pPr>
        <w:pStyle w:val="Noteikumutekstam"/>
        <w:numPr>
          <w:ilvl w:val="0"/>
          <w:numId w:val="34"/>
        </w:numPr>
        <w:rPr>
          <w:sz w:val="26"/>
          <w:szCs w:val="26"/>
        </w:rPr>
      </w:pPr>
      <w:r w:rsidRPr="000564BB">
        <w:rPr>
          <w:sz w:val="26"/>
          <w:szCs w:val="26"/>
        </w:rPr>
        <w:t xml:space="preserve">izteikt 78.punktu </w:t>
      </w:r>
      <w:r w:rsidR="0006097A" w:rsidRPr="000564BB">
        <w:rPr>
          <w:sz w:val="26"/>
          <w:szCs w:val="26"/>
        </w:rPr>
        <w:t xml:space="preserve">šādā </w:t>
      </w:r>
      <w:r w:rsidRPr="000564BB">
        <w:rPr>
          <w:sz w:val="26"/>
          <w:szCs w:val="26"/>
        </w:rPr>
        <w:t>redakcijā:</w:t>
      </w:r>
    </w:p>
    <w:p w14:paraId="555A1764" w14:textId="2D429912" w:rsidR="002F1715" w:rsidRDefault="006A216D" w:rsidP="00421136">
      <w:pPr>
        <w:pStyle w:val="Noteikumutekstam"/>
        <w:rPr>
          <w:sz w:val="26"/>
          <w:szCs w:val="26"/>
        </w:rPr>
      </w:pPr>
      <w:r w:rsidRPr="000564BB">
        <w:rPr>
          <w:sz w:val="26"/>
          <w:szCs w:val="26"/>
        </w:rPr>
        <w:t>„78.</w:t>
      </w:r>
      <w:r w:rsidR="002F1715" w:rsidRPr="000564BB">
        <w:rPr>
          <w:sz w:val="26"/>
          <w:szCs w:val="26"/>
        </w:rPr>
        <w:t>Pirmās projektu iesniegumu atlases kārtas ietvaros p</w:t>
      </w:r>
      <w:r w:rsidRPr="000564BB">
        <w:rPr>
          <w:sz w:val="26"/>
          <w:szCs w:val="26"/>
        </w:rPr>
        <w:t>rojekta īstenošanas laikā finansējuma saņēmējs var saņemt avansa maksājumu, kas nepārsniedz 30 % no publiskā finansējuma apmēra</w:t>
      </w:r>
      <w:r w:rsidR="00215843" w:rsidRPr="000564BB">
        <w:rPr>
          <w:sz w:val="26"/>
          <w:szCs w:val="26"/>
        </w:rPr>
        <w:t>, bet o</w:t>
      </w:r>
      <w:r w:rsidR="00040D1F" w:rsidRPr="000564BB">
        <w:rPr>
          <w:sz w:val="26"/>
          <w:szCs w:val="26"/>
        </w:rPr>
        <w:t>trās projektu iesniegumu atlases kārtas ietvaros avansa maksājum</w:t>
      </w:r>
      <w:r w:rsidR="00215843" w:rsidRPr="000564BB">
        <w:rPr>
          <w:sz w:val="26"/>
          <w:szCs w:val="26"/>
        </w:rPr>
        <w:t>u, kas</w:t>
      </w:r>
      <w:r w:rsidR="00040D1F" w:rsidRPr="000564BB">
        <w:rPr>
          <w:sz w:val="26"/>
          <w:szCs w:val="26"/>
        </w:rPr>
        <w:t xml:space="preserve"> nepārsniedz 35% no publiskā finansējuma apmēra. </w:t>
      </w:r>
      <w:r w:rsidRPr="000564BB">
        <w:rPr>
          <w:sz w:val="26"/>
          <w:szCs w:val="26"/>
        </w:rPr>
        <w:t>Lai saņemtu avansa maksājumu, finansējuma saņēmējs pēc līguma par projekta īstenošanu noslēgšanas iesniedz sadarbības iestādē Eiropas Savienībā reģistrētas kredītiestādes garantiju par avansa atdošanu un noslēgtu līgumu ar ražošanas ēkas būvniecības, renovācijas vai rekonstrukcijas darbu veicēju. Kredītiestādes garantijas termiņš ir vismaz divi mēneši pēc līgumā par projekta īstenošanu paredzētā projekta īstenošanas beigu datuma. Finansējuma saņēmējs līdz projekta īstenošanas beigām iesniedz sadarbības iestādē maksājuma pieprasījumu vai pieprasījumus par izsniegtā avansa apjomu.</w:t>
      </w:r>
      <w:r w:rsidR="00DD2973" w:rsidRPr="000564BB">
        <w:rPr>
          <w:sz w:val="26"/>
          <w:szCs w:val="26"/>
        </w:rPr>
        <w:t>”</w:t>
      </w:r>
      <w:r w:rsidR="00B77967" w:rsidRPr="000564BB">
        <w:rPr>
          <w:sz w:val="26"/>
          <w:szCs w:val="26"/>
        </w:rPr>
        <w:t>;</w:t>
      </w:r>
    </w:p>
    <w:p w14:paraId="41C5CC06" w14:textId="77777777" w:rsidR="00260F90" w:rsidRDefault="00260F90" w:rsidP="00421136">
      <w:pPr>
        <w:pStyle w:val="Noteikumutekstam"/>
        <w:rPr>
          <w:sz w:val="26"/>
          <w:szCs w:val="26"/>
        </w:rPr>
      </w:pPr>
    </w:p>
    <w:p w14:paraId="5C30DC2B" w14:textId="77777777" w:rsidR="00260F90" w:rsidRPr="000564BB" w:rsidRDefault="00260F90" w:rsidP="00421136">
      <w:pPr>
        <w:pStyle w:val="Noteikumutekstam"/>
        <w:rPr>
          <w:sz w:val="26"/>
          <w:szCs w:val="26"/>
        </w:rPr>
      </w:pPr>
    </w:p>
    <w:p w14:paraId="7C40300A" w14:textId="77777777" w:rsidR="00D153B8" w:rsidRPr="000564BB" w:rsidRDefault="00D153B8" w:rsidP="00421136">
      <w:pPr>
        <w:pStyle w:val="Noteikumutekstam"/>
        <w:numPr>
          <w:ilvl w:val="0"/>
          <w:numId w:val="34"/>
        </w:numPr>
        <w:rPr>
          <w:sz w:val="26"/>
          <w:szCs w:val="26"/>
        </w:rPr>
      </w:pPr>
      <w:r w:rsidRPr="000564BB">
        <w:rPr>
          <w:sz w:val="26"/>
          <w:szCs w:val="26"/>
        </w:rPr>
        <w:lastRenderedPageBreak/>
        <w:t>izteikt 79.punktu jaunā redakcijā:</w:t>
      </w:r>
    </w:p>
    <w:p w14:paraId="457FF23C" w14:textId="77777777" w:rsidR="00D153B8" w:rsidRPr="000564BB" w:rsidRDefault="00DD2973" w:rsidP="00421136">
      <w:pPr>
        <w:pStyle w:val="Noteikumutekstam"/>
        <w:rPr>
          <w:b/>
          <w:sz w:val="26"/>
          <w:szCs w:val="26"/>
        </w:rPr>
      </w:pPr>
      <w:r w:rsidRPr="000564BB">
        <w:rPr>
          <w:b/>
          <w:sz w:val="26"/>
          <w:szCs w:val="26"/>
        </w:rPr>
        <w:t>„</w:t>
      </w:r>
      <w:r w:rsidRPr="000564BB">
        <w:rPr>
          <w:sz w:val="26"/>
          <w:szCs w:val="26"/>
        </w:rPr>
        <w:t>79.</w:t>
      </w:r>
      <w:r w:rsidR="00D153B8" w:rsidRPr="000564BB">
        <w:rPr>
          <w:sz w:val="26"/>
          <w:szCs w:val="26"/>
        </w:rPr>
        <w:t>Finansējuma saņēmējs projekta noslēguma pārskatu iesniedz sadarbības iestādē 15 darbdienu laikā pēc projekta īstenošanas pabeigšanas, bet ne vēlāk kā</w:t>
      </w:r>
      <w:r w:rsidR="00D153B8" w:rsidRPr="000564BB">
        <w:rPr>
          <w:b/>
          <w:sz w:val="26"/>
          <w:szCs w:val="26"/>
        </w:rPr>
        <w:t>:</w:t>
      </w:r>
    </w:p>
    <w:p w14:paraId="587CB259" w14:textId="77777777" w:rsidR="00D153B8" w:rsidRPr="000564BB" w:rsidRDefault="00D153B8" w:rsidP="00421136">
      <w:pPr>
        <w:pStyle w:val="Noteikumutekstam"/>
        <w:rPr>
          <w:sz w:val="26"/>
          <w:szCs w:val="26"/>
        </w:rPr>
      </w:pPr>
      <w:r w:rsidRPr="000564BB">
        <w:rPr>
          <w:sz w:val="26"/>
          <w:szCs w:val="26"/>
        </w:rPr>
        <w:t>79.1. līdz 2015.gada 15.septembrim pirmās projektu iesniegumu atlases kārtas ietvaros;</w:t>
      </w:r>
    </w:p>
    <w:p w14:paraId="42D2F645" w14:textId="77777777" w:rsidR="00D153B8" w:rsidRPr="000564BB" w:rsidRDefault="00D153B8" w:rsidP="00421136">
      <w:pPr>
        <w:pStyle w:val="Noteikumutekstam"/>
        <w:rPr>
          <w:sz w:val="26"/>
          <w:szCs w:val="26"/>
        </w:rPr>
      </w:pPr>
      <w:r w:rsidRPr="000564BB">
        <w:rPr>
          <w:sz w:val="26"/>
          <w:szCs w:val="26"/>
        </w:rPr>
        <w:t>79.2. līdz 2015.gada 15.novembrim otrās projektu iesniegumu atlases kārtas ietvaros”;</w:t>
      </w:r>
    </w:p>
    <w:p w14:paraId="323E8B29" w14:textId="56EF93C0" w:rsidR="004E0935" w:rsidRPr="000564BB" w:rsidRDefault="00410680" w:rsidP="00421136">
      <w:pPr>
        <w:pStyle w:val="Noteikumutekstam"/>
        <w:numPr>
          <w:ilvl w:val="0"/>
          <w:numId w:val="34"/>
        </w:numPr>
        <w:rPr>
          <w:sz w:val="26"/>
          <w:szCs w:val="26"/>
        </w:rPr>
      </w:pPr>
      <w:r w:rsidRPr="000564BB">
        <w:rPr>
          <w:sz w:val="26"/>
          <w:szCs w:val="26"/>
        </w:rPr>
        <w:t>i</w:t>
      </w:r>
      <w:r w:rsidR="004E0935" w:rsidRPr="000564BB">
        <w:rPr>
          <w:sz w:val="26"/>
          <w:szCs w:val="26"/>
        </w:rPr>
        <w:t>zteikt 1.pielikuma 1.kritēriju šādā redakcijā:</w:t>
      </w:r>
    </w:p>
    <w:tbl>
      <w:tblPr>
        <w:tblStyle w:val="TableGrid"/>
        <w:tblW w:w="0" w:type="auto"/>
        <w:tblLayout w:type="fixed"/>
        <w:tblLook w:val="04A0" w:firstRow="1" w:lastRow="0" w:firstColumn="1" w:lastColumn="0" w:noHBand="0" w:noVBand="1"/>
      </w:tblPr>
      <w:tblGrid>
        <w:gridCol w:w="1296"/>
        <w:gridCol w:w="4806"/>
        <w:gridCol w:w="1094"/>
        <w:gridCol w:w="1326"/>
      </w:tblGrid>
      <w:tr w:rsidR="004E0935" w:rsidRPr="00421136" w14:paraId="37EF9077" w14:textId="77777777" w:rsidTr="00DD2973">
        <w:tc>
          <w:tcPr>
            <w:tcW w:w="1296" w:type="dxa"/>
          </w:tcPr>
          <w:p w14:paraId="246D726C" w14:textId="77777777" w:rsidR="004E0935" w:rsidRPr="00421136" w:rsidRDefault="004E0935" w:rsidP="00421136">
            <w:pPr>
              <w:pStyle w:val="Noteikumutekstam"/>
            </w:pPr>
            <w:r w:rsidRPr="00421136">
              <w:t>1.</w:t>
            </w:r>
          </w:p>
        </w:tc>
        <w:tc>
          <w:tcPr>
            <w:tcW w:w="4806" w:type="dxa"/>
          </w:tcPr>
          <w:p w14:paraId="15CB5A80" w14:textId="77777777" w:rsidR="004E0935" w:rsidRPr="00421136" w:rsidRDefault="004E0935" w:rsidP="00421136">
            <w:pPr>
              <w:pStyle w:val="Noteikumutekstam"/>
            </w:pPr>
            <w:r w:rsidRPr="00421136">
              <w:t>Projekta izmaksu efektivitāte – ražošanas ēkas būvniecības vai rekonstrukcijas izmaksas par m</w:t>
            </w:r>
            <w:r w:rsidRPr="00421136">
              <w:rPr>
                <w:vertAlign w:val="superscript"/>
              </w:rPr>
              <w:t xml:space="preserve">2 </w:t>
            </w:r>
          </w:p>
        </w:tc>
        <w:tc>
          <w:tcPr>
            <w:tcW w:w="1094" w:type="dxa"/>
          </w:tcPr>
          <w:p w14:paraId="355B9BFE" w14:textId="77777777" w:rsidR="004E0935" w:rsidRPr="00421136" w:rsidRDefault="002F5164" w:rsidP="00421136">
            <w:pPr>
              <w:pStyle w:val="Noteikumutekstam"/>
            </w:pPr>
            <w:r w:rsidRPr="00421136">
              <w:t>0-25</w:t>
            </w:r>
          </w:p>
        </w:tc>
        <w:tc>
          <w:tcPr>
            <w:tcW w:w="1326" w:type="dxa"/>
          </w:tcPr>
          <w:p w14:paraId="167C41A8" w14:textId="77777777" w:rsidR="004E0935" w:rsidRPr="00421136" w:rsidRDefault="004E0935" w:rsidP="00421136">
            <w:pPr>
              <w:pStyle w:val="Noteikumutekstam"/>
            </w:pPr>
            <w:r w:rsidRPr="00421136">
              <w:t>Min-5 punkti</w:t>
            </w:r>
          </w:p>
        </w:tc>
      </w:tr>
      <w:tr w:rsidR="004E0935" w:rsidRPr="00421136" w14:paraId="40379178" w14:textId="77777777" w:rsidTr="00DD2973">
        <w:tc>
          <w:tcPr>
            <w:tcW w:w="1296" w:type="dxa"/>
          </w:tcPr>
          <w:p w14:paraId="7C85F52D" w14:textId="77777777" w:rsidR="004E0935" w:rsidRPr="00421136" w:rsidRDefault="004E0935" w:rsidP="00421136">
            <w:pPr>
              <w:pStyle w:val="Noteikumutekstam"/>
            </w:pPr>
            <w:r w:rsidRPr="00421136">
              <w:t>1.1</w:t>
            </w:r>
          </w:p>
        </w:tc>
        <w:tc>
          <w:tcPr>
            <w:tcW w:w="4806" w:type="dxa"/>
          </w:tcPr>
          <w:p w14:paraId="3A1BB848" w14:textId="79C8D2A0" w:rsidR="004E0935" w:rsidRPr="00421136" w:rsidRDefault="004E0935" w:rsidP="00421136">
            <w:pPr>
              <w:pStyle w:val="Noteikumutekstam"/>
            </w:pPr>
            <w:r w:rsidRPr="00421136">
              <w:t>Pieprasītais atbalsta apmērs par m</w:t>
            </w:r>
            <w:r w:rsidRPr="00421136">
              <w:rPr>
                <w:vertAlign w:val="superscript"/>
              </w:rPr>
              <w:t xml:space="preserve">2 </w:t>
            </w:r>
            <w:r w:rsidRPr="00421136">
              <w:t xml:space="preserve">ir </w:t>
            </w:r>
            <w:r w:rsidR="00F519B2" w:rsidRPr="00421136">
              <w:t>18</w:t>
            </w:r>
            <w:r w:rsidR="00BF1B81" w:rsidRPr="00421136">
              <w:t>5</w:t>
            </w:r>
            <w:r w:rsidRPr="00421136">
              <w:t xml:space="preserve"> </w:t>
            </w:r>
            <w:proofErr w:type="spellStart"/>
            <w:r w:rsidRPr="00421136">
              <w:rPr>
                <w:i/>
              </w:rPr>
              <w:t>euro</w:t>
            </w:r>
            <w:proofErr w:type="spellEnd"/>
            <w:r w:rsidRPr="00421136">
              <w:rPr>
                <w:i/>
              </w:rPr>
              <w:t xml:space="preserve"> </w:t>
            </w:r>
            <w:r w:rsidRPr="00421136">
              <w:t>vai mazāks</w:t>
            </w:r>
          </w:p>
        </w:tc>
        <w:tc>
          <w:tcPr>
            <w:tcW w:w="1094" w:type="dxa"/>
          </w:tcPr>
          <w:p w14:paraId="54798297" w14:textId="77777777" w:rsidR="004E0935" w:rsidRPr="00421136" w:rsidRDefault="009A7C0B" w:rsidP="00421136">
            <w:pPr>
              <w:pStyle w:val="Noteikumutekstam"/>
            </w:pPr>
            <w:r w:rsidRPr="00421136">
              <w:t>25</w:t>
            </w:r>
          </w:p>
        </w:tc>
        <w:tc>
          <w:tcPr>
            <w:tcW w:w="1326" w:type="dxa"/>
          </w:tcPr>
          <w:p w14:paraId="5493ABED" w14:textId="77777777" w:rsidR="004E0935" w:rsidRPr="00421136" w:rsidRDefault="004E0935" w:rsidP="00421136">
            <w:pPr>
              <w:pStyle w:val="Noteikumutekstam"/>
            </w:pPr>
          </w:p>
        </w:tc>
      </w:tr>
      <w:tr w:rsidR="004E0935" w:rsidRPr="00421136" w14:paraId="690E7B8E" w14:textId="77777777" w:rsidTr="00DD2973">
        <w:tc>
          <w:tcPr>
            <w:tcW w:w="1296" w:type="dxa"/>
          </w:tcPr>
          <w:p w14:paraId="2ED4716D" w14:textId="77777777" w:rsidR="004E0935" w:rsidRPr="00421136" w:rsidRDefault="004E0935" w:rsidP="00421136">
            <w:pPr>
              <w:pStyle w:val="Noteikumutekstam"/>
            </w:pPr>
            <w:r w:rsidRPr="00421136">
              <w:t>1.2.</w:t>
            </w:r>
          </w:p>
        </w:tc>
        <w:tc>
          <w:tcPr>
            <w:tcW w:w="4806" w:type="dxa"/>
          </w:tcPr>
          <w:p w14:paraId="27102B5B" w14:textId="2EBDFB4C" w:rsidR="004E0935" w:rsidRPr="00421136" w:rsidRDefault="004E0935" w:rsidP="00421136">
            <w:pPr>
              <w:pStyle w:val="Noteikumutekstam"/>
            </w:pPr>
            <w:r w:rsidRPr="00421136">
              <w:t>Pieprasītais atbalsta apmērs par m</w:t>
            </w:r>
            <w:r w:rsidRPr="00421136">
              <w:rPr>
                <w:vertAlign w:val="superscript"/>
              </w:rPr>
              <w:t xml:space="preserve">2 </w:t>
            </w:r>
            <w:r w:rsidRPr="00421136">
              <w:t>ir</w:t>
            </w:r>
            <w:r w:rsidR="00811D3D" w:rsidRPr="00421136">
              <w:t xml:space="preserve"> no 18</w:t>
            </w:r>
            <w:r w:rsidR="00BF1B81" w:rsidRPr="00421136">
              <w:t>6</w:t>
            </w:r>
            <w:r w:rsidRPr="00421136">
              <w:t xml:space="preserve"> </w:t>
            </w:r>
            <w:proofErr w:type="spellStart"/>
            <w:r w:rsidRPr="00421136">
              <w:rPr>
                <w:i/>
              </w:rPr>
              <w:t>euro</w:t>
            </w:r>
            <w:proofErr w:type="spellEnd"/>
            <w:r w:rsidR="00BF1B81" w:rsidRPr="00421136">
              <w:t xml:space="preserve"> līdz 228</w:t>
            </w:r>
            <w:r w:rsidRPr="00421136">
              <w:t xml:space="preserve"> </w:t>
            </w:r>
            <w:proofErr w:type="spellStart"/>
            <w:r w:rsidRPr="00421136">
              <w:rPr>
                <w:i/>
              </w:rPr>
              <w:t>euro</w:t>
            </w:r>
            <w:proofErr w:type="spellEnd"/>
          </w:p>
        </w:tc>
        <w:tc>
          <w:tcPr>
            <w:tcW w:w="1094" w:type="dxa"/>
          </w:tcPr>
          <w:p w14:paraId="325C03D9" w14:textId="77777777" w:rsidR="004E0935" w:rsidRPr="00421136" w:rsidRDefault="009A7C0B" w:rsidP="00421136">
            <w:pPr>
              <w:pStyle w:val="Noteikumutekstam"/>
            </w:pPr>
            <w:r w:rsidRPr="00421136">
              <w:t>20</w:t>
            </w:r>
          </w:p>
        </w:tc>
        <w:tc>
          <w:tcPr>
            <w:tcW w:w="1326" w:type="dxa"/>
          </w:tcPr>
          <w:p w14:paraId="0F0C61BE" w14:textId="77777777" w:rsidR="004E0935" w:rsidRPr="00421136" w:rsidRDefault="004E0935" w:rsidP="00421136">
            <w:pPr>
              <w:pStyle w:val="Noteikumutekstam"/>
            </w:pPr>
          </w:p>
        </w:tc>
      </w:tr>
      <w:tr w:rsidR="004E0935" w:rsidRPr="00421136" w14:paraId="6F02509B" w14:textId="77777777" w:rsidTr="00DD2973">
        <w:tc>
          <w:tcPr>
            <w:tcW w:w="1296" w:type="dxa"/>
          </w:tcPr>
          <w:p w14:paraId="6BA6E601" w14:textId="77777777" w:rsidR="004E0935" w:rsidRPr="00421136" w:rsidRDefault="004E0935" w:rsidP="00421136">
            <w:pPr>
              <w:pStyle w:val="Noteikumutekstam"/>
            </w:pPr>
            <w:r w:rsidRPr="00421136">
              <w:t>1.3</w:t>
            </w:r>
          </w:p>
        </w:tc>
        <w:tc>
          <w:tcPr>
            <w:tcW w:w="4806" w:type="dxa"/>
          </w:tcPr>
          <w:p w14:paraId="7CD29205" w14:textId="00107E9C" w:rsidR="004E0935" w:rsidRPr="00421136" w:rsidRDefault="004E0935" w:rsidP="00421136">
            <w:pPr>
              <w:pStyle w:val="Noteikumutekstam"/>
            </w:pPr>
            <w:r w:rsidRPr="00421136">
              <w:t>Pieprasītais atbalsta apmērs par m</w:t>
            </w:r>
            <w:r w:rsidRPr="00421136">
              <w:rPr>
                <w:vertAlign w:val="superscript"/>
              </w:rPr>
              <w:t xml:space="preserve">2 </w:t>
            </w:r>
            <w:r w:rsidRPr="00421136">
              <w:t>ir</w:t>
            </w:r>
            <w:r w:rsidR="00811D3D" w:rsidRPr="00421136">
              <w:t xml:space="preserve"> no 22</w:t>
            </w:r>
            <w:r w:rsidR="00656142" w:rsidRPr="00421136">
              <w:t>9</w:t>
            </w:r>
            <w:r w:rsidR="00752B51" w:rsidRPr="00421136">
              <w:t xml:space="preserve"> </w:t>
            </w:r>
            <w:proofErr w:type="spellStart"/>
            <w:r w:rsidRPr="00421136">
              <w:rPr>
                <w:i/>
              </w:rPr>
              <w:t>euro</w:t>
            </w:r>
            <w:proofErr w:type="spellEnd"/>
            <w:r w:rsidR="00811D3D" w:rsidRPr="00421136">
              <w:t xml:space="preserve"> līdz 270</w:t>
            </w:r>
            <w:r w:rsidRPr="00421136">
              <w:t xml:space="preserve"> </w:t>
            </w:r>
            <w:proofErr w:type="spellStart"/>
            <w:r w:rsidRPr="00421136">
              <w:rPr>
                <w:i/>
              </w:rPr>
              <w:t>euro</w:t>
            </w:r>
            <w:proofErr w:type="spellEnd"/>
          </w:p>
        </w:tc>
        <w:tc>
          <w:tcPr>
            <w:tcW w:w="1094" w:type="dxa"/>
          </w:tcPr>
          <w:p w14:paraId="3538CC1E" w14:textId="77777777" w:rsidR="004E0935" w:rsidRPr="00421136" w:rsidRDefault="009A7C0B" w:rsidP="00421136">
            <w:pPr>
              <w:pStyle w:val="Noteikumutekstam"/>
            </w:pPr>
            <w:r w:rsidRPr="00421136">
              <w:t>15</w:t>
            </w:r>
          </w:p>
        </w:tc>
        <w:tc>
          <w:tcPr>
            <w:tcW w:w="1326" w:type="dxa"/>
          </w:tcPr>
          <w:p w14:paraId="5EFB6FF1" w14:textId="77777777" w:rsidR="004E0935" w:rsidRPr="00421136" w:rsidRDefault="004E0935" w:rsidP="00421136">
            <w:pPr>
              <w:pStyle w:val="Noteikumutekstam"/>
            </w:pPr>
          </w:p>
        </w:tc>
      </w:tr>
      <w:tr w:rsidR="004E0935" w:rsidRPr="00421136" w14:paraId="41884505" w14:textId="77777777" w:rsidTr="00DD2973">
        <w:tc>
          <w:tcPr>
            <w:tcW w:w="1296" w:type="dxa"/>
          </w:tcPr>
          <w:p w14:paraId="46DB4544" w14:textId="77777777" w:rsidR="004E0935" w:rsidRPr="00421136" w:rsidRDefault="004E0935" w:rsidP="00421136">
            <w:pPr>
              <w:pStyle w:val="Noteikumutekstam"/>
            </w:pPr>
            <w:r w:rsidRPr="00421136">
              <w:t>1.4</w:t>
            </w:r>
          </w:p>
        </w:tc>
        <w:tc>
          <w:tcPr>
            <w:tcW w:w="4806" w:type="dxa"/>
          </w:tcPr>
          <w:p w14:paraId="64FD1E63" w14:textId="0888D47D" w:rsidR="004E0935" w:rsidRPr="00421136" w:rsidRDefault="004E0935" w:rsidP="00421136">
            <w:pPr>
              <w:pStyle w:val="Noteikumutekstam"/>
            </w:pPr>
            <w:r w:rsidRPr="00421136">
              <w:t>Pieprasītais atbalsta apmērs par m</w:t>
            </w:r>
            <w:r w:rsidRPr="00421136">
              <w:rPr>
                <w:vertAlign w:val="superscript"/>
              </w:rPr>
              <w:t xml:space="preserve">2 </w:t>
            </w:r>
            <w:r w:rsidRPr="00421136">
              <w:t>ir</w:t>
            </w:r>
            <w:r w:rsidR="00811D3D" w:rsidRPr="00421136">
              <w:t xml:space="preserve"> no 27</w:t>
            </w:r>
            <w:r w:rsidR="00656142" w:rsidRPr="00421136">
              <w:t>1</w:t>
            </w:r>
            <w:r w:rsidRPr="00421136">
              <w:t xml:space="preserve"> </w:t>
            </w:r>
            <w:proofErr w:type="spellStart"/>
            <w:r w:rsidRPr="00421136">
              <w:rPr>
                <w:i/>
              </w:rPr>
              <w:t>euro</w:t>
            </w:r>
            <w:proofErr w:type="spellEnd"/>
            <w:r w:rsidR="00811D3D" w:rsidRPr="00421136">
              <w:t xml:space="preserve"> līdz 313</w:t>
            </w:r>
            <w:r w:rsidRPr="00421136">
              <w:t xml:space="preserve"> </w:t>
            </w:r>
            <w:proofErr w:type="spellStart"/>
            <w:r w:rsidRPr="00421136">
              <w:rPr>
                <w:i/>
              </w:rPr>
              <w:t>euro</w:t>
            </w:r>
            <w:proofErr w:type="spellEnd"/>
          </w:p>
        </w:tc>
        <w:tc>
          <w:tcPr>
            <w:tcW w:w="1094" w:type="dxa"/>
          </w:tcPr>
          <w:p w14:paraId="5D83B041" w14:textId="77777777" w:rsidR="004E0935" w:rsidRPr="00421136" w:rsidRDefault="009A7C0B" w:rsidP="00421136">
            <w:pPr>
              <w:pStyle w:val="Noteikumutekstam"/>
            </w:pPr>
            <w:r w:rsidRPr="00421136">
              <w:t>10</w:t>
            </w:r>
          </w:p>
        </w:tc>
        <w:tc>
          <w:tcPr>
            <w:tcW w:w="1326" w:type="dxa"/>
          </w:tcPr>
          <w:p w14:paraId="200D83DC" w14:textId="77777777" w:rsidR="004E0935" w:rsidRPr="00421136" w:rsidRDefault="004E0935" w:rsidP="00421136">
            <w:pPr>
              <w:pStyle w:val="Noteikumutekstam"/>
            </w:pPr>
          </w:p>
        </w:tc>
      </w:tr>
      <w:tr w:rsidR="004E0935" w:rsidRPr="00421136" w14:paraId="06965B09" w14:textId="77777777" w:rsidTr="00DD2973">
        <w:tc>
          <w:tcPr>
            <w:tcW w:w="1296" w:type="dxa"/>
          </w:tcPr>
          <w:p w14:paraId="23CCB034" w14:textId="77777777" w:rsidR="004E0935" w:rsidRPr="00421136" w:rsidRDefault="004E0935" w:rsidP="00421136">
            <w:pPr>
              <w:pStyle w:val="Noteikumutekstam"/>
            </w:pPr>
            <w:r w:rsidRPr="00421136">
              <w:t>1.5.</w:t>
            </w:r>
          </w:p>
        </w:tc>
        <w:tc>
          <w:tcPr>
            <w:tcW w:w="4806" w:type="dxa"/>
          </w:tcPr>
          <w:p w14:paraId="7E907721" w14:textId="21F2D45B" w:rsidR="004E0935" w:rsidRPr="00421136" w:rsidRDefault="004E0935" w:rsidP="00421136">
            <w:pPr>
              <w:pStyle w:val="Noteikumutekstam"/>
            </w:pPr>
            <w:r w:rsidRPr="00421136">
              <w:t>Pieprasītais atbalsta apmērs par m</w:t>
            </w:r>
            <w:r w:rsidRPr="00421136">
              <w:rPr>
                <w:vertAlign w:val="superscript"/>
              </w:rPr>
              <w:t xml:space="preserve">2 </w:t>
            </w:r>
            <w:r w:rsidRPr="00421136">
              <w:t>ir no 31</w:t>
            </w:r>
            <w:r w:rsidR="00BF5B77" w:rsidRPr="00421136">
              <w:t>4</w:t>
            </w:r>
            <w:r w:rsidRPr="00421136">
              <w:rPr>
                <w:i/>
              </w:rPr>
              <w:t xml:space="preserve"> </w:t>
            </w:r>
            <w:proofErr w:type="spellStart"/>
            <w:r w:rsidRPr="00421136">
              <w:rPr>
                <w:i/>
              </w:rPr>
              <w:t>euro</w:t>
            </w:r>
            <w:proofErr w:type="spellEnd"/>
            <w:r w:rsidR="00F519B2" w:rsidRPr="00421136">
              <w:t xml:space="preserve"> līdz 35</w:t>
            </w:r>
            <w:r w:rsidR="00656142" w:rsidRPr="00421136">
              <w:t>6</w:t>
            </w:r>
            <w:r w:rsidRPr="00421136">
              <w:rPr>
                <w:i/>
              </w:rPr>
              <w:t xml:space="preserve"> </w:t>
            </w:r>
            <w:proofErr w:type="spellStart"/>
            <w:r w:rsidRPr="00421136">
              <w:rPr>
                <w:i/>
              </w:rPr>
              <w:t>euro</w:t>
            </w:r>
            <w:proofErr w:type="spellEnd"/>
          </w:p>
        </w:tc>
        <w:tc>
          <w:tcPr>
            <w:tcW w:w="1094" w:type="dxa"/>
          </w:tcPr>
          <w:p w14:paraId="07372EB1" w14:textId="77777777" w:rsidR="004E0935" w:rsidRPr="00421136" w:rsidRDefault="009A7C0B" w:rsidP="00421136">
            <w:pPr>
              <w:pStyle w:val="Noteikumutekstam"/>
            </w:pPr>
            <w:r w:rsidRPr="00421136">
              <w:t>5</w:t>
            </w:r>
          </w:p>
        </w:tc>
        <w:tc>
          <w:tcPr>
            <w:tcW w:w="1326" w:type="dxa"/>
          </w:tcPr>
          <w:p w14:paraId="6B06FFF5" w14:textId="77777777" w:rsidR="004E0935" w:rsidRPr="00421136" w:rsidRDefault="004E0935" w:rsidP="00421136">
            <w:pPr>
              <w:pStyle w:val="Noteikumutekstam"/>
            </w:pPr>
          </w:p>
        </w:tc>
      </w:tr>
      <w:tr w:rsidR="004E0935" w:rsidRPr="00421136" w14:paraId="4F78F2C7" w14:textId="77777777" w:rsidTr="00DD2973">
        <w:tc>
          <w:tcPr>
            <w:tcW w:w="1296" w:type="dxa"/>
          </w:tcPr>
          <w:p w14:paraId="512F13A7" w14:textId="77777777" w:rsidR="004E0935" w:rsidRPr="00421136" w:rsidRDefault="004E0935" w:rsidP="00421136">
            <w:pPr>
              <w:pStyle w:val="Noteikumutekstam"/>
            </w:pPr>
            <w:r w:rsidRPr="00421136">
              <w:t>1.6.</w:t>
            </w:r>
          </w:p>
        </w:tc>
        <w:tc>
          <w:tcPr>
            <w:tcW w:w="4806" w:type="dxa"/>
          </w:tcPr>
          <w:p w14:paraId="1611CE07" w14:textId="5173B111" w:rsidR="004E0935" w:rsidRPr="00421136" w:rsidRDefault="004E0935" w:rsidP="00421136">
            <w:pPr>
              <w:pStyle w:val="Noteikumutekstam"/>
            </w:pPr>
            <w:r w:rsidRPr="00421136">
              <w:t>Pieprasītais atbalsta apmērs par m</w:t>
            </w:r>
            <w:r w:rsidRPr="00421136">
              <w:rPr>
                <w:vertAlign w:val="superscript"/>
              </w:rPr>
              <w:t xml:space="preserve">2 </w:t>
            </w:r>
            <w:r w:rsidRPr="00421136">
              <w:t>ir</w:t>
            </w:r>
            <w:r w:rsidR="00F519B2" w:rsidRPr="00421136">
              <w:t xml:space="preserve"> </w:t>
            </w:r>
            <w:r w:rsidR="00963A9C" w:rsidRPr="00421136">
              <w:t xml:space="preserve">357 </w:t>
            </w:r>
            <w:proofErr w:type="spellStart"/>
            <w:r w:rsidR="00963A9C" w:rsidRPr="00421136">
              <w:rPr>
                <w:i/>
              </w:rPr>
              <w:t>euro</w:t>
            </w:r>
            <w:proofErr w:type="spellEnd"/>
            <w:r w:rsidR="00963A9C" w:rsidRPr="00421136">
              <w:t xml:space="preserve"> vai lielāks</w:t>
            </w:r>
          </w:p>
        </w:tc>
        <w:tc>
          <w:tcPr>
            <w:tcW w:w="1094" w:type="dxa"/>
          </w:tcPr>
          <w:p w14:paraId="4419ACA6" w14:textId="77777777" w:rsidR="004E0935" w:rsidRPr="00421136" w:rsidRDefault="009A7C0B" w:rsidP="00421136">
            <w:pPr>
              <w:pStyle w:val="Noteikumutekstam"/>
            </w:pPr>
            <w:r w:rsidRPr="00421136">
              <w:t>0</w:t>
            </w:r>
          </w:p>
        </w:tc>
        <w:tc>
          <w:tcPr>
            <w:tcW w:w="1326" w:type="dxa"/>
          </w:tcPr>
          <w:p w14:paraId="2801286F" w14:textId="77777777" w:rsidR="004E0935" w:rsidRPr="00421136" w:rsidRDefault="004E0935" w:rsidP="00421136">
            <w:pPr>
              <w:pStyle w:val="Noteikumutekstam"/>
            </w:pPr>
          </w:p>
        </w:tc>
      </w:tr>
    </w:tbl>
    <w:p w14:paraId="1171DD38" w14:textId="77777777" w:rsidR="00EF371E" w:rsidRPr="000564BB" w:rsidRDefault="00135674" w:rsidP="00421136">
      <w:pPr>
        <w:pStyle w:val="Noteikumutekstam"/>
        <w:numPr>
          <w:ilvl w:val="0"/>
          <w:numId w:val="34"/>
        </w:numPr>
        <w:rPr>
          <w:sz w:val="26"/>
          <w:szCs w:val="26"/>
        </w:rPr>
      </w:pPr>
      <w:r w:rsidRPr="000564BB">
        <w:rPr>
          <w:sz w:val="26"/>
          <w:szCs w:val="26"/>
        </w:rPr>
        <w:t>aizstāt</w:t>
      </w:r>
      <w:r w:rsidR="007B6BB6" w:rsidRPr="000564BB">
        <w:rPr>
          <w:sz w:val="26"/>
          <w:szCs w:val="26"/>
        </w:rPr>
        <w:t xml:space="preserve"> 1.pielikuma 30.kritērijā </w:t>
      </w:r>
      <w:r w:rsidR="009C7AFB" w:rsidRPr="000564BB">
        <w:rPr>
          <w:sz w:val="26"/>
          <w:szCs w:val="26"/>
        </w:rPr>
        <w:t>vārdu</w:t>
      </w:r>
      <w:r w:rsidR="007B6BB6" w:rsidRPr="000564BB">
        <w:rPr>
          <w:sz w:val="26"/>
          <w:szCs w:val="26"/>
        </w:rPr>
        <w:t xml:space="preserve"> „</w:t>
      </w:r>
      <w:r w:rsidR="009C7AFB" w:rsidRPr="000564BB">
        <w:rPr>
          <w:sz w:val="26"/>
          <w:szCs w:val="26"/>
        </w:rPr>
        <w:t>lats</w:t>
      </w:r>
      <w:r w:rsidR="007B6BB6" w:rsidRPr="000564BB">
        <w:rPr>
          <w:sz w:val="26"/>
          <w:szCs w:val="26"/>
        </w:rPr>
        <w:t>” ar vārdu „</w:t>
      </w:r>
      <w:proofErr w:type="spellStart"/>
      <w:r w:rsidR="009C7AFB" w:rsidRPr="000564BB">
        <w:rPr>
          <w:sz w:val="26"/>
          <w:szCs w:val="26"/>
        </w:rPr>
        <w:t>euro</w:t>
      </w:r>
      <w:proofErr w:type="spellEnd"/>
      <w:r w:rsidR="007B6BB6" w:rsidRPr="000564BB">
        <w:rPr>
          <w:sz w:val="26"/>
          <w:szCs w:val="26"/>
        </w:rPr>
        <w:t>”;</w:t>
      </w:r>
    </w:p>
    <w:p w14:paraId="58407174" w14:textId="111CCF79" w:rsidR="00473250" w:rsidRPr="000564BB" w:rsidRDefault="00410680" w:rsidP="00421136">
      <w:pPr>
        <w:pStyle w:val="Noteikumutekstam"/>
        <w:numPr>
          <w:ilvl w:val="0"/>
          <w:numId w:val="34"/>
        </w:numPr>
        <w:rPr>
          <w:sz w:val="26"/>
          <w:szCs w:val="26"/>
        </w:rPr>
      </w:pPr>
      <w:r w:rsidRPr="000564BB">
        <w:rPr>
          <w:sz w:val="26"/>
          <w:szCs w:val="26"/>
        </w:rPr>
        <w:t>p</w:t>
      </w:r>
      <w:r w:rsidR="00473250" w:rsidRPr="000564BB">
        <w:rPr>
          <w:sz w:val="26"/>
          <w:szCs w:val="26"/>
        </w:rPr>
        <w:t>apildināt 2.pielikumu ar 15.punktu šādā redakcijā:</w:t>
      </w:r>
    </w:p>
    <w:p w14:paraId="3B4D4D40" w14:textId="12AB7D6E" w:rsidR="00473250" w:rsidRPr="000564BB" w:rsidRDefault="00473250" w:rsidP="00421136">
      <w:pPr>
        <w:pStyle w:val="Noteikumutekstam"/>
        <w:rPr>
          <w:sz w:val="26"/>
          <w:szCs w:val="26"/>
        </w:rPr>
      </w:pPr>
      <w:r w:rsidRPr="000564BB">
        <w:rPr>
          <w:sz w:val="26"/>
          <w:szCs w:val="26"/>
        </w:rPr>
        <w:t xml:space="preserve">„15. </w:t>
      </w:r>
      <w:r w:rsidR="00EA49AC" w:rsidRPr="000564BB">
        <w:rPr>
          <w:b/>
          <w:sz w:val="26"/>
          <w:szCs w:val="26"/>
        </w:rPr>
        <w:t xml:space="preserve">Komisijas Regulas (ES) </w:t>
      </w:r>
      <w:proofErr w:type="spellStart"/>
      <w:r w:rsidR="00EA49AC" w:rsidRPr="000564BB">
        <w:rPr>
          <w:b/>
          <w:sz w:val="26"/>
          <w:szCs w:val="26"/>
        </w:rPr>
        <w:t>Nr</w:t>
      </w:r>
      <w:proofErr w:type="spellEnd"/>
      <w:r w:rsidR="00EA49AC" w:rsidRPr="000564BB">
        <w:rPr>
          <w:b/>
          <w:sz w:val="26"/>
          <w:szCs w:val="26"/>
        </w:rPr>
        <w:t xml:space="preserve">. 1407/2013 (2013. gada 18. decembris) par Līguma par Eiropas Savienības darbību 107. un 108. panta piemērošanu </w:t>
      </w:r>
      <w:proofErr w:type="spellStart"/>
      <w:r w:rsidR="00EA49AC" w:rsidRPr="000564BB">
        <w:rPr>
          <w:b/>
          <w:i/>
          <w:sz w:val="26"/>
          <w:szCs w:val="26"/>
        </w:rPr>
        <w:t>de</w:t>
      </w:r>
      <w:proofErr w:type="spellEnd"/>
      <w:r w:rsidR="00EA49AC" w:rsidRPr="000564BB">
        <w:rPr>
          <w:b/>
          <w:i/>
          <w:sz w:val="26"/>
          <w:szCs w:val="26"/>
        </w:rPr>
        <w:t xml:space="preserve"> </w:t>
      </w:r>
      <w:proofErr w:type="spellStart"/>
      <w:r w:rsidR="00EA49AC" w:rsidRPr="000564BB">
        <w:rPr>
          <w:b/>
          <w:i/>
          <w:sz w:val="26"/>
          <w:szCs w:val="26"/>
        </w:rPr>
        <w:t>minimis</w:t>
      </w:r>
      <w:proofErr w:type="spellEnd"/>
      <w:r w:rsidR="00EA49AC" w:rsidRPr="000564BB">
        <w:rPr>
          <w:b/>
          <w:sz w:val="26"/>
          <w:szCs w:val="26"/>
        </w:rPr>
        <w:t xml:space="preserve"> atbalstam (Eiropas Savienības Oficiālais Vēstnesis, 2013.gada 24.decembris, </w:t>
      </w:r>
      <w:proofErr w:type="spellStart"/>
      <w:r w:rsidR="00EA49AC" w:rsidRPr="000564BB">
        <w:rPr>
          <w:b/>
          <w:sz w:val="26"/>
          <w:szCs w:val="26"/>
        </w:rPr>
        <w:t>Nr</w:t>
      </w:r>
      <w:proofErr w:type="spellEnd"/>
      <w:r w:rsidR="00EA49AC" w:rsidRPr="000564BB">
        <w:rPr>
          <w:b/>
          <w:sz w:val="26"/>
          <w:szCs w:val="26"/>
        </w:rPr>
        <w:t>. L 352)</w:t>
      </w:r>
      <w:r w:rsidR="00EA49AC" w:rsidRPr="000564BB">
        <w:rPr>
          <w:sz w:val="26"/>
          <w:szCs w:val="26"/>
        </w:rPr>
        <w:t xml:space="preserve"> </w:t>
      </w:r>
      <w:r w:rsidRPr="000564BB">
        <w:rPr>
          <w:sz w:val="26"/>
          <w:szCs w:val="26"/>
        </w:rPr>
        <w:t>1.panta 1.punktā minētajām nozarēm.”;</w:t>
      </w:r>
    </w:p>
    <w:p w14:paraId="155A57C1" w14:textId="2352C82C" w:rsidR="00056B4C" w:rsidRDefault="00AD2AA4" w:rsidP="00421136">
      <w:pPr>
        <w:pStyle w:val="Noteikumutekstam"/>
        <w:numPr>
          <w:ilvl w:val="0"/>
          <w:numId w:val="34"/>
        </w:numPr>
        <w:rPr>
          <w:sz w:val="26"/>
          <w:szCs w:val="26"/>
        </w:rPr>
      </w:pPr>
      <w:r w:rsidRPr="000564BB">
        <w:rPr>
          <w:sz w:val="26"/>
          <w:szCs w:val="26"/>
        </w:rPr>
        <w:t xml:space="preserve">aizstāt </w:t>
      </w:r>
      <w:r w:rsidR="00A667E0" w:rsidRPr="000564BB">
        <w:rPr>
          <w:sz w:val="26"/>
          <w:szCs w:val="26"/>
        </w:rPr>
        <w:t>3.pielikuma 1.1.10.</w:t>
      </w:r>
      <w:r w:rsidR="00BB7122" w:rsidRPr="000564BB">
        <w:rPr>
          <w:sz w:val="26"/>
          <w:szCs w:val="26"/>
        </w:rPr>
        <w:t>, 1.2., 1.3., 1.4., 3.2. un 3.4.punktā</w:t>
      </w:r>
      <w:r w:rsidR="00A667E0" w:rsidRPr="000564BB">
        <w:rPr>
          <w:sz w:val="26"/>
          <w:szCs w:val="26"/>
        </w:rPr>
        <w:t xml:space="preserve"> </w:t>
      </w:r>
      <w:r w:rsidRPr="000564BB">
        <w:rPr>
          <w:sz w:val="26"/>
          <w:szCs w:val="26"/>
        </w:rPr>
        <w:t>vārdu „LVL” ar vārdu</w:t>
      </w:r>
      <w:r w:rsidR="00BB7122" w:rsidRPr="000564BB">
        <w:rPr>
          <w:sz w:val="26"/>
          <w:szCs w:val="26"/>
        </w:rPr>
        <w:t xml:space="preserve"> </w:t>
      </w:r>
      <w:r w:rsidRPr="000564BB">
        <w:rPr>
          <w:sz w:val="26"/>
          <w:szCs w:val="26"/>
        </w:rPr>
        <w:t>„EUR”;</w:t>
      </w:r>
    </w:p>
    <w:p w14:paraId="597B3D3A" w14:textId="77777777" w:rsidR="00260F90" w:rsidRDefault="00260F90" w:rsidP="00260F90">
      <w:pPr>
        <w:pStyle w:val="Noteikumutekstam"/>
        <w:rPr>
          <w:sz w:val="26"/>
          <w:szCs w:val="26"/>
        </w:rPr>
      </w:pPr>
    </w:p>
    <w:p w14:paraId="67E8D194" w14:textId="77777777" w:rsidR="00260F90" w:rsidRDefault="00260F90" w:rsidP="00260F90">
      <w:pPr>
        <w:pStyle w:val="Noteikumutekstam"/>
        <w:rPr>
          <w:sz w:val="26"/>
          <w:szCs w:val="26"/>
        </w:rPr>
      </w:pPr>
    </w:p>
    <w:p w14:paraId="69BD101A" w14:textId="77777777" w:rsidR="00260F90" w:rsidRDefault="00260F90" w:rsidP="00260F90">
      <w:pPr>
        <w:pStyle w:val="Noteikumutekstam"/>
        <w:rPr>
          <w:sz w:val="26"/>
          <w:szCs w:val="26"/>
        </w:rPr>
      </w:pPr>
    </w:p>
    <w:p w14:paraId="151FA085" w14:textId="77777777" w:rsidR="00260F90" w:rsidRDefault="00260F90" w:rsidP="00260F90">
      <w:pPr>
        <w:pStyle w:val="Noteikumutekstam"/>
        <w:rPr>
          <w:sz w:val="26"/>
          <w:szCs w:val="26"/>
        </w:rPr>
      </w:pPr>
    </w:p>
    <w:p w14:paraId="795DD771" w14:textId="77777777" w:rsidR="00260F90" w:rsidRDefault="00260F90" w:rsidP="00260F90">
      <w:pPr>
        <w:pStyle w:val="Noteikumutekstam"/>
        <w:rPr>
          <w:sz w:val="26"/>
          <w:szCs w:val="26"/>
        </w:rPr>
      </w:pPr>
    </w:p>
    <w:p w14:paraId="201F150C" w14:textId="77777777" w:rsidR="00260F90" w:rsidRDefault="00260F90" w:rsidP="00260F90">
      <w:pPr>
        <w:pStyle w:val="Noteikumutekstam"/>
        <w:rPr>
          <w:sz w:val="26"/>
          <w:szCs w:val="26"/>
        </w:rPr>
      </w:pPr>
    </w:p>
    <w:p w14:paraId="63771EBC" w14:textId="77777777" w:rsidR="00260F90" w:rsidRDefault="00260F90" w:rsidP="00260F90">
      <w:pPr>
        <w:pStyle w:val="Noteikumutekstam"/>
        <w:rPr>
          <w:sz w:val="26"/>
          <w:szCs w:val="26"/>
        </w:rPr>
      </w:pPr>
    </w:p>
    <w:p w14:paraId="6BE30708" w14:textId="77777777" w:rsidR="00260F90" w:rsidRDefault="00260F90" w:rsidP="00260F90">
      <w:pPr>
        <w:pStyle w:val="Noteikumutekstam"/>
        <w:rPr>
          <w:sz w:val="26"/>
          <w:szCs w:val="26"/>
        </w:rPr>
      </w:pPr>
    </w:p>
    <w:p w14:paraId="7F91BDF5" w14:textId="77777777" w:rsidR="00260F90" w:rsidRPr="000564BB" w:rsidRDefault="00260F90" w:rsidP="00260F90">
      <w:pPr>
        <w:pStyle w:val="Noteikumutekstam"/>
        <w:rPr>
          <w:sz w:val="26"/>
          <w:szCs w:val="26"/>
        </w:rPr>
      </w:pPr>
    </w:p>
    <w:p w14:paraId="45E540CF" w14:textId="77777777" w:rsidR="00056B4C" w:rsidRPr="000564BB" w:rsidRDefault="00D153B8" w:rsidP="00421136">
      <w:pPr>
        <w:pStyle w:val="Noteikumutekstam"/>
        <w:numPr>
          <w:ilvl w:val="0"/>
          <w:numId w:val="34"/>
        </w:numPr>
        <w:rPr>
          <w:sz w:val="26"/>
          <w:szCs w:val="26"/>
        </w:rPr>
      </w:pPr>
      <w:r w:rsidRPr="000564BB">
        <w:rPr>
          <w:sz w:val="26"/>
          <w:szCs w:val="26"/>
        </w:rPr>
        <w:lastRenderedPageBreak/>
        <w:t>i</w:t>
      </w:r>
      <w:r w:rsidR="00056B4C" w:rsidRPr="000564BB">
        <w:rPr>
          <w:sz w:val="26"/>
          <w:szCs w:val="26"/>
        </w:rPr>
        <w:t>zteikt 3.pielikuma 5.1. un 5.2.punktu šādā redakcijā:</w:t>
      </w:r>
    </w:p>
    <w:p w14:paraId="06F419CC" w14:textId="77777777" w:rsidR="00DB42C4" w:rsidRPr="000564BB" w:rsidRDefault="00DB42C4" w:rsidP="00CB003F">
      <w:pPr>
        <w:pStyle w:val="naisf"/>
        <w:spacing w:before="0" w:after="0"/>
        <w:ind w:firstLine="0"/>
        <w:rPr>
          <w:b/>
          <w:bCs/>
        </w:rPr>
      </w:pPr>
      <w:r w:rsidRPr="000564BB">
        <w:rPr>
          <w:b/>
          <w:bCs/>
        </w:rPr>
        <w:t>5.1. Projekta pieprasītais finansējuma apmērs no projekta kopējām attiecināmajām izmaksām</w:t>
      </w:r>
    </w:p>
    <w:p w14:paraId="39A05961" w14:textId="00CC5552" w:rsidR="00DB42C4" w:rsidRPr="00421136" w:rsidRDefault="00DB42C4" w:rsidP="00CB003F">
      <w:pPr>
        <w:pStyle w:val="naisf"/>
        <w:spacing w:before="0" w:after="0"/>
        <w:ind w:firstLine="0"/>
        <w:rPr>
          <w:sz w:val="20"/>
          <w:szCs w:val="20"/>
        </w:rPr>
      </w:pPr>
      <w:r w:rsidRPr="00421136">
        <w:rPr>
          <w:sz w:val="20"/>
          <w:szCs w:val="20"/>
        </w:rPr>
        <w:t xml:space="preserve">(Pieprasīto finansējuma apjomu nepieciešams aprēķināt atbilstoši pieprasītās finansējuma intensitātes un attiecināmo izmaksu reizinājumam, norādot to ar diviem cipariem aiz komata noapaļojot uz leju). </w:t>
      </w:r>
    </w:p>
    <w:tbl>
      <w:tblPr>
        <w:tblW w:w="5062" w:type="pct"/>
        <w:tblInd w:w="-106" w:type="dxa"/>
        <w:tblLook w:val="00A0" w:firstRow="1" w:lastRow="0" w:firstColumn="1" w:lastColumn="0" w:noHBand="0" w:noVBand="0"/>
      </w:tblPr>
      <w:tblGrid>
        <w:gridCol w:w="672"/>
        <w:gridCol w:w="1361"/>
        <w:gridCol w:w="1267"/>
        <w:gridCol w:w="1463"/>
        <w:gridCol w:w="985"/>
        <w:gridCol w:w="1468"/>
        <w:gridCol w:w="1412"/>
      </w:tblGrid>
      <w:tr w:rsidR="007C1422" w:rsidRPr="00421136" w14:paraId="24D5F0AD" w14:textId="77777777" w:rsidTr="00EA49AC">
        <w:trPr>
          <w:trHeight w:val="2177"/>
        </w:trPr>
        <w:tc>
          <w:tcPr>
            <w:tcW w:w="38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91B89A" w14:textId="77777777" w:rsidR="007C1422" w:rsidRPr="00421136" w:rsidRDefault="007C1422"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Gads</w:t>
            </w:r>
          </w:p>
        </w:tc>
        <w:tc>
          <w:tcPr>
            <w:tcW w:w="789" w:type="pct"/>
            <w:tcBorders>
              <w:top w:val="single" w:sz="4" w:space="0" w:color="auto"/>
              <w:left w:val="nil"/>
              <w:bottom w:val="single" w:sz="4" w:space="0" w:color="auto"/>
              <w:right w:val="single" w:sz="4" w:space="0" w:color="auto"/>
            </w:tcBorders>
            <w:shd w:val="clear" w:color="auto" w:fill="C0C0C0"/>
          </w:tcPr>
          <w:p w14:paraId="0C63C809" w14:textId="77777777" w:rsidR="008D18AA" w:rsidRPr="00421136" w:rsidRDefault="008D18AA" w:rsidP="00CB003F">
            <w:pPr>
              <w:spacing w:after="0" w:line="240" w:lineRule="auto"/>
              <w:jc w:val="center"/>
              <w:rPr>
                <w:rFonts w:ascii="Times New Roman" w:hAnsi="Times New Roman" w:cs="Times New Roman"/>
                <w:sz w:val="20"/>
                <w:szCs w:val="20"/>
              </w:rPr>
            </w:pPr>
          </w:p>
          <w:p w14:paraId="6AFDBDCF" w14:textId="77777777" w:rsidR="008D18AA" w:rsidRPr="00421136" w:rsidRDefault="008D18AA" w:rsidP="00CB003F">
            <w:pPr>
              <w:spacing w:after="0" w:line="240" w:lineRule="auto"/>
              <w:jc w:val="center"/>
              <w:rPr>
                <w:rFonts w:ascii="Times New Roman" w:hAnsi="Times New Roman" w:cs="Times New Roman"/>
                <w:sz w:val="20"/>
                <w:szCs w:val="20"/>
              </w:rPr>
            </w:pPr>
          </w:p>
          <w:p w14:paraId="2367A56A" w14:textId="77777777" w:rsidR="007C1422" w:rsidRPr="00421136" w:rsidRDefault="008D18AA"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Projekta izmaksu pozīcijas</w:t>
            </w:r>
          </w:p>
        </w:tc>
        <w:tc>
          <w:tcPr>
            <w:tcW w:w="73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4186AF" w14:textId="77777777" w:rsidR="007C1422" w:rsidRPr="00421136" w:rsidRDefault="007C1422"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Projekta kopējās attiecināmās izmaksas (EUR)</w:t>
            </w:r>
          </w:p>
        </w:tc>
        <w:tc>
          <w:tcPr>
            <w:tcW w:w="848" w:type="pct"/>
            <w:tcBorders>
              <w:top w:val="single" w:sz="4" w:space="0" w:color="auto"/>
              <w:left w:val="nil"/>
              <w:bottom w:val="single" w:sz="4" w:space="0" w:color="auto"/>
              <w:right w:val="single" w:sz="4" w:space="0" w:color="auto"/>
            </w:tcBorders>
            <w:shd w:val="clear" w:color="auto" w:fill="C0C0C0"/>
            <w:vAlign w:val="center"/>
            <w:hideMark/>
          </w:tcPr>
          <w:p w14:paraId="1ED8C3BD" w14:textId="77777777" w:rsidR="007C1422" w:rsidRPr="00421136" w:rsidRDefault="007C1422"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 xml:space="preserve">Projekta kopējās neattiecināmās izmaksas (EUR) </w:t>
            </w:r>
          </w:p>
        </w:tc>
        <w:tc>
          <w:tcPr>
            <w:tcW w:w="571" w:type="pct"/>
            <w:tcBorders>
              <w:top w:val="single" w:sz="4" w:space="0" w:color="auto"/>
              <w:left w:val="nil"/>
              <w:bottom w:val="single" w:sz="4" w:space="0" w:color="auto"/>
              <w:right w:val="single" w:sz="4" w:space="0" w:color="auto"/>
            </w:tcBorders>
            <w:shd w:val="clear" w:color="auto" w:fill="C0C0C0"/>
            <w:vAlign w:val="center"/>
            <w:hideMark/>
          </w:tcPr>
          <w:p w14:paraId="7CD9ED2B" w14:textId="77777777" w:rsidR="007C1422" w:rsidRPr="00421136" w:rsidRDefault="007C1422"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Projekta kopējās izmaksas (EUR)</w:t>
            </w:r>
          </w:p>
        </w:tc>
        <w:tc>
          <w:tcPr>
            <w:tcW w:w="851" w:type="pct"/>
            <w:tcBorders>
              <w:top w:val="single" w:sz="4" w:space="0" w:color="auto"/>
              <w:left w:val="nil"/>
              <w:bottom w:val="single" w:sz="4" w:space="0" w:color="auto"/>
              <w:right w:val="single" w:sz="4" w:space="0" w:color="auto"/>
            </w:tcBorders>
            <w:shd w:val="clear" w:color="auto" w:fill="C0C0C0"/>
            <w:vAlign w:val="center"/>
            <w:hideMark/>
          </w:tcPr>
          <w:p w14:paraId="4F6C7DB6" w14:textId="77777777" w:rsidR="007C1422" w:rsidRPr="00421136" w:rsidRDefault="007C1422"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Pieprasītais finansējuma apmērs (EUR) (norādīt ar divām zīmēm aiz komata, noapaļojumus veicot uz leju)</w:t>
            </w:r>
          </w:p>
        </w:tc>
        <w:tc>
          <w:tcPr>
            <w:tcW w:w="818" w:type="pct"/>
            <w:tcBorders>
              <w:top w:val="single" w:sz="4" w:space="0" w:color="auto"/>
              <w:left w:val="nil"/>
              <w:bottom w:val="single" w:sz="4" w:space="0" w:color="auto"/>
              <w:right w:val="single" w:sz="4" w:space="0" w:color="auto"/>
            </w:tcBorders>
            <w:shd w:val="clear" w:color="auto" w:fill="C0C0C0"/>
            <w:vAlign w:val="center"/>
            <w:hideMark/>
          </w:tcPr>
          <w:p w14:paraId="101F88F6" w14:textId="77777777" w:rsidR="007C1422" w:rsidRPr="00421136" w:rsidRDefault="007C1422"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Pieprasītā finansējuma intensitāte % (norādīt ar divām zīmēm aiz komata, noapaļojumus veicot uz augšu)</w:t>
            </w:r>
          </w:p>
        </w:tc>
      </w:tr>
      <w:tr w:rsidR="008D18AA" w:rsidRPr="00421136" w14:paraId="6E1CAC4D" w14:textId="77777777" w:rsidTr="008D18AA">
        <w:trPr>
          <w:trHeight w:val="264"/>
        </w:trPr>
        <w:tc>
          <w:tcPr>
            <w:tcW w:w="389" w:type="pct"/>
            <w:vMerge w:val="restart"/>
            <w:tcBorders>
              <w:top w:val="nil"/>
              <w:left w:val="single" w:sz="4" w:space="0" w:color="auto"/>
              <w:right w:val="single" w:sz="4" w:space="0" w:color="auto"/>
            </w:tcBorders>
          </w:tcPr>
          <w:p w14:paraId="3E7EF63D"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2014</w:t>
            </w:r>
          </w:p>
        </w:tc>
        <w:tc>
          <w:tcPr>
            <w:tcW w:w="789" w:type="pct"/>
            <w:tcBorders>
              <w:top w:val="single" w:sz="4" w:space="0" w:color="auto"/>
              <w:left w:val="nil"/>
              <w:bottom w:val="single" w:sz="4" w:space="0" w:color="auto"/>
              <w:right w:val="single" w:sz="4" w:space="0" w:color="auto"/>
            </w:tcBorders>
          </w:tcPr>
          <w:p w14:paraId="27B95063" w14:textId="18E65323" w:rsidR="008D18AA" w:rsidRPr="00421136" w:rsidRDefault="00F94735" w:rsidP="00CB003F">
            <w:pPr>
              <w:spacing w:after="0" w:line="240" w:lineRule="auto"/>
              <w:rPr>
                <w:rFonts w:ascii="Times New Roman" w:hAnsi="Times New Roman" w:cs="Times New Roman"/>
                <w:sz w:val="20"/>
                <w:szCs w:val="20"/>
              </w:rPr>
            </w:pPr>
            <w:r w:rsidRPr="00421136">
              <w:rPr>
                <w:rFonts w:ascii="Times New Roman" w:hAnsi="Times New Roman" w:cs="Times New Roman"/>
                <w:bCs/>
                <w:sz w:val="20"/>
                <w:szCs w:val="20"/>
              </w:rPr>
              <w:t>Ražošanas ēkas būvniecība, rekonstrukcija un renovācija</w:t>
            </w:r>
          </w:p>
        </w:tc>
        <w:tc>
          <w:tcPr>
            <w:tcW w:w="734" w:type="pct"/>
            <w:tcBorders>
              <w:top w:val="single" w:sz="4" w:space="0" w:color="auto"/>
              <w:left w:val="single" w:sz="4" w:space="0" w:color="auto"/>
              <w:bottom w:val="single" w:sz="4" w:space="0" w:color="auto"/>
              <w:right w:val="single" w:sz="4" w:space="0" w:color="auto"/>
            </w:tcBorders>
          </w:tcPr>
          <w:p w14:paraId="0B4DB1B9"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48" w:type="pct"/>
            <w:tcBorders>
              <w:top w:val="nil"/>
              <w:left w:val="nil"/>
              <w:bottom w:val="single" w:sz="4" w:space="0" w:color="auto"/>
              <w:right w:val="single" w:sz="4" w:space="0" w:color="auto"/>
            </w:tcBorders>
          </w:tcPr>
          <w:p w14:paraId="3EA7ABD2" w14:textId="77777777" w:rsidR="008D18AA" w:rsidRPr="00421136" w:rsidRDefault="008D18AA" w:rsidP="00CB003F">
            <w:pPr>
              <w:spacing w:after="0" w:line="240" w:lineRule="auto"/>
              <w:jc w:val="center"/>
              <w:rPr>
                <w:rFonts w:ascii="Times New Roman" w:hAnsi="Times New Roman" w:cs="Times New Roman"/>
                <w:sz w:val="20"/>
                <w:szCs w:val="20"/>
              </w:rPr>
            </w:pPr>
          </w:p>
        </w:tc>
        <w:tc>
          <w:tcPr>
            <w:tcW w:w="571" w:type="pct"/>
            <w:tcBorders>
              <w:top w:val="nil"/>
              <w:left w:val="nil"/>
              <w:bottom w:val="single" w:sz="4" w:space="0" w:color="auto"/>
              <w:right w:val="single" w:sz="4" w:space="0" w:color="auto"/>
            </w:tcBorders>
          </w:tcPr>
          <w:p w14:paraId="4177782C"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51" w:type="pct"/>
            <w:tcBorders>
              <w:top w:val="nil"/>
              <w:left w:val="nil"/>
              <w:bottom w:val="single" w:sz="4" w:space="0" w:color="auto"/>
              <w:right w:val="single" w:sz="4" w:space="0" w:color="auto"/>
            </w:tcBorders>
          </w:tcPr>
          <w:p w14:paraId="1F4A0481"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18" w:type="pct"/>
            <w:tcBorders>
              <w:top w:val="nil"/>
              <w:left w:val="nil"/>
              <w:bottom w:val="single" w:sz="4" w:space="0" w:color="auto"/>
              <w:right w:val="single" w:sz="4" w:space="0" w:color="auto"/>
            </w:tcBorders>
          </w:tcPr>
          <w:p w14:paraId="759B9E81" w14:textId="77777777" w:rsidR="008D18AA" w:rsidRPr="00421136" w:rsidRDefault="008D18AA" w:rsidP="00CB003F">
            <w:pPr>
              <w:spacing w:after="0" w:line="240" w:lineRule="auto"/>
              <w:jc w:val="both"/>
              <w:rPr>
                <w:rFonts w:ascii="Times New Roman" w:hAnsi="Times New Roman" w:cs="Times New Roman"/>
                <w:sz w:val="20"/>
                <w:szCs w:val="20"/>
              </w:rPr>
            </w:pPr>
          </w:p>
        </w:tc>
      </w:tr>
      <w:tr w:rsidR="008D18AA" w:rsidRPr="00421136" w14:paraId="559305F1" w14:textId="77777777" w:rsidTr="00EA49AC">
        <w:trPr>
          <w:trHeight w:val="264"/>
        </w:trPr>
        <w:tc>
          <w:tcPr>
            <w:tcW w:w="389" w:type="pct"/>
            <w:vMerge/>
            <w:tcBorders>
              <w:left w:val="single" w:sz="4" w:space="0" w:color="auto"/>
              <w:bottom w:val="single" w:sz="4" w:space="0" w:color="auto"/>
              <w:right w:val="single" w:sz="4" w:space="0" w:color="auto"/>
            </w:tcBorders>
            <w:hideMark/>
          </w:tcPr>
          <w:p w14:paraId="5D0B0679"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789" w:type="pct"/>
            <w:tcBorders>
              <w:top w:val="single" w:sz="4" w:space="0" w:color="auto"/>
              <w:left w:val="nil"/>
              <w:bottom w:val="single" w:sz="4" w:space="0" w:color="auto"/>
              <w:right w:val="single" w:sz="4" w:space="0" w:color="auto"/>
            </w:tcBorders>
          </w:tcPr>
          <w:p w14:paraId="6743AA23" w14:textId="77777777" w:rsidR="008D18AA" w:rsidRPr="00421136" w:rsidRDefault="008D18AA"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Kredītiestādes garantijas izmaksas</w:t>
            </w:r>
          </w:p>
          <w:p w14:paraId="0B043D95" w14:textId="77777777" w:rsidR="00EA49AC" w:rsidRPr="00421136" w:rsidRDefault="00EA49AC" w:rsidP="00CB003F">
            <w:pPr>
              <w:spacing w:after="0"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hideMark/>
          </w:tcPr>
          <w:p w14:paraId="3CBB26A4"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48" w:type="pct"/>
            <w:tcBorders>
              <w:top w:val="nil"/>
              <w:left w:val="nil"/>
              <w:bottom w:val="single" w:sz="4" w:space="0" w:color="auto"/>
              <w:right w:val="single" w:sz="4" w:space="0" w:color="auto"/>
            </w:tcBorders>
            <w:hideMark/>
          </w:tcPr>
          <w:p w14:paraId="72C62D2E" w14:textId="77777777" w:rsidR="008D18AA" w:rsidRPr="00421136" w:rsidRDefault="008D18AA"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 </w:t>
            </w:r>
          </w:p>
        </w:tc>
        <w:tc>
          <w:tcPr>
            <w:tcW w:w="571" w:type="pct"/>
            <w:tcBorders>
              <w:top w:val="nil"/>
              <w:left w:val="nil"/>
              <w:bottom w:val="single" w:sz="4" w:space="0" w:color="auto"/>
              <w:right w:val="single" w:sz="4" w:space="0" w:color="auto"/>
            </w:tcBorders>
            <w:hideMark/>
          </w:tcPr>
          <w:p w14:paraId="37C0221E"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51" w:type="pct"/>
            <w:tcBorders>
              <w:top w:val="nil"/>
              <w:left w:val="nil"/>
              <w:bottom w:val="single" w:sz="4" w:space="0" w:color="auto"/>
              <w:right w:val="single" w:sz="4" w:space="0" w:color="auto"/>
            </w:tcBorders>
            <w:hideMark/>
          </w:tcPr>
          <w:p w14:paraId="60E99BA8"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18" w:type="pct"/>
            <w:tcBorders>
              <w:top w:val="nil"/>
              <w:left w:val="nil"/>
              <w:bottom w:val="single" w:sz="4" w:space="0" w:color="auto"/>
              <w:right w:val="single" w:sz="4" w:space="0" w:color="auto"/>
            </w:tcBorders>
            <w:hideMark/>
          </w:tcPr>
          <w:p w14:paraId="7D057629"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r>
      <w:tr w:rsidR="008D18AA" w:rsidRPr="00421136" w14:paraId="0C1894D3" w14:textId="77777777" w:rsidTr="00EA49AC">
        <w:trPr>
          <w:trHeight w:val="264"/>
        </w:trPr>
        <w:tc>
          <w:tcPr>
            <w:tcW w:w="389" w:type="pct"/>
            <w:vMerge w:val="restart"/>
            <w:tcBorders>
              <w:top w:val="single" w:sz="4" w:space="0" w:color="auto"/>
              <w:left w:val="single" w:sz="4" w:space="0" w:color="auto"/>
              <w:bottom w:val="single" w:sz="4" w:space="0" w:color="auto"/>
              <w:right w:val="single" w:sz="4" w:space="0" w:color="auto"/>
            </w:tcBorders>
            <w:hideMark/>
          </w:tcPr>
          <w:p w14:paraId="0457E2EB"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2015</w:t>
            </w:r>
          </w:p>
        </w:tc>
        <w:tc>
          <w:tcPr>
            <w:tcW w:w="789" w:type="pct"/>
            <w:tcBorders>
              <w:top w:val="single" w:sz="4" w:space="0" w:color="auto"/>
              <w:left w:val="nil"/>
              <w:bottom w:val="single" w:sz="4" w:space="0" w:color="auto"/>
              <w:right w:val="single" w:sz="4" w:space="0" w:color="auto"/>
            </w:tcBorders>
          </w:tcPr>
          <w:p w14:paraId="3AA90838" w14:textId="57101332" w:rsidR="008D18AA" w:rsidRPr="00421136" w:rsidRDefault="00F94735" w:rsidP="00CB003F">
            <w:pPr>
              <w:spacing w:after="0" w:line="240" w:lineRule="auto"/>
              <w:rPr>
                <w:rFonts w:ascii="Times New Roman" w:hAnsi="Times New Roman" w:cs="Times New Roman"/>
                <w:sz w:val="20"/>
                <w:szCs w:val="20"/>
              </w:rPr>
            </w:pPr>
            <w:r w:rsidRPr="00421136">
              <w:rPr>
                <w:rFonts w:ascii="Times New Roman" w:hAnsi="Times New Roman" w:cs="Times New Roman"/>
                <w:bCs/>
                <w:sz w:val="20"/>
                <w:szCs w:val="20"/>
              </w:rPr>
              <w:t>Ražošanas ēkas būvniecība, rekonstrukcija un renovācija</w:t>
            </w:r>
          </w:p>
        </w:tc>
        <w:tc>
          <w:tcPr>
            <w:tcW w:w="734" w:type="pct"/>
            <w:tcBorders>
              <w:top w:val="single" w:sz="4" w:space="0" w:color="auto"/>
              <w:left w:val="single" w:sz="4" w:space="0" w:color="auto"/>
              <w:bottom w:val="single" w:sz="4" w:space="0" w:color="auto"/>
              <w:right w:val="single" w:sz="4" w:space="0" w:color="auto"/>
            </w:tcBorders>
            <w:hideMark/>
          </w:tcPr>
          <w:p w14:paraId="01AD24B0"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hideMark/>
          </w:tcPr>
          <w:p w14:paraId="6A652D55" w14:textId="77777777" w:rsidR="008D18AA" w:rsidRPr="00421136" w:rsidRDefault="008D18AA"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 </w:t>
            </w:r>
          </w:p>
        </w:tc>
        <w:tc>
          <w:tcPr>
            <w:tcW w:w="571" w:type="pct"/>
            <w:tcBorders>
              <w:top w:val="single" w:sz="4" w:space="0" w:color="auto"/>
              <w:left w:val="nil"/>
              <w:bottom w:val="single" w:sz="4" w:space="0" w:color="auto"/>
              <w:right w:val="single" w:sz="4" w:space="0" w:color="auto"/>
            </w:tcBorders>
            <w:hideMark/>
          </w:tcPr>
          <w:p w14:paraId="4688F4F7"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51" w:type="pct"/>
            <w:tcBorders>
              <w:top w:val="single" w:sz="4" w:space="0" w:color="auto"/>
              <w:left w:val="nil"/>
              <w:bottom w:val="single" w:sz="4" w:space="0" w:color="auto"/>
              <w:right w:val="single" w:sz="4" w:space="0" w:color="auto"/>
            </w:tcBorders>
            <w:hideMark/>
          </w:tcPr>
          <w:p w14:paraId="0F2A8578"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18" w:type="pct"/>
            <w:tcBorders>
              <w:top w:val="single" w:sz="4" w:space="0" w:color="auto"/>
              <w:left w:val="nil"/>
              <w:bottom w:val="single" w:sz="4" w:space="0" w:color="auto"/>
              <w:right w:val="single" w:sz="4" w:space="0" w:color="auto"/>
            </w:tcBorders>
            <w:hideMark/>
          </w:tcPr>
          <w:p w14:paraId="6D4F08FC"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r>
      <w:tr w:rsidR="008D18AA" w:rsidRPr="00421136" w14:paraId="7C3DC6F5" w14:textId="77777777" w:rsidTr="00EA49AC">
        <w:trPr>
          <w:trHeight w:val="264"/>
        </w:trPr>
        <w:tc>
          <w:tcPr>
            <w:tcW w:w="389" w:type="pct"/>
            <w:vMerge/>
            <w:tcBorders>
              <w:top w:val="single" w:sz="4" w:space="0" w:color="auto"/>
              <w:left w:val="single" w:sz="4" w:space="0" w:color="auto"/>
              <w:bottom w:val="single" w:sz="4" w:space="0" w:color="auto"/>
              <w:right w:val="single" w:sz="4" w:space="0" w:color="auto"/>
            </w:tcBorders>
          </w:tcPr>
          <w:p w14:paraId="26121E13"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789" w:type="pct"/>
            <w:tcBorders>
              <w:top w:val="single" w:sz="4" w:space="0" w:color="auto"/>
              <w:left w:val="nil"/>
              <w:bottom w:val="single" w:sz="4" w:space="0" w:color="auto"/>
              <w:right w:val="single" w:sz="4" w:space="0" w:color="auto"/>
            </w:tcBorders>
          </w:tcPr>
          <w:p w14:paraId="201873F4" w14:textId="77777777" w:rsidR="008D18AA" w:rsidRPr="00421136" w:rsidRDefault="008D18AA"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Kredītiestādes garantijas izmaksas</w:t>
            </w:r>
          </w:p>
        </w:tc>
        <w:tc>
          <w:tcPr>
            <w:tcW w:w="734" w:type="pct"/>
            <w:tcBorders>
              <w:top w:val="single" w:sz="4" w:space="0" w:color="auto"/>
              <w:left w:val="single" w:sz="4" w:space="0" w:color="auto"/>
              <w:bottom w:val="single" w:sz="4" w:space="0" w:color="auto"/>
              <w:right w:val="single" w:sz="4" w:space="0" w:color="auto"/>
            </w:tcBorders>
          </w:tcPr>
          <w:p w14:paraId="65252231"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48" w:type="pct"/>
            <w:tcBorders>
              <w:top w:val="nil"/>
              <w:left w:val="nil"/>
              <w:bottom w:val="single" w:sz="4" w:space="0" w:color="auto"/>
              <w:right w:val="single" w:sz="4" w:space="0" w:color="auto"/>
            </w:tcBorders>
          </w:tcPr>
          <w:p w14:paraId="5C9DA7BD" w14:textId="77777777" w:rsidR="008D18AA" w:rsidRPr="00421136" w:rsidRDefault="008D18AA" w:rsidP="00CB003F">
            <w:pPr>
              <w:spacing w:after="0" w:line="240" w:lineRule="auto"/>
              <w:jc w:val="center"/>
              <w:rPr>
                <w:rFonts w:ascii="Times New Roman" w:hAnsi="Times New Roman" w:cs="Times New Roman"/>
                <w:sz w:val="20"/>
                <w:szCs w:val="20"/>
              </w:rPr>
            </w:pPr>
          </w:p>
        </w:tc>
        <w:tc>
          <w:tcPr>
            <w:tcW w:w="571" w:type="pct"/>
            <w:tcBorders>
              <w:top w:val="nil"/>
              <w:left w:val="nil"/>
              <w:bottom w:val="single" w:sz="4" w:space="0" w:color="auto"/>
              <w:right w:val="single" w:sz="4" w:space="0" w:color="auto"/>
            </w:tcBorders>
          </w:tcPr>
          <w:p w14:paraId="2738D3C1"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51" w:type="pct"/>
            <w:tcBorders>
              <w:top w:val="nil"/>
              <w:left w:val="nil"/>
              <w:bottom w:val="single" w:sz="4" w:space="0" w:color="auto"/>
              <w:right w:val="single" w:sz="4" w:space="0" w:color="auto"/>
            </w:tcBorders>
          </w:tcPr>
          <w:p w14:paraId="4A2061A3" w14:textId="77777777" w:rsidR="008D18AA" w:rsidRPr="00421136" w:rsidRDefault="008D18AA" w:rsidP="00CB003F">
            <w:pPr>
              <w:spacing w:after="0" w:line="240" w:lineRule="auto"/>
              <w:jc w:val="both"/>
              <w:rPr>
                <w:rFonts w:ascii="Times New Roman" w:hAnsi="Times New Roman" w:cs="Times New Roman"/>
                <w:sz w:val="20"/>
                <w:szCs w:val="20"/>
              </w:rPr>
            </w:pPr>
          </w:p>
        </w:tc>
        <w:tc>
          <w:tcPr>
            <w:tcW w:w="818" w:type="pct"/>
            <w:tcBorders>
              <w:top w:val="nil"/>
              <w:left w:val="nil"/>
              <w:bottom w:val="single" w:sz="4" w:space="0" w:color="auto"/>
              <w:right w:val="single" w:sz="4" w:space="0" w:color="auto"/>
            </w:tcBorders>
          </w:tcPr>
          <w:p w14:paraId="574E91D7" w14:textId="77777777" w:rsidR="008D18AA" w:rsidRPr="00421136" w:rsidRDefault="008D18AA" w:rsidP="00CB003F">
            <w:pPr>
              <w:spacing w:after="0" w:line="240" w:lineRule="auto"/>
              <w:jc w:val="both"/>
              <w:rPr>
                <w:rFonts w:ascii="Times New Roman" w:hAnsi="Times New Roman" w:cs="Times New Roman"/>
                <w:sz w:val="20"/>
                <w:szCs w:val="20"/>
              </w:rPr>
            </w:pPr>
          </w:p>
        </w:tc>
      </w:tr>
      <w:tr w:rsidR="008D18AA" w:rsidRPr="00421136" w14:paraId="0406D725" w14:textId="77777777" w:rsidTr="008D18AA">
        <w:trPr>
          <w:trHeight w:val="264"/>
        </w:trPr>
        <w:tc>
          <w:tcPr>
            <w:tcW w:w="389" w:type="pct"/>
            <w:tcBorders>
              <w:top w:val="nil"/>
              <w:left w:val="single" w:sz="4" w:space="0" w:color="auto"/>
              <w:bottom w:val="single" w:sz="4" w:space="0" w:color="auto"/>
              <w:right w:val="single" w:sz="4" w:space="0" w:color="auto"/>
            </w:tcBorders>
            <w:hideMark/>
          </w:tcPr>
          <w:p w14:paraId="6906ADBF"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Kopā</w:t>
            </w:r>
          </w:p>
        </w:tc>
        <w:tc>
          <w:tcPr>
            <w:tcW w:w="789" w:type="pct"/>
            <w:tcBorders>
              <w:top w:val="single" w:sz="4" w:space="0" w:color="auto"/>
              <w:left w:val="nil"/>
              <w:bottom w:val="single" w:sz="4" w:space="0" w:color="auto"/>
              <w:right w:val="single" w:sz="4" w:space="0" w:color="auto"/>
            </w:tcBorders>
          </w:tcPr>
          <w:p w14:paraId="40446542" w14:textId="77777777" w:rsidR="008D18AA" w:rsidRPr="00421136" w:rsidRDefault="008D18AA" w:rsidP="00CB003F">
            <w:pPr>
              <w:spacing w:after="0"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hideMark/>
          </w:tcPr>
          <w:p w14:paraId="1AED6BE5"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48" w:type="pct"/>
            <w:tcBorders>
              <w:top w:val="nil"/>
              <w:left w:val="nil"/>
              <w:bottom w:val="single" w:sz="4" w:space="0" w:color="auto"/>
              <w:right w:val="single" w:sz="4" w:space="0" w:color="auto"/>
            </w:tcBorders>
            <w:hideMark/>
          </w:tcPr>
          <w:p w14:paraId="2150FEA5" w14:textId="77777777" w:rsidR="008D18AA" w:rsidRPr="00421136" w:rsidRDefault="008D18AA" w:rsidP="00CB003F">
            <w:pPr>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 </w:t>
            </w:r>
          </w:p>
        </w:tc>
        <w:tc>
          <w:tcPr>
            <w:tcW w:w="571" w:type="pct"/>
            <w:tcBorders>
              <w:top w:val="nil"/>
              <w:left w:val="nil"/>
              <w:bottom w:val="single" w:sz="4" w:space="0" w:color="auto"/>
              <w:right w:val="single" w:sz="4" w:space="0" w:color="auto"/>
            </w:tcBorders>
            <w:hideMark/>
          </w:tcPr>
          <w:p w14:paraId="3B45BA3C"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51" w:type="pct"/>
            <w:tcBorders>
              <w:top w:val="nil"/>
              <w:left w:val="nil"/>
              <w:bottom w:val="single" w:sz="4" w:space="0" w:color="auto"/>
              <w:right w:val="single" w:sz="4" w:space="0" w:color="auto"/>
            </w:tcBorders>
            <w:hideMark/>
          </w:tcPr>
          <w:p w14:paraId="7D0675C5"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818" w:type="pct"/>
            <w:tcBorders>
              <w:top w:val="nil"/>
              <w:left w:val="nil"/>
              <w:bottom w:val="single" w:sz="4" w:space="0" w:color="auto"/>
              <w:right w:val="single" w:sz="4" w:space="0" w:color="auto"/>
            </w:tcBorders>
            <w:hideMark/>
          </w:tcPr>
          <w:p w14:paraId="7BE10EEF" w14:textId="77777777" w:rsidR="008D18AA" w:rsidRPr="00421136" w:rsidRDefault="008D18AA"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r>
    </w:tbl>
    <w:p w14:paraId="157864B6" w14:textId="77777777" w:rsidR="00DB42C4" w:rsidRPr="00421136" w:rsidRDefault="00DB42C4" w:rsidP="00CB003F">
      <w:pPr>
        <w:spacing w:after="0" w:line="240" w:lineRule="auto"/>
        <w:jc w:val="both"/>
        <w:rPr>
          <w:vanish/>
          <w:sz w:val="20"/>
          <w:szCs w:val="20"/>
        </w:rPr>
      </w:pPr>
    </w:p>
    <w:p w14:paraId="46BC4B6C" w14:textId="77777777" w:rsidR="00DB42C4" w:rsidRPr="00421136" w:rsidRDefault="00DB42C4" w:rsidP="00CB003F">
      <w:pPr>
        <w:spacing w:after="0" w:line="240" w:lineRule="auto"/>
        <w:jc w:val="both"/>
        <w:rPr>
          <w:sz w:val="20"/>
          <w:szCs w:val="20"/>
        </w:rPr>
      </w:pPr>
      <w:r w:rsidRPr="00421136">
        <w:rPr>
          <w:vanish/>
          <w:sz w:val="20"/>
          <w:szCs w:val="20"/>
        </w:rPr>
        <w:t>riju...??rotu APV to pasu krit7</w:t>
      </w:r>
    </w:p>
    <w:p w14:paraId="40A635A4" w14:textId="77777777" w:rsidR="00DB42C4" w:rsidRPr="000564BB" w:rsidRDefault="00DB42C4" w:rsidP="00CB003F">
      <w:pPr>
        <w:tabs>
          <w:tab w:val="left" w:pos="3420"/>
        </w:tabs>
        <w:spacing w:after="0" w:line="240" w:lineRule="auto"/>
        <w:jc w:val="both"/>
        <w:rPr>
          <w:rFonts w:ascii="Times New Roman" w:hAnsi="Times New Roman" w:cs="Times New Roman"/>
          <w:b/>
          <w:sz w:val="26"/>
          <w:szCs w:val="26"/>
        </w:rPr>
      </w:pPr>
      <w:r w:rsidRPr="000564BB">
        <w:rPr>
          <w:rFonts w:ascii="Times New Roman" w:hAnsi="Times New Roman" w:cs="Times New Roman"/>
          <w:b/>
          <w:sz w:val="26"/>
          <w:szCs w:val="26"/>
        </w:rPr>
        <w:t>5.2. Projekta iesniedzēja projekta īstenošanas finansēšanas avoti* (naudas plūsmas)</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271"/>
        <w:gridCol w:w="1747"/>
      </w:tblGrid>
      <w:tr w:rsidR="00DB42C4" w:rsidRPr="00421136" w14:paraId="4465D670" w14:textId="77777777" w:rsidTr="00EA49AC">
        <w:trPr>
          <w:trHeight w:val="542"/>
        </w:trPr>
        <w:tc>
          <w:tcPr>
            <w:tcW w:w="4891" w:type="dxa"/>
            <w:tcBorders>
              <w:top w:val="single" w:sz="4" w:space="0" w:color="auto"/>
              <w:left w:val="single" w:sz="4" w:space="0" w:color="auto"/>
              <w:bottom w:val="single" w:sz="4" w:space="0" w:color="auto"/>
              <w:right w:val="single" w:sz="4" w:space="0" w:color="auto"/>
            </w:tcBorders>
            <w:vAlign w:val="center"/>
            <w:hideMark/>
          </w:tcPr>
          <w:p w14:paraId="4364B263" w14:textId="77777777" w:rsidR="00DB42C4" w:rsidRPr="00421136" w:rsidRDefault="00DB42C4" w:rsidP="00F94735">
            <w:pPr>
              <w:tabs>
                <w:tab w:val="left" w:pos="3420"/>
              </w:tabs>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Projekta kopējo izmaksu finansēšanas avoti</w:t>
            </w:r>
            <w:r w:rsidRPr="00421136">
              <w:rPr>
                <w:rFonts w:ascii="Times New Roman" w:hAnsi="Times New Roman" w:cs="Times New Roman"/>
                <w:sz w:val="20"/>
                <w:szCs w:val="20"/>
              </w:rPr>
              <w:br/>
            </w:r>
            <w:r w:rsidRPr="00421136">
              <w:rPr>
                <w:rFonts w:ascii="Times New Roman" w:hAnsi="Times New Roman" w:cs="Times New Roman"/>
                <w:sz w:val="20"/>
                <w:szCs w:val="20"/>
                <w:u w:val="single"/>
              </w:rPr>
              <w:t>projekta īstenošanas laikā</w:t>
            </w:r>
          </w:p>
        </w:tc>
        <w:tc>
          <w:tcPr>
            <w:tcW w:w="2271" w:type="dxa"/>
            <w:tcBorders>
              <w:top w:val="single" w:sz="4" w:space="0" w:color="auto"/>
              <w:left w:val="single" w:sz="4" w:space="0" w:color="auto"/>
              <w:bottom w:val="single" w:sz="4" w:space="0" w:color="auto"/>
              <w:right w:val="single" w:sz="4" w:space="0" w:color="auto"/>
            </w:tcBorders>
            <w:vAlign w:val="center"/>
            <w:hideMark/>
          </w:tcPr>
          <w:p w14:paraId="091C69B1" w14:textId="77777777" w:rsidR="00DB42C4" w:rsidRPr="00421136" w:rsidRDefault="00CB29EE" w:rsidP="00F94735">
            <w:pPr>
              <w:tabs>
                <w:tab w:val="left" w:pos="3420"/>
              </w:tabs>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Summa (EUR</w:t>
            </w:r>
            <w:r w:rsidR="00DB42C4" w:rsidRPr="00421136">
              <w:rPr>
                <w:rFonts w:ascii="Times New Roman" w:hAnsi="Times New Roman" w:cs="Times New Roman"/>
                <w:sz w:val="20"/>
                <w:szCs w:val="20"/>
              </w:rPr>
              <w:t>)</w:t>
            </w:r>
          </w:p>
        </w:tc>
        <w:tc>
          <w:tcPr>
            <w:tcW w:w="1747" w:type="dxa"/>
            <w:tcBorders>
              <w:top w:val="single" w:sz="4" w:space="0" w:color="auto"/>
              <w:left w:val="single" w:sz="4" w:space="0" w:color="auto"/>
              <w:bottom w:val="single" w:sz="4" w:space="0" w:color="auto"/>
              <w:right w:val="single" w:sz="4" w:space="0" w:color="auto"/>
            </w:tcBorders>
            <w:vAlign w:val="center"/>
            <w:hideMark/>
          </w:tcPr>
          <w:p w14:paraId="220F6A18" w14:textId="77777777" w:rsidR="00DB42C4" w:rsidRPr="00421136" w:rsidRDefault="00DB42C4" w:rsidP="00F94735">
            <w:pPr>
              <w:tabs>
                <w:tab w:val="left" w:pos="3420"/>
              </w:tabs>
              <w:spacing w:after="0" w:line="240" w:lineRule="auto"/>
              <w:jc w:val="center"/>
              <w:rPr>
                <w:rFonts w:ascii="Times New Roman" w:hAnsi="Times New Roman" w:cs="Times New Roman"/>
                <w:sz w:val="20"/>
                <w:szCs w:val="20"/>
              </w:rPr>
            </w:pPr>
            <w:r w:rsidRPr="00421136">
              <w:rPr>
                <w:rFonts w:ascii="Times New Roman" w:hAnsi="Times New Roman" w:cs="Times New Roman"/>
                <w:sz w:val="20"/>
                <w:szCs w:val="20"/>
              </w:rPr>
              <w:t>%</w:t>
            </w:r>
          </w:p>
        </w:tc>
      </w:tr>
      <w:tr w:rsidR="00DB42C4" w:rsidRPr="00421136" w14:paraId="55C44E1B" w14:textId="77777777" w:rsidTr="00DB42C4">
        <w:trPr>
          <w:trHeight w:val="602"/>
        </w:trPr>
        <w:tc>
          <w:tcPr>
            <w:tcW w:w="4891" w:type="dxa"/>
            <w:tcBorders>
              <w:top w:val="single" w:sz="4" w:space="0" w:color="auto"/>
              <w:left w:val="single" w:sz="4" w:space="0" w:color="auto"/>
              <w:bottom w:val="single" w:sz="4" w:space="0" w:color="auto"/>
              <w:right w:val="single" w:sz="4" w:space="0" w:color="auto"/>
            </w:tcBorders>
            <w:vAlign w:val="center"/>
            <w:hideMark/>
          </w:tcPr>
          <w:p w14:paraId="11E0579D"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1.Avansa maksājums (ava</w:t>
            </w:r>
            <w:r w:rsidR="00CB29EE" w:rsidRPr="00421136">
              <w:rPr>
                <w:rFonts w:ascii="Times New Roman" w:hAnsi="Times New Roman" w:cs="Times New Roman"/>
                <w:sz w:val="20"/>
                <w:szCs w:val="20"/>
              </w:rPr>
              <w:t>nsa maksājums nevar pārsniegt 35</w:t>
            </w:r>
            <w:r w:rsidRPr="00421136">
              <w:rPr>
                <w:rFonts w:ascii="Times New Roman" w:hAnsi="Times New Roman" w:cs="Times New Roman"/>
                <w:sz w:val="20"/>
                <w:szCs w:val="20"/>
              </w:rPr>
              <w:t>% no pieprasītā finansējuma apmēra)</w:t>
            </w:r>
          </w:p>
        </w:tc>
        <w:tc>
          <w:tcPr>
            <w:tcW w:w="2271" w:type="dxa"/>
            <w:tcBorders>
              <w:top w:val="single" w:sz="4" w:space="0" w:color="auto"/>
              <w:left w:val="single" w:sz="4" w:space="0" w:color="auto"/>
              <w:bottom w:val="single" w:sz="4" w:space="0" w:color="auto"/>
              <w:right w:val="single" w:sz="4" w:space="0" w:color="auto"/>
            </w:tcBorders>
            <w:vAlign w:val="center"/>
          </w:tcPr>
          <w:p w14:paraId="668DDC1A" w14:textId="77777777" w:rsidR="00DB42C4" w:rsidRPr="00421136" w:rsidRDefault="00DB42C4" w:rsidP="00F94735">
            <w:pPr>
              <w:tabs>
                <w:tab w:val="left" w:pos="3420"/>
              </w:tabs>
              <w:spacing w:after="0" w:line="240" w:lineRule="auto"/>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14:paraId="6B41C8E1" w14:textId="77777777" w:rsidR="00DB42C4" w:rsidRPr="00421136" w:rsidRDefault="00DB42C4" w:rsidP="00F94735">
            <w:pPr>
              <w:tabs>
                <w:tab w:val="left" w:pos="3420"/>
              </w:tabs>
              <w:spacing w:after="0" w:line="240" w:lineRule="auto"/>
              <w:jc w:val="center"/>
              <w:rPr>
                <w:rFonts w:ascii="Times New Roman" w:hAnsi="Times New Roman" w:cs="Times New Roman"/>
                <w:sz w:val="20"/>
                <w:szCs w:val="20"/>
              </w:rPr>
            </w:pPr>
          </w:p>
        </w:tc>
      </w:tr>
      <w:tr w:rsidR="00DB42C4" w:rsidRPr="00421136" w14:paraId="10A4AFE9" w14:textId="77777777" w:rsidTr="00DB42C4">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14:paraId="66F55113"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2.</w:t>
            </w:r>
            <w:r w:rsidRPr="00421136">
              <w:rPr>
                <w:rFonts w:ascii="Times New Roman" w:hAnsi="Times New Roman" w:cs="Times New Roman"/>
                <w:bCs/>
                <w:sz w:val="20"/>
                <w:szCs w:val="20"/>
              </w:rPr>
              <w:t>Projekta iesniedzēja paša resursi (brīvi no komercdarbības atbalsta)</w:t>
            </w:r>
          </w:p>
        </w:tc>
        <w:tc>
          <w:tcPr>
            <w:tcW w:w="2271" w:type="dxa"/>
            <w:tcBorders>
              <w:top w:val="single" w:sz="4" w:space="0" w:color="auto"/>
              <w:left w:val="single" w:sz="4" w:space="0" w:color="auto"/>
              <w:bottom w:val="single" w:sz="4" w:space="0" w:color="auto"/>
              <w:right w:val="single" w:sz="4" w:space="0" w:color="auto"/>
            </w:tcBorders>
            <w:vAlign w:val="bottom"/>
            <w:hideMark/>
          </w:tcPr>
          <w:p w14:paraId="6C343BFD"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1747" w:type="dxa"/>
            <w:tcBorders>
              <w:top w:val="single" w:sz="4" w:space="0" w:color="auto"/>
              <w:left w:val="single" w:sz="4" w:space="0" w:color="auto"/>
              <w:bottom w:val="single" w:sz="4" w:space="0" w:color="auto"/>
              <w:right w:val="single" w:sz="4" w:space="0" w:color="auto"/>
            </w:tcBorders>
            <w:vAlign w:val="bottom"/>
            <w:hideMark/>
          </w:tcPr>
          <w:p w14:paraId="2AEE3CF1"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r>
      <w:tr w:rsidR="00DB42C4" w:rsidRPr="00421136" w14:paraId="449A5366" w14:textId="77777777" w:rsidTr="00DB42C4">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14:paraId="18FD46A1"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3.</w:t>
            </w:r>
            <w:r w:rsidRPr="00421136">
              <w:rPr>
                <w:rFonts w:ascii="Times New Roman" w:hAnsi="Times New Roman" w:cs="Times New Roman"/>
                <w:bCs/>
                <w:sz w:val="20"/>
                <w:szCs w:val="20"/>
              </w:rPr>
              <w:t>Aizņēmums no kredītiestādes (brīvi no komercdarbības atbalsta)</w:t>
            </w:r>
          </w:p>
        </w:tc>
        <w:tc>
          <w:tcPr>
            <w:tcW w:w="2271" w:type="dxa"/>
            <w:tcBorders>
              <w:top w:val="single" w:sz="4" w:space="0" w:color="auto"/>
              <w:left w:val="single" w:sz="4" w:space="0" w:color="auto"/>
              <w:bottom w:val="single" w:sz="4" w:space="0" w:color="auto"/>
              <w:right w:val="single" w:sz="4" w:space="0" w:color="auto"/>
            </w:tcBorders>
            <w:vAlign w:val="bottom"/>
            <w:hideMark/>
          </w:tcPr>
          <w:p w14:paraId="478B3ED1"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c>
          <w:tcPr>
            <w:tcW w:w="1747" w:type="dxa"/>
            <w:tcBorders>
              <w:top w:val="single" w:sz="4" w:space="0" w:color="auto"/>
              <w:left w:val="single" w:sz="4" w:space="0" w:color="auto"/>
              <w:bottom w:val="single" w:sz="4" w:space="0" w:color="auto"/>
              <w:right w:val="single" w:sz="4" w:space="0" w:color="auto"/>
            </w:tcBorders>
            <w:vAlign w:val="bottom"/>
            <w:hideMark/>
          </w:tcPr>
          <w:p w14:paraId="43F5B7D6"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  </w:t>
            </w:r>
          </w:p>
        </w:tc>
      </w:tr>
      <w:tr w:rsidR="00DB42C4" w:rsidRPr="00421136" w14:paraId="35F382C0" w14:textId="77777777" w:rsidTr="00DB42C4">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14:paraId="6F7E54E8"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bCs/>
                <w:sz w:val="20"/>
                <w:szCs w:val="20"/>
              </w:rPr>
              <w:t>4.Citi (norādīt finansēšanas avotu)</w:t>
            </w:r>
          </w:p>
        </w:tc>
        <w:tc>
          <w:tcPr>
            <w:tcW w:w="2271" w:type="dxa"/>
            <w:tcBorders>
              <w:top w:val="single" w:sz="4" w:space="0" w:color="auto"/>
              <w:left w:val="single" w:sz="4" w:space="0" w:color="auto"/>
              <w:bottom w:val="single" w:sz="4" w:space="0" w:color="auto"/>
              <w:right w:val="single" w:sz="4" w:space="0" w:color="auto"/>
            </w:tcBorders>
            <w:vAlign w:val="bottom"/>
          </w:tcPr>
          <w:p w14:paraId="5C8C34DA"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bottom"/>
          </w:tcPr>
          <w:p w14:paraId="09D470AE"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p>
        </w:tc>
      </w:tr>
      <w:tr w:rsidR="00DB42C4" w:rsidRPr="00421136" w14:paraId="7A0076CA" w14:textId="77777777" w:rsidTr="00DB42C4">
        <w:trPr>
          <w:trHeight w:val="317"/>
        </w:trPr>
        <w:tc>
          <w:tcPr>
            <w:tcW w:w="4891" w:type="dxa"/>
            <w:tcBorders>
              <w:top w:val="single" w:sz="4" w:space="0" w:color="auto"/>
              <w:left w:val="single" w:sz="4" w:space="0" w:color="auto"/>
              <w:bottom w:val="single" w:sz="4" w:space="0" w:color="auto"/>
              <w:right w:val="single" w:sz="4" w:space="0" w:color="auto"/>
            </w:tcBorders>
            <w:vAlign w:val="bottom"/>
            <w:hideMark/>
          </w:tcPr>
          <w:p w14:paraId="59EBDAC9" w14:textId="77777777" w:rsidR="00DB42C4" w:rsidRPr="00421136" w:rsidRDefault="00DB42C4" w:rsidP="00F94735">
            <w:pPr>
              <w:tabs>
                <w:tab w:val="left" w:pos="3420"/>
              </w:tabs>
              <w:spacing w:after="0" w:line="240" w:lineRule="auto"/>
              <w:jc w:val="right"/>
              <w:rPr>
                <w:rFonts w:ascii="Times New Roman" w:hAnsi="Times New Roman" w:cs="Times New Roman"/>
                <w:sz w:val="20"/>
                <w:szCs w:val="20"/>
              </w:rPr>
            </w:pPr>
            <w:r w:rsidRPr="00421136">
              <w:rPr>
                <w:rFonts w:ascii="Times New Roman" w:hAnsi="Times New Roman" w:cs="Times New Roman"/>
                <w:sz w:val="20"/>
                <w:szCs w:val="20"/>
              </w:rPr>
              <w:t> </w:t>
            </w:r>
            <w:r w:rsidRPr="00421136">
              <w:rPr>
                <w:rFonts w:ascii="Times New Roman" w:hAnsi="Times New Roman" w:cs="Times New Roman"/>
                <w:bCs/>
                <w:i/>
                <w:iCs/>
                <w:sz w:val="20"/>
                <w:szCs w:val="20"/>
              </w:rPr>
              <w:t>Kopā (1.+2.+3+4.+5.)</w:t>
            </w:r>
          </w:p>
        </w:tc>
        <w:tc>
          <w:tcPr>
            <w:tcW w:w="2271" w:type="dxa"/>
            <w:tcBorders>
              <w:top w:val="single" w:sz="4" w:space="0" w:color="auto"/>
              <w:left w:val="single" w:sz="4" w:space="0" w:color="auto"/>
              <w:bottom w:val="single" w:sz="4" w:space="0" w:color="auto"/>
              <w:right w:val="single" w:sz="4" w:space="0" w:color="auto"/>
            </w:tcBorders>
            <w:vAlign w:val="bottom"/>
          </w:tcPr>
          <w:p w14:paraId="48354575"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bottom"/>
            <w:hideMark/>
          </w:tcPr>
          <w:p w14:paraId="3EB67DAF" w14:textId="77777777" w:rsidR="00DB42C4" w:rsidRPr="00421136" w:rsidRDefault="00DB42C4" w:rsidP="00F94735">
            <w:pPr>
              <w:tabs>
                <w:tab w:val="left" w:pos="3420"/>
              </w:tabs>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100%</w:t>
            </w:r>
          </w:p>
        </w:tc>
      </w:tr>
    </w:tbl>
    <w:p w14:paraId="7EDA29E0" w14:textId="77777777" w:rsidR="00DB42C4" w:rsidRPr="00421136" w:rsidRDefault="00DB42C4" w:rsidP="00CB003F">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*Projekta finansēšanas avotu kopsummu nepieciešams norādīt ne mazāku par 5.1. sadaļā norādītajām kopējām projekta izmaksām.</w:t>
      </w:r>
    </w:p>
    <w:p w14:paraId="12857861" w14:textId="77777777" w:rsidR="00DB42C4" w:rsidRPr="00421136" w:rsidRDefault="00DB42C4" w:rsidP="00CB003F">
      <w:pPr>
        <w:spacing w:after="0" w:line="240" w:lineRule="auto"/>
        <w:jc w:val="both"/>
        <w:rPr>
          <w:rFonts w:ascii="Times New Roman" w:hAnsi="Times New Roman" w:cs="Times New Roman"/>
          <w:sz w:val="20"/>
          <w:szCs w:val="20"/>
        </w:rPr>
      </w:pPr>
      <w:r w:rsidRPr="00421136">
        <w:rPr>
          <w:rFonts w:ascii="Times New Roman" w:hAnsi="Times New Roman" w:cs="Times New Roman"/>
          <w:sz w:val="20"/>
          <w:szCs w:val="20"/>
        </w:rPr>
        <w:t>Ja aizņēmums no kredītiestādes ir norādīts kā finansēšanas avots, tad lūdzam norādīt, kurā kredītiestādē ir plānots ņemt aizdevumu, kā arī norādīt kontaktpersonu kredītiestādē, kura var sniegt sīkāku informāciju par aizdevumu, minētās personas e-p</w:t>
      </w:r>
      <w:r w:rsidR="00CB29EE" w:rsidRPr="00421136">
        <w:rPr>
          <w:rFonts w:ascii="Times New Roman" w:hAnsi="Times New Roman" w:cs="Times New Roman"/>
          <w:sz w:val="20"/>
          <w:szCs w:val="20"/>
        </w:rPr>
        <w:t>asta adresi un telefona numuru.</w:t>
      </w:r>
    </w:p>
    <w:p w14:paraId="2567DA69" w14:textId="77777777" w:rsidR="00056B4C" w:rsidRDefault="00056B4C" w:rsidP="00CB003F">
      <w:pPr>
        <w:spacing w:after="0" w:line="240" w:lineRule="auto"/>
        <w:jc w:val="both"/>
        <w:rPr>
          <w:rFonts w:ascii="Times New Roman" w:hAnsi="Times New Roman" w:cs="Times New Roman"/>
          <w:sz w:val="16"/>
          <w:szCs w:val="16"/>
        </w:rPr>
      </w:pPr>
    </w:p>
    <w:p w14:paraId="15314A2E" w14:textId="77777777" w:rsidR="00260F90" w:rsidRDefault="00260F90" w:rsidP="00CB003F">
      <w:pPr>
        <w:spacing w:after="0" w:line="240" w:lineRule="auto"/>
        <w:jc w:val="both"/>
        <w:rPr>
          <w:rFonts w:ascii="Times New Roman" w:hAnsi="Times New Roman" w:cs="Times New Roman"/>
          <w:sz w:val="16"/>
          <w:szCs w:val="16"/>
        </w:rPr>
      </w:pPr>
    </w:p>
    <w:p w14:paraId="1EF78906" w14:textId="77777777" w:rsidR="00260F90" w:rsidRDefault="00260F90" w:rsidP="00CB003F">
      <w:pPr>
        <w:spacing w:after="0" w:line="240" w:lineRule="auto"/>
        <w:jc w:val="both"/>
        <w:rPr>
          <w:rFonts w:ascii="Times New Roman" w:hAnsi="Times New Roman" w:cs="Times New Roman"/>
          <w:sz w:val="16"/>
          <w:szCs w:val="16"/>
        </w:rPr>
      </w:pPr>
    </w:p>
    <w:p w14:paraId="19507B81" w14:textId="77777777" w:rsidR="00260F90" w:rsidRPr="00421136" w:rsidRDefault="00260F90" w:rsidP="00CB003F">
      <w:pPr>
        <w:spacing w:after="0" w:line="240" w:lineRule="auto"/>
        <w:jc w:val="both"/>
        <w:rPr>
          <w:rFonts w:ascii="Times New Roman" w:hAnsi="Times New Roman" w:cs="Times New Roman"/>
          <w:sz w:val="16"/>
          <w:szCs w:val="16"/>
        </w:rPr>
      </w:pPr>
    </w:p>
    <w:p w14:paraId="7D47EECF" w14:textId="162A4E3F" w:rsidR="00BB7122" w:rsidRPr="000564BB" w:rsidRDefault="00BB7122" w:rsidP="00421136">
      <w:pPr>
        <w:pStyle w:val="Noteikumutekstam"/>
        <w:numPr>
          <w:ilvl w:val="0"/>
          <w:numId w:val="34"/>
        </w:numPr>
        <w:rPr>
          <w:sz w:val="26"/>
          <w:szCs w:val="26"/>
        </w:rPr>
      </w:pPr>
      <w:r w:rsidRPr="000564BB">
        <w:rPr>
          <w:sz w:val="26"/>
          <w:szCs w:val="26"/>
        </w:rPr>
        <w:lastRenderedPageBreak/>
        <w:t>aizstāt 4.pielikuma 1.7. un 2.6.punktā vārdu „LVL” ar vārdu „EUR”.</w:t>
      </w:r>
    </w:p>
    <w:p w14:paraId="3F9ED2EA" w14:textId="77777777" w:rsidR="00260F90" w:rsidRDefault="00260F90" w:rsidP="00365C39">
      <w:pPr>
        <w:spacing w:before="120" w:after="0" w:line="240" w:lineRule="auto"/>
        <w:jc w:val="both"/>
        <w:rPr>
          <w:rFonts w:ascii="Times New Roman" w:hAnsi="Times New Roman" w:cs="Times New Roman"/>
          <w:color w:val="000000" w:themeColor="text1"/>
          <w:sz w:val="24"/>
          <w:szCs w:val="24"/>
        </w:rPr>
      </w:pPr>
    </w:p>
    <w:p w14:paraId="5E084533" w14:textId="77777777" w:rsidR="00365C39" w:rsidRPr="00421136" w:rsidRDefault="00365C39" w:rsidP="00365C39">
      <w:pPr>
        <w:spacing w:before="120"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 xml:space="preserve">Ministru </w:t>
      </w:r>
      <w:r w:rsidR="00017CE5" w:rsidRPr="00421136">
        <w:rPr>
          <w:rFonts w:ascii="Times New Roman" w:hAnsi="Times New Roman" w:cs="Times New Roman"/>
          <w:color w:val="000000" w:themeColor="text1"/>
          <w:sz w:val="24"/>
          <w:szCs w:val="24"/>
        </w:rPr>
        <w:t>prezidente</w:t>
      </w:r>
      <w:r w:rsidRPr="00421136">
        <w:rPr>
          <w:rFonts w:ascii="Times New Roman" w:hAnsi="Times New Roman" w:cs="Times New Roman"/>
          <w:color w:val="000000" w:themeColor="text1"/>
          <w:sz w:val="24"/>
          <w:szCs w:val="24"/>
        </w:rPr>
        <w:tab/>
        <w:t xml:space="preserve">   </w:t>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007B6BB6" w:rsidRPr="00421136">
        <w:rPr>
          <w:rFonts w:ascii="Times New Roman" w:hAnsi="Times New Roman" w:cs="Times New Roman"/>
          <w:color w:val="000000" w:themeColor="text1"/>
          <w:sz w:val="24"/>
          <w:szCs w:val="24"/>
        </w:rPr>
        <w:t xml:space="preserve">        </w:t>
      </w:r>
      <w:r w:rsidR="00C160C7" w:rsidRPr="00421136">
        <w:rPr>
          <w:rFonts w:ascii="Times New Roman" w:hAnsi="Times New Roman" w:cs="Times New Roman"/>
          <w:color w:val="000000" w:themeColor="text1"/>
          <w:sz w:val="24"/>
          <w:szCs w:val="24"/>
        </w:rPr>
        <w:t xml:space="preserve">Laimdota </w:t>
      </w:r>
      <w:r w:rsidR="00017CE5" w:rsidRPr="00421136">
        <w:rPr>
          <w:rFonts w:ascii="Times New Roman" w:hAnsi="Times New Roman" w:cs="Times New Roman"/>
          <w:color w:val="000000" w:themeColor="text1"/>
          <w:sz w:val="24"/>
          <w:szCs w:val="24"/>
        </w:rPr>
        <w:t>Straujuma</w:t>
      </w:r>
    </w:p>
    <w:p w14:paraId="4B0E26AF" w14:textId="77777777" w:rsidR="00260F90" w:rsidRDefault="00260F90" w:rsidP="00365C39">
      <w:pPr>
        <w:spacing w:after="0" w:line="240" w:lineRule="auto"/>
        <w:jc w:val="both"/>
        <w:rPr>
          <w:rFonts w:ascii="Times New Roman" w:hAnsi="Times New Roman" w:cs="Times New Roman"/>
          <w:color w:val="000000" w:themeColor="text1"/>
          <w:sz w:val="24"/>
          <w:szCs w:val="24"/>
        </w:rPr>
      </w:pPr>
    </w:p>
    <w:p w14:paraId="5B8DFDDF" w14:textId="77777777" w:rsidR="00365C39" w:rsidRPr="00421136" w:rsidRDefault="00365C39" w:rsidP="00365C39">
      <w:pPr>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Ekonomikas ministrs</w:t>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00017CE5"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t xml:space="preserve"> </w:t>
      </w:r>
      <w:r w:rsidR="00C160C7" w:rsidRPr="00421136">
        <w:rPr>
          <w:rFonts w:ascii="Times New Roman" w:hAnsi="Times New Roman" w:cs="Times New Roman"/>
          <w:color w:val="000000" w:themeColor="text1"/>
          <w:sz w:val="24"/>
          <w:szCs w:val="24"/>
        </w:rPr>
        <w:t xml:space="preserve">Vjačeslavs </w:t>
      </w:r>
      <w:proofErr w:type="spellStart"/>
      <w:r w:rsidR="00017CE5" w:rsidRPr="00421136">
        <w:rPr>
          <w:rFonts w:ascii="Times New Roman" w:hAnsi="Times New Roman" w:cs="Times New Roman"/>
          <w:color w:val="000000" w:themeColor="text1"/>
          <w:sz w:val="24"/>
          <w:szCs w:val="24"/>
        </w:rPr>
        <w:t>Dombrovskis</w:t>
      </w:r>
      <w:proofErr w:type="spellEnd"/>
    </w:p>
    <w:p w14:paraId="71513C02" w14:textId="77777777" w:rsidR="00365C39" w:rsidRDefault="00365C39" w:rsidP="00365C39">
      <w:pPr>
        <w:spacing w:after="0" w:line="240" w:lineRule="auto"/>
        <w:jc w:val="both"/>
        <w:rPr>
          <w:rFonts w:ascii="Times New Roman" w:hAnsi="Times New Roman" w:cs="Times New Roman"/>
          <w:color w:val="000000" w:themeColor="text1"/>
          <w:sz w:val="24"/>
          <w:szCs w:val="24"/>
        </w:rPr>
      </w:pPr>
    </w:p>
    <w:p w14:paraId="78EEF2F1" w14:textId="77777777" w:rsidR="00260F90" w:rsidRDefault="00260F90" w:rsidP="00365C39">
      <w:pPr>
        <w:spacing w:after="0" w:line="240" w:lineRule="auto"/>
        <w:jc w:val="both"/>
        <w:rPr>
          <w:rFonts w:ascii="Times New Roman" w:hAnsi="Times New Roman" w:cs="Times New Roman"/>
          <w:color w:val="000000" w:themeColor="text1"/>
          <w:sz w:val="24"/>
          <w:szCs w:val="24"/>
        </w:rPr>
      </w:pPr>
    </w:p>
    <w:p w14:paraId="01EB12EC" w14:textId="77777777" w:rsidR="00260F90" w:rsidRDefault="00260F90" w:rsidP="00365C39">
      <w:pPr>
        <w:spacing w:after="0" w:line="240" w:lineRule="auto"/>
        <w:jc w:val="both"/>
        <w:rPr>
          <w:rFonts w:ascii="Times New Roman" w:hAnsi="Times New Roman" w:cs="Times New Roman"/>
          <w:color w:val="000000" w:themeColor="text1"/>
          <w:sz w:val="24"/>
          <w:szCs w:val="24"/>
        </w:rPr>
      </w:pPr>
    </w:p>
    <w:p w14:paraId="32419584" w14:textId="77777777" w:rsidR="00260F90" w:rsidRPr="00421136" w:rsidRDefault="00260F90" w:rsidP="00365C39">
      <w:pPr>
        <w:spacing w:after="0" w:line="240" w:lineRule="auto"/>
        <w:jc w:val="both"/>
        <w:rPr>
          <w:rFonts w:ascii="Times New Roman" w:hAnsi="Times New Roman" w:cs="Times New Roman"/>
          <w:color w:val="000000" w:themeColor="text1"/>
          <w:sz w:val="24"/>
          <w:szCs w:val="24"/>
        </w:rPr>
      </w:pPr>
    </w:p>
    <w:p w14:paraId="1F0DAC73" w14:textId="77777777" w:rsidR="00365C39" w:rsidRPr="00421136" w:rsidRDefault="00365C39" w:rsidP="00365C39">
      <w:pPr>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Iesniedzējs:</w:t>
      </w:r>
    </w:p>
    <w:p w14:paraId="6A9D870D" w14:textId="77777777" w:rsidR="00365C39" w:rsidRPr="00421136" w:rsidRDefault="00365C39" w:rsidP="00365C39">
      <w:pPr>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Ekonomikas ministrs</w:t>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Pr="00421136">
        <w:rPr>
          <w:rFonts w:ascii="Times New Roman" w:hAnsi="Times New Roman" w:cs="Times New Roman"/>
          <w:color w:val="000000" w:themeColor="text1"/>
          <w:sz w:val="24"/>
          <w:szCs w:val="24"/>
        </w:rPr>
        <w:tab/>
      </w:r>
      <w:r w:rsidR="008B0EA4" w:rsidRPr="00421136">
        <w:rPr>
          <w:rFonts w:ascii="Times New Roman" w:hAnsi="Times New Roman" w:cs="Times New Roman"/>
          <w:color w:val="000000" w:themeColor="text1"/>
          <w:sz w:val="24"/>
          <w:szCs w:val="24"/>
        </w:rPr>
        <w:tab/>
      </w:r>
      <w:r w:rsidR="00DB37F0" w:rsidRPr="00421136">
        <w:rPr>
          <w:rFonts w:ascii="Times New Roman" w:hAnsi="Times New Roman" w:cs="Times New Roman"/>
          <w:color w:val="000000" w:themeColor="text1"/>
          <w:sz w:val="24"/>
          <w:szCs w:val="24"/>
        </w:rPr>
        <w:t xml:space="preserve"> </w:t>
      </w:r>
      <w:r w:rsidR="008B0EA4" w:rsidRPr="00421136">
        <w:rPr>
          <w:rFonts w:ascii="Times New Roman" w:hAnsi="Times New Roman" w:cs="Times New Roman"/>
          <w:color w:val="000000" w:themeColor="text1"/>
          <w:sz w:val="24"/>
          <w:szCs w:val="24"/>
        </w:rPr>
        <w:t xml:space="preserve"> </w:t>
      </w:r>
      <w:r w:rsidRPr="00421136">
        <w:rPr>
          <w:rFonts w:ascii="Times New Roman" w:hAnsi="Times New Roman" w:cs="Times New Roman"/>
          <w:color w:val="000000" w:themeColor="text1"/>
          <w:sz w:val="24"/>
          <w:szCs w:val="24"/>
        </w:rPr>
        <w:t xml:space="preserve"> </w:t>
      </w:r>
      <w:proofErr w:type="spellStart"/>
      <w:r w:rsidR="00017CE5" w:rsidRPr="00421136">
        <w:rPr>
          <w:rFonts w:ascii="Times New Roman" w:hAnsi="Times New Roman" w:cs="Times New Roman"/>
          <w:color w:val="000000" w:themeColor="text1"/>
          <w:sz w:val="24"/>
          <w:szCs w:val="24"/>
        </w:rPr>
        <w:t>V.Dombrovskis</w:t>
      </w:r>
      <w:proofErr w:type="spellEnd"/>
    </w:p>
    <w:p w14:paraId="3852DE4E" w14:textId="77777777" w:rsidR="00365C39" w:rsidRDefault="00365C39" w:rsidP="00365C39">
      <w:pPr>
        <w:spacing w:before="120" w:after="0" w:line="240" w:lineRule="auto"/>
        <w:jc w:val="both"/>
        <w:rPr>
          <w:rFonts w:ascii="Times New Roman" w:hAnsi="Times New Roman" w:cs="Times New Roman"/>
          <w:color w:val="000000" w:themeColor="text1"/>
          <w:sz w:val="24"/>
          <w:szCs w:val="24"/>
        </w:rPr>
      </w:pPr>
    </w:p>
    <w:p w14:paraId="1911C21F" w14:textId="77777777" w:rsidR="00260F90" w:rsidRPr="00421136" w:rsidRDefault="00260F90" w:rsidP="00365C39">
      <w:pPr>
        <w:spacing w:before="120" w:after="0" w:line="240" w:lineRule="auto"/>
        <w:jc w:val="both"/>
        <w:rPr>
          <w:rFonts w:ascii="Times New Roman" w:hAnsi="Times New Roman" w:cs="Times New Roman"/>
          <w:color w:val="000000" w:themeColor="text1"/>
          <w:sz w:val="24"/>
          <w:szCs w:val="24"/>
        </w:rPr>
      </w:pPr>
    </w:p>
    <w:p w14:paraId="5E273558" w14:textId="77777777" w:rsidR="003865F8" w:rsidRPr="00421136"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Vīza: Valsts sekretāra</w:t>
      </w:r>
    </w:p>
    <w:p w14:paraId="21365719" w14:textId="77777777" w:rsidR="003865F8" w:rsidRPr="00421136"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pienākumu izpildītājs,</w:t>
      </w:r>
    </w:p>
    <w:p w14:paraId="3CB823AA" w14:textId="3E7A64AB" w:rsidR="003865F8" w:rsidRPr="00421136"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421136">
        <w:rPr>
          <w:rFonts w:ascii="Times New Roman" w:hAnsi="Times New Roman" w:cs="Times New Roman"/>
          <w:color w:val="000000" w:themeColor="text1"/>
          <w:sz w:val="24"/>
          <w:szCs w:val="24"/>
        </w:rPr>
        <w:t xml:space="preserve">valsts sekretāra vietnieks                                                    </w:t>
      </w:r>
      <w:r w:rsidR="00C60C99" w:rsidRPr="00421136">
        <w:rPr>
          <w:rFonts w:ascii="Times New Roman" w:hAnsi="Times New Roman" w:cs="Times New Roman"/>
          <w:color w:val="000000" w:themeColor="text1"/>
          <w:sz w:val="24"/>
          <w:szCs w:val="24"/>
        </w:rPr>
        <w:t xml:space="preserve">   </w:t>
      </w:r>
      <w:r w:rsidR="003C7BD4" w:rsidRPr="00421136">
        <w:rPr>
          <w:rFonts w:ascii="Times New Roman" w:hAnsi="Times New Roman" w:cs="Times New Roman"/>
          <w:color w:val="000000" w:themeColor="text1"/>
          <w:sz w:val="24"/>
          <w:szCs w:val="24"/>
        </w:rPr>
        <w:t xml:space="preserve"> </w:t>
      </w:r>
      <w:r w:rsidR="00C60C99" w:rsidRPr="00421136">
        <w:rPr>
          <w:rFonts w:ascii="Times New Roman" w:hAnsi="Times New Roman" w:cs="Times New Roman"/>
          <w:color w:val="000000" w:themeColor="text1"/>
          <w:sz w:val="24"/>
          <w:szCs w:val="24"/>
        </w:rPr>
        <w:t xml:space="preserve"> </w:t>
      </w:r>
      <w:r w:rsidRPr="00421136">
        <w:rPr>
          <w:rFonts w:ascii="Times New Roman" w:hAnsi="Times New Roman" w:cs="Times New Roman"/>
          <w:color w:val="000000" w:themeColor="text1"/>
          <w:sz w:val="24"/>
          <w:szCs w:val="24"/>
        </w:rPr>
        <w:t xml:space="preserve">    </w:t>
      </w:r>
      <w:r w:rsidR="008D1812" w:rsidRPr="00421136">
        <w:rPr>
          <w:rFonts w:ascii="Times New Roman" w:hAnsi="Times New Roman" w:cs="Times New Roman"/>
          <w:color w:val="000000" w:themeColor="text1"/>
          <w:sz w:val="24"/>
          <w:szCs w:val="24"/>
        </w:rPr>
        <w:t xml:space="preserve">    </w:t>
      </w:r>
      <w:r w:rsidR="007B6BB6" w:rsidRPr="00421136">
        <w:rPr>
          <w:rFonts w:ascii="Times New Roman" w:hAnsi="Times New Roman" w:cs="Times New Roman"/>
          <w:color w:val="000000" w:themeColor="text1"/>
          <w:sz w:val="24"/>
          <w:szCs w:val="24"/>
        </w:rPr>
        <w:t xml:space="preserve">    </w:t>
      </w:r>
      <w:r w:rsidR="006E0E85" w:rsidRPr="00421136">
        <w:rPr>
          <w:rFonts w:ascii="Times New Roman" w:hAnsi="Times New Roman" w:cs="Times New Roman"/>
          <w:color w:val="000000" w:themeColor="text1"/>
          <w:sz w:val="24"/>
          <w:szCs w:val="24"/>
        </w:rPr>
        <w:t xml:space="preserve">    </w:t>
      </w:r>
      <w:r w:rsidR="007B6BB6" w:rsidRPr="00421136">
        <w:rPr>
          <w:rFonts w:ascii="Times New Roman" w:hAnsi="Times New Roman" w:cs="Times New Roman"/>
          <w:color w:val="000000" w:themeColor="text1"/>
          <w:sz w:val="24"/>
          <w:szCs w:val="24"/>
        </w:rPr>
        <w:t xml:space="preserve">   </w:t>
      </w:r>
      <w:r w:rsidR="008D1812" w:rsidRPr="00421136">
        <w:rPr>
          <w:rFonts w:ascii="Times New Roman" w:hAnsi="Times New Roman" w:cs="Times New Roman"/>
          <w:color w:val="000000" w:themeColor="text1"/>
          <w:sz w:val="24"/>
          <w:szCs w:val="24"/>
        </w:rPr>
        <w:t xml:space="preserve"> </w:t>
      </w:r>
      <w:r w:rsidR="008B0EA4" w:rsidRPr="00421136">
        <w:rPr>
          <w:rFonts w:ascii="Times New Roman" w:hAnsi="Times New Roman" w:cs="Times New Roman"/>
          <w:color w:val="000000" w:themeColor="text1"/>
          <w:sz w:val="24"/>
          <w:szCs w:val="24"/>
        </w:rPr>
        <w:t xml:space="preserve"> </w:t>
      </w:r>
      <w:r w:rsidR="00FF63F3" w:rsidRPr="00421136">
        <w:rPr>
          <w:rFonts w:ascii="Times New Roman" w:hAnsi="Times New Roman" w:cs="Times New Roman"/>
          <w:color w:val="000000" w:themeColor="text1"/>
          <w:sz w:val="24"/>
          <w:szCs w:val="24"/>
        </w:rPr>
        <w:t>A.Liepiņš</w:t>
      </w:r>
    </w:p>
    <w:p w14:paraId="72E66711" w14:textId="77777777" w:rsidR="00B73FE8" w:rsidRDefault="00B73FE8" w:rsidP="00365C39">
      <w:pPr>
        <w:spacing w:after="0" w:line="240" w:lineRule="auto"/>
        <w:rPr>
          <w:rFonts w:ascii="Times New Roman" w:hAnsi="Times New Roman" w:cs="Times New Roman"/>
          <w:sz w:val="20"/>
          <w:szCs w:val="20"/>
        </w:rPr>
      </w:pPr>
    </w:p>
    <w:p w14:paraId="5950EF95" w14:textId="77777777" w:rsidR="00260F90" w:rsidRDefault="00260F90" w:rsidP="00365C39">
      <w:pPr>
        <w:spacing w:after="0" w:line="240" w:lineRule="auto"/>
        <w:rPr>
          <w:rFonts w:ascii="Times New Roman" w:hAnsi="Times New Roman" w:cs="Times New Roman"/>
          <w:sz w:val="20"/>
          <w:szCs w:val="20"/>
        </w:rPr>
      </w:pPr>
    </w:p>
    <w:p w14:paraId="11041C8B" w14:textId="77777777" w:rsidR="00260F90" w:rsidRDefault="00260F90" w:rsidP="00365C39">
      <w:pPr>
        <w:spacing w:after="0" w:line="240" w:lineRule="auto"/>
        <w:rPr>
          <w:rFonts w:ascii="Times New Roman" w:hAnsi="Times New Roman" w:cs="Times New Roman"/>
          <w:sz w:val="20"/>
          <w:szCs w:val="20"/>
        </w:rPr>
      </w:pPr>
    </w:p>
    <w:p w14:paraId="65C7CC2C" w14:textId="77777777" w:rsidR="00260F90" w:rsidRDefault="00260F90" w:rsidP="00365C39">
      <w:pPr>
        <w:spacing w:after="0" w:line="240" w:lineRule="auto"/>
        <w:rPr>
          <w:rFonts w:ascii="Times New Roman" w:hAnsi="Times New Roman" w:cs="Times New Roman"/>
          <w:sz w:val="20"/>
          <w:szCs w:val="20"/>
        </w:rPr>
      </w:pPr>
    </w:p>
    <w:p w14:paraId="3CF09F5B" w14:textId="77777777" w:rsidR="00260F90" w:rsidRDefault="00260F90" w:rsidP="00365C39">
      <w:pPr>
        <w:spacing w:after="0" w:line="240" w:lineRule="auto"/>
        <w:rPr>
          <w:rFonts w:ascii="Times New Roman" w:hAnsi="Times New Roman" w:cs="Times New Roman"/>
          <w:sz w:val="20"/>
          <w:szCs w:val="20"/>
        </w:rPr>
      </w:pPr>
    </w:p>
    <w:p w14:paraId="761E4B0F" w14:textId="77777777" w:rsidR="00260F90" w:rsidRDefault="00260F90" w:rsidP="00365C39">
      <w:pPr>
        <w:spacing w:after="0" w:line="240" w:lineRule="auto"/>
        <w:rPr>
          <w:rFonts w:ascii="Times New Roman" w:hAnsi="Times New Roman" w:cs="Times New Roman"/>
          <w:sz w:val="20"/>
          <w:szCs w:val="20"/>
        </w:rPr>
      </w:pPr>
    </w:p>
    <w:p w14:paraId="033278F6" w14:textId="77777777" w:rsidR="00260F90" w:rsidRDefault="00260F90" w:rsidP="00365C39">
      <w:pPr>
        <w:spacing w:after="0" w:line="240" w:lineRule="auto"/>
        <w:rPr>
          <w:rFonts w:ascii="Times New Roman" w:hAnsi="Times New Roman" w:cs="Times New Roman"/>
          <w:sz w:val="20"/>
          <w:szCs w:val="20"/>
        </w:rPr>
      </w:pPr>
    </w:p>
    <w:p w14:paraId="44C4174C" w14:textId="7BF7C275" w:rsidR="00831C89" w:rsidRPr="00421136" w:rsidRDefault="00831C89" w:rsidP="00365C39">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fldChar w:fldCharType="begin"/>
      </w:r>
      <w:r w:rsidRPr="00421136">
        <w:rPr>
          <w:rFonts w:ascii="Times New Roman" w:hAnsi="Times New Roman" w:cs="Times New Roman"/>
          <w:sz w:val="20"/>
          <w:szCs w:val="20"/>
        </w:rPr>
        <w:instrText xml:space="preserve"> TIME \@ "dd.MM.yyyy HH:mm" </w:instrText>
      </w:r>
      <w:r w:rsidRPr="00421136">
        <w:rPr>
          <w:rFonts w:ascii="Times New Roman" w:hAnsi="Times New Roman" w:cs="Times New Roman"/>
          <w:sz w:val="20"/>
          <w:szCs w:val="20"/>
        </w:rPr>
        <w:fldChar w:fldCharType="separate"/>
      </w:r>
      <w:r w:rsidR="008A59AF">
        <w:rPr>
          <w:rFonts w:ascii="Times New Roman" w:hAnsi="Times New Roman" w:cs="Times New Roman"/>
          <w:noProof/>
          <w:sz w:val="20"/>
          <w:szCs w:val="20"/>
        </w:rPr>
        <w:t>13.03.2014 17:08</w:t>
      </w:r>
      <w:r w:rsidRPr="00421136">
        <w:rPr>
          <w:rFonts w:ascii="Times New Roman" w:hAnsi="Times New Roman" w:cs="Times New Roman"/>
          <w:sz w:val="20"/>
          <w:szCs w:val="20"/>
        </w:rPr>
        <w:fldChar w:fldCharType="end"/>
      </w:r>
      <w:bookmarkStart w:id="8" w:name="_GoBack"/>
      <w:bookmarkEnd w:id="8"/>
    </w:p>
    <w:p w14:paraId="31BE9FF1" w14:textId="6AEC0BFF" w:rsidR="00365C39" w:rsidRPr="00421136" w:rsidRDefault="003E65D6" w:rsidP="00365C39">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8A59AF" w:rsidRPr="008A59AF">
        <w:rPr>
          <w:rFonts w:ascii="Times New Roman" w:hAnsi="Times New Roman" w:cs="Times New Roman"/>
          <w:noProof/>
          <w:sz w:val="20"/>
          <w:szCs w:val="20"/>
        </w:rPr>
        <w:t>2406</w:t>
      </w:r>
      <w:r>
        <w:rPr>
          <w:rFonts w:ascii="Times New Roman" w:hAnsi="Times New Roman" w:cs="Times New Roman"/>
          <w:noProof/>
          <w:sz w:val="20"/>
          <w:szCs w:val="20"/>
        </w:rPr>
        <w:fldChar w:fldCharType="end"/>
      </w:r>
    </w:p>
    <w:p w14:paraId="66AB7B18" w14:textId="77777777" w:rsidR="00AF5B36" w:rsidRPr="00421136" w:rsidRDefault="00AF5B36" w:rsidP="00AF5B36">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Gatis Silovs</w:t>
      </w:r>
    </w:p>
    <w:p w14:paraId="12FC0A5C" w14:textId="5B9E3EB4" w:rsidR="00365C39" w:rsidRPr="00502575" w:rsidRDefault="00AF5B36" w:rsidP="00AF5B36">
      <w:pPr>
        <w:spacing w:after="0" w:line="240" w:lineRule="auto"/>
        <w:rPr>
          <w:rFonts w:ascii="Times New Roman" w:hAnsi="Times New Roman" w:cs="Times New Roman"/>
          <w:sz w:val="20"/>
          <w:szCs w:val="20"/>
        </w:rPr>
      </w:pPr>
      <w:r w:rsidRPr="00421136">
        <w:rPr>
          <w:rFonts w:ascii="Times New Roman" w:hAnsi="Times New Roman" w:cs="Times New Roman"/>
          <w:sz w:val="20"/>
          <w:szCs w:val="20"/>
        </w:rPr>
        <w:t>67013209, Gatis.Silovs@em.gov.lv</w:t>
      </w:r>
    </w:p>
    <w:sectPr w:rsidR="00365C39" w:rsidRPr="00502575" w:rsidSect="000F6C1B">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B516" w14:textId="77777777" w:rsidR="003E65D6" w:rsidRDefault="003E65D6" w:rsidP="00E21830">
      <w:pPr>
        <w:spacing w:after="0" w:line="240" w:lineRule="auto"/>
      </w:pPr>
      <w:r>
        <w:separator/>
      </w:r>
    </w:p>
  </w:endnote>
  <w:endnote w:type="continuationSeparator" w:id="0">
    <w:p w14:paraId="1E2E7DEB" w14:textId="77777777" w:rsidR="003E65D6" w:rsidRDefault="003E65D6" w:rsidP="00E21830">
      <w:pPr>
        <w:spacing w:after="0" w:line="240" w:lineRule="auto"/>
      </w:pPr>
      <w:r>
        <w:continuationSeparator/>
      </w:r>
    </w:p>
  </w:endnote>
  <w:endnote w:type="continuationNotice" w:id="1">
    <w:p w14:paraId="62F77C86" w14:textId="77777777" w:rsidR="003E65D6" w:rsidRDefault="003E6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B709" w14:textId="0E78D862" w:rsidR="00F94735" w:rsidRDefault="00F94735" w:rsidP="00F94735">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8A59AF">
      <w:rPr>
        <w:rFonts w:ascii="Times New Roman" w:eastAsia="Times New Roman" w:hAnsi="Times New Roman" w:cs="Times New Roman"/>
        <w:noProof/>
        <w:sz w:val="20"/>
        <w:szCs w:val="20"/>
        <w:lang w:val="x-none"/>
      </w:rPr>
      <w:t>EMNot_130314_groz280</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B63E26">
      <w:rPr>
        <w:rFonts w:ascii="Times New Roman" w:eastAsia="Times New Roman" w:hAnsi="Times New Roman" w:cs="Times New Roman"/>
        <w:sz w:val="20"/>
        <w:szCs w:val="20"/>
        <w:lang w:eastAsia="lv-LV"/>
      </w:rPr>
      <w:t xml:space="preserve">Grozījumi Ministru kabineta 2013.gada 21.maija noteikumos </w:t>
    </w:r>
    <w:proofErr w:type="spellStart"/>
    <w:r w:rsidRPr="00B63E26">
      <w:rPr>
        <w:rFonts w:ascii="Times New Roman" w:eastAsia="Times New Roman" w:hAnsi="Times New Roman" w:cs="Times New Roman"/>
        <w:sz w:val="20"/>
        <w:szCs w:val="20"/>
        <w:lang w:eastAsia="lv-LV"/>
      </w:rPr>
      <w:t>Nr</w:t>
    </w:r>
    <w:proofErr w:type="spellEnd"/>
    <w:r w:rsidRPr="00B63E26">
      <w:rPr>
        <w:rFonts w:ascii="Times New Roman" w:eastAsia="Times New Roman" w:hAnsi="Times New Roman" w:cs="Times New Roman"/>
        <w:sz w:val="20"/>
        <w:szCs w:val="20"/>
        <w:lang w:eastAsia="lv-LV"/>
      </w:rPr>
      <w:t>. 280 „Noteikumi par darbības programmas "Uzņēmējdarbība un inovācijas" papildinājuma 2.3.2.2.2.apakšaktivitāti "Atbalsts ieguldījumiem ražošanas telpu izveidei vai rekonstrukcijai"”</w:t>
    </w:r>
  </w:p>
  <w:p w14:paraId="7BEAF789" w14:textId="77777777" w:rsidR="0006097A" w:rsidRPr="00B63E26" w:rsidRDefault="0006097A" w:rsidP="00B63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F1A6" w14:textId="3FC67045" w:rsidR="0006097A" w:rsidRDefault="0006097A" w:rsidP="000F6C1B">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8A59AF">
      <w:rPr>
        <w:rFonts w:ascii="Times New Roman" w:eastAsia="Times New Roman" w:hAnsi="Times New Roman" w:cs="Times New Roman"/>
        <w:noProof/>
        <w:sz w:val="20"/>
        <w:szCs w:val="20"/>
        <w:lang w:val="x-none"/>
      </w:rPr>
      <w:t>EMNot_130314_groz280</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B63E26">
      <w:rPr>
        <w:rFonts w:ascii="Times New Roman" w:eastAsia="Times New Roman" w:hAnsi="Times New Roman" w:cs="Times New Roman"/>
        <w:sz w:val="20"/>
        <w:szCs w:val="20"/>
        <w:lang w:eastAsia="lv-LV"/>
      </w:rPr>
      <w:t xml:space="preserve">Grozījumi Ministru kabineta 2013.gada 21.maija noteikumos </w:t>
    </w:r>
    <w:proofErr w:type="spellStart"/>
    <w:r w:rsidRPr="00B63E26">
      <w:rPr>
        <w:rFonts w:ascii="Times New Roman" w:eastAsia="Times New Roman" w:hAnsi="Times New Roman" w:cs="Times New Roman"/>
        <w:sz w:val="20"/>
        <w:szCs w:val="20"/>
        <w:lang w:eastAsia="lv-LV"/>
      </w:rPr>
      <w:t>Nr</w:t>
    </w:r>
    <w:proofErr w:type="spellEnd"/>
    <w:r w:rsidRPr="00B63E26">
      <w:rPr>
        <w:rFonts w:ascii="Times New Roman" w:eastAsia="Times New Roman" w:hAnsi="Times New Roman" w:cs="Times New Roman"/>
        <w:sz w:val="20"/>
        <w:szCs w:val="20"/>
        <w:lang w:eastAsia="lv-LV"/>
      </w:rPr>
      <w:t>. 280 „Noteikumi par darbības programmas "Uzņēmējdarbība un inovācijas" papildinājuma 2.3.2.2.2.apakšaktivitāti "Atbalsts ieguldījumiem ražošanas telpu izveidei vai rekonstrukcijai"”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56A5" w14:textId="77777777" w:rsidR="003E65D6" w:rsidRDefault="003E65D6" w:rsidP="00E21830">
      <w:pPr>
        <w:spacing w:after="0" w:line="240" w:lineRule="auto"/>
      </w:pPr>
      <w:r>
        <w:separator/>
      </w:r>
    </w:p>
  </w:footnote>
  <w:footnote w:type="continuationSeparator" w:id="0">
    <w:p w14:paraId="54B6BA51" w14:textId="77777777" w:rsidR="003E65D6" w:rsidRDefault="003E65D6" w:rsidP="00E21830">
      <w:pPr>
        <w:spacing w:after="0" w:line="240" w:lineRule="auto"/>
      </w:pPr>
      <w:r>
        <w:continuationSeparator/>
      </w:r>
    </w:p>
  </w:footnote>
  <w:footnote w:type="continuationNotice" w:id="1">
    <w:p w14:paraId="5D264B79" w14:textId="77777777" w:rsidR="003E65D6" w:rsidRDefault="003E65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noProof/>
      </w:rPr>
    </w:sdtEndPr>
    <w:sdtContent>
      <w:p w14:paraId="02EB6C8C" w14:textId="77777777" w:rsidR="0006097A" w:rsidRDefault="0006097A">
        <w:pPr>
          <w:pStyle w:val="Header"/>
          <w:jc w:val="center"/>
        </w:pPr>
        <w:r>
          <w:fldChar w:fldCharType="begin"/>
        </w:r>
        <w:r>
          <w:instrText xml:space="preserve"> PAGE   \* MERGEFORMAT </w:instrText>
        </w:r>
        <w:r>
          <w:fldChar w:fldCharType="separate"/>
        </w:r>
        <w:r w:rsidR="008A59AF">
          <w:rPr>
            <w:noProof/>
          </w:rPr>
          <w:t>9</w:t>
        </w:r>
        <w:r>
          <w:rPr>
            <w:noProof/>
          </w:rPr>
          <w:fldChar w:fldCharType="end"/>
        </w:r>
      </w:p>
    </w:sdtContent>
  </w:sdt>
  <w:p w14:paraId="1CAFDE80" w14:textId="77777777" w:rsidR="0006097A" w:rsidRDefault="00060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357"/>
    <w:multiLevelType w:val="hybridMultilevel"/>
    <w:tmpl w:val="57248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F0250F"/>
    <w:multiLevelType w:val="hybridMultilevel"/>
    <w:tmpl w:val="A086AD4E"/>
    <w:lvl w:ilvl="0" w:tplc="FA983D2C">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58A1EE6"/>
    <w:multiLevelType w:val="hybridMultilevel"/>
    <w:tmpl w:val="FABA5E92"/>
    <w:lvl w:ilvl="0" w:tplc="5A328F72">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4">
    <w:nsid w:val="14A36683"/>
    <w:multiLevelType w:val="hybridMultilevel"/>
    <w:tmpl w:val="03AC5058"/>
    <w:lvl w:ilvl="0" w:tplc="362A38B2">
      <w:start w:val="17"/>
      <w:numFmt w:val="decimal"/>
      <w:lvlText w:val="%1."/>
      <w:lvlJc w:val="left"/>
      <w:pPr>
        <w:ind w:left="107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E9332C"/>
    <w:multiLevelType w:val="hybridMultilevel"/>
    <w:tmpl w:val="1E1A3548"/>
    <w:lvl w:ilvl="0" w:tplc="61EE5DC2">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3107BF"/>
    <w:multiLevelType w:val="hybridMultilevel"/>
    <w:tmpl w:val="3E083B70"/>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2857396D"/>
    <w:multiLevelType w:val="hybridMultilevel"/>
    <w:tmpl w:val="A7AAC1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806391"/>
    <w:multiLevelType w:val="multilevel"/>
    <w:tmpl w:val="294E0AF2"/>
    <w:lvl w:ilvl="0">
      <w:start w:val="1"/>
      <w:numFmt w:val="decimal"/>
      <w:lvlText w:val="%1."/>
      <w:lvlJc w:val="left"/>
      <w:pPr>
        <w:ind w:left="720" w:hanging="360"/>
      </w:p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9">
    <w:nsid w:val="353E462C"/>
    <w:multiLevelType w:val="hybridMultilevel"/>
    <w:tmpl w:val="F3AC9ADE"/>
    <w:lvl w:ilvl="0" w:tplc="E67E09F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0B65C7"/>
    <w:multiLevelType w:val="hybridMultilevel"/>
    <w:tmpl w:val="A8764E34"/>
    <w:lvl w:ilvl="0" w:tplc="A462F71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0280837"/>
    <w:multiLevelType w:val="hybridMultilevel"/>
    <w:tmpl w:val="3E083B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A00E89"/>
    <w:multiLevelType w:val="hybridMultilevel"/>
    <w:tmpl w:val="C8D8A450"/>
    <w:lvl w:ilvl="0" w:tplc="106EA656">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5">
    <w:nsid w:val="61751D4D"/>
    <w:multiLevelType w:val="hybridMultilevel"/>
    <w:tmpl w:val="3E083B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7">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20">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21">
    <w:nsid w:val="731C3A66"/>
    <w:multiLevelType w:val="hybridMultilevel"/>
    <w:tmpl w:val="5A2E1D2C"/>
    <w:lvl w:ilvl="0" w:tplc="9D3812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
    <w:nsid w:val="795B70A7"/>
    <w:multiLevelType w:val="hybridMultilevel"/>
    <w:tmpl w:val="C562E32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9"/>
  </w:num>
  <w:num w:numId="14">
    <w:abstractNumId w:val="16"/>
  </w:num>
  <w:num w:numId="15">
    <w:abstractNumId w:val="15"/>
  </w:num>
  <w:num w:numId="16">
    <w:abstractNumId w:val="12"/>
  </w:num>
  <w:num w:numId="17">
    <w:abstractNumId w:val="6"/>
  </w:num>
  <w:num w:numId="18">
    <w:abstractNumId w:val="1"/>
  </w:num>
  <w:num w:numId="19">
    <w:abstractNumId w:val="1"/>
  </w:num>
  <w:num w:numId="20">
    <w:abstractNumId w:val="21"/>
  </w:num>
  <w:num w:numId="21">
    <w:abstractNumId w:val="21"/>
    <w:lvlOverride w:ilvl="0">
      <w:startOverride w:val="1"/>
    </w:lvlOverride>
  </w:num>
  <w:num w:numId="22">
    <w:abstractNumId w:val="9"/>
  </w:num>
  <w:num w:numId="23">
    <w:abstractNumId w:val="10"/>
  </w:num>
  <w:num w:numId="24">
    <w:abstractNumId w:val="9"/>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lvlOverride w:ilvl="0">
      <w:startOverride w:val="1"/>
    </w:lvlOverride>
  </w:num>
  <w:num w:numId="28">
    <w:abstractNumId w:val="9"/>
    <w:lvlOverride w:ilvl="0">
      <w:startOverride w:val="1"/>
    </w:lvlOverride>
  </w:num>
  <w:num w:numId="29">
    <w:abstractNumId w:val="5"/>
  </w:num>
  <w:num w:numId="30">
    <w:abstractNumId w:val="2"/>
  </w:num>
  <w:num w:numId="31">
    <w:abstractNumId w:val="4"/>
  </w:num>
  <w:num w:numId="32">
    <w:abstractNumId w:val="7"/>
  </w:num>
  <w:num w:numId="33">
    <w:abstractNumId w:val="2"/>
    <w:lvlOverride w:ilvl="0">
      <w:startOverride w:val="1"/>
    </w:lvlOverride>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3387"/>
    <w:rsid w:val="000059B8"/>
    <w:rsid w:val="00007728"/>
    <w:rsid w:val="000133CC"/>
    <w:rsid w:val="00013FBD"/>
    <w:rsid w:val="00017CE5"/>
    <w:rsid w:val="00022CCD"/>
    <w:rsid w:val="00023C99"/>
    <w:rsid w:val="0003317E"/>
    <w:rsid w:val="00033484"/>
    <w:rsid w:val="0003454D"/>
    <w:rsid w:val="00040D1F"/>
    <w:rsid w:val="00047F82"/>
    <w:rsid w:val="00051067"/>
    <w:rsid w:val="000564BB"/>
    <w:rsid w:val="00056B4C"/>
    <w:rsid w:val="0006097A"/>
    <w:rsid w:val="00060E66"/>
    <w:rsid w:val="00064F11"/>
    <w:rsid w:val="00074B1C"/>
    <w:rsid w:val="000857DA"/>
    <w:rsid w:val="00085850"/>
    <w:rsid w:val="00086428"/>
    <w:rsid w:val="0009043A"/>
    <w:rsid w:val="000A3970"/>
    <w:rsid w:val="000A5E00"/>
    <w:rsid w:val="000B445D"/>
    <w:rsid w:val="000D01E0"/>
    <w:rsid w:val="000D0C42"/>
    <w:rsid w:val="000D0C82"/>
    <w:rsid w:val="000D2C1C"/>
    <w:rsid w:val="000E4DA2"/>
    <w:rsid w:val="000E659C"/>
    <w:rsid w:val="000F6C1B"/>
    <w:rsid w:val="00104FC4"/>
    <w:rsid w:val="00117F1A"/>
    <w:rsid w:val="001264B0"/>
    <w:rsid w:val="00126805"/>
    <w:rsid w:val="00135674"/>
    <w:rsid w:val="00135A02"/>
    <w:rsid w:val="00147ECE"/>
    <w:rsid w:val="00151212"/>
    <w:rsid w:val="00156437"/>
    <w:rsid w:val="001565B2"/>
    <w:rsid w:val="001607E8"/>
    <w:rsid w:val="001651C8"/>
    <w:rsid w:val="0016534E"/>
    <w:rsid w:val="001671C4"/>
    <w:rsid w:val="00170552"/>
    <w:rsid w:val="00171403"/>
    <w:rsid w:val="001749E0"/>
    <w:rsid w:val="00183CB3"/>
    <w:rsid w:val="00187B2F"/>
    <w:rsid w:val="001A7AC0"/>
    <w:rsid w:val="001B2415"/>
    <w:rsid w:val="001B2E4A"/>
    <w:rsid w:val="001B7CDC"/>
    <w:rsid w:val="001C2203"/>
    <w:rsid w:val="001D03B9"/>
    <w:rsid w:val="001D7976"/>
    <w:rsid w:val="001E012A"/>
    <w:rsid w:val="001E2CB6"/>
    <w:rsid w:val="001E7067"/>
    <w:rsid w:val="001E7377"/>
    <w:rsid w:val="001F1481"/>
    <w:rsid w:val="00215843"/>
    <w:rsid w:val="00223DCE"/>
    <w:rsid w:val="00237ADA"/>
    <w:rsid w:val="00243A8E"/>
    <w:rsid w:val="00243E49"/>
    <w:rsid w:val="00252E79"/>
    <w:rsid w:val="00260F90"/>
    <w:rsid w:val="00262ACD"/>
    <w:rsid w:val="00272070"/>
    <w:rsid w:val="0027721E"/>
    <w:rsid w:val="00282459"/>
    <w:rsid w:val="00282CF5"/>
    <w:rsid w:val="00292A3A"/>
    <w:rsid w:val="002A28D7"/>
    <w:rsid w:val="002A5265"/>
    <w:rsid w:val="002B0AA4"/>
    <w:rsid w:val="002B61DB"/>
    <w:rsid w:val="002C6E1F"/>
    <w:rsid w:val="002D0FFC"/>
    <w:rsid w:val="002D13C9"/>
    <w:rsid w:val="002D6FF1"/>
    <w:rsid w:val="002E7291"/>
    <w:rsid w:val="002F1715"/>
    <w:rsid w:val="002F5164"/>
    <w:rsid w:val="002F5714"/>
    <w:rsid w:val="00300F5F"/>
    <w:rsid w:val="003023C8"/>
    <w:rsid w:val="00303928"/>
    <w:rsid w:val="003040FE"/>
    <w:rsid w:val="00305F5A"/>
    <w:rsid w:val="00307B58"/>
    <w:rsid w:val="00307DF0"/>
    <w:rsid w:val="0031197F"/>
    <w:rsid w:val="00317B6C"/>
    <w:rsid w:val="00321900"/>
    <w:rsid w:val="00323DC1"/>
    <w:rsid w:val="00326607"/>
    <w:rsid w:val="003315B7"/>
    <w:rsid w:val="00331817"/>
    <w:rsid w:val="00345584"/>
    <w:rsid w:val="00352E5E"/>
    <w:rsid w:val="003554B9"/>
    <w:rsid w:val="0035732D"/>
    <w:rsid w:val="003620C2"/>
    <w:rsid w:val="003643EE"/>
    <w:rsid w:val="00365C39"/>
    <w:rsid w:val="00376F30"/>
    <w:rsid w:val="00381952"/>
    <w:rsid w:val="0038223E"/>
    <w:rsid w:val="003865F8"/>
    <w:rsid w:val="003A4678"/>
    <w:rsid w:val="003A64D5"/>
    <w:rsid w:val="003A679C"/>
    <w:rsid w:val="003B4951"/>
    <w:rsid w:val="003B54A5"/>
    <w:rsid w:val="003B569F"/>
    <w:rsid w:val="003B6B6F"/>
    <w:rsid w:val="003B77F1"/>
    <w:rsid w:val="003C151A"/>
    <w:rsid w:val="003C362E"/>
    <w:rsid w:val="003C7BD4"/>
    <w:rsid w:val="003D36F7"/>
    <w:rsid w:val="003E0FBC"/>
    <w:rsid w:val="003E5834"/>
    <w:rsid w:val="003E65D6"/>
    <w:rsid w:val="003F469A"/>
    <w:rsid w:val="00403EAF"/>
    <w:rsid w:val="004102E9"/>
    <w:rsid w:val="00410680"/>
    <w:rsid w:val="00413FBB"/>
    <w:rsid w:val="00421136"/>
    <w:rsid w:val="00421B6C"/>
    <w:rsid w:val="00426F65"/>
    <w:rsid w:val="00430207"/>
    <w:rsid w:val="00445D19"/>
    <w:rsid w:val="004529F5"/>
    <w:rsid w:val="00453DC4"/>
    <w:rsid w:val="00455008"/>
    <w:rsid w:val="0045705B"/>
    <w:rsid w:val="00460814"/>
    <w:rsid w:val="00470EA7"/>
    <w:rsid w:val="00473250"/>
    <w:rsid w:val="004749EC"/>
    <w:rsid w:val="004903BF"/>
    <w:rsid w:val="004A45B3"/>
    <w:rsid w:val="004A6AAB"/>
    <w:rsid w:val="004B3DCE"/>
    <w:rsid w:val="004B6B7E"/>
    <w:rsid w:val="004C290D"/>
    <w:rsid w:val="004C386F"/>
    <w:rsid w:val="004C4F8C"/>
    <w:rsid w:val="004C6BB8"/>
    <w:rsid w:val="004D754F"/>
    <w:rsid w:val="004E0935"/>
    <w:rsid w:val="004E43BA"/>
    <w:rsid w:val="004E71BA"/>
    <w:rsid w:val="004F0FF7"/>
    <w:rsid w:val="004F1B3C"/>
    <w:rsid w:val="004F27FE"/>
    <w:rsid w:val="004F3639"/>
    <w:rsid w:val="004F4034"/>
    <w:rsid w:val="004F49D3"/>
    <w:rsid w:val="004F5BB6"/>
    <w:rsid w:val="004F6CD0"/>
    <w:rsid w:val="00502575"/>
    <w:rsid w:val="005035AE"/>
    <w:rsid w:val="00521AD3"/>
    <w:rsid w:val="00524E10"/>
    <w:rsid w:val="00526B90"/>
    <w:rsid w:val="005329EE"/>
    <w:rsid w:val="00536E15"/>
    <w:rsid w:val="00537F61"/>
    <w:rsid w:val="0054563A"/>
    <w:rsid w:val="005503FF"/>
    <w:rsid w:val="00553EF4"/>
    <w:rsid w:val="005605DE"/>
    <w:rsid w:val="00561794"/>
    <w:rsid w:val="005648E5"/>
    <w:rsid w:val="005653FC"/>
    <w:rsid w:val="00572320"/>
    <w:rsid w:val="0057408D"/>
    <w:rsid w:val="00590345"/>
    <w:rsid w:val="00590E6E"/>
    <w:rsid w:val="00591ABC"/>
    <w:rsid w:val="005A153B"/>
    <w:rsid w:val="005A2791"/>
    <w:rsid w:val="005A3089"/>
    <w:rsid w:val="005A7FF2"/>
    <w:rsid w:val="005B4B76"/>
    <w:rsid w:val="005B502B"/>
    <w:rsid w:val="005B5DD5"/>
    <w:rsid w:val="005B6C76"/>
    <w:rsid w:val="005D6A32"/>
    <w:rsid w:val="005D7C4F"/>
    <w:rsid w:val="005E6378"/>
    <w:rsid w:val="005F34C2"/>
    <w:rsid w:val="006108D0"/>
    <w:rsid w:val="00613360"/>
    <w:rsid w:val="00624356"/>
    <w:rsid w:val="00625474"/>
    <w:rsid w:val="0065278B"/>
    <w:rsid w:val="00656142"/>
    <w:rsid w:val="00662571"/>
    <w:rsid w:val="00666D6B"/>
    <w:rsid w:val="00670144"/>
    <w:rsid w:val="006726C2"/>
    <w:rsid w:val="006757D0"/>
    <w:rsid w:val="00684253"/>
    <w:rsid w:val="0068503E"/>
    <w:rsid w:val="00691535"/>
    <w:rsid w:val="006922C1"/>
    <w:rsid w:val="006942B1"/>
    <w:rsid w:val="00697F03"/>
    <w:rsid w:val="006A216D"/>
    <w:rsid w:val="006C0EF8"/>
    <w:rsid w:val="006C3D86"/>
    <w:rsid w:val="006C515C"/>
    <w:rsid w:val="006E0E85"/>
    <w:rsid w:val="006E2550"/>
    <w:rsid w:val="006E452E"/>
    <w:rsid w:val="006E630C"/>
    <w:rsid w:val="006E64E7"/>
    <w:rsid w:val="006E7EA5"/>
    <w:rsid w:val="006F2890"/>
    <w:rsid w:val="006F68C6"/>
    <w:rsid w:val="00700B5F"/>
    <w:rsid w:val="007038F1"/>
    <w:rsid w:val="00703B05"/>
    <w:rsid w:val="00711E59"/>
    <w:rsid w:val="00714C8E"/>
    <w:rsid w:val="0072171D"/>
    <w:rsid w:val="00725C9D"/>
    <w:rsid w:val="00730615"/>
    <w:rsid w:val="007313F5"/>
    <w:rsid w:val="00741EC7"/>
    <w:rsid w:val="0074251F"/>
    <w:rsid w:val="00752B51"/>
    <w:rsid w:val="0075435E"/>
    <w:rsid w:val="00761C8E"/>
    <w:rsid w:val="0076545A"/>
    <w:rsid w:val="00782574"/>
    <w:rsid w:val="00783977"/>
    <w:rsid w:val="007873CB"/>
    <w:rsid w:val="00791768"/>
    <w:rsid w:val="00792C15"/>
    <w:rsid w:val="007B0466"/>
    <w:rsid w:val="007B08B5"/>
    <w:rsid w:val="007B6BB6"/>
    <w:rsid w:val="007C1422"/>
    <w:rsid w:val="007D5752"/>
    <w:rsid w:val="007E2F0F"/>
    <w:rsid w:val="007E66DF"/>
    <w:rsid w:val="007F188F"/>
    <w:rsid w:val="007F1D7E"/>
    <w:rsid w:val="008012B1"/>
    <w:rsid w:val="00802C37"/>
    <w:rsid w:val="00804AF1"/>
    <w:rsid w:val="00811D3D"/>
    <w:rsid w:val="00820682"/>
    <w:rsid w:val="008222DA"/>
    <w:rsid w:val="00824063"/>
    <w:rsid w:val="00825738"/>
    <w:rsid w:val="008259D6"/>
    <w:rsid w:val="00831C89"/>
    <w:rsid w:val="00834952"/>
    <w:rsid w:val="00851228"/>
    <w:rsid w:val="008569A0"/>
    <w:rsid w:val="008628FF"/>
    <w:rsid w:val="00866981"/>
    <w:rsid w:val="00866C6B"/>
    <w:rsid w:val="00867D27"/>
    <w:rsid w:val="00883FDE"/>
    <w:rsid w:val="008873CB"/>
    <w:rsid w:val="0089568B"/>
    <w:rsid w:val="008975CF"/>
    <w:rsid w:val="008A1862"/>
    <w:rsid w:val="008A459E"/>
    <w:rsid w:val="008A545D"/>
    <w:rsid w:val="008A59AF"/>
    <w:rsid w:val="008A657E"/>
    <w:rsid w:val="008B0D70"/>
    <w:rsid w:val="008B0EA4"/>
    <w:rsid w:val="008B4CB7"/>
    <w:rsid w:val="008D1812"/>
    <w:rsid w:val="008D18AA"/>
    <w:rsid w:val="008E4A1C"/>
    <w:rsid w:val="008E6E4B"/>
    <w:rsid w:val="008F6371"/>
    <w:rsid w:val="008F6422"/>
    <w:rsid w:val="008F7E75"/>
    <w:rsid w:val="009114A4"/>
    <w:rsid w:val="009160F9"/>
    <w:rsid w:val="00917326"/>
    <w:rsid w:val="00920A63"/>
    <w:rsid w:val="00921B71"/>
    <w:rsid w:val="009241CA"/>
    <w:rsid w:val="009270B8"/>
    <w:rsid w:val="00933986"/>
    <w:rsid w:val="009340C0"/>
    <w:rsid w:val="00934285"/>
    <w:rsid w:val="00935FB7"/>
    <w:rsid w:val="00940113"/>
    <w:rsid w:val="00960EC4"/>
    <w:rsid w:val="00963A9C"/>
    <w:rsid w:val="00967803"/>
    <w:rsid w:val="00974375"/>
    <w:rsid w:val="009769F4"/>
    <w:rsid w:val="00982D28"/>
    <w:rsid w:val="009848DB"/>
    <w:rsid w:val="009915B3"/>
    <w:rsid w:val="009951F3"/>
    <w:rsid w:val="009A4AD5"/>
    <w:rsid w:val="009A7C0B"/>
    <w:rsid w:val="009B4130"/>
    <w:rsid w:val="009B48F7"/>
    <w:rsid w:val="009C06A0"/>
    <w:rsid w:val="009C137C"/>
    <w:rsid w:val="009C2CE8"/>
    <w:rsid w:val="009C39D6"/>
    <w:rsid w:val="009C40DA"/>
    <w:rsid w:val="009C428A"/>
    <w:rsid w:val="009C6260"/>
    <w:rsid w:val="009C7AFB"/>
    <w:rsid w:val="009D1015"/>
    <w:rsid w:val="009D504D"/>
    <w:rsid w:val="009E32F9"/>
    <w:rsid w:val="009E6DBD"/>
    <w:rsid w:val="009E7D82"/>
    <w:rsid w:val="009F1BB4"/>
    <w:rsid w:val="009F2A75"/>
    <w:rsid w:val="009F5F6E"/>
    <w:rsid w:val="00A015EE"/>
    <w:rsid w:val="00A12C68"/>
    <w:rsid w:val="00A154C5"/>
    <w:rsid w:val="00A17AB0"/>
    <w:rsid w:val="00A2616F"/>
    <w:rsid w:val="00A32E61"/>
    <w:rsid w:val="00A33F82"/>
    <w:rsid w:val="00A36925"/>
    <w:rsid w:val="00A36C10"/>
    <w:rsid w:val="00A37A90"/>
    <w:rsid w:val="00A40769"/>
    <w:rsid w:val="00A41B1E"/>
    <w:rsid w:val="00A526D3"/>
    <w:rsid w:val="00A52D45"/>
    <w:rsid w:val="00A52F2E"/>
    <w:rsid w:val="00A667E0"/>
    <w:rsid w:val="00A67036"/>
    <w:rsid w:val="00A8671E"/>
    <w:rsid w:val="00A957D1"/>
    <w:rsid w:val="00A95A8C"/>
    <w:rsid w:val="00AD2AA4"/>
    <w:rsid w:val="00AD7487"/>
    <w:rsid w:val="00AF39D3"/>
    <w:rsid w:val="00AF4DD2"/>
    <w:rsid w:val="00AF5B36"/>
    <w:rsid w:val="00B00315"/>
    <w:rsid w:val="00B10532"/>
    <w:rsid w:val="00B12AD3"/>
    <w:rsid w:val="00B15555"/>
    <w:rsid w:val="00B16CC5"/>
    <w:rsid w:val="00B225ED"/>
    <w:rsid w:val="00B2556C"/>
    <w:rsid w:val="00B272F9"/>
    <w:rsid w:val="00B30373"/>
    <w:rsid w:val="00B311AA"/>
    <w:rsid w:val="00B34484"/>
    <w:rsid w:val="00B43454"/>
    <w:rsid w:val="00B45B4F"/>
    <w:rsid w:val="00B53173"/>
    <w:rsid w:val="00B56E92"/>
    <w:rsid w:val="00B63E26"/>
    <w:rsid w:val="00B65CFB"/>
    <w:rsid w:val="00B70005"/>
    <w:rsid w:val="00B722F1"/>
    <w:rsid w:val="00B73FE8"/>
    <w:rsid w:val="00B74D69"/>
    <w:rsid w:val="00B77198"/>
    <w:rsid w:val="00B77967"/>
    <w:rsid w:val="00B8067A"/>
    <w:rsid w:val="00B84F3A"/>
    <w:rsid w:val="00B9573B"/>
    <w:rsid w:val="00BA4FC8"/>
    <w:rsid w:val="00BB6CF1"/>
    <w:rsid w:val="00BB7122"/>
    <w:rsid w:val="00BC5BF9"/>
    <w:rsid w:val="00BC6F53"/>
    <w:rsid w:val="00BE399B"/>
    <w:rsid w:val="00BF1B81"/>
    <w:rsid w:val="00BF54B5"/>
    <w:rsid w:val="00BF5B77"/>
    <w:rsid w:val="00C00C36"/>
    <w:rsid w:val="00C020C5"/>
    <w:rsid w:val="00C06105"/>
    <w:rsid w:val="00C1154E"/>
    <w:rsid w:val="00C14C0B"/>
    <w:rsid w:val="00C152F4"/>
    <w:rsid w:val="00C160C7"/>
    <w:rsid w:val="00C17CAD"/>
    <w:rsid w:val="00C24B98"/>
    <w:rsid w:val="00C27D23"/>
    <w:rsid w:val="00C315AB"/>
    <w:rsid w:val="00C402A4"/>
    <w:rsid w:val="00C41CD2"/>
    <w:rsid w:val="00C548E3"/>
    <w:rsid w:val="00C571E4"/>
    <w:rsid w:val="00C60C99"/>
    <w:rsid w:val="00C70773"/>
    <w:rsid w:val="00C76621"/>
    <w:rsid w:val="00C82E4F"/>
    <w:rsid w:val="00C842B1"/>
    <w:rsid w:val="00C90182"/>
    <w:rsid w:val="00C92D60"/>
    <w:rsid w:val="00C95A7A"/>
    <w:rsid w:val="00CA5972"/>
    <w:rsid w:val="00CA7250"/>
    <w:rsid w:val="00CA735E"/>
    <w:rsid w:val="00CB003F"/>
    <w:rsid w:val="00CB161B"/>
    <w:rsid w:val="00CB29EE"/>
    <w:rsid w:val="00CC19DD"/>
    <w:rsid w:val="00CC44E9"/>
    <w:rsid w:val="00CC68CA"/>
    <w:rsid w:val="00CD769B"/>
    <w:rsid w:val="00CF6BEF"/>
    <w:rsid w:val="00D0068A"/>
    <w:rsid w:val="00D10C0E"/>
    <w:rsid w:val="00D1142E"/>
    <w:rsid w:val="00D120F5"/>
    <w:rsid w:val="00D15357"/>
    <w:rsid w:val="00D153B8"/>
    <w:rsid w:val="00D17E0E"/>
    <w:rsid w:val="00D23968"/>
    <w:rsid w:val="00D26380"/>
    <w:rsid w:val="00D319A8"/>
    <w:rsid w:val="00D319DC"/>
    <w:rsid w:val="00D32395"/>
    <w:rsid w:val="00D338B4"/>
    <w:rsid w:val="00D411C4"/>
    <w:rsid w:val="00D4225C"/>
    <w:rsid w:val="00D4322A"/>
    <w:rsid w:val="00D4344A"/>
    <w:rsid w:val="00D44CE1"/>
    <w:rsid w:val="00D457A2"/>
    <w:rsid w:val="00D46591"/>
    <w:rsid w:val="00D53601"/>
    <w:rsid w:val="00D53657"/>
    <w:rsid w:val="00D66E27"/>
    <w:rsid w:val="00D670D0"/>
    <w:rsid w:val="00D708CF"/>
    <w:rsid w:val="00D76B82"/>
    <w:rsid w:val="00D80980"/>
    <w:rsid w:val="00D85166"/>
    <w:rsid w:val="00D85877"/>
    <w:rsid w:val="00D91BF8"/>
    <w:rsid w:val="00D93953"/>
    <w:rsid w:val="00D97C4F"/>
    <w:rsid w:val="00DA07E2"/>
    <w:rsid w:val="00DA1869"/>
    <w:rsid w:val="00DA68E5"/>
    <w:rsid w:val="00DA796A"/>
    <w:rsid w:val="00DB37F0"/>
    <w:rsid w:val="00DB42C4"/>
    <w:rsid w:val="00DC5F61"/>
    <w:rsid w:val="00DD2973"/>
    <w:rsid w:val="00DD37E2"/>
    <w:rsid w:val="00DE022E"/>
    <w:rsid w:val="00DF2AFE"/>
    <w:rsid w:val="00E02F1C"/>
    <w:rsid w:val="00E05108"/>
    <w:rsid w:val="00E124C2"/>
    <w:rsid w:val="00E150FE"/>
    <w:rsid w:val="00E17839"/>
    <w:rsid w:val="00E21830"/>
    <w:rsid w:val="00E3346D"/>
    <w:rsid w:val="00E35C8C"/>
    <w:rsid w:val="00E43BAD"/>
    <w:rsid w:val="00E4715C"/>
    <w:rsid w:val="00E53C0C"/>
    <w:rsid w:val="00E6260E"/>
    <w:rsid w:val="00E649FF"/>
    <w:rsid w:val="00E66335"/>
    <w:rsid w:val="00E75F9E"/>
    <w:rsid w:val="00E76666"/>
    <w:rsid w:val="00E82628"/>
    <w:rsid w:val="00E874CA"/>
    <w:rsid w:val="00E922DA"/>
    <w:rsid w:val="00E932AD"/>
    <w:rsid w:val="00E94617"/>
    <w:rsid w:val="00E9571B"/>
    <w:rsid w:val="00EA18E5"/>
    <w:rsid w:val="00EA1B96"/>
    <w:rsid w:val="00EA49AC"/>
    <w:rsid w:val="00EB66F7"/>
    <w:rsid w:val="00EB7D56"/>
    <w:rsid w:val="00EC37F9"/>
    <w:rsid w:val="00EC4DB2"/>
    <w:rsid w:val="00EC773A"/>
    <w:rsid w:val="00EC7CEA"/>
    <w:rsid w:val="00ED6ADF"/>
    <w:rsid w:val="00ED79C9"/>
    <w:rsid w:val="00EE076F"/>
    <w:rsid w:val="00EE7827"/>
    <w:rsid w:val="00EF0B90"/>
    <w:rsid w:val="00EF371E"/>
    <w:rsid w:val="00EF6EBF"/>
    <w:rsid w:val="00F02534"/>
    <w:rsid w:val="00F0648A"/>
    <w:rsid w:val="00F204A0"/>
    <w:rsid w:val="00F26DE9"/>
    <w:rsid w:val="00F342C1"/>
    <w:rsid w:val="00F34BC3"/>
    <w:rsid w:val="00F34EED"/>
    <w:rsid w:val="00F519B2"/>
    <w:rsid w:val="00F5577F"/>
    <w:rsid w:val="00F567A4"/>
    <w:rsid w:val="00F63C63"/>
    <w:rsid w:val="00F721B2"/>
    <w:rsid w:val="00F7656A"/>
    <w:rsid w:val="00F773E2"/>
    <w:rsid w:val="00F80EF6"/>
    <w:rsid w:val="00F81059"/>
    <w:rsid w:val="00F81731"/>
    <w:rsid w:val="00F94735"/>
    <w:rsid w:val="00FA035B"/>
    <w:rsid w:val="00FA43C9"/>
    <w:rsid w:val="00FB4E72"/>
    <w:rsid w:val="00FB7047"/>
    <w:rsid w:val="00FC51C3"/>
    <w:rsid w:val="00FC6504"/>
    <w:rsid w:val="00FC6926"/>
    <w:rsid w:val="00FC6C26"/>
    <w:rsid w:val="00FC70F5"/>
    <w:rsid w:val="00FD1ABB"/>
    <w:rsid w:val="00FE0674"/>
    <w:rsid w:val="00FE2334"/>
    <w:rsid w:val="00FE5511"/>
    <w:rsid w:val="00FF1470"/>
    <w:rsid w:val="00FF6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uiPriority w:val="9"/>
    <w:semiHidden/>
    <w:unhideWhenUsed/>
    <w:qFormat/>
    <w:rsid w:val="00EC7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rsid w:val="008569A0"/>
  </w:style>
  <w:style w:type="paragraph" w:styleId="Caption">
    <w:name w:val="caption"/>
    <w:basedOn w:val="Normal"/>
    <w:next w:val="Normal"/>
    <w:uiPriority w:val="99"/>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uiPriority w:val="99"/>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uiPriority w:val="99"/>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locked/>
    <w:rsid w:val="00421136"/>
    <w:rPr>
      <w:rFonts w:ascii="Times New Roman" w:eastAsia="Times New Roman" w:hAnsi="Times New Roman" w:cs="Times New Roman"/>
      <w:sz w:val="24"/>
      <w:szCs w:val="24"/>
      <w:lang w:eastAsia="lv-LV"/>
    </w:rPr>
  </w:style>
  <w:style w:type="paragraph" w:customStyle="1" w:styleId="Noteikumutekstam">
    <w:name w:val="Noteikumu tekstam"/>
    <w:basedOn w:val="Normal"/>
    <w:link w:val="NoteikumutekstamRakstz"/>
    <w:autoRedefine/>
    <w:rsid w:val="00421136"/>
    <w:pPr>
      <w:spacing w:after="60" w:line="240" w:lineRule="auto"/>
      <w:jc w:val="both"/>
    </w:pPr>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42C4"/>
  </w:style>
  <w:style w:type="character" w:customStyle="1" w:styleId="Heading2Char">
    <w:name w:val="Heading 2 Char"/>
    <w:basedOn w:val="DefaultParagraphFont"/>
    <w:link w:val="Heading2"/>
    <w:uiPriority w:val="9"/>
    <w:semiHidden/>
    <w:rsid w:val="00EC7CEA"/>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866C6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uiPriority w:val="9"/>
    <w:semiHidden/>
    <w:unhideWhenUsed/>
    <w:qFormat/>
    <w:rsid w:val="00EC7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rsid w:val="008569A0"/>
  </w:style>
  <w:style w:type="paragraph" w:styleId="Caption">
    <w:name w:val="caption"/>
    <w:basedOn w:val="Normal"/>
    <w:next w:val="Normal"/>
    <w:uiPriority w:val="99"/>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uiPriority w:val="99"/>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uiPriority w:val="99"/>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locked/>
    <w:rsid w:val="00421136"/>
    <w:rPr>
      <w:rFonts w:ascii="Times New Roman" w:eastAsia="Times New Roman" w:hAnsi="Times New Roman" w:cs="Times New Roman"/>
      <w:sz w:val="24"/>
      <w:szCs w:val="24"/>
      <w:lang w:eastAsia="lv-LV"/>
    </w:rPr>
  </w:style>
  <w:style w:type="paragraph" w:customStyle="1" w:styleId="Noteikumutekstam">
    <w:name w:val="Noteikumu tekstam"/>
    <w:basedOn w:val="Normal"/>
    <w:link w:val="NoteikumutekstamRakstz"/>
    <w:autoRedefine/>
    <w:rsid w:val="00421136"/>
    <w:pPr>
      <w:spacing w:after="60" w:line="240" w:lineRule="auto"/>
      <w:jc w:val="both"/>
    </w:pPr>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42C4"/>
  </w:style>
  <w:style w:type="character" w:customStyle="1" w:styleId="Heading2Char">
    <w:name w:val="Heading 2 Char"/>
    <w:basedOn w:val="DefaultParagraphFont"/>
    <w:link w:val="Heading2"/>
    <w:uiPriority w:val="9"/>
    <w:semiHidden/>
    <w:rsid w:val="00EC7CEA"/>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866C6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896">
      <w:bodyDiv w:val="1"/>
      <w:marLeft w:val="0"/>
      <w:marRight w:val="0"/>
      <w:marTop w:val="0"/>
      <w:marBottom w:val="0"/>
      <w:divBdr>
        <w:top w:val="none" w:sz="0" w:space="0" w:color="auto"/>
        <w:left w:val="none" w:sz="0" w:space="0" w:color="auto"/>
        <w:bottom w:val="none" w:sz="0" w:space="0" w:color="auto"/>
        <w:right w:val="none" w:sz="0" w:space="0" w:color="auto"/>
      </w:divBdr>
    </w:div>
    <w:div w:id="372773366">
      <w:bodyDiv w:val="1"/>
      <w:marLeft w:val="0"/>
      <w:marRight w:val="0"/>
      <w:marTop w:val="0"/>
      <w:marBottom w:val="0"/>
      <w:divBdr>
        <w:top w:val="none" w:sz="0" w:space="0" w:color="auto"/>
        <w:left w:val="none" w:sz="0" w:space="0" w:color="auto"/>
        <w:bottom w:val="none" w:sz="0" w:space="0" w:color="auto"/>
        <w:right w:val="none" w:sz="0" w:space="0" w:color="auto"/>
      </w:divBdr>
    </w:div>
    <w:div w:id="407576158">
      <w:bodyDiv w:val="1"/>
      <w:marLeft w:val="0"/>
      <w:marRight w:val="0"/>
      <w:marTop w:val="0"/>
      <w:marBottom w:val="0"/>
      <w:divBdr>
        <w:top w:val="none" w:sz="0" w:space="0" w:color="auto"/>
        <w:left w:val="none" w:sz="0" w:space="0" w:color="auto"/>
        <w:bottom w:val="none" w:sz="0" w:space="0" w:color="auto"/>
        <w:right w:val="none" w:sz="0" w:space="0" w:color="auto"/>
      </w:divBdr>
    </w:div>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697589097">
      <w:bodyDiv w:val="1"/>
      <w:marLeft w:val="0"/>
      <w:marRight w:val="0"/>
      <w:marTop w:val="0"/>
      <w:marBottom w:val="0"/>
      <w:divBdr>
        <w:top w:val="none" w:sz="0" w:space="0" w:color="auto"/>
        <w:left w:val="none" w:sz="0" w:space="0" w:color="auto"/>
        <w:bottom w:val="none" w:sz="0" w:space="0" w:color="auto"/>
        <w:right w:val="none" w:sz="0" w:space="0" w:color="auto"/>
      </w:divBdr>
      <w:divsChild>
        <w:div w:id="1169518724">
          <w:marLeft w:val="0"/>
          <w:marRight w:val="0"/>
          <w:marTop w:val="0"/>
          <w:marBottom w:val="0"/>
          <w:divBdr>
            <w:top w:val="none" w:sz="0" w:space="0" w:color="auto"/>
            <w:left w:val="none" w:sz="0" w:space="0" w:color="auto"/>
            <w:bottom w:val="none" w:sz="0" w:space="0" w:color="auto"/>
            <w:right w:val="none" w:sz="0" w:space="0" w:color="auto"/>
          </w:divBdr>
        </w:div>
        <w:div w:id="835264994">
          <w:marLeft w:val="0"/>
          <w:marRight w:val="0"/>
          <w:marTop w:val="0"/>
          <w:marBottom w:val="0"/>
          <w:divBdr>
            <w:top w:val="none" w:sz="0" w:space="0" w:color="auto"/>
            <w:left w:val="none" w:sz="0" w:space="0" w:color="auto"/>
            <w:bottom w:val="none" w:sz="0" w:space="0" w:color="auto"/>
            <w:right w:val="none" w:sz="0" w:space="0" w:color="auto"/>
          </w:divBdr>
        </w:div>
        <w:div w:id="2023238407">
          <w:marLeft w:val="0"/>
          <w:marRight w:val="0"/>
          <w:marTop w:val="0"/>
          <w:marBottom w:val="0"/>
          <w:divBdr>
            <w:top w:val="none" w:sz="0" w:space="0" w:color="auto"/>
            <w:left w:val="none" w:sz="0" w:space="0" w:color="auto"/>
            <w:bottom w:val="none" w:sz="0" w:space="0" w:color="auto"/>
            <w:right w:val="none" w:sz="0" w:space="0" w:color="auto"/>
          </w:divBdr>
        </w:div>
        <w:div w:id="1375541104">
          <w:marLeft w:val="0"/>
          <w:marRight w:val="0"/>
          <w:marTop w:val="0"/>
          <w:marBottom w:val="0"/>
          <w:divBdr>
            <w:top w:val="none" w:sz="0" w:space="0" w:color="auto"/>
            <w:left w:val="none" w:sz="0" w:space="0" w:color="auto"/>
            <w:bottom w:val="none" w:sz="0" w:space="0" w:color="auto"/>
            <w:right w:val="none" w:sz="0" w:space="0" w:color="auto"/>
          </w:divBdr>
        </w:div>
      </w:divsChild>
    </w:div>
    <w:div w:id="757098081">
      <w:bodyDiv w:val="1"/>
      <w:marLeft w:val="0"/>
      <w:marRight w:val="0"/>
      <w:marTop w:val="0"/>
      <w:marBottom w:val="0"/>
      <w:divBdr>
        <w:top w:val="none" w:sz="0" w:space="0" w:color="auto"/>
        <w:left w:val="none" w:sz="0" w:space="0" w:color="auto"/>
        <w:bottom w:val="none" w:sz="0" w:space="0" w:color="auto"/>
        <w:right w:val="none" w:sz="0" w:space="0" w:color="auto"/>
      </w:divBdr>
    </w:div>
    <w:div w:id="1044326411">
      <w:bodyDiv w:val="1"/>
      <w:marLeft w:val="0"/>
      <w:marRight w:val="0"/>
      <w:marTop w:val="0"/>
      <w:marBottom w:val="0"/>
      <w:divBdr>
        <w:top w:val="none" w:sz="0" w:space="0" w:color="auto"/>
        <w:left w:val="none" w:sz="0" w:space="0" w:color="auto"/>
        <w:bottom w:val="none" w:sz="0" w:space="0" w:color="auto"/>
        <w:right w:val="none" w:sz="0" w:space="0" w:color="auto"/>
      </w:divBdr>
    </w:div>
    <w:div w:id="1127358526">
      <w:bodyDiv w:val="1"/>
      <w:marLeft w:val="0"/>
      <w:marRight w:val="0"/>
      <w:marTop w:val="0"/>
      <w:marBottom w:val="0"/>
      <w:divBdr>
        <w:top w:val="none" w:sz="0" w:space="0" w:color="auto"/>
        <w:left w:val="none" w:sz="0" w:space="0" w:color="auto"/>
        <w:bottom w:val="none" w:sz="0" w:space="0" w:color="auto"/>
        <w:right w:val="none" w:sz="0" w:space="0" w:color="auto"/>
      </w:divBdr>
      <w:divsChild>
        <w:div w:id="1767075276">
          <w:marLeft w:val="0"/>
          <w:marRight w:val="0"/>
          <w:marTop w:val="0"/>
          <w:marBottom w:val="0"/>
          <w:divBdr>
            <w:top w:val="none" w:sz="0" w:space="0" w:color="auto"/>
            <w:left w:val="none" w:sz="0" w:space="0" w:color="auto"/>
            <w:bottom w:val="none" w:sz="0" w:space="0" w:color="auto"/>
            <w:right w:val="none" w:sz="0" w:space="0" w:color="auto"/>
          </w:divBdr>
          <w:divsChild>
            <w:div w:id="586621080">
              <w:marLeft w:val="0"/>
              <w:marRight w:val="0"/>
              <w:marTop w:val="0"/>
              <w:marBottom w:val="0"/>
              <w:divBdr>
                <w:top w:val="none" w:sz="0" w:space="0" w:color="auto"/>
                <w:left w:val="none" w:sz="0" w:space="0" w:color="auto"/>
                <w:bottom w:val="none" w:sz="0" w:space="0" w:color="auto"/>
                <w:right w:val="none" w:sz="0" w:space="0" w:color="auto"/>
              </w:divBdr>
              <w:divsChild>
                <w:div w:id="76480996">
                  <w:marLeft w:val="0"/>
                  <w:marRight w:val="0"/>
                  <w:marTop w:val="0"/>
                  <w:marBottom w:val="0"/>
                  <w:divBdr>
                    <w:top w:val="none" w:sz="0" w:space="0" w:color="auto"/>
                    <w:left w:val="none" w:sz="0" w:space="0" w:color="auto"/>
                    <w:bottom w:val="none" w:sz="0" w:space="0" w:color="auto"/>
                    <w:right w:val="none" w:sz="0" w:space="0" w:color="auto"/>
                  </w:divBdr>
                  <w:divsChild>
                    <w:div w:id="1846943186">
                      <w:marLeft w:val="0"/>
                      <w:marRight w:val="0"/>
                      <w:marTop w:val="0"/>
                      <w:marBottom w:val="0"/>
                      <w:divBdr>
                        <w:top w:val="none" w:sz="0" w:space="0" w:color="auto"/>
                        <w:left w:val="none" w:sz="0" w:space="0" w:color="auto"/>
                        <w:bottom w:val="none" w:sz="0" w:space="0" w:color="auto"/>
                        <w:right w:val="none" w:sz="0" w:space="0" w:color="auto"/>
                      </w:divBdr>
                      <w:divsChild>
                        <w:div w:id="1658724746">
                          <w:marLeft w:val="0"/>
                          <w:marRight w:val="0"/>
                          <w:marTop w:val="0"/>
                          <w:marBottom w:val="0"/>
                          <w:divBdr>
                            <w:top w:val="none" w:sz="0" w:space="0" w:color="auto"/>
                            <w:left w:val="none" w:sz="0" w:space="0" w:color="auto"/>
                            <w:bottom w:val="none" w:sz="0" w:space="0" w:color="auto"/>
                            <w:right w:val="none" w:sz="0" w:space="0" w:color="auto"/>
                          </w:divBdr>
                          <w:divsChild>
                            <w:div w:id="1045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20159">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712461267">
      <w:bodyDiv w:val="1"/>
      <w:marLeft w:val="0"/>
      <w:marRight w:val="0"/>
      <w:marTop w:val="0"/>
      <w:marBottom w:val="0"/>
      <w:divBdr>
        <w:top w:val="none" w:sz="0" w:space="0" w:color="auto"/>
        <w:left w:val="none" w:sz="0" w:space="0" w:color="auto"/>
        <w:bottom w:val="none" w:sz="0" w:space="0" w:color="auto"/>
        <w:right w:val="none" w:sz="0" w:space="0" w:color="auto"/>
      </w:divBdr>
    </w:div>
    <w:div w:id="1887982683">
      <w:bodyDiv w:val="1"/>
      <w:marLeft w:val="0"/>
      <w:marRight w:val="0"/>
      <w:marTop w:val="0"/>
      <w:marBottom w:val="0"/>
      <w:divBdr>
        <w:top w:val="none" w:sz="0" w:space="0" w:color="auto"/>
        <w:left w:val="none" w:sz="0" w:space="0" w:color="auto"/>
        <w:bottom w:val="none" w:sz="0" w:space="0" w:color="auto"/>
        <w:right w:val="none" w:sz="0" w:space="0" w:color="auto"/>
      </w:divBdr>
      <w:divsChild>
        <w:div w:id="28117696">
          <w:marLeft w:val="0"/>
          <w:marRight w:val="0"/>
          <w:marTop w:val="0"/>
          <w:marBottom w:val="0"/>
          <w:divBdr>
            <w:top w:val="none" w:sz="0" w:space="0" w:color="auto"/>
            <w:left w:val="none" w:sz="0" w:space="0" w:color="auto"/>
            <w:bottom w:val="none" w:sz="0" w:space="0" w:color="auto"/>
            <w:right w:val="none" w:sz="0" w:space="0" w:color="auto"/>
          </w:divBdr>
          <w:divsChild>
            <w:div w:id="256795054">
              <w:marLeft w:val="0"/>
              <w:marRight w:val="0"/>
              <w:marTop w:val="0"/>
              <w:marBottom w:val="0"/>
              <w:divBdr>
                <w:top w:val="none" w:sz="0" w:space="0" w:color="auto"/>
                <w:left w:val="none" w:sz="0" w:space="0" w:color="auto"/>
                <w:bottom w:val="none" w:sz="0" w:space="0" w:color="auto"/>
                <w:right w:val="none" w:sz="0" w:space="0" w:color="auto"/>
              </w:divBdr>
              <w:divsChild>
                <w:div w:id="190001349">
                  <w:marLeft w:val="0"/>
                  <w:marRight w:val="0"/>
                  <w:marTop w:val="0"/>
                  <w:marBottom w:val="0"/>
                  <w:divBdr>
                    <w:top w:val="none" w:sz="0" w:space="0" w:color="auto"/>
                    <w:left w:val="none" w:sz="0" w:space="0" w:color="auto"/>
                    <w:bottom w:val="none" w:sz="0" w:space="0" w:color="auto"/>
                    <w:right w:val="none" w:sz="0" w:space="0" w:color="auto"/>
                  </w:divBdr>
                  <w:divsChild>
                    <w:div w:id="1456748878">
                      <w:marLeft w:val="0"/>
                      <w:marRight w:val="0"/>
                      <w:marTop w:val="0"/>
                      <w:marBottom w:val="0"/>
                      <w:divBdr>
                        <w:top w:val="none" w:sz="0" w:space="0" w:color="auto"/>
                        <w:left w:val="none" w:sz="0" w:space="0" w:color="auto"/>
                        <w:bottom w:val="none" w:sz="0" w:space="0" w:color="auto"/>
                        <w:right w:val="none" w:sz="0" w:space="0" w:color="auto"/>
                      </w:divBdr>
                      <w:divsChild>
                        <w:div w:id="994604167">
                          <w:marLeft w:val="0"/>
                          <w:marRight w:val="0"/>
                          <w:marTop w:val="0"/>
                          <w:marBottom w:val="0"/>
                          <w:divBdr>
                            <w:top w:val="none" w:sz="0" w:space="0" w:color="auto"/>
                            <w:left w:val="none" w:sz="0" w:space="0" w:color="auto"/>
                            <w:bottom w:val="none" w:sz="0" w:space="0" w:color="auto"/>
                            <w:right w:val="none" w:sz="0" w:space="0" w:color="auto"/>
                          </w:divBdr>
                          <w:divsChild>
                            <w:div w:id="1725369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64193469">
      <w:bodyDiv w:val="1"/>
      <w:marLeft w:val="0"/>
      <w:marRight w:val="0"/>
      <w:marTop w:val="0"/>
      <w:marBottom w:val="0"/>
      <w:divBdr>
        <w:top w:val="none" w:sz="0" w:space="0" w:color="auto"/>
        <w:left w:val="none" w:sz="0" w:space="0" w:color="auto"/>
        <w:bottom w:val="none" w:sz="0" w:space="0" w:color="auto"/>
        <w:right w:val="none" w:sz="0" w:space="0" w:color="auto"/>
      </w:divBdr>
      <w:divsChild>
        <w:div w:id="1909801668">
          <w:marLeft w:val="0"/>
          <w:marRight w:val="0"/>
          <w:marTop w:val="0"/>
          <w:marBottom w:val="0"/>
          <w:divBdr>
            <w:top w:val="none" w:sz="0" w:space="0" w:color="auto"/>
            <w:left w:val="none" w:sz="0" w:space="0" w:color="auto"/>
            <w:bottom w:val="none" w:sz="0" w:space="0" w:color="auto"/>
            <w:right w:val="none" w:sz="0" w:space="0" w:color="auto"/>
          </w:divBdr>
          <w:divsChild>
            <w:div w:id="1697274579">
              <w:marLeft w:val="0"/>
              <w:marRight w:val="0"/>
              <w:marTop w:val="0"/>
              <w:marBottom w:val="0"/>
              <w:divBdr>
                <w:top w:val="none" w:sz="0" w:space="0" w:color="auto"/>
                <w:left w:val="none" w:sz="0" w:space="0" w:color="auto"/>
                <w:bottom w:val="none" w:sz="0" w:space="0" w:color="auto"/>
                <w:right w:val="none" w:sz="0" w:space="0" w:color="auto"/>
              </w:divBdr>
              <w:divsChild>
                <w:div w:id="1963880365">
                  <w:marLeft w:val="0"/>
                  <w:marRight w:val="0"/>
                  <w:marTop w:val="0"/>
                  <w:marBottom w:val="0"/>
                  <w:divBdr>
                    <w:top w:val="none" w:sz="0" w:space="0" w:color="auto"/>
                    <w:left w:val="none" w:sz="0" w:space="0" w:color="auto"/>
                    <w:bottom w:val="none" w:sz="0" w:space="0" w:color="auto"/>
                    <w:right w:val="none" w:sz="0" w:space="0" w:color="auto"/>
                  </w:divBdr>
                  <w:divsChild>
                    <w:div w:id="1825320119">
                      <w:marLeft w:val="0"/>
                      <w:marRight w:val="0"/>
                      <w:marTop w:val="0"/>
                      <w:marBottom w:val="0"/>
                      <w:divBdr>
                        <w:top w:val="none" w:sz="0" w:space="0" w:color="auto"/>
                        <w:left w:val="none" w:sz="0" w:space="0" w:color="auto"/>
                        <w:bottom w:val="none" w:sz="0" w:space="0" w:color="auto"/>
                        <w:right w:val="none" w:sz="0" w:space="0" w:color="auto"/>
                      </w:divBdr>
                      <w:divsChild>
                        <w:div w:id="1750148560">
                          <w:marLeft w:val="0"/>
                          <w:marRight w:val="0"/>
                          <w:marTop w:val="0"/>
                          <w:marBottom w:val="0"/>
                          <w:divBdr>
                            <w:top w:val="none" w:sz="0" w:space="0" w:color="auto"/>
                            <w:left w:val="none" w:sz="0" w:space="0" w:color="auto"/>
                            <w:bottom w:val="none" w:sz="0" w:space="0" w:color="auto"/>
                            <w:right w:val="none" w:sz="0" w:space="0" w:color="auto"/>
                          </w:divBdr>
                          <w:divsChild>
                            <w:div w:id="1251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 w:id="21034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doc.php?id=257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doc.php?id=2570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doc.php?id=25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071F-F5F7-493F-8E0D-C52609979D29}">
  <ds:schemaRefs>
    <ds:schemaRef ds:uri="http://schemas.openxmlformats.org/officeDocument/2006/bibliography"/>
  </ds:schemaRefs>
</ds:datastoreItem>
</file>

<file path=customXml/itemProps2.xml><?xml version="1.0" encoding="utf-8"?>
<ds:datastoreItem xmlns:ds="http://schemas.openxmlformats.org/officeDocument/2006/customXml" ds:itemID="{EB8B703A-227C-4851-BA9E-E0A692B06098}">
  <ds:schemaRefs>
    <ds:schemaRef ds:uri="http://schemas.openxmlformats.org/officeDocument/2006/bibliography"/>
  </ds:schemaRefs>
</ds:datastoreItem>
</file>

<file path=customXml/itemProps3.xml><?xml version="1.0" encoding="utf-8"?>
<ds:datastoreItem xmlns:ds="http://schemas.openxmlformats.org/officeDocument/2006/customXml" ds:itemID="{885BA968-C954-4C66-8634-6E55EB084E87}">
  <ds:schemaRefs>
    <ds:schemaRef ds:uri="http://schemas.openxmlformats.org/officeDocument/2006/bibliography"/>
  </ds:schemaRefs>
</ds:datastoreItem>
</file>

<file path=customXml/itemProps4.xml><?xml version="1.0" encoding="utf-8"?>
<ds:datastoreItem xmlns:ds="http://schemas.openxmlformats.org/officeDocument/2006/customXml" ds:itemID="{D0378395-4CFB-4990-B634-5A91E76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9</Pages>
  <Words>2461</Words>
  <Characters>17428</Characters>
  <Application>Microsoft Office Word</Application>
  <DocSecurity>0</DocSecurity>
  <Lines>484</Lines>
  <Paragraphs>182</Paragraphs>
  <ScaleCrop>false</ScaleCrop>
  <HeadingPairs>
    <vt:vector size="2" baseType="variant">
      <vt:variant>
        <vt:lpstr>Title</vt:lpstr>
      </vt:variant>
      <vt:variant>
        <vt:i4>1</vt:i4>
      </vt:variant>
    </vt:vector>
  </HeadingPairs>
  <TitlesOfParts>
    <vt:vector size="1" baseType="lpstr">
      <vt:lpstr>GGrozījumi Ministru kabineta 2013.gada 21.maija noteikumos Nr. 280 „Noteikumi par darbības programmas "Uzņēmējdarbība un inovācijas" papildinājuma 2.3.2.2.2.apakšaktivitāti "Atbalsts ieguldījumiem ražošanas telpu izveidei vai rekonstrukcijai"”</vt:lpstr>
    </vt:vector>
  </TitlesOfParts>
  <Company>Ekonomikas ministrija</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21.maija noteikumos Nr. 280 „Noteikumi par darbības programmas "Uzņēmējdarbība un inovācijas" papildinājuma 2.3.2.2.2.apakšaktivitāti "Atbalsts ieguldījumiem ražošanas telpu izveidei vai rekonstrukcijai"”</dc:title>
  <dc:subject>Ministru kabineta noteikumu projekts</dc:subject>
  <dc:creator>Gatis Silovs</dc:creator>
  <dc:description>67013209, Gatis.Silovs@em.gov.lv</dc:description>
  <cp:lastModifiedBy>Gatis Silovs</cp:lastModifiedBy>
  <cp:revision>49</cp:revision>
  <cp:lastPrinted>2014-03-05T15:43:00Z</cp:lastPrinted>
  <dcterms:created xsi:type="dcterms:W3CDTF">2014-02-24T14:14:00Z</dcterms:created>
  <dcterms:modified xsi:type="dcterms:W3CDTF">2014-03-13T15:08:00Z</dcterms:modified>
</cp:coreProperties>
</file>