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D922B" w14:textId="77777777" w:rsidR="001B1C2D" w:rsidRPr="00F5458C" w:rsidRDefault="001B1C2D" w:rsidP="00F5458C">
      <w:pPr>
        <w:tabs>
          <w:tab w:val="left" w:pos="6804"/>
        </w:tabs>
        <w:spacing w:after="0" w:line="240" w:lineRule="auto"/>
        <w:jc w:val="both"/>
        <w:rPr>
          <w:rFonts w:ascii="Times New Roman" w:hAnsi="Times New Roman"/>
          <w:sz w:val="28"/>
          <w:szCs w:val="28"/>
          <w:lang w:val="de-DE"/>
        </w:rPr>
      </w:pPr>
    </w:p>
    <w:p w14:paraId="3C8D420E" w14:textId="77777777" w:rsidR="001B1C2D" w:rsidRPr="00F5458C" w:rsidRDefault="001B1C2D" w:rsidP="00F5458C">
      <w:pPr>
        <w:tabs>
          <w:tab w:val="left" w:pos="6663"/>
        </w:tabs>
        <w:spacing w:after="0" w:line="240" w:lineRule="auto"/>
        <w:rPr>
          <w:rFonts w:ascii="Times New Roman" w:hAnsi="Times New Roman"/>
          <w:sz w:val="28"/>
          <w:szCs w:val="28"/>
        </w:rPr>
      </w:pPr>
    </w:p>
    <w:p w14:paraId="122BE30A" w14:textId="77777777" w:rsidR="001B1C2D" w:rsidRPr="00F5458C" w:rsidRDefault="001B1C2D" w:rsidP="00F5458C">
      <w:pPr>
        <w:tabs>
          <w:tab w:val="left" w:pos="6663"/>
        </w:tabs>
        <w:spacing w:after="0" w:line="240" w:lineRule="auto"/>
        <w:rPr>
          <w:rFonts w:ascii="Times New Roman" w:hAnsi="Times New Roman"/>
          <w:sz w:val="28"/>
          <w:szCs w:val="28"/>
        </w:rPr>
      </w:pPr>
    </w:p>
    <w:p w14:paraId="38B1A2D7" w14:textId="77777777" w:rsidR="001B1C2D" w:rsidRPr="00F5458C" w:rsidRDefault="001B1C2D" w:rsidP="00F5458C">
      <w:pPr>
        <w:tabs>
          <w:tab w:val="left" w:pos="6663"/>
        </w:tabs>
        <w:spacing w:after="0" w:line="240" w:lineRule="auto"/>
        <w:rPr>
          <w:rFonts w:ascii="Times New Roman" w:hAnsi="Times New Roman"/>
          <w:sz w:val="28"/>
          <w:szCs w:val="28"/>
        </w:rPr>
      </w:pPr>
    </w:p>
    <w:p w14:paraId="11C0F264" w14:textId="77777777" w:rsidR="001B1C2D" w:rsidRPr="00F5458C" w:rsidRDefault="001B1C2D" w:rsidP="00F5458C">
      <w:pPr>
        <w:tabs>
          <w:tab w:val="left" w:pos="6663"/>
        </w:tabs>
        <w:spacing w:after="0" w:line="240" w:lineRule="auto"/>
        <w:rPr>
          <w:rFonts w:ascii="Times New Roman" w:hAnsi="Times New Roman"/>
          <w:sz w:val="28"/>
          <w:szCs w:val="28"/>
        </w:rPr>
      </w:pPr>
    </w:p>
    <w:p w14:paraId="321FA977" w14:textId="25FA13BD" w:rsidR="001B1C2D" w:rsidRPr="008C4EDF" w:rsidRDefault="001B1C2D" w:rsidP="00E9501F">
      <w:pPr>
        <w:tabs>
          <w:tab w:val="left" w:pos="6804"/>
        </w:tabs>
        <w:spacing w:after="0" w:line="240" w:lineRule="auto"/>
        <w:rPr>
          <w:rFonts w:ascii="Times New Roman" w:hAnsi="Times New Roman"/>
          <w:sz w:val="28"/>
          <w:szCs w:val="28"/>
        </w:rPr>
      </w:pPr>
      <w:r w:rsidRPr="008C4EDF">
        <w:rPr>
          <w:rFonts w:ascii="Times New Roman" w:hAnsi="Times New Roman"/>
          <w:sz w:val="28"/>
          <w:szCs w:val="28"/>
        </w:rPr>
        <w:t>2014.</w:t>
      </w:r>
      <w:r>
        <w:rPr>
          <w:rFonts w:ascii="Times New Roman" w:hAnsi="Times New Roman"/>
          <w:sz w:val="28"/>
          <w:szCs w:val="28"/>
        </w:rPr>
        <w:t> </w:t>
      </w:r>
      <w:r w:rsidRPr="008C4EDF">
        <w:rPr>
          <w:rFonts w:ascii="Times New Roman" w:hAnsi="Times New Roman"/>
          <w:sz w:val="28"/>
          <w:szCs w:val="28"/>
        </w:rPr>
        <w:t>gada</w:t>
      </w:r>
      <w:r w:rsidR="00DC1B4D">
        <w:rPr>
          <w:rFonts w:ascii="Times New Roman" w:hAnsi="Times New Roman"/>
          <w:sz w:val="28"/>
          <w:szCs w:val="28"/>
        </w:rPr>
        <w:t xml:space="preserve"> 3</w:t>
      </w:r>
      <w:r w:rsidR="00DC1B4D" w:rsidRPr="00DC1B4D">
        <w:rPr>
          <w:rFonts w:ascii="Times New Roman" w:hAnsi="Times New Roman"/>
          <w:sz w:val="28"/>
          <w:szCs w:val="28"/>
        </w:rPr>
        <w:t>. novembrī</w:t>
      </w:r>
      <w:r w:rsidRPr="008C4EDF">
        <w:rPr>
          <w:rFonts w:ascii="Times New Roman" w:hAnsi="Times New Roman"/>
          <w:sz w:val="28"/>
          <w:szCs w:val="28"/>
        </w:rPr>
        <w:tab/>
        <w:t>Noteikumi Nr.</w:t>
      </w:r>
      <w:r w:rsidR="00DC1B4D">
        <w:rPr>
          <w:rFonts w:ascii="Times New Roman" w:hAnsi="Times New Roman"/>
          <w:sz w:val="28"/>
          <w:szCs w:val="28"/>
        </w:rPr>
        <w:t> 679</w:t>
      </w:r>
    </w:p>
    <w:p w14:paraId="03B50A7C" w14:textId="26874826" w:rsidR="001B1C2D" w:rsidRPr="00E9501F" w:rsidRDefault="001B1C2D" w:rsidP="00E9501F">
      <w:pPr>
        <w:tabs>
          <w:tab w:val="left" w:pos="6804"/>
        </w:tabs>
        <w:spacing w:after="0" w:line="240" w:lineRule="auto"/>
        <w:rPr>
          <w:rFonts w:ascii="Times New Roman" w:hAnsi="Times New Roman"/>
          <w:sz w:val="28"/>
          <w:szCs w:val="28"/>
        </w:rPr>
      </w:pPr>
      <w:r w:rsidRPr="00F5458C">
        <w:rPr>
          <w:rFonts w:ascii="Times New Roman" w:hAnsi="Times New Roman"/>
          <w:sz w:val="28"/>
          <w:szCs w:val="28"/>
        </w:rPr>
        <w:t>Rīgā</w:t>
      </w:r>
      <w:r w:rsidRPr="00F5458C">
        <w:rPr>
          <w:rFonts w:ascii="Times New Roman" w:hAnsi="Times New Roman"/>
          <w:sz w:val="28"/>
          <w:szCs w:val="28"/>
        </w:rPr>
        <w:tab/>
        <w:t>(prot. Nr.</w:t>
      </w:r>
      <w:r>
        <w:rPr>
          <w:rFonts w:ascii="Times New Roman" w:hAnsi="Times New Roman"/>
          <w:sz w:val="28"/>
          <w:szCs w:val="28"/>
        </w:rPr>
        <w:t> </w:t>
      </w:r>
      <w:r w:rsidR="00DC1B4D">
        <w:rPr>
          <w:rFonts w:ascii="Times New Roman" w:hAnsi="Times New Roman"/>
          <w:sz w:val="28"/>
          <w:szCs w:val="28"/>
        </w:rPr>
        <w:t>59 6</w:t>
      </w:r>
      <w:bookmarkStart w:id="0" w:name="_GoBack"/>
      <w:bookmarkEnd w:id="0"/>
      <w:r w:rsidRPr="00F5458C">
        <w:rPr>
          <w:rFonts w:ascii="Times New Roman" w:hAnsi="Times New Roman"/>
          <w:sz w:val="28"/>
          <w:szCs w:val="28"/>
        </w:rPr>
        <w:t>.</w:t>
      </w:r>
      <w:r>
        <w:rPr>
          <w:rFonts w:ascii="Times New Roman" w:hAnsi="Times New Roman"/>
          <w:sz w:val="28"/>
          <w:szCs w:val="28"/>
        </w:rPr>
        <w:t> </w:t>
      </w:r>
      <w:r w:rsidRPr="00F5458C">
        <w:rPr>
          <w:rFonts w:ascii="Times New Roman" w:hAnsi="Times New Roman"/>
          <w:sz w:val="28"/>
          <w:szCs w:val="28"/>
        </w:rPr>
        <w:t>§)</w:t>
      </w:r>
    </w:p>
    <w:p w14:paraId="481C19C9" w14:textId="77777777" w:rsidR="00DF6BF0" w:rsidRPr="004404EB" w:rsidRDefault="00DF6BF0" w:rsidP="00DF6BF0">
      <w:pPr>
        <w:spacing w:after="0" w:line="240" w:lineRule="auto"/>
        <w:ind w:right="43"/>
        <w:rPr>
          <w:rFonts w:ascii="Times New Roman" w:eastAsia="Times New Roman" w:hAnsi="Times New Roman" w:cs="Times New Roman"/>
          <w:sz w:val="30"/>
          <w:szCs w:val="30"/>
          <w:lang w:val="sv-SE" w:eastAsia="lv-LV"/>
        </w:rPr>
      </w:pPr>
    </w:p>
    <w:p w14:paraId="481C19CA" w14:textId="75C2B228" w:rsidR="00DF6BF0" w:rsidRPr="00C240DD" w:rsidRDefault="00DF6BF0" w:rsidP="00DF6BF0">
      <w:pPr>
        <w:spacing w:after="0" w:line="240" w:lineRule="auto"/>
        <w:ind w:right="43"/>
        <w:jc w:val="center"/>
        <w:rPr>
          <w:rFonts w:ascii="Times New Roman" w:eastAsia="Times New Roman" w:hAnsi="Times New Roman" w:cs="Times New Roman"/>
          <w:sz w:val="28"/>
          <w:szCs w:val="28"/>
          <w:lang w:eastAsia="lv-LV"/>
        </w:rPr>
      </w:pPr>
      <w:r w:rsidRPr="00C240DD">
        <w:rPr>
          <w:rFonts w:ascii="Times New Roman" w:eastAsia="Times New Roman" w:hAnsi="Times New Roman" w:cs="Times New Roman"/>
          <w:b/>
          <w:bCs/>
          <w:sz w:val="28"/>
          <w:szCs w:val="28"/>
          <w:lang w:eastAsia="lv-LV"/>
        </w:rPr>
        <w:t>Grozījumi Ministru kabineta 2005</w:t>
      </w:r>
      <w:r w:rsidR="001B1C2D">
        <w:rPr>
          <w:rFonts w:ascii="Times New Roman" w:eastAsia="Times New Roman" w:hAnsi="Times New Roman" w:cs="Times New Roman"/>
          <w:b/>
          <w:bCs/>
          <w:sz w:val="28"/>
          <w:szCs w:val="28"/>
          <w:lang w:eastAsia="lv-LV"/>
        </w:rPr>
        <w:t>. g</w:t>
      </w:r>
      <w:r w:rsidRPr="00C240DD">
        <w:rPr>
          <w:rFonts w:ascii="Times New Roman" w:eastAsia="Times New Roman" w:hAnsi="Times New Roman" w:cs="Times New Roman"/>
          <w:b/>
          <w:bCs/>
          <w:sz w:val="28"/>
          <w:szCs w:val="28"/>
          <w:lang w:eastAsia="lv-LV"/>
        </w:rPr>
        <w:t>ada 6</w:t>
      </w:r>
      <w:r w:rsidR="001B1C2D">
        <w:rPr>
          <w:rFonts w:ascii="Times New Roman" w:eastAsia="Times New Roman" w:hAnsi="Times New Roman" w:cs="Times New Roman"/>
          <w:b/>
          <w:bCs/>
          <w:sz w:val="28"/>
          <w:szCs w:val="28"/>
          <w:lang w:eastAsia="lv-LV"/>
        </w:rPr>
        <w:t>. d</w:t>
      </w:r>
      <w:r w:rsidRPr="00C240DD">
        <w:rPr>
          <w:rFonts w:ascii="Times New Roman" w:eastAsia="Times New Roman" w:hAnsi="Times New Roman" w:cs="Times New Roman"/>
          <w:b/>
          <w:bCs/>
          <w:sz w:val="28"/>
          <w:szCs w:val="28"/>
          <w:lang w:eastAsia="lv-LV"/>
        </w:rPr>
        <w:t>ecembra noteikumos Nr.</w:t>
      </w:r>
      <w:r w:rsidR="00C66D9C">
        <w:rPr>
          <w:rFonts w:ascii="Times New Roman" w:eastAsia="Times New Roman" w:hAnsi="Times New Roman" w:cs="Times New Roman"/>
          <w:b/>
          <w:bCs/>
          <w:sz w:val="28"/>
          <w:szCs w:val="28"/>
          <w:lang w:eastAsia="lv-LV"/>
        </w:rPr>
        <w:t> </w:t>
      </w:r>
      <w:r w:rsidRPr="00C240DD">
        <w:rPr>
          <w:rFonts w:ascii="Times New Roman" w:eastAsia="Times New Roman" w:hAnsi="Times New Roman" w:cs="Times New Roman"/>
          <w:b/>
          <w:bCs/>
          <w:sz w:val="28"/>
          <w:szCs w:val="28"/>
          <w:lang w:eastAsia="lv-LV"/>
        </w:rPr>
        <w:t xml:space="preserve">916 </w:t>
      </w:r>
      <w:r w:rsidR="001B1C2D">
        <w:rPr>
          <w:rFonts w:ascii="Times New Roman" w:eastAsia="Times New Roman" w:hAnsi="Times New Roman" w:cs="Times New Roman"/>
          <w:b/>
          <w:bCs/>
          <w:sz w:val="28"/>
          <w:szCs w:val="28"/>
          <w:lang w:eastAsia="lv-LV"/>
        </w:rPr>
        <w:t>"</w:t>
      </w:r>
      <w:r w:rsidRPr="00C240DD">
        <w:rPr>
          <w:rFonts w:ascii="Times New Roman" w:eastAsia="Times New Roman" w:hAnsi="Times New Roman" w:cs="Times New Roman"/>
          <w:b/>
          <w:sz w:val="28"/>
          <w:szCs w:val="28"/>
          <w:lang w:eastAsia="lv-LV"/>
        </w:rPr>
        <w:t>Noteikumi par kārtību, kādā tirgus uzraudzības iestādes informē Patērētāju tiesību aizsardzības centru par veiktajiem pasākumiem, kas ierobežo vai liedz preču laišanu apgrozībā, un kādā Patērētāju tiesību aizsardzības centrs saņemto informāciju nosūta Eiropas Komisijai un rīkojas ar informāciju, kas saņemta no Eiropas Komisijas</w:t>
      </w:r>
      <w:r w:rsidR="001B1C2D">
        <w:rPr>
          <w:rFonts w:ascii="Times New Roman" w:eastAsia="Times New Roman" w:hAnsi="Times New Roman" w:cs="Times New Roman"/>
          <w:b/>
          <w:bCs/>
          <w:sz w:val="28"/>
          <w:szCs w:val="28"/>
          <w:lang w:eastAsia="lv-LV"/>
        </w:rPr>
        <w:t>"</w:t>
      </w:r>
    </w:p>
    <w:p w14:paraId="481C19CC" w14:textId="77777777" w:rsidR="00073BF2" w:rsidRPr="004404EB" w:rsidRDefault="00073BF2" w:rsidP="00073BF2">
      <w:pPr>
        <w:spacing w:after="0" w:line="240" w:lineRule="auto"/>
        <w:ind w:right="43"/>
        <w:rPr>
          <w:rFonts w:ascii="Times New Roman" w:eastAsia="Times New Roman" w:hAnsi="Times New Roman" w:cs="Times New Roman"/>
          <w:sz w:val="32"/>
          <w:szCs w:val="32"/>
          <w:lang w:eastAsia="lv-LV"/>
        </w:rPr>
      </w:pPr>
    </w:p>
    <w:p w14:paraId="364ACA30" w14:textId="77777777" w:rsidR="00C66D9C" w:rsidRDefault="00DF6BF0" w:rsidP="00DF6BF0">
      <w:pPr>
        <w:spacing w:after="0" w:line="240" w:lineRule="auto"/>
        <w:ind w:left="5103" w:right="43"/>
        <w:jc w:val="right"/>
        <w:rPr>
          <w:rFonts w:ascii="Times New Roman" w:eastAsia="Times New Roman" w:hAnsi="Times New Roman" w:cs="Times New Roman"/>
          <w:sz w:val="28"/>
          <w:szCs w:val="28"/>
          <w:lang w:eastAsia="lv-LV"/>
        </w:rPr>
      </w:pPr>
      <w:r w:rsidRPr="00C240DD">
        <w:rPr>
          <w:rFonts w:ascii="Times New Roman" w:eastAsia="Times New Roman" w:hAnsi="Times New Roman" w:cs="Times New Roman"/>
          <w:sz w:val="28"/>
          <w:szCs w:val="28"/>
          <w:lang w:eastAsia="lv-LV"/>
        </w:rPr>
        <w:t xml:space="preserve">Izdoti saskaņā ar </w:t>
      </w:r>
    </w:p>
    <w:p w14:paraId="4AB3C301" w14:textId="6E3B5898" w:rsidR="00C66D9C" w:rsidRDefault="00DF6BF0" w:rsidP="00DF6BF0">
      <w:pPr>
        <w:spacing w:after="0" w:line="240" w:lineRule="auto"/>
        <w:ind w:left="5103" w:right="43"/>
        <w:jc w:val="right"/>
        <w:rPr>
          <w:rFonts w:ascii="Times New Roman" w:eastAsia="Times New Roman" w:hAnsi="Times New Roman" w:cs="Times New Roman"/>
          <w:sz w:val="28"/>
          <w:szCs w:val="28"/>
          <w:lang w:eastAsia="lv-LV"/>
        </w:rPr>
      </w:pPr>
      <w:r w:rsidRPr="00C240DD">
        <w:rPr>
          <w:rFonts w:ascii="Times New Roman" w:eastAsia="Times New Roman" w:hAnsi="Times New Roman" w:cs="Times New Roman"/>
          <w:sz w:val="28"/>
          <w:szCs w:val="28"/>
          <w:lang w:eastAsia="lv-LV"/>
        </w:rPr>
        <w:t xml:space="preserve">Preču un pakalpojumu drošuma </w:t>
      </w:r>
    </w:p>
    <w:p w14:paraId="481C19CD" w14:textId="6D4CCC69" w:rsidR="00DF6BF0" w:rsidRPr="00C240DD" w:rsidRDefault="00C66D9C" w:rsidP="00DF6BF0">
      <w:pPr>
        <w:spacing w:after="0" w:line="240" w:lineRule="auto"/>
        <w:ind w:left="5103" w:right="43"/>
        <w:jc w:val="right"/>
        <w:rPr>
          <w:rFonts w:ascii="Times New Roman" w:eastAsia="Times New Roman" w:hAnsi="Times New Roman" w:cs="Times New Roman"/>
          <w:sz w:val="28"/>
          <w:szCs w:val="28"/>
          <w:lang w:eastAsia="lv-LV"/>
        </w:rPr>
      </w:pPr>
      <w:r w:rsidRPr="00C240DD">
        <w:rPr>
          <w:rFonts w:ascii="Times New Roman" w:eastAsia="Times New Roman" w:hAnsi="Times New Roman" w:cs="Times New Roman"/>
          <w:sz w:val="28"/>
          <w:szCs w:val="28"/>
          <w:lang w:eastAsia="lv-LV"/>
        </w:rPr>
        <w:t xml:space="preserve">likuma </w:t>
      </w:r>
      <w:r w:rsidR="00DF6BF0" w:rsidRPr="00C240DD">
        <w:rPr>
          <w:rFonts w:ascii="Times New Roman" w:eastAsia="Times New Roman" w:hAnsi="Times New Roman" w:cs="Times New Roman"/>
          <w:sz w:val="28"/>
          <w:szCs w:val="28"/>
          <w:lang w:eastAsia="lv-LV"/>
        </w:rPr>
        <w:t>16</w:t>
      </w:r>
      <w:r w:rsidR="001B1C2D">
        <w:rPr>
          <w:rFonts w:ascii="Times New Roman" w:eastAsia="Times New Roman" w:hAnsi="Times New Roman" w:cs="Times New Roman"/>
          <w:sz w:val="28"/>
          <w:szCs w:val="28"/>
          <w:lang w:eastAsia="lv-LV"/>
        </w:rPr>
        <w:t>. p</w:t>
      </w:r>
      <w:r w:rsidR="00DF6BF0" w:rsidRPr="00C240DD">
        <w:rPr>
          <w:rFonts w:ascii="Times New Roman" w:eastAsia="Times New Roman" w:hAnsi="Times New Roman" w:cs="Times New Roman"/>
          <w:sz w:val="28"/>
          <w:szCs w:val="28"/>
          <w:lang w:eastAsia="lv-LV"/>
        </w:rPr>
        <w:t>anta otro daļu</w:t>
      </w:r>
    </w:p>
    <w:p w14:paraId="481C19CE" w14:textId="77777777" w:rsidR="00DF6BF0" w:rsidRPr="004404EB" w:rsidRDefault="00DF6BF0" w:rsidP="00DF6BF0">
      <w:pPr>
        <w:spacing w:after="0" w:line="240" w:lineRule="auto"/>
        <w:ind w:right="43"/>
        <w:rPr>
          <w:rFonts w:ascii="Times New Roman" w:eastAsia="Times New Roman" w:hAnsi="Times New Roman" w:cs="Times New Roman"/>
          <w:sz w:val="36"/>
          <w:szCs w:val="36"/>
          <w:lang w:eastAsia="lv-LV"/>
        </w:rPr>
      </w:pPr>
    </w:p>
    <w:p w14:paraId="481C19CF" w14:textId="5A274B49" w:rsidR="00DF6BF0" w:rsidRPr="00C240DD" w:rsidRDefault="00DF6BF0" w:rsidP="00DF6BF0">
      <w:pPr>
        <w:spacing w:after="0" w:line="240" w:lineRule="auto"/>
        <w:ind w:right="43" w:firstLine="840"/>
        <w:jc w:val="both"/>
        <w:rPr>
          <w:rFonts w:ascii="Times New Roman" w:eastAsia="Times New Roman" w:hAnsi="Times New Roman" w:cs="Times New Roman"/>
          <w:sz w:val="28"/>
          <w:szCs w:val="28"/>
          <w:lang w:eastAsia="lv-LV"/>
        </w:rPr>
      </w:pPr>
      <w:r w:rsidRPr="00C240DD">
        <w:rPr>
          <w:rFonts w:ascii="Times New Roman" w:eastAsia="Times New Roman" w:hAnsi="Times New Roman" w:cs="Times New Roman"/>
          <w:sz w:val="28"/>
          <w:szCs w:val="28"/>
          <w:lang w:eastAsia="lv-LV"/>
        </w:rPr>
        <w:t xml:space="preserve">Izdarīt Ministru kabineta </w:t>
      </w:r>
      <w:r w:rsidRPr="00C240DD">
        <w:rPr>
          <w:rFonts w:ascii="Times New Roman" w:eastAsia="Times New Roman" w:hAnsi="Times New Roman" w:cs="Times New Roman"/>
          <w:bCs/>
          <w:sz w:val="28"/>
          <w:szCs w:val="28"/>
          <w:lang w:eastAsia="lv-LV"/>
        </w:rPr>
        <w:t>2005</w:t>
      </w:r>
      <w:r w:rsidR="001B1C2D">
        <w:rPr>
          <w:rFonts w:ascii="Times New Roman" w:eastAsia="Times New Roman" w:hAnsi="Times New Roman" w:cs="Times New Roman"/>
          <w:bCs/>
          <w:sz w:val="28"/>
          <w:szCs w:val="28"/>
          <w:lang w:eastAsia="lv-LV"/>
        </w:rPr>
        <w:t>. g</w:t>
      </w:r>
      <w:r w:rsidRPr="00C240DD">
        <w:rPr>
          <w:rFonts w:ascii="Times New Roman" w:eastAsia="Times New Roman" w:hAnsi="Times New Roman" w:cs="Times New Roman"/>
          <w:bCs/>
          <w:sz w:val="28"/>
          <w:szCs w:val="28"/>
          <w:lang w:eastAsia="lv-LV"/>
        </w:rPr>
        <w:t>ada 6</w:t>
      </w:r>
      <w:r w:rsidR="001B1C2D">
        <w:rPr>
          <w:rFonts w:ascii="Times New Roman" w:eastAsia="Times New Roman" w:hAnsi="Times New Roman" w:cs="Times New Roman"/>
          <w:bCs/>
          <w:sz w:val="28"/>
          <w:szCs w:val="28"/>
          <w:lang w:eastAsia="lv-LV"/>
        </w:rPr>
        <w:t>. d</w:t>
      </w:r>
      <w:r w:rsidRPr="00C240DD">
        <w:rPr>
          <w:rFonts w:ascii="Times New Roman" w:eastAsia="Times New Roman" w:hAnsi="Times New Roman" w:cs="Times New Roman"/>
          <w:bCs/>
          <w:sz w:val="28"/>
          <w:szCs w:val="28"/>
          <w:lang w:eastAsia="lv-LV"/>
        </w:rPr>
        <w:t>ecembra noteikumos Nr.</w:t>
      </w:r>
      <w:r w:rsidR="001B1C2D">
        <w:rPr>
          <w:rFonts w:ascii="Times New Roman" w:eastAsia="Times New Roman" w:hAnsi="Times New Roman" w:cs="Times New Roman"/>
          <w:bCs/>
          <w:sz w:val="28"/>
          <w:szCs w:val="28"/>
          <w:lang w:eastAsia="lv-LV"/>
        </w:rPr>
        <w:t> </w:t>
      </w:r>
      <w:r w:rsidRPr="00C240DD">
        <w:rPr>
          <w:rFonts w:ascii="Times New Roman" w:eastAsia="Times New Roman" w:hAnsi="Times New Roman" w:cs="Times New Roman"/>
          <w:bCs/>
          <w:sz w:val="28"/>
          <w:szCs w:val="28"/>
          <w:lang w:eastAsia="lv-LV"/>
        </w:rPr>
        <w:t xml:space="preserve">916 </w:t>
      </w:r>
      <w:r w:rsidR="001B1C2D">
        <w:rPr>
          <w:rFonts w:ascii="Times New Roman" w:eastAsia="Times New Roman" w:hAnsi="Times New Roman" w:cs="Times New Roman"/>
          <w:sz w:val="28"/>
          <w:szCs w:val="28"/>
          <w:lang w:eastAsia="lv-LV"/>
        </w:rPr>
        <w:t>"</w:t>
      </w:r>
      <w:r w:rsidRPr="00C240DD">
        <w:rPr>
          <w:rFonts w:ascii="Times New Roman" w:eastAsia="Times New Roman" w:hAnsi="Times New Roman" w:cs="Times New Roman"/>
          <w:sz w:val="28"/>
          <w:szCs w:val="28"/>
          <w:lang w:eastAsia="lv-LV"/>
        </w:rPr>
        <w:t>Noteikumi par kārtību, kādā tirgus uzraudzības iestādes informē Patērētāju tiesību aizsardzības centru par veiktajiem pasākumiem, kas ierobežo vai liedz preču laišanu apgrozībā, un kādā Patērētāju tiesību aizsardzības centrs saņemto informāciju nosūta Eiropas Komisijai un rīkojas ar informāciju, kas saņemta no Eiropas Komisijas</w:t>
      </w:r>
      <w:r w:rsidR="001B1C2D">
        <w:rPr>
          <w:rFonts w:ascii="Times New Roman" w:eastAsia="Times New Roman" w:hAnsi="Times New Roman" w:cs="Times New Roman"/>
          <w:sz w:val="28"/>
          <w:szCs w:val="28"/>
          <w:lang w:eastAsia="lv-LV"/>
        </w:rPr>
        <w:t>"</w:t>
      </w:r>
      <w:r w:rsidRPr="00C240DD">
        <w:rPr>
          <w:rFonts w:ascii="Times New Roman" w:eastAsia="Times New Roman" w:hAnsi="Times New Roman" w:cs="Times New Roman"/>
          <w:sz w:val="28"/>
          <w:szCs w:val="28"/>
          <w:lang w:eastAsia="lv-LV"/>
        </w:rPr>
        <w:t xml:space="preserve"> (Latvijas Vēstnesis, 2005, 196</w:t>
      </w:r>
      <w:r w:rsidR="00C66D9C">
        <w:rPr>
          <w:rFonts w:ascii="Times New Roman" w:eastAsia="Times New Roman" w:hAnsi="Times New Roman" w:cs="Times New Roman"/>
          <w:sz w:val="28"/>
          <w:szCs w:val="28"/>
          <w:lang w:eastAsia="lv-LV"/>
        </w:rPr>
        <w:t>. </w:t>
      </w:r>
      <w:r w:rsidR="00C66D9C" w:rsidRPr="00C240DD">
        <w:rPr>
          <w:rFonts w:ascii="Times New Roman" w:eastAsia="Times New Roman" w:hAnsi="Times New Roman" w:cs="Times New Roman"/>
          <w:sz w:val="28"/>
          <w:szCs w:val="28"/>
          <w:lang w:eastAsia="lv-LV"/>
        </w:rPr>
        <w:t>nr.)</w:t>
      </w:r>
      <w:r w:rsidRPr="00C240DD">
        <w:rPr>
          <w:rFonts w:ascii="Times New Roman" w:eastAsia="Times New Roman" w:hAnsi="Times New Roman" w:cs="Times New Roman"/>
          <w:sz w:val="28"/>
          <w:szCs w:val="28"/>
          <w:lang w:eastAsia="lv-LV"/>
        </w:rPr>
        <w:t xml:space="preserve"> šādus grozījumus:</w:t>
      </w:r>
    </w:p>
    <w:p w14:paraId="481C19D0" w14:textId="77777777" w:rsidR="00DF6BF0" w:rsidRPr="004404EB" w:rsidRDefault="00DF6BF0" w:rsidP="00DF6BF0">
      <w:pPr>
        <w:spacing w:after="0" w:line="240" w:lineRule="auto"/>
        <w:ind w:right="43"/>
        <w:jc w:val="both"/>
        <w:rPr>
          <w:rFonts w:ascii="Times New Roman" w:eastAsia="Times New Roman" w:hAnsi="Times New Roman" w:cs="Times New Roman"/>
          <w:sz w:val="32"/>
          <w:szCs w:val="32"/>
          <w:lang w:eastAsia="lv-LV"/>
        </w:rPr>
      </w:pPr>
      <w:r w:rsidRPr="004404EB">
        <w:rPr>
          <w:rFonts w:ascii="Times New Roman" w:eastAsia="Times New Roman" w:hAnsi="Times New Roman" w:cs="Times New Roman"/>
          <w:sz w:val="30"/>
          <w:szCs w:val="30"/>
          <w:lang w:eastAsia="lv-LV"/>
        </w:rPr>
        <w:t xml:space="preserve">      </w:t>
      </w:r>
    </w:p>
    <w:p w14:paraId="481C19D1" w14:textId="671F0001" w:rsidR="00DF6BF0" w:rsidRPr="00C240DD" w:rsidRDefault="00DF6BF0" w:rsidP="00DF6BF0">
      <w:pPr>
        <w:autoSpaceDE w:val="0"/>
        <w:autoSpaceDN w:val="0"/>
        <w:adjustRightInd w:val="0"/>
        <w:spacing w:after="0" w:line="240" w:lineRule="auto"/>
        <w:ind w:right="43" w:firstLine="720"/>
        <w:jc w:val="both"/>
        <w:rPr>
          <w:rFonts w:ascii="Times New Roman" w:eastAsia="Calibri" w:hAnsi="Times New Roman" w:cs="Times New Roman"/>
          <w:bCs/>
          <w:sz w:val="28"/>
          <w:szCs w:val="28"/>
          <w:lang w:eastAsia="lv-LV"/>
        </w:rPr>
      </w:pPr>
      <w:r w:rsidRPr="00C240DD">
        <w:rPr>
          <w:rFonts w:ascii="Times New Roman" w:eastAsia="Times New Roman" w:hAnsi="Times New Roman" w:cs="Times New Roman"/>
          <w:sz w:val="28"/>
          <w:szCs w:val="28"/>
          <w:lang w:eastAsia="lv-LV"/>
        </w:rPr>
        <w:t>1. Aizstāt 3</w:t>
      </w:r>
      <w:r w:rsidR="001B1C2D">
        <w:rPr>
          <w:rFonts w:ascii="Times New Roman" w:eastAsia="Times New Roman" w:hAnsi="Times New Roman" w:cs="Times New Roman"/>
          <w:sz w:val="28"/>
          <w:szCs w:val="28"/>
          <w:lang w:eastAsia="lv-LV"/>
        </w:rPr>
        <w:t>. p</w:t>
      </w:r>
      <w:r w:rsidRPr="00C240DD">
        <w:rPr>
          <w:rFonts w:ascii="Times New Roman" w:eastAsia="Times New Roman" w:hAnsi="Times New Roman" w:cs="Times New Roman"/>
          <w:sz w:val="28"/>
          <w:szCs w:val="28"/>
          <w:lang w:eastAsia="lv-LV"/>
        </w:rPr>
        <w:t xml:space="preserve">unktā </w:t>
      </w:r>
      <w:r w:rsidR="00AF7AF3">
        <w:rPr>
          <w:rFonts w:ascii="Times New Roman" w:eastAsia="Times New Roman" w:hAnsi="Times New Roman" w:cs="Times New Roman"/>
          <w:sz w:val="28"/>
          <w:szCs w:val="28"/>
          <w:lang w:eastAsia="lv-LV"/>
        </w:rPr>
        <w:t xml:space="preserve">skaitļus un </w:t>
      </w:r>
      <w:r w:rsidRPr="00C240DD">
        <w:rPr>
          <w:rFonts w:ascii="Times New Roman" w:eastAsia="Times New Roman" w:hAnsi="Times New Roman" w:cs="Times New Roman"/>
          <w:sz w:val="28"/>
          <w:szCs w:val="28"/>
          <w:lang w:eastAsia="lv-LV"/>
        </w:rPr>
        <w:t xml:space="preserve">vārdus </w:t>
      </w:r>
      <w:r w:rsidR="001B1C2D">
        <w:rPr>
          <w:rFonts w:ascii="Times New Roman" w:eastAsia="Times New Roman" w:hAnsi="Times New Roman" w:cs="Times New Roman"/>
          <w:sz w:val="28"/>
          <w:szCs w:val="28"/>
          <w:lang w:eastAsia="lv-LV"/>
        </w:rPr>
        <w:t>"</w:t>
      </w:r>
      <w:r w:rsidRPr="00C240DD">
        <w:rPr>
          <w:rFonts w:ascii="Times New Roman" w:eastAsia="Times New Roman" w:hAnsi="Times New Roman" w:cs="Times New Roman"/>
          <w:sz w:val="28"/>
          <w:szCs w:val="28"/>
          <w:lang w:eastAsia="lv-LV"/>
        </w:rPr>
        <w:t>1993</w:t>
      </w:r>
      <w:r w:rsidR="001B1C2D">
        <w:rPr>
          <w:rFonts w:ascii="Times New Roman" w:eastAsia="Times New Roman" w:hAnsi="Times New Roman" w:cs="Times New Roman"/>
          <w:sz w:val="28"/>
          <w:szCs w:val="28"/>
          <w:lang w:eastAsia="lv-LV"/>
        </w:rPr>
        <w:t>. g</w:t>
      </w:r>
      <w:r w:rsidRPr="00C240DD">
        <w:rPr>
          <w:rFonts w:ascii="Times New Roman" w:eastAsia="Times New Roman" w:hAnsi="Times New Roman" w:cs="Times New Roman"/>
          <w:sz w:val="28"/>
          <w:szCs w:val="28"/>
          <w:lang w:eastAsia="lv-LV"/>
        </w:rPr>
        <w:t>ada 8</w:t>
      </w:r>
      <w:r w:rsidR="001B1C2D">
        <w:rPr>
          <w:rFonts w:ascii="Times New Roman" w:eastAsia="Times New Roman" w:hAnsi="Times New Roman" w:cs="Times New Roman"/>
          <w:sz w:val="28"/>
          <w:szCs w:val="28"/>
          <w:lang w:eastAsia="lv-LV"/>
        </w:rPr>
        <w:t>. f</w:t>
      </w:r>
      <w:r w:rsidRPr="00C240DD">
        <w:rPr>
          <w:rFonts w:ascii="Times New Roman" w:eastAsia="Times New Roman" w:hAnsi="Times New Roman" w:cs="Times New Roman"/>
          <w:sz w:val="28"/>
          <w:szCs w:val="28"/>
          <w:lang w:eastAsia="lv-LV"/>
        </w:rPr>
        <w:t>ebruāra Padomes Regulas Nr. 339/93 par tādu produktu pārbaudēm attiecībā uz atbilstību drošības noteikumiem, kurus importē no trešajā valstīm, 2</w:t>
      </w:r>
      <w:r w:rsidR="001B1C2D">
        <w:rPr>
          <w:rFonts w:ascii="Times New Roman" w:eastAsia="Times New Roman" w:hAnsi="Times New Roman" w:cs="Times New Roman"/>
          <w:sz w:val="28"/>
          <w:szCs w:val="28"/>
          <w:lang w:eastAsia="lv-LV"/>
        </w:rPr>
        <w:t>. p</w:t>
      </w:r>
      <w:r w:rsidRPr="00C240DD">
        <w:rPr>
          <w:rFonts w:ascii="Times New Roman" w:eastAsia="Times New Roman" w:hAnsi="Times New Roman" w:cs="Times New Roman"/>
          <w:sz w:val="28"/>
          <w:szCs w:val="28"/>
          <w:lang w:eastAsia="lv-LV"/>
        </w:rPr>
        <w:t>antā noteiktajām prasībām</w:t>
      </w:r>
      <w:r w:rsidR="001B1C2D">
        <w:rPr>
          <w:rFonts w:ascii="Times New Roman" w:eastAsia="Times New Roman" w:hAnsi="Times New Roman" w:cs="Times New Roman"/>
          <w:sz w:val="28"/>
          <w:szCs w:val="28"/>
          <w:lang w:eastAsia="lv-LV"/>
        </w:rPr>
        <w:t>"</w:t>
      </w:r>
      <w:r w:rsidRPr="00C240DD">
        <w:rPr>
          <w:rFonts w:ascii="Times New Roman" w:eastAsia="Times New Roman" w:hAnsi="Times New Roman" w:cs="Times New Roman"/>
          <w:sz w:val="28"/>
          <w:szCs w:val="28"/>
          <w:lang w:eastAsia="lv-LV"/>
        </w:rPr>
        <w:t xml:space="preserve"> ar </w:t>
      </w:r>
      <w:r w:rsidR="00AF7AF3">
        <w:rPr>
          <w:rFonts w:ascii="Times New Roman" w:eastAsia="Times New Roman" w:hAnsi="Times New Roman" w:cs="Times New Roman"/>
          <w:sz w:val="28"/>
          <w:szCs w:val="28"/>
          <w:lang w:eastAsia="lv-LV"/>
        </w:rPr>
        <w:t xml:space="preserve">skaitļiem un </w:t>
      </w:r>
      <w:r w:rsidRPr="00C240DD">
        <w:rPr>
          <w:rFonts w:ascii="Times New Roman" w:eastAsia="Times New Roman" w:hAnsi="Times New Roman" w:cs="Times New Roman"/>
          <w:sz w:val="28"/>
          <w:szCs w:val="28"/>
          <w:lang w:eastAsia="lv-LV"/>
        </w:rPr>
        <w:t xml:space="preserve">vārdiem </w:t>
      </w:r>
      <w:r w:rsidR="001B1C2D">
        <w:rPr>
          <w:rFonts w:ascii="Times New Roman" w:eastAsia="Times New Roman" w:hAnsi="Times New Roman" w:cs="Times New Roman"/>
          <w:sz w:val="28"/>
          <w:szCs w:val="28"/>
          <w:lang w:eastAsia="lv-LV"/>
        </w:rPr>
        <w:t>"</w:t>
      </w:r>
      <w:r w:rsidRPr="00C240DD">
        <w:rPr>
          <w:rFonts w:ascii="Times New Roman" w:eastAsia="Calibri" w:hAnsi="Times New Roman" w:cs="Times New Roman"/>
          <w:bCs/>
          <w:sz w:val="28"/>
          <w:szCs w:val="28"/>
          <w:lang w:eastAsia="lv-LV"/>
        </w:rPr>
        <w:t>2008</w:t>
      </w:r>
      <w:r w:rsidR="001B1C2D">
        <w:rPr>
          <w:rFonts w:ascii="Times New Roman" w:eastAsia="Calibri" w:hAnsi="Times New Roman" w:cs="Times New Roman"/>
          <w:bCs/>
          <w:sz w:val="28"/>
          <w:szCs w:val="28"/>
          <w:lang w:eastAsia="lv-LV"/>
        </w:rPr>
        <w:t>. g</w:t>
      </w:r>
      <w:r w:rsidRPr="00C240DD">
        <w:rPr>
          <w:rFonts w:ascii="Times New Roman" w:eastAsia="Calibri" w:hAnsi="Times New Roman" w:cs="Times New Roman"/>
          <w:bCs/>
          <w:sz w:val="28"/>
          <w:szCs w:val="28"/>
          <w:lang w:eastAsia="lv-LV"/>
        </w:rPr>
        <w:t>ada 9</w:t>
      </w:r>
      <w:r w:rsidR="001B1C2D">
        <w:rPr>
          <w:rFonts w:ascii="Times New Roman" w:eastAsia="Calibri" w:hAnsi="Times New Roman" w:cs="Times New Roman"/>
          <w:bCs/>
          <w:sz w:val="28"/>
          <w:szCs w:val="28"/>
          <w:lang w:eastAsia="lv-LV"/>
        </w:rPr>
        <w:t>. j</w:t>
      </w:r>
      <w:r w:rsidRPr="00C240DD">
        <w:rPr>
          <w:rFonts w:ascii="Times New Roman" w:eastAsia="Calibri" w:hAnsi="Times New Roman" w:cs="Times New Roman"/>
          <w:bCs/>
          <w:sz w:val="28"/>
          <w:szCs w:val="28"/>
          <w:lang w:eastAsia="lv-LV"/>
        </w:rPr>
        <w:t>ūlija</w:t>
      </w:r>
      <w:r w:rsidRPr="00C240DD">
        <w:rPr>
          <w:rFonts w:ascii="Times New Roman" w:eastAsia="Times New Roman" w:hAnsi="Times New Roman" w:cs="Times New Roman"/>
          <w:sz w:val="28"/>
          <w:szCs w:val="28"/>
          <w:lang w:eastAsia="lv-LV"/>
        </w:rPr>
        <w:t xml:space="preserve"> E</w:t>
      </w:r>
      <w:r w:rsidR="00F82EE6" w:rsidRPr="00C240DD">
        <w:rPr>
          <w:rFonts w:ascii="Times New Roman" w:eastAsia="Calibri" w:hAnsi="Times New Roman" w:cs="Times New Roman"/>
          <w:bCs/>
          <w:sz w:val="28"/>
          <w:szCs w:val="28"/>
          <w:lang w:eastAsia="lv-LV"/>
        </w:rPr>
        <w:t>iropas Parlamenta un Padomes R</w:t>
      </w:r>
      <w:r w:rsidRPr="00C240DD">
        <w:rPr>
          <w:rFonts w:ascii="Times New Roman" w:eastAsia="Calibri" w:hAnsi="Times New Roman" w:cs="Times New Roman"/>
          <w:bCs/>
          <w:sz w:val="28"/>
          <w:szCs w:val="28"/>
          <w:lang w:eastAsia="lv-LV"/>
        </w:rPr>
        <w:t>egulas Nr.</w:t>
      </w:r>
      <w:r w:rsidR="001D31D6">
        <w:rPr>
          <w:rFonts w:ascii="Times New Roman" w:eastAsia="Calibri" w:hAnsi="Times New Roman" w:cs="Times New Roman"/>
          <w:bCs/>
          <w:sz w:val="28"/>
          <w:szCs w:val="28"/>
          <w:lang w:eastAsia="lv-LV"/>
        </w:rPr>
        <w:t> </w:t>
      </w:r>
      <w:r w:rsidRPr="00C240DD">
        <w:rPr>
          <w:rFonts w:ascii="Times New Roman" w:eastAsia="Calibri" w:hAnsi="Times New Roman" w:cs="Times New Roman"/>
          <w:bCs/>
          <w:sz w:val="28"/>
          <w:szCs w:val="28"/>
          <w:lang w:eastAsia="lv-LV"/>
        </w:rPr>
        <w:t>765/2008, ar ko nosaka akreditācijas un tirgus uzraudzības prasības attiecībā uz produktu tirdzniecību un atceļ Regulu (</w:t>
      </w:r>
      <w:smartTag w:uri="schemas-tilde-lv/tildestengine" w:element="currency2">
        <w:smartTagPr>
          <w:attr w:name="currency_id" w:val="14"/>
          <w:attr w:name="currency_key" w:val="EEK"/>
          <w:attr w:name="currency_value" w:val="1"/>
          <w:attr w:name="currency_text" w:val="EEK"/>
        </w:smartTagPr>
        <w:r w:rsidRPr="00C240DD">
          <w:rPr>
            <w:rFonts w:ascii="Times New Roman" w:eastAsia="Calibri" w:hAnsi="Times New Roman" w:cs="Times New Roman"/>
            <w:bCs/>
            <w:sz w:val="28"/>
            <w:szCs w:val="28"/>
            <w:lang w:eastAsia="lv-LV"/>
          </w:rPr>
          <w:t>EEK</w:t>
        </w:r>
      </w:smartTag>
      <w:r w:rsidRPr="00C240DD">
        <w:rPr>
          <w:rFonts w:ascii="Times New Roman" w:eastAsia="Calibri" w:hAnsi="Times New Roman" w:cs="Times New Roman"/>
          <w:bCs/>
          <w:sz w:val="28"/>
          <w:szCs w:val="28"/>
          <w:lang w:eastAsia="lv-LV"/>
        </w:rPr>
        <w:t>) Nr.</w:t>
      </w:r>
      <w:r w:rsidR="001B1C2D">
        <w:rPr>
          <w:rFonts w:ascii="Times New Roman" w:eastAsia="Calibri" w:hAnsi="Times New Roman" w:cs="Times New Roman"/>
          <w:bCs/>
          <w:sz w:val="28"/>
          <w:szCs w:val="28"/>
          <w:lang w:eastAsia="lv-LV"/>
        </w:rPr>
        <w:t> </w:t>
      </w:r>
      <w:r w:rsidRPr="00C240DD">
        <w:rPr>
          <w:rFonts w:ascii="Times New Roman" w:eastAsia="Calibri" w:hAnsi="Times New Roman" w:cs="Times New Roman"/>
          <w:bCs/>
          <w:sz w:val="28"/>
          <w:szCs w:val="28"/>
          <w:lang w:eastAsia="lv-LV"/>
        </w:rPr>
        <w:t>339/93, 27</w:t>
      </w:r>
      <w:r w:rsidR="001B1C2D">
        <w:rPr>
          <w:rFonts w:ascii="Times New Roman" w:eastAsia="Calibri" w:hAnsi="Times New Roman" w:cs="Times New Roman"/>
          <w:bCs/>
          <w:sz w:val="28"/>
          <w:szCs w:val="28"/>
          <w:lang w:eastAsia="lv-LV"/>
        </w:rPr>
        <w:t>. p</w:t>
      </w:r>
      <w:r w:rsidRPr="00C240DD">
        <w:rPr>
          <w:rFonts w:ascii="Times New Roman" w:eastAsia="Calibri" w:hAnsi="Times New Roman" w:cs="Times New Roman"/>
          <w:bCs/>
          <w:sz w:val="28"/>
          <w:szCs w:val="28"/>
          <w:lang w:eastAsia="lv-LV"/>
        </w:rPr>
        <w:t>anta trešajā daļā noteiktajām prasībām</w:t>
      </w:r>
      <w:r w:rsidR="001B1C2D">
        <w:rPr>
          <w:rFonts w:ascii="Times New Roman" w:eastAsia="Calibri" w:hAnsi="Times New Roman" w:cs="Times New Roman"/>
          <w:bCs/>
          <w:sz w:val="28"/>
          <w:szCs w:val="28"/>
          <w:lang w:eastAsia="lv-LV"/>
        </w:rPr>
        <w:t>"</w:t>
      </w:r>
      <w:r w:rsidRPr="00C240DD">
        <w:rPr>
          <w:rFonts w:ascii="Times New Roman" w:eastAsia="Calibri" w:hAnsi="Times New Roman" w:cs="Times New Roman"/>
          <w:bCs/>
          <w:sz w:val="28"/>
          <w:szCs w:val="28"/>
          <w:lang w:eastAsia="lv-LV"/>
        </w:rPr>
        <w:t>.</w:t>
      </w:r>
    </w:p>
    <w:p w14:paraId="481C19D2" w14:textId="77777777" w:rsidR="00DF6BF0" w:rsidRPr="004404EB" w:rsidRDefault="00DF6BF0" w:rsidP="00DF6BF0">
      <w:pPr>
        <w:spacing w:after="0" w:line="240" w:lineRule="auto"/>
        <w:ind w:right="43" w:firstLine="851"/>
        <w:jc w:val="both"/>
        <w:rPr>
          <w:rFonts w:ascii="Times New Roman" w:eastAsia="Times New Roman" w:hAnsi="Times New Roman" w:cs="Times New Roman"/>
          <w:sz w:val="32"/>
          <w:szCs w:val="32"/>
          <w:lang w:eastAsia="lv-LV"/>
        </w:rPr>
      </w:pPr>
    </w:p>
    <w:p w14:paraId="481C19D3" w14:textId="30801E7D" w:rsidR="00DF6BF0" w:rsidRDefault="00DF6BF0" w:rsidP="00DF6BF0">
      <w:pPr>
        <w:spacing w:after="0" w:line="240" w:lineRule="auto"/>
        <w:ind w:right="43" w:firstLine="709"/>
        <w:jc w:val="both"/>
        <w:rPr>
          <w:rFonts w:ascii="Times New Roman" w:eastAsia="Times New Roman" w:hAnsi="Times New Roman" w:cs="Times New Roman"/>
          <w:sz w:val="28"/>
          <w:szCs w:val="28"/>
          <w:lang w:eastAsia="lv-LV"/>
        </w:rPr>
      </w:pPr>
      <w:r w:rsidRPr="00C240DD">
        <w:rPr>
          <w:rFonts w:ascii="Times New Roman" w:eastAsia="Times New Roman" w:hAnsi="Times New Roman" w:cs="Times New Roman"/>
          <w:sz w:val="28"/>
          <w:szCs w:val="28"/>
          <w:lang w:eastAsia="lv-LV"/>
        </w:rPr>
        <w:t>2. Izteikt II</w:t>
      </w:r>
      <w:r w:rsidR="001B1C2D">
        <w:rPr>
          <w:rFonts w:ascii="Times New Roman" w:eastAsia="Times New Roman" w:hAnsi="Times New Roman" w:cs="Times New Roman"/>
          <w:sz w:val="28"/>
          <w:szCs w:val="28"/>
          <w:lang w:eastAsia="lv-LV"/>
        </w:rPr>
        <w:t> n</w:t>
      </w:r>
      <w:r w:rsidRPr="00C240DD">
        <w:rPr>
          <w:rFonts w:ascii="Times New Roman" w:eastAsia="Times New Roman" w:hAnsi="Times New Roman" w:cs="Times New Roman"/>
          <w:sz w:val="28"/>
          <w:szCs w:val="28"/>
          <w:lang w:eastAsia="lv-LV"/>
        </w:rPr>
        <w:t>odaļas nosaukumu</w:t>
      </w:r>
      <w:r w:rsidR="00AF7AF3">
        <w:rPr>
          <w:rFonts w:ascii="Times New Roman" w:eastAsia="Times New Roman" w:hAnsi="Times New Roman" w:cs="Times New Roman"/>
          <w:sz w:val="28"/>
          <w:szCs w:val="28"/>
          <w:lang w:eastAsia="lv-LV"/>
        </w:rPr>
        <w:t xml:space="preserve"> un 5</w:t>
      </w:r>
      <w:r w:rsidR="001B1C2D">
        <w:rPr>
          <w:rFonts w:ascii="Times New Roman" w:eastAsia="Times New Roman" w:hAnsi="Times New Roman" w:cs="Times New Roman"/>
          <w:sz w:val="28"/>
          <w:szCs w:val="28"/>
          <w:lang w:eastAsia="lv-LV"/>
        </w:rPr>
        <w:t>. p</w:t>
      </w:r>
      <w:r w:rsidR="00AF7AF3">
        <w:rPr>
          <w:rFonts w:ascii="Times New Roman" w:eastAsia="Times New Roman" w:hAnsi="Times New Roman" w:cs="Times New Roman"/>
          <w:sz w:val="28"/>
          <w:szCs w:val="28"/>
          <w:lang w:eastAsia="lv-LV"/>
        </w:rPr>
        <w:t>unktu</w:t>
      </w:r>
      <w:r w:rsidRPr="00C240DD">
        <w:rPr>
          <w:rFonts w:ascii="Times New Roman" w:eastAsia="Times New Roman" w:hAnsi="Times New Roman" w:cs="Times New Roman"/>
          <w:sz w:val="28"/>
          <w:szCs w:val="28"/>
          <w:lang w:eastAsia="lv-LV"/>
        </w:rPr>
        <w:t xml:space="preserve"> šādā redakcijā:</w:t>
      </w:r>
    </w:p>
    <w:p w14:paraId="108B911A" w14:textId="77777777" w:rsidR="001B1C2D" w:rsidRPr="00C240DD" w:rsidRDefault="001B1C2D" w:rsidP="00DF6BF0">
      <w:pPr>
        <w:spacing w:after="0" w:line="240" w:lineRule="auto"/>
        <w:ind w:right="43" w:firstLine="709"/>
        <w:jc w:val="both"/>
        <w:rPr>
          <w:rFonts w:ascii="Times New Roman" w:eastAsia="Times New Roman" w:hAnsi="Times New Roman" w:cs="Times New Roman"/>
          <w:sz w:val="28"/>
          <w:szCs w:val="28"/>
          <w:lang w:eastAsia="lv-LV"/>
        </w:rPr>
      </w:pPr>
    </w:p>
    <w:p w14:paraId="32797747" w14:textId="77777777" w:rsidR="00C66D9C" w:rsidRDefault="00C66D9C">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br w:type="page"/>
      </w:r>
    </w:p>
    <w:p w14:paraId="481C19D4" w14:textId="3E1E7BA0" w:rsidR="00DF6BF0" w:rsidRPr="004D1F8D" w:rsidRDefault="001B1C2D" w:rsidP="001B1C2D">
      <w:pPr>
        <w:spacing w:after="0" w:line="240" w:lineRule="auto"/>
        <w:ind w:right="43"/>
        <w:jc w:val="center"/>
        <w:rPr>
          <w:rFonts w:ascii="Times New Roman" w:eastAsia="Times New Roman" w:hAnsi="Times New Roman" w:cs="Times New Roman"/>
          <w:b/>
          <w:sz w:val="28"/>
          <w:szCs w:val="28"/>
          <w:lang w:eastAsia="lv-LV"/>
        </w:rPr>
      </w:pPr>
      <w:r>
        <w:rPr>
          <w:rFonts w:ascii="Times New Roman" w:eastAsia="Times New Roman" w:hAnsi="Times New Roman" w:cs="Times New Roman"/>
          <w:sz w:val="28"/>
          <w:szCs w:val="28"/>
          <w:lang w:eastAsia="lv-LV"/>
        </w:rPr>
        <w:lastRenderedPageBreak/>
        <w:t>"</w:t>
      </w:r>
      <w:r w:rsidR="00DF6BF0" w:rsidRPr="004D1F8D">
        <w:rPr>
          <w:rFonts w:ascii="Times New Roman" w:eastAsia="Times New Roman" w:hAnsi="Times New Roman" w:cs="Times New Roman"/>
          <w:b/>
          <w:sz w:val="28"/>
          <w:szCs w:val="28"/>
          <w:lang w:eastAsia="lv-LV"/>
        </w:rPr>
        <w:t xml:space="preserve">II. </w:t>
      </w:r>
      <w:bookmarkStart w:id="1" w:name="201579"/>
      <w:r w:rsidR="00DF6BF0" w:rsidRPr="004D1F8D">
        <w:rPr>
          <w:rFonts w:ascii="Times New Roman" w:eastAsia="Times New Roman" w:hAnsi="Times New Roman" w:cs="Times New Roman"/>
          <w:b/>
          <w:bCs/>
          <w:sz w:val="28"/>
          <w:szCs w:val="28"/>
          <w:lang w:eastAsia="lv-LV"/>
        </w:rPr>
        <w:t>Informācijas apmaiņa starp tirgus uzraudzības un kontroles iestādēm un centru</w:t>
      </w:r>
      <w:bookmarkEnd w:id="1"/>
    </w:p>
    <w:p w14:paraId="481C19D6" w14:textId="07241C34" w:rsidR="00AD5C55" w:rsidRDefault="00AD5C55" w:rsidP="00AD5C55">
      <w:pPr>
        <w:autoSpaceDE w:val="0"/>
        <w:autoSpaceDN w:val="0"/>
        <w:adjustRightInd w:val="0"/>
        <w:spacing w:after="0" w:line="240" w:lineRule="auto"/>
        <w:ind w:right="43" w:firstLine="709"/>
        <w:jc w:val="both"/>
        <w:rPr>
          <w:rFonts w:ascii="Times New Roman" w:eastAsia="Calibri" w:hAnsi="Times New Roman" w:cs="Times New Roman"/>
          <w:bCs/>
          <w:color w:val="000000"/>
          <w:sz w:val="28"/>
          <w:szCs w:val="28"/>
          <w:lang w:eastAsia="lv-LV"/>
        </w:rPr>
      </w:pPr>
    </w:p>
    <w:p w14:paraId="481C19D7" w14:textId="6E70AB18" w:rsidR="00DF6BF0" w:rsidRPr="00C240DD" w:rsidRDefault="00DF6BF0" w:rsidP="00AD5C55">
      <w:pPr>
        <w:autoSpaceDE w:val="0"/>
        <w:autoSpaceDN w:val="0"/>
        <w:adjustRightInd w:val="0"/>
        <w:spacing w:after="0" w:line="240" w:lineRule="auto"/>
        <w:ind w:right="43" w:firstLine="709"/>
        <w:jc w:val="both"/>
        <w:rPr>
          <w:rFonts w:ascii="Times New Roman" w:eastAsia="Calibri" w:hAnsi="Times New Roman" w:cs="Times New Roman"/>
          <w:bCs/>
          <w:color w:val="000000"/>
          <w:sz w:val="28"/>
          <w:szCs w:val="28"/>
          <w:lang w:eastAsia="lv-LV"/>
        </w:rPr>
      </w:pPr>
      <w:r w:rsidRPr="00C240DD">
        <w:rPr>
          <w:rFonts w:ascii="Times New Roman" w:eastAsia="Calibri" w:hAnsi="Times New Roman" w:cs="Times New Roman"/>
          <w:bCs/>
          <w:color w:val="000000"/>
          <w:sz w:val="28"/>
          <w:szCs w:val="28"/>
          <w:lang w:eastAsia="lv-LV"/>
        </w:rPr>
        <w:t xml:space="preserve">5. Centrs nodrošina informācijas apmaiņu starp tirgus uzraudzības un kontroles iestādēm, pildot Kopienas ātrās ziņošanas sistēmas </w:t>
      </w:r>
      <w:r w:rsidR="001B1C2D">
        <w:rPr>
          <w:rFonts w:ascii="Times New Roman" w:eastAsia="Calibri" w:hAnsi="Times New Roman" w:cs="Times New Roman"/>
          <w:bCs/>
          <w:color w:val="000000"/>
          <w:sz w:val="28"/>
          <w:szCs w:val="28"/>
          <w:lang w:eastAsia="lv-LV"/>
        </w:rPr>
        <w:t>"</w:t>
      </w:r>
      <w:r w:rsidRPr="00C240DD">
        <w:rPr>
          <w:rFonts w:ascii="Times New Roman" w:eastAsia="Calibri" w:hAnsi="Times New Roman" w:cs="Times New Roman"/>
          <w:bCs/>
          <w:color w:val="000000"/>
          <w:sz w:val="28"/>
          <w:szCs w:val="28"/>
          <w:lang w:eastAsia="lv-LV"/>
        </w:rPr>
        <w:t>RAPEX</w:t>
      </w:r>
      <w:r w:rsidR="001B1C2D">
        <w:rPr>
          <w:rFonts w:ascii="Times New Roman" w:eastAsia="Calibri" w:hAnsi="Times New Roman" w:cs="Times New Roman"/>
          <w:bCs/>
          <w:color w:val="000000"/>
          <w:sz w:val="28"/>
          <w:szCs w:val="28"/>
          <w:lang w:eastAsia="lv-LV"/>
        </w:rPr>
        <w:t>"</w:t>
      </w:r>
      <w:r w:rsidRPr="00C240DD">
        <w:rPr>
          <w:rFonts w:ascii="Times New Roman" w:eastAsia="Calibri" w:hAnsi="Times New Roman" w:cs="Times New Roman"/>
          <w:bCs/>
          <w:color w:val="000000"/>
          <w:sz w:val="28"/>
          <w:szCs w:val="28"/>
          <w:lang w:eastAsia="lv-LV"/>
        </w:rPr>
        <w:t xml:space="preserve"> (turpmāk – RAPEX sistēma) nacionālā kontaktpunkta funkcijas.</w:t>
      </w:r>
      <w:r w:rsidR="001B1C2D">
        <w:rPr>
          <w:rFonts w:ascii="Times New Roman" w:eastAsia="Calibri" w:hAnsi="Times New Roman" w:cs="Times New Roman"/>
          <w:bCs/>
          <w:color w:val="000000"/>
          <w:sz w:val="28"/>
          <w:szCs w:val="28"/>
          <w:lang w:eastAsia="lv-LV"/>
        </w:rPr>
        <w:t>"</w:t>
      </w:r>
    </w:p>
    <w:p w14:paraId="481C19D8" w14:textId="77777777" w:rsidR="00DF6BF0" w:rsidRPr="004404EB" w:rsidRDefault="00DF6BF0" w:rsidP="00DF6BF0">
      <w:pPr>
        <w:widowControl w:val="0"/>
        <w:autoSpaceDE w:val="0"/>
        <w:autoSpaceDN w:val="0"/>
        <w:adjustRightInd w:val="0"/>
        <w:spacing w:after="0" w:line="240" w:lineRule="auto"/>
        <w:ind w:right="43" w:firstLine="709"/>
        <w:jc w:val="both"/>
        <w:rPr>
          <w:rFonts w:ascii="Times New Roman" w:eastAsia="Times New Roman" w:hAnsi="Times New Roman" w:cs="Times New Roman"/>
          <w:sz w:val="32"/>
          <w:szCs w:val="32"/>
          <w:lang w:eastAsia="lv-LV"/>
        </w:rPr>
      </w:pPr>
    </w:p>
    <w:p w14:paraId="481C19D9" w14:textId="69A78247" w:rsidR="00DF6BF0" w:rsidRPr="00C240DD" w:rsidRDefault="00AF7AF3" w:rsidP="00DF6BF0">
      <w:pPr>
        <w:widowControl w:val="0"/>
        <w:autoSpaceDE w:val="0"/>
        <w:autoSpaceDN w:val="0"/>
        <w:adjustRightInd w:val="0"/>
        <w:spacing w:after="0" w:line="240" w:lineRule="auto"/>
        <w:ind w:right="43"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DF6BF0" w:rsidRPr="00C240DD">
        <w:rPr>
          <w:rFonts w:ascii="Times New Roman" w:eastAsia="Times New Roman" w:hAnsi="Times New Roman" w:cs="Times New Roman"/>
          <w:sz w:val="28"/>
          <w:szCs w:val="28"/>
          <w:lang w:eastAsia="lv-LV"/>
        </w:rPr>
        <w:t>.</w:t>
      </w:r>
      <w:r w:rsidR="00DF6BF0" w:rsidRPr="00C240DD">
        <w:rPr>
          <w:rFonts w:ascii="Times New Roman" w:eastAsia="Times New Roman" w:hAnsi="Times New Roman" w:cs="Times New Roman"/>
          <w:sz w:val="28"/>
          <w:szCs w:val="28"/>
          <w:vertAlign w:val="superscript"/>
          <w:lang w:eastAsia="lv-LV"/>
        </w:rPr>
        <w:t xml:space="preserve"> </w:t>
      </w:r>
      <w:r w:rsidR="00DF6BF0" w:rsidRPr="00C240DD">
        <w:rPr>
          <w:rFonts w:ascii="Times New Roman" w:eastAsia="Times New Roman" w:hAnsi="Times New Roman" w:cs="Times New Roman"/>
          <w:sz w:val="28"/>
          <w:szCs w:val="28"/>
          <w:lang w:eastAsia="lv-LV"/>
        </w:rPr>
        <w:t>Svītrot 6. un 7</w:t>
      </w:r>
      <w:r w:rsidR="001B1C2D">
        <w:rPr>
          <w:rFonts w:ascii="Times New Roman" w:eastAsia="Times New Roman" w:hAnsi="Times New Roman" w:cs="Times New Roman"/>
          <w:sz w:val="28"/>
          <w:szCs w:val="28"/>
          <w:lang w:eastAsia="lv-LV"/>
        </w:rPr>
        <w:t>. p</w:t>
      </w:r>
      <w:r w:rsidR="00DF6BF0" w:rsidRPr="00C240DD">
        <w:rPr>
          <w:rFonts w:ascii="Times New Roman" w:eastAsia="Times New Roman" w:hAnsi="Times New Roman" w:cs="Times New Roman"/>
          <w:sz w:val="28"/>
          <w:szCs w:val="28"/>
          <w:lang w:eastAsia="lv-LV"/>
        </w:rPr>
        <w:t>unktu.</w:t>
      </w:r>
    </w:p>
    <w:p w14:paraId="481C19DA" w14:textId="77777777" w:rsidR="00DF6BF0" w:rsidRPr="004404EB" w:rsidRDefault="00DF6BF0" w:rsidP="00DF6BF0">
      <w:pPr>
        <w:widowControl w:val="0"/>
        <w:autoSpaceDE w:val="0"/>
        <w:autoSpaceDN w:val="0"/>
        <w:adjustRightInd w:val="0"/>
        <w:spacing w:after="0" w:line="240" w:lineRule="auto"/>
        <w:ind w:right="43"/>
        <w:jc w:val="both"/>
        <w:rPr>
          <w:rFonts w:ascii="Times New Roman" w:eastAsia="Times New Roman" w:hAnsi="Times New Roman" w:cs="Times New Roman"/>
          <w:sz w:val="32"/>
          <w:szCs w:val="32"/>
          <w:lang w:eastAsia="lv-LV"/>
        </w:rPr>
      </w:pPr>
      <w:r w:rsidRPr="004404EB">
        <w:rPr>
          <w:rFonts w:ascii="Times New Roman" w:eastAsia="Times New Roman" w:hAnsi="Times New Roman" w:cs="Times New Roman"/>
          <w:sz w:val="30"/>
          <w:szCs w:val="30"/>
          <w:lang w:eastAsia="lv-LV"/>
        </w:rPr>
        <w:tab/>
      </w:r>
    </w:p>
    <w:p w14:paraId="481C19DB" w14:textId="110781FF" w:rsidR="00DF6BF0" w:rsidRDefault="00AF7AF3" w:rsidP="00DF6BF0">
      <w:pPr>
        <w:autoSpaceDE w:val="0"/>
        <w:autoSpaceDN w:val="0"/>
        <w:adjustRightInd w:val="0"/>
        <w:spacing w:after="0" w:line="240" w:lineRule="auto"/>
        <w:ind w:right="43" w:firstLine="709"/>
        <w:jc w:val="both"/>
        <w:rPr>
          <w:rFonts w:ascii="Times New Roman" w:eastAsia="Calibri" w:hAnsi="Times New Roman" w:cs="Times New Roman"/>
          <w:color w:val="000000"/>
          <w:sz w:val="28"/>
          <w:szCs w:val="28"/>
          <w:lang w:eastAsia="lv-LV"/>
        </w:rPr>
      </w:pPr>
      <w:r>
        <w:rPr>
          <w:rFonts w:ascii="Times New Roman" w:eastAsia="Calibri" w:hAnsi="Times New Roman" w:cs="Times New Roman"/>
          <w:color w:val="000000"/>
          <w:sz w:val="28"/>
          <w:szCs w:val="28"/>
          <w:lang w:eastAsia="lv-LV"/>
        </w:rPr>
        <w:t>4</w:t>
      </w:r>
      <w:r w:rsidR="00DF6BF0" w:rsidRPr="00C240DD">
        <w:rPr>
          <w:rFonts w:ascii="Times New Roman" w:eastAsia="Calibri" w:hAnsi="Times New Roman" w:cs="Times New Roman"/>
          <w:color w:val="000000"/>
          <w:sz w:val="28"/>
          <w:szCs w:val="28"/>
          <w:lang w:eastAsia="lv-LV"/>
        </w:rPr>
        <w:t xml:space="preserve">. </w:t>
      </w:r>
      <w:r w:rsidR="00FE28C6">
        <w:rPr>
          <w:rFonts w:ascii="Times New Roman" w:eastAsia="Calibri" w:hAnsi="Times New Roman" w:cs="Times New Roman"/>
          <w:color w:val="000000"/>
          <w:sz w:val="28"/>
          <w:szCs w:val="28"/>
          <w:lang w:eastAsia="lv-LV"/>
        </w:rPr>
        <w:t>Izteikt</w:t>
      </w:r>
      <w:r w:rsidR="00DF6BF0" w:rsidRPr="00C240DD">
        <w:rPr>
          <w:rFonts w:ascii="Times New Roman" w:eastAsia="Calibri" w:hAnsi="Times New Roman" w:cs="Times New Roman"/>
          <w:color w:val="000000"/>
          <w:sz w:val="28"/>
          <w:szCs w:val="28"/>
          <w:lang w:eastAsia="lv-LV"/>
        </w:rPr>
        <w:t xml:space="preserve"> 8</w:t>
      </w:r>
      <w:r w:rsidR="001B1C2D">
        <w:rPr>
          <w:rFonts w:ascii="Times New Roman" w:eastAsia="Calibri" w:hAnsi="Times New Roman" w:cs="Times New Roman"/>
          <w:color w:val="000000"/>
          <w:sz w:val="28"/>
          <w:szCs w:val="28"/>
          <w:lang w:eastAsia="lv-LV"/>
        </w:rPr>
        <w:t>. p</w:t>
      </w:r>
      <w:r w:rsidR="00DF6BF0" w:rsidRPr="00C240DD">
        <w:rPr>
          <w:rFonts w:ascii="Times New Roman" w:eastAsia="Calibri" w:hAnsi="Times New Roman" w:cs="Times New Roman"/>
          <w:color w:val="000000"/>
          <w:sz w:val="28"/>
          <w:szCs w:val="28"/>
          <w:lang w:eastAsia="lv-LV"/>
        </w:rPr>
        <w:t>unkt</w:t>
      </w:r>
      <w:r w:rsidR="00FE28C6">
        <w:rPr>
          <w:rFonts w:ascii="Times New Roman" w:eastAsia="Calibri" w:hAnsi="Times New Roman" w:cs="Times New Roman"/>
          <w:color w:val="000000"/>
          <w:sz w:val="28"/>
          <w:szCs w:val="28"/>
          <w:lang w:eastAsia="lv-LV"/>
        </w:rPr>
        <w:t>u</w:t>
      </w:r>
      <w:r w:rsidR="00DF6BF0" w:rsidRPr="00C240DD">
        <w:rPr>
          <w:rFonts w:ascii="Times New Roman" w:eastAsia="Calibri" w:hAnsi="Times New Roman" w:cs="Times New Roman"/>
          <w:color w:val="000000"/>
          <w:sz w:val="28"/>
          <w:szCs w:val="28"/>
          <w:lang w:eastAsia="lv-LV"/>
        </w:rPr>
        <w:t xml:space="preserve"> </w:t>
      </w:r>
      <w:r w:rsidR="00FE28C6">
        <w:rPr>
          <w:rFonts w:ascii="Times New Roman" w:eastAsia="Calibri" w:hAnsi="Times New Roman" w:cs="Times New Roman"/>
          <w:color w:val="000000"/>
          <w:sz w:val="28"/>
          <w:szCs w:val="28"/>
          <w:lang w:eastAsia="lv-LV"/>
        </w:rPr>
        <w:t xml:space="preserve"> šādā redakcijā:</w:t>
      </w:r>
      <w:r w:rsidR="00DF6BF0" w:rsidRPr="00C240DD">
        <w:rPr>
          <w:rFonts w:ascii="Times New Roman" w:eastAsia="Calibri" w:hAnsi="Times New Roman" w:cs="Times New Roman"/>
          <w:color w:val="000000"/>
          <w:sz w:val="28"/>
          <w:szCs w:val="28"/>
          <w:lang w:eastAsia="lv-LV"/>
        </w:rPr>
        <w:t xml:space="preserve"> </w:t>
      </w:r>
    </w:p>
    <w:p w14:paraId="554A4BB1" w14:textId="77777777" w:rsidR="001B1C2D" w:rsidRDefault="001B1C2D" w:rsidP="00DF6BF0">
      <w:pPr>
        <w:autoSpaceDE w:val="0"/>
        <w:autoSpaceDN w:val="0"/>
        <w:adjustRightInd w:val="0"/>
        <w:spacing w:after="0" w:line="240" w:lineRule="auto"/>
        <w:ind w:right="43" w:firstLine="709"/>
        <w:jc w:val="both"/>
        <w:rPr>
          <w:rFonts w:ascii="Times New Roman" w:eastAsia="Calibri" w:hAnsi="Times New Roman" w:cs="Times New Roman"/>
          <w:color w:val="000000"/>
          <w:sz w:val="28"/>
          <w:szCs w:val="28"/>
          <w:lang w:eastAsia="lv-LV"/>
        </w:rPr>
      </w:pPr>
    </w:p>
    <w:p w14:paraId="481C19DC" w14:textId="42BCF02E" w:rsidR="00FE28C6" w:rsidRDefault="001B1C2D" w:rsidP="00DF6BF0">
      <w:pPr>
        <w:autoSpaceDE w:val="0"/>
        <w:autoSpaceDN w:val="0"/>
        <w:adjustRightInd w:val="0"/>
        <w:spacing w:after="0" w:line="240" w:lineRule="auto"/>
        <w:ind w:right="43" w:firstLine="709"/>
        <w:jc w:val="both"/>
        <w:rPr>
          <w:rFonts w:ascii="Times New Roman" w:eastAsia="Calibri" w:hAnsi="Times New Roman" w:cs="Times New Roman"/>
          <w:bCs/>
          <w:color w:val="000000"/>
          <w:sz w:val="28"/>
          <w:szCs w:val="28"/>
          <w:lang w:eastAsia="lv-LV"/>
        </w:rPr>
      </w:pPr>
      <w:r>
        <w:rPr>
          <w:rFonts w:ascii="Times New Roman" w:eastAsia="Calibri" w:hAnsi="Times New Roman" w:cs="Times New Roman"/>
          <w:bCs/>
          <w:color w:val="000000"/>
          <w:sz w:val="28"/>
          <w:szCs w:val="28"/>
          <w:lang w:eastAsia="lv-LV"/>
        </w:rPr>
        <w:t>"</w:t>
      </w:r>
      <w:r w:rsidR="00FE28C6" w:rsidRPr="00FE28C6">
        <w:rPr>
          <w:rFonts w:ascii="Times New Roman" w:eastAsia="Calibri" w:hAnsi="Times New Roman" w:cs="Times New Roman"/>
          <w:bCs/>
          <w:color w:val="000000"/>
          <w:sz w:val="28"/>
          <w:szCs w:val="28"/>
          <w:lang w:eastAsia="lv-LV"/>
        </w:rPr>
        <w:t>8. Sniedzot centram informāciju, tirgus uzraudzības un kontroles iestādes novērtē preču vai pakalpojumu risku atbilstoši prasībām, kas noteiktas normatīvajos aktos par preču un pakalpojumu drošumu un prasībām, kas noteiktas Pamatnostādnēs, ar ko nosaka Kop</w:t>
      </w:r>
      <w:r w:rsidR="000000A0">
        <w:rPr>
          <w:rFonts w:ascii="Times New Roman" w:eastAsia="Calibri" w:hAnsi="Times New Roman" w:cs="Times New Roman"/>
          <w:bCs/>
          <w:color w:val="000000"/>
          <w:sz w:val="28"/>
          <w:szCs w:val="28"/>
          <w:lang w:eastAsia="lv-LV"/>
        </w:rPr>
        <w:t>ienas ātrās ziņošanas sistēmas "</w:t>
      </w:r>
      <w:r w:rsidR="00FE28C6" w:rsidRPr="00FE28C6">
        <w:rPr>
          <w:rFonts w:ascii="Times New Roman" w:eastAsia="Calibri" w:hAnsi="Times New Roman" w:cs="Times New Roman"/>
          <w:bCs/>
          <w:color w:val="000000"/>
          <w:sz w:val="28"/>
          <w:szCs w:val="28"/>
          <w:lang w:eastAsia="lv-LV"/>
        </w:rPr>
        <w:t>RAPEX</w:t>
      </w:r>
      <w:r>
        <w:rPr>
          <w:rFonts w:ascii="Times New Roman" w:eastAsia="Calibri" w:hAnsi="Times New Roman" w:cs="Times New Roman"/>
          <w:bCs/>
          <w:color w:val="000000"/>
          <w:sz w:val="28"/>
          <w:szCs w:val="28"/>
          <w:lang w:eastAsia="lv-LV"/>
        </w:rPr>
        <w:t>"</w:t>
      </w:r>
      <w:r w:rsidR="00FE28C6" w:rsidRPr="00FE28C6">
        <w:rPr>
          <w:rFonts w:ascii="Times New Roman" w:eastAsia="Calibri" w:hAnsi="Times New Roman" w:cs="Times New Roman"/>
          <w:bCs/>
          <w:color w:val="000000"/>
          <w:sz w:val="28"/>
          <w:szCs w:val="28"/>
          <w:lang w:eastAsia="lv-LV"/>
        </w:rPr>
        <w:t xml:space="preserve">, kas izveidota saskaņā ar Direktīvas 2001/95/EK (direktīva par produktu vispārēju drošību) 12. pantu, vadību un paziņošanas procedūru, kas izveidota saskaņā ar minētās direktīvas 11. </w:t>
      </w:r>
      <w:r w:rsidR="005127A3">
        <w:rPr>
          <w:rFonts w:ascii="Times New Roman" w:eastAsia="Calibri" w:hAnsi="Times New Roman" w:cs="Times New Roman"/>
          <w:bCs/>
          <w:color w:val="000000"/>
          <w:sz w:val="28"/>
          <w:szCs w:val="28"/>
          <w:lang w:eastAsia="lv-LV"/>
        </w:rPr>
        <w:t>pantu</w:t>
      </w:r>
      <w:r w:rsidR="00FE28C6" w:rsidRPr="00FE28C6">
        <w:rPr>
          <w:rFonts w:ascii="Times New Roman" w:eastAsia="Calibri" w:hAnsi="Times New Roman" w:cs="Times New Roman"/>
          <w:bCs/>
          <w:color w:val="000000"/>
          <w:sz w:val="28"/>
          <w:szCs w:val="28"/>
          <w:lang w:eastAsia="lv-LV"/>
        </w:rPr>
        <w:t xml:space="preserve"> (turpmāk – RAPEX pamatnostādnes)</w:t>
      </w:r>
      <w:r w:rsidR="00FE28C6">
        <w:rPr>
          <w:rFonts w:ascii="Times New Roman" w:eastAsia="Calibri" w:hAnsi="Times New Roman" w:cs="Times New Roman"/>
          <w:bCs/>
          <w:color w:val="000000"/>
          <w:sz w:val="28"/>
          <w:szCs w:val="28"/>
          <w:lang w:eastAsia="lv-LV"/>
        </w:rPr>
        <w:t>.</w:t>
      </w:r>
      <w:r>
        <w:rPr>
          <w:rFonts w:ascii="Times New Roman" w:eastAsia="Calibri" w:hAnsi="Times New Roman" w:cs="Times New Roman"/>
          <w:bCs/>
          <w:color w:val="000000"/>
          <w:sz w:val="28"/>
          <w:szCs w:val="28"/>
          <w:lang w:eastAsia="lv-LV"/>
        </w:rPr>
        <w:t>"</w:t>
      </w:r>
    </w:p>
    <w:p w14:paraId="481C19DD" w14:textId="77777777" w:rsidR="00FE28C6" w:rsidRDefault="00FE28C6" w:rsidP="00DF6BF0">
      <w:pPr>
        <w:autoSpaceDE w:val="0"/>
        <w:autoSpaceDN w:val="0"/>
        <w:adjustRightInd w:val="0"/>
        <w:spacing w:after="0" w:line="240" w:lineRule="auto"/>
        <w:ind w:right="43" w:firstLine="709"/>
        <w:jc w:val="both"/>
        <w:rPr>
          <w:rFonts w:ascii="Times New Roman" w:eastAsia="Calibri" w:hAnsi="Times New Roman" w:cs="Times New Roman"/>
          <w:bCs/>
          <w:color w:val="000000"/>
          <w:sz w:val="28"/>
          <w:szCs w:val="28"/>
          <w:lang w:eastAsia="lv-LV"/>
        </w:rPr>
      </w:pPr>
    </w:p>
    <w:p w14:paraId="481C19DE" w14:textId="5FA982DC" w:rsidR="00FE28C6" w:rsidRDefault="00AF7AF3" w:rsidP="0013439B">
      <w:pPr>
        <w:autoSpaceDE w:val="0"/>
        <w:autoSpaceDN w:val="0"/>
        <w:adjustRightInd w:val="0"/>
        <w:spacing w:after="0" w:line="240" w:lineRule="auto"/>
        <w:ind w:right="43" w:firstLine="709"/>
        <w:jc w:val="both"/>
        <w:rPr>
          <w:rFonts w:ascii="Times New Roman" w:eastAsia="Calibri" w:hAnsi="Times New Roman" w:cs="Times New Roman"/>
          <w:bCs/>
          <w:color w:val="000000"/>
          <w:sz w:val="28"/>
          <w:szCs w:val="28"/>
          <w:lang w:eastAsia="lv-LV"/>
        </w:rPr>
      </w:pPr>
      <w:r>
        <w:rPr>
          <w:rFonts w:ascii="Times New Roman" w:eastAsia="Calibri" w:hAnsi="Times New Roman" w:cs="Times New Roman"/>
          <w:bCs/>
          <w:color w:val="000000"/>
          <w:sz w:val="28"/>
          <w:szCs w:val="28"/>
          <w:lang w:eastAsia="lv-LV"/>
        </w:rPr>
        <w:t>5</w:t>
      </w:r>
      <w:r w:rsidR="00FE28C6">
        <w:rPr>
          <w:rFonts w:ascii="Times New Roman" w:eastAsia="Calibri" w:hAnsi="Times New Roman" w:cs="Times New Roman"/>
          <w:bCs/>
          <w:color w:val="000000"/>
          <w:sz w:val="28"/>
          <w:szCs w:val="28"/>
          <w:lang w:eastAsia="lv-LV"/>
        </w:rPr>
        <w:t>. Papildināt noteikumus ar 8</w:t>
      </w:r>
      <w:r w:rsidR="000000A0">
        <w:rPr>
          <w:rFonts w:ascii="Times New Roman" w:eastAsia="Calibri" w:hAnsi="Times New Roman" w:cs="Times New Roman"/>
          <w:bCs/>
          <w:color w:val="000000"/>
          <w:sz w:val="28"/>
          <w:szCs w:val="28"/>
          <w:lang w:eastAsia="lv-LV"/>
        </w:rPr>
        <w:t>.</w:t>
      </w:r>
      <w:r w:rsidR="00FE28C6">
        <w:rPr>
          <w:rFonts w:ascii="Times New Roman" w:eastAsia="Calibri" w:hAnsi="Times New Roman" w:cs="Times New Roman"/>
          <w:bCs/>
          <w:color w:val="000000"/>
          <w:sz w:val="28"/>
          <w:szCs w:val="28"/>
          <w:vertAlign w:val="superscript"/>
          <w:lang w:eastAsia="lv-LV"/>
        </w:rPr>
        <w:t>1</w:t>
      </w:r>
      <w:r w:rsidR="00FE28C6">
        <w:rPr>
          <w:rFonts w:ascii="Times New Roman" w:eastAsia="Calibri" w:hAnsi="Times New Roman" w:cs="Times New Roman"/>
          <w:bCs/>
          <w:color w:val="000000"/>
          <w:sz w:val="28"/>
          <w:szCs w:val="28"/>
          <w:lang w:eastAsia="lv-LV"/>
        </w:rPr>
        <w:t xml:space="preserve"> punktu šādā redakcijā:</w:t>
      </w:r>
    </w:p>
    <w:p w14:paraId="1E469673" w14:textId="77777777" w:rsidR="001B1C2D" w:rsidRDefault="001B1C2D" w:rsidP="0013439B">
      <w:pPr>
        <w:autoSpaceDE w:val="0"/>
        <w:autoSpaceDN w:val="0"/>
        <w:adjustRightInd w:val="0"/>
        <w:spacing w:after="0" w:line="240" w:lineRule="auto"/>
        <w:ind w:right="43" w:firstLine="709"/>
        <w:jc w:val="both"/>
        <w:rPr>
          <w:rFonts w:ascii="Times New Roman" w:eastAsia="Calibri" w:hAnsi="Times New Roman" w:cs="Times New Roman"/>
          <w:bCs/>
          <w:color w:val="000000"/>
          <w:sz w:val="28"/>
          <w:szCs w:val="28"/>
          <w:lang w:eastAsia="lv-LV"/>
        </w:rPr>
      </w:pPr>
    </w:p>
    <w:p w14:paraId="481C19DF" w14:textId="685AACED" w:rsidR="00FE28C6" w:rsidRPr="00FE28C6" w:rsidRDefault="001B1C2D" w:rsidP="00DF6BF0">
      <w:pPr>
        <w:autoSpaceDE w:val="0"/>
        <w:autoSpaceDN w:val="0"/>
        <w:adjustRightInd w:val="0"/>
        <w:spacing w:after="0" w:line="240" w:lineRule="auto"/>
        <w:ind w:right="43" w:firstLine="709"/>
        <w:jc w:val="both"/>
        <w:rPr>
          <w:rFonts w:ascii="Times New Roman" w:eastAsia="Calibri" w:hAnsi="Times New Roman" w:cs="Times New Roman"/>
          <w:bCs/>
          <w:color w:val="000000"/>
          <w:sz w:val="28"/>
          <w:szCs w:val="28"/>
          <w:lang w:eastAsia="lv-LV"/>
        </w:rPr>
      </w:pPr>
      <w:r>
        <w:rPr>
          <w:rFonts w:ascii="Times New Roman" w:eastAsia="Calibri" w:hAnsi="Times New Roman" w:cs="Times New Roman"/>
          <w:bCs/>
          <w:color w:val="000000"/>
          <w:sz w:val="28"/>
          <w:szCs w:val="28"/>
          <w:lang w:eastAsia="lv-LV"/>
        </w:rPr>
        <w:t>"</w:t>
      </w:r>
      <w:r w:rsidR="00FE28C6" w:rsidRPr="00FE28C6">
        <w:rPr>
          <w:rFonts w:ascii="Times New Roman" w:eastAsia="Calibri" w:hAnsi="Times New Roman" w:cs="Times New Roman"/>
          <w:bCs/>
          <w:color w:val="000000"/>
          <w:sz w:val="28"/>
          <w:szCs w:val="28"/>
          <w:lang w:eastAsia="lv-LV"/>
        </w:rPr>
        <w:t>8.</w:t>
      </w:r>
      <w:r w:rsidR="00FE28C6" w:rsidRPr="00FE28C6">
        <w:rPr>
          <w:rFonts w:ascii="Times New Roman" w:eastAsia="Calibri" w:hAnsi="Times New Roman" w:cs="Times New Roman"/>
          <w:bCs/>
          <w:color w:val="000000"/>
          <w:sz w:val="28"/>
          <w:szCs w:val="28"/>
          <w:vertAlign w:val="superscript"/>
          <w:lang w:eastAsia="lv-LV"/>
        </w:rPr>
        <w:t>1</w:t>
      </w:r>
      <w:r w:rsidR="00FE28C6" w:rsidRPr="00FE28C6">
        <w:rPr>
          <w:rFonts w:ascii="Times New Roman" w:eastAsia="Calibri" w:hAnsi="Times New Roman" w:cs="Times New Roman"/>
          <w:bCs/>
          <w:color w:val="000000"/>
          <w:sz w:val="28"/>
          <w:szCs w:val="28"/>
          <w:lang w:eastAsia="lv-LV"/>
        </w:rPr>
        <w:t xml:space="preserve"> RAPEX pamatnostādnes valsts valodā pieejamas Ekonomikas ministrijas tīmekļa vietnē </w:t>
      </w:r>
      <w:r w:rsidR="001D31D6">
        <w:rPr>
          <w:rFonts w:ascii="Times New Roman" w:eastAsia="Calibri" w:hAnsi="Times New Roman" w:cs="Times New Roman"/>
          <w:bCs/>
          <w:color w:val="000000"/>
          <w:sz w:val="28"/>
          <w:szCs w:val="28"/>
          <w:lang w:eastAsia="lv-LV"/>
        </w:rPr>
        <w:t>(</w:t>
      </w:r>
      <w:proofErr w:type="spellStart"/>
      <w:r w:rsidR="00FE28C6" w:rsidRPr="00FE28C6">
        <w:rPr>
          <w:rFonts w:ascii="Times New Roman" w:eastAsia="Calibri" w:hAnsi="Times New Roman" w:cs="Times New Roman"/>
          <w:bCs/>
          <w:color w:val="000000"/>
          <w:sz w:val="28"/>
          <w:szCs w:val="28"/>
          <w:lang w:eastAsia="lv-LV"/>
        </w:rPr>
        <w:t>www.em</w:t>
      </w:r>
      <w:r w:rsidR="001D31D6">
        <w:rPr>
          <w:rFonts w:ascii="Times New Roman" w:eastAsia="Calibri" w:hAnsi="Times New Roman" w:cs="Times New Roman"/>
          <w:bCs/>
          <w:color w:val="000000"/>
          <w:sz w:val="28"/>
          <w:szCs w:val="28"/>
          <w:lang w:eastAsia="lv-LV"/>
        </w:rPr>
        <w:t>.</w:t>
      </w:r>
      <w:r>
        <w:rPr>
          <w:rFonts w:ascii="Times New Roman" w:eastAsia="Calibri" w:hAnsi="Times New Roman" w:cs="Times New Roman"/>
          <w:bCs/>
          <w:color w:val="000000"/>
          <w:sz w:val="28"/>
          <w:szCs w:val="28"/>
          <w:lang w:eastAsia="lv-LV"/>
        </w:rPr>
        <w:t>g</w:t>
      </w:r>
      <w:r w:rsidR="00FE28C6" w:rsidRPr="00FE28C6">
        <w:rPr>
          <w:rFonts w:ascii="Times New Roman" w:eastAsia="Calibri" w:hAnsi="Times New Roman" w:cs="Times New Roman"/>
          <w:bCs/>
          <w:color w:val="000000"/>
          <w:sz w:val="28"/>
          <w:szCs w:val="28"/>
          <w:lang w:eastAsia="lv-LV"/>
        </w:rPr>
        <w:t>ov.lv</w:t>
      </w:r>
      <w:proofErr w:type="spellEnd"/>
      <w:r w:rsidR="001D31D6">
        <w:rPr>
          <w:rFonts w:ascii="Times New Roman" w:eastAsia="Calibri" w:hAnsi="Times New Roman" w:cs="Times New Roman"/>
          <w:bCs/>
          <w:color w:val="000000"/>
          <w:sz w:val="28"/>
          <w:szCs w:val="28"/>
          <w:lang w:eastAsia="lv-LV"/>
        </w:rPr>
        <w:t>)</w:t>
      </w:r>
      <w:r w:rsidR="00FE28C6" w:rsidRPr="00FE28C6">
        <w:rPr>
          <w:rFonts w:ascii="Times New Roman" w:eastAsia="Calibri" w:hAnsi="Times New Roman" w:cs="Times New Roman"/>
          <w:bCs/>
          <w:color w:val="000000"/>
          <w:sz w:val="28"/>
          <w:szCs w:val="28"/>
          <w:lang w:eastAsia="lv-LV"/>
        </w:rPr>
        <w:t>.</w:t>
      </w:r>
      <w:r>
        <w:rPr>
          <w:rFonts w:ascii="Times New Roman" w:eastAsia="Calibri" w:hAnsi="Times New Roman" w:cs="Times New Roman"/>
          <w:bCs/>
          <w:color w:val="000000"/>
          <w:sz w:val="28"/>
          <w:szCs w:val="28"/>
          <w:lang w:eastAsia="lv-LV"/>
        </w:rPr>
        <w:t>"</w:t>
      </w:r>
    </w:p>
    <w:p w14:paraId="481C19E0" w14:textId="77777777" w:rsidR="00DF6BF0" w:rsidRPr="004404EB" w:rsidRDefault="00DF6BF0" w:rsidP="00DF6BF0">
      <w:pPr>
        <w:autoSpaceDE w:val="0"/>
        <w:autoSpaceDN w:val="0"/>
        <w:adjustRightInd w:val="0"/>
        <w:spacing w:after="0" w:line="240" w:lineRule="auto"/>
        <w:ind w:right="43" w:firstLine="709"/>
        <w:jc w:val="both"/>
        <w:rPr>
          <w:rFonts w:ascii="Times New Roman" w:eastAsia="Calibri" w:hAnsi="Times New Roman" w:cs="Times New Roman"/>
          <w:bCs/>
          <w:color w:val="000000"/>
          <w:sz w:val="32"/>
          <w:szCs w:val="32"/>
          <w:lang w:eastAsia="lv-LV"/>
        </w:rPr>
      </w:pPr>
    </w:p>
    <w:p w14:paraId="481C19E1" w14:textId="39D48885" w:rsidR="00DF6BF0" w:rsidRPr="00C240DD" w:rsidRDefault="00AF7AF3" w:rsidP="00DF6BF0">
      <w:pPr>
        <w:autoSpaceDE w:val="0"/>
        <w:autoSpaceDN w:val="0"/>
        <w:adjustRightInd w:val="0"/>
        <w:spacing w:after="0" w:line="240" w:lineRule="auto"/>
        <w:ind w:right="43" w:firstLine="709"/>
        <w:jc w:val="both"/>
        <w:rPr>
          <w:rFonts w:ascii="Times New Roman" w:eastAsia="Calibri" w:hAnsi="Times New Roman" w:cs="Times New Roman"/>
          <w:bCs/>
          <w:color w:val="000000"/>
          <w:sz w:val="28"/>
          <w:szCs w:val="28"/>
          <w:lang w:eastAsia="lv-LV"/>
        </w:rPr>
      </w:pPr>
      <w:r>
        <w:rPr>
          <w:rFonts w:ascii="Times New Roman" w:eastAsia="Calibri" w:hAnsi="Times New Roman" w:cs="Times New Roman"/>
          <w:bCs/>
          <w:color w:val="000000"/>
          <w:sz w:val="28"/>
          <w:szCs w:val="28"/>
          <w:lang w:eastAsia="lv-LV"/>
        </w:rPr>
        <w:t>6</w:t>
      </w:r>
      <w:r w:rsidR="00DF6BF0" w:rsidRPr="00C240DD">
        <w:rPr>
          <w:rFonts w:ascii="Times New Roman" w:eastAsia="Calibri" w:hAnsi="Times New Roman" w:cs="Times New Roman"/>
          <w:bCs/>
          <w:color w:val="000000"/>
          <w:sz w:val="28"/>
          <w:szCs w:val="28"/>
          <w:lang w:eastAsia="lv-LV"/>
        </w:rPr>
        <w:t>. Aizstāt 9</w:t>
      </w:r>
      <w:r w:rsidR="001B1C2D">
        <w:rPr>
          <w:rFonts w:ascii="Times New Roman" w:eastAsia="Calibri" w:hAnsi="Times New Roman" w:cs="Times New Roman"/>
          <w:bCs/>
          <w:color w:val="000000"/>
          <w:sz w:val="28"/>
          <w:szCs w:val="28"/>
          <w:lang w:eastAsia="lv-LV"/>
        </w:rPr>
        <w:t>. p</w:t>
      </w:r>
      <w:r w:rsidR="00DF6BF0" w:rsidRPr="00C240DD">
        <w:rPr>
          <w:rFonts w:ascii="Times New Roman" w:eastAsia="Calibri" w:hAnsi="Times New Roman" w:cs="Times New Roman"/>
          <w:bCs/>
          <w:color w:val="000000"/>
          <w:sz w:val="28"/>
          <w:szCs w:val="28"/>
          <w:lang w:eastAsia="lv-LV"/>
        </w:rPr>
        <w:t xml:space="preserve">unktā vārdus </w:t>
      </w:r>
      <w:r w:rsidR="001B1C2D">
        <w:rPr>
          <w:rFonts w:ascii="Times New Roman" w:eastAsia="Calibri" w:hAnsi="Times New Roman" w:cs="Times New Roman"/>
          <w:bCs/>
          <w:color w:val="000000"/>
          <w:sz w:val="28"/>
          <w:szCs w:val="28"/>
          <w:lang w:eastAsia="lv-LV"/>
        </w:rPr>
        <w:t>"</w:t>
      </w:r>
      <w:r w:rsidR="00DF6BF0" w:rsidRPr="00C240DD">
        <w:rPr>
          <w:rFonts w:ascii="Times New Roman" w:eastAsia="Calibri" w:hAnsi="Times New Roman" w:cs="Times New Roman"/>
          <w:bCs/>
          <w:color w:val="000000"/>
          <w:sz w:val="28"/>
          <w:szCs w:val="28"/>
          <w:lang w:eastAsia="lv-LV"/>
        </w:rPr>
        <w:t>vienlaikus sniedz centram arī informāciju par attiecīgo preču radīto risku un par to, vai tā ietekme var izpausties Eiropas Savienībā</w:t>
      </w:r>
      <w:r w:rsidR="001B1C2D">
        <w:rPr>
          <w:rFonts w:ascii="Times New Roman" w:eastAsia="Calibri" w:hAnsi="Times New Roman" w:cs="Times New Roman"/>
          <w:bCs/>
          <w:color w:val="000000"/>
          <w:sz w:val="28"/>
          <w:szCs w:val="28"/>
          <w:lang w:eastAsia="lv-LV"/>
        </w:rPr>
        <w:t>"</w:t>
      </w:r>
      <w:r w:rsidR="00DF6BF0" w:rsidRPr="00C240DD">
        <w:rPr>
          <w:rFonts w:ascii="Times New Roman" w:eastAsia="Calibri" w:hAnsi="Times New Roman" w:cs="Times New Roman"/>
          <w:bCs/>
          <w:color w:val="000000"/>
          <w:sz w:val="28"/>
          <w:szCs w:val="28"/>
          <w:lang w:eastAsia="lv-LV"/>
        </w:rPr>
        <w:t xml:space="preserve"> ar vārdiem </w:t>
      </w:r>
      <w:r w:rsidR="001B1C2D">
        <w:rPr>
          <w:rFonts w:ascii="Times New Roman" w:eastAsia="Calibri" w:hAnsi="Times New Roman" w:cs="Times New Roman"/>
          <w:bCs/>
          <w:color w:val="000000"/>
          <w:sz w:val="28"/>
          <w:szCs w:val="28"/>
          <w:lang w:eastAsia="lv-LV"/>
        </w:rPr>
        <w:t>"</w:t>
      </w:r>
      <w:r w:rsidR="00DF6BF0" w:rsidRPr="00C240DD">
        <w:rPr>
          <w:rFonts w:ascii="Times New Roman" w:eastAsia="Calibri" w:hAnsi="Times New Roman" w:cs="Times New Roman"/>
          <w:bCs/>
          <w:color w:val="000000"/>
          <w:sz w:val="28"/>
          <w:szCs w:val="28"/>
          <w:lang w:eastAsia="lv-LV"/>
        </w:rPr>
        <w:t>sniedz RAPEX pamatnostādnēs paredzēto informāciju</w:t>
      </w:r>
      <w:r w:rsidR="001B1C2D">
        <w:rPr>
          <w:rFonts w:ascii="Times New Roman" w:eastAsia="Calibri" w:hAnsi="Times New Roman" w:cs="Times New Roman"/>
          <w:bCs/>
          <w:color w:val="000000"/>
          <w:sz w:val="28"/>
          <w:szCs w:val="28"/>
          <w:lang w:eastAsia="lv-LV"/>
        </w:rPr>
        <w:t>"</w:t>
      </w:r>
      <w:r w:rsidR="00DF6BF0" w:rsidRPr="00C240DD">
        <w:rPr>
          <w:rFonts w:ascii="Times New Roman" w:eastAsia="Calibri" w:hAnsi="Times New Roman" w:cs="Times New Roman"/>
          <w:bCs/>
          <w:color w:val="000000"/>
          <w:sz w:val="28"/>
          <w:szCs w:val="28"/>
          <w:lang w:eastAsia="lv-LV"/>
        </w:rPr>
        <w:t>.</w:t>
      </w:r>
    </w:p>
    <w:p w14:paraId="481C19E2" w14:textId="77777777" w:rsidR="00DF6BF0" w:rsidRPr="004404EB" w:rsidRDefault="00DF6BF0" w:rsidP="00DF6BF0">
      <w:pPr>
        <w:autoSpaceDE w:val="0"/>
        <w:autoSpaceDN w:val="0"/>
        <w:adjustRightInd w:val="0"/>
        <w:spacing w:after="0" w:line="240" w:lineRule="auto"/>
        <w:ind w:right="43" w:firstLine="709"/>
        <w:jc w:val="both"/>
        <w:rPr>
          <w:rFonts w:ascii="Times New Roman" w:eastAsia="Calibri" w:hAnsi="Times New Roman" w:cs="Times New Roman"/>
          <w:bCs/>
          <w:color w:val="000000"/>
          <w:sz w:val="32"/>
          <w:szCs w:val="32"/>
          <w:lang w:eastAsia="lv-LV"/>
        </w:rPr>
      </w:pPr>
    </w:p>
    <w:p w14:paraId="481C19E3" w14:textId="120F19F5" w:rsidR="00DF6BF0" w:rsidRPr="00C240DD" w:rsidRDefault="00AF7AF3" w:rsidP="00DF6BF0">
      <w:pPr>
        <w:autoSpaceDE w:val="0"/>
        <w:autoSpaceDN w:val="0"/>
        <w:adjustRightInd w:val="0"/>
        <w:spacing w:after="0" w:line="240" w:lineRule="auto"/>
        <w:ind w:right="43" w:firstLine="709"/>
        <w:jc w:val="both"/>
        <w:rPr>
          <w:rFonts w:ascii="Times New Roman" w:eastAsia="Calibri" w:hAnsi="Times New Roman" w:cs="Times New Roman"/>
          <w:bCs/>
          <w:color w:val="000000"/>
          <w:sz w:val="28"/>
          <w:szCs w:val="28"/>
          <w:lang w:eastAsia="lv-LV"/>
        </w:rPr>
      </w:pPr>
      <w:r>
        <w:rPr>
          <w:rFonts w:ascii="Times New Roman" w:eastAsia="Calibri" w:hAnsi="Times New Roman" w:cs="Times New Roman"/>
          <w:bCs/>
          <w:color w:val="000000"/>
          <w:sz w:val="28"/>
          <w:szCs w:val="28"/>
          <w:lang w:eastAsia="lv-LV"/>
        </w:rPr>
        <w:t>7</w:t>
      </w:r>
      <w:r w:rsidR="00DF6BF0" w:rsidRPr="00C240DD">
        <w:rPr>
          <w:rFonts w:ascii="Times New Roman" w:eastAsia="Calibri" w:hAnsi="Times New Roman" w:cs="Times New Roman"/>
          <w:bCs/>
          <w:color w:val="000000"/>
          <w:sz w:val="28"/>
          <w:szCs w:val="28"/>
          <w:lang w:eastAsia="lv-LV"/>
        </w:rPr>
        <w:t>. Aizstāt 11</w:t>
      </w:r>
      <w:r w:rsidR="001B1C2D">
        <w:rPr>
          <w:rFonts w:ascii="Times New Roman" w:eastAsia="Calibri" w:hAnsi="Times New Roman" w:cs="Times New Roman"/>
          <w:bCs/>
          <w:color w:val="000000"/>
          <w:sz w:val="28"/>
          <w:szCs w:val="28"/>
          <w:lang w:eastAsia="lv-LV"/>
        </w:rPr>
        <w:t>. p</w:t>
      </w:r>
      <w:r w:rsidR="00DF6BF0" w:rsidRPr="00C240DD">
        <w:rPr>
          <w:rFonts w:ascii="Times New Roman" w:eastAsia="Calibri" w:hAnsi="Times New Roman" w:cs="Times New Roman"/>
          <w:bCs/>
          <w:color w:val="000000"/>
          <w:sz w:val="28"/>
          <w:szCs w:val="28"/>
          <w:lang w:eastAsia="lv-LV"/>
        </w:rPr>
        <w:t xml:space="preserve">unktā vārdus </w:t>
      </w:r>
      <w:r w:rsidR="001B1C2D">
        <w:rPr>
          <w:rFonts w:ascii="Times New Roman" w:eastAsia="Calibri" w:hAnsi="Times New Roman" w:cs="Times New Roman"/>
          <w:bCs/>
          <w:color w:val="000000"/>
          <w:sz w:val="28"/>
          <w:szCs w:val="28"/>
          <w:lang w:eastAsia="lv-LV"/>
        </w:rPr>
        <w:t>"</w:t>
      </w:r>
      <w:r w:rsidR="00DF6BF0" w:rsidRPr="00C240DD">
        <w:rPr>
          <w:rFonts w:ascii="Times New Roman" w:eastAsia="Calibri" w:hAnsi="Times New Roman" w:cs="Times New Roman"/>
          <w:bCs/>
          <w:color w:val="000000"/>
          <w:sz w:val="28"/>
          <w:szCs w:val="28"/>
          <w:lang w:eastAsia="lv-LV"/>
        </w:rPr>
        <w:t>par to informē Eiropas Komisiju, izmantojot Kopienas ātrās informācijas apmaiņas sistēmu RAPEX (turpmāk – RAPEX sistēma), ja attiecīgo preču radītais risks un tā ietekme var izpausties Eiropas Savienībā</w:t>
      </w:r>
      <w:r w:rsidR="001B1C2D">
        <w:rPr>
          <w:rFonts w:ascii="Times New Roman" w:eastAsia="Calibri" w:hAnsi="Times New Roman" w:cs="Times New Roman"/>
          <w:bCs/>
          <w:color w:val="000000"/>
          <w:sz w:val="28"/>
          <w:szCs w:val="28"/>
          <w:lang w:eastAsia="lv-LV"/>
        </w:rPr>
        <w:t>"</w:t>
      </w:r>
      <w:r w:rsidR="00DF6BF0" w:rsidRPr="00C240DD">
        <w:rPr>
          <w:rFonts w:ascii="Times New Roman" w:eastAsia="Calibri" w:hAnsi="Times New Roman" w:cs="Times New Roman"/>
          <w:bCs/>
          <w:color w:val="000000"/>
          <w:sz w:val="28"/>
          <w:szCs w:val="28"/>
          <w:lang w:eastAsia="lv-LV"/>
        </w:rPr>
        <w:t xml:space="preserve"> ar vārdiem </w:t>
      </w:r>
      <w:r w:rsidR="001B1C2D">
        <w:rPr>
          <w:rFonts w:ascii="Times New Roman" w:eastAsia="Calibri" w:hAnsi="Times New Roman" w:cs="Times New Roman"/>
          <w:bCs/>
          <w:color w:val="000000"/>
          <w:sz w:val="28"/>
          <w:szCs w:val="28"/>
          <w:lang w:eastAsia="lv-LV"/>
        </w:rPr>
        <w:t>"</w:t>
      </w:r>
      <w:r w:rsidR="00DF6BF0" w:rsidRPr="00C240DD">
        <w:rPr>
          <w:rFonts w:ascii="Times New Roman" w:eastAsia="Calibri" w:hAnsi="Times New Roman" w:cs="Times New Roman"/>
          <w:bCs/>
          <w:color w:val="000000"/>
          <w:sz w:val="28"/>
          <w:szCs w:val="28"/>
          <w:lang w:eastAsia="lv-LV"/>
        </w:rPr>
        <w:t>informē Eiropas Komisiju, izmantojot RAPEX sistēmu</w:t>
      </w:r>
      <w:r w:rsidR="001B1C2D">
        <w:rPr>
          <w:rFonts w:ascii="Times New Roman" w:eastAsia="Calibri" w:hAnsi="Times New Roman" w:cs="Times New Roman"/>
          <w:bCs/>
          <w:color w:val="000000"/>
          <w:sz w:val="28"/>
          <w:szCs w:val="28"/>
          <w:lang w:eastAsia="lv-LV"/>
        </w:rPr>
        <w:t>"</w:t>
      </w:r>
      <w:r w:rsidR="00DF6BF0" w:rsidRPr="00C240DD">
        <w:rPr>
          <w:rFonts w:ascii="Times New Roman" w:eastAsia="Calibri" w:hAnsi="Times New Roman" w:cs="Times New Roman"/>
          <w:bCs/>
          <w:color w:val="000000"/>
          <w:sz w:val="28"/>
          <w:szCs w:val="28"/>
          <w:lang w:eastAsia="lv-LV"/>
        </w:rPr>
        <w:t>.</w:t>
      </w:r>
    </w:p>
    <w:p w14:paraId="481C19E4" w14:textId="77777777" w:rsidR="00DF6BF0" w:rsidRPr="004404EB" w:rsidRDefault="00DF6BF0" w:rsidP="00DF6BF0">
      <w:pPr>
        <w:autoSpaceDE w:val="0"/>
        <w:autoSpaceDN w:val="0"/>
        <w:adjustRightInd w:val="0"/>
        <w:spacing w:after="0" w:line="240" w:lineRule="auto"/>
        <w:ind w:right="43" w:firstLine="709"/>
        <w:jc w:val="both"/>
        <w:rPr>
          <w:rFonts w:ascii="Times New Roman" w:eastAsia="Calibri" w:hAnsi="Times New Roman" w:cs="Times New Roman"/>
          <w:bCs/>
          <w:color w:val="000000"/>
          <w:sz w:val="32"/>
          <w:szCs w:val="32"/>
          <w:lang w:eastAsia="lv-LV"/>
        </w:rPr>
      </w:pPr>
    </w:p>
    <w:p w14:paraId="481C19E5" w14:textId="4620336E" w:rsidR="00DF6BF0" w:rsidRPr="00C240DD" w:rsidRDefault="00AF7AF3" w:rsidP="00DF6BF0">
      <w:pPr>
        <w:autoSpaceDE w:val="0"/>
        <w:autoSpaceDN w:val="0"/>
        <w:adjustRightInd w:val="0"/>
        <w:spacing w:after="0" w:line="240" w:lineRule="auto"/>
        <w:ind w:right="43" w:firstLine="709"/>
        <w:jc w:val="both"/>
        <w:rPr>
          <w:rFonts w:ascii="Times New Roman" w:eastAsia="Calibri" w:hAnsi="Times New Roman" w:cs="Times New Roman"/>
          <w:bCs/>
          <w:color w:val="000000"/>
          <w:sz w:val="28"/>
          <w:szCs w:val="28"/>
          <w:lang w:eastAsia="lv-LV"/>
        </w:rPr>
      </w:pPr>
      <w:r>
        <w:rPr>
          <w:rFonts w:ascii="Times New Roman" w:eastAsia="Calibri" w:hAnsi="Times New Roman" w:cs="Times New Roman"/>
          <w:color w:val="000000"/>
          <w:sz w:val="28"/>
          <w:szCs w:val="28"/>
          <w:lang w:eastAsia="lv-LV"/>
        </w:rPr>
        <w:t>8</w:t>
      </w:r>
      <w:r w:rsidR="00DF6BF0" w:rsidRPr="00C240DD">
        <w:rPr>
          <w:rFonts w:ascii="Times New Roman" w:eastAsia="Calibri" w:hAnsi="Times New Roman" w:cs="Times New Roman"/>
          <w:color w:val="000000"/>
          <w:sz w:val="28"/>
          <w:szCs w:val="28"/>
          <w:lang w:eastAsia="lv-LV"/>
        </w:rPr>
        <w:t>. Aizstāt 12</w:t>
      </w:r>
      <w:r w:rsidR="001B1C2D">
        <w:rPr>
          <w:rFonts w:ascii="Times New Roman" w:eastAsia="Calibri" w:hAnsi="Times New Roman" w:cs="Times New Roman"/>
          <w:color w:val="000000"/>
          <w:sz w:val="28"/>
          <w:szCs w:val="28"/>
          <w:lang w:eastAsia="lv-LV"/>
        </w:rPr>
        <w:t>. p</w:t>
      </w:r>
      <w:r w:rsidR="00DF6BF0" w:rsidRPr="00C240DD">
        <w:rPr>
          <w:rFonts w:ascii="Times New Roman" w:eastAsia="Calibri" w:hAnsi="Times New Roman" w:cs="Times New Roman"/>
          <w:color w:val="000000"/>
          <w:sz w:val="28"/>
          <w:szCs w:val="28"/>
          <w:lang w:eastAsia="lv-LV"/>
        </w:rPr>
        <w:t xml:space="preserve">unktā vārdus </w:t>
      </w:r>
      <w:r>
        <w:rPr>
          <w:rFonts w:ascii="Times New Roman" w:eastAsia="Calibri" w:hAnsi="Times New Roman" w:cs="Times New Roman"/>
          <w:color w:val="000000"/>
          <w:sz w:val="28"/>
          <w:szCs w:val="28"/>
          <w:lang w:eastAsia="lv-LV"/>
        </w:rPr>
        <w:t xml:space="preserve">un skaitļus </w:t>
      </w:r>
      <w:r w:rsidR="001B1C2D">
        <w:rPr>
          <w:rFonts w:ascii="Times New Roman" w:eastAsia="Calibri" w:hAnsi="Times New Roman" w:cs="Times New Roman"/>
          <w:color w:val="000000"/>
          <w:sz w:val="28"/>
          <w:szCs w:val="28"/>
          <w:lang w:eastAsia="lv-LV"/>
        </w:rPr>
        <w:t>"</w:t>
      </w:r>
      <w:r w:rsidR="00DF6BF0" w:rsidRPr="00C240DD">
        <w:rPr>
          <w:rFonts w:ascii="Times New Roman" w:eastAsia="Calibri" w:hAnsi="Times New Roman" w:cs="Times New Roman"/>
          <w:color w:val="000000"/>
          <w:sz w:val="28"/>
          <w:szCs w:val="28"/>
          <w:lang w:eastAsia="lv-LV"/>
        </w:rPr>
        <w:t>ar 2004</w:t>
      </w:r>
      <w:r w:rsidR="001B1C2D">
        <w:rPr>
          <w:rFonts w:ascii="Times New Roman" w:eastAsia="Calibri" w:hAnsi="Times New Roman" w:cs="Times New Roman"/>
          <w:color w:val="000000"/>
          <w:sz w:val="28"/>
          <w:szCs w:val="28"/>
          <w:lang w:eastAsia="lv-LV"/>
        </w:rPr>
        <w:t>. g</w:t>
      </w:r>
      <w:r w:rsidR="00DF6BF0" w:rsidRPr="00C240DD">
        <w:rPr>
          <w:rFonts w:ascii="Times New Roman" w:eastAsia="Calibri" w:hAnsi="Times New Roman" w:cs="Times New Roman"/>
          <w:color w:val="000000"/>
          <w:sz w:val="28"/>
          <w:szCs w:val="28"/>
          <w:lang w:eastAsia="lv-LV"/>
        </w:rPr>
        <w:t>ada 29</w:t>
      </w:r>
      <w:r w:rsidR="001B1C2D">
        <w:rPr>
          <w:rFonts w:ascii="Times New Roman" w:eastAsia="Calibri" w:hAnsi="Times New Roman" w:cs="Times New Roman"/>
          <w:color w:val="000000"/>
          <w:sz w:val="28"/>
          <w:szCs w:val="28"/>
          <w:lang w:eastAsia="lv-LV"/>
        </w:rPr>
        <w:t>. a</w:t>
      </w:r>
      <w:r w:rsidR="00DF6BF0" w:rsidRPr="00C240DD">
        <w:rPr>
          <w:rFonts w:ascii="Times New Roman" w:eastAsia="Calibri" w:hAnsi="Times New Roman" w:cs="Times New Roman"/>
          <w:color w:val="000000"/>
          <w:sz w:val="28"/>
          <w:szCs w:val="28"/>
          <w:lang w:eastAsia="lv-LV"/>
        </w:rPr>
        <w:t>prīļa Eiropas Komisijas lēmumu 2004/418/EK apstiprinātajās Vadlīnijās darbam ar Kopienas Informācijas ātrās apmaiņas sistēmu (RAPEX) un Direktīvas 2001/95/EK par vispārējo preču drošumu 11</w:t>
      </w:r>
      <w:r w:rsidR="001B1C2D">
        <w:rPr>
          <w:rFonts w:ascii="Times New Roman" w:eastAsia="Calibri" w:hAnsi="Times New Roman" w:cs="Times New Roman"/>
          <w:color w:val="000000"/>
          <w:sz w:val="28"/>
          <w:szCs w:val="28"/>
          <w:lang w:eastAsia="lv-LV"/>
        </w:rPr>
        <w:t>. p</w:t>
      </w:r>
      <w:r w:rsidR="00DF6BF0" w:rsidRPr="00C240DD">
        <w:rPr>
          <w:rFonts w:ascii="Times New Roman" w:eastAsia="Calibri" w:hAnsi="Times New Roman" w:cs="Times New Roman"/>
          <w:color w:val="000000"/>
          <w:sz w:val="28"/>
          <w:szCs w:val="28"/>
          <w:lang w:eastAsia="lv-LV"/>
        </w:rPr>
        <w:t>antā paredzētajiem ziņojumiem</w:t>
      </w:r>
      <w:r w:rsidR="001B1C2D">
        <w:rPr>
          <w:rFonts w:ascii="Times New Roman" w:eastAsia="Calibri" w:hAnsi="Times New Roman" w:cs="Times New Roman"/>
          <w:color w:val="000000"/>
          <w:sz w:val="28"/>
          <w:szCs w:val="28"/>
          <w:lang w:eastAsia="lv-LV"/>
        </w:rPr>
        <w:t>"</w:t>
      </w:r>
      <w:r w:rsidR="00DF6BF0" w:rsidRPr="00C240DD">
        <w:rPr>
          <w:rFonts w:ascii="Times New Roman" w:eastAsia="Calibri" w:hAnsi="Times New Roman" w:cs="Times New Roman"/>
          <w:color w:val="000000"/>
          <w:sz w:val="28"/>
          <w:szCs w:val="28"/>
          <w:lang w:eastAsia="lv-LV"/>
        </w:rPr>
        <w:t xml:space="preserve"> ar vārdiem</w:t>
      </w:r>
      <w:r w:rsidR="00DF6BF0" w:rsidRPr="00C240DD">
        <w:rPr>
          <w:rFonts w:ascii="Times New Roman" w:eastAsia="Calibri" w:hAnsi="Times New Roman" w:cs="Times New Roman"/>
          <w:bCs/>
          <w:color w:val="000000"/>
          <w:sz w:val="28"/>
          <w:szCs w:val="28"/>
          <w:lang w:eastAsia="lv-LV"/>
        </w:rPr>
        <w:t xml:space="preserve"> </w:t>
      </w:r>
      <w:r w:rsidR="001B1C2D">
        <w:rPr>
          <w:rFonts w:ascii="Times New Roman" w:eastAsia="Calibri" w:hAnsi="Times New Roman" w:cs="Times New Roman"/>
          <w:bCs/>
          <w:color w:val="000000"/>
          <w:sz w:val="28"/>
          <w:szCs w:val="28"/>
          <w:lang w:eastAsia="lv-LV"/>
        </w:rPr>
        <w:t>"</w:t>
      </w:r>
      <w:r w:rsidR="00DF6BF0" w:rsidRPr="00C240DD">
        <w:rPr>
          <w:rFonts w:ascii="Times New Roman" w:eastAsia="Calibri" w:hAnsi="Times New Roman" w:cs="Times New Roman"/>
          <w:bCs/>
          <w:color w:val="000000"/>
          <w:sz w:val="28"/>
          <w:szCs w:val="28"/>
          <w:lang w:eastAsia="lv-LV"/>
        </w:rPr>
        <w:t>RAPEX pamatnostādnēs</w:t>
      </w:r>
      <w:r w:rsidR="001B1C2D">
        <w:rPr>
          <w:rFonts w:ascii="Times New Roman" w:eastAsia="Calibri" w:hAnsi="Times New Roman" w:cs="Times New Roman"/>
          <w:bCs/>
          <w:color w:val="000000"/>
          <w:sz w:val="28"/>
          <w:szCs w:val="28"/>
          <w:lang w:eastAsia="lv-LV"/>
        </w:rPr>
        <w:t>"</w:t>
      </w:r>
      <w:r w:rsidR="00DF6BF0" w:rsidRPr="00C240DD">
        <w:rPr>
          <w:rFonts w:ascii="Times New Roman" w:eastAsia="Calibri" w:hAnsi="Times New Roman" w:cs="Times New Roman"/>
          <w:bCs/>
          <w:color w:val="000000"/>
          <w:sz w:val="28"/>
          <w:szCs w:val="28"/>
          <w:lang w:eastAsia="lv-LV"/>
        </w:rPr>
        <w:t>.</w:t>
      </w:r>
    </w:p>
    <w:p w14:paraId="481C19E6" w14:textId="77777777" w:rsidR="00DF6BF0" w:rsidRPr="004404EB" w:rsidRDefault="00DF6BF0" w:rsidP="00DF6BF0">
      <w:pPr>
        <w:autoSpaceDE w:val="0"/>
        <w:autoSpaceDN w:val="0"/>
        <w:adjustRightInd w:val="0"/>
        <w:spacing w:after="0" w:line="240" w:lineRule="auto"/>
        <w:ind w:right="43" w:firstLine="709"/>
        <w:jc w:val="both"/>
        <w:rPr>
          <w:rFonts w:ascii="Times New Roman" w:eastAsia="Calibri" w:hAnsi="Times New Roman" w:cs="Times New Roman"/>
          <w:bCs/>
          <w:color w:val="000000"/>
          <w:sz w:val="32"/>
          <w:szCs w:val="32"/>
          <w:lang w:eastAsia="lv-LV"/>
        </w:rPr>
      </w:pPr>
    </w:p>
    <w:p w14:paraId="481C19E7" w14:textId="66FB45E4" w:rsidR="00DF6BF0" w:rsidRDefault="00AF7AF3" w:rsidP="00DF6BF0">
      <w:pPr>
        <w:autoSpaceDE w:val="0"/>
        <w:autoSpaceDN w:val="0"/>
        <w:adjustRightInd w:val="0"/>
        <w:spacing w:after="0" w:line="240" w:lineRule="auto"/>
        <w:ind w:right="43" w:firstLine="709"/>
        <w:jc w:val="both"/>
        <w:rPr>
          <w:rFonts w:ascii="Times New Roman" w:eastAsia="Calibri" w:hAnsi="Times New Roman" w:cs="Times New Roman"/>
          <w:bCs/>
          <w:color w:val="000000"/>
          <w:sz w:val="28"/>
          <w:szCs w:val="28"/>
          <w:lang w:eastAsia="lv-LV"/>
        </w:rPr>
      </w:pPr>
      <w:r>
        <w:rPr>
          <w:rFonts w:ascii="Times New Roman" w:eastAsia="Calibri" w:hAnsi="Times New Roman" w:cs="Times New Roman"/>
          <w:bCs/>
          <w:color w:val="000000"/>
          <w:sz w:val="28"/>
          <w:szCs w:val="28"/>
          <w:lang w:eastAsia="lv-LV"/>
        </w:rPr>
        <w:t>9</w:t>
      </w:r>
      <w:r w:rsidR="00DF6BF0" w:rsidRPr="00C240DD">
        <w:rPr>
          <w:rFonts w:ascii="Times New Roman" w:eastAsia="Calibri" w:hAnsi="Times New Roman" w:cs="Times New Roman"/>
          <w:bCs/>
          <w:color w:val="000000"/>
          <w:sz w:val="28"/>
          <w:szCs w:val="28"/>
          <w:lang w:eastAsia="lv-LV"/>
        </w:rPr>
        <w:t>. Izteikt 13.</w:t>
      </w:r>
      <w:r>
        <w:rPr>
          <w:rFonts w:ascii="Times New Roman" w:eastAsia="Calibri" w:hAnsi="Times New Roman" w:cs="Times New Roman"/>
          <w:bCs/>
          <w:color w:val="000000"/>
          <w:sz w:val="28"/>
          <w:szCs w:val="28"/>
          <w:lang w:eastAsia="lv-LV"/>
        </w:rPr>
        <w:t xml:space="preserve"> un 14. </w:t>
      </w:r>
      <w:r w:rsidR="00DF6BF0" w:rsidRPr="00C240DD">
        <w:rPr>
          <w:rFonts w:ascii="Times New Roman" w:eastAsia="Calibri" w:hAnsi="Times New Roman" w:cs="Times New Roman"/>
          <w:bCs/>
          <w:color w:val="000000"/>
          <w:sz w:val="28"/>
          <w:szCs w:val="28"/>
          <w:lang w:eastAsia="lv-LV"/>
        </w:rPr>
        <w:t>punktu šādā redakcijā:</w:t>
      </w:r>
    </w:p>
    <w:p w14:paraId="150688C1" w14:textId="77777777" w:rsidR="001B1C2D" w:rsidRPr="00C240DD" w:rsidRDefault="001B1C2D" w:rsidP="00DF6BF0">
      <w:pPr>
        <w:autoSpaceDE w:val="0"/>
        <w:autoSpaceDN w:val="0"/>
        <w:adjustRightInd w:val="0"/>
        <w:spacing w:after="0" w:line="240" w:lineRule="auto"/>
        <w:ind w:right="43" w:firstLine="709"/>
        <w:jc w:val="both"/>
        <w:rPr>
          <w:rFonts w:ascii="Times New Roman" w:eastAsia="Calibri" w:hAnsi="Times New Roman" w:cs="Times New Roman"/>
          <w:bCs/>
          <w:color w:val="000000"/>
          <w:sz w:val="28"/>
          <w:szCs w:val="28"/>
          <w:lang w:eastAsia="lv-LV"/>
        </w:rPr>
      </w:pPr>
    </w:p>
    <w:p w14:paraId="481C19E8" w14:textId="2F4CAE12" w:rsidR="00DF6BF0" w:rsidRPr="00C240DD" w:rsidRDefault="001B1C2D" w:rsidP="00DF6BF0">
      <w:pPr>
        <w:autoSpaceDE w:val="0"/>
        <w:autoSpaceDN w:val="0"/>
        <w:adjustRightInd w:val="0"/>
        <w:spacing w:after="0" w:line="240" w:lineRule="auto"/>
        <w:ind w:right="43" w:firstLine="709"/>
        <w:jc w:val="both"/>
        <w:rPr>
          <w:rFonts w:ascii="Times New Roman" w:eastAsia="Calibri" w:hAnsi="Times New Roman" w:cs="Times New Roman"/>
          <w:bCs/>
          <w:color w:val="000000"/>
          <w:sz w:val="28"/>
          <w:szCs w:val="28"/>
          <w:lang w:eastAsia="lv-LV"/>
        </w:rPr>
      </w:pPr>
      <w:r>
        <w:rPr>
          <w:rFonts w:ascii="Times New Roman" w:eastAsia="Calibri" w:hAnsi="Times New Roman" w:cs="Times New Roman"/>
          <w:bCs/>
          <w:color w:val="000000"/>
          <w:sz w:val="28"/>
          <w:szCs w:val="28"/>
          <w:lang w:eastAsia="lv-LV"/>
        </w:rPr>
        <w:lastRenderedPageBreak/>
        <w:t>"</w:t>
      </w:r>
      <w:r w:rsidR="00DF6BF0" w:rsidRPr="00C240DD">
        <w:rPr>
          <w:rFonts w:ascii="Times New Roman" w:eastAsia="Calibri" w:hAnsi="Times New Roman" w:cs="Times New Roman"/>
          <w:bCs/>
          <w:color w:val="000000"/>
          <w:sz w:val="28"/>
          <w:szCs w:val="28"/>
          <w:lang w:eastAsia="lv-LV"/>
        </w:rPr>
        <w:t>13. Pēc paziņojuma saņemšanas no Eiropas Komisijas centrs vai par attiecīgo jomu atbildīgā tirgus uzraudzības un kontroles iestāde pārbauda saņemto informāciju un, ja nepieciešams, veic darbības atbilstoši normatīvajos aktos par preču un pakalpojumu drošumu noteiktajām prasībām.</w:t>
      </w:r>
    </w:p>
    <w:p w14:paraId="481C19E9" w14:textId="77777777" w:rsidR="00AC124B" w:rsidRPr="004404EB" w:rsidRDefault="00AC124B" w:rsidP="00DF6BF0">
      <w:pPr>
        <w:autoSpaceDE w:val="0"/>
        <w:autoSpaceDN w:val="0"/>
        <w:adjustRightInd w:val="0"/>
        <w:spacing w:after="0" w:line="240" w:lineRule="auto"/>
        <w:ind w:right="43" w:firstLine="709"/>
        <w:jc w:val="both"/>
        <w:rPr>
          <w:rFonts w:ascii="Times New Roman" w:eastAsia="Calibri" w:hAnsi="Times New Roman" w:cs="Times New Roman"/>
          <w:bCs/>
          <w:color w:val="000000"/>
          <w:sz w:val="32"/>
          <w:szCs w:val="32"/>
          <w:lang w:eastAsia="lv-LV"/>
        </w:rPr>
      </w:pPr>
    </w:p>
    <w:p w14:paraId="481C19EB" w14:textId="4F67BE17" w:rsidR="00DF6BF0" w:rsidRPr="00C240DD" w:rsidRDefault="00172AC8" w:rsidP="00DF6BF0">
      <w:pPr>
        <w:autoSpaceDE w:val="0"/>
        <w:autoSpaceDN w:val="0"/>
        <w:adjustRightInd w:val="0"/>
        <w:spacing w:after="0" w:line="240" w:lineRule="auto"/>
        <w:ind w:right="43" w:firstLine="709"/>
        <w:jc w:val="both"/>
        <w:rPr>
          <w:rFonts w:ascii="Times New Roman" w:eastAsia="Calibri" w:hAnsi="Times New Roman" w:cs="Times New Roman"/>
          <w:bCs/>
          <w:color w:val="000000"/>
          <w:sz w:val="28"/>
          <w:szCs w:val="28"/>
          <w:lang w:eastAsia="lv-LV"/>
        </w:rPr>
      </w:pPr>
      <w:r>
        <w:rPr>
          <w:rFonts w:ascii="Times New Roman" w:eastAsia="Calibri" w:hAnsi="Times New Roman" w:cs="Times New Roman"/>
          <w:bCs/>
          <w:color w:val="000000"/>
          <w:sz w:val="28"/>
          <w:szCs w:val="28"/>
          <w:lang w:eastAsia="lv-LV"/>
        </w:rPr>
        <w:t>14. Ja Eiropas Komisijas paziņojumā ir pieprasīta steidzama rīcība un konstatēts nopietns risks patērētāju veselībai un drošībai, tirgus uzraudzības un kontroles iestāde atbildi par veikto tirgus uzraudzības pasākumu rezultātiem nosūta centram, izmantojot RAPEX sist</w:t>
      </w:r>
      <w:r w:rsidR="00E15EF4">
        <w:rPr>
          <w:rFonts w:ascii="Times New Roman" w:eastAsia="Calibri" w:hAnsi="Times New Roman" w:cs="Times New Roman"/>
          <w:bCs/>
          <w:color w:val="000000"/>
          <w:sz w:val="28"/>
          <w:szCs w:val="28"/>
          <w:lang w:eastAsia="lv-LV"/>
        </w:rPr>
        <w:t>ēmu.</w:t>
      </w:r>
      <w:r w:rsidR="00AF7AF3">
        <w:rPr>
          <w:rFonts w:ascii="Times New Roman" w:eastAsia="Calibri" w:hAnsi="Times New Roman" w:cs="Times New Roman"/>
          <w:bCs/>
          <w:color w:val="000000"/>
          <w:sz w:val="28"/>
          <w:szCs w:val="28"/>
          <w:lang w:eastAsia="lv-LV"/>
        </w:rPr>
        <w:t xml:space="preserve"> </w:t>
      </w:r>
      <w:r w:rsidR="00AF7AF3" w:rsidRPr="00AF7AF3">
        <w:rPr>
          <w:rFonts w:ascii="Times New Roman" w:eastAsia="Calibri" w:hAnsi="Times New Roman" w:cs="Times New Roman"/>
          <w:bCs/>
          <w:color w:val="000000"/>
          <w:sz w:val="28"/>
          <w:szCs w:val="28"/>
          <w:lang w:eastAsia="lv-LV"/>
        </w:rPr>
        <w:t>Centrs šo informāciju nosūta Eiropas Komisijai.</w:t>
      </w:r>
      <w:r w:rsidR="001B1C2D">
        <w:rPr>
          <w:rFonts w:ascii="Times New Roman" w:eastAsia="Calibri" w:hAnsi="Times New Roman" w:cs="Times New Roman"/>
          <w:bCs/>
          <w:color w:val="000000"/>
          <w:sz w:val="28"/>
          <w:szCs w:val="28"/>
          <w:lang w:eastAsia="lv-LV"/>
        </w:rPr>
        <w:t>"</w:t>
      </w:r>
    </w:p>
    <w:p w14:paraId="481C19EC" w14:textId="77777777" w:rsidR="00073BF2" w:rsidRPr="00C240DD" w:rsidRDefault="00073BF2" w:rsidP="00DF6BF0">
      <w:pPr>
        <w:spacing w:after="0" w:line="240" w:lineRule="auto"/>
        <w:ind w:right="43"/>
        <w:jc w:val="both"/>
        <w:rPr>
          <w:rFonts w:ascii="Times New Roman" w:eastAsia="Times New Roman" w:hAnsi="Times New Roman" w:cs="Times New Roman"/>
          <w:sz w:val="28"/>
          <w:szCs w:val="28"/>
          <w:lang w:eastAsia="lv-LV"/>
        </w:rPr>
      </w:pPr>
    </w:p>
    <w:p w14:paraId="481C19ED" w14:textId="77777777" w:rsidR="00C564FF" w:rsidRDefault="00C564FF" w:rsidP="00DF6BF0">
      <w:pPr>
        <w:tabs>
          <w:tab w:val="left" w:pos="6096"/>
          <w:tab w:val="left" w:pos="7938"/>
        </w:tabs>
        <w:spacing w:after="0" w:line="240" w:lineRule="auto"/>
        <w:ind w:right="43"/>
        <w:rPr>
          <w:rFonts w:ascii="Times New Roman" w:eastAsia="Times New Roman" w:hAnsi="Times New Roman" w:cs="Times New Roman"/>
          <w:sz w:val="28"/>
          <w:szCs w:val="28"/>
          <w:lang w:eastAsia="lv-LV"/>
        </w:rPr>
      </w:pPr>
    </w:p>
    <w:p w14:paraId="36B918D3" w14:textId="77777777" w:rsidR="001B1C2D" w:rsidRDefault="001B1C2D" w:rsidP="001B1C2D">
      <w:pPr>
        <w:tabs>
          <w:tab w:val="left" w:pos="6096"/>
          <w:tab w:val="left" w:pos="7938"/>
        </w:tabs>
        <w:spacing w:after="0" w:line="240" w:lineRule="auto"/>
        <w:ind w:right="43" w:firstLine="709"/>
        <w:rPr>
          <w:rFonts w:ascii="Times New Roman" w:eastAsia="Times New Roman" w:hAnsi="Times New Roman" w:cs="Times New Roman"/>
          <w:sz w:val="28"/>
          <w:szCs w:val="28"/>
          <w:lang w:eastAsia="lv-LV"/>
        </w:rPr>
      </w:pPr>
    </w:p>
    <w:p w14:paraId="481C19EE" w14:textId="17A2204A" w:rsidR="00DF6BF0" w:rsidRPr="00C240DD" w:rsidRDefault="00DF6BF0" w:rsidP="001B1C2D">
      <w:pPr>
        <w:tabs>
          <w:tab w:val="left" w:pos="6096"/>
          <w:tab w:val="left" w:pos="7938"/>
        </w:tabs>
        <w:spacing w:after="0" w:line="240" w:lineRule="auto"/>
        <w:ind w:right="43" w:firstLine="709"/>
        <w:rPr>
          <w:rFonts w:ascii="Times New Roman" w:eastAsia="Times New Roman" w:hAnsi="Times New Roman" w:cs="Times New Roman"/>
          <w:sz w:val="28"/>
          <w:szCs w:val="28"/>
          <w:lang w:eastAsia="lv-LV"/>
        </w:rPr>
      </w:pPr>
      <w:r w:rsidRPr="00C240DD">
        <w:rPr>
          <w:rFonts w:ascii="Times New Roman" w:eastAsia="Times New Roman" w:hAnsi="Times New Roman" w:cs="Times New Roman"/>
          <w:sz w:val="28"/>
          <w:szCs w:val="28"/>
          <w:lang w:eastAsia="lv-LV"/>
        </w:rPr>
        <w:t>Ministru pr</w:t>
      </w:r>
      <w:r w:rsidR="00AF7AF3">
        <w:rPr>
          <w:rFonts w:ascii="Times New Roman" w:eastAsia="Times New Roman" w:hAnsi="Times New Roman" w:cs="Times New Roman"/>
          <w:sz w:val="28"/>
          <w:szCs w:val="28"/>
          <w:lang w:eastAsia="lv-LV"/>
        </w:rPr>
        <w:t>ezidente</w:t>
      </w:r>
      <w:r w:rsidR="00AF7AF3">
        <w:rPr>
          <w:rFonts w:ascii="Times New Roman" w:eastAsia="Times New Roman" w:hAnsi="Times New Roman" w:cs="Times New Roman"/>
          <w:sz w:val="28"/>
          <w:szCs w:val="28"/>
          <w:lang w:eastAsia="lv-LV"/>
        </w:rPr>
        <w:tab/>
        <w:t xml:space="preserve">Laimdota </w:t>
      </w:r>
      <w:r w:rsidRPr="00C240DD">
        <w:rPr>
          <w:rFonts w:ascii="Times New Roman" w:eastAsia="Times New Roman" w:hAnsi="Times New Roman" w:cs="Times New Roman"/>
          <w:sz w:val="28"/>
          <w:szCs w:val="28"/>
          <w:lang w:eastAsia="lv-LV"/>
        </w:rPr>
        <w:t>Straujuma</w:t>
      </w:r>
    </w:p>
    <w:p w14:paraId="481C19EF" w14:textId="77777777" w:rsidR="00DF6BF0" w:rsidRDefault="00DF6BF0" w:rsidP="001B1C2D">
      <w:pPr>
        <w:tabs>
          <w:tab w:val="left" w:pos="6096"/>
          <w:tab w:val="left" w:pos="6804"/>
        </w:tabs>
        <w:spacing w:after="0" w:line="240" w:lineRule="auto"/>
        <w:ind w:right="43" w:firstLine="709"/>
        <w:jc w:val="both"/>
        <w:rPr>
          <w:rFonts w:ascii="Times New Roman" w:eastAsia="Times New Roman" w:hAnsi="Times New Roman" w:cs="Times New Roman"/>
          <w:sz w:val="28"/>
          <w:szCs w:val="28"/>
          <w:lang w:eastAsia="lv-LV"/>
        </w:rPr>
      </w:pPr>
    </w:p>
    <w:p w14:paraId="75FA1FC8" w14:textId="77777777" w:rsidR="001B1C2D" w:rsidRPr="00C240DD" w:rsidRDefault="001B1C2D" w:rsidP="001B1C2D">
      <w:pPr>
        <w:tabs>
          <w:tab w:val="left" w:pos="6096"/>
          <w:tab w:val="left" w:pos="6804"/>
        </w:tabs>
        <w:spacing w:after="0" w:line="240" w:lineRule="auto"/>
        <w:ind w:right="43" w:firstLine="709"/>
        <w:jc w:val="both"/>
        <w:rPr>
          <w:rFonts w:ascii="Times New Roman" w:eastAsia="Times New Roman" w:hAnsi="Times New Roman" w:cs="Times New Roman"/>
          <w:sz w:val="28"/>
          <w:szCs w:val="28"/>
          <w:lang w:eastAsia="lv-LV"/>
        </w:rPr>
      </w:pPr>
    </w:p>
    <w:p w14:paraId="481C19F0" w14:textId="77777777" w:rsidR="00C564FF" w:rsidRDefault="00C564FF" w:rsidP="001B1C2D">
      <w:pPr>
        <w:tabs>
          <w:tab w:val="left" w:pos="6096"/>
        </w:tabs>
        <w:spacing w:after="0" w:line="240" w:lineRule="auto"/>
        <w:ind w:right="43" w:firstLine="709"/>
        <w:jc w:val="both"/>
        <w:rPr>
          <w:rFonts w:ascii="Times New Roman" w:eastAsia="Times New Roman" w:hAnsi="Times New Roman" w:cs="Times New Roman"/>
          <w:sz w:val="28"/>
          <w:szCs w:val="28"/>
          <w:lang w:eastAsia="lv-LV"/>
        </w:rPr>
      </w:pPr>
    </w:p>
    <w:p w14:paraId="481C19F1" w14:textId="1A55A0B8" w:rsidR="00DF6BF0" w:rsidRPr="00C240DD" w:rsidRDefault="00DF6BF0" w:rsidP="001B1C2D">
      <w:pPr>
        <w:tabs>
          <w:tab w:val="left" w:pos="6096"/>
        </w:tabs>
        <w:spacing w:after="0" w:line="240" w:lineRule="auto"/>
        <w:ind w:right="43" w:firstLine="709"/>
        <w:jc w:val="both"/>
        <w:rPr>
          <w:rFonts w:ascii="Times New Roman" w:eastAsia="Times New Roman" w:hAnsi="Times New Roman" w:cs="Times New Roman"/>
          <w:sz w:val="28"/>
          <w:szCs w:val="28"/>
          <w:lang w:eastAsia="lv-LV"/>
        </w:rPr>
      </w:pPr>
      <w:r w:rsidRPr="00C240DD">
        <w:rPr>
          <w:rFonts w:ascii="Times New Roman" w:eastAsia="Times New Roman" w:hAnsi="Times New Roman" w:cs="Times New Roman"/>
          <w:sz w:val="28"/>
          <w:szCs w:val="28"/>
          <w:lang w:eastAsia="lv-LV"/>
        </w:rPr>
        <w:t>Ekonomikas ministrs</w:t>
      </w:r>
      <w:r w:rsidR="00AF7AF3">
        <w:rPr>
          <w:rFonts w:ascii="Times New Roman" w:eastAsia="Times New Roman" w:hAnsi="Times New Roman" w:cs="Times New Roman"/>
          <w:sz w:val="28"/>
          <w:szCs w:val="28"/>
          <w:lang w:eastAsia="lv-LV"/>
        </w:rPr>
        <w:t xml:space="preserve">                    </w:t>
      </w:r>
      <w:r w:rsidR="001B1C2D">
        <w:rPr>
          <w:rFonts w:ascii="Times New Roman" w:eastAsia="Times New Roman" w:hAnsi="Times New Roman" w:cs="Times New Roman"/>
          <w:sz w:val="28"/>
          <w:szCs w:val="28"/>
          <w:lang w:eastAsia="lv-LV"/>
        </w:rPr>
        <w:tab/>
      </w:r>
      <w:r w:rsidR="00AF7AF3">
        <w:rPr>
          <w:rFonts w:ascii="Times New Roman" w:eastAsia="Times New Roman" w:hAnsi="Times New Roman" w:cs="Times New Roman"/>
          <w:sz w:val="28"/>
          <w:szCs w:val="28"/>
          <w:lang w:eastAsia="lv-LV"/>
        </w:rPr>
        <w:t xml:space="preserve">Vjačeslavs Dombrovskis </w:t>
      </w:r>
    </w:p>
    <w:sectPr w:rsidR="00DF6BF0" w:rsidRPr="00C240DD" w:rsidSect="001B1C2D">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C1A10" w14:textId="77777777" w:rsidR="009C5911" w:rsidRDefault="009C5911" w:rsidP="00DF6BF0">
      <w:pPr>
        <w:spacing w:after="0" w:line="240" w:lineRule="auto"/>
      </w:pPr>
      <w:r>
        <w:separator/>
      </w:r>
    </w:p>
  </w:endnote>
  <w:endnote w:type="continuationSeparator" w:id="0">
    <w:p w14:paraId="481C1A11" w14:textId="77777777" w:rsidR="009C5911" w:rsidRDefault="009C5911" w:rsidP="00DF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FFC2E" w14:textId="77777777" w:rsidR="001B1C2D" w:rsidRPr="001B1C2D" w:rsidRDefault="001B1C2D" w:rsidP="001B1C2D">
    <w:pPr>
      <w:pStyle w:val="Footer"/>
      <w:jc w:val="both"/>
      <w:rPr>
        <w:sz w:val="16"/>
        <w:szCs w:val="16"/>
      </w:rPr>
    </w:pPr>
    <w:r w:rsidRPr="001B1C2D">
      <w:rPr>
        <w:sz w:val="16"/>
        <w:szCs w:val="16"/>
      </w:rPr>
      <w:t>N2275_4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C1A16" w14:textId="0443C91E" w:rsidR="00B45225" w:rsidRPr="001B1C2D" w:rsidRDefault="001B1C2D" w:rsidP="001B1C2D">
    <w:pPr>
      <w:pStyle w:val="Footer"/>
      <w:jc w:val="both"/>
      <w:rPr>
        <w:sz w:val="16"/>
        <w:szCs w:val="16"/>
      </w:rPr>
    </w:pPr>
    <w:r w:rsidRPr="001B1C2D">
      <w:rPr>
        <w:sz w:val="16"/>
        <w:szCs w:val="16"/>
      </w:rPr>
      <w:t>N2275_4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C1A0E" w14:textId="77777777" w:rsidR="009C5911" w:rsidRDefault="009C5911" w:rsidP="00DF6BF0">
      <w:pPr>
        <w:spacing w:after="0" w:line="240" w:lineRule="auto"/>
      </w:pPr>
      <w:r>
        <w:separator/>
      </w:r>
    </w:p>
  </w:footnote>
  <w:footnote w:type="continuationSeparator" w:id="0">
    <w:p w14:paraId="481C1A0F" w14:textId="77777777" w:rsidR="009C5911" w:rsidRDefault="009C5911" w:rsidP="00DF6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664306"/>
      <w:docPartObj>
        <w:docPartGallery w:val="Page Numbers (Top of Page)"/>
        <w:docPartUnique/>
      </w:docPartObj>
    </w:sdtPr>
    <w:sdtEndPr>
      <w:rPr>
        <w:rFonts w:ascii="Times New Roman" w:hAnsi="Times New Roman" w:cs="Times New Roman"/>
        <w:noProof/>
        <w:sz w:val="24"/>
      </w:rPr>
    </w:sdtEndPr>
    <w:sdtContent>
      <w:p w14:paraId="481C1A12" w14:textId="77777777" w:rsidR="00907006" w:rsidRPr="001B1C2D" w:rsidRDefault="00907006">
        <w:pPr>
          <w:pStyle w:val="Header"/>
          <w:jc w:val="center"/>
          <w:rPr>
            <w:rFonts w:ascii="Times New Roman" w:hAnsi="Times New Roman" w:cs="Times New Roman"/>
            <w:sz w:val="24"/>
          </w:rPr>
        </w:pPr>
        <w:r w:rsidRPr="001B1C2D">
          <w:rPr>
            <w:rFonts w:ascii="Times New Roman" w:hAnsi="Times New Roman" w:cs="Times New Roman"/>
            <w:sz w:val="24"/>
          </w:rPr>
          <w:fldChar w:fldCharType="begin"/>
        </w:r>
        <w:r w:rsidRPr="001B1C2D">
          <w:rPr>
            <w:rFonts w:ascii="Times New Roman" w:hAnsi="Times New Roman" w:cs="Times New Roman"/>
            <w:sz w:val="24"/>
          </w:rPr>
          <w:instrText xml:space="preserve"> PAGE   \* MERGEFORMAT </w:instrText>
        </w:r>
        <w:r w:rsidRPr="001B1C2D">
          <w:rPr>
            <w:rFonts w:ascii="Times New Roman" w:hAnsi="Times New Roman" w:cs="Times New Roman"/>
            <w:sz w:val="24"/>
          </w:rPr>
          <w:fldChar w:fldCharType="separate"/>
        </w:r>
        <w:r w:rsidR="00DC1B4D">
          <w:rPr>
            <w:rFonts w:ascii="Times New Roman" w:hAnsi="Times New Roman" w:cs="Times New Roman"/>
            <w:noProof/>
            <w:sz w:val="24"/>
          </w:rPr>
          <w:t>3</w:t>
        </w:r>
        <w:r w:rsidRPr="001B1C2D">
          <w:rPr>
            <w:rFonts w:ascii="Times New Roman" w:hAnsi="Times New Roman" w:cs="Times New Roman"/>
            <w:noProof/>
            <w:sz w:val="24"/>
          </w:rPr>
          <w:fldChar w:fldCharType="end"/>
        </w:r>
      </w:p>
    </w:sdtContent>
  </w:sdt>
  <w:p w14:paraId="481C1A13" w14:textId="77777777" w:rsidR="00907006" w:rsidRDefault="009070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F4074" w14:textId="17923753" w:rsidR="001B1C2D" w:rsidRDefault="001B1C2D" w:rsidP="001B1C2D">
    <w:pPr>
      <w:pStyle w:val="Header"/>
      <w:jc w:val="center"/>
    </w:pPr>
    <w:r>
      <w:rPr>
        <w:noProof/>
        <w:lang w:eastAsia="lv-LV"/>
      </w:rPr>
      <w:drawing>
        <wp:inline distT="0" distB="0" distL="0" distR="0" wp14:anchorId="1D8B81DA" wp14:editId="1671673C">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F0"/>
    <w:rsid w:val="000000A0"/>
    <w:rsid w:val="00073BF2"/>
    <w:rsid w:val="00091C71"/>
    <w:rsid w:val="000F755C"/>
    <w:rsid w:val="0013439B"/>
    <w:rsid w:val="00172AC8"/>
    <w:rsid w:val="00181050"/>
    <w:rsid w:val="001A3C68"/>
    <w:rsid w:val="001B1C2D"/>
    <w:rsid w:val="001D31D6"/>
    <w:rsid w:val="002D47E6"/>
    <w:rsid w:val="002E3B3C"/>
    <w:rsid w:val="00307E0B"/>
    <w:rsid w:val="00355794"/>
    <w:rsid w:val="004404EB"/>
    <w:rsid w:val="004D1F8D"/>
    <w:rsid w:val="005127A3"/>
    <w:rsid w:val="007C3FD2"/>
    <w:rsid w:val="007C47A7"/>
    <w:rsid w:val="007E2F29"/>
    <w:rsid w:val="00857BE4"/>
    <w:rsid w:val="008C0C9B"/>
    <w:rsid w:val="008D2D22"/>
    <w:rsid w:val="00907006"/>
    <w:rsid w:val="00956EDC"/>
    <w:rsid w:val="0099099C"/>
    <w:rsid w:val="009C5911"/>
    <w:rsid w:val="009E5AFF"/>
    <w:rsid w:val="00AC124B"/>
    <w:rsid w:val="00AD5C55"/>
    <w:rsid w:val="00AF7AF3"/>
    <w:rsid w:val="00B03E12"/>
    <w:rsid w:val="00B45225"/>
    <w:rsid w:val="00C240DD"/>
    <w:rsid w:val="00C564FF"/>
    <w:rsid w:val="00C66D9C"/>
    <w:rsid w:val="00D151D4"/>
    <w:rsid w:val="00D409F5"/>
    <w:rsid w:val="00D54526"/>
    <w:rsid w:val="00DC1B4D"/>
    <w:rsid w:val="00DF58E2"/>
    <w:rsid w:val="00DF6BF0"/>
    <w:rsid w:val="00E15EF4"/>
    <w:rsid w:val="00F44350"/>
    <w:rsid w:val="00F67596"/>
    <w:rsid w:val="00F82EE6"/>
    <w:rsid w:val="00F90AD5"/>
    <w:rsid w:val="00FC4768"/>
    <w:rsid w:val="00FE28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481C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6BF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DF6BF0"/>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F6B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6BF0"/>
  </w:style>
  <w:style w:type="paragraph" w:styleId="BalloonText">
    <w:name w:val="Balloon Text"/>
    <w:basedOn w:val="Normal"/>
    <w:link w:val="BalloonTextChar"/>
    <w:uiPriority w:val="99"/>
    <w:semiHidden/>
    <w:unhideWhenUsed/>
    <w:rsid w:val="00C66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6BF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DF6BF0"/>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F6B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6BF0"/>
  </w:style>
  <w:style w:type="paragraph" w:styleId="BalloonText">
    <w:name w:val="Balloon Text"/>
    <w:basedOn w:val="Normal"/>
    <w:link w:val="BalloonTextChar"/>
    <w:uiPriority w:val="99"/>
    <w:semiHidden/>
    <w:unhideWhenUsed/>
    <w:rsid w:val="00C66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2690</Words>
  <Characters>1534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Grozījumi Ministru kabineta 2005.gada 6.decembra noteikumos Nr.916 "Noteikumi par kārtību, kādā tirgus uzraudzības iestādes informē Patērētāju tiesību aizsardzības centru par veiktajiem pasākumiem, kas ierobežo vai liedz preču laišanu apgrozībā, un kādā P</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6.decembra noteikumos Nr.916 "Noteikumi par kārtību, kādā tirgus uzraudzības iestādes informē Patērētāju tiesību aizsardzības centru par veiktajiem pasākumiem, kas ierobežo vai liedz preču laišanu apgrozībā, un kādā Patērētāju tiesību aizsardzības centrs saņemto informāciju nosūta Eiropas Komisijai un rīkojas ar informāciju, kas saņemta no Eiropas Komisijas"</dc:title>
  <dc:subject>Noteikumu projekts</dc:subject>
  <dc:creator>Dana.Locmele@em.gov.lv</dc:creator>
  <dc:description>Dana.Locmele@em.gov.l'v;
t.67013107</dc:description>
  <cp:lastModifiedBy>Leontīne Babkina</cp:lastModifiedBy>
  <cp:revision>18</cp:revision>
  <cp:lastPrinted>2014-10-08T12:01:00Z</cp:lastPrinted>
  <dcterms:created xsi:type="dcterms:W3CDTF">2014-05-31T11:14:00Z</dcterms:created>
  <dcterms:modified xsi:type="dcterms:W3CDTF">2014-11-04T06:41:00Z</dcterms:modified>
</cp:coreProperties>
</file>