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5BC7D" w14:textId="77777777" w:rsidR="005B5F12" w:rsidRPr="005B5F12" w:rsidRDefault="005B5F12" w:rsidP="005B5F12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0E1CC35B" w14:textId="77777777" w:rsidR="005B5F12" w:rsidRPr="005B5F12" w:rsidRDefault="005B5F12" w:rsidP="005B5F12">
      <w:pPr>
        <w:tabs>
          <w:tab w:val="left" w:pos="6663"/>
        </w:tabs>
        <w:rPr>
          <w:sz w:val="28"/>
          <w:szCs w:val="28"/>
        </w:rPr>
      </w:pPr>
    </w:p>
    <w:p w14:paraId="007F3988" w14:textId="77777777" w:rsidR="005B5F12" w:rsidRPr="005B5F12" w:rsidRDefault="005B5F12" w:rsidP="005B5F12">
      <w:pPr>
        <w:tabs>
          <w:tab w:val="left" w:pos="6663"/>
        </w:tabs>
        <w:rPr>
          <w:sz w:val="28"/>
          <w:szCs w:val="28"/>
        </w:rPr>
      </w:pPr>
    </w:p>
    <w:p w14:paraId="2BCEB4C1" w14:textId="77777777" w:rsidR="005B5F12" w:rsidRPr="005B5F12" w:rsidRDefault="005B5F12" w:rsidP="005B5F12">
      <w:pPr>
        <w:tabs>
          <w:tab w:val="left" w:pos="6663"/>
        </w:tabs>
        <w:rPr>
          <w:sz w:val="28"/>
          <w:szCs w:val="28"/>
        </w:rPr>
      </w:pPr>
    </w:p>
    <w:p w14:paraId="33F9193F" w14:textId="77777777" w:rsidR="005B5F12" w:rsidRPr="005B5F12" w:rsidRDefault="005B5F12" w:rsidP="005B5F12">
      <w:pPr>
        <w:tabs>
          <w:tab w:val="left" w:pos="6663"/>
        </w:tabs>
        <w:rPr>
          <w:sz w:val="28"/>
          <w:szCs w:val="28"/>
        </w:rPr>
      </w:pPr>
    </w:p>
    <w:p w14:paraId="764A4FA7" w14:textId="13A87E84" w:rsidR="005B5F12" w:rsidRPr="005B5F12" w:rsidRDefault="005B5F12" w:rsidP="005B5F12">
      <w:pPr>
        <w:tabs>
          <w:tab w:val="left" w:pos="6804"/>
        </w:tabs>
        <w:rPr>
          <w:sz w:val="28"/>
          <w:szCs w:val="28"/>
        </w:rPr>
      </w:pPr>
      <w:r w:rsidRPr="005B5F12">
        <w:rPr>
          <w:sz w:val="28"/>
          <w:szCs w:val="28"/>
        </w:rPr>
        <w:t>201</w:t>
      </w:r>
      <w:r w:rsidR="00543930">
        <w:rPr>
          <w:sz w:val="28"/>
          <w:szCs w:val="28"/>
        </w:rPr>
        <w:t>5</w:t>
      </w:r>
      <w:r w:rsidRPr="005B5F12">
        <w:rPr>
          <w:sz w:val="28"/>
          <w:szCs w:val="28"/>
        </w:rPr>
        <w:t xml:space="preserve">. gada </w:t>
      </w:r>
      <w:r w:rsidR="00A452FE">
        <w:rPr>
          <w:sz w:val="28"/>
          <w:szCs w:val="28"/>
        </w:rPr>
        <w:t>13. janvārī</w:t>
      </w:r>
      <w:r w:rsidRPr="005B5F12">
        <w:rPr>
          <w:sz w:val="28"/>
          <w:szCs w:val="28"/>
        </w:rPr>
        <w:tab/>
        <w:t>Noteikumi Nr.</w:t>
      </w:r>
      <w:r w:rsidR="00A452FE">
        <w:rPr>
          <w:sz w:val="28"/>
          <w:szCs w:val="28"/>
        </w:rPr>
        <w:t> 12</w:t>
      </w:r>
    </w:p>
    <w:p w14:paraId="1BDE9FFC" w14:textId="0E8D8316" w:rsidR="005B5F12" w:rsidRPr="005B5F12" w:rsidRDefault="005B5F12" w:rsidP="005B5F12">
      <w:pPr>
        <w:tabs>
          <w:tab w:val="left" w:pos="6804"/>
        </w:tabs>
        <w:rPr>
          <w:sz w:val="28"/>
          <w:szCs w:val="28"/>
        </w:rPr>
      </w:pPr>
      <w:r w:rsidRPr="005B5F12">
        <w:rPr>
          <w:sz w:val="28"/>
          <w:szCs w:val="28"/>
        </w:rPr>
        <w:t>Rīgā</w:t>
      </w:r>
      <w:r w:rsidRPr="005B5F12">
        <w:rPr>
          <w:sz w:val="28"/>
          <w:szCs w:val="28"/>
        </w:rPr>
        <w:tab/>
        <w:t>(prot. Nr. </w:t>
      </w:r>
      <w:r w:rsidR="00A452FE">
        <w:rPr>
          <w:sz w:val="28"/>
          <w:szCs w:val="28"/>
        </w:rPr>
        <w:t>2 3</w:t>
      </w:r>
      <w:bookmarkStart w:id="0" w:name="_GoBack"/>
      <w:bookmarkEnd w:id="0"/>
      <w:r w:rsidRPr="005B5F12">
        <w:rPr>
          <w:sz w:val="28"/>
          <w:szCs w:val="28"/>
        </w:rPr>
        <w:t>. §)</w:t>
      </w:r>
    </w:p>
    <w:p w14:paraId="19BA9619" w14:textId="77777777" w:rsidR="004435AE" w:rsidRPr="005B5F12" w:rsidRDefault="004435AE" w:rsidP="005B5F12">
      <w:pPr>
        <w:rPr>
          <w:bCs/>
          <w:sz w:val="28"/>
          <w:szCs w:val="28"/>
        </w:rPr>
      </w:pPr>
    </w:p>
    <w:p w14:paraId="19BA961A" w14:textId="46AC4E67" w:rsidR="004435AE" w:rsidRPr="005B5F12" w:rsidRDefault="004435AE" w:rsidP="005B5F12">
      <w:pPr>
        <w:jc w:val="center"/>
        <w:rPr>
          <w:b/>
          <w:bCs/>
          <w:sz w:val="28"/>
          <w:szCs w:val="28"/>
        </w:rPr>
      </w:pPr>
      <w:r w:rsidRPr="005B5F12">
        <w:rPr>
          <w:b/>
          <w:bCs/>
          <w:sz w:val="28"/>
          <w:szCs w:val="28"/>
        </w:rPr>
        <w:t>Grozījumi Ministru kabineta 2010</w:t>
      </w:r>
      <w:r w:rsidR="005B5F12" w:rsidRPr="005B5F12">
        <w:rPr>
          <w:b/>
          <w:bCs/>
          <w:sz w:val="28"/>
          <w:szCs w:val="28"/>
        </w:rPr>
        <w:t>. g</w:t>
      </w:r>
      <w:r w:rsidRPr="005B5F12">
        <w:rPr>
          <w:b/>
          <w:bCs/>
          <w:sz w:val="28"/>
          <w:szCs w:val="28"/>
        </w:rPr>
        <w:t>ada 14</w:t>
      </w:r>
      <w:r w:rsidR="005B5F12" w:rsidRPr="005B5F12">
        <w:rPr>
          <w:b/>
          <w:bCs/>
          <w:sz w:val="28"/>
          <w:szCs w:val="28"/>
        </w:rPr>
        <w:t>. s</w:t>
      </w:r>
      <w:r w:rsidRPr="005B5F12">
        <w:rPr>
          <w:b/>
          <w:bCs/>
          <w:sz w:val="28"/>
          <w:szCs w:val="28"/>
        </w:rPr>
        <w:t>eptembra noteikumos Nr.</w:t>
      </w:r>
      <w:r w:rsidR="005B5F12" w:rsidRPr="005B5F12">
        <w:rPr>
          <w:b/>
          <w:bCs/>
          <w:sz w:val="28"/>
          <w:szCs w:val="28"/>
        </w:rPr>
        <w:t> </w:t>
      </w:r>
      <w:r w:rsidRPr="005B5F12">
        <w:rPr>
          <w:b/>
          <w:bCs/>
          <w:sz w:val="28"/>
          <w:szCs w:val="28"/>
        </w:rPr>
        <w:t xml:space="preserve">848 </w:t>
      </w:r>
    </w:p>
    <w:p w14:paraId="19BA961B" w14:textId="2C28D523" w:rsidR="004435AE" w:rsidRPr="005B5F12" w:rsidRDefault="005B5F12" w:rsidP="005B5F12">
      <w:pPr>
        <w:jc w:val="center"/>
        <w:rPr>
          <w:b/>
          <w:bCs/>
          <w:sz w:val="28"/>
          <w:szCs w:val="28"/>
        </w:rPr>
      </w:pPr>
      <w:r w:rsidRPr="005B5F12">
        <w:rPr>
          <w:b/>
          <w:bCs/>
          <w:sz w:val="28"/>
          <w:szCs w:val="28"/>
        </w:rPr>
        <w:t>"</w:t>
      </w:r>
      <w:r w:rsidR="004435AE" w:rsidRPr="005B5F12">
        <w:rPr>
          <w:b/>
          <w:bCs/>
          <w:sz w:val="28"/>
          <w:szCs w:val="28"/>
        </w:rPr>
        <w:t>Noteikumi par informācijas apmaiņu iekšējā tirgus informācijas sistēmas ietvaros, informācijas apmaiņā iesaistīto iestāžu atbildību un informācijas apmaiņas uzraudzību</w:t>
      </w:r>
      <w:r w:rsidRPr="005B5F12">
        <w:rPr>
          <w:b/>
          <w:bCs/>
          <w:sz w:val="28"/>
          <w:szCs w:val="28"/>
        </w:rPr>
        <w:t>"</w:t>
      </w:r>
    </w:p>
    <w:p w14:paraId="19BA961D" w14:textId="77777777" w:rsidR="004435AE" w:rsidRPr="005B5F12" w:rsidRDefault="004435AE" w:rsidP="005B5F12">
      <w:pPr>
        <w:jc w:val="both"/>
        <w:rPr>
          <w:sz w:val="28"/>
          <w:szCs w:val="28"/>
        </w:rPr>
      </w:pPr>
    </w:p>
    <w:p w14:paraId="5B48A6AC" w14:textId="77777777" w:rsidR="005B5F12" w:rsidRPr="005B5F12" w:rsidRDefault="004435AE" w:rsidP="005B5F12">
      <w:pPr>
        <w:jc w:val="right"/>
        <w:rPr>
          <w:sz w:val="28"/>
          <w:szCs w:val="28"/>
        </w:rPr>
      </w:pPr>
      <w:r w:rsidRPr="005B5F12">
        <w:rPr>
          <w:sz w:val="28"/>
          <w:szCs w:val="28"/>
        </w:rPr>
        <w:t xml:space="preserve">Izdoti saskaņā ar </w:t>
      </w:r>
    </w:p>
    <w:p w14:paraId="60E644DE" w14:textId="77777777" w:rsidR="005B5F12" w:rsidRPr="005B5F12" w:rsidRDefault="004435AE" w:rsidP="005B5F12">
      <w:pPr>
        <w:jc w:val="right"/>
        <w:rPr>
          <w:sz w:val="28"/>
          <w:szCs w:val="28"/>
        </w:rPr>
      </w:pPr>
      <w:r w:rsidRPr="005B5F12">
        <w:rPr>
          <w:sz w:val="28"/>
          <w:szCs w:val="28"/>
        </w:rPr>
        <w:t xml:space="preserve">Brīvas pakalpojumu sniegšanas likuma </w:t>
      </w:r>
    </w:p>
    <w:p w14:paraId="28252B1D" w14:textId="77777777" w:rsidR="005B5F12" w:rsidRPr="005B5F12" w:rsidRDefault="00493F09" w:rsidP="005B5F12">
      <w:pPr>
        <w:jc w:val="right"/>
        <w:rPr>
          <w:sz w:val="28"/>
          <w:szCs w:val="28"/>
        </w:rPr>
      </w:pPr>
      <w:r w:rsidRPr="005B5F12">
        <w:rPr>
          <w:sz w:val="28"/>
          <w:szCs w:val="28"/>
        </w:rPr>
        <w:t>22</w:t>
      </w:r>
      <w:r w:rsidR="005B5F12" w:rsidRPr="005B5F12">
        <w:rPr>
          <w:sz w:val="28"/>
          <w:szCs w:val="28"/>
        </w:rPr>
        <w:t>. p</w:t>
      </w:r>
      <w:r w:rsidRPr="005B5F12">
        <w:rPr>
          <w:sz w:val="28"/>
          <w:szCs w:val="28"/>
        </w:rPr>
        <w:t xml:space="preserve">anta otro daļu un likuma </w:t>
      </w:r>
    </w:p>
    <w:p w14:paraId="05A084FC" w14:textId="77777777" w:rsidR="005B5F12" w:rsidRPr="005B5F12" w:rsidRDefault="005B5F12" w:rsidP="005B5F12">
      <w:pPr>
        <w:jc w:val="right"/>
        <w:rPr>
          <w:sz w:val="28"/>
          <w:szCs w:val="28"/>
        </w:rPr>
      </w:pPr>
      <w:r w:rsidRPr="005B5F12">
        <w:rPr>
          <w:sz w:val="28"/>
          <w:szCs w:val="28"/>
        </w:rPr>
        <w:t>"</w:t>
      </w:r>
      <w:r w:rsidR="004435AE" w:rsidRPr="005B5F12">
        <w:rPr>
          <w:sz w:val="28"/>
          <w:szCs w:val="28"/>
        </w:rPr>
        <w:t xml:space="preserve">Par reglamentētajām profesijām un </w:t>
      </w:r>
    </w:p>
    <w:p w14:paraId="64F57AEA" w14:textId="77777777" w:rsidR="005B5F12" w:rsidRPr="005B5F12" w:rsidRDefault="004435AE" w:rsidP="005B5F12">
      <w:pPr>
        <w:jc w:val="right"/>
        <w:rPr>
          <w:sz w:val="28"/>
          <w:szCs w:val="28"/>
        </w:rPr>
      </w:pPr>
      <w:r w:rsidRPr="005B5F12">
        <w:rPr>
          <w:sz w:val="28"/>
          <w:szCs w:val="28"/>
        </w:rPr>
        <w:t>profesionālās k</w:t>
      </w:r>
      <w:r w:rsidR="00493F09" w:rsidRPr="005B5F12">
        <w:rPr>
          <w:sz w:val="28"/>
          <w:szCs w:val="28"/>
        </w:rPr>
        <w:t>valifikācijas atzīšanu</w:t>
      </w:r>
      <w:r w:rsidR="005B5F12" w:rsidRPr="005B5F12">
        <w:rPr>
          <w:sz w:val="28"/>
          <w:szCs w:val="28"/>
        </w:rPr>
        <w:t>"</w:t>
      </w:r>
      <w:r w:rsidRPr="005B5F12">
        <w:rPr>
          <w:sz w:val="28"/>
          <w:szCs w:val="28"/>
        </w:rPr>
        <w:t xml:space="preserve"> </w:t>
      </w:r>
    </w:p>
    <w:p w14:paraId="19BA961E" w14:textId="38795AF8" w:rsidR="004435AE" w:rsidRPr="005B5F12" w:rsidRDefault="004435AE" w:rsidP="005B5F12">
      <w:pPr>
        <w:jc w:val="right"/>
        <w:rPr>
          <w:sz w:val="28"/>
          <w:szCs w:val="28"/>
        </w:rPr>
      </w:pPr>
      <w:r w:rsidRPr="005B5F12">
        <w:rPr>
          <w:sz w:val="28"/>
          <w:szCs w:val="28"/>
        </w:rPr>
        <w:t>36</w:t>
      </w:r>
      <w:r w:rsidR="005B5F12" w:rsidRPr="005B5F12">
        <w:rPr>
          <w:sz w:val="28"/>
          <w:szCs w:val="28"/>
        </w:rPr>
        <w:t>. p</w:t>
      </w:r>
      <w:r w:rsidRPr="005B5F12">
        <w:rPr>
          <w:sz w:val="28"/>
          <w:szCs w:val="28"/>
        </w:rPr>
        <w:t>anta 11</w:t>
      </w:r>
      <w:r w:rsidR="005B5F12" w:rsidRPr="005B5F12">
        <w:rPr>
          <w:sz w:val="28"/>
          <w:szCs w:val="28"/>
        </w:rPr>
        <w:t>. p</w:t>
      </w:r>
      <w:r w:rsidRPr="005B5F12">
        <w:rPr>
          <w:sz w:val="28"/>
          <w:szCs w:val="28"/>
        </w:rPr>
        <w:t>unktu</w:t>
      </w:r>
    </w:p>
    <w:p w14:paraId="19BA9620" w14:textId="77777777" w:rsidR="004435AE" w:rsidRPr="005B5F12" w:rsidRDefault="004435AE" w:rsidP="005B5F12">
      <w:pPr>
        <w:ind w:firstLine="851"/>
        <w:jc w:val="both"/>
        <w:rPr>
          <w:sz w:val="28"/>
          <w:szCs w:val="28"/>
        </w:rPr>
      </w:pPr>
    </w:p>
    <w:p w14:paraId="19BA9621" w14:textId="727BF958" w:rsidR="004435AE" w:rsidRPr="005B5F12" w:rsidRDefault="004435AE" w:rsidP="005B5F12">
      <w:pPr>
        <w:ind w:firstLine="720"/>
        <w:jc w:val="both"/>
        <w:rPr>
          <w:sz w:val="28"/>
          <w:szCs w:val="28"/>
        </w:rPr>
      </w:pPr>
      <w:r w:rsidRPr="005B5F12">
        <w:rPr>
          <w:sz w:val="28"/>
          <w:szCs w:val="28"/>
        </w:rPr>
        <w:t>Izdarīt Ministru kabineta 2010</w:t>
      </w:r>
      <w:r w:rsidR="005B5F12" w:rsidRPr="005B5F12">
        <w:rPr>
          <w:sz w:val="28"/>
          <w:szCs w:val="28"/>
        </w:rPr>
        <w:t>. g</w:t>
      </w:r>
      <w:r w:rsidRPr="005B5F12">
        <w:rPr>
          <w:sz w:val="28"/>
          <w:szCs w:val="28"/>
        </w:rPr>
        <w:t>ada 14</w:t>
      </w:r>
      <w:r w:rsidR="005B5F12" w:rsidRPr="005B5F12">
        <w:rPr>
          <w:sz w:val="28"/>
          <w:szCs w:val="28"/>
        </w:rPr>
        <w:t>. s</w:t>
      </w:r>
      <w:r w:rsidRPr="005B5F12">
        <w:rPr>
          <w:sz w:val="28"/>
          <w:szCs w:val="28"/>
        </w:rPr>
        <w:t>eptembra noteikumos Nr.</w:t>
      </w:r>
      <w:r w:rsidR="005B5F12" w:rsidRPr="005B5F12">
        <w:rPr>
          <w:sz w:val="28"/>
          <w:szCs w:val="28"/>
        </w:rPr>
        <w:t> </w:t>
      </w:r>
      <w:r w:rsidRPr="005B5F12">
        <w:rPr>
          <w:sz w:val="28"/>
          <w:szCs w:val="28"/>
        </w:rPr>
        <w:t xml:space="preserve">848 </w:t>
      </w:r>
      <w:r w:rsidR="005B5F12" w:rsidRPr="005B5F12">
        <w:rPr>
          <w:sz w:val="28"/>
          <w:szCs w:val="28"/>
        </w:rPr>
        <w:t>"</w:t>
      </w:r>
      <w:r w:rsidRPr="005B5F12">
        <w:rPr>
          <w:sz w:val="28"/>
          <w:szCs w:val="28"/>
        </w:rPr>
        <w:t>Noteikumi par informācijas apmaiņu iekšējā tirgus informācijas sistēmas ietvaros, informācijas apmaiņā iesaistīto iestāžu atbildību un informācijas apmaiņas uzraudzību</w:t>
      </w:r>
      <w:r w:rsidR="005B5F12" w:rsidRPr="005B5F12">
        <w:rPr>
          <w:sz w:val="28"/>
          <w:szCs w:val="28"/>
        </w:rPr>
        <w:t>"</w:t>
      </w:r>
      <w:r w:rsidRPr="005B5F12">
        <w:rPr>
          <w:sz w:val="28"/>
          <w:szCs w:val="28"/>
        </w:rPr>
        <w:t xml:space="preserve"> (Latvijas Vēstnesis, 2010, 148</w:t>
      </w:r>
      <w:r w:rsidR="005B5F12" w:rsidRPr="005B5F12">
        <w:rPr>
          <w:sz w:val="28"/>
          <w:szCs w:val="28"/>
        </w:rPr>
        <w:t>. n</w:t>
      </w:r>
      <w:r w:rsidRPr="005B5F12">
        <w:rPr>
          <w:sz w:val="28"/>
          <w:szCs w:val="28"/>
        </w:rPr>
        <w:t>r.</w:t>
      </w:r>
      <w:r w:rsidR="003D40F1">
        <w:rPr>
          <w:sz w:val="28"/>
          <w:szCs w:val="28"/>
        </w:rPr>
        <w:t>;</w:t>
      </w:r>
      <w:r w:rsidRPr="005B5F12">
        <w:rPr>
          <w:sz w:val="28"/>
          <w:szCs w:val="28"/>
        </w:rPr>
        <w:t xml:space="preserve"> 2012, 102</w:t>
      </w:r>
      <w:r w:rsidR="005B5F12" w:rsidRPr="005B5F12">
        <w:rPr>
          <w:sz w:val="28"/>
          <w:szCs w:val="28"/>
        </w:rPr>
        <w:t>. n</w:t>
      </w:r>
      <w:r w:rsidRPr="005B5F12">
        <w:rPr>
          <w:sz w:val="28"/>
          <w:szCs w:val="28"/>
        </w:rPr>
        <w:t>r.) šādus grozījumus:</w:t>
      </w:r>
    </w:p>
    <w:p w14:paraId="19BA9622" w14:textId="77777777" w:rsidR="004435AE" w:rsidRPr="005B5F12" w:rsidRDefault="004435AE" w:rsidP="005B5F12">
      <w:pPr>
        <w:ind w:firstLine="720"/>
        <w:jc w:val="both"/>
        <w:rPr>
          <w:sz w:val="28"/>
          <w:szCs w:val="28"/>
        </w:rPr>
      </w:pPr>
    </w:p>
    <w:p w14:paraId="432B0BD7" w14:textId="1919ABD8" w:rsidR="00577BC4" w:rsidRPr="005B5F12" w:rsidRDefault="005B5F12" w:rsidP="005B5F12">
      <w:pPr>
        <w:ind w:firstLine="720"/>
        <w:jc w:val="both"/>
        <w:rPr>
          <w:sz w:val="28"/>
          <w:szCs w:val="28"/>
        </w:rPr>
      </w:pPr>
      <w:r w:rsidRPr="005B5F12">
        <w:rPr>
          <w:sz w:val="28"/>
          <w:szCs w:val="28"/>
        </w:rPr>
        <w:t>1. </w:t>
      </w:r>
      <w:r w:rsidR="00577BC4" w:rsidRPr="005B5F12">
        <w:rPr>
          <w:sz w:val="28"/>
          <w:szCs w:val="28"/>
        </w:rPr>
        <w:t xml:space="preserve">Aizstāt noteikumu tekstā vārdu </w:t>
      </w:r>
      <w:r w:rsidRPr="005B5F12">
        <w:rPr>
          <w:sz w:val="28"/>
          <w:szCs w:val="28"/>
        </w:rPr>
        <w:t>"</w:t>
      </w:r>
      <w:r w:rsidR="00577BC4" w:rsidRPr="005B5F12">
        <w:rPr>
          <w:sz w:val="28"/>
          <w:szCs w:val="28"/>
        </w:rPr>
        <w:t>lūgums</w:t>
      </w:r>
      <w:r w:rsidRPr="005B5F12">
        <w:rPr>
          <w:sz w:val="28"/>
          <w:szCs w:val="28"/>
        </w:rPr>
        <w:t>"</w:t>
      </w:r>
      <w:r w:rsidR="00577BC4" w:rsidRPr="005B5F12">
        <w:rPr>
          <w:sz w:val="28"/>
          <w:szCs w:val="28"/>
        </w:rPr>
        <w:t xml:space="preserve"> (attiecīgā locījumā) ar vārdu </w:t>
      </w:r>
      <w:r w:rsidRPr="005B5F12">
        <w:rPr>
          <w:sz w:val="28"/>
          <w:szCs w:val="28"/>
        </w:rPr>
        <w:t>"</w:t>
      </w:r>
      <w:r w:rsidR="00577BC4" w:rsidRPr="005B5F12">
        <w:rPr>
          <w:sz w:val="28"/>
          <w:szCs w:val="28"/>
        </w:rPr>
        <w:t>pieprasījums</w:t>
      </w:r>
      <w:r w:rsidRPr="005B5F12">
        <w:rPr>
          <w:sz w:val="28"/>
          <w:szCs w:val="28"/>
        </w:rPr>
        <w:t>"</w:t>
      </w:r>
      <w:r w:rsidR="00577BC4" w:rsidRPr="005B5F12">
        <w:rPr>
          <w:sz w:val="28"/>
          <w:szCs w:val="28"/>
        </w:rPr>
        <w:t xml:space="preserve"> (attiecīgā locījumā).</w:t>
      </w:r>
    </w:p>
    <w:p w14:paraId="646E20AB" w14:textId="77777777" w:rsidR="00577BC4" w:rsidRPr="005B5F12" w:rsidRDefault="00577BC4" w:rsidP="005B5F12">
      <w:pPr>
        <w:pStyle w:val="ListParagraph"/>
        <w:ind w:left="0" w:firstLine="720"/>
        <w:jc w:val="both"/>
        <w:rPr>
          <w:sz w:val="28"/>
          <w:szCs w:val="28"/>
        </w:rPr>
      </w:pPr>
    </w:p>
    <w:p w14:paraId="19BA9623" w14:textId="508AA49F" w:rsidR="004435AE" w:rsidRPr="005B5F12" w:rsidRDefault="005B5F12" w:rsidP="005B5F12">
      <w:pPr>
        <w:ind w:firstLine="720"/>
        <w:jc w:val="both"/>
        <w:rPr>
          <w:sz w:val="28"/>
          <w:szCs w:val="28"/>
        </w:rPr>
      </w:pPr>
      <w:r w:rsidRPr="005B5F12">
        <w:rPr>
          <w:sz w:val="28"/>
          <w:szCs w:val="28"/>
        </w:rPr>
        <w:t>2. </w:t>
      </w:r>
      <w:r w:rsidR="004435AE" w:rsidRPr="005B5F12">
        <w:rPr>
          <w:sz w:val="28"/>
          <w:szCs w:val="28"/>
        </w:rPr>
        <w:t>Izteikt 1.</w:t>
      </w:r>
      <w:r w:rsidR="00577BC4" w:rsidRPr="005B5F12">
        <w:rPr>
          <w:sz w:val="28"/>
          <w:szCs w:val="28"/>
        </w:rPr>
        <w:t xml:space="preserve"> un 2. </w:t>
      </w:r>
      <w:r w:rsidR="004435AE" w:rsidRPr="005B5F12">
        <w:rPr>
          <w:sz w:val="28"/>
          <w:szCs w:val="28"/>
        </w:rPr>
        <w:t>punktu šādā redakcijā:</w:t>
      </w:r>
    </w:p>
    <w:p w14:paraId="71DA4B57" w14:textId="77777777" w:rsidR="005B5F12" w:rsidRPr="005B5F12" w:rsidRDefault="005B5F12" w:rsidP="005B5F12">
      <w:pPr>
        <w:ind w:firstLine="720"/>
        <w:jc w:val="both"/>
        <w:rPr>
          <w:sz w:val="28"/>
          <w:szCs w:val="28"/>
        </w:rPr>
      </w:pPr>
    </w:p>
    <w:p w14:paraId="19BA9626" w14:textId="795B7BD9" w:rsidR="00D77B94" w:rsidRPr="005B5F12" w:rsidRDefault="005B5F12" w:rsidP="005B5F12">
      <w:pPr>
        <w:ind w:firstLine="720"/>
        <w:jc w:val="both"/>
        <w:rPr>
          <w:sz w:val="28"/>
          <w:szCs w:val="28"/>
        </w:rPr>
      </w:pPr>
      <w:bookmarkStart w:id="1" w:name="n1"/>
      <w:bookmarkStart w:id="2" w:name="p-434424"/>
      <w:bookmarkStart w:id="3" w:name="p1"/>
      <w:bookmarkEnd w:id="1"/>
      <w:bookmarkEnd w:id="2"/>
      <w:bookmarkEnd w:id="3"/>
      <w:r w:rsidRPr="005B5F12">
        <w:rPr>
          <w:sz w:val="28"/>
          <w:szCs w:val="28"/>
        </w:rPr>
        <w:t>"</w:t>
      </w:r>
      <w:r w:rsidR="004435AE" w:rsidRPr="005B5F12">
        <w:rPr>
          <w:sz w:val="28"/>
          <w:szCs w:val="28"/>
        </w:rPr>
        <w:t>1. Noteikumi nosaka kārtību, kādā Iekšējā tirgus informācijas sistēmas (turpmāk – IMI sistēma) ietvaros notiek informācijas apmaiņa starp Latvijas Republikas atbildīgajām iestādēm vai tirgus uzraudzības iestādēm un citu Eiropas Savienības dalībvalstu vai Eiropas Ekonomikas zonas valstu (turpmāk – dalībvalstis) atbildīgajām iestādēm vai tirgus uzraudzības iestādēm</w:t>
      </w:r>
      <w:r w:rsidR="00870F55" w:rsidRPr="005B5F12">
        <w:rPr>
          <w:sz w:val="28"/>
          <w:szCs w:val="28"/>
        </w:rPr>
        <w:t xml:space="preserve"> un Eiropas </w:t>
      </w:r>
      <w:r w:rsidR="00870F55" w:rsidRPr="005B5F12">
        <w:rPr>
          <w:sz w:val="28"/>
          <w:szCs w:val="28"/>
        </w:rPr>
        <w:lastRenderedPageBreak/>
        <w:t>Komisiju</w:t>
      </w:r>
      <w:r w:rsidR="004435AE" w:rsidRPr="005B5F12">
        <w:rPr>
          <w:sz w:val="28"/>
          <w:szCs w:val="28"/>
        </w:rPr>
        <w:t>, kā arī informācijas apmaiņā iesaistīto atbildīgo iestāžu un tirgus uzraudzības iestāžu atbildību un i</w:t>
      </w:r>
      <w:r w:rsidR="00577BC4" w:rsidRPr="005B5F12">
        <w:rPr>
          <w:sz w:val="28"/>
          <w:szCs w:val="28"/>
        </w:rPr>
        <w:t>nformācijas apmaiņas uzraudzību.</w:t>
      </w:r>
    </w:p>
    <w:p w14:paraId="19BA9628" w14:textId="77777777" w:rsidR="00D77B94" w:rsidRPr="005B5F12" w:rsidRDefault="00D77B94" w:rsidP="005B5F12">
      <w:pPr>
        <w:ind w:firstLine="720"/>
        <w:jc w:val="both"/>
        <w:rPr>
          <w:sz w:val="28"/>
          <w:szCs w:val="28"/>
        </w:rPr>
      </w:pPr>
    </w:p>
    <w:p w14:paraId="19BA962B" w14:textId="22E4AA18" w:rsidR="004435AE" w:rsidRPr="005B5F12" w:rsidRDefault="00FA2765" w:rsidP="005B5F12">
      <w:pPr>
        <w:ind w:firstLine="720"/>
        <w:jc w:val="both"/>
        <w:rPr>
          <w:sz w:val="28"/>
          <w:szCs w:val="28"/>
        </w:rPr>
      </w:pPr>
      <w:r w:rsidRPr="005B5F12">
        <w:rPr>
          <w:sz w:val="28"/>
          <w:szCs w:val="28"/>
        </w:rPr>
        <w:t xml:space="preserve">2. </w:t>
      </w:r>
      <w:r w:rsidR="00C26839" w:rsidRPr="005B5F12">
        <w:rPr>
          <w:sz w:val="28"/>
          <w:szCs w:val="28"/>
        </w:rPr>
        <w:t>IMI sistēmas izmantošanas mērķis ir nodrošināt informācijas apmaiņu starp Latvijas Republikas atbildīgajām iestādēm un dalībvalstu atbildīgajām iestādēm vai tirgus uzraudzības iestādēm</w:t>
      </w:r>
      <w:r w:rsidR="00542C6C" w:rsidRPr="005B5F12">
        <w:rPr>
          <w:sz w:val="28"/>
          <w:szCs w:val="28"/>
        </w:rPr>
        <w:t xml:space="preserve"> un Eiropas Komisiju</w:t>
      </w:r>
      <w:r w:rsidR="00C26839" w:rsidRPr="005B5F12">
        <w:rPr>
          <w:sz w:val="28"/>
          <w:szCs w:val="28"/>
        </w:rPr>
        <w:t xml:space="preserve">, piemērojot ES tiesību aktus jomās, kuras iekļautas </w:t>
      </w:r>
      <w:r w:rsidR="00577BC4" w:rsidRPr="005B5F12">
        <w:rPr>
          <w:sz w:val="28"/>
          <w:szCs w:val="28"/>
        </w:rPr>
        <w:t>Eiropas Parlamenta un Padomes 2012. gada 25.</w:t>
      </w:r>
      <w:r w:rsidR="00573B7F">
        <w:rPr>
          <w:sz w:val="28"/>
          <w:szCs w:val="28"/>
        </w:rPr>
        <w:t> </w:t>
      </w:r>
      <w:r w:rsidR="00577BC4" w:rsidRPr="005B5F12">
        <w:rPr>
          <w:sz w:val="28"/>
          <w:szCs w:val="28"/>
        </w:rPr>
        <w:t>oktobra Regulas (ES) Nr.</w:t>
      </w:r>
      <w:r w:rsidR="00573B7F">
        <w:rPr>
          <w:sz w:val="28"/>
          <w:szCs w:val="28"/>
        </w:rPr>
        <w:t> </w:t>
      </w:r>
      <w:r w:rsidR="00577BC4" w:rsidRPr="005B5F12">
        <w:rPr>
          <w:sz w:val="28"/>
          <w:szCs w:val="28"/>
        </w:rPr>
        <w:t xml:space="preserve">1024/2012 par administratīvo sadarbību, izmantojot Iekšējā tirgus informācijas sistēmu, un ar ko atceļ Komisijas Lēmumu 2008/49/EK (turpmāk – </w:t>
      </w:r>
      <w:r w:rsidR="00961CD8">
        <w:rPr>
          <w:sz w:val="28"/>
          <w:szCs w:val="28"/>
        </w:rPr>
        <w:t>r</w:t>
      </w:r>
      <w:r w:rsidR="00577BC4" w:rsidRPr="005B5F12">
        <w:rPr>
          <w:sz w:val="28"/>
          <w:szCs w:val="28"/>
        </w:rPr>
        <w:t>egula Nr.</w:t>
      </w:r>
      <w:r w:rsidR="00573B7F">
        <w:rPr>
          <w:sz w:val="28"/>
          <w:szCs w:val="28"/>
        </w:rPr>
        <w:t> </w:t>
      </w:r>
      <w:r w:rsidR="00577BC4" w:rsidRPr="005B5F12">
        <w:rPr>
          <w:sz w:val="28"/>
          <w:szCs w:val="28"/>
        </w:rPr>
        <w:t>1024/2012)</w:t>
      </w:r>
      <w:r w:rsidR="00961CD8">
        <w:rPr>
          <w:sz w:val="28"/>
          <w:szCs w:val="28"/>
        </w:rPr>
        <w:t>,</w:t>
      </w:r>
      <w:r w:rsidR="00577BC4" w:rsidRPr="005B5F12">
        <w:rPr>
          <w:sz w:val="28"/>
          <w:szCs w:val="28"/>
        </w:rPr>
        <w:t xml:space="preserve"> </w:t>
      </w:r>
      <w:r w:rsidR="00C26839" w:rsidRPr="005B5F12">
        <w:rPr>
          <w:sz w:val="28"/>
          <w:szCs w:val="28"/>
        </w:rPr>
        <w:t>pielikumā.</w:t>
      </w:r>
      <w:r w:rsidR="005B5F12" w:rsidRPr="005B5F12">
        <w:rPr>
          <w:sz w:val="28"/>
          <w:szCs w:val="28"/>
        </w:rPr>
        <w:t>"</w:t>
      </w:r>
    </w:p>
    <w:p w14:paraId="19BA962C" w14:textId="77777777" w:rsidR="00267B53" w:rsidRPr="005B5F12" w:rsidRDefault="00267B53" w:rsidP="005B5F12">
      <w:pPr>
        <w:ind w:firstLine="720"/>
        <w:jc w:val="both"/>
        <w:rPr>
          <w:sz w:val="28"/>
          <w:szCs w:val="28"/>
        </w:rPr>
      </w:pPr>
      <w:bookmarkStart w:id="4" w:name="p-359090"/>
      <w:bookmarkStart w:id="5" w:name="p3"/>
      <w:bookmarkEnd w:id="4"/>
      <w:bookmarkEnd w:id="5"/>
    </w:p>
    <w:p w14:paraId="19BA962D" w14:textId="1923BB77" w:rsidR="004435AE" w:rsidRDefault="00D77B94" w:rsidP="005B5F12">
      <w:pPr>
        <w:ind w:firstLine="720"/>
        <w:jc w:val="both"/>
        <w:rPr>
          <w:sz w:val="28"/>
          <w:szCs w:val="28"/>
        </w:rPr>
      </w:pPr>
      <w:r w:rsidRPr="005B5F12">
        <w:rPr>
          <w:sz w:val="28"/>
          <w:szCs w:val="28"/>
        </w:rPr>
        <w:t>3</w:t>
      </w:r>
      <w:r w:rsidR="004435AE" w:rsidRPr="005B5F12">
        <w:rPr>
          <w:sz w:val="28"/>
          <w:szCs w:val="28"/>
        </w:rPr>
        <w:t>. Papildināt noteikumus ar 3.4</w:t>
      </w:r>
      <w:r w:rsidR="005B5F12" w:rsidRPr="005B5F12">
        <w:rPr>
          <w:sz w:val="28"/>
          <w:szCs w:val="28"/>
        </w:rPr>
        <w:t>. a</w:t>
      </w:r>
      <w:r w:rsidR="004435AE" w:rsidRPr="005B5F12">
        <w:rPr>
          <w:sz w:val="28"/>
          <w:szCs w:val="28"/>
        </w:rPr>
        <w:t>pakšpunktu</w:t>
      </w:r>
      <w:r w:rsidR="003D40F1" w:rsidRPr="003D40F1">
        <w:rPr>
          <w:sz w:val="28"/>
          <w:szCs w:val="28"/>
        </w:rPr>
        <w:t xml:space="preserve"> </w:t>
      </w:r>
      <w:r w:rsidR="003D40F1" w:rsidRPr="005B5F12">
        <w:rPr>
          <w:sz w:val="28"/>
          <w:szCs w:val="28"/>
        </w:rPr>
        <w:t>šādā redakcijā</w:t>
      </w:r>
      <w:r w:rsidR="004435AE" w:rsidRPr="005B5F12">
        <w:rPr>
          <w:sz w:val="28"/>
          <w:szCs w:val="28"/>
        </w:rPr>
        <w:t>:</w:t>
      </w:r>
    </w:p>
    <w:p w14:paraId="204B2715" w14:textId="77777777" w:rsidR="005B5F12" w:rsidRPr="005B5F12" w:rsidRDefault="005B5F12" w:rsidP="005B5F12">
      <w:pPr>
        <w:ind w:firstLine="720"/>
        <w:jc w:val="both"/>
        <w:rPr>
          <w:sz w:val="28"/>
          <w:szCs w:val="28"/>
        </w:rPr>
      </w:pPr>
    </w:p>
    <w:p w14:paraId="19BA962E" w14:textId="5BEC76E0" w:rsidR="004435AE" w:rsidRPr="005B5F12" w:rsidRDefault="005B5F12" w:rsidP="005B5F12">
      <w:pPr>
        <w:ind w:firstLine="720"/>
        <w:jc w:val="both"/>
        <w:rPr>
          <w:sz w:val="28"/>
          <w:szCs w:val="28"/>
        </w:rPr>
      </w:pPr>
      <w:r w:rsidRPr="005B5F12">
        <w:rPr>
          <w:sz w:val="28"/>
          <w:szCs w:val="28"/>
        </w:rPr>
        <w:t>"</w:t>
      </w:r>
      <w:r w:rsidR="004435AE" w:rsidRPr="005B5F12">
        <w:rPr>
          <w:sz w:val="28"/>
          <w:szCs w:val="28"/>
        </w:rPr>
        <w:t xml:space="preserve">3.4. </w:t>
      </w:r>
      <w:r w:rsidR="00182308" w:rsidRPr="005B5F12">
        <w:rPr>
          <w:sz w:val="28"/>
          <w:szCs w:val="28"/>
        </w:rPr>
        <w:t xml:space="preserve">paziņošana </w:t>
      </w:r>
      <w:r w:rsidR="00182308">
        <w:rPr>
          <w:sz w:val="28"/>
          <w:szCs w:val="28"/>
        </w:rPr>
        <w:t xml:space="preserve">par </w:t>
      </w:r>
      <w:r w:rsidR="008E762F" w:rsidRPr="005B5F12">
        <w:rPr>
          <w:sz w:val="28"/>
          <w:szCs w:val="28"/>
        </w:rPr>
        <w:t>tehnisko noteikumu projekt</w:t>
      </w:r>
      <w:r w:rsidR="00182308">
        <w:rPr>
          <w:sz w:val="28"/>
          <w:szCs w:val="28"/>
        </w:rPr>
        <w:t>iem</w:t>
      </w:r>
      <w:r w:rsidR="008E762F" w:rsidRPr="005B5F12">
        <w:rPr>
          <w:sz w:val="28"/>
          <w:szCs w:val="28"/>
        </w:rPr>
        <w:t xml:space="preserve"> pakalpojumu jomā saskaņā ar šo noteikumu VI nodaļā minēto kārtību</w:t>
      </w:r>
      <w:r w:rsidR="00182308" w:rsidRPr="005B5F12">
        <w:rPr>
          <w:sz w:val="28"/>
          <w:szCs w:val="28"/>
        </w:rPr>
        <w:t>.</w:t>
      </w:r>
      <w:r w:rsidRPr="005B5F12">
        <w:rPr>
          <w:sz w:val="28"/>
          <w:szCs w:val="28"/>
        </w:rPr>
        <w:t>"</w:t>
      </w:r>
    </w:p>
    <w:p w14:paraId="19BA962F" w14:textId="77777777" w:rsidR="00267B53" w:rsidRPr="005B5F12" w:rsidRDefault="00267B53" w:rsidP="005B5F12">
      <w:pPr>
        <w:ind w:firstLine="720"/>
        <w:jc w:val="both"/>
        <w:rPr>
          <w:sz w:val="28"/>
          <w:szCs w:val="28"/>
        </w:rPr>
      </w:pPr>
    </w:p>
    <w:p w14:paraId="19BA9630" w14:textId="28D93B5E" w:rsidR="004435AE" w:rsidRDefault="00D77B94" w:rsidP="005B5F12">
      <w:pPr>
        <w:ind w:firstLine="720"/>
        <w:jc w:val="both"/>
        <w:rPr>
          <w:sz w:val="28"/>
          <w:szCs w:val="28"/>
        </w:rPr>
      </w:pPr>
      <w:r w:rsidRPr="005B5F12">
        <w:rPr>
          <w:sz w:val="28"/>
          <w:szCs w:val="28"/>
        </w:rPr>
        <w:t>4</w:t>
      </w:r>
      <w:r w:rsidR="004435AE" w:rsidRPr="005B5F12">
        <w:rPr>
          <w:sz w:val="28"/>
          <w:szCs w:val="28"/>
        </w:rPr>
        <w:t xml:space="preserve">. Izteikt </w:t>
      </w:r>
      <w:r w:rsidR="00544230" w:rsidRPr="005B5F12">
        <w:rPr>
          <w:sz w:val="28"/>
          <w:szCs w:val="28"/>
        </w:rPr>
        <w:t>5</w:t>
      </w:r>
      <w:r w:rsidR="005B5F12" w:rsidRPr="005B5F12">
        <w:rPr>
          <w:sz w:val="28"/>
          <w:szCs w:val="28"/>
        </w:rPr>
        <w:t>. p</w:t>
      </w:r>
      <w:r w:rsidR="004435AE" w:rsidRPr="005B5F12">
        <w:rPr>
          <w:sz w:val="28"/>
          <w:szCs w:val="28"/>
        </w:rPr>
        <w:t>unktu šādā redakcijā:</w:t>
      </w:r>
    </w:p>
    <w:p w14:paraId="0ADB716A" w14:textId="77777777" w:rsidR="003D40F1" w:rsidRPr="005B5F12" w:rsidRDefault="003D40F1" w:rsidP="005B5F12">
      <w:pPr>
        <w:ind w:firstLine="720"/>
        <w:jc w:val="both"/>
        <w:rPr>
          <w:sz w:val="28"/>
          <w:szCs w:val="28"/>
        </w:rPr>
      </w:pPr>
    </w:p>
    <w:p w14:paraId="19BA9632" w14:textId="51E0FFA6" w:rsidR="004435AE" w:rsidRPr="005B5F12" w:rsidRDefault="005B5F12" w:rsidP="005B5F12">
      <w:pPr>
        <w:ind w:firstLine="720"/>
        <w:jc w:val="both"/>
        <w:rPr>
          <w:sz w:val="28"/>
          <w:szCs w:val="28"/>
        </w:rPr>
      </w:pPr>
      <w:r w:rsidRPr="005B5F12">
        <w:rPr>
          <w:sz w:val="28"/>
          <w:szCs w:val="28"/>
        </w:rPr>
        <w:t>"</w:t>
      </w:r>
      <w:bookmarkStart w:id="6" w:name="p-359091"/>
      <w:bookmarkStart w:id="7" w:name="p4"/>
      <w:bookmarkEnd w:id="6"/>
      <w:bookmarkEnd w:id="7"/>
      <w:r w:rsidR="00544230" w:rsidRPr="005B5F12">
        <w:rPr>
          <w:sz w:val="28"/>
          <w:szCs w:val="28"/>
        </w:rPr>
        <w:t>5</w:t>
      </w:r>
      <w:r w:rsidR="004435AE" w:rsidRPr="005B5F12">
        <w:rPr>
          <w:sz w:val="28"/>
          <w:szCs w:val="28"/>
        </w:rPr>
        <w:t xml:space="preserve">. IMI sistēmā atbildīgās iestādes un tirgus uzraudzības iestādes apmainās ar personas datiem un apstrādā tos saskaņā ar </w:t>
      </w:r>
      <w:r w:rsidR="00961CD8">
        <w:rPr>
          <w:sz w:val="28"/>
          <w:szCs w:val="28"/>
        </w:rPr>
        <w:t>r</w:t>
      </w:r>
      <w:r w:rsidR="00360DB4" w:rsidRPr="005B5F12">
        <w:rPr>
          <w:sz w:val="28"/>
          <w:szCs w:val="28"/>
        </w:rPr>
        <w:t>egulu Nr.</w:t>
      </w:r>
      <w:r w:rsidR="00182308">
        <w:rPr>
          <w:sz w:val="28"/>
          <w:szCs w:val="28"/>
        </w:rPr>
        <w:t> </w:t>
      </w:r>
      <w:r w:rsidR="00360DB4" w:rsidRPr="005B5F12">
        <w:rPr>
          <w:sz w:val="28"/>
          <w:szCs w:val="28"/>
        </w:rPr>
        <w:t xml:space="preserve">1024/2012 un </w:t>
      </w:r>
      <w:r w:rsidR="00927B75" w:rsidRPr="005B5F12">
        <w:rPr>
          <w:sz w:val="28"/>
          <w:szCs w:val="28"/>
        </w:rPr>
        <w:t>normatīvajiem aktiem datu aizsardzības jomā.</w:t>
      </w:r>
      <w:r w:rsidRPr="005B5F12">
        <w:rPr>
          <w:sz w:val="28"/>
          <w:szCs w:val="28"/>
        </w:rPr>
        <w:t>"</w:t>
      </w:r>
    </w:p>
    <w:p w14:paraId="19BA9633" w14:textId="77777777" w:rsidR="00267B53" w:rsidRPr="005B5F12" w:rsidRDefault="00267B53" w:rsidP="005B5F12">
      <w:pPr>
        <w:ind w:firstLine="720"/>
        <w:jc w:val="both"/>
        <w:rPr>
          <w:sz w:val="28"/>
          <w:szCs w:val="28"/>
        </w:rPr>
      </w:pPr>
    </w:p>
    <w:p w14:paraId="19BA9634" w14:textId="4DEEC959" w:rsidR="004435AE" w:rsidRPr="005B5F12" w:rsidRDefault="00427300" w:rsidP="005B5F12">
      <w:pPr>
        <w:ind w:firstLine="720"/>
        <w:jc w:val="both"/>
        <w:rPr>
          <w:sz w:val="28"/>
          <w:szCs w:val="28"/>
        </w:rPr>
      </w:pPr>
      <w:r w:rsidRPr="005B5F12">
        <w:rPr>
          <w:sz w:val="28"/>
          <w:szCs w:val="28"/>
        </w:rPr>
        <w:t>5</w:t>
      </w:r>
      <w:r w:rsidR="004435AE" w:rsidRPr="005B5F12">
        <w:rPr>
          <w:sz w:val="28"/>
          <w:szCs w:val="28"/>
        </w:rPr>
        <w:t>.</w:t>
      </w:r>
      <w:r w:rsidR="003D40F1">
        <w:rPr>
          <w:sz w:val="28"/>
          <w:szCs w:val="28"/>
        </w:rPr>
        <w:t> </w:t>
      </w:r>
      <w:r w:rsidR="00D54013" w:rsidRPr="005B5F12">
        <w:rPr>
          <w:sz w:val="28"/>
          <w:szCs w:val="28"/>
        </w:rPr>
        <w:t>Aizstāt 6</w:t>
      </w:r>
      <w:r w:rsidR="005B5F12" w:rsidRPr="005B5F12">
        <w:rPr>
          <w:sz w:val="28"/>
          <w:szCs w:val="28"/>
        </w:rPr>
        <w:t>. p</w:t>
      </w:r>
      <w:r w:rsidR="00D54013" w:rsidRPr="005B5F12">
        <w:rPr>
          <w:sz w:val="28"/>
          <w:szCs w:val="28"/>
        </w:rPr>
        <w:t xml:space="preserve">unktā </w:t>
      </w:r>
      <w:r w:rsidR="00182308">
        <w:rPr>
          <w:sz w:val="28"/>
          <w:szCs w:val="28"/>
        </w:rPr>
        <w:t>tīmekļa vietni</w:t>
      </w:r>
      <w:r w:rsidR="00D54013" w:rsidRPr="005B5F12">
        <w:rPr>
          <w:sz w:val="28"/>
          <w:szCs w:val="28"/>
        </w:rPr>
        <w:t xml:space="preserve"> </w:t>
      </w:r>
      <w:r w:rsidR="005B5F12" w:rsidRPr="005B5F12">
        <w:rPr>
          <w:sz w:val="28"/>
          <w:szCs w:val="28"/>
        </w:rPr>
        <w:t>"</w:t>
      </w:r>
      <w:r w:rsidR="00D54013" w:rsidRPr="005B5F12">
        <w:rPr>
          <w:sz w:val="28"/>
          <w:szCs w:val="28"/>
        </w:rPr>
        <w:t>http://ec.europa.eu</w:t>
      </w:r>
      <w:r w:rsidR="005B5F12" w:rsidRPr="005B5F12">
        <w:rPr>
          <w:sz w:val="28"/>
          <w:szCs w:val="28"/>
        </w:rPr>
        <w:t>"</w:t>
      </w:r>
      <w:r w:rsidR="00D54013" w:rsidRPr="005B5F12">
        <w:rPr>
          <w:sz w:val="28"/>
          <w:szCs w:val="28"/>
        </w:rPr>
        <w:t xml:space="preserve"> ar </w:t>
      </w:r>
      <w:r w:rsidR="00182308">
        <w:rPr>
          <w:sz w:val="28"/>
          <w:szCs w:val="28"/>
        </w:rPr>
        <w:t>tīmekļa vietni</w:t>
      </w:r>
      <w:r w:rsidR="00182308" w:rsidRPr="005B5F12">
        <w:rPr>
          <w:sz w:val="28"/>
          <w:szCs w:val="28"/>
        </w:rPr>
        <w:t xml:space="preserve"> </w:t>
      </w:r>
      <w:r w:rsidR="005B5F12" w:rsidRPr="005B5F12">
        <w:rPr>
          <w:sz w:val="28"/>
          <w:szCs w:val="28"/>
        </w:rPr>
        <w:t>"</w:t>
      </w:r>
      <w:proofErr w:type="spellStart"/>
      <w:r w:rsidR="00D54013" w:rsidRPr="005B5F12">
        <w:rPr>
          <w:sz w:val="28"/>
          <w:szCs w:val="28"/>
        </w:rPr>
        <w:t>ec.europa.eu</w:t>
      </w:r>
      <w:proofErr w:type="spellEnd"/>
      <w:r w:rsidR="00D54013" w:rsidRPr="005B5F12">
        <w:rPr>
          <w:sz w:val="28"/>
          <w:szCs w:val="28"/>
        </w:rPr>
        <w:t>/</w:t>
      </w:r>
      <w:proofErr w:type="spellStart"/>
      <w:r w:rsidR="00D54013" w:rsidRPr="005B5F12">
        <w:rPr>
          <w:sz w:val="28"/>
          <w:szCs w:val="28"/>
        </w:rPr>
        <w:t>imi-net</w:t>
      </w:r>
      <w:r w:rsidR="005B5F12" w:rsidRPr="005B5F12">
        <w:rPr>
          <w:sz w:val="28"/>
          <w:szCs w:val="28"/>
        </w:rPr>
        <w:t>"</w:t>
      </w:r>
      <w:r w:rsidR="00D54013" w:rsidRPr="005B5F12">
        <w:rPr>
          <w:sz w:val="28"/>
          <w:szCs w:val="28"/>
        </w:rPr>
        <w:t>.</w:t>
      </w:r>
      <w:proofErr w:type="spellEnd"/>
      <w:r w:rsidR="00D54013" w:rsidRPr="005B5F12">
        <w:rPr>
          <w:sz w:val="28"/>
          <w:szCs w:val="28"/>
        </w:rPr>
        <w:t xml:space="preserve"> </w:t>
      </w:r>
    </w:p>
    <w:p w14:paraId="19BA9635" w14:textId="77777777" w:rsidR="00267B53" w:rsidRPr="005B5F12" w:rsidRDefault="00267B53" w:rsidP="005B5F12">
      <w:pPr>
        <w:ind w:firstLine="720"/>
        <w:jc w:val="both"/>
        <w:rPr>
          <w:sz w:val="28"/>
          <w:szCs w:val="28"/>
        </w:rPr>
      </w:pPr>
    </w:p>
    <w:p w14:paraId="19BA9636" w14:textId="0EDAE58E" w:rsidR="004435AE" w:rsidRPr="005B5F12" w:rsidRDefault="00427300" w:rsidP="005B5F12">
      <w:pPr>
        <w:ind w:firstLine="720"/>
        <w:jc w:val="both"/>
        <w:rPr>
          <w:sz w:val="28"/>
          <w:szCs w:val="28"/>
        </w:rPr>
      </w:pPr>
      <w:r w:rsidRPr="005B5F12">
        <w:rPr>
          <w:sz w:val="28"/>
          <w:szCs w:val="28"/>
        </w:rPr>
        <w:t>6</w:t>
      </w:r>
      <w:r w:rsidR="004435AE" w:rsidRPr="005B5F12">
        <w:rPr>
          <w:sz w:val="28"/>
          <w:szCs w:val="28"/>
        </w:rPr>
        <w:t xml:space="preserve">. </w:t>
      </w:r>
      <w:r w:rsidR="006007A0" w:rsidRPr="005B5F12">
        <w:rPr>
          <w:sz w:val="28"/>
          <w:szCs w:val="28"/>
        </w:rPr>
        <w:t>Aizstāt 8.4</w:t>
      </w:r>
      <w:r w:rsidR="005B5F12" w:rsidRPr="005B5F12">
        <w:rPr>
          <w:sz w:val="28"/>
          <w:szCs w:val="28"/>
        </w:rPr>
        <w:t>. a</w:t>
      </w:r>
      <w:r w:rsidR="006007A0" w:rsidRPr="005B5F12">
        <w:rPr>
          <w:sz w:val="28"/>
          <w:szCs w:val="28"/>
        </w:rPr>
        <w:t xml:space="preserve">pakšpunktā vārdu </w:t>
      </w:r>
      <w:r w:rsidR="005B5F12" w:rsidRPr="005B5F12">
        <w:rPr>
          <w:sz w:val="28"/>
          <w:szCs w:val="28"/>
        </w:rPr>
        <w:t>"</w:t>
      </w:r>
      <w:r w:rsidR="006007A0" w:rsidRPr="005B5F12">
        <w:rPr>
          <w:sz w:val="28"/>
          <w:szCs w:val="28"/>
        </w:rPr>
        <w:t>mainīt</w:t>
      </w:r>
      <w:r w:rsidR="005B5F12" w:rsidRPr="005B5F12">
        <w:rPr>
          <w:sz w:val="28"/>
          <w:szCs w:val="28"/>
        </w:rPr>
        <w:t>"</w:t>
      </w:r>
      <w:r w:rsidR="006007A0" w:rsidRPr="005B5F12">
        <w:rPr>
          <w:sz w:val="28"/>
          <w:szCs w:val="28"/>
        </w:rPr>
        <w:t xml:space="preserve"> ar vārdiem </w:t>
      </w:r>
      <w:r w:rsidR="005B5F12" w:rsidRPr="005B5F12">
        <w:rPr>
          <w:sz w:val="28"/>
          <w:szCs w:val="28"/>
        </w:rPr>
        <w:t>"</w:t>
      </w:r>
      <w:r w:rsidR="006007A0" w:rsidRPr="005B5F12">
        <w:rPr>
          <w:sz w:val="28"/>
          <w:szCs w:val="28"/>
        </w:rPr>
        <w:t>rediģēt un dzēst</w:t>
      </w:r>
      <w:r w:rsidR="005B5F12" w:rsidRPr="005B5F12">
        <w:rPr>
          <w:sz w:val="28"/>
          <w:szCs w:val="28"/>
        </w:rPr>
        <w:t>"</w:t>
      </w:r>
      <w:r w:rsidR="006007A0" w:rsidRPr="005B5F12">
        <w:rPr>
          <w:sz w:val="28"/>
          <w:szCs w:val="28"/>
        </w:rPr>
        <w:t>.</w:t>
      </w:r>
    </w:p>
    <w:p w14:paraId="19BA9637" w14:textId="77777777" w:rsidR="002D53A1" w:rsidRPr="005B5F12" w:rsidRDefault="002D53A1" w:rsidP="005B5F12">
      <w:pPr>
        <w:ind w:firstLine="720"/>
        <w:jc w:val="both"/>
        <w:rPr>
          <w:sz w:val="28"/>
          <w:szCs w:val="28"/>
        </w:rPr>
      </w:pPr>
    </w:p>
    <w:p w14:paraId="19BA9638" w14:textId="201704D1" w:rsidR="002D53A1" w:rsidRPr="005B5F12" w:rsidRDefault="00427300" w:rsidP="005B5F12">
      <w:pPr>
        <w:ind w:firstLine="720"/>
        <w:jc w:val="both"/>
        <w:rPr>
          <w:sz w:val="28"/>
          <w:szCs w:val="28"/>
        </w:rPr>
      </w:pPr>
      <w:r w:rsidRPr="005B5F12">
        <w:rPr>
          <w:sz w:val="28"/>
          <w:szCs w:val="28"/>
        </w:rPr>
        <w:t>7</w:t>
      </w:r>
      <w:r w:rsidR="002D53A1" w:rsidRPr="005B5F12">
        <w:rPr>
          <w:sz w:val="28"/>
          <w:szCs w:val="28"/>
        </w:rPr>
        <w:t>. Svītrot 8.5</w:t>
      </w:r>
      <w:r w:rsidR="005B5F12" w:rsidRPr="005B5F12">
        <w:rPr>
          <w:sz w:val="28"/>
          <w:szCs w:val="28"/>
        </w:rPr>
        <w:t>. a</w:t>
      </w:r>
      <w:r w:rsidR="002D53A1" w:rsidRPr="005B5F12">
        <w:rPr>
          <w:sz w:val="28"/>
          <w:szCs w:val="28"/>
        </w:rPr>
        <w:t>pakšpunktu.</w:t>
      </w:r>
    </w:p>
    <w:p w14:paraId="19BA9639" w14:textId="77777777" w:rsidR="00267B53" w:rsidRPr="005B5F12" w:rsidRDefault="00267B53" w:rsidP="005B5F12">
      <w:pPr>
        <w:ind w:firstLine="720"/>
        <w:jc w:val="both"/>
        <w:rPr>
          <w:sz w:val="28"/>
          <w:szCs w:val="28"/>
        </w:rPr>
      </w:pPr>
    </w:p>
    <w:p w14:paraId="19BA963A" w14:textId="31119CBE" w:rsidR="00267B53" w:rsidRDefault="00427300" w:rsidP="005B5F12">
      <w:pPr>
        <w:ind w:firstLine="720"/>
        <w:jc w:val="both"/>
        <w:rPr>
          <w:sz w:val="28"/>
          <w:szCs w:val="28"/>
        </w:rPr>
      </w:pPr>
      <w:r w:rsidRPr="005B5F12">
        <w:rPr>
          <w:sz w:val="28"/>
          <w:szCs w:val="28"/>
        </w:rPr>
        <w:t>8</w:t>
      </w:r>
      <w:r w:rsidR="000A363B" w:rsidRPr="005B5F12">
        <w:rPr>
          <w:sz w:val="28"/>
          <w:szCs w:val="28"/>
        </w:rPr>
        <w:t xml:space="preserve">. </w:t>
      </w:r>
      <w:r w:rsidR="00267B53" w:rsidRPr="005B5F12">
        <w:rPr>
          <w:sz w:val="28"/>
          <w:szCs w:val="28"/>
        </w:rPr>
        <w:t xml:space="preserve">Papildināt </w:t>
      </w:r>
      <w:r w:rsidR="00577BC4" w:rsidRPr="005B5F12">
        <w:rPr>
          <w:sz w:val="28"/>
          <w:szCs w:val="28"/>
        </w:rPr>
        <w:t>noteikumus</w:t>
      </w:r>
      <w:r w:rsidR="00267B53" w:rsidRPr="005B5F12">
        <w:rPr>
          <w:sz w:val="28"/>
          <w:szCs w:val="28"/>
        </w:rPr>
        <w:t xml:space="preserve"> ar 9.6</w:t>
      </w:r>
      <w:r w:rsidR="005B5F12" w:rsidRPr="005B5F12">
        <w:rPr>
          <w:sz w:val="28"/>
          <w:szCs w:val="28"/>
        </w:rPr>
        <w:t>. a</w:t>
      </w:r>
      <w:r w:rsidR="00267B53" w:rsidRPr="005B5F12">
        <w:rPr>
          <w:sz w:val="28"/>
          <w:szCs w:val="28"/>
        </w:rPr>
        <w:t>pakšpunktu šādā redakcijā:</w:t>
      </w:r>
    </w:p>
    <w:p w14:paraId="294BAB14" w14:textId="77777777" w:rsidR="005B5F12" w:rsidRPr="005B5F12" w:rsidRDefault="005B5F12" w:rsidP="005B5F12">
      <w:pPr>
        <w:ind w:firstLine="720"/>
        <w:jc w:val="both"/>
        <w:rPr>
          <w:sz w:val="28"/>
          <w:szCs w:val="28"/>
        </w:rPr>
      </w:pPr>
    </w:p>
    <w:p w14:paraId="19BA963B" w14:textId="5452CE0B" w:rsidR="00267B53" w:rsidRPr="005B5F12" w:rsidRDefault="005B5F12" w:rsidP="005B5F12">
      <w:pPr>
        <w:ind w:firstLine="720"/>
        <w:jc w:val="both"/>
        <w:rPr>
          <w:sz w:val="28"/>
          <w:szCs w:val="28"/>
        </w:rPr>
      </w:pPr>
      <w:r w:rsidRPr="005B5F12">
        <w:rPr>
          <w:sz w:val="28"/>
          <w:szCs w:val="28"/>
        </w:rPr>
        <w:t>"</w:t>
      </w:r>
      <w:r w:rsidR="00267B53" w:rsidRPr="005B5F12">
        <w:rPr>
          <w:sz w:val="28"/>
          <w:szCs w:val="28"/>
        </w:rPr>
        <w:t xml:space="preserve">9.6. </w:t>
      </w:r>
      <w:r w:rsidR="00C50572" w:rsidRPr="005B5F12">
        <w:rPr>
          <w:sz w:val="28"/>
          <w:szCs w:val="28"/>
        </w:rPr>
        <w:t>P</w:t>
      </w:r>
      <w:r w:rsidR="00267B53" w:rsidRPr="005B5F12">
        <w:rPr>
          <w:sz w:val="28"/>
          <w:szCs w:val="28"/>
        </w:rPr>
        <w:t xml:space="preserve">aziņot </w:t>
      </w:r>
      <w:r w:rsidR="00182308">
        <w:rPr>
          <w:sz w:val="28"/>
          <w:szCs w:val="28"/>
        </w:rPr>
        <w:t xml:space="preserve">par </w:t>
      </w:r>
      <w:r w:rsidR="00267B53" w:rsidRPr="005B5F12">
        <w:rPr>
          <w:sz w:val="28"/>
          <w:szCs w:val="28"/>
        </w:rPr>
        <w:t>tehnisko noteikumu projekt</w:t>
      </w:r>
      <w:r w:rsidR="00182308">
        <w:rPr>
          <w:sz w:val="28"/>
          <w:szCs w:val="28"/>
        </w:rPr>
        <w:t>iem</w:t>
      </w:r>
      <w:r w:rsidR="00267B53" w:rsidRPr="005B5F12">
        <w:rPr>
          <w:sz w:val="28"/>
          <w:szCs w:val="28"/>
        </w:rPr>
        <w:t xml:space="preserve"> pakalpojumu jomā Eiropas Komisijai</w:t>
      </w:r>
      <w:r w:rsidR="00C50572" w:rsidRPr="005B5F12">
        <w:rPr>
          <w:sz w:val="28"/>
          <w:szCs w:val="28"/>
        </w:rPr>
        <w:t xml:space="preserve"> </w:t>
      </w:r>
      <w:r w:rsidR="00C926D1" w:rsidRPr="005B5F12">
        <w:rPr>
          <w:sz w:val="28"/>
          <w:szCs w:val="28"/>
        </w:rPr>
        <w:t xml:space="preserve">un citām dalībvalstīm </w:t>
      </w:r>
      <w:r w:rsidR="00C50572" w:rsidRPr="005B5F12">
        <w:rPr>
          <w:sz w:val="28"/>
          <w:szCs w:val="28"/>
        </w:rPr>
        <w:t>saskaņā ar šo</w:t>
      </w:r>
      <w:r w:rsidR="00577BC4" w:rsidRPr="005B5F12">
        <w:rPr>
          <w:sz w:val="28"/>
          <w:szCs w:val="28"/>
        </w:rPr>
        <w:t xml:space="preserve"> noteikumu VI</w:t>
      </w:r>
      <w:r w:rsidR="00C50572" w:rsidRPr="005B5F12">
        <w:rPr>
          <w:sz w:val="28"/>
          <w:szCs w:val="28"/>
        </w:rPr>
        <w:t xml:space="preserve"> nodaļā noteikto kārtību</w:t>
      </w:r>
      <w:r w:rsidR="00573B7F" w:rsidRPr="005B5F12">
        <w:rPr>
          <w:sz w:val="28"/>
          <w:szCs w:val="28"/>
        </w:rPr>
        <w:t>.</w:t>
      </w:r>
      <w:r w:rsidRPr="005B5F12">
        <w:rPr>
          <w:sz w:val="28"/>
          <w:szCs w:val="28"/>
        </w:rPr>
        <w:t>"</w:t>
      </w:r>
    </w:p>
    <w:p w14:paraId="19BA963C" w14:textId="77777777" w:rsidR="00267B53" w:rsidRPr="005B5F12" w:rsidRDefault="00267B53" w:rsidP="005B5F12">
      <w:pPr>
        <w:ind w:firstLine="720"/>
        <w:jc w:val="both"/>
        <w:rPr>
          <w:sz w:val="28"/>
          <w:szCs w:val="28"/>
        </w:rPr>
      </w:pPr>
      <w:bookmarkStart w:id="8" w:name="p-359099"/>
      <w:bookmarkStart w:id="9" w:name="p10"/>
      <w:bookmarkEnd w:id="8"/>
      <w:bookmarkEnd w:id="9"/>
    </w:p>
    <w:p w14:paraId="19BA963D" w14:textId="46C3D86C" w:rsidR="004435AE" w:rsidRDefault="00427300" w:rsidP="005B5F12">
      <w:pPr>
        <w:ind w:firstLine="720"/>
        <w:jc w:val="both"/>
        <w:rPr>
          <w:sz w:val="28"/>
          <w:szCs w:val="28"/>
        </w:rPr>
      </w:pPr>
      <w:r w:rsidRPr="005B5F12">
        <w:rPr>
          <w:sz w:val="28"/>
          <w:szCs w:val="28"/>
        </w:rPr>
        <w:t>9</w:t>
      </w:r>
      <w:r w:rsidR="004435AE" w:rsidRPr="005B5F12">
        <w:rPr>
          <w:sz w:val="28"/>
          <w:szCs w:val="28"/>
        </w:rPr>
        <w:t>. Izteikt 11</w:t>
      </w:r>
      <w:r w:rsidR="005B5F12" w:rsidRPr="005B5F12">
        <w:rPr>
          <w:sz w:val="28"/>
          <w:szCs w:val="28"/>
        </w:rPr>
        <w:t>. p</w:t>
      </w:r>
      <w:r w:rsidR="004435AE" w:rsidRPr="005B5F12">
        <w:rPr>
          <w:sz w:val="28"/>
          <w:szCs w:val="28"/>
        </w:rPr>
        <w:t>unktu šādā redakcijā:</w:t>
      </w:r>
    </w:p>
    <w:p w14:paraId="67043178" w14:textId="77777777" w:rsidR="003D40F1" w:rsidRPr="005B5F12" w:rsidRDefault="003D40F1" w:rsidP="005B5F12">
      <w:pPr>
        <w:ind w:firstLine="720"/>
        <w:jc w:val="both"/>
        <w:rPr>
          <w:sz w:val="28"/>
          <w:szCs w:val="28"/>
        </w:rPr>
      </w:pPr>
    </w:p>
    <w:p w14:paraId="19BA963F" w14:textId="36CA1793" w:rsidR="004435AE" w:rsidRPr="005B5F12" w:rsidRDefault="005B5F12" w:rsidP="005B5F12">
      <w:pPr>
        <w:ind w:firstLine="720"/>
        <w:jc w:val="both"/>
        <w:rPr>
          <w:sz w:val="28"/>
          <w:szCs w:val="28"/>
        </w:rPr>
      </w:pPr>
      <w:r w:rsidRPr="005B5F12">
        <w:rPr>
          <w:sz w:val="28"/>
          <w:szCs w:val="28"/>
        </w:rPr>
        <w:t>"</w:t>
      </w:r>
      <w:bookmarkStart w:id="10" w:name="p-359100"/>
      <w:bookmarkStart w:id="11" w:name="p11"/>
      <w:bookmarkEnd w:id="10"/>
      <w:bookmarkEnd w:id="11"/>
      <w:r w:rsidR="004E512A" w:rsidRPr="005B5F12">
        <w:rPr>
          <w:sz w:val="28"/>
          <w:szCs w:val="28"/>
        </w:rPr>
        <w:t>11.</w:t>
      </w:r>
      <w:r w:rsidR="00182308">
        <w:rPr>
          <w:sz w:val="28"/>
          <w:szCs w:val="28"/>
        </w:rPr>
        <w:t> </w:t>
      </w:r>
      <w:r w:rsidR="004E512A" w:rsidRPr="005B5F12">
        <w:rPr>
          <w:sz w:val="28"/>
          <w:szCs w:val="28"/>
        </w:rPr>
        <w:t>Atbildīgā iestāde</w:t>
      </w:r>
      <w:r w:rsidR="004435AE" w:rsidRPr="005B5F12">
        <w:rPr>
          <w:sz w:val="28"/>
          <w:szCs w:val="28"/>
        </w:rPr>
        <w:t>, kas vienlaikus ir arī nacionālais IMI sistēmas koordinators, papildus šo notei</w:t>
      </w:r>
      <w:r w:rsidR="00416211" w:rsidRPr="005B5F12">
        <w:rPr>
          <w:sz w:val="28"/>
          <w:szCs w:val="28"/>
        </w:rPr>
        <w:t>kumu 8. un 9</w:t>
      </w:r>
      <w:r w:rsidRPr="005B5F12">
        <w:rPr>
          <w:sz w:val="28"/>
          <w:szCs w:val="28"/>
        </w:rPr>
        <w:t>. p</w:t>
      </w:r>
      <w:r w:rsidR="00416211" w:rsidRPr="005B5F12">
        <w:rPr>
          <w:sz w:val="28"/>
          <w:szCs w:val="28"/>
        </w:rPr>
        <w:t xml:space="preserve">unktā noteiktajām tiesībām un pienākumiem </w:t>
      </w:r>
      <w:r w:rsidR="00577BC4" w:rsidRPr="005B5F12">
        <w:rPr>
          <w:sz w:val="28"/>
          <w:szCs w:val="28"/>
        </w:rPr>
        <w:t>veic</w:t>
      </w:r>
      <w:r w:rsidR="0079196F" w:rsidRPr="005B5F12">
        <w:rPr>
          <w:sz w:val="28"/>
          <w:szCs w:val="28"/>
        </w:rPr>
        <w:t xml:space="preserve"> </w:t>
      </w:r>
      <w:r w:rsidR="00961CD8">
        <w:rPr>
          <w:sz w:val="28"/>
          <w:szCs w:val="28"/>
        </w:rPr>
        <w:t>r</w:t>
      </w:r>
      <w:r w:rsidR="00E22B05" w:rsidRPr="005B5F12">
        <w:rPr>
          <w:sz w:val="28"/>
          <w:szCs w:val="28"/>
        </w:rPr>
        <w:t>egul</w:t>
      </w:r>
      <w:r w:rsidR="004435AE" w:rsidRPr="005B5F12">
        <w:rPr>
          <w:sz w:val="28"/>
          <w:szCs w:val="28"/>
        </w:rPr>
        <w:t>as</w:t>
      </w:r>
      <w:r w:rsidR="0079196F" w:rsidRPr="005B5F12">
        <w:rPr>
          <w:sz w:val="28"/>
          <w:szCs w:val="28"/>
        </w:rPr>
        <w:t xml:space="preserve"> Nr.</w:t>
      </w:r>
      <w:r w:rsidR="00182308">
        <w:rPr>
          <w:sz w:val="28"/>
          <w:szCs w:val="28"/>
        </w:rPr>
        <w:t> </w:t>
      </w:r>
      <w:r w:rsidR="0079196F" w:rsidRPr="005B5F12">
        <w:rPr>
          <w:sz w:val="28"/>
          <w:szCs w:val="28"/>
        </w:rPr>
        <w:t>1024/2012</w:t>
      </w:r>
      <w:r w:rsidR="004435AE" w:rsidRPr="005B5F12">
        <w:rPr>
          <w:sz w:val="28"/>
          <w:szCs w:val="28"/>
        </w:rPr>
        <w:t xml:space="preserve"> 6</w:t>
      </w:r>
      <w:r w:rsidRPr="005B5F12">
        <w:rPr>
          <w:sz w:val="28"/>
          <w:szCs w:val="28"/>
        </w:rPr>
        <w:t>. p</w:t>
      </w:r>
      <w:r w:rsidR="004435AE" w:rsidRPr="005B5F12">
        <w:rPr>
          <w:sz w:val="28"/>
          <w:szCs w:val="28"/>
        </w:rPr>
        <w:t>anta 1</w:t>
      </w:r>
      <w:r w:rsidRPr="005B5F12">
        <w:rPr>
          <w:sz w:val="28"/>
          <w:szCs w:val="28"/>
        </w:rPr>
        <w:t>. p</w:t>
      </w:r>
      <w:r w:rsidR="004435AE" w:rsidRPr="005B5F12">
        <w:rPr>
          <w:sz w:val="28"/>
          <w:szCs w:val="28"/>
        </w:rPr>
        <w:t xml:space="preserve">unktā </w:t>
      </w:r>
      <w:r w:rsidR="0079196F" w:rsidRPr="005B5F12">
        <w:rPr>
          <w:sz w:val="28"/>
          <w:szCs w:val="28"/>
        </w:rPr>
        <w:t>noteikto</w:t>
      </w:r>
      <w:r w:rsidR="00577BC4" w:rsidRPr="005B5F12">
        <w:rPr>
          <w:sz w:val="28"/>
          <w:szCs w:val="28"/>
        </w:rPr>
        <w:t>s pienākumus</w:t>
      </w:r>
      <w:r w:rsidR="00573B7F" w:rsidRPr="005B5F12">
        <w:rPr>
          <w:sz w:val="28"/>
          <w:szCs w:val="28"/>
        </w:rPr>
        <w:t>.</w:t>
      </w:r>
      <w:r w:rsidRPr="005B5F12">
        <w:rPr>
          <w:sz w:val="28"/>
          <w:szCs w:val="28"/>
        </w:rPr>
        <w:t>"</w:t>
      </w:r>
    </w:p>
    <w:p w14:paraId="19BA9640" w14:textId="77777777" w:rsidR="0079196F" w:rsidRPr="005B5F12" w:rsidRDefault="0079196F" w:rsidP="005B5F12">
      <w:pPr>
        <w:ind w:firstLine="720"/>
        <w:jc w:val="both"/>
        <w:rPr>
          <w:sz w:val="28"/>
          <w:szCs w:val="28"/>
        </w:rPr>
      </w:pPr>
    </w:p>
    <w:p w14:paraId="19BA9643" w14:textId="24C9D9C9" w:rsidR="004435AE" w:rsidRPr="005B5F12" w:rsidRDefault="00AF4FAA" w:rsidP="005B5F12">
      <w:pPr>
        <w:ind w:firstLine="720"/>
        <w:jc w:val="both"/>
        <w:rPr>
          <w:sz w:val="28"/>
          <w:szCs w:val="28"/>
        </w:rPr>
      </w:pPr>
      <w:r w:rsidRPr="005B5F12">
        <w:rPr>
          <w:sz w:val="28"/>
          <w:szCs w:val="28"/>
        </w:rPr>
        <w:lastRenderedPageBreak/>
        <w:t>1</w:t>
      </w:r>
      <w:r w:rsidR="00427300" w:rsidRPr="005B5F12">
        <w:rPr>
          <w:sz w:val="28"/>
          <w:szCs w:val="28"/>
        </w:rPr>
        <w:t>0</w:t>
      </w:r>
      <w:r w:rsidR="004435AE" w:rsidRPr="005B5F12">
        <w:rPr>
          <w:sz w:val="28"/>
          <w:szCs w:val="28"/>
        </w:rPr>
        <w:t xml:space="preserve">. </w:t>
      </w:r>
      <w:bookmarkStart w:id="12" w:name="p-359101"/>
      <w:bookmarkStart w:id="13" w:name="p12"/>
      <w:bookmarkStart w:id="14" w:name="n3"/>
      <w:bookmarkStart w:id="15" w:name="p-359103"/>
      <w:bookmarkStart w:id="16" w:name="p13"/>
      <w:bookmarkEnd w:id="12"/>
      <w:bookmarkEnd w:id="13"/>
      <w:bookmarkEnd w:id="14"/>
      <w:bookmarkEnd w:id="15"/>
      <w:bookmarkEnd w:id="16"/>
      <w:r w:rsidR="002E2BC3" w:rsidRPr="005B5F12">
        <w:rPr>
          <w:sz w:val="28"/>
          <w:szCs w:val="28"/>
        </w:rPr>
        <w:t xml:space="preserve">Svītrot 14. un </w:t>
      </w:r>
      <w:r w:rsidR="004435AE" w:rsidRPr="005B5F12">
        <w:rPr>
          <w:sz w:val="28"/>
          <w:szCs w:val="28"/>
        </w:rPr>
        <w:t>15</w:t>
      </w:r>
      <w:r w:rsidR="005B5F12" w:rsidRPr="005B5F12">
        <w:rPr>
          <w:sz w:val="28"/>
          <w:szCs w:val="28"/>
        </w:rPr>
        <w:t>. p</w:t>
      </w:r>
      <w:r w:rsidR="004435AE" w:rsidRPr="005B5F12">
        <w:rPr>
          <w:sz w:val="28"/>
          <w:szCs w:val="28"/>
        </w:rPr>
        <w:t>unktu.</w:t>
      </w:r>
    </w:p>
    <w:p w14:paraId="19BA9644" w14:textId="77777777" w:rsidR="00267B53" w:rsidRPr="005B5F12" w:rsidRDefault="00267B53" w:rsidP="005B5F12">
      <w:pPr>
        <w:ind w:firstLine="720"/>
        <w:jc w:val="both"/>
        <w:rPr>
          <w:sz w:val="28"/>
          <w:szCs w:val="28"/>
        </w:rPr>
      </w:pPr>
    </w:p>
    <w:p w14:paraId="19BA9645" w14:textId="6A06E854" w:rsidR="004435AE" w:rsidRDefault="00D77B94" w:rsidP="005B5F12">
      <w:pPr>
        <w:ind w:firstLine="720"/>
        <w:jc w:val="both"/>
        <w:rPr>
          <w:sz w:val="28"/>
          <w:szCs w:val="28"/>
        </w:rPr>
      </w:pPr>
      <w:r w:rsidRPr="005B5F12">
        <w:rPr>
          <w:sz w:val="28"/>
          <w:szCs w:val="28"/>
        </w:rPr>
        <w:t>1</w:t>
      </w:r>
      <w:r w:rsidR="00427300" w:rsidRPr="005B5F12">
        <w:rPr>
          <w:sz w:val="28"/>
          <w:szCs w:val="28"/>
        </w:rPr>
        <w:t>1</w:t>
      </w:r>
      <w:r w:rsidR="004435AE" w:rsidRPr="005B5F12">
        <w:rPr>
          <w:sz w:val="28"/>
          <w:szCs w:val="28"/>
        </w:rPr>
        <w:t>. Izteikt 21</w:t>
      </w:r>
      <w:r w:rsidR="005B5F12" w:rsidRPr="005B5F12">
        <w:rPr>
          <w:sz w:val="28"/>
          <w:szCs w:val="28"/>
        </w:rPr>
        <w:t>. p</w:t>
      </w:r>
      <w:r w:rsidR="004435AE" w:rsidRPr="005B5F12">
        <w:rPr>
          <w:sz w:val="28"/>
          <w:szCs w:val="28"/>
        </w:rPr>
        <w:t>unktu šādā redakcijā:</w:t>
      </w:r>
    </w:p>
    <w:p w14:paraId="3E88FD9B" w14:textId="77777777" w:rsidR="005B5F12" w:rsidRPr="005B5F12" w:rsidRDefault="005B5F12" w:rsidP="005B5F12">
      <w:pPr>
        <w:ind w:firstLine="720"/>
        <w:jc w:val="both"/>
        <w:rPr>
          <w:sz w:val="28"/>
          <w:szCs w:val="28"/>
        </w:rPr>
      </w:pPr>
    </w:p>
    <w:p w14:paraId="19BA9650" w14:textId="01E0A9F4" w:rsidR="004435AE" w:rsidRPr="005B5F12" w:rsidRDefault="005B5F12" w:rsidP="005B5F12">
      <w:pPr>
        <w:ind w:firstLine="720"/>
        <w:jc w:val="both"/>
        <w:rPr>
          <w:sz w:val="28"/>
          <w:szCs w:val="28"/>
        </w:rPr>
      </w:pPr>
      <w:r w:rsidRPr="005B5F12">
        <w:rPr>
          <w:sz w:val="28"/>
          <w:szCs w:val="28"/>
        </w:rPr>
        <w:t>"</w:t>
      </w:r>
      <w:bookmarkStart w:id="17" w:name="p-359111"/>
      <w:bookmarkStart w:id="18" w:name="p21"/>
      <w:bookmarkEnd w:id="17"/>
      <w:bookmarkEnd w:id="18"/>
      <w:r w:rsidR="004435AE" w:rsidRPr="005B5F12">
        <w:rPr>
          <w:sz w:val="28"/>
          <w:szCs w:val="28"/>
        </w:rPr>
        <w:t>21. Pēc dalībvalsts atbildīgās iestādes vai t</w:t>
      </w:r>
      <w:r w:rsidR="00831ED5" w:rsidRPr="005B5F12">
        <w:rPr>
          <w:sz w:val="28"/>
          <w:szCs w:val="28"/>
        </w:rPr>
        <w:t xml:space="preserve">irgus uzraudzības iestādes </w:t>
      </w:r>
      <w:r w:rsidR="004435AE" w:rsidRPr="005B5F12">
        <w:rPr>
          <w:sz w:val="28"/>
          <w:szCs w:val="28"/>
        </w:rPr>
        <w:t xml:space="preserve">informācijas pieprasījuma saņemšanas atbildīgā iestāde vai tirgus uzraudzības iestāde sniedz informāciju pieprasījumā norādītajā </w:t>
      </w:r>
      <w:r w:rsidR="00831ED5" w:rsidRPr="005B5F12">
        <w:rPr>
          <w:sz w:val="28"/>
          <w:szCs w:val="28"/>
        </w:rPr>
        <w:t>termiņā. J</w:t>
      </w:r>
      <w:r w:rsidR="004435AE" w:rsidRPr="005B5F12">
        <w:rPr>
          <w:sz w:val="28"/>
          <w:szCs w:val="28"/>
        </w:rPr>
        <w:t xml:space="preserve">a </w:t>
      </w:r>
      <w:r w:rsidR="00182308">
        <w:rPr>
          <w:sz w:val="28"/>
          <w:szCs w:val="28"/>
        </w:rPr>
        <w:t xml:space="preserve">tas </w:t>
      </w:r>
      <w:r w:rsidR="004435AE" w:rsidRPr="005B5F12">
        <w:rPr>
          <w:sz w:val="28"/>
          <w:szCs w:val="28"/>
        </w:rPr>
        <w:t xml:space="preserve">nav iespējams, ievēro </w:t>
      </w:r>
      <w:r w:rsidR="00961CD8">
        <w:rPr>
          <w:sz w:val="28"/>
          <w:szCs w:val="28"/>
        </w:rPr>
        <w:t>r</w:t>
      </w:r>
      <w:r w:rsidR="00307631" w:rsidRPr="005B5F12">
        <w:rPr>
          <w:sz w:val="28"/>
          <w:szCs w:val="28"/>
        </w:rPr>
        <w:t>egula</w:t>
      </w:r>
      <w:r w:rsidR="00B8178C" w:rsidRPr="005B5F12">
        <w:rPr>
          <w:sz w:val="28"/>
          <w:szCs w:val="28"/>
        </w:rPr>
        <w:t>s</w:t>
      </w:r>
      <w:r w:rsidR="00307631" w:rsidRPr="005B5F12">
        <w:rPr>
          <w:sz w:val="28"/>
          <w:szCs w:val="28"/>
        </w:rPr>
        <w:t xml:space="preserve"> Nr.</w:t>
      </w:r>
      <w:r>
        <w:rPr>
          <w:sz w:val="28"/>
          <w:szCs w:val="28"/>
        </w:rPr>
        <w:t> </w:t>
      </w:r>
      <w:r w:rsidR="00307631" w:rsidRPr="005B5F12">
        <w:rPr>
          <w:sz w:val="28"/>
          <w:szCs w:val="28"/>
        </w:rPr>
        <w:t>1024/2012</w:t>
      </w:r>
      <w:r w:rsidR="00831ED5" w:rsidRPr="005B5F12">
        <w:rPr>
          <w:sz w:val="28"/>
          <w:szCs w:val="28"/>
        </w:rPr>
        <w:t xml:space="preserve"> 7</w:t>
      </w:r>
      <w:r w:rsidRPr="005B5F12">
        <w:rPr>
          <w:sz w:val="28"/>
          <w:szCs w:val="28"/>
        </w:rPr>
        <w:t>. p</w:t>
      </w:r>
      <w:r w:rsidR="00831ED5" w:rsidRPr="005B5F12">
        <w:rPr>
          <w:sz w:val="28"/>
          <w:szCs w:val="28"/>
        </w:rPr>
        <w:t>anta 1</w:t>
      </w:r>
      <w:r w:rsidRPr="005B5F12">
        <w:rPr>
          <w:sz w:val="28"/>
          <w:szCs w:val="28"/>
        </w:rPr>
        <w:t>. p</w:t>
      </w:r>
      <w:r w:rsidR="00831ED5" w:rsidRPr="005B5F12">
        <w:rPr>
          <w:sz w:val="28"/>
          <w:szCs w:val="28"/>
        </w:rPr>
        <w:t>unktā</w:t>
      </w:r>
      <w:r w:rsidR="004435AE" w:rsidRPr="005B5F12">
        <w:rPr>
          <w:sz w:val="28"/>
          <w:szCs w:val="28"/>
        </w:rPr>
        <w:t xml:space="preserve"> noteikto</w:t>
      </w:r>
      <w:r w:rsidR="00831ED5" w:rsidRPr="005B5F12">
        <w:rPr>
          <w:sz w:val="28"/>
          <w:szCs w:val="28"/>
        </w:rPr>
        <w:t xml:space="preserve"> termiņu</w:t>
      </w:r>
      <w:r w:rsidR="004435AE" w:rsidRPr="005B5F12">
        <w:rPr>
          <w:sz w:val="28"/>
          <w:szCs w:val="28"/>
        </w:rPr>
        <w:t>.</w:t>
      </w:r>
      <w:r w:rsidRPr="005B5F12">
        <w:rPr>
          <w:sz w:val="28"/>
          <w:szCs w:val="28"/>
        </w:rPr>
        <w:t>"</w:t>
      </w:r>
    </w:p>
    <w:p w14:paraId="19BA9651" w14:textId="77777777" w:rsidR="00AF4FAA" w:rsidRPr="005B5F12" w:rsidRDefault="00AF4FAA" w:rsidP="005B5F12">
      <w:pPr>
        <w:ind w:firstLine="720"/>
        <w:jc w:val="both"/>
        <w:rPr>
          <w:sz w:val="28"/>
          <w:szCs w:val="28"/>
        </w:rPr>
      </w:pPr>
    </w:p>
    <w:p w14:paraId="19BA9652" w14:textId="4E322928" w:rsidR="004435AE" w:rsidRPr="005B5F12" w:rsidRDefault="00D77B94" w:rsidP="005B5F12">
      <w:pPr>
        <w:ind w:firstLine="720"/>
        <w:jc w:val="both"/>
        <w:rPr>
          <w:sz w:val="28"/>
          <w:szCs w:val="28"/>
        </w:rPr>
      </w:pPr>
      <w:r w:rsidRPr="005B5F12">
        <w:rPr>
          <w:sz w:val="28"/>
          <w:szCs w:val="28"/>
        </w:rPr>
        <w:t>1</w:t>
      </w:r>
      <w:r w:rsidR="00427300" w:rsidRPr="005B5F12">
        <w:rPr>
          <w:sz w:val="28"/>
          <w:szCs w:val="28"/>
        </w:rPr>
        <w:t>2</w:t>
      </w:r>
      <w:r w:rsidR="004435AE" w:rsidRPr="005B5F12">
        <w:rPr>
          <w:sz w:val="28"/>
          <w:szCs w:val="28"/>
        </w:rPr>
        <w:t>.</w:t>
      </w:r>
      <w:r w:rsidR="00182308">
        <w:rPr>
          <w:sz w:val="28"/>
          <w:szCs w:val="28"/>
        </w:rPr>
        <w:t> </w:t>
      </w:r>
      <w:r w:rsidR="004435AE" w:rsidRPr="005B5F12">
        <w:rPr>
          <w:sz w:val="28"/>
          <w:szCs w:val="28"/>
        </w:rPr>
        <w:t>Aizstāt 22</w:t>
      </w:r>
      <w:r w:rsidR="005B5F12" w:rsidRPr="005B5F12">
        <w:rPr>
          <w:sz w:val="28"/>
          <w:szCs w:val="28"/>
        </w:rPr>
        <w:t>. p</w:t>
      </w:r>
      <w:r w:rsidR="004435AE" w:rsidRPr="005B5F12">
        <w:rPr>
          <w:sz w:val="28"/>
          <w:szCs w:val="28"/>
        </w:rPr>
        <w:t xml:space="preserve">unktā vārdus </w:t>
      </w:r>
      <w:r w:rsidR="00577BC4" w:rsidRPr="005B5F12">
        <w:rPr>
          <w:sz w:val="28"/>
          <w:szCs w:val="28"/>
        </w:rPr>
        <w:t xml:space="preserve">un skaitli </w:t>
      </w:r>
      <w:r w:rsidR="005B5F12" w:rsidRPr="005B5F12">
        <w:rPr>
          <w:sz w:val="28"/>
          <w:szCs w:val="28"/>
        </w:rPr>
        <w:t>"</w:t>
      </w:r>
      <w:r w:rsidR="004435AE" w:rsidRPr="005B5F12">
        <w:rPr>
          <w:sz w:val="28"/>
          <w:szCs w:val="28"/>
        </w:rPr>
        <w:t>šo noteikumu 21</w:t>
      </w:r>
      <w:r w:rsidR="005B5F12" w:rsidRPr="005B5F12">
        <w:rPr>
          <w:sz w:val="28"/>
          <w:szCs w:val="28"/>
        </w:rPr>
        <w:t>. p</w:t>
      </w:r>
      <w:r w:rsidR="004435AE" w:rsidRPr="005B5F12">
        <w:rPr>
          <w:sz w:val="28"/>
          <w:szCs w:val="28"/>
        </w:rPr>
        <w:t>unktā mi</w:t>
      </w:r>
      <w:r w:rsidR="00AD4BA4" w:rsidRPr="005B5F12">
        <w:rPr>
          <w:sz w:val="28"/>
          <w:szCs w:val="28"/>
        </w:rPr>
        <w:t>nētajā</w:t>
      </w:r>
      <w:r w:rsidR="005B5F12" w:rsidRPr="005B5F12">
        <w:rPr>
          <w:sz w:val="28"/>
          <w:szCs w:val="28"/>
        </w:rPr>
        <w:t>"</w:t>
      </w:r>
      <w:r w:rsidR="00AD4BA4" w:rsidRPr="005B5F12">
        <w:rPr>
          <w:sz w:val="28"/>
          <w:szCs w:val="28"/>
        </w:rPr>
        <w:t xml:space="preserve"> ar vārdiem </w:t>
      </w:r>
      <w:r w:rsidR="005B5F12" w:rsidRPr="005B5F12">
        <w:rPr>
          <w:sz w:val="28"/>
          <w:szCs w:val="28"/>
        </w:rPr>
        <w:t>"</w:t>
      </w:r>
      <w:r w:rsidR="00AD4BA4" w:rsidRPr="005B5F12">
        <w:rPr>
          <w:sz w:val="28"/>
          <w:szCs w:val="28"/>
        </w:rPr>
        <w:t>pieprasījumā norādītajā</w:t>
      </w:r>
      <w:r w:rsidR="005B5F12" w:rsidRPr="005B5F12">
        <w:rPr>
          <w:sz w:val="28"/>
          <w:szCs w:val="28"/>
        </w:rPr>
        <w:t>"</w:t>
      </w:r>
      <w:r w:rsidR="004435AE" w:rsidRPr="005B5F12">
        <w:rPr>
          <w:sz w:val="28"/>
          <w:szCs w:val="28"/>
        </w:rPr>
        <w:t>.</w:t>
      </w:r>
    </w:p>
    <w:p w14:paraId="19BA9653" w14:textId="77777777" w:rsidR="00267B53" w:rsidRPr="005B5F12" w:rsidRDefault="00267B53" w:rsidP="005B5F12">
      <w:pPr>
        <w:ind w:firstLine="720"/>
        <w:jc w:val="both"/>
        <w:rPr>
          <w:sz w:val="28"/>
          <w:szCs w:val="28"/>
        </w:rPr>
      </w:pPr>
    </w:p>
    <w:p w14:paraId="19BA9655" w14:textId="3B1AF983" w:rsidR="004435AE" w:rsidRPr="005B5F12" w:rsidRDefault="00D77B94" w:rsidP="005B5F12">
      <w:pPr>
        <w:ind w:firstLine="720"/>
        <w:jc w:val="both"/>
        <w:rPr>
          <w:sz w:val="28"/>
          <w:szCs w:val="28"/>
        </w:rPr>
      </w:pPr>
      <w:r w:rsidRPr="005B5F12">
        <w:rPr>
          <w:sz w:val="28"/>
          <w:szCs w:val="28"/>
        </w:rPr>
        <w:t>1</w:t>
      </w:r>
      <w:r w:rsidR="000A363B" w:rsidRPr="005B5F12">
        <w:rPr>
          <w:sz w:val="28"/>
          <w:szCs w:val="28"/>
        </w:rPr>
        <w:t>3</w:t>
      </w:r>
      <w:r w:rsidR="004435AE" w:rsidRPr="005B5F12">
        <w:rPr>
          <w:sz w:val="28"/>
          <w:szCs w:val="28"/>
        </w:rPr>
        <w:t>.</w:t>
      </w:r>
      <w:r w:rsidR="00573B7F">
        <w:rPr>
          <w:sz w:val="28"/>
          <w:szCs w:val="28"/>
        </w:rPr>
        <w:t> </w:t>
      </w:r>
      <w:r w:rsidR="00445A94" w:rsidRPr="005B5F12">
        <w:rPr>
          <w:sz w:val="28"/>
          <w:szCs w:val="28"/>
        </w:rPr>
        <w:t>Aizstāt</w:t>
      </w:r>
      <w:bookmarkStart w:id="19" w:name="p-359112"/>
      <w:bookmarkStart w:id="20" w:name="p22"/>
      <w:bookmarkEnd w:id="19"/>
      <w:bookmarkEnd w:id="20"/>
      <w:r w:rsidR="004435AE" w:rsidRPr="005B5F12">
        <w:rPr>
          <w:sz w:val="28"/>
          <w:szCs w:val="28"/>
        </w:rPr>
        <w:t xml:space="preserve"> 23</w:t>
      </w:r>
      <w:r w:rsidR="005B5F12" w:rsidRPr="005B5F12">
        <w:rPr>
          <w:sz w:val="28"/>
          <w:szCs w:val="28"/>
        </w:rPr>
        <w:t>. p</w:t>
      </w:r>
      <w:r w:rsidR="004435AE" w:rsidRPr="005B5F12">
        <w:rPr>
          <w:sz w:val="28"/>
          <w:szCs w:val="28"/>
        </w:rPr>
        <w:t>u</w:t>
      </w:r>
      <w:r w:rsidR="00445A94" w:rsidRPr="005B5F12">
        <w:rPr>
          <w:sz w:val="28"/>
          <w:szCs w:val="28"/>
        </w:rPr>
        <w:t>nktā</w:t>
      </w:r>
      <w:r w:rsidR="004435AE" w:rsidRPr="005B5F12">
        <w:rPr>
          <w:sz w:val="28"/>
          <w:szCs w:val="28"/>
        </w:rPr>
        <w:t xml:space="preserve"> </w:t>
      </w:r>
      <w:r w:rsidR="00445A94" w:rsidRPr="005B5F12">
        <w:rPr>
          <w:sz w:val="28"/>
          <w:szCs w:val="28"/>
        </w:rPr>
        <w:t xml:space="preserve">vārdus </w:t>
      </w:r>
      <w:r w:rsidR="005B5F12" w:rsidRPr="005B5F12">
        <w:rPr>
          <w:sz w:val="28"/>
          <w:szCs w:val="28"/>
        </w:rPr>
        <w:t>"</w:t>
      </w:r>
      <w:r w:rsidR="00445A94" w:rsidRPr="005B5F12">
        <w:rPr>
          <w:sz w:val="28"/>
          <w:szCs w:val="28"/>
        </w:rPr>
        <w:t>apstiprina vai noraida saņemto informācijas pieprasījuma atbildi</w:t>
      </w:r>
      <w:r w:rsidR="005B5F12" w:rsidRPr="005B5F12">
        <w:rPr>
          <w:sz w:val="28"/>
          <w:szCs w:val="28"/>
        </w:rPr>
        <w:t>"</w:t>
      </w:r>
      <w:r w:rsidR="00445A94" w:rsidRPr="005B5F12">
        <w:rPr>
          <w:sz w:val="28"/>
          <w:szCs w:val="28"/>
        </w:rPr>
        <w:t xml:space="preserve"> ar vārdiem </w:t>
      </w:r>
      <w:r w:rsidR="005B5F12" w:rsidRPr="005B5F12">
        <w:rPr>
          <w:sz w:val="28"/>
          <w:szCs w:val="28"/>
        </w:rPr>
        <w:t>"</w:t>
      </w:r>
      <w:r w:rsidR="00445A94" w:rsidRPr="005B5F12">
        <w:rPr>
          <w:sz w:val="28"/>
          <w:szCs w:val="28"/>
        </w:rPr>
        <w:t>pieņem atbildi uz informācijas pieprasījumu vai pieprasa papildu informāciju</w:t>
      </w:r>
      <w:r w:rsidR="005B5F12" w:rsidRPr="005B5F12">
        <w:rPr>
          <w:sz w:val="28"/>
          <w:szCs w:val="28"/>
        </w:rPr>
        <w:t>"</w:t>
      </w:r>
      <w:r w:rsidR="00445A94" w:rsidRPr="005B5F12">
        <w:rPr>
          <w:sz w:val="28"/>
          <w:szCs w:val="28"/>
        </w:rPr>
        <w:t>.</w:t>
      </w:r>
    </w:p>
    <w:p w14:paraId="19BA9656" w14:textId="77777777" w:rsidR="00267B53" w:rsidRPr="005B5F12" w:rsidRDefault="00267B53" w:rsidP="005B5F12">
      <w:pPr>
        <w:ind w:firstLine="720"/>
        <w:jc w:val="both"/>
        <w:rPr>
          <w:sz w:val="28"/>
          <w:szCs w:val="28"/>
        </w:rPr>
      </w:pPr>
      <w:bookmarkStart w:id="21" w:name="p-359114"/>
      <w:bookmarkStart w:id="22" w:name="p24"/>
      <w:bookmarkEnd w:id="21"/>
      <w:bookmarkEnd w:id="22"/>
    </w:p>
    <w:p w14:paraId="19BA9657" w14:textId="11D487F9" w:rsidR="00067950" w:rsidRDefault="00D77B94" w:rsidP="005B5F12">
      <w:pPr>
        <w:ind w:firstLine="720"/>
        <w:jc w:val="both"/>
        <w:rPr>
          <w:sz w:val="28"/>
          <w:szCs w:val="28"/>
        </w:rPr>
      </w:pPr>
      <w:r w:rsidRPr="005B5F12">
        <w:rPr>
          <w:sz w:val="28"/>
          <w:szCs w:val="28"/>
        </w:rPr>
        <w:t>1</w:t>
      </w:r>
      <w:r w:rsidR="00427300" w:rsidRPr="005B5F12">
        <w:rPr>
          <w:sz w:val="28"/>
          <w:szCs w:val="28"/>
        </w:rPr>
        <w:t>4</w:t>
      </w:r>
      <w:r w:rsidR="004435AE" w:rsidRPr="005B5F12">
        <w:rPr>
          <w:sz w:val="28"/>
          <w:szCs w:val="28"/>
        </w:rPr>
        <w:t xml:space="preserve">. </w:t>
      </w:r>
      <w:r w:rsidR="00067950" w:rsidRPr="005B5F12">
        <w:rPr>
          <w:sz w:val="28"/>
          <w:szCs w:val="28"/>
        </w:rPr>
        <w:t>Izteikt 29</w:t>
      </w:r>
      <w:r w:rsidR="005B5F12" w:rsidRPr="005B5F12">
        <w:rPr>
          <w:sz w:val="28"/>
          <w:szCs w:val="28"/>
        </w:rPr>
        <w:t>. p</w:t>
      </w:r>
      <w:r w:rsidR="00067950" w:rsidRPr="005B5F12">
        <w:rPr>
          <w:sz w:val="28"/>
          <w:szCs w:val="28"/>
        </w:rPr>
        <w:t>unktu šādā redakcijā:</w:t>
      </w:r>
    </w:p>
    <w:p w14:paraId="0B5A5AFD" w14:textId="77777777" w:rsidR="005B5F12" w:rsidRPr="005B5F12" w:rsidRDefault="005B5F12" w:rsidP="005B5F12">
      <w:pPr>
        <w:ind w:firstLine="720"/>
        <w:jc w:val="both"/>
        <w:rPr>
          <w:sz w:val="28"/>
          <w:szCs w:val="28"/>
        </w:rPr>
      </w:pPr>
    </w:p>
    <w:p w14:paraId="19BA9658" w14:textId="70BB7B96" w:rsidR="00A30E2D" w:rsidRPr="005B5F12" w:rsidRDefault="005B5F12" w:rsidP="005B5F12">
      <w:pPr>
        <w:ind w:firstLine="720"/>
        <w:jc w:val="both"/>
        <w:rPr>
          <w:sz w:val="28"/>
          <w:szCs w:val="28"/>
        </w:rPr>
      </w:pPr>
      <w:r w:rsidRPr="005B5F12">
        <w:rPr>
          <w:sz w:val="28"/>
          <w:szCs w:val="28"/>
        </w:rPr>
        <w:t>"</w:t>
      </w:r>
      <w:r w:rsidR="00067950" w:rsidRPr="005B5F12">
        <w:rPr>
          <w:sz w:val="28"/>
          <w:szCs w:val="28"/>
        </w:rPr>
        <w:t xml:space="preserve">29. </w:t>
      </w:r>
      <w:r w:rsidR="00513E41" w:rsidRPr="005B5F12">
        <w:rPr>
          <w:sz w:val="28"/>
          <w:szCs w:val="28"/>
        </w:rPr>
        <w:t>Ja ir spēkā visi šo noteikumu 28</w:t>
      </w:r>
      <w:r w:rsidRPr="005B5F12">
        <w:rPr>
          <w:sz w:val="28"/>
          <w:szCs w:val="28"/>
        </w:rPr>
        <w:t>. p</w:t>
      </w:r>
      <w:r w:rsidR="00513E41" w:rsidRPr="005B5F12">
        <w:rPr>
          <w:sz w:val="28"/>
          <w:szCs w:val="28"/>
        </w:rPr>
        <w:t>unktā minētie nosacījumi, tirgu</w:t>
      </w:r>
      <w:r w:rsidR="00B00407" w:rsidRPr="005B5F12">
        <w:rPr>
          <w:sz w:val="28"/>
          <w:szCs w:val="28"/>
        </w:rPr>
        <w:t>s uzraudzības iestāde sagatavo</w:t>
      </w:r>
      <w:r w:rsidR="00513E41" w:rsidRPr="005B5F12">
        <w:rPr>
          <w:sz w:val="28"/>
          <w:szCs w:val="28"/>
        </w:rPr>
        <w:t xml:space="preserve"> brīdinājuma informāciju </w:t>
      </w:r>
      <w:r w:rsidR="00B00407" w:rsidRPr="005B5F12">
        <w:rPr>
          <w:sz w:val="28"/>
          <w:szCs w:val="28"/>
        </w:rPr>
        <w:t xml:space="preserve">un </w:t>
      </w:r>
      <w:r w:rsidR="00970EB9" w:rsidRPr="005B5F12">
        <w:rPr>
          <w:sz w:val="28"/>
          <w:szCs w:val="28"/>
        </w:rPr>
        <w:t xml:space="preserve">IMI sistēmā </w:t>
      </w:r>
      <w:r w:rsidR="00B00407" w:rsidRPr="005B5F12">
        <w:rPr>
          <w:sz w:val="28"/>
          <w:szCs w:val="28"/>
        </w:rPr>
        <w:t xml:space="preserve">to </w:t>
      </w:r>
      <w:r w:rsidR="00513E41" w:rsidRPr="005B5F12">
        <w:rPr>
          <w:sz w:val="28"/>
          <w:szCs w:val="28"/>
        </w:rPr>
        <w:t>nosūta nacionālajam IMI sistēmas koordinatoram</w:t>
      </w:r>
      <w:r w:rsidR="00970EB9" w:rsidRPr="005B5F12">
        <w:rPr>
          <w:sz w:val="28"/>
          <w:szCs w:val="28"/>
        </w:rPr>
        <w:t xml:space="preserve"> apstiprināšanai</w:t>
      </w:r>
      <w:r w:rsidR="00573B7F" w:rsidRPr="005B5F12">
        <w:rPr>
          <w:sz w:val="28"/>
          <w:szCs w:val="28"/>
        </w:rPr>
        <w:t>.</w:t>
      </w:r>
      <w:r w:rsidRPr="005B5F12">
        <w:rPr>
          <w:sz w:val="28"/>
          <w:szCs w:val="28"/>
        </w:rPr>
        <w:t>"</w:t>
      </w:r>
    </w:p>
    <w:p w14:paraId="19BA965B" w14:textId="77777777" w:rsidR="004435AE" w:rsidRPr="005B5F12" w:rsidRDefault="004435AE" w:rsidP="005B5F12">
      <w:pPr>
        <w:ind w:firstLine="720"/>
        <w:jc w:val="both"/>
        <w:rPr>
          <w:sz w:val="28"/>
          <w:szCs w:val="28"/>
        </w:rPr>
      </w:pPr>
      <w:bookmarkStart w:id="23" w:name="359135"/>
      <w:bookmarkStart w:id="24" w:name="p-359136"/>
      <w:bookmarkStart w:id="25" w:name="p2006"/>
      <w:bookmarkEnd w:id="23"/>
      <w:bookmarkEnd w:id="24"/>
      <w:bookmarkEnd w:id="25"/>
    </w:p>
    <w:p w14:paraId="19BA965C" w14:textId="32A56674" w:rsidR="00A30E2D" w:rsidRDefault="00D77B94" w:rsidP="005B5F12">
      <w:pPr>
        <w:ind w:firstLine="720"/>
        <w:jc w:val="both"/>
        <w:rPr>
          <w:sz w:val="28"/>
          <w:szCs w:val="28"/>
          <w:lang w:eastAsia="en-US"/>
        </w:rPr>
      </w:pPr>
      <w:r w:rsidRPr="005B5F12">
        <w:rPr>
          <w:sz w:val="28"/>
          <w:szCs w:val="28"/>
          <w:lang w:eastAsia="en-US"/>
        </w:rPr>
        <w:t>1</w:t>
      </w:r>
      <w:r w:rsidR="00427300" w:rsidRPr="005B5F12">
        <w:rPr>
          <w:sz w:val="28"/>
          <w:szCs w:val="28"/>
          <w:lang w:eastAsia="en-US"/>
        </w:rPr>
        <w:t>5</w:t>
      </w:r>
      <w:r w:rsidRPr="005B5F12">
        <w:rPr>
          <w:sz w:val="28"/>
          <w:szCs w:val="28"/>
          <w:lang w:eastAsia="en-US"/>
        </w:rPr>
        <w:t>.</w:t>
      </w:r>
      <w:r w:rsidR="00A30E2D" w:rsidRPr="005B5F12">
        <w:rPr>
          <w:sz w:val="28"/>
          <w:szCs w:val="28"/>
          <w:lang w:eastAsia="en-US"/>
        </w:rPr>
        <w:t xml:space="preserve"> Papildināt noteikumus ar VI</w:t>
      </w:r>
      <w:r w:rsidR="00577BC4" w:rsidRPr="005B5F12">
        <w:rPr>
          <w:sz w:val="28"/>
          <w:szCs w:val="28"/>
          <w:lang w:eastAsia="en-US"/>
        </w:rPr>
        <w:t xml:space="preserve"> </w:t>
      </w:r>
      <w:r w:rsidR="00A30E2D" w:rsidRPr="005B5F12">
        <w:rPr>
          <w:sz w:val="28"/>
          <w:szCs w:val="28"/>
          <w:lang w:eastAsia="en-US"/>
        </w:rPr>
        <w:t>nodaļu šādā redakcijā:</w:t>
      </w:r>
    </w:p>
    <w:p w14:paraId="24614BDE" w14:textId="77777777" w:rsidR="005B5F12" w:rsidRPr="005B5F12" w:rsidRDefault="005B5F12" w:rsidP="005B5F12">
      <w:pPr>
        <w:ind w:firstLine="720"/>
        <w:jc w:val="both"/>
        <w:rPr>
          <w:sz w:val="28"/>
          <w:szCs w:val="28"/>
          <w:lang w:eastAsia="en-US"/>
        </w:rPr>
      </w:pPr>
    </w:p>
    <w:p w14:paraId="19BA965D" w14:textId="02EED3EC" w:rsidR="00A30E2D" w:rsidRPr="005B5F12" w:rsidRDefault="005B5F12" w:rsidP="005B5F12">
      <w:pPr>
        <w:jc w:val="center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"</w:t>
      </w:r>
      <w:r w:rsidR="00A30E2D" w:rsidRPr="005B5F12">
        <w:rPr>
          <w:b/>
          <w:sz w:val="28"/>
          <w:szCs w:val="28"/>
          <w:lang w:eastAsia="en-US"/>
        </w:rPr>
        <w:t xml:space="preserve">VI. </w:t>
      </w:r>
      <w:r w:rsidR="00573B7F" w:rsidRPr="005B5F12">
        <w:rPr>
          <w:b/>
          <w:sz w:val="28"/>
          <w:szCs w:val="28"/>
          <w:lang w:eastAsia="en-US"/>
        </w:rPr>
        <w:t xml:space="preserve">Paziņošana </w:t>
      </w:r>
      <w:r w:rsidR="00573B7F">
        <w:rPr>
          <w:b/>
          <w:sz w:val="28"/>
          <w:szCs w:val="28"/>
          <w:lang w:eastAsia="en-US"/>
        </w:rPr>
        <w:t>par t</w:t>
      </w:r>
      <w:r w:rsidR="00A30E2D" w:rsidRPr="005B5F12">
        <w:rPr>
          <w:b/>
          <w:sz w:val="28"/>
          <w:szCs w:val="28"/>
          <w:lang w:eastAsia="en-US"/>
        </w:rPr>
        <w:t>ehnisko noteikumu projekt</w:t>
      </w:r>
      <w:r w:rsidR="00573B7F">
        <w:rPr>
          <w:b/>
          <w:sz w:val="28"/>
          <w:szCs w:val="28"/>
          <w:lang w:eastAsia="en-US"/>
        </w:rPr>
        <w:t>iem</w:t>
      </w:r>
      <w:r w:rsidR="00A30E2D" w:rsidRPr="005B5F12">
        <w:rPr>
          <w:b/>
          <w:sz w:val="28"/>
          <w:szCs w:val="28"/>
          <w:lang w:eastAsia="en-US"/>
        </w:rPr>
        <w:t xml:space="preserve"> pakalpojumu jomā </w:t>
      </w:r>
    </w:p>
    <w:p w14:paraId="09AF6702" w14:textId="77777777" w:rsidR="005B5F12" w:rsidRPr="00961CD8" w:rsidRDefault="005B5F12" w:rsidP="005B5F12">
      <w:pPr>
        <w:ind w:firstLine="720"/>
        <w:jc w:val="both"/>
        <w:rPr>
          <w:rFonts w:eastAsiaTheme="minorHAnsi"/>
          <w:sz w:val="28"/>
          <w:szCs w:val="28"/>
        </w:rPr>
      </w:pPr>
    </w:p>
    <w:p w14:paraId="19BA965E" w14:textId="7623D228" w:rsidR="00A30E2D" w:rsidRPr="00961CD8" w:rsidRDefault="00A30E2D" w:rsidP="005B5F12">
      <w:pPr>
        <w:ind w:firstLine="720"/>
        <w:jc w:val="both"/>
        <w:rPr>
          <w:rFonts w:eastAsiaTheme="minorHAnsi"/>
          <w:sz w:val="28"/>
          <w:szCs w:val="28"/>
        </w:rPr>
      </w:pPr>
      <w:r w:rsidRPr="00961CD8">
        <w:rPr>
          <w:rFonts w:eastAsiaTheme="minorHAnsi"/>
          <w:sz w:val="28"/>
          <w:szCs w:val="28"/>
        </w:rPr>
        <w:t>4</w:t>
      </w:r>
      <w:r w:rsidR="00594571" w:rsidRPr="00961CD8">
        <w:rPr>
          <w:rFonts w:eastAsiaTheme="minorHAnsi"/>
          <w:sz w:val="28"/>
          <w:szCs w:val="28"/>
        </w:rPr>
        <w:t>2</w:t>
      </w:r>
      <w:r w:rsidRPr="00961CD8">
        <w:rPr>
          <w:rFonts w:eastAsiaTheme="minorHAnsi"/>
          <w:sz w:val="28"/>
          <w:szCs w:val="28"/>
        </w:rPr>
        <w:t>.</w:t>
      </w:r>
      <w:r w:rsidR="005D370B" w:rsidRPr="00961CD8">
        <w:rPr>
          <w:rFonts w:eastAsiaTheme="minorHAnsi"/>
          <w:sz w:val="28"/>
          <w:szCs w:val="28"/>
        </w:rPr>
        <w:t> </w:t>
      </w:r>
      <w:r w:rsidRPr="00961CD8">
        <w:rPr>
          <w:rFonts w:eastAsiaTheme="minorHAnsi"/>
          <w:sz w:val="28"/>
          <w:szCs w:val="28"/>
        </w:rPr>
        <w:t>Atbildīgā iestāde</w:t>
      </w:r>
      <w:r w:rsidR="008A3809" w:rsidRPr="00961CD8">
        <w:rPr>
          <w:rFonts w:eastAsiaTheme="minorHAnsi"/>
          <w:sz w:val="28"/>
          <w:szCs w:val="28"/>
        </w:rPr>
        <w:t xml:space="preserve"> nodrošina, </w:t>
      </w:r>
      <w:r w:rsidR="00042D95" w:rsidRPr="00961CD8">
        <w:rPr>
          <w:rFonts w:eastAsiaTheme="minorHAnsi"/>
          <w:sz w:val="28"/>
          <w:szCs w:val="28"/>
        </w:rPr>
        <w:t xml:space="preserve">lai </w:t>
      </w:r>
      <w:r w:rsidR="008A3809" w:rsidRPr="00961CD8">
        <w:rPr>
          <w:rFonts w:eastAsiaTheme="minorHAnsi"/>
          <w:sz w:val="28"/>
          <w:szCs w:val="28"/>
        </w:rPr>
        <w:t>IMI sistēmā ti</w:t>
      </w:r>
      <w:r w:rsidR="00042D95" w:rsidRPr="00961CD8">
        <w:rPr>
          <w:rFonts w:eastAsiaTheme="minorHAnsi"/>
          <w:sz w:val="28"/>
          <w:szCs w:val="28"/>
        </w:rPr>
        <w:t>ktu</w:t>
      </w:r>
      <w:r w:rsidR="008A3809" w:rsidRPr="00961CD8">
        <w:rPr>
          <w:rFonts w:eastAsiaTheme="minorHAnsi"/>
          <w:sz w:val="28"/>
          <w:szCs w:val="28"/>
        </w:rPr>
        <w:t xml:space="preserve"> reģistrēta </w:t>
      </w:r>
      <w:r w:rsidR="004B1E1A" w:rsidRPr="00961CD8">
        <w:rPr>
          <w:rFonts w:eastAsiaTheme="minorHAnsi"/>
          <w:sz w:val="28"/>
          <w:szCs w:val="28"/>
        </w:rPr>
        <w:t xml:space="preserve">atbildīgā kontaktpersona, kas paziņo par </w:t>
      </w:r>
      <w:r w:rsidR="005D370B" w:rsidRPr="00961CD8">
        <w:rPr>
          <w:rFonts w:eastAsiaTheme="minorHAnsi"/>
          <w:sz w:val="28"/>
          <w:szCs w:val="28"/>
        </w:rPr>
        <w:t>tehnisko noteikumu projektiem pakalpojumu jomā</w:t>
      </w:r>
      <w:r w:rsidR="001873FB" w:rsidRPr="00961CD8">
        <w:rPr>
          <w:sz w:val="28"/>
          <w:szCs w:val="28"/>
        </w:rPr>
        <w:t xml:space="preserve">. </w:t>
      </w:r>
      <w:r w:rsidR="0027388F" w:rsidRPr="00961CD8">
        <w:rPr>
          <w:rFonts w:eastAsiaTheme="minorHAnsi"/>
          <w:sz w:val="28"/>
          <w:szCs w:val="28"/>
        </w:rPr>
        <w:t>Atbildīgo kontaktpersonu IMI sistēmā reģistrē nacionālais vai deleģētais IMI</w:t>
      </w:r>
      <w:r w:rsidR="00042D95" w:rsidRPr="00961CD8">
        <w:rPr>
          <w:rFonts w:eastAsiaTheme="minorHAnsi"/>
          <w:sz w:val="28"/>
          <w:szCs w:val="28"/>
        </w:rPr>
        <w:t> </w:t>
      </w:r>
      <w:r w:rsidR="0027388F" w:rsidRPr="00961CD8">
        <w:rPr>
          <w:rFonts w:eastAsiaTheme="minorHAnsi"/>
          <w:sz w:val="28"/>
          <w:szCs w:val="28"/>
        </w:rPr>
        <w:t>sistēmas koordinators.</w:t>
      </w:r>
    </w:p>
    <w:p w14:paraId="290F692E" w14:textId="77777777" w:rsidR="005B5F12" w:rsidRPr="001873FB" w:rsidRDefault="005B5F12" w:rsidP="005B5F12">
      <w:pPr>
        <w:ind w:firstLine="720"/>
        <w:jc w:val="both"/>
        <w:rPr>
          <w:rFonts w:eastAsiaTheme="minorHAnsi"/>
          <w:sz w:val="28"/>
          <w:szCs w:val="28"/>
        </w:rPr>
      </w:pPr>
    </w:p>
    <w:p w14:paraId="19BA965F" w14:textId="3DC0EEAD" w:rsidR="00A30E2D" w:rsidRPr="005B5F12" w:rsidRDefault="00317C29" w:rsidP="005B5F12">
      <w:pPr>
        <w:ind w:firstLine="720"/>
        <w:jc w:val="both"/>
        <w:rPr>
          <w:rFonts w:eastAsiaTheme="minorHAnsi"/>
          <w:sz w:val="28"/>
          <w:szCs w:val="28"/>
        </w:rPr>
      </w:pPr>
      <w:r w:rsidRPr="005B5F12">
        <w:rPr>
          <w:rFonts w:eastAsiaTheme="minorHAnsi"/>
          <w:sz w:val="28"/>
          <w:szCs w:val="28"/>
        </w:rPr>
        <w:t>4</w:t>
      </w:r>
      <w:r w:rsidR="00594571" w:rsidRPr="005B5F12">
        <w:rPr>
          <w:rFonts w:eastAsiaTheme="minorHAnsi"/>
          <w:sz w:val="28"/>
          <w:szCs w:val="28"/>
        </w:rPr>
        <w:t>3</w:t>
      </w:r>
      <w:r w:rsidRPr="005B5F12">
        <w:rPr>
          <w:rFonts w:eastAsiaTheme="minorHAnsi"/>
          <w:sz w:val="28"/>
          <w:szCs w:val="28"/>
        </w:rPr>
        <w:t>.</w:t>
      </w:r>
      <w:r w:rsidR="007D4ED0">
        <w:rPr>
          <w:rFonts w:eastAsiaTheme="minorHAnsi"/>
          <w:sz w:val="28"/>
          <w:szCs w:val="28"/>
        </w:rPr>
        <w:t> </w:t>
      </w:r>
      <w:r w:rsidRPr="005B5F12">
        <w:rPr>
          <w:rFonts w:eastAsiaTheme="minorHAnsi"/>
          <w:sz w:val="28"/>
          <w:szCs w:val="28"/>
        </w:rPr>
        <w:t>Atbildīgā iestāde</w:t>
      </w:r>
      <w:r w:rsidR="005D370B">
        <w:rPr>
          <w:rFonts w:eastAsiaTheme="minorHAnsi"/>
          <w:sz w:val="28"/>
          <w:szCs w:val="28"/>
        </w:rPr>
        <w:t>,</w:t>
      </w:r>
      <w:r w:rsidR="00A30E2D" w:rsidRPr="005B5F12">
        <w:rPr>
          <w:rFonts w:eastAsiaTheme="minorHAnsi"/>
          <w:sz w:val="28"/>
          <w:szCs w:val="28"/>
        </w:rPr>
        <w:t xml:space="preserve"> </w:t>
      </w:r>
      <w:r w:rsidR="005D370B" w:rsidRPr="001873FB">
        <w:rPr>
          <w:sz w:val="28"/>
          <w:szCs w:val="28"/>
        </w:rPr>
        <w:t xml:space="preserve">izmantojot </w:t>
      </w:r>
      <w:r w:rsidR="005D370B" w:rsidRPr="00E37E0B">
        <w:rPr>
          <w:iCs/>
          <w:sz w:val="28"/>
          <w:szCs w:val="28"/>
        </w:rPr>
        <w:t>IMI</w:t>
      </w:r>
      <w:r w:rsidR="005D370B" w:rsidRPr="001873FB">
        <w:rPr>
          <w:sz w:val="28"/>
          <w:szCs w:val="28"/>
        </w:rPr>
        <w:t xml:space="preserve"> sistēmā pieejamo paziņošanas procedūru</w:t>
      </w:r>
      <w:r w:rsidR="005D370B">
        <w:rPr>
          <w:sz w:val="28"/>
          <w:szCs w:val="28"/>
        </w:rPr>
        <w:t>,</w:t>
      </w:r>
      <w:r w:rsidR="005D370B" w:rsidRPr="005B5F12">
        <w:rPr>
          <w:rFonts w:eastAsiaTheme="minorHAnsi"/>
          <w:sz w:val="28"/>
          <w:szCs w:val="28"/>
        </w:rPr>
        <w:t xml:space="preserve"> </w:t>
      </w:r>
      <w:r w:rsidR="00A30E2D" w:rsidRPr="005B5F12">
        <w:rPr>
          <w:rFonts w:eastAsiaTheme="minorHAnsi"/>
          <w:sz w:val="28"/>
          <w:szCs w:val="28"/>
        </w:rPr>
        <w:t xml:space="preserve">paziņo Eiropas Komisijai </w:t>
      </w:r>
      <w:r w:rsidR="00042D95">
        <w:rPr>
          <w:rFonts w:eastAsiaTheme="minorHAnsi"/>
          <w:sz w:val="28"/>
          <w:szCs w:val="28"/>
        </w:rPr>
        <w:t xml:space="preserve">par </w:t>
      </w:r>
      <w:r w:rsidR="00A30E2D" w:rsidRPr="005B5F12">
        <w:rPr>
          <w:rFonts w:eastAsiaTheme="minorHAnsi"/>
          <w:sz w:val="28"/>
          <w:szCs w:val="28"/>
        </w:rPr>
        <w:t>tehnisko noteikumu projekt</w:t>
      </w:r>
      <w:r w:rsidR="00042D95">
        <w:rPr>
          <w:rFonts w:eastAsiaTheme="minorHAnsi"/>
          <w:sz w:val="28"/>
          <w:szCs w:val="28"/>
        </w:rPr>
        <w:t>iem</w:t>
      </w:r>
      <w:r w:rsidR="00A30E2D" w:rsidRPr="005B5F12">
        <w:rPr>
          <w:rFonts w:eastAsiaTheme="minorHAnsi"/>
          <w:sz w:val="28"/>
          <w:szCs w:val="28"/>
        </w:rPr>
        <w:t xml:space="preserve"> pakalpojumu jomā, ja šie noteikumi paredz </w:t>
      </w:r>
      <w:r w:rsidR="00746FED" w:rsidRPr="005B5F12">
        <w:rPr>
          <w:rFonts w:eastAsiaTheme="minorHAnsi"/>
          <w:sz w:val="28"/>
          <w:szCs w:val="28"/>
        </w:rPr>
        <w:t>š</w:t>
      </w:r>
      <w:r w:rsidR="00465E80" w:rsidRPr="005B5F12">
        <w:rPr>
          <w:rFonts w:eastAsiaTheme="minorHAnsi"/>
          <w:sz w:val="28"/>
          <w:szCs w:val="28"/>
        </w:rPr>
        <w:t>ādas</w:t>
      </w:r>
      <w:r w:rsidR="00746FED" w:rsidRPr="005B5F12">
        <w:rPr>
          <w:rFonts w:eastAsiaTheme="minorHAnsi"/>
          <w:sz w:val="28"/>
          <w:szCs w:val="28"/>
        </w:rPr>
        <w:t xml:space="preserve"> </w:t>
      </w:r>
      <w:r w:rsidR="00A30E2D" w:rsidRPr="005B5F12">
        <w:rPr>
          <w:rFonts w:eastAsiaTheme="minorHAnsi"/>
          <w:color w:val="000000"/>
          <w:sz w:val="28"/>
          <w:szCs w:val="28"/>
        </w:rPr>
        <w:t>prasības</w:t>
      </w:r>
      <w:r w:rsidR="00465E80" w:rsidRPr="005B5F12">
        <w:rPr>
          <w:rFonts w:eastAsiaTheme="minorHAnsi"/>
          <w:sz w:val="28"/>
          <w:szCs w:val="28"/>
        </w:rPr>
        <w:t>,</w:t>
      </w:r>
      <w:r w:rsidR="00A30E2D" w:rsidRPr="005B5F12">
        <w:rPr>
          <w:rFonts w:eastAsiaTheme="minorHAnsi"/>
          <w:sz w:val="28"/>
          <w:szCs w:val="28"/>
        </w:rPr>
        <w:t xml:space="preserve"> ieskaitot prasības pakalpojumam vai pakalpojuma sniedzējam</w:t>
      </w:r>
      <w:r w:rsidR="00465E80" w:rsidRPr="005B5F12">
        <w:rPr>
          <w:rFonts w:eastAsiaTheme="minorHAnsi"/>
          <w:sz w:val="28"/>
          <w:szCs w:val="28"/>
        </w:rPr>
        <w:t>:</w:t>
      </w:r>
    </w:p>
    <w:p w14:paraId="19BA9660" w14:textId="77777777" w:rsidR="00A30E2D" w:rsidRPr="005B5F12" w:rsidRDefault="00A30E2D" w:rsidP="005B5F12">
      <w:pPr>
        <w:ind w:firstLine="720"/>
        <w:jc w:val="both"/>
        <w:rPr>
          <w:color w:val="000000"/>
          <w:sz w:val="28"/>
          <w:szCs w:val="28"/>
        </w:rPr>
      </w:pPr>
      <w:r w:rsidRPr="005B5F12">
        <w:rPr>
          <w:color w:val="000000"/>
          <w:sz w:val="28"/>
          <w:szCs w:val="28"/>
        </w:rPr>
        <w:t>4</w:t>
      </w:r>
      <w:r w:rsidR="00594571" w:rsidRPr="005B5F12">
        <w:rPr>
          <w:color w:val="000000"/>
          <w:sz w:val="28"/>
          <w:szCs w:val="28"/>
        </w:rPr>
        <w:t>3</w:t>
      </w:r>
      <w:r w:rsidRPr="005B5F12">
        <w:rPr>
          <w:color w:val="000000"/>
          <w:sz w:val="28"/>
          <w:szCs w:val="28"/>
        </w:rPr>
        <w:t>.1. pakalpojuma sniegšanas kvantitatīvos vai teritoriālos ierobežojumus (piemēram, maksimāli pieļaujamais pakalpojumu sniedzēju skaits apdzīvotā vietā atkarībā no iedzīvotāju skaita, minimālais ģeogrāfiskais attālums vai novietojums starp pakalpojumu sniedzējiem konkrētā apdzīvotā vietā);</w:t>
      </w:r>
    </w:p>
    <w:p w14:paraId="19BA9661" w14:textId="3A953876" w:rsidR="00A30E2D" w:rsidRPr="005B5F12" w:rsidRDefault="00A30E2D" w:rsidP="005B5F12">
      <w:pPr>
        <w:ind w:firstLine="720"/>
        <w:jc w:val="both"/>
        <w:rPr>
          <w:color w:val="000000"/>
          <w:sz w:val="28"/>
          <w:szCs w:val="28"/>
        </w:rPr>
      </w:pPr>
      <w:r w:rsidRPr="005B5F12">
        <w:rPr>
          <w:color w:val="000000"/>
          <w:sz w:val="28"/>
          <w:szCs w:val="28"/>
        </w:rPr>
        <w:t>4</w:t>
      </w:r>
      <w:r w:rsidR="00594571" w:rsidRPr="005B5F12">
        <w:rPr>
          <w:color w:val="000000"/>
          <w:sz w:val="28"/>
          <w:szCs w:val="28"/>
        </w:rPr>
        <w:t>3</w:t>
      </w:r>
      <w:r w:rsidRPr="005B5F12">
        <w:rPr>
          <w:color w:val="000000"/>
          <w:sz w:val="28"/>
          <w:szCs w:val="28"/>
        </w:rPr>
        <w:t>.2. </w:t>
      </w:r>
      <w:r w:rsidRPr="005B5F12">
        <w:rPr>
          <w:sz w:val="28"/>
          <w:szCs w:val="28"/>
        </w:rPr>
        <w:t>pakalpojuma sniedzēja pienākumu izvēlēties noteiktu saimnieciskās darbības formu;</w:t>
      </w:r>
    </w:p>
    <w:p w14:paraId="19BA9662" w14:textId="77777777" w:rsidR="00A30E2D" w:rsidRPr="005B5F12" w:rsidRDefault="00A30E2D" w:rsidP="005B5F12">
      <w:pPr>
        <w:ind w:firstLine="720"/>
        <w:jc w:val="both"/>
        <w:rPr>
          <w:color w:val="000000"/>
          <w:sz w:val="28"/>
          <w:szCs w:val="28"/>
        </w:rPr>
      </w:pPr>
      <w:r w:rsidRPr="005B5F12">
        <w:rPr>
          <w:color w:val="000000"/>
          <w:sz w:val="28"/>
          <w:szCs w:val="28"/>
        </w:rPr>
        <w:lastRenderedPageBreak/>
        <w:t>4</w:t>
      </w:r>
      <w:r w:rsidR="00594571" w:rsidRPr="005B5F12">
        <w:rPr>
          <w:color w:val="000000"/>
          <w:sz w:val="28"/>
          <w:szCs w:val="28"/>
        </w:rPr>
        <w:t>3</w:t>
      </w:r>
      <w:r w:rsidRPr="005B5F12">
        <w:rPr>
          <w:color w:val="000000"/>
          <w:sz w:val="28"/>
          <w:szCs w:val="28"/>
        </w:rPr>
        <w:t>.3.  kārtību, kādā tiek pārvaldītas kapitāla daļas valsts un pašvaldību kapitālsabiedrībā</w:t>
      </w:r>
      <w:r w:rsidR="004941E0" w:rsidRPr="005B5F12">
        <w:rPr>
          <w:color w:val="000000"/>
          <w:sz w:val="28"/>
          <w:szCs w:val="28"/>
        </w:rPr>
        <w:t>s vai privātās kapitālsabiedrībā</w:t>
      </w:r>
      <w:r w:rsidRPr="005B5F12">
        <w:rPr>
          <w:color w:val="000000"/>
          <w:sz w:val="28"/>
          <w:szCs w:val="28"/>
        </w:rPr>
        <w:t>s;</w:t>
      </w:r>
    </w:p>
    <w:p w14:paraId="19BA9663" w14:textId="77777777" w:rsidR="00A30E2D" w:rsidRPr="005B5F12" w:rsidRDefault="00A30E2D" w:rsidP="005B5F12">
      <w:pPr>
        <w:ind w:firstLine="720"/>
        <w:jc w:val="both"/>
        <w:rPr>
          <w:color w:val="000000"/>
          <w:sz w:val="28"/>
          <w:szCs w:val="28"/>
        </w:rPr>
      </w:pPr>
      <w:r w:rsidRPr="005B5F12">
        <w:rPr>
          <w:color w:val="000000"/>
          <w:sz w:val="28"/>
          <w:szCs w:val="28"/>
        </w:rPr>
        <w:t>4</w:t>
      </w:r>
      <w:r w:rsidR="00594571" w:rsidRPr="005B5F12">
        <w:rPr>
          <w:color w:val="000000"/>
          <w:sz w:val="28"/>
          <w:szCs w:val="28"/>
        </w:rPr>
        <w:t>3</w:t>
      </w:r>
      <w:r w:rsidRPr="005B5F12">
        <w:rPr>
          <w:color w:val="000000"/>
          <w:sz w:val="28"/>
          <w:szCs w:val="28"/>
        </w:rPr>
        <w:t>.4. </w:t>
      </w:r>
      <w:r w:rsidR="00545AEE" w:rsidRPr="005B5F12">
        <w:rPr>
          <w:color w:val="000000"/>
          <w:sz w:val="28"/>
          <w:szCs w:val="28"/>
        </w:rPr>
        <w:t>j</w:t>
      </w:r>
      <w:r w:rsidRPr="005B5F12">
        <w:rPr>
          <w:color w:val="000000"/>
          <w:sz w:val="28"/>
          <w:szCs w:val="28"/>
        </w:rPr>
        <w:t>a konkrētu pakalpojumu var sniegt vai piedāvāt tikai noteikti pakalpojumu sniedzēji vai to grupa, vai personas, kas darbojas konkrētā profesijā, specialitātē vai amatā;</w:t>
      </w:r>
    </w:p>
    <w:p w14:paraId="19BA9664" w14:textId="77777777" w:rsidR="00A30E2D" w:rsidRPr="005B5F12" w:rsidRDefault="00A30E2D" w:rsidP="005B5F12">
      <w:pPr>
        <w:ind w:firstLine="720"/>
        <w:jc w:val="both"/>
        <w:rPr>
          <w:color w:val="000000"/>
          <w:sz w:val="28"/>
          <w:szCs w:val="28"/>
        </w:rPr>
      </w:pPr>
      <w:r w:rsidRPr="005B5F12">
        <w:rPr>
          <w:color w:val="000000"/>
          <w:sz w:val="28"/>
          <w:szCs w:val="28"/>
        </w:rPr>
        <w:t>4</w:t>
      </w:r>
      <w:r w:rsidR="00594571" w:rsidRPr="005B5F12">
        <w:rPr>
          <w:color w:val="000000"/>
          <w:sz w:val="28"/>
          <w:szCs w:val="28"/>
        </w:rPr>
        <w:t>3</w:t>
      </w:r>
      <w:r w:rsidRPr="005B5F12">
        <w:rPr>
          <w:color w:val="000000"/>
          <w:sz w:val="28"/>
          <w:szCs w:val="28"/>
        </w:rPr>
        <w:t>.5. </w:t>
      </w:r>
      <w:r w:rsidR="0052435B" w:rsidRPr="005B5F12">
        <w:rPr>
          <w:sz w:val="28"/>
          <w:szCs w:val="28"/>
        </w:rPr>
        <w:t>aizliegumu izveidot vairāk nekā vienu uzņēmumu vienas valsts teritorijā</w:t>
      </w:r>
      <w:r w:rsidRPr="005B5F12">
        <w:rPr>
          <w:sz w:val="28"/>
          <w:szCs w:val="28"/>
        </w:rPr>
        <w:t>;</w:t>
      </w:r>
    </w:p>
    <w:p w14:paraId="19BA9665" w14:textId="77777777" w:rsidR="00A30E2D" w:rsidRPr="005B5F12" w:rsidRDefault="004C0E9C" w:rsidP="005B5F12">
      <w:pPr>
        <w:ind w:firstLine="720"/>
        <w:jc w:val="both"/>
        <w:rPr>
          <w:color w:val="000000"/>
          <w:sz w:val="28"/>
          <w:szCs w:val="28"/>
        </w:rPr>
      </w:pPr>
      <w:r w:rsidRPr="005B5F12">
        <w:rPr>
          <w:color w:val="000000"/>
          <w:sz w:val="28"/>
          <w:szCs w:val="28"/>
        </w:rPr>
        <w:t>4</w:t>
      </w:r>
      <w:r w:rsidR="00594571" w:rsidRPr="005B5F12">
        <w:rPr>
          <w:color w:val="000000"/>
          <w:sz w:val="28"/>
          <w:szCs w:val="28"/>
        </w:rPr>
        <w:t>3</w:t>
      </w:r>
      <w:r w:rsidR="00A30E2D" w:rsidRPr="005B5F12">
        <w:rPr>
          <w:color w:val="000000"/>
          <w:sz w:val="28"/>
          <w:szCs w:val="28"/>
        </w:rPr>
        <w:t>.6. </w:t>
      </w:r>
      <w:r w:rsidR="005B197D" w:rsidRPr="005B5F12">
        <w:rPr>
          <w:sz w:val="28"/>
          <w:szCs w:val="28"/>
        </w:rPr>
        <w:t>prasības</w:t>
      </w:r>
      <w:r w:rsidR="009E1376" w:rsidRPr="005B5F12">
        <w:rPr>
          <w:sz w:val="28"/>
          <w:szCs w:val="28"/>
        </w:rPr>
        <w:t xml:space="preserve"> par minimālo darbinieku skaitu</w:t>
      </w:r>
      <w:r w:rsidR="00A30E2D" w:rsidRPr="005B5F12">
        <w:rPr>
          <w:color w:val="000000"/>
          <w:sz w:val="28"/>
          <w:szCs w:val="28"/>
        </w:rPr>
        <w:t>;</w:t>
      </w:r>
    </w:p>
    <w:p w14:paraId="19BA9666" w14:textId="40592436" w:rsidR="00A30E2D" w:rsidRPr="005B5F12" w:rsidRDefault="00A30E2D" w:rsidP="005B5F12">
      <w:pPr>
        <w:ind w:firstLine="720"/>
        <w:jc w:val="both"/>
        <w:rPr>
          <w:color w:val="000000"/>
          <w:sz w:val="28"/>
          <w:szCs w:val="28"/>
        </w:rPr>
      </w:pPr>
      <w:r w:rsidRPr="005B5F12">
        <w:rPr>
          <w:color w:val="000000"/>
          <w:sz w:val="28"/>
          <w:szCs w:val="28"/>
        </w:rPr>
        <w:t>4</w:t>
      </w:r>
      <w:r w:rsidR="00594571" w:rsidRPr="005B5F12">
        <w:rPr>
          <w:color w:val="000000"/>
          <w:sz w:val="28"/>
          <w:szCs w:val="28"/>
        </w:rPr>
        <w:t>3</w:t>
      </w:r>
      <w:r w:rsidRPr="005B5F12">
        <w:rPr>
          <w:color w:val="000000"/>
          <w:sz w:val="28"/>
          <w:szCs w:val="28"/>
        </w:rPr>
        <w:t>.7. </w:t>
      </w:r>
      <w:r w:rsidR="005B197D" w:rsidRPr="005B5F12">
        <w:rPr>
          <w:color w:val="000000"/>
          <w:sz w:val="28"/>
          <w:szCs w:val="28"/>
        </w:rPr>
        <w:t>fiksētos minimālos un</w:t>
      </w:r>
      <w:r w:rsidR="00042D95">
        <w:rPr>
          <w:color w:val="000000"/>
          <w:sz w:val="28"/>
          <w:szCs w:val="28"/>
        </w:rPr>
        <w:t xml:space="preserve"> (</w:t>
      </w:r>
      <w:r w:rsidR="005B197D" w:rsidRPr="005B5F12">
        <w:rPr>
          <w:color w:val="000000"/>
          <w:sz w:val="28"/>
          <w:szCs w:val="28"/>
        </w:rPr>
        <w:t>vai</w:t>
      </w:r>
      <w:r w:rsidR="00042D95">
        <w:rPr>
          <w:color w:val="000000"/>
          <w:sz w:val="28"/>
          <w:szCs w:val="28"/>
        </w:rPr>
        <w:t>)</w:t>
      </w:r>
      <w:r w:rsidR="005B197D" w:rsidRPr="005B5F12">
        <w:rPr>
          <w:color w:val="000000"/>
          <w:sz w:val="28"/>
          <w:szCs w:val="28"/>
        </w:rPr>
        <w:t xml:space="preserve"> maksimālos pakalpojumu tarifus</w:t>
      </w:r>
      <w:r w:rsidRPr="005B5F12">
        <w:rPr>
          <w:color w:val="000000"/>
          <w:sz w:val="28"/>
          <w:szCs w:val="28"/>
        </w:rPr>
        <w:t xml:space="preserve">; </w:t>
      </w:r>
    </w:p>
    <w:p w14:paraId="19BA9667" w14:textId="77777777" w:rsidR="00A30E2D" w:rsidRPr="005B5F12" w:rsidRDefault="00A30E2D" w:rsidP="005B5F12">
      <w:pPr>
        <w:ind w:firstLine="720"/>
        <w:jc w:val="both"/>
        <w:rPr>
          <w:color w:val="000000"/>
          <w:sz w:val="28"/>
          <w:szCs w:val="28"/>
        </w:rPr>
      </w:pPr>
      <w:r w:rsidRPr="005B5F12">
        <w:rPr>
          <w:color w:val="000000"/>
          <w:sz w:val="28"/>
          <w:szCs w:val="28"/>
        </w:rPr>
        <w:t>4</w:t>
      </w:r>
      <w:r w:rsidR="00594571" w:rsidRPr="005B5F12">
        <w:rPr>
          <w:color w:val="000000"/>
          <w:sz w:val="28"/>
          <w:szCs w:val="28"/>
        </w:rPr>
        <w:t>3</w:t>
      </w:r>
      <w:r w:rsidRPr="005B5F12">
        <w:rPr>
          <w:color w:val="000000"/>
          <w:sz w:val="28"/>
          <w:szCs w:val="28"/>
        </w:rPr>
        <w:t>.8. </w:t>
      </w:r>
      <w:r w:rsidRPr="005B5F12">
        <w:rPr>
          <w:sz w:val="28"/>
          <w:szCs w:val="28"/>
        </w:rPr>
        <w:t>pienākumu nodrošināt konkrēta</w:t>
      </w:r>
      <w:r w:rsidRPr="005B5F12">
        <w:rPr>
          <w:color w:val="000000"/>
          <w:sz w:val="28"/>
          <w:szCs w:val="28"/>
        </w:rPr>
        <w:t xml:space="preserve"> pakalpojuma piedāvājumu vai tā pieejamību kopā ar citu pakalpojumu vai pakalpojumu apvienojumu.</w:t>
      </w:r>
    </w:p>
    <w:p w14:paraId="4F42DF0E" w14:textId="77777777" w:rsidR="005B5F12" w:rsidRDefault="005B5F12" w:rsidP="005B5F12">
      <w:pPr>
        <w:ind w:firstLine="720"/>
        <w:jc w:val="both"/>
        <w:rPr>
          <w:color w:val="000000"/>
          <w:sz w:val="28"/>
          <w:szCs w:val="28"/>
        </w:rPr>
      </w:pPr>
    </w:p>
    <w:p w14:paraId="19BA9668" w14:textId="681598EE" w:rsidR="0006260D" w:rsidRPr="005B5F12" w:rsidRDefault="00D77B94" w:rsidP="005B5F12">
      <w:pPr>
        <w:ind w:firstLine="720"/>
        <w:jc w:val="both"/>
        <w:rPr>
          <w:color w:val="000000"/>
          <w:sz w:val="28"/>
          <w:szCs w:val="28"/>
        </w:rPr>
      </w:pPr>
      <w:r w:rsidRPr="005B5F12">
        <w:rPr>
          <w:color w:val="000000"/>
          <w:sz w:val="28"/>
          <w:szCs w:val="28"/>
        </w:rPr>
        <w:t>4</w:t>
      </w:r>
      <w:r w:rsidR="00594571" w:rsidRPr="005B5F12">
        <w:rPr>
          <w:color w:val="000000"/>
          <w:sz w:val="28"/>
          <w:szCs w:val="28"/>
        </w:rPr>
        <w:t>4</w:t>
      </w:r>
      <w:r w:rsidRPr="005B5F12">
        <w:rPr>
          <w:color w:val="000000"/>
          <w:sz w:val="28"/>
          <w:szCs w:val="28"/>
        </w:rPr>
        <w:t>.</w:t>
      </w:r>
      <w:r w:rsidR="00042D95">
        <w:rPr>
          <w:color w:val="000000"/>
          <w:sz w:val="28"/>
          <w:szCs w:val="28"/>
        </w:rPr>
        <w:t> </w:t>
      </w:r>
      <w:r w:rsidR="00042D95" w:rsidRPr="005B5F12">
        <w:rPr>
          <w:color w:val="000000"/>
          <w:sz w:val="28"/>
          <w:szCs w:val="28"/>
        </w:rPr>
        <w:t xml:space="preserve">Atbildīgā iestāde </w:t>
      </w:r>
      <w:r w:rsidR="00042D95">
        <w:rPr>
          <w:color w:val="000000"/>
          <w:sz w:val="28"/>
          <w:szCs w:val="28"/>
        </w:rPr>
        <w:t>par t</w:t>
      </w:r>
      <w:r w:rsidRPr="005B5F12">
        <w:rPr>
          <w:color w:val="000000"/>
          <w:sz w:val="28"/>
          <w:szCs w:val="28"/>
        </w:rPr>
        <w:t xml:space="preserve">ehnisko noteikumu projektu pakalpojumu jomā </w:t>
      </w:r>
      <w:r w:rsidR="005D370B" w:rsidRPr="005B5F12">
        <w:rPr>
          <w:color w:val="000000"/>
          <w:sz w:val="28"/>
          <w:szCs w:val="28"/>
        </w:rPr>
        <w:t xml:space="preserve">paziņo </w:t>
      </w:r>
      <w:r w:rsidRPr="005B5F12">
        <w:rPr>
          <w:color w:val="000000"/>
          <w:sz w:val="28"/>
          <w:szCs w:val="28"/>
        </w:rPr>
        <w:t>Eiropas Komisijai un citām dalībvalstīm pēc saskaņošanas ar iesaistītajām institūcijām</w:t>
      </w:r>
      <w:r w:rsidR="00042D95">
        <w:rPr>
          <w:color w:val="000000"/>
          <w:sz w:val="28"/>
          <w:szCs w:val="28"/>
        </w:rPr>
        <w:t xml:space="preserve"> tādā</w:t>
      </w:r>
      <w:r w:rsidRPr="005B5F12">
        <w:rPr>
          <w:color w:val="000000"/>
          <w:sz w:val="28"/>
          <w:szCs w:val="28"/>
        </w:rPr>
        <w:t xml:space="preserve"> redakcijā, kas sagatavota iesniegšanai Ministru kabinetā. </w:t>
      </w:r>
    </w:p>
    <w:p w14:paraId="5373F1A7" w14:textId="77777777" w:rsidR="005B5F12" w:rsidRDefault="005B5F12" w:rsidP="005B5F12">
      <w:pPr>
        <w:ind w:firstLine="720"/>
        <w:jc w:val="both"/>
        <w:rPr>
          <w:color w:val="000000"/>
          <w:sz w:val="28"/>
          <w:szCs w:val="28"/>
        </w:rPr>
      </w:pPr>
    </w:p>
    <w:p w14:paraId="19BA9669" w14:textId="2EDDAA66" w:rsidR="00A30E2D" w:rsidRPr="005B5F12" w:rsidRDefault="0006260D" w:rsidP="005B5F12">
      <w:pPr>
        <w:ind w:firstLine="720"/>
        <w:jc w:val="both"/>
        <w:rPr>
          <w:color w:val="000000"/>
          <w:sz w:val="28"/>
          <w:szCs w:val="28"/>
        </w:rPr>
      </w:pPr>
      <w:r w:rsidRPr="005B5F12">
        <w:rPr>
          <w:color w:val="000000"/>
          <w:sz w:val="28"/>
          <w:szCs w:val="28"/>
        </w:rPr>
        <w:t>4</w:t>
      </w:r>
      <w:r w:rsidR="00594571" w:rsidRPr="005B5F12">
        <w:rPr>
          <w:color w:val="000000"/>
          <w:sz w:val="28"/>
          <w:szCs w:val="28"/>
        </w:rPr>
        <w:t>5</w:t>
      </w:r>
      <w:r w:rsidRPr="005B5F12">
        <w:rPr>
          <w:color w:val="000000"/>
          <w:sz w:val="28"/>
          <w:szCs w:val="28"/>
        </w:rPr>
        <w:t xml:space="preserve">. </w:t>
      </w:r>
      <w:r w:rsidR="00042D95" w:rsidRPr="005B5F12">
        <w:rPr>
          <w:color w:val="000000"/>
          <w:sz w:val="28"/>
          <w:szCs w:val="28"/>
        </w:rPr>
        <w:t xml:space="preserve">Paziņošana </w:t>
      </w:r>
      <w:r w:rsidR="00042D95">
        <w:rPr>
          <w:color w:val="000000"/>
          <w:sz w:val="28"/>
          <w:szCs w:val="28"/>
        </w:rPr>
        <w:t>par t</w:t>
      </w:r>
      <w:r w:rsidR="008270A1" w:rsidRPr="005B5F12">
        <w:rPr>
          <w:color w:val="000000"/>
          <w:sz w:val="28"/>
          <w:szCs w:val="28"/>
        </w:rPr>
        <w:t>ehnisk</w:t>
      </w:r>
      <w:r w:rsidR="00042D95">
        <w:rPr>
          <w:color w:val="000000"/>
          <w:sz w:val="28"/>
          <w:szCs w:val="28"/>
        </w:rPr>
        <w:t>ajiem</w:t>
      </w:r>
      <w:r w:rsidR="008270A1" w:rsidRPr="005B5F12">
        <w:rPr>
          <w:color w:val="000000"/>
          <w:sz w:val="28"/>
          <w:szCs w:val="28"/>
        </w:rPr>
        <w:t xml:space="preserve"> noteikum</w:t>
      </w:r>
      <w:r w:rsidR="00042D95">
        <w:rPr>
          <w:color w:val="000000"/>
          <w:sz w:val="28"/>
          <w:szCs w:val="28"/>
        </w:rPr>
        <w:t>iem</w:t>
      </w:r>
      <w:r w:rsidR="008270A1" w:rsidRPr="005B5F12">
        <w:rPr>
          <w:color w:val="000000"/>
          <w:sz w:val="28"/>
          <w:szCs w:val="28"/>
        </w:rPr>
        <w:t xml:space="preserve"> pakalpojumu jomā neaptur to spēkā stāšanos.</w:t>
      </w:r>
    </w:p>
    <w:p w14:paraId="220A7E25" w14:textId="77777777" w:rsidR="005B5F12" w:rsidRDefault="005B5F12" w:rsidP="005B5F12">
      <w:pPr>
        <w:ind w:firstLine="720"/>
        <w:jc w:val="both"/>
        <w:rPr>
          <w:color w:val="000000"/>
          <w:sz w:val="28"/>
          <w:szCs w:val="28"/>
        </w:rPr>
      </w:pPr>
    </w:p>
    <w:p w14:paraId="19BA966A" w14:textId="6840F74A" w:rsidR="005E3159" w:rsidRPr="005B5F12" w:rsidRDefault="005E3159" w:rsidP="005B5F12">
      <w:pPr>
        <w:ind w:firstLine="720"/>
        <w:jc w:val="both"/>
        <w:rPr>
          <w:color w:val="000000"/>
          <w:sz w:val="28"/>
          <w:szCs w:val="28"/>
        </w:rPr>
      </w:pPr>
      <w:r w:rsidRPr="005B5F12">
        <w:rPr>
          <w:color w:val="000000"/>
          <w:sz w:val="28"/>
          <w:szCs w:val="28"/>
        </w:rPr>
        <w:t>4</w:t>
      </w:r>
      <w:r w:rsidR="00594571" w:rsidRPr="005B5F12">
        <w:rPr>
          <w:color w:val="000000"/>
          <w:sz w:val="28"/>
          <w:szCs w:val="28"/>
        </w:rPr>
        <w:t>6</w:t>
      </w:r>
      <w:r w:rsidRPr="005B5F12">
        <w:rPr>
          <w:color w:val="000000"/>
          <w:sz w:val="28"/>
          <w:szCs w:val="28"/>
        </w:rPr>
        <w:t xml:space="preserve">. </w:t>
      </w:r>
      <w:r w:rsidR="00042D95">
        <w:rPr>
          <w:color w:val="000000"/>
          <w:sz w:val="28"/>
          <w:szCs w:val="28"/>
        </w:rPr>
        <w:t>Par t</w:t>
      </w:r>
      <w:r w:rsidRPr="005B5F12">
        <w:rPr>
          <w:color w:val="000000"/>
          <w:sz w:val="28"/>
          <w:szCs w:val="28"/>
        </w:rPr>
        <w:t>ehnisko noteikumu</w:t>
      </w:r>
      <w:r w:rsidR="0007783C" w:rsidRPr="005B5F12">
        <w:rPr>
          <w:color w:val="000000"/>
          <w:sz w:val="28"/>
          <w:szCs w:val="28"/>
        </w:rPr>
        <w:t xml:space="preserve"> projekt</w:t>
      </w:r>
      <w:r w:rsidR="00042D95">
        <w:rPr>
          <w:color w:val="000000"/>
          <w:sz w:val="28"/>
          <w:szCs w:val="28"/>
        </w:rPr>
        <w:t>u</w:t>
      </w:r>
      <w:r w:rsidRPr="005B5F12">
        <w:rPr>
          <w:color w:val="000000"/>
          <w:sz w:val="28"/>
          <w:szCs w:val="28"/>
        </w:rPr>
        <w:t xml:space="preserve"> pakalpojumu jomā </w:t>
      </w:r>
      <w:r w:rsidR="0007783C" w:rsidRPr="005B5F12">
        <w:rPr>
          <w:color w:val="000000"/>
          <w:sz w:val="28"/>
          <w:szCs w:val="28"/>
        </w:rPr>
        <w:t>nav jāpaziņo IMI</w:t>
      </w:r>
      <w:r w:rsidR="00042D95">
        <w:rPr>
          <w:color w:val="000000"/>
          <w:sz w:val="28"/>
          <w:szCs w:val="28"/>
        </w:rPr>
        <w:t> </w:t>
      </w:r>
      <w:r w:rsidR="0007783C" w:rsidRPr="005B5F12">
        <w:rPr>
          <w:color w:val="000000"/>
          <w:sz w:val="28"/>
          <w:szCs w:val="28"/>
        </w:rPr>
        <w:t xml:space="preserve">sistēmā, ja tas </w:t>
      </w:r>
      <w:r w:rsidR="00797A11" w:rsidRPr="005B5F12">
        <w:rPr>
          <w:color w:val="000000"/>
          <w:sz w:val="28"/>
          <w:szCs w:val="28"/>
        </w:rPr>
        <w:t xml:space="preserve">vienlaikus </w:t>
      </w:r>
      <w:r w:rsidR="00D52677" w:rsidRPr="005B5F12">
        <w:rPr>
          <w:color w:val="000000"/>
          <w:sz w:val="28"/>
          <w:szCs w:val="28"/>
        </w:rPr>
        <w:t xml:space="preserve">ir </w:t>
      </w:r>
      <w:r w:rsidR="00797A11" w:rsidRPr="005B5F12">
        <w:rPr>
          <w:color w:val="000000"/>
          <w:sz w:val="28"/>
          <w:szCs w:val="28"/>
        </w:rPr>
        <w:t>tehnisko noteikumu projekt</w:t>
      </w:r>
      <w:r w:rsidR="00D52677" w:rsidRPr="005B5F12">
        <w:rPr>
          <w:color w:val="000000"/>
          <w:sz w:val="28"/>
          <w:szCs w:val="28"/>
        </w:rPr>
        <w:t>s</w:t>
      </w:r>
      <w:r w:rsidR="00797A11" w:rsidRPr="005B5F12">
        <w:rPr>
          <w:color w:val="000000"/>
          <w:sz w:val="28"/>
          <w:szCs w:val="28"/>
        </w:rPr>
        <w:t xml:space="preserve"> preču jomā </w:t>
      </w:r>
      <w:r w:rsidR="00D52677" w:rsidRPr="005B5F12">
        <w:rPr>
          <w:color w:val="000000"/>
          <w:sz w:val="28"/>
          <w:szCs w:val="28"/>
        </w:rPr>
        <w:t xml:space="preserve">un </w:t>
      </w:r>
      <w:r w:rsidR="001A3AEA">
        <w:rPr>
          <w:color w:val="000000"/>
          <w:sz w:val="28"/>
          <w:szCs w:val="28"/>
        </w:rPr>
        <w:t xml:space="preserve">par to </w:t>
      </w:r>
      <w:r w:rsidR="0007783C" w:rsidRPr="005B5F12">
        <w:rPr>
          <w:color w:val="000000"/>
          <w:sz w:val="28"/>
          <w:szCs w:val="28"/>
        </w:rPr>
        <w:t xml:space="preserve">ir paziņots </w:t>
      </w:r>
      <w:r w:rsidR="00CC132F" w:rsidRPr="005B5F12">
        <w:rPr>
          <w:color w:val="000000"/>
          <w:sz w:val="28"/>
          <w:szCs w:val="28"/>
        </w:rPr>
        <w:t>Tehnisko</w:t>
      </w:r>
      <w:r w:rsidR="006D7BD5" w:rsidRPr="005B5F12">
        <w:rPr>
          <w:color w:val="000000"/>
          <w:sz w:val="28"/>
          <w:szCs w:val="28"/>
        </w:rPr>
        <w:t xml:space="preserve"> noteikumu informācijas sistēmā</w:t>
      </w:r>
      <w:r w:rsidR="00CC132F" w:rsidRPr="005B5F12">
        <w:rPr>
          <w:color w:val="000000"/>
          <w:sz w:val="28"/>
          <w:szCs w:val="28"/>
        </w:rPr>
        <w:t xml:space="preserve"> (TRIS)</w:t>
      </w:r>
      <w:r w:rsidRPr="005B5F12">
        <w:rPr>
          <w:color w:val="000000"/>
          <w:sz w:val="28"/>
          <w:szCs w:val="28"/>
        </w:rPr>
        <w:t>.</w:t>
      </w:r>
    </w:p>
    <w:p w14:paraId="07960931" w14:textId="77777777" w:rsidR="005B5F12" w:rsidRDefault="005B5F12" w:rsidP="005B5F12">
      <w:pPr>
        <w:ind w:firstLine="720"/>
        <w:jc w:val="both"/>
        <w:rPr>
          <w:color w:val="000000"/>
          <w:sz w:val="28"/>
          <w:szCs w:val="28"/>
        </w:rPr>
      </w:pPr>
    </w:p>
    <w:p w14:paraId="19BA966B" w14:textId="482E5568" w:rsidR="005616F2" w:rsidRPr="005B5F12" w:rsidRDefault="0007783C" w:rsidP="005B5F12">
      <w:pPr>
        <w:ind w:firstLine="720"/>
        <w:jc w:val="both"/>
        <w:rPr>
          <w:color w:val="000000"/>
          <w:sz w:val="28"/>
          <w:szCs w:val="28"/>
        </w:rPr>
      </w:pPr>
      <w:r w:rsidRPr="005B5F12">
        <w:rPr>
          <w:color w:val="000000"/>
          <w:sz w:val="28"/>
          <w:szCs w:val="28"/>
        </w:rPr>
        <w:t>4</w:t>
      </w:r>
      <w:r w:rsidR="00594571" w:rsidRPr="005B5F12">
        <w:rPr>
          <w:color w:val="000000"/>
          <w:sz w:val="28"/>
          <w:szCs w:val="28"/>
        </w:rPr>
        <w:t>7</w:t>
      </w:r>
      <w:r w:rsidR="00D77B94" w:rsidRPr="005B5F12">
        <w:rPr>
          <w:color w:val="000000"/>
          <w:sz w:val="28"/>
          <w:szCs w:val="28"/>
        </w:rPr>
        <w:t xml:space="preserve">. </w:t>
      </w:r>
      <w:r w:rsidR="005616F2" w:rsidRPr="005B5F12">
        <w:rPr>
          <w:color w:val="000000"/>
          <w:sz w:val="28"/>
          <w:szCs w:val="28"/>
        </w:rPr>
        <w:t xml:space="preserve">Atbildīgajām iestādēm ir tiesības komentēt citu dalībvalstu tehnisko </w:t>
      </w:r>
      <w:r w:rsidR="0093161A" w:rsidRPr="005B5F12">
        <w:rPr>
          <w:color w:val="000000"/>
          <w:sz w:val="28"/>
          <w:szCs w:val="28"/>
        </w:rPr>
        <w:t>noteikumu projektus</w:t>
      </w:r>
      <w:r w:rsidR="005616F2" w:rsidRPr="005B5F12">
        <w:rPr>
          <w:color w:val="000000"/>
          <w:sz w:val="28"/>
          <w:szCs w:val="28"/>
        </w:rPr>
        <w:t xml:space="preserve"> pakalpojumu jomā</w:t>
      </w:r>
      <w:r w:rsidR="005D370B">
        <w:rPr>
          <w:color w:val="000000"/>
          <w:sz w:val="28"/>
          <w:szCs w:val="28"/>
        </w:rPr>
        <w:t>, par kuriem paziņots,</w:t>
      </w:r>
      <w:r w:rsidR="005D370B" w:rsidRPr="005D370B">
        <w:rPr>
          <w:sz w:val="28"/>
          <w:szCs w:val="28"/>
        </w:rPr>
        <w:t xml:space="preserve"> </w:t>
      </w:r>
      <w:r w:rsidR="005D370B" w:rsidRPr="001873FB">
        <w:rPr>
          <w:sz w:val="28"/>
          <w:szCs w:val="28"/>
        </w:rPr>
        <w:t xml:space="preserve">izmantojot </w:t>
      </w:r>
      <w:r w:rsidR="005D370B" w:rsidRPr="00E37E0B">
        <w:rPr>
          <w:iCs/>
          <w:sz w:val="28"/>
          <w:szCs w:val="28"/>
        </w:rPr>
        <w:t>IMI</w:t>
      </w:r>
      <w:r w:rsidR="005D370B" w:rsidRPr="001873FB">
        <w:rPr>
          <w:sz w:val="28"/>
          <w:szCs w:val="28"/>
        </w:rPr>
        <w:t xml:space="preserve"> sistēmā pieejamo paziņošanas procedūru</w:t>
      </w:r>
      <w:r w:rsidR="005D370B">
        <w:rPr>
          <w:color w:val="000000"/>
          <w:sz w:val="28"/>
          <w:szCs w:val="28"/>
        </w:rPr>
        <w:t>.</w:t>
      </w:r>
      <w:r w:rsidR="005B5F12" w:rsidRPr="005B5F12">
        <w:rPr>
          <w:color w:val="000000"/>
          <w:sz w:val="28"/>
          <w:szCs w:val="28"/>
        </w:rPr>
        <w:t>"</w:t>
      </w:r>
    </w:p>
    <w:p w14:paraId="19BA966C" w14:textId="5A7EA936" w:rsidR="00267B53" w:rsidRPr="005B5F12" w:rsidRDefault="00267B53" w:rsidP="005B5F12">
      <w:pPr>
        <w:ind w:firstLine="720"/>
        <w:jc w:val="both"/>
        <w:rPr>
          <w:sz w:val="28"/>
          <w:szCs w:val="28"/>
        </w:rPr>
      </w:pPr>
    </w:p>
    <w:p w14:paraId="19BA966F" w14:textId="77777777" w:rsidR="004435AE" w:rsidRPr="005B5F12" w:rsidRDefault="004435AE" w:rsidP="005B5F12">
      <w:pPr>
        <w:ind w:firstLine="720"/>
        <w:rPr>
          <w:sz w:val="28"/>
          <w:szCs w:val="28"/>
        </w:rPr>
      </w:pPr>
    </w:p>
    <w:p w14:paraId="19BA9670" w14:textId="77777777" w:rsidR="00DB0B4D" w:rsidRPr="005B5F12" w:rsidRDefault="00DB0B4D" w:rsidP="005B5F12">
      <w:pPr>
        <w:ind w:firstLine="720"/>
        <w:rPr>
          <w:sz w:val="28"/>
          <w:szCs w:val="28"/>
        </w:rPr>
      </w:pPr>
    </w:p>
    <w:p w14:paraId="19BA9671" w14:textId="0B1B21D9" w:rsidR="004435AE" w:rsidRPr="005B5F12" w:rsidRDefault="004435AE" w:rsidP="006E5AB8">
      <w:pPr>
        <w:tabs>
          <w:tab w:val="left" w:pos="5954"/>
          <w:tab w:val="left" w:pos="6521"/>
        </w:tabs>
        <w:ind w:firstLine="720"/>
        <w:rPr>
          <w:sz w:val="28"/>
          <w:szCs w:val="28"/>
        </w:rPr>
      </w:pPr>
      <w:r w:rsidRPr="005B5F12">
        <w:rPr>
          <w:sz w:val="28"/>
          <w:szCs w:val="28"/>
        </w:rPr>
        <w:t xml:space="preserve">Ministru prezidente </w:t>
      </w:r>
      <w:r w:rsidRPr="005B5F12">
        <w:rPr>
          <w:sz w:val="28"/>
          <w:szCs w:val="28"/>
        </w:rPr>
        <w:tab/>
        <w:t>L</w:t>
      </w:r>
      <w:r w:rsidR="00577BC4" w:rsidRPr="005B5F12">
        <w:rPr>
          <w:sz w:val="28"/>
          <w:szCs w:val="28"/>
        </w:rPr>
        <w:t xml:space="preserve">aimdota </w:t>
      </w:r>
      <w:r w:rsidRPr="005B5F12">
        <w:rPr>
          <w:sz w:val="28"/>
          <w:szCs w:val="28"/>
        </w:rPr>
        <w:t>Straujuma</w:t>
      </w:r>
    </w:p>
    <w:p w14:paraId="19BA9672" w14:textId="77777777" w:rsidR="004435AE" w:rsidRDefault="004435AE" w:rsidP="006E5AB8">
      <w:pPr>
        <w:pStyle w:val="Sarakstarindkopa1"/>
        <w:tabs>
          <w:tab w:val="left" w:pos="5954"/>
          <w:tab w:val="left" w:pos="6521"/>
          <w:tab w:val="left" w:pos="6804"/>
        </w:tabs>
        <w:ind w:left="0" w:firstLine="720"/>
        <w:jc w:val="both"/>
        <w:rPr>
          <w:sz w:val="28"/>
          <w:szCs w:val="28"/>
        </w:rPr>
      </w:pPr>
    </w:p>
    <w:p w14:paraId="21EB55AC" w14:textId="77777777" w:rsidR="005B5F12" w:rsidRPr="005B5F12" w:rsidRDefault="005B5F12" w:rsidP="006E5AB8">
      <w:pPr>
        <w:pStyle w:val="Sarakstarindkopa1"/>
        <w:tabs>
          <w:tab w:val="left" w:pos="5954"/>
          <w:tab w:val="left" w:pos="6521"/>
          <w:tab w:val="left" w:pos="6804"/>
        </w:tabs>
        <w:ind w:left="0" w:firstLine="720"/>
        <w:jc w:val="both"/>
        <w:rPr>
          <w:sz w:val="28"/>
          <w:szCs w:val="28"/>
        </w:rPr>
      </w:pPr>
    </w:p>
    <w:p w14:paraId="19BA9673" w14:textId="77777777" w:rsidR="004435AE" w:rsidRPr="005B5F12" w:rsidRDefault="004435AE" w:rsidP="006E5AB8">
      <w:pPr>
        <w:pStyle w:val="Sarakstarindkopa1"/>
        <w:tabs>
          <w:tab w:val="left" w:pos="5954"/>
          <w:tab w:val="left" w:pos="6521"/>
          <w:tab w:val="left" w:pos="6804"/>
        </w:tabs>
        <w:ind w:left="0" w:firstLine="720"/>
        <w:jc w:val="both"/>
        <w:rPr>
          <w:bCs/>
          <w:sz w:val="28"/>
          <w:szCs w:val="28"/>
        </w:rPr>
      </w:pPr>
    </w:p>
    <w:p w14:paraId="19BA9674" w14:textId="217BCF69" w:rsidR="004435AE" w:rsidRPr="005B5F12" w:rsidRDefault="00577BC4" w:rsidP="006E5AB8">
      <w:pPr>
        <w:pStyle w:val="Sarakstarindkopa1"/>
        <w:tabs>
          <w:tab w:val="left" w:pos="5954"/>
          <w:tab w:val="left" w:pos="6521"/>
          <w:tab w:val="left" w:pos="6804"/>
        </w:tabs>
        <w:ind w:left="0" w:firstLine="720"/>
        <w:jc w:val="both"/>
        <w:rPr>
          <w:sz w:val="28"/>
          <w:szCs w:val="28"/>
        </w:rPr>
      </w:pPr>
      <w:r w:rsidRPr="005B5F12">
        <w:rPr>
          <w:bCs/>
          <w:sz w:val="28"/>
          <w:szCs w:val="28"/>
        </w:rPr>
        <w:t>Ekonomikas ministre</w:t>
      </w:r>
      <w:r w:rsidRPr="005B5F12">
        <w:rPr>
          <w:bCs/>
          <w:sz w:val="28"/>
          <w:szCs w:val="28"/>
        </w:rPr>
        <w:tab/>
        <w:t xml:space="preserve">Dana </w:t>
      </w:r>
      <w:r w:rsidR="00561332" w:rsidRPr="005B5F12">
        <w:rPr>
          <w:bCs/>
          <w:sz w:val="28"/>
          <w:szCs w:val="28"/>
        </w:rPr>
        <w:t>Reizniece-Ozola</w:t>
      </w:r>
    </w:p>
    <w:sectPr w:rsidR="004435AE" w:rsidRPr="005B5F12" w:rsidSect="005B5F1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70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A9686" w14:textId="77777777" w:rsidR="00671824" w:rsidRDefault="00E53ACF">
      <w:r>
        <w:separator/>
      </w:r>
    </w:p>
  </w:endnote>
  <w:endnote w:type="continuationSeparator" w:id="0">
    <w:p w14:paraId="19BA9687" w14:textId="77777777" w:rsidR="00671824" w:rsidRDefault="00E53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2A583" w14:textId="77777777" w:rsidR="005B5F12" w:rsidRPr="005B5F12" w:rsidRDefault="005B5F12" w:rsidP="005B5F12">
    <w:pPr>
      <w:jc w:val="both"/>
      <w:rPr>
        <w:sz w:val="16"/>
        <w:szCs w:val="16"/>
      </w:rPr>
    </w:pPr>
    <w:r w:rsidRPr="005B5F12">
      <w:rPr>
        <w:sz w:val="16"/>
        <w:szCs w:val="16"/>
      </w:rPr>
      <w:t>N2877_4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A968D" w14:textId="3CC37893" w:rsidR="002B08DD" w:rsidRPr="005B5F12" w:rsidRDefault="005B5F12" w:rsidP="00A76B9B">
    <w:pPr>
      <w:jc w:val="both"/>
      <w:rPr>
        <w:sz w:val="16"/>
        <w:szCs w:val="16"/>
      </w:rPr>
    </w:pPr>
    <w:r w:rsidRPr="005B5F12">
      <w:rPr>
        <w:sz w:val="16"/>
        <w:szCs w:val="16"/>
      </w:rPr>
      <w:t>N2877_4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A9684" w14:textId="77777777" w:rsidR="00671824" w:rsidRDefault="00E53ACF">
      <w:r>
        <w:separator/>
      </w:r>
    </w:p>
  </w:footnote>
  <w:footnote w:type="continuationSeparator" w:id="0">
    <w:p w14:paraId="19BA9685" w14:textId="77777777" w:rsidR="00671824" w:rsidRDefault="00E53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A9688" w14:textId="77777777" w:rsidR="002B08DD" w:rsidRDefault="004435AE" w:rsidP="001648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BA9689" w14:textId="77777777" w:rsidR="002B08DD" w:rsidRDefault="00A452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A968A" w14:textId="77777777" w:rsidR="002B08DD" w:rsidRDefault="004435AE" w:rsidP="001648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52FE">
      <w:rPr>
        <w:rStyle w:val="PageNumber"/>
        <w:noProof/>
      </w:rPr>
      <w:t>4</w:t>
    </w:r>
    <w:r>
      <w:rPr>
        <w:rStyle w:val="PageNumber"/>
      </w:rPr>
      <w:fldChar w:fldCharType="end"/>
    </w:r>
  </w:p>
  <w:p w14:paraId="19BA968B" w14:textId="77777777" w:rsidR="002B08DD" w:rsidRDefault="00A452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4B6C0" w14:textId="77777777" w:rsidR="00543930" w:rsidRDefault="00543930" w:rsidP="00543930">
    <w:pPr>
      <w:pStyle w:val="Header"/>
      <w:jc w:val="center"/>
      <w:rPr>
        <w:sz w:val="32"/>
        <w:szCs w:val="32"/>
      </w:rPr>
    </w:pPr>
  </w:p>
  <w:p w14:paraId="2B43D558" w14:textId="77777777" w:rsidR="00543930" w:rsidRPr="00EB565C" w:rsidRDefault="00543930" w:rsidP="00543930">
    <w:pPr>
      <w:pStyle w:val="Header"/>
      <w:jc w:val="center"/>
      <w:rPr>
        <w:sz w:val="32"/>
        <w:szCs w:val="32"/>
      </w:rPr>
    </w:pPr>
    <w:r>
      <w:rPr>
        <w:noProof/>
        <w:sz w:val="32"/>
        <w:szCs w:val="32"/>
      </w:rPr>
      <w:drawing>
        <wp:inline distT="0" distB="0" distL="0" distR="0" wp14:anchorId="645C6988" wp14:editId="48497B12">
          <wp:extent cx="5915025" cy="106680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26F381" w14:textId="25F1B0E0" w:rsidR="005B5F12" w:rsidRDefault="005B5F12" w:rsidP="005B5F1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3117"/>
    <w:multiLevelType w:val="hybridMultilevel"/>
    <w:tmpl w:val="795A16FE"/>
    <w:lvl w:ilvl="0" w:tplc="50228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177743"/>
    <w:multiLevelType w:val="hybridMultilevel"/>
    <w:tmpl w:val="096A91B8"/>
    <w:lvl w:ilvl="0" w:tplc="31F4CA4A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CD3FAB"/>
    <w:multiLevelType w:val="hybridMultilevel"/>
    <w:tmpl w:val="DF30E390"/>
    <w:lvl w:ilvl="0" w:tplc="445C0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AE"/>
    <w:rsid w:val="0001204C"/>
    <w:rsid w:val="00042D95"/>
    <w:rsid w:val="00045B57"/>
    <w:rsid w:val="0004741C"/>
    <w:rsid w:val="0006260D"/>
    <w:rsid w:val="00067950"/>
    <w:rsid w:val="00072F5D"/>
    <w:rsid w:val="0007783C"/>
    <w:rsid w:val="0008275E"/>
    <w:rsid w:val="000828F4"/>
    <w:rsid w:val="00094E26"/>
    <w:rsid w:val="000A363B"/>
    <w:rsid w:val="000B2A5A"/>
    <w:rsid w:val="000C238C"/>
    <w:rsid w:val="00106861"/>
    <w:rsid w:val="00116EC9"/>
    <w:rsid w:val="00135A05"/>
    <w:rsid w:val="00151E95"/>
    <w:rsid w:val="001760C2"/>
    <w:rsid w:val="00182308"/>
    <w:rsid w:val="001873FB"/>
    <w:rsid w:val="00197379"/>
    <w:rsid w:val="001A3916"/>
    <w:rsid w:val="001A3AEA"/>
    <w:rsid w:val="001D59E0"/>
    <w:rsid w:val="001E5CE1"/>
    <w:rsid w:val="002259F6"/>
    <w:rsid w:val="00246857"/>
    <w:rsid w:val="00247917"/>
    <w:rsid w:val="00252F28"/>
    <w:rsid w:val="00267B53"/>
    <w:rsid w:val="0027388F"/>
    <w:rsid w:val="002D53A1"/>
    <w:rsid w:val="002E189C"/>
    <w:rsid w:val="002E2BC3"/>
    <w:rsid w:val="002F7AC5"/>
    <w:rsid w:val="003035A0"/>
    <w:rsid w:val="00307631"/>
    <w:rsid w:val="00317C29"/>
    <w:rsid w:val="0032475D"/>
    <w:rsid w:val="00331296"/>
    <w:rsid w:val="00356529"/>
    <w:rsid w:val="00360DB4"/>
    <w:rsid w:val="00375243"/>
    <w:rsid w:val="003838E8"/>
    <w:rsid w:val="00387013"/>
    <w:rsid w:val="003C1B37"/>
    <w:rsid w:val="003D40F1"/>
    <w:rsid w:val="003E4009"/>
    <w:rsid w:val="003E7187"/>
    <w:rsid w:val="003F10C5"/>
    <w:rsid w:val="00411F6C"/>
    <w:rsid w:val="00416211"/>
    <w:rsid w:val="004168AD"/>
    <w:rsid w:val="00427300"/>
    <w:rsid w:val="00427D35"/>
    <w:rsid w:val="0043629D"/>
    <w:rsid w:val="004435AE"/>
    <w:rsid w:val="00445A94"/>
    <w:rsid w:val="00465E80"/>
    <w:rsid w:val="00477FBF"/>
    <w:rsid w:val="004863D1"/>
    <w:rsid w:val="00493F09"/>
    <w:rsid w:val="004941E0"/>
    <w:rsid w:val="004B1E1A"/>
    <w:rsid w:val="004C0E9C"/>
    <w:rsid w:val="004E512A"/>
    <w:rsid w:val="00513E41"/>
    <w:rsid w:val="005230AE"/>
    <w:rsid w:val="0052435B"/>
    <w:rsid w:val="00542C6C"/>
    <w:rsid w:val="00543930"/>
    <w:rsid w:val="00544230"/>
    <w:rsid w:val="005453F8"/>
    <w:rsid w:val="00545AEE"/>
    <w:rsid w:val="00561332"/>
    <w:rsid w:val="005616F2"/>
    <w:rsid w:val="00562A7B"/>
    <w:rsid w:val="00573905"/>
    <w:rsid w:val="00573B7F"/>
    <w:rsid w:val="00577BC4"/>
    <w:rsid w:val="00594571"/>
    <w:rsid w:val="005B197D"/>
    <w:rsid w:val="005B5F12"/>
    <w:rsid w:val="005D370B"/>
    <w:rsid w:val="005E3159"/>
    <w:rsid w:val="005E66DC"/>
    <w:rsid w:val="005F0784"/>
    <w:rsid w:val="006007A0"/>
    <w:rsid w:val="0061434C"/>
    <w:rsid w:val="00671824"/>
    <w:rsid w:val="00674CEE"/>
    <w:rsid w:val="006764A3"/>
    <w:rsid w:val="006A4774"/>
    <w:rsid w:val="006D772C"/>
    <w:rsid w:val="006D7BD5"/>
    <w:rsid w:val="006E39FF"/>
    <w:rsid w:val="006E5AB8"/>
    <w:rsid w:val="006E669E"/>
    <w:rsid w:val="007410F8"/>
    <w:rsid w:val="0074306D"/>
    <w:rsid w:val="00746FED"/>
    <w:rsid w:val="00756633"/>
    <w:rsid w:val="007837AD"/>
    <w:rsid w:val="0079196F"/>
    <w:rsid w:val="00797A11"/>
    <w:rsid w:val="007A0DAA"/>
    <w:rsid w:val="007A3651"/>
    <w:rsid w:val="007B1313"/>
    <w:rsid w:val="007D4ED0"/>
    <w:rsid w:val="00802132"/>
    <w:rsid w:val="008153CB"/>
    <w:rsid w:val="00822102"/>
    <w:rsid w:val="008270A1"/>
    <w:rsid w:val="00831ED5"/>
    <w:rsid w:val="00870F55"/>
    <w:rsid w:val="00885AA0"/>
    <w:rsid w:val="008A3809"/>
    <w:rsid w:val="008E762F"/>
    <w:rsid w:val="00927B75"/>
    <w:rsid w:val="0093161A"/>
    <w:rsid w:val="00941BBC"/>
    <w:rsid w:val="00957BCF"/>
    <w:rsid w:val="00961CD8"/>
    <w:rsid w:val="00970EB9"/>
    <w:rsid w:val="009B1270"/>
    <w:rsid w:val="009D7DFF"/>
    <w:rsid w:val="009E1376"/>
    <w:rsid w:val="00A14238"/>
    <w:rsid w:val="00A15650"/>
    <w:rsid w:val="00A2120B"/>
    <w:rsid w:val="00A30E2D"/>
    <w:rsid w:val="00A4513D"/>
    <w:rsid w:val="00A452FE"/>
    <w:rsid w:val="00A61787"/>
    <w:rsid w:val="00A64D8B"/>
    <w:rsid w:val="00A71C57"/>
    <w:rsid w:val="00A7499A"/>
    <w:rsid w:val="00A74DC5"/>
    <w:rsid w:val="00AA1555"/>
    <w:rsid w:val="00AA748D"/>
    <w:rsid w:val="00AC0FB6"/>
    <w:rsid w:val="00AD0E39"/>
    <w:rsid w:val="00AD4BA4"/>
    <w:rsid w:val="00AF4FAA"/>
    <w:rsid w:val="00B000D7"/>
    <w:rsid w:val="00B00407"/>
    <w:rsid w:val="00B1023A"/>
    <w:rsid w:val="00B22799"/>
    <w:rsid w:val="00B359E1"/>
    <w:rsid w:val="00B77B28"/>
    <w:rsid w:val="00B8178C"/>
    <w:rsid w:val="00B9307E"/>
    <w:rsid w:val="00BE4D59"/>
    <w:rsid w:val="00C26839"/>
    <w:rsid w:val="00C30DD3"/>
    <w:rsid w:val="00C50572"/>
    <w:rsid w:val="00C604DA"/>
    <w:rsid w:val="00C648E5"/>
    <w:rsid w:val="00C70F99"/>
    <w:rsid w:val="00C7501E"/>
    <w:rsid w:val="00C76701"/>
    <w:rsid w:val="00C841C8"/>
    <w:rsid w:val="00C926D1"/>
    <w:rsid w:val="00CC132F"/>
    <w:rsid w:val="00CD424B"/>
    <w:rsid w:val="00CE649E"/>
    <w:rsid w:val="00D136DC"/>
    <w:rsid w:val="00D52677"/>
    <w:rsid w:val="00D54013"/>
    <w:rsid w:val="00D56C14"/>
    <w:rsid w:val="00D6553F"/>
    <w:rsid w:val="00D77B94"/>
    <w:rsid w:val="00D85FD7"/>
    <w:rsid w:val="00DB0B4D"/>
    <w:rsid w:val="00DD2C7D"/>
    <w:rsid w:val="00DE2629"/>
    <w:rsid w:val="00E064EF"/>
    <w:rsid w:val="00E22B05"/>
    <w:rsid w:val="00E37E0B"/>
    <w:rsid w:val="00E53ACF"/>
    <w:rsid w:val="00E53DF0"/>
    <w:rsid w:val="00E572EB"/>
    <w:rsid w:val="00E63C75"/>
    <w:rsid w:val="00E7774F"/>
    <w:rsid w:val="00F14759"/>
    <w:rsid w:val="00F15FA7"/>
    <w:rsid w:val="00F32E5A"/>
    <w:rsid w:val="00F75892"/>
    <w:rsid w:val="00FA2285"/>
    <w:rsid w:val="00FA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A96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5AE"/>
    <w:pPr>
      <w:spacing w:line="240" w:lineRule="auto"/>
    </w:pPr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435A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435AE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4435AE"/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aliases w:val="normal"/>
    <w:basedOn w:val="Normal"/>
    <w:link w:val="HeaderChar"/>
    <w:rsid w:val="004435AE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normal Char"/>
    <w:basedOn w:val="DefaultParagraphFont"/>
    <w:link w:val="Header"/>
    <w:rsid w:val="004435AE"/>
    <w:rPr>
      <w:rFonts w:eastAsia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uiPriority w:val="99"/>
    <w:rsid w:val="004435AE"/>
    <w:rPr>
      <w:rFonts w:cs="Times New Roman"/>
    </w:rPr>
  </w:style>
  <w:style w:type="character" w:styleId="CommentReference">
    <w:name w:val="annotation reference"/>
    <w:basedOn w:val="DefaultParagraphFont"/>
    <w:semiHidden/>
    <w:rsid w:val="004435A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435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435AE"/>
    <w:rPr>
      <w:rFonts w:eastAsia="Times New Roman" w:cs="Times New Roman"/>
      <w:sz w:val="20"/>
      <w:szCs w:val="20"/>
      <w:lang w:eastAsia="lv-LV"/>
    </w:rPr>
  </w:style>
  <w:style w:type="paragraph" w:customStyle="1" w:styleId="Sarakstarindkopa1">
    <w:name w:val="Saraksta rindkopa1"/>
    <w:basedOn w:val="Normal"/>
    <w:uiPriority w:val="34"/>
    <w:qFormat/>
    <w:rsid w:val="004435AE"/>
    <w:pPr>
      <w:ind w:left="720"/>
      <w:contextualSpacing/>
    </w:pPr>
  </w:style>
  <w:style w:type="paragraph" w:styleId="NoSpacing">
    <w:name w:val="No Spacing"/>
    <w:uiPriority w:val="1"/>
    <w:qFormat/>
    <w:rsid w:val="004435AE"/>
    <w:pPr>
      <w:spacing w:line="240" w:lineRule="auto"/>
    </w:pPr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5AE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A30E2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41C"/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naisf">
    <w:name w:val="naisf"/>
    <w:basedOn w:val="Normal"/>
    <w:rsid w:val="001873FB"/>
  </w:style>
  <w:style w:type="character" w:customStyle="1" w:styleId="highlight1">
    <w:name w:val="highlight1"/>
    <w:basedOn w:val="DefaultParagraphFont"/>
    <w:rsid w:val="001873FB"/>
    <w:rPr>
      <w:shd w:val="clear" w:color="auto" w:fill="FFFF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5AE"/>
    <w:pPr>
      <w:spacing w:line="240" w:lineRule="auto"/>
    </w:pPr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435A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435AE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4435AE"/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aliases w:val="normal"/>
    <w:basedOn w:val="Normal"/>
    <w:link w:val="HeaderChar"/>
    <w:rsid w:val="004435AE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normal Char"/>
    <w:basedOn w:val="DefaultParagraphFont"/>
    <w:link w:val="Header"/>
    <w:rsid w:val="004435AE"/>
    <w:rPr>
      <w:rFonts w:eastAsia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uiPriority w:val="99"/>
    <w:rsid w:val="004435AE"/>
    <w:rPr>
      <w:rFonts w:cs="Times New Roman"/>
    </w:rPr>
  </w:style>
  <w:style w:type="character" w:styleId="CommentReference">
    <w:name w:val="annotation reference"/>
    <w:basedOn w:val="DefaultParagraphFont"/>
    <w:semiHidden/>
    <w:rsid w:val="004435A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435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435AE"/>
    <w:rPr>
      <w:rFonts w:eastAsia="Times New Roman" w:cs="Times New Roman"/>
      <w:sz w:val="20"/>
      <w:szCs w:val="20"/>
      <w:lang w:eastAsia="lv-LV"/>
    </w:rPr>
  </w:style>
  <w:style w:type="paragraph" w:customStyle="1" w:styleId="Sarakstarindkopa1">
    <w:name w:val="Saraksta rindkopa1"/>
    <w:basedOn w:val="Normal"/>
    <w:uiPriority w:val="34"/>
    <w:qFormat/>
    <w:rsid w:val="004435AE"/>
    <w:pPr>
      <w:ind w:left="720"/>
      <w:contextualSpacing/>
    </w:pPr>
  </w:style>
  <w:style w:type="paragraph" w:styleId="NoSpacing">
    <w:name w:val="No Spacing"/>
    <w:uiPriority w:val="1"/>
    <w:qFormat/>
    <w:rsid w:val="004435AE"/>
    <w:pPr>
      <w:spacing w:line="240" w:lineRule="auto"/>
    </w:pPr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5AE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A30E2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41C"/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naisf">
    <w:name w:val="naisf"/>
    <w:basedOn w:val="Normal"/>
    <w:rsid w:val="001873FB"/>
  </w:style>
  <w:style w:type="character" w:customStyle="1" w:styleId="highlight1">
    <w:name w:val="highlight1"/>
    <w:basedOn w:val="DefaultParagraphFont"/>
    <w:rsid w:val="001873FB"/>
    <w:rPr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3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279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86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4128</Words>
  <Characters>2354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 Upīte</dc:creator>
  <cp:lastModifiedBy>Leontīne Babkina</cp:lastModifiedBy>
  <cp:revision>19</cp:revision>
  <cp:lastPrinted>2015-01-05T10:35:00Z</cp:lastPrinted>
  <dcterms:created xsi:type="dcterms:W3CDTF">2014-11-21T14:24:00Z</dcterms:created>
  <dcterms:modified xsi:type="dcterms:W3CDTF">2015-01-19T10:20:00Z</dcterms:modified>
</cp:coreProperties>
</file>