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FD" w:rsidRPr="00B01981" w:rsidRDefault="001E0E21" w:rsidP="001812FF">
      <w:pPr>
        <w:spacing w:before="600" w:line="240" w:lineRule="auto"/>
        <w:jc w:val="center"/>
        <w:rPr>
          <w:b/>
          <w:color w:val="000000" w:themeColor="text1"/>
          <w:lang w:val="lv-LV"/>
        </w:rPr>
      </w:pPr>
      <w:r w:rsidRPr="00B01981">
        <w:rPr>
          <w:b/>
          <w:color w:val="000000" w:themeColor="text1"/>
          <w:lang w:val="lv-LV"/>
        </w:rPr>
        <w:t>Informatīvais ziņojums „P</w:t>
      </w:r>
      <w:r w:rsidR="006D0587" w:rsidRPr="00B01981">
        <w:rPr>
          <w:b/>
          <w:color w:val="000000" w:themeColor="text1"/>
          <w:lang w:val="lv-LV"/>
        </w:rPr>
        <w:t>ar M</w:t>
      </w:r>
      <w:r w:rsidR="005248FD" w:rsidRPr="00B01981">
        <w:rPr>
          <w:b/>
          <w:color w:val="000000" w:themeColor="text1"/>
          <w:lang w:val="lv-LV"/>
        </w:rPr>
        <w:t xml:space="preserve">inistru kabineta 2012.gada 24.janvāra </w:t>
      </w:r>
      <w:r w:rsidR="000B2E05" w:rsidRPr="00B01981">
        <w:rPr>
          <w:b/>
          <w:color w:val="000000" w:themeColor="text1"/>
          <w:lang w:val="lv-LV"/>
        </w:rPr>
        <w:t>sēdē (</w:t>
      </w:r>
      <w:r w:rsidR="005248FD" w:rsidRPr="00B01981">
        <w:rPr>
          <w:b/>
          <w:color w:val="000000" w:themeColor="text1"/>
          <w:lang w:val="lv-LV"/>
        </w:rPr>
        <w:t>protokola Nr.5</w:t>
      </w:r>
      <w:r w:rsidR="00AF0D55">
        <w:rPr>
          <w:b/>
          <w:color w:val="000000" w:themeColor="text1"/>
          <w:lang w:val="lv-LV"/>
        </w:rPr>
        <w:t>,</w:t>
      </w:r>
      <w:r w:rsidR="005248FD" w:rsidRPr="00B01981">
        <w:rPr>
          <w:b/>
          <w:color w:val="000000" w:themeColor="text1"/>
          <w:lang w:val="lv-LV"/>
        </w:rPr>
        <w:t xml:space="preserve"> 35</w:t>
      </w:r>
      <w:r w:rsidR="005248FD" w:rsidRPr="00B01981">
        <w:rPr>
          <w:rFonts w:cs="Times New Roman"/>
          <w:b/>
          <w:color w:val="000000" w:themeColor="text1"/>
          <w:lang w:val="lv-LV"/>
        </w:rPr>
        <w:t>§</w:t>
      </w:r>
      <w:r w:rsidR="006351BF">
        <w:rPr>
          <w:rFonts w:cs="Times New Roman"/>
          <w:b/>
          <w:color w:val="000000" w:themeColor="text1"/>
          <w:lang w:val="lv-LV"/>
        </w:rPr>
        <w:t xml:space="preserve"> 3.punkts</w:t>
      </w:r>
      <w:r w:rsidR="000B2E05" w:rsidRPr="00B01981">
        <w:rPr>
          <w:b/>
          <w:color w:val="000000" w:themeColor="text1"/>
          <w:lang w:val="lv-LV"/>
        </w:rPr>
        <w:t>)</w:t>
      </w:r>
      <w:r w:rsidR="005248FD" w:rsidRPr="00B01981">
        <w:rPr>
          <w:b/>
          <w:color w:val="000000" w:themeColor="text1"/>
          <w:lang w:val="lv-LV"/>
        </w:rPr>
        <w:t xml:space="preserve"> dotā uzdevuma izpildes gaitu</w:t>
      </w:r>
      <w:r w:rsidRPr="00B01981">
        <w:rPr>
          <w:b/>
          <w:color w:val="000000" w:themeColor="text1"/>
          <w:lang w:val="lv-LV"/>
        </w:rPr>
        <w:t>”</w:t>
      </w:r>
    </w:p>
    <w:p w:rsidR="00015DA8" w:rsidRPr="00B01981" w:rsidRDefault="00E154F7" w:rsidP="007B1EEE">
      <w:pPr>
        <w:spacing w:before="600" w:after="120" w:line="240" w:lineRule="auto"/>
        <w:ind w:firstLine="720"/>
        <w:jc w:val="both"/>
        <w:rPr>
          <w:color w:val="000000" w:themeColor="text1"/>
          <w:lang w:val="lv-LV"/>
        </w:rPr>
      </w:pPr>
      <w:r w:rsidRPr="00B01981">
        <w:rPr>
          <w:color w:val="000000" w:themeColor="text1"/>
          <w:lang w:val="lv-LV"/>
        </w:rPr>
        <w:t>Ministru kabin</w:t>
      </w:r>
      <w:r w:rsidR="00207FF9" w:rsidRPr="00B01981">
        <w:rPr>
          <w:color w:val="000000" w:themeColor="text1"/>
          <w:lang w:val="lv-LV"/>
        </w:rPr>
        <w:t>eta 2012.gada 24.janvāra sēdē (P</w:t>
      </w:r>
      <w:r w:rsidRPr="00B01981">
        <w:rPr>
          <w:color w:val="000000" w:themeColor="text1"/>
          <w:lang w:val="lv-LV"/>
        </w:rPr>
        <w:t>rot.Nr.5, 35</w:t>
      </w:r>
      <w:r w:rsidR="00062287">
        <w:rPr>
          <w:color w:val="000000" w:themeColor="text1"/>
          <w:lang w:val="lv-LV"/>
        </w:rPr>
        <w:t>.</w:t>
      </w:r>
      <w:r w:rsidRPr="00B01981">
        <w:rPr>
          <w:rFonts w:cs="Times New Roman"/>
          <w:color w:val="000000" w:themeColor="text1"/>
          <w:lang w:val="lv-LV"/>
        </w:rPr>
        <w:t>§</w:t>
      </w:r>
      <w:r w:rsidRPr="00B01981">
        <w:rPr>
          <w:color w:val="000000" w:themeColor="text1"/>
          <w:lang w:val="lv-LV"/>
        </w:rPr>
        <w:t>) tika izskatīts Ekono</w:t>
      </w:r>
      <w:r w:rsidR="00BB1059">
        <w:rPr>
          <w:color w:val="000000" w:themeColor="text1"/>
          <w:lang w:val="lv-LV"/>
        </w:rPr>
        <w:t>mikas ministrijas sagatavotais i</w:t>
      </w:r>
      <w:r w:rsidRPr="00B01981">
        <w:rPr>
          <w:color w:val="000000" w:themeColor="text1"/>
          <w:lang w:val="lv-LV"/>
        </w:rPr>
        <w:t xml:space="preserve">nformatīvais ziņojums „Par privatizācijas ierosinājumu izskatīšanas gaitu”. </w:t>
      </w:r>
      <w:r w:rsidR="000B2E05" w:rsidRPr="00B01981">
        <w:rPr>
          <w:color w:val="000000" w:themeColor="text1"/>
          <w:lang w:val="lv-LV"/>
        </w:rPr>
        <w:t>Atbilstoši</w:t>
      </w:r>
      <w:r w:rsidRPr="00B01981">
        <w:rPr>
          <w:color w:val="000000" w:themeColor="text1"/>
          <w:lang w:val="lv-LV"/>
        </w:rPr>
        <w:t xml:space="preserve"> Ministru kabineta </w:t>
      </w:r>
      <w:r w:rsidR="00062287">
        <w:rPr>
          <w:color w:val="000000" w:themeColor="text1"/>
          <w:lang w:val="lv-LV"/>
        </w:rPr>
        <w:t xml:space="preserve">2012.gada 24.janvāra </w:t>
      </w:r>
      <w:r w:rsidRPr="00B01981">
        <w:rPr>
          <w:color w:val="000000" w:themeColor="text1"/>
          <w:lang w:val="lv-LV"/>
        </w:rPr>
        <w:t>sēd</w:t>
      </w:r>
      <w:r w:rsidR="00CA57F1">
        <w:rPr>
          <w:color w:val="000000" w:themeColor="text1"/>
          <w:lang w:val="lv-LV"/>
        </w:rPr>
        <w:t>es protokollēmuma (Prot.</w:t>
      </w:r>
      <w:r w:rsidR="00423142">
        <w:rPr>
          <w:color w:val="000000" w:themeColor="text1"/>
          <w:lang w:val="lv-LV"/>
        </w:rPr>
        <w:t>Nr.</w:t>
      </w:r>
      <w:r w:rsidR="00062287">
        <w:rPr>
          <w:color w:val="000000" w:themeColor="text1"/>
          <w:lang w:val="lv-LV"/>
        </w:rPr>
        <w:t>5, 35.</w:t>
      </w:r>
      <w:r w:rsidR="008A7158" w:rsidRPr="008A7158">
        <w:rPr>
          <w:color w:val="000000" w:themeColor="text1"/>
          <w:lang w:val="lv-LV"/>
        </w:rPr>
        <w:t>§</w:t>
      </w:r>
      <w:r w:rsidR="00062287">
        <w:rPr>
          <w:color w:val="000000" w:themeColor="text1"/>
          <w:lang w:val="lv-LV"/>
        </w:rPr>
        <w:t>) 3.punktā</w:t>
      </w:r>
      <w:r w:rsidRPr="00B01981">
        <w:rPr>
          <w:color w:val="000000" w:themeColor="text1"/>
          <w:lang w:val="lv-LV"/>
        </w:rPr>
        <w:t xml:space="preserve"> </w:t>
      </w:r>
      <w:r w:rsidR="000D4102" w:rsidRPr="00B01981">
        <w:rPr>
          <w:color w:val="000000" w:themeColor="text1"/>
          <w:lang w:val="lv-LV"/>
        </w:rPr>
        <w:t>lemt</w:t>
      </w:r>
      <w:r w:rsidR="000B2E05" w:rsidRPr="00B01981">
        <w:rPr>
          <w:color w:val="000000" w:themeColor="text1"/>
          <w:lang w:val="lv-LV"/>
        </w:rPr>
        <w:t>ajam</w:t>
      </w:r>
      <w:r w:rsidR="00062287">
        <w:rPr>
          <w:color w:val="000000" w:themeColor="text1"/>
          <w:lang w:val="lv-LV"/>
        </w:rPr>
        <w:t xml:space="preserve"> </w:t>
      </w:r>
      <w:r w:rsidR="00015DA8" w:rsidRPr="00B01981">
        <w:rPr>
          <w:color w:val="000000" w:themeColor="text1"/>
          <w:lang w:val="lv-LV"/>
        </w:rPr>
        <w:t>Ekonomikas ministrijai tika uzdots iesniegt</w:t>
      </w:r>
      <w:r w:rsidR="00EC6DBC" w:rsidRPr="00B01981">
        <w:rPr>
          <w:color w:val="000000" w:themeColor="text1"/>
          <w:lang w:val="lv-LV"/>
        </w:rPr>
        <w:t>:</w:t>
      </w:r>
      <w:r w:rsidR="00015DA8" w:rsidRPr="00B01981">
        <w:rPr>
          <w:color w:val="000000" w:themeColor="text1"/>
          <w:lang w:val="lv-LV"/>
        </w:rPr>
        <w:t xml:space="preserve"> </w:t>
      </w:r>
    </w:p>
    <w:p w:rsidR="00A40773" w:rsidRDefault="00253B97" w:rsidP="00E70E78">
      <w:pPr>
        <w:spacing w:before="120" w:after="120" w:line="240" w:lineRule="auto"/>
        <w:ind w:firstLine="426"/>
        <w:jc w:val="both"/>
        <w:rPr>
          <w:color w:val="000000" w:themeColor="text1"/>
          <w:lang w:val="lv-LV"/>
        </w:rPr>
      </w:pPr>
      <w:r>
        <w:rPr>
          <w:color w:val="000000" w:themeColor="text1"/>
          <w:lang w:val="lv-LV"/>
        </w:rPr>
        <w:t>1)</w:t>
      </w:r>
      <w:r w:rsidRPr="00E57587">
        <w:rPr>
          <w:lang w:val="lv-LV"/>
        </w:rPr>
        <w:t xml:space="preserve"> </w:t>
      </w:r>
      <w:r w:rsidRPr="00253B97">
        <w:rPr>
          <w:color w:val="000000" w:themeColor="text1"/>
          <w:lang w:val="lv-LV"/>
        </w:rPr>
        <w:t>noteiktā kārtībā izskatīšanai Ministru kabinetā līdz 2012.gada 18.maijam tiesību aktu projektus par privatizācijā ierosinātajiem valsts īpašumu objektiem</w:t>
      </w:r>
      <w:r w:rsidR="00015DA8" w:rsidRPr="00253B97">
        <w:rPr>
          <w:color w:val="000000" w:themeColor="text1"/>
          <w:lang w:val="lv-LV"/>
        </w:rPr>
        <w:t>;</w:t>
      </w:r>
    </w:p>
    <w:p w:rsidR="00062287" w:rsidRDefault="00253B97" w:rsidP="00E70E78">
      <w:pPr>
        <w:spacing w:before="120" w:after="120" w:line="240" w:lineRule="auto"/>
        <w:ind w:firstLine="426"/>
        <w:jc w:val="both"/>
        <w:rPr>
          <w:color w:val="000000" w:themeColor="text1"/>
          <w:lang w:val="lv-LV"/>
        </w:rPr>
      </w:pPr>
      <w:r>
        <w:rPr>
          <w:color w:val="000000" w:themeColor="text1"/>
          <w:lang w:val="lv-LV"/>
        </w:rPr>
        <w:t>2)</w:t>
      </w:r>
      <w:r w:rsidR="007E5A71">
        <w:rPr>
          <w:color w:val="000000" w:themeColor="text1"/>
          <w:lang w:val="lv-LV"/>
        </w:rPr>
        <w:t xml:space="preserve"> </w:t>
      </w:r>
      <w:r w:rsidR="00015DA8" w:rsidRPr="00B01981">
        <w:rPr>
          <w:color w:val="000000" w:themeColor="text1"/>
          <w:lang w:val="lv-LV"/>
        </w:rPr>
        <w:t>iesniegt tiesību aktu projektus par valsts īpašuma objektiem, par kuriem pašreiz norit tiesvedība sakarā ar strīdu par īpašuma tiesībām (īpašuma objektu atzīšanai par bezīpašnieka vai bezmantinieka mantu) izskatīšanai Ministru kabinetā četru mēnešu laikā no dienas, kad likumīgā spēkā stājies tiesas nolēmums vai notariāls akts.</w:t>
      </w:r>
    </w:p>
    <w:p w:rsidR="00062287" w:rsidRPr="00502502" w:rsidRDefault="008A7158" w:rsidP="00F15428">
      <w:pPr>
        <w:spacing w:before="120" w:after="120" w:line="240" w:lineRule="auto"/>
        <w:ind w:firstLine="426"/>
        <w:jc w:val="both"/>
        <w:rPr>
          <w:color w:val="000000" w:themeColor="text1"/>
          <w:lang w:val="lv-LV"/>
        </w:rPr>
      </w:pPr>
      <w:r>
        <w:rPr>
          <w:color w:val="000000" w:themeColor="text1"/>
          <w:lang w:val="lv-LV"/>
        </w:rPr>
        <w:t>Saskaņā ar Ministru kabineta 2013.gada 8</w:t>
      </w:r>
      <w:r w:rsidR="00BB1059">
        <w:rPr>
          <w:color w:val="000000" w:themeColor="text1"/>
          <w:lang w:val="lv-LV"/>
        </w:rPr>
        <w:t>.janvāra sēdes protokollēmuma (p</w:t>
      </w:r>
      <w:r>
        <w:rPr>
          <w:color w:val="000000" w:themeColor="text1"/>
          <w:lang w:val="lv-LV"/>
        </w:rPr>
        <w:t>rot.</w:t>
      </w:r>
      <w:r w:rsidR="00BB1059">
        <w:rPr>
          <w:color w:val="000000" w:themeColor="text1"/>
          <w:lang w:val="lv-LV"/>
        </w:rPr>
        <w:t>Nr.</w:t>
      </w:r>
      <w:r>
        <w:rPr>
          <w:color w:val="000000" w:themeColor="text1"/>
          <w:lang w:val="lv-LV"/>
        </w:rPr>
        <w:t>2., 20.</w:t>
      </w:r>
      <w:r w:rsidRPr="008A7158">
        <w:rPr>
          <w:color w:val="000000" w:themeColor="text1"/>
          <w:lang w:val="lv-LV"/>
        </w:rPr>
        <w:t>§</w:t>
      </w:r>
      <w:r>
        <w:rPr>
          <w:color w:val="000000" w:themeColor="text1"/>
          <w:lang w:val="lv-LV"/>
        </w:rPr>
        <w:t xml:space="preserve">) 3.2 apakšpunktā lemto, Ministru kabinets pagarināja Ministru kabineta 2012.gada 24.janvāra sēdes protokollēmuma </w:t>
      </w:r>
      <w:r w:rsidR="00BB1059">
        <w:rPr>
          <w:color w:val="000000" w:themeColor="text1"/>
          <w:lang w:val="lv-LV"/>
        </w:rPr>
        <w:t>(prot.</w:t>
      </w:r>
      <w:r w:rsidR="00423142">
        <w:rPr>
          <w:color w:val="000000" w:themeColor="text1"/>
          <w:lang w:val="lv-LV"/>
        </w:rPr>
        <w:t>Nr.</w:t>
      </w:r>
      <w:r w:rsidRPr="008A7158">
        <w:rPr>
          <w:color w:val="000000" w:themeColor="text1"/>
          <w:lang w:val="lv-LV"/>
        </w:rPr>
        <w:t>5, 35. §)</w:t>
      </w:r>
      <w:r>
        <w:rPr>
          <w:color w:val="000000" w:themeColor="text1"/>
          <w:lang w:val="lv-LV"/>
        </w:rPr>
        <w:t xml:space="preserve"> 3.</w:t>
      </w:r>
      <w:r w:rsidR="00502502">
        <w:rPr>
          <w:color w:val="000000" w:themeColor="text1"/>
          <w:lang w:val="lv-LV"/>
        </w:rPr>
        <w:t>p</w:t>
      </w:r>
      <w:r>
        <w:rPr>
          <w:color w:val="000000" w:themeColor="text1"/>
          <w:lang w:val="lv-LV"/>
        </w:rPr>
        <w:t>unktā Ekonomikas ministrijai dotā uzdevuma izpildes termiņu līdz 2013.gada 30.aprīlim.</w:t>
      </w:r>
    </w:p>
    <w:p w:rsidR="006D0587" w:rsidRPr="00EE2F95" w:rsidRDefault="00EE2F95" w:rsidP="00EE2F95">
      <w:pPr>
        <w:pStyle w:val="ListParagraph"/>
        <w:spacing w:after="360" w:line="240" w:lineRule="auto"/>
        <w:ind w:left="425" w:right="1276"/>
        <w:jc w:val="both"/>
        <w:rPr>
          <w:color w:val="000000" w:themeColor="text1"/>
          <w:u w:val="single"/>
          <w:lang w:val="lv-LV"/>
        </w:rPr>
      </w:pPr>
      <w:r w:rsidRPr="00EE2F95">
        <w:rPr>
          <w:b/>
          <w:color w:val="000000" w:themeColor="text1"/>
          <w:u w:val="single"/>
          <w:lang w:val="lv-LV"/>
        </w:rPr>
        <w:t>1.</w:t>
      </w:r>
      <w:r w:rsidR="000E772A" w:rsidRPr="00EE2F95">
        <w:rPr>
          <w:b/>
          <w:color w:val="000000" w:themeColor="text1"/>
          <w:u w:val="single"/>
          <w:lang w:val="lv-LV"/>
        </w:rPr>
        <w:t>Par valsts īpašuma objektu p</w:t>
      </w:r>
      <w:r w:rsidR="006D0587" w:rsidRPr="00EE2F95">
        <w:rPr>
          <w:b/>
          <w:color w:val="000000" w:themeColor="text1"/>
          <w:u w:val="single"/>
          <w:lang w:val="lv-LV"/>
        </w:rPr>
        <w:t>rivatizācijas</w:t>
      </w:r>
      <w:r w:rsidR="00FE67D9" w:rsidRPr="00EE2F95">
        <w:rPr>
          <w:b/>
          <w:color w:val="000000" w:themeColor="text1"/>
          <w:u w:val="single"/>
          <w:lang w:val="lv-LV"/>
        </w:rPr>
        <w:t xml:space="preserve"> i</w:t>
      </w:r>
      <w:r w:rsidR="00015DA8" w:rsidRPr="00EE2F95">
        <w:rPr>
          <w:b/>
          <w:color w:val="000000" w:themeColor="text1"/>
          <w:u w:val="single"/>
          <w:lang w:val="lv-LV"/>
        </w:rPr>
        <w:t>erosi</w:t>
      </w:r>
      <w:r w:rsidR="006D0587" w:rsidRPr="00EE2F95">
        <w:rPr>
          <w:b/>
          <w:color w:val="000000" w:themeColor="text1"/>
          <w:u w:val="single"/>
          <w:lang w:val="lv-LV"/>
        </w:rPr>
        <w:t>nājumu</w:t>
      </w:r>
      <w:r w:rsidR="00FE67D9" w:rsidRPr="00EE2F95">
        <w:rPr>
          <w:b/>
          <w:color w:val="000000" w:themeColor="text1"/>
          <w:u w:val="single"/>
          <w:lang w:val="lv-LV"/>
        </w:rPr>
        <w:t xml:space="preserve"> </w:t>
      </w:r>
      <w:r w:rsidR="006D0587" w:rsidRPr="00EE2F95">
        <w:rPr>
          <w:b/>
          <w:color w:val="000000" w:themeColor="text1"/>
          <w:u w:val="single"/>
          <w:lang w:val="lv-LV"/>
        </w:rPr>
        <w:t>izskatīšanas gaitu</w:t>
      </w:r>
      <w:r w:rsidR="006D0587" w:rsidRPr="00EE2F95">
        <w:rPr>
          <w:color w:val="000000" w:themeColor="text1"/>
          <w:u w:val="single"/>
          <w:lang w:val="lv-LV"/>
        </w:rPr>
        <w:t xml:space="preserve"> </w:t>
      </w:r>
    </w:p>
    <w:p w:rsidR="0080521D" w:rsidRPr="007B1EEE" w:rsidRDefault="0080521D" w:rsidP="007B1EEE">
      <w:pPr>
        <w:pStyle w:val="ListParagraph"/>
        <w:spacing w:after="360" w:line="240" w:lineRule="auto"/>
        <w:ind w:left="425" w:right="1276"/>
        <w:jc w:val="both"/>
        <w:rPr>
          <w:color w:val="000000" w:themeColor="text1"/>
          <w:sz w:val="16"/>
          <w:szCs w:val="16"/>
          <w:lang w:val="lv-LV"/>
        </w:rPr>
      </w:pPr>
    </w:p>
    <w:p w:rsidR="006D0587" w:rsidRPr="00B01981" w:rsidRDefault="006D0587" w:rsidP="00E075D0">
      <w:pPr>
        <w:pStyle w:val="ListParagraph"/>
        <w:spacing w:after="120" w:line="240" w:lineRule="auto"/>
        <w:ind w:left="0" w:firstLine="720"/>
        <w:jc w:val="both"/>
        <w:rPr>
          <w:color w:val="000000" w:themeColor="text1"/>
          <w:lang w:val="lv-LV"/>
        </w:rPr>
      </w:pPr>
      <w:r w:rsidRPr="00B01981">
        <w:rPr>
          <w:color w:val="000000" w:themeColor="text1"/>
          <w:lang w:val="lv-LV"/>
        </w:rPr>
        <w:t>Atbilstoši Valsts un pašvaldību īpašuma privatizācijas un privatizācijas sertifikātu</w:t>
      </w:r>
      <w:r w:rsidR="001D038E" w:rsidRPr="00B01981">
        <w:rPr>
          <w:color w:val="000000" w:themeColor="text1"/>
          <w:lang w:val="lv-LV"/>
        </w:rPr>
        <w:t xml:space="preserve"> izmantošanas pabeigšanas likuma</w:t>
      </w:r>
      <w:r w:rsidRPr="00B01981">
        <w:rPr>
          <w:color w:val="000000" w:themeColor="text1"/>
          <w:lang w:val="lv-LV"/>
        </w:rPr>
        <w:t xml:space="preserve"> (turpmāk – Privatizācijas pabeigšanas likums) 5.panta pirmajai daļai jebkura persona līdz 2006.gada 31.augustam varēja iesniegt valsts akciju sabiedrībā “Privatizācijas aģentūra” (turpmāk – Privatizācijas aģentūra) privatizācijas ierosinājumus par jebkuru valstij piederošo vai piekrītošu nekustamu īpašumu (izņemot dzīvojamās mājas) vai kapitāla daļu.</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Saskaņā ar Privatizācija</w:t>
      </w:r>
      <w:r w:rsidR="00BB1059">
        <w:rPr>
          <w:color w:val="000000" w:themeColor="text1"/>
          <w:lang w:val="lv-LV"/>
        </w:rPr>
        <w:t>s pabeigšanas 6.panta otro daļu</w:t>
      </w:r>
      <w:r w:rsidRPr="00B01981">
        <w:rPr>
          <w:color w:val="000000" w:themeColor="text1"/>
          <w:lang w:val="lv-LV"/>
        </w:rPr>
        <w:t xml:space="preserve"> lēmumu par valstij piederošu nekustamo īpašumu, kapitāla daļu un neapbūvēta zemesgabala nodošanu privatizācijai vai pamatotu atteikumu par privatizācijas ierosinājuma noraidīšanu pieņem Ministru kabinets.</w:t>
      </w:r>
    </w:p>
    <w:p w:rsidR="00CC604F" w:rsidRPr="00B01981" w:rsidRDefault="00114CB9" w:rsidP="00E075D0">
      <w:pPr>
        <w:pStyle w:val="ListParagraph"/>
        <w:spacing w:after="120" w:line="240" w:lineRule="auto"/>
        <w:ind w:left="0" w:firstLine="720"/>
        <w:jc w:val="both"/>
        <w:rPr>
          <w:color w:val="000000" w:themeColor="text1"/>
          <w:lang w:val="lv-LV"/>
        </w:rPr>
      </w:pPr>
      <w:r w:rsidRPr="00B01981">
        <w:rPr>
          <w:color w:val="000000" w:themeColor="text1"/>
          <w:lang w:val="lv-LV"/>
        </w:rPr>
        <w:t>Ministru kabineta rīkojuma projektu par</w:t>
      </w:r>
      <w:r w:rsidR="00DF6371" w:rsidRPr="00B01981">
        <w:rPr>
          <w:color w:val="000000" w:themeColor="text1"/>
          <w:lang w:val="lv-LV"/>
        </w:rPr>
        <w:t xml:space="preserve"> valsts īpašuma objekta,</w:t>
      </w:r>
      <w:r w:rsidR="00780EBB" w:rsidRPr="00B01981">
        <w:rPr>
          <w:color w:val="000000" w:themeColor="text1"/>
          <w:lang w:val="lv-LV"/>
        </w:rPr>
        <w:t xml:space="preserve"> Privatizācijas pabeigšanas likuma 5.panta otrās daļas 2.punktā minētā</w:t>
      </w:r>
      <w:r w:rsidRPr="00B01981">
        <w:rPr>
          <w:color w:val="000000" w:themeColor="text1"/>
          <w:lang w:val="lv-LV"/>
        </w:rPr>
        <w:t xml:space="preserve"> </w:t>
      </w:r>
      <w:r w:rsidR="00780EBB" w:rsidRPr="00B01981">
        <w:rPr>
          <w:color w:val="000000" w:themeColor="text1"/>
          <w:lang w:val="lv-LV"/>
        </w:rPr>
        <w:t>apbūvēta, kā arī neapbūvēta</w:t>
      </w:r>
      <w:r w:rsidR="004C6E9F" w:rsidRPr="00B01981">
        <w:rPr>
          <w:color w:val="000000" w:themeColor="text1"/>
          <w:lang w:val="lv-LV"/>
        </w:rPr>
        <w:t xml:space="preserve"> zemesgabala</w:t>
      </w:r>
      <w:r w:rsidR="00780EBB" w:rsidRPr="00B01981">
        <w:rPr>
          <w:color w:val="000000" w:themeColor="text1"/>
          <w:lang w:val="lv-LV"/>
        </w:rPr>
        <w:t xml:space="preserve"> </w:t>
      </w:r>
      <w:r w:rsidRPr="00B01981">
        <w:rPr>
          <w:color w:val="000000" w:themeColor="text1"/>
          <w:lang w:val="lv-LV"/>
        </w:rPr>
        <w:t>nodošanu privatizācijai saskaņā ar Privatizācijas pabeigšanas likuma 6.panta pirmo daļu sagatavo Privatizācijas aģentūra un iesniedz Ekonomikas ministrijai, kura</w:t>
      </w:r>
      <w:r w:rsidR="00DF6371" w:rsidRPr="00B01981">
        <w:rPr>
          <w:color w:val="000000" w:themeColor="text1"/>
          <w:lang w:val="lv-LV"/>
        </w:rPr>
        <w:t xml:space="preserve"> Ministru kabineta</w:t>
      </w:r>
      <w:r w:rsidRPr="00B01981">
        <w:rPr>
          <w:color w:val="000000" w:themeColor="text1"/>
          <w:lang w:val="lv-LV"/>
        </w:rPr>
        <w:t xml:space="preserve"> </w:t>
      </w:r>
      <w:r w:rsidR="00DF6371" w:rsidRPr="00B01981">
        <w:rPr>
          <w:color w:val="000000" w:themeColor="text1"/>
          <w:lang w:val="lv-LV"/>
        </w:rPr>
        <w:t xml:space="preserve">rīkojuma projektu </w:t>
      </w:r>
      <w:r w:rsidRPr="00B01981">
        <w:rPr>
          <w:color w:val="000000" w:themeColor="text1"/>
          <w:lang w:val="lv-LV"/>
        </w:rPr>
        <w:t xml:space="preserve">iesniedz izskatīšanai Ministru kabineta sēdē atbilstoši noteiktajai kārtībai. </w:t>
      </w:r>
    </w:p>
    <w:p w:rsidR="006D0587"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lastRenderedPageBreak/>
        <w:t>Ministru kabineta rīkojuma projektu atbilstoši Ministru kabineta 2009.gada 7.aprīļa noteikumiem Nr.300 “Ministru kabineta kārtības rull</w:t>
      </w:r>
      <w:r w:rsidR="00BB1059">
        <w:rPr>
          <w:color w:val="000000" w:themeColor="text1"/>
          <w:lang w:val="lv-LV"/>
        </w:rPr>
        <w:t>is” (turpmāk – Kārtības rullis)</w:t>
      </w:r>
      <w:r w:rsidRPr="00B01981">
        <w:rPr>
          <w:color w:val="000000" w:themeColor="text1"/>
          <w:lang w:val="lv-LV"/>
        </w:rPr>
        <w:t xml:space="preserve"> Ekonomikas ministrija izsludina Valsts sekretāru sanāksmē, kur</w:t>
      </w:r>
      <w:r w:rsidR="003F427E" w:rsidRPr="00B01981">
        <w:rPr>
          <w:color w:val="000000" w:themeColor="text1"/>
          <w:lang w:val="lv-LV"/>
        </w:rPr>
        <w:t>ā</w:t>
      </w:r>
      <w:r w:rsidRPr="00B01981">
        <w:rPr>
          <w:color w:val="000000" w:themeColor="text1"/>
          <w:lang w:val="lv-LV"/>
        </w:rPr>
        <w:t xml:space="preserve"> nosaka</w:t>
      </w:r>
      <w:r w:rsidR="003F427E" w:rsidRPr="00B01981">
        <w:rPr>
          <w:color w:val="000000" w:themeColor="text1"/>
          <w:lang w:val="lv-LV"/>
        </w:rPr>
        <w:t>,</w:t>
      </w:r>
      <w:r w:rsidRPr="00B01981">
        <w:rPr>
          <w:color w:val="000000" w:themeColor="text1"/>
          <w:lang w:val="lv-LV"/>
        </w:rPr>
        <w:t xml:space="preserve"> ar k</w:t>
      </w:r>
      <w:r w:rsidR="007661C9" w:rsidRPr="00B01981">
        <w:rPr>
          <w:color w:val="000000" w:themeColor="text1"/>
          <w:lang w:val="lv-LV"/>
        </w:rPr>
        <w:t xml:space="preserve">urām valsts institūcijām, </w:t>
      </w:r>
      <w:proofErr w:type="spellStart"/>
      <w:r w:rsidR="007661C9" w:rsidRPr="00B01981">
        <w:rPr>
          <w:color w:val="000000" w:themeColor="text1"/>
          <w:lang w:val="lv-LV"/>
        </w:rPr>
        <w:t>t.sk</w:t>
      </w:r>
      <w:proofErr w:type="spellEnd"/>
      <w:r w:rsidR="007661C9" w:rsidRPr="00B01981">
        <w:rPr>
          <w:color w:val="000000" w:themeColor="text1"/>
          <w:lang w:val="lv-LV"/>
        </w:rPr>
        <w:t>.</w:t>
      </w:r>
      <w:r w:rsidRPr="00B01981">
        <w:rPr>
          <w:color w:val="000000" w:themeColor="text1"/>
          <w:lang w:val="lv-LV"/>
        </w:rPr>
        <w:t xml:space="preserve"> ministrijām, </w:t>
      </w:r>
      <w:r w:rsidR="003F427E" w:rsidRPr="00B01981">
        <w:rPr>
          <w:color w:val="000000" w:themeColor="text1"/>
          <w:lang w:val="lv-LV"/>
        </w:rPr>
        <w:t xml:space="preserve">Kārtības rullī noteiktajā kārtībā </w:t>
      </w:r>
      <w:r w:rsidRPr="00B01981">
        <w:rPr>
          <w:color w:val="000000" w:themeColor="text1"/>
          <w:lang w:val="lv-LV"/>
        </w:rPr>
        <w:t>dotais projekts jāsaskaņo</w:t>
      </w:r>
      <w:r w:rsidR="007661C9" w:rsidRPr="00B01981">
        <w:rPr>
          <w:color w:val="000000" w:themeColor="text1"/>
          <w:lang w:val="lv-LV"/>
        </w:rPr>
        <w:t xml:space="preserve">. </w:t>
      </w:r>
    </w:p>
    <w:p w:rsidR="00B22C4B" w:rsidRPr="00B01981" w:rsidRDefault="00DF6371" w:rsidP="00E075D0">
      <w:pPr>
        <w:pStyle w:val="ListParagraph"/>
        <w:spacing w:after="120" w:line="240" w:lineRule="auto"/>
        <w:ind w:left="0" w:firstLine="720"/>
        <w:jc w:val="both"/>
        <w:rPr>
          <w:color w:val="000000" w:themeColor="text1"/>
          <w:lang w:val="lv-LV"/>
        </w:rPr>
      </w:pPr>
      <w:r w:rsidRPr="00B01981">
        <w:rPr>
          <w:color w:val="000000" w:themeColor="text1"/>
          <w:lang w:val="lv-LV"/>
        </w:rPr>
        <w:t>Ja</w:t>
      </w:r>
      <w:r w:rsidR="007661C9" w:rsidRPr="00B01981">
        <w:rPr>
          <w:color w:val="000000" w:themeColor="text1"/>
          <w:lang w:val="lv-LV"/>
        </w:rPr>
        <w:t xml:space="preserve"> ministrija</w:t>
      </w:r>
      <w:r w:rsidR="00CC604F" w:rsidRPr="00B01981">
        <w:rPr>
          <w:color w:val="000000" w:themeColor="text1"/>
          <w:lang w:val="lv-LV"/>
        </w:rPr>
        <w:t xml:space="preserve"> iebilst pr</w:t>
      </w:r>
      <w:r w:rsidRPr="00B01981">
        <w:rPr>
          <w:color w:val="000000" w:themeColor="text1"/>
          <w:lang w:val="lv-LV"/>
        </w:rPr>
        <w:t>et</w:t>
      </w:r>
      <w:r w:rsidR="00CC604F" w:rsidRPr="00B01981">
        <w:rPr>
          <w:color w:val="000000" w:themeColor="text1"/>
          <w:lang w:val="lv-LV"/>
        </w:rPr>
        <w:t xml:space="preserve"> noteikta īpašuma nodošanu privatizācijai, jo īpašums ir nepieciešams valsts pārvaldes funkciju un uzdevumu veikšana</w:t>
      </w:r>
      <w:r w:rsidR="00B22C4B" w:rsidRPr="00B01981">
        <w:rPr>
          <w:color w:val="000000" w:themeColor="text1"/>
          <w:lang w:val="lv-LV"/>
        </w:rPr>
        <w:t>i saskaņā ar Valsts pārvaldes iekārtas likumu</w:t>
      </w:r>
      <w:r w:rsidR="000F040C" w:rsidRPr="00B01981">
        <w:rPr>
          <w:color w:val="000000" w:themeColor="text1"/>
          <w:lang w:val="lv-LV"/>
        </w:rPr>
        <w:t xml:space="preserve">, </w:t>
      </w:r>
      <w:r w:rsidRPr="00B01981">
        <w:rPr>
          <w:color w:val="000000" w:themeColor="text1"/>
          <w:lang w:val="lv-LV"/>
        </w:rPr>
        <w:t xml:space="preserve">tā </w:t>
      </w:r>
      <w:r w:rsidR="000F040C" w:rsidRPr="00B01981">
        <w:rPr>
          <w:color w:val="000000" w:themeColor="text1"/>
          <w:lang w:val="lv-LV"/>
        </w:rPr>
        <w:t>a</w:t>
      </w:r>
      <w:r w:rsidR="00B22C4B" w:rsidRPr="00B01981">
        <w:rPr>
          <w:color w:val="000000" w:themeColor="text1"/>
          <w:lang w:val="lv-LV"/>
        </w:rPr>
        <w:t>tzinumam</w:t>
      </w:r>
      <w:r w:rsidR="00CC604F" w:rsidRPr="00B01981">
        <w:rPr>
          <w:color w:val="000000" w:themeColor="text1"/>
          <w:lang w:val="lv-LV"/>
        </w:rPr>
        <w:t xml:space="preserve"> pievieno Ministru kabineta rīkojuma projektu par atteikumu attiecīgo </w:t>
      </w:r>
      <w:r w:rsidR="003F427E" w:rsidRPr="00B01981">
        <w:rPr>
          <w:color w:val="000000" w:themeColor="text1"/>
          <w:lang w:val="lv-LV"/>
        </w:rPr>
        <w:t>īpašumu</w:t>
      </w:r>
      <w:r w:rsidR="00CC604F" w:rsidRPr="00B01981">
        <w:rPr>
          <w:color w:val="000000" w:themeColor="text1"/>
          <w:lang w:val="lv-LV"/>
        </w:rPr>
        <w:t xml:space="preserve"> nodot privatizācijai</w:t>
      </w:r>
      <w:r w:rsidR="00B22C4B" w:rsidRPr="00B01981">
        <w:rPr>
          <w:color w:val="000000" w:themeColor="text1"/>
          <w:lang w:val="lv-LV"/>
        </w:rPr>
        <w:t xml:space="preserve">, kurā saskaņā ar </w:t>
      </w:r>
      <w:r w:rsidR="003F427E" w:rsidRPr="00B01981">
        <w:rPr>
          <w:color w:val="000000" w:themeColor="text1"/>
          <w:lang w:val="lv-LV"/>
        </w:rPr>
        <w:t>Privatizācijas p</w:t>
      </w:r>
      <w:r w:rsidR="00B22C4B" w:rsidRPr="00B01981">
        <w:rPr>
          <w:color w:val="000000" w:themeColor="text1"/>
          <w:lang w:val="lv-LV"/>
        </w:rPr>
        <w:t>abeigšanas likuma 6.panta piektajā daļā noteikto ir norādāms, kuras valsts pārvaldes funkcijas veikšanai vai kād</w:t>
      </w:r>
      <w:r w:rsidRPr="00B01981">
        <w:rPr>
          <w:color w:val="000000" w:themeColor="text1"/>
          <w:lang w:val="lv-LV"/>
        </w:rPr>
        <w:t>a</w:t>
      </w:r>
      <w:r w:rsidR="00B22C4B" w:rsidRPr="00B01981">
        <w:rPr>
          <w:color w:val="000000" w:themeColor="text1"/>
          <w:lang w:val="lv-LV"/>
        </w:rPr>
        <w:t xml:space="preserve">s komercdarbības veikšanai attiecīgais </w:t>
      </w:r>
      <w:r w:rsidR="003F427E" w:rsidRPr="00B01981">
        <w:rPr>
          <w:color w:val="000000" w:themeColor="text1"/>
          <w:lang w:val="lv-LV"/>
        </w:rPr>
        <w:t>īpašums</w:t>
      </w:r>
      <w:r w:rsidR="007661C9" w:rsidRPr="00B01981">
        <w:rPr>
          <w:color w:val="000000" w:themeColor="text1"/>
          <w:lang w:val="lv-LV"/>
        </w:rPr>
        <w:t xml:space="preserve"> ir</w:t>
      </w:r>
      <w:r w:rsidR="00B22C4B" w:rsidRPr="00B01981">
        <w:rPr>
          <w:color w:val="000000" w:themeColor="text1"/>
          <w:lang w:val="lv-LV"/>
        </w:rPr>
        <w:t xml:space="preserve"> nepieciešams.</w:t>
      </w:r>
    </w:p>
    <w:p w:rsidR="00780EBB" w:rsidRPr="00B01981" w:rsidRDefault="006F70A8" w:rsidP="00E075D0">
      <w:pPr>
        <w:pStyle w:val="ListParagraph"/>
        <w:spacing w:after="120" w:line="240" w:lineRule="auto"/>
        <w:ind w:left="0" w:firstLine="720"/>
        <w:jc w:val="both"/>
        <w:rPr>
          <w:color w:val="000000" w:themeColor="text1"/>
          <w:lang w:val="lv-LV"/>
        </w:rPr>
      </w:pPr>
      <w:r w:rsidRPr="00B01981">
        <w:rPr>
          <w:color w:val="000000" w:themeColor="text1"/>
          <w:lang w:val="lv-LV"/>
        </w:rPr>
        <w:t xml:space="preserve">Saskaņā ar </w:t>
      </w:r>
      <w:r w:rsidR="003F427E" w:rsidRPr="00B01981">
        <w:rPr>
          <w:color w:val="000000" w:themeColor="text1"/>
          <w:lang w:val="lv-LV"/>
        </w:rPr>
        <w:t>Privatizācijas p</w:t>
      </w:r>
      <w:r w:rsidRPr="00B01981">
        <w:rPr>
          <w:color w:val="000000" w:themeColor="text1"/>
          <w:lang w:val="lv-LV"/>
        </w:rPr>
        <w:t>abeigšanas likuma</w:t>
      </w:r>
      <w:r w:rsidR="00E44AD2" w:rsidRPr="00B01981">
        <w:rPr>
          <w:color w:val="000000" w:themeColor="text1"/>
          <w:lang w:val="lv-LV"/>
        </w:rPr>
        <w:t xml:space="preserve"> 6.panta piekto daļu tikai M</w:t>
      </w:r>
      <w:r w:rsidR="007661C9" w:rsidRPr="00B01981">
        <w:rPr>
          <w:color w:val="000000" w:themeColor="text1"/>
          <w:lang w:val="lv-LV"/>
        </w:rPr>
        <w:t>inistru kabine</w:t>
      </w:r>
      <w:r w:rsidR="00E44AD2" w:rsidRPr="00B01981">
        <w:rPr>
          <w:color w:val="000000" w:themeColor="text1"/>
          <w:lang w:val="lv-LV"/>
        </w:rPr>
        <w:t>ts</w:t>
      </w:r>
      <w:r w:rsidRPr="00B01981">
        <w:rPr>
          <w:color w:val="000000" w:themeColor="text1"/>
          <w:lang w:val="lv-LV"/>
        </w:rPr>
        <w:t xml:space="preserve"> var pieņemt lēmumu par atteikumu nodot privatizācijai valsts</w:t>
      </w:r>
      <w:r w:rsidR="00DF6371" w:rsidRPr="00B01981">
        <w:rPr>
          <w:color w:val="000000" w:themeColor="text1"/>
          <w:lang w:val="lv-LV"/>
        </w:rPr>
        <w:t xml:space="preserve"> īpašuma objektu,</w:t>
      </w:r>
      <w:r w:rsidRPr="00B01981">
        <w:rPr>
          <w:color w:val="000000" w:themeColor="text1"/>
          <w:lang w:val="lv-LV"/>
        </w:rPr>
        <w:t xml:space="preserve"> </w:t>
      </w:r>
      <w:r w:rsidR="001E0E21" w:rsidRPr="00B01981">
        <w:rPr>
          <w:color w:val="000000" w:themeColor="text1"/>
          <w:lang w:val="lv-LV"/>
        </w:rPr>
        <w:t xml:space="preserve">Privatizācijas pabeigšanas </w:t>
      </w:r>
      <w:r w:rsidR="00780EBB" w:rsidRPr="00B01981">
        <w:rPr>
          <w:color w:val="000000" w:themeColor="text1"/>
          <w:lang w:val="lv-LV"/>
        </w:rPr>
        <w:t xml:space="preserve">likuma 5.panta otrās daļas 2.punktā minēto apbūvētu zemesgabalu, kā arī neapbūvētu zemesgabalu. </w:t>
      </w:r>
    </w:p>
    <w:p w:rsidR="00CC604F" w:rsidRPr="00B01981" w:rsidRDefault="00E44AD2" w:rsidP="00E075D0">
      <w:pPr>
        <w:pStyle w:val="ListParagraph"/>
        <w:spacing w:after="120" w:line="240" w:lineRule="auto"/>
        <w:ind w:left="0" w:firstLine="720"/>
        <w:jc w:val="both"/>
        <w:rPr>
          <w:color w:val="000000" w:themeColor="text1"/>
          <w:lang w:val="lv-LV"/>
        </w:rPr>
      </w:pPr>
      <w:r w:rsidRPr="00B01981">
        <w:rPr>
          <w:color w:val="000000" w:themeColor="text1"/>
          <w:lang w:val="lv-LV"/>
        </w:rPr>
        <w:t>Tā kā</w:t>
      </w:r>
      <w:r w:rsidR="003F427E" w:rsidRPr="00B01981">
        <w:rPr>
          <w:color w:val="000000" w:themeColor="text1"/>
          <w:lang w:val="lv-LV"/>
        </w:rPr>
        <w:t xml:space="preserve"> augstāk minētais</w:t>
      </w:r>
      <w:r w:rsidRPr="00B01981">
        <w:rPr>
          <w:color w:val="000000" w:themeColor="text1"/>
          <w:lang w:val="lv-LV"/>
        </w:rPr>
        <w:t xml:space="preserve"> </w:t>
      </w:r>
      <w:r w:rsidR="003F427E" w:rsidRPr="00B01981">
        <w:rPr>
          <w:color w:val="000000" w:themeColor="text1"/>
          <w:lang w:val="lv-LV"/>
        </w:rPr>
        <w:t xml:space="preserve">Ministru kabineta </w:t>
      </w:r>
      <w:r w:rsidRPr="00B01981">
        <w:rPr>
          <w:color w:val="000000" w:themeColor="text1"/>
          <w:lang w:val="lv-LV"/>
        </w:rPr>
        <w:t xml:space="preserve">rīkojuma projekts ir administratīvs akts, tam ir jāatbilst </w:t>
      </w:r>
      <w:r w:rsidR="00CC604F" w:rsidRPr="00B01981">
        <w:rPr>
          <w:color w:val="000000" w:themeColor="text1"/>
          <w:lang w:val="lv-LV"/>
        </w:rPr>
        <w:t xml:space="preserve">Administratīvā procesa likuma </w:t>
      </w:r>
      <w:r w:rsidRPr="00B01981">
        <w:rPr>
          <w:color w:val="000000" w:themeColor="text1"/>
          <w:lang w:val="lv-LV"/>
        </w:rPr>
        <w:t>67.panta otrajā daļā noteiktajām prasībām.</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Ņemot vērā</w:t>
      </w:r>
      <w:r w:rsidR="007661C9" w:rsidRPr="00B01981">
        <w:rPr>
          <w:color w:val="000000" w:themeColor="text1"/>
          <w:lang w:val="lv-LV"/>
        </w:rPr>
        <w:t xml:space="preserve"> faktu</w:t>
      </w:r>
      <w:r w:rsidRPr="00B01981">
        <w:rPr>
          <w:color w:val="000000" w:themeColor="text1"/>
          <w:lang w:val="lv-LV"/>
        </w:rPr>
        <w:t xml:space="preserve">, ka atbildīgo valsts institūciju atzinumiem pievienotie </w:t>
      </w:r>
      <w:r w:rsidR="003F427E" w:rsidRPr="00B01981">
        <w:rPr>
          <w:color w:val="000000" w:themeColor="text1"/>
          <w:lang w:val="lv-LV"/>
        </w:rPr>
        <w:t xml:space="preserve">Ministru kabineta </w:t>
      </w:r>
      <w:r w:rsidRPr="00B01981">
        <w:rPr>
          <w:color w:val="000000" w:themeColor="text1"/>
          <w:lang w:val="lv-LV"/>
        </w:rPr>
        <w:t>rīkojuma projekti par atteikumu nodot privatizācijai attiecīgu valsts īpašumu neatbilda noteiktajiem kritērijiem un bija izstrādāti juridiski n</w:t>
      </w:r>
      <w:r w:rsidR="00BB1059">
        <w:rPr>
          <w:color w:val="000000" w:themeColor="text1"/>
          <w:lang w:val="lv-LV"/>
        </w:rPr>
        <w:t>ekorekti, ar Ministru prezidenta</w:t>
      </w:r>
      <w:r w:rsidRPr="00B01981">
        <w:rPr>
          <w:color w:val="000000" w:themeColor="text1"/>
          <w:lang w:val="lv-LV"/>
        </w:rPr>
        <w:t xml:space="preserve"> 2006.gada 28.februāra rīkojumu Nr.85 “Par darba grupu”</w:t>
      </w:r>
      <w:r w:rsidR="002D62B5">
        <w:rPr>
          <w:color w:val="000000" w:themeColor="text1"/>
          <w:lang w:val="lv-LV"/>
        </w:rPr>
        <w:t xml:space="preserve"> (turpmāk – Rīkojums Nr.85)</w:t>
      </w:r>
      <w:r w:rsidRPr="00B01981">
        <w:rPr>
          <w:color w:val="000000" w:themeColor="text1"/>
          <w:lang w:val="lv-LV"/>
        </w:rPr>
        <w:t xml:space="preserve"> tika izveidota starpinstitūciju darba grupa (turpmāk – Darba grupa), kuras uzdevums </w:t>
      </w:r>
      <w:r w:rsidR="008E5E47">
        <w:rPr>
          <w:color w:val="000000" w:themeColor="text1"/>
          <w:lang w:val="lv-LV"/>
        </w:rPr>
        <w:t>bija</w:t>
      </w:r>
      <w:r w:rsidR="008E5E47" w:rsidRPr="00B01981">
        <w:rPr>
          <w:color w:val="000000" w:themeColor="text1"/>
          <w:lang w:val="lv-LV"/>
        </w:rPr>
        <w:t xml:space="preserve"> </w:t>
      </w:r>
      <w:r w:rsidRPr="00B01981">
        <w:rPr>
          <w:color w:val="000000" w:themeColor="text1"/>
          <w:lang w:val="lv-LV"/>
        </w:rPr>
        <w:t>nodrošināt vienveidīgu un atbilstoši juridiskās tehnikas prasībām noformētu Ministru kabineta rīkojuma projektu par atteikumu nodot privatiz</w:t>
      </w:r>
      <w:bookmarkStart w:id="0" w:name="_GoBack"/>
      <w:bookmarkEnd w:id="0"/>
      <w:r w:rsidRPr="00B01981">
        <w:rPr>
          <w:color w:val="000000" w:themeColor="text1"/>
          <w:lang w:val="lv-LV"/>
        </w:rPr>
        <w:t xml:space="preserve">ācijai valsts īpašuma objektu izstrādi, kā arī Privatizācijas pabeigšanas likuma 6.panta otrās daļas noteikumu izpildi </w:t>
      </w:r>
      <w:r w:rsidR="00B22C4B" w:rsidRPr="00B01981">
        <w:rPr>
          <w:color w:val="000000" w:themeColor="text1"/>
          <w:lang w:val="lv-LV"/>
        </w:rPr>
        <w:t xml:space="preserve">un </w:t>
      </w:r>
      <w:r w:rsidRPr="00B01981">
        <w:rPr>
          <w:color w:val="000000" w:themeColor="text1"/>
          <w:lang w:val="lv-LV"/>
        </w:rPr>
        <w:t>piemērošanu.</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 xml:space="preserve">Darba grupā </w:t>
      </w:r>
      <w:r w:rsidR="008E5E47">
        <w:rPr>
          <w:color w:val="000000" w:themeColor="text1"/>
          <w:lang w:val="lv-LV"/>
        </w:rPr>
        <w:t>bija</w:t>
      </w:r>
      <w:r w:rsidR="008E5E47" w:rsidRPr="00B01981">
        <w:rPr>
          <w:color w:val="000000" w:themeColor="text1"/>
          <w:lang w:val="lv-LV"/>
        </w:rPr>
        <w:t xml:space="preserve"> </w:t>
      </w:r>
      <w:r w:rsidRPr="00B01981">
        <w:rPr>
          <w:color w:val="000000" w:themeColor="text1"/>
          <w:lang w:val="lv-LV"/>
        </w:rPr>
        <w:t xml:space="preserve">iekļauti Ekonomikas ministrijas, Tieslietu ministrijas, </w:t>
      </w:r>
      <w:r w:rsidR="007661C9" w:rsidRPr="00B01981">
        <w:rPr>
          <w:color w:val="000000" w:themeColor="text1"/>
          <w:lang w:val="lv-LV"/>
        </w:rPr>
        <w:t>Privatizācijas aģentūras</w:t>
      </w:r>
      <w:r w:rsidRPr="00B01981">
        <w:rPr>
          <w:color w:val="000000" w:themeColor="text1"/>
          <w:lang w:val="lv-LV"/>
        </w:rPr>
        <w:t xml:space="preserve"> un Valsts kancelejas pārstāvji.</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 xml:space="preserve">Darba grupas apstiprinātais Ministru kabineta rīkojuma projekts par atteikumu nodot privatizācijai valsts īpašuma objektu </w:t>
      </w:r>
      <w:r w:rsidR="008E5E47">
        <w:rPr>
          <w:color w:val="000000" w:themeColor="text1"/>
          <w:lang w:val="lv-LV"/>
        </w:rPr>
        <w:t>bija</w:t>
      </w:r>
      <w:r w:rsidR="008E5E47" w:rsidRPr="00B01981">
        <w:rPr>
          <w:color w:val="000000" w:themeColor="text1"/>
          <w:lang w:val="lv-LV"/>
        </w:rPr>
        <w:t xml:space="preserve"> </w:t>
      </w:r>
      <w:r w:rsidRPr="00B01981">
        <w:rPr>
          <w:color w:val="000000" w:themeColor="text1"/>
          <w:lang w:val="lv-LV"/>
        </w:rPr>
        <w:t xml:space="preserve">pievienots </w:t>
      </w:r>
      <w:r w:rsidR="00CE4D9C" w:rsidRPr="00B01981">
        <w:rPr>
          <w:color w:val="000000" w:themeColor="text1"/>
          <w:lang w:val="lv-LV"/>
        </w:rPr>
        <w:t xml:space="preserve">Ministru kabineta </w:t>
      </w:r>
      <w:r w:rsidRPr="00B01981">
        <w:rPr>
          <w:color w:val="000000" w:themeColor="text1"/>
          <w:lang w:val="lv-LV"/>
        </w:rPr>
        <w:t>rīkojuma projektam par attiecīga valsts īpašuma objektu nodošanu privatizācijai un iesniegts izskatīšanai Ministru kabineta sēdē, kur</w:t>
      </w:r>
      <w:r w:rsidR="008E5E47">
        <w:rPr>
          <w:color w:val="000000" w:themeColor="text1"/>
          <w:lang w:val="lv-LV"/>
        </w:rPr>
        <w:t>ā</w:t>
      </w:r>
      <w:r w:rsidR="00CE4D9C" w:rsidRPr="00B01981">
        <w:rPr>
          <w:color w:val="000000" w:themeColor="text1"/>
          <w:lang w:val="lv-LV"/>
        </w:rPr>
        <w:t xml:space="preserve"> </w:t>
      </w:r>
      <w:r w:rsidR="008E5E47" w:rsidRPr="00B01981">
        <w:rPr>
          <w:color w:val="000000" w:themeColor="text1"/>
          <w:lang w:val="lv-LV"/>
        </w:rPr>
        <w:t>ti</w:t>
      </w:r>
      <w:r w:rsidR="008E5E47">
        <w:rPr>
          <w:color w:val="000000" w:themeColor="text1"/>
          <w:lang w:val="lv-LV"/>
        </w:rPr>
        <w:t>ka</w:t>
      </w:r>
      <w:r w:rsidR="008E5E47" w:rsidRPr="00B01981">
        <w:rPr>
          <w:color w:val="000000" w:themeColor="text1"/>
          <w:lang w:val="lv-LV"/>
        </w:rPr>
        <w:t xml:space="preserve"> </w:t>
      </w:r>
      <w:r w:rsidRPr="00B01981">
        <w:rPr>
          <w:color w:val="000000" w:themeColor="text1"/>
          <w:lang w:val="lv-LV"/>
        </w:rPr>
        <w:t>pieņem</w:t>
      </w:r>
      <w:r w:rsidR="00CE4D9C" w:rsidRPr="00B01981">
        <w:rPr>
          <w:color w:val="000000" w:themeColor="text1"/>
          <w:lang w:val="lv-LV"/>
        </w:rPr>
        <w:t>t</w:t>
      </w:r>
      <w:r w:rsidR="008E5E47">
        <w:rPr>
          <w:color w:val="000000" w:themeColor="text1"/>
          <w:lang w:val="lv-LV"/>
        </w:rPr>
        <w:t>i</w:t>
      </w:r>
      <w:r w:rsidRPr="00B01981">
        <w:rPr>
          <w:color w:val="000000" w:themeColor="text1"/>
          <w:lang w:val="lv-LV"/>
        </w:rPr>
        <w:t xml:space="preserve"> gala lēmum</w:t>
      </w:r>
      <w:r w:rsidR="008E5E47">
        <w:rPr>
          <w:color w:val="000000" w:themeColor="text1"/>
          <w:lang w:val="lv-LV"/>
        </w:rPr>
        <w:t>i</w:t>
      </w:r>
      <w:r w:rsidR="00CE4D9C" w:rsidRPr="00B01981">
        <w:rPr>
          <w:color w:val="000000" w:themeColor="text1"/>
          <w:lang w:val="lv-LV"/>
        </w:rPr>
        <w:t xml:space="preserve"> par </w:t>
      </w:r>
      <w:r w:rsidR="008E5E47" w:rsidRPr="00B01981">
        <w:rPr>
          <w:color w:val="000000" w:themeColor="text1"/>
          <w:lang w:val="lv-LV"/>
        </w:rPr>
        <w:t>attiecīg</w:t>
      </w:r>
      <w:r w:rsidR="008E5E47">
        <w:rPr>
          <w:color w:val="000000" w:themeColor="text1"/>
          <w:lang w:val="lv-LV"/>
        </w:rPr>
        <w:t>o</w:t>
      </w:r>
      <w:r w:rsidR="008E5E47" w:rsidRPr="00B01981">
        <w:rPr>
          <w:color w:val="000000" w:themeColor="text1"/>
          <w:lang w:val="lv-LV"/>
        </w:rPr>
        <w:t xml:space="preserve"> </w:t>
      </w:r>
      <w:r w:rsidR="00CE4D9C" w:rsidRPr="00B01981">
        <w:rPr>
          <w:color w:val="000000" w:themeColor="text1"/>
          <w:lang w:val="lv-LV"/>
        </w:rPr>
        <w:t xml:space="preserve">valsts īpašuma </w:t>
      </w:r>
      <w:r w:rsidR="008E5E47" w:rsidRPr="00B01981">
        <w:rPr>
          <w:color w:val="000000" w:themeColor="text1"/>
          <w:lang w:val="lv-LV"/>
        </w:rPr>
        <w:t>objekt</w:t>
      </w:r>
      <w:r w:rsidR="008E5E47">
        <w:rPr>
          <w:color w:val="000000" w:themeColor="text1"/>
          <w:lang w:val="lv-LV"/>
        </w:rPr>
        <w:t>u</w:t>
      </w:r>
      <w:r w:rsidR="008E5E47" w:rsidRPr="00B01981">
        <w:rPr>
          <w:color w:val="000000" w:themeColor="text1"/>
          <w:lang w:val="lv-LV"/>
        </w:rPr>
        <w:t xml:space="preserve"> </w:t>
      </w:r>
      <w:r w:rsidRPr="00B01981">
        <w:rPr>
          <w:color w:val="000000" w:themeColor="text1"/>
          <w:lang w:val="lv-LV"/>
        </w:rPr>
        <w:t>nodo</w:t>
      </w:r>
      <w:r w:rsidR="00CE4D9C" w:rsidRPr="00B01981">
        <w:rPr>
          <w:color w:val="000000" w:themeColor="text1"/>
          <w:lang w:val="lv-LV"/>
        </w:rPr>
        <w:t>šanu</w:t>
      </w:r>
      <w:r w:rsidRPr="00B01981">
        <w:rPr>
          <w:color w:val="000000" w:themeColor="text1"/>
          <w:lang w:val="lv-LV"/>
        </w:rPr>
        <w:t xml:space="preserve"> privatizācijai, vai</w:t>
      </w:r>
      <w:r w:rsidR="00CE4D9C" w:rsidRPr="00B01981">
        <w:rPr>
          <w:color w:val="000000" w:themeColor="text1"/>
          <w:lang w:val="lv-LV"/>
        </w:rPr>
        <w:t xml:space="preserve"> atteikumu nodot privatizācijai,</w:t>
      </w:r>
      <w:r w:rsidRPr="00B01981">
        <w:rPr>
          <w:color w:val="000000" w:themeColor="text1"/>
          <w:lang w:val="lv-LV"/>
        </w:rPr>
        <w:t xml:space="preserve"> saglabā</w:t>
      </w:r>
      <w:r w:rsidR="00CE4D9C" w:rsidRPr="00B01981">
        <w:rPr>
          <w:color w:val="000000" w:themeColor="text1"/>
          <w:lang w:val="lv-LV"/>
        </w:rPr>
        <w:t>jot to</w:t>
      </w:r>
      <w:r w:rsidR="008E5E47">
        <w:rPr>
          <w:color w:val="000000" w:themeColor="text1"/>
          <w:lang w:val="lv-LV"/>
        </w:rPr>
        <w:t>s</w:t>
      </w:r>
      <w:r w:rsidRPr="00B01981">
        <w:rPr>
          <w:color w:val="000000" w:themeColor="text1"/>
          <w:lang w:val="lv-LV"/>
        </w:rPr>
        <w:t xml:space="preserve"> valsts īpašumā valsts pārvaldes funkciju vai </w:t>
      </w:r>
      <w:r w:rsidR="00CE4D9C" w:rsidRPr="00B01981">
        <w:rPr>
          <w:color w:val="000000" w:themeColor="text1"/>
          <w:lang w:val="lv-LV"/>
        </w:rPr>
        <w:t xml:space="preserve">valsts vai pašvaldību </w:t>
      </w:r>
      <w:r w:rsidRPr="00B01981">
        <w:rPr>
          <w:color w:val="000000" w:themeColor="text1"/>
          <w:lang w:val="lv-LV"/>
        </w:rPr>
        <w:t>komercdarbības veikšanai saskaņā ar Valsts pārvaldes iekārtas likumu.</w:t>
      </w:r>
    </w:p>
    <w:p w:rsidR="00CC604F" w:rsidRPr="00B01981" w:rsidRDefault="00D713E1" w:rsidP="00E075D0">
      <w:pPr>
        <w:pStyle w:val="ListParagraph"/>
        <w:spacing w:after="120" w:line="240" w:lineRule="auto"/>
        <w:ind w:left="0" w:firstLine="720"/>
        <w:jc w:val="both"/>
        <w:rPr>
          <w:color w:val="000000" w:themeColor="text1"/>
          <w:lang w:val="lv-LV"/>
        </w:rPr>
      </w:pPr>
      <w:r>
        <w:rPr>
          <w:color w:val="000000" w:themeColor="text1"/>
          <w:lang w:val="lv-LV"/>
        </w:rPr>
        <w:t>D</w:t>
      </w:r>
      <w:r w:rsidR="00CC604F" w:rsidRPr="00B01981">
        <w:rPr>
          <w:color w:val="000000" w:themeColor="text1"/>
          <w:lang w:val="lv-LV"/>
        </w:rPr>
        <w:t>arba grupa, izskatot sagatavotos projektus, vērtē</w:t>
      </w:r>
      <w:r w:rsidR="008E5E47">
        <w:rPr>
          <w:color w:val="000000" w:themeColor="text1"/>
          <w:lang w:val="lv-LV"/>
        </w:rPr>
        <w:t>ja</w:t>
      </w:r>
      <w:r w:rsidR="00CC604F" w:rsidRPr="00B01981">
        <w:rPr>
          <w:color w:val="000000" w:themeColor="text1"/>
          <w:lang w:val="lv-LV"/>
        </w:rPr>
        <w:t xml:space="preserve"> arī valsts </w:t>
      </w:r>
      <w:r w:rsidR="008E5E47" w:rsidRPr="00B01981">
        <w:rPr>
          <w:color w:val="000000" w:themeColor="text1"/>
          <w:lang w:val="lv-LV"/>
        </w:rPr>
        <w:t>institūcij</w:t>
      </w:r>
      <w:r w:rsidR="008E5E47">
        <w:rPr>
          <w:color w:val="000000" w:themeColor="text1"/>
          <w:lang w:val="lv-LV"/>
        </w:rPr>
        <w:t xml:space="preserve">u </w:t>
      </w:r>
      <w:r w:rsidR="00CC604F" w:rsidRPr="00B01981">
        <w:rPr>
          <w:color w:val="000000" w:themeColor="text1"/>
          <w:lang w:val="lv-LV"/>
        </w:rPr>
        <w:t>sagatavoto pamatojumu atteikumam un, ja uzskat</w:t>
      </w:r>
      <w:r w:rsidR="002D62B5">
        <w:rPr>
          <w:color w:val="000000" w:themeColor="text1"/>
          <w:lang w:val="lv-LV"/>
        </w:rPr>
        <w:t>īja</w:t>
      </w:r>
      <w:r w:rsidR="00CC604F" w:rsidRPr="00B01981">
        <w:rPr>
          <w:color w:val="000000" w:themeColor="text1"/>
          <w:lang w:val="lv-LV"/>
        </w:rPr>
        <w:t>, ka attiecīg</w:t>
      </w:r>
      <w:r w:rsidR="002D62B5">
        <w:rPr>
          <w:color w:val="000000" w:themeColor="text1"/>
          <w:lang w:val="lv-LV"/>
        </w:rPr>
        <w:t>ais</w:t>
      </w:r>
      <w:r w:rsidR="00CC604F" w:rsidRPr="00B01981">
        <w:rPr>
          <w:color w:val="000000" w:themeColor="text1"/>
          <w:lang w:val="lv-LV"/>
        </w:rPr>
        <w:t xml:space="preserve"> valsts īpašums </w:t>
      </w:r>
      <w:r w:rsidR="002D62B5" w:rsidRPr="00B01981">
        <w:rPr>
          <w:color w:val="000000" w:themeColor="text1"/>
          <w:lang w:val="lv-LV"/>
        </w:rPr>
        <w:t>n</w:t>
      </w:r>
      <w:r w:rsidR="002D62B5">
        <w:rPr>
          <w:color w:val="000000" w:themeColor="text1"/>
          <w:lang w:val="lv-LV"/>
        </w:rPr>
        <w:t>ebija</w:t>
      </w:r>
      <w:r w:rsidR="002D62B5" w:rsidRPr="00B01981">
        <w:rPr>
          <w:color w:val="000000" w:themeColor="text1"/>
          <w:lang w:val="lv-LV"/>
        </w:rPr>
        <w:t xml:space="preserve"> </w:t>
      </w:r>
      <w:r w:rsidR="00CC604F" w:rsidRPr="00B01981">
        <w:rPr>
          <w:color w:val="000000" w:themeColor="text1"/>
          <w:lang w:val="lv-LV"/>
        </w:rPr>
        <w:t>nepieciešams valsts pārvaldes funkciju veikšanai, šo viedokli norād</w:t>
      </w:r>
      <w:r w:rsidR="002D62B5">
        <w:rPr>
          <w:color w:val="000000" w:themeColor="text1"/>
          <w:lang w:val="lv-LV"/>
        </w:rPr>
        <w:t>īja</w:t>
      </w:r>
      <w:r w:rsidR="00CC604F" w:rsidRPr="00B01981">
        <w:rPr>
          <w:color w:val="000000" w:themeColor="text1"/>
          <w:lang w:val="lv-LV"/>
        </w:rPr>
        <w:t xml:space="preserve"> protokolā, kurš tik</w:t>
      </w:r>
      <w:r w:rsidR="002D62B5">
        <w:rPr>
          <w:color w:val="000000" w:themeColor="text1"/>
          <w:lang w:val="lv-LV"/>
        </w:rPr>
        <w:t>a</w:t>
      </w:r>
      <w:r w:rsidR="00CC604F" w:rsidRPr="00B01981">
        <w:rPr>
          <w:color w:val="000000" w:themeColor="text1"/>
          <w:lang w:val="lv-LV"/>
        </w:rPr>
        <w:t xml:space="preserve"> piev</w:t>
      </w:r>
      <w:r w:rsidR="000F040C" w:rsidRPr="00B01981">
        <w:rPr>
          <w:color w:val="000000" w:themeColor="text1"/>
          <w:lang w:val="lv-LV"/>
        </w:rPr>
        <w:t xml:space="preserve">ienots projektiem, nosūtot tos </w:t>
      </w:r>
      <w:r w:rsidR="00CC604F" w:rsidRPr="00B01981">
        <w:rPr>
          <w:color w:val="000000" w:themeColor="text1"/>
          <w:lang w:val="lv-LV"/>
        </w:rPr>
        <w:t xml:space="preserve">izskatīšanai </w:t>
      </w:r>
      <w:r w:rsidR="00CC604F" w:rsidRPr="00B01981">
        <w:rPr>
          <w:color w:val="000000" w:themeColor="text1"/>
          <w:lang w:val="lv-LV"/>
        </w:rPr>
        <w:lastRenderedPageBreak/>
        <w:t>Ministru kabineta sēdē.</w:t>
      </w:r>
      <w:r w:rsidR="002D62B5">
        <w:rPr>
          <w:color w:val="000000" w:themeColor="text1"/>
          <w:lang w:val="lv-LV"/>
        </w:rPr>
        <w:t xml:space="preserve"> Ar Ministru prezidenta 2014.gada 10.jūlija rīkojumu Nr.256 „</w:t>
      </w:r>
      <w:r w:rsidR="002D62B5" w:rsidRPr="002D62B5">
        <w:rPr>
          <w:color w:val="000000" w:themeColor="text1"/>
          <w:lang w:val="lv-LV"/>
        </w:rPr>
        <w:t>Par atsevišķu Ministru prezidenta rīkojumu atzīšanu par spēku zaudējušiem</w:t>
      </w:r>
      <w:r w:rsidR="002D62B5">
        <w:rPr>
          <w:color w:val="000000" w:themeColor="text1"/>
          <w:lang w:val="lv-LV"/>
        </w:rPr>
        <w:t>” 19.punktu Rīkojums Nr.85 tika atzīts par spēku zaudējušu.</w:t>
      </w:r>
    </w:p>
    <w:p w:rsidR="00253B97" w:rsidRDefault="00253B97" w:rsidP="0080521D">
      <w:pPr>
        <w:pStyle w:val="ListParagraph"/>
        <w:spacing w:after="120" w:line="240" w:lineRule="auto"/>
        <w:ind w:left="0" w:firstLine="720"/>
        <w:jc w:val="both"/>
        <w:rPr>
          <w:color w:val="000000" w:themeColor="text1"/>
          <w:lang w:val="lv-LV"/>
        </w:rPr>
      </w:pPr>
      <w:r w:rsidRPr="00253B97">
        <w:rPr>
          <w:color w:val="000000" w:themeColor="text1"/>
          <w:lang w:val="lv-LV"/>
        </w:rPr>
        <w:t xml:space="preserve">Ministru kabinets vēl nav pieņēmis lēmumu par </w:t>
      </w:r>
      <w:r w:rsidR="004C4806">
        <w:rPr>
          <w:color w:val="000000" w:themeColor="text1"/>
          <w:lang w:val="lv-LV"/>
        </w:rPr>
        <w:t>četriem</w:t>
      </w:r>
      <w:r w:rsidR="004C4806" w:rsidRPr="00253B97">
        <w:rPr>
          <w:color w:val="000000" w:themeColor="text1"/>
          <w:lang w:val="lv-LV"/>
        </w:rPr>
        <w:t xml:space="preserve"> </w:t>
      </w:r>
      <w:r w:rsidRPr="00253B97">
        <w:rPr>
          <w:color w:val="000000" w:themeColor="text1"/>
          <w:lang w:val="lv-LV"/>
        </w:rPr>
        <w:t>privatizācijas ierosinājumiem</w:t>
      </w:r>
      <w:r w:rsidR="00EE2F95">
        <w:rPr>
          <w:color w:val="000000" w:themeColor="text1"/>
          <w:lang w:val="lv-LV"/>
        </w:rPr>
        <w:t>,</w:t>
      </w:r>
      <w:r w:rsidRPr="00253B97">
        <w:rPr>
          <w:color w:val="000000" w:themeColor="text1"/>
          <w:lang w:val="lv-LV"/>
        </w:rPr>
        <w:t xml:space="preserve"> kas saņemti par valsts īpašuma objektiem. No tiem viens privatizācijas ierosinājums nav izskatīts, jo pašreiz norit tiesvedība par īpašuma tiesībām. Saskaņā ar Pabeigšanas likum</w:t>
      </w:r>
      <w:r w:rsidR="0080521D">
        <w:rPr>
          <w:color w:val="000000" w:themeColor="text1"/>
          <w:lang w:val="lv-LV"/>
        </w:rPr>
        <w:t>a</w:t>
      </w:r>
      <w:r w:rsidRPr="00253B97">
        <w:rPr>
          <w:color w:val="000000" w:themeColor="text1"/>
          <w:lang w:val="lv-LV"/>
        </w:rPr>
        <w:t xml:space="preserve"> pārejas noteikumu 14.</w:t>
      </w:r>
      <w:r w:rsidRPr="00E70E78">
        <w:rPr>
          <w:color w:val="000000" w:themeColor="text1"/>
          <w:vertAlign w:val="superscript"/>
          <w:lang w:val="lv-LV"/>
        </w:rPr>
        <w:t>2</w:t>
      </w:r>
      <w:r w:rsidRPr="00253B97">
        <w:rPr>
          <w:color w:val="000000" w:themeColor="text1"/>
          <w:lang w:val="lv-LV"/>
        </w:rPr>
        <w:t>punktu, ja laikā līdz šā likuma 6.panta otrajā daļā un pārejas noteikumu 12., 14. vai 14.</w:t>
      </w:r>
      <w:r w:rsidRPr="00E91994">
        <w:rPr>
          <w:color w:val="000000" w:themeColor="text1"/>
          <w:vertAlign w:val="superscript"/>
          <w:lang w:val="lv-LV"/>
        </w:rPr>
        <w:t>1</w:t>
      </w:r>
      <w:r w:rsidRPr="00253B97">
        <w:rPr>
          <w:color w:val="000000" w:themeColor="text1"/>
          <w:lang w:val="lv-LV"/>
        </w:rPr>
        <w:t xml:space="preserve"> punktā noteiktajam termiņam ir ierosināta un nav pabeigta tiesvedība sakarā ar strīdu par īpašuma tiesībām uz valsts īpašuma objektu vai neapbūvētu zemesgabalu vai to nostiprināšanu zemesgrāmatā, Ministru kabinets šā likuma 6.panta otrajā daļā minēto lēmumu par nodošanu privatizācijai vai pamatotu atteikumu nodot privatizācijai </w:t>
      </w:r>
      <w:r w:rsidRPr="000E2B9E">
        <w:rPr>
          <w:color w:val="000000" w:themeColor="text1"/>
          <w:u w:val="single"/>
          <w:lang w:val="lv-LV"/>
        </w:rPr>
        <w:t>pieņem četru mēnešu laikā no dienas, kad likumīgā spēkā stājies tiesas nolēmums</w:t>
      </w:r>
      <w:r w:rsidRPr="00253B97">
        <w:rPr>
          <w:color w:val="000000" w:themeColor="text1"/>
          <w:lang w:val="lv-LV"/>
        </w:rPr>
        <w:t xml:space="preserve">. </w:t>
      </w:r>
      <w:r w:rsidR="00BD5074">
        <w:rPr>
          <w:color w:val="000000" w:themeColor="text1"/>
          <w:lang w:val="lv-LV"/>
        </w:rPr>
        <w:t xml:space="preserve">Vienu rīkojuma projektu šobrīd nav iespējams tālāk virzīt, jo Izglītības un zinātnes ministrija nav ņēmusi savā uzskaitē (bilancē) valsts īpašuma objekta sastāvā esošo nekustamo īpašumu. </w:t>
      </w:r>
      <w:r w:rsidR="00EF41FA">
        <w:rPr>
          <w:color w:val="000000" w:themeColor="text1"/>
          <w:lang w:val="lv-LV"/>
        </w:rPr>
        <w:t xml:space="preserve">Par </w:t>
      </w:r>
      <w:r w:rsidR="00BD5074">
        <w:rPr>
          <w:color w:val="000000" w:themeColor="text1"/>
          <w:lang w:val="lv-LV"/>
        </w:rPr>
        <w:t xml:space="preserve">vienu </w:t>
      </w:r>
      <w:r w:rsidR="00EF41FA">
        <w:rPr>
          <w:color w:val="000000" w:themeColor="text1"/>
          <w:lang w:val="lv-LV"/>
        </w:rPr>
        <w:t>privatizācij</w:t>
      </w:r>
      <w:r w:rsidR="00EE2F95">
        <w:rPr>
          <w:color w:val="000000" w:themeColor="text1"/>
          <w:lang w:val="lv-LV"/>
        </w:rPr>
        <w:t>ai</w:t>
      </w:r>
      <w:r w:rsidR="00EF41FA">
        <w:rPr>
          <w:color w:val="000000" w:themeColor="text1"/>
          <w:lang w:val="lv-LV"/>
        </w:rPr>
        <w:t xml:space="preserve"> ierosināt</w:t>
      </w:r>
      <w:r w:rsidR="00BD5074">
        <w:rPr>
          <w:color w:val="000000" w:themeColor="text1"/>
          <w:lang w:val="lv-LV"/>
        </w:rPr>
        <w:t>u</w:t>
      </w:r>
      <w:r w:rsidR="00EF41FA">
        <w:rPr>
          <w:color w:val="000000" w:themeColor="text1"/>
          <w:lang w:val="lv-LV"/>
        </w:rPr>
        <w:t xml:space="preserve"> valsts īpašuma objekt</w:t>
      </w:r>
      <w:r w:rsidR="00BD5074">
        <w:rPr>
          <w:color w:val="000000" w:themeColor="text1"/>
          <w:lang w:val="lv-LV"/>
        </w:rPr>
        <w:t>u</w:t>
      </w:r>
      <w:r w:rsidR="00EF41FA">
        <w:rPr>
          <w:color w:val="000000" w:themeColor="text1"/>
          <w:lang w:val="lv-LV"/>
        </w:rPr>
        <w:t xml:space="preserve"> ir </w:t>
      </w:r>
      <w:r w:rsidR="0068147A">
        <w:rPr>
          <w:color w:val="000000" w:themeColor="text1"/>
          <w:lang w:val="lv-LV"/>
        </w:rPr>
        <w:t>sagatavot</w:t>
      </w:r>
      <w:r w:rsidR="0068147A">
        <w:rPr>
          <w:color w:val="000000" w:themeColor="text1"/>
          <w:lang w:val="lv-LV"/>
        </w:rPr>
        <w:t>s</w:t>
      </w:r>
      <w:r w:rsidR="0068147A">
        <w:rPr>
          <w:color w:val="000000" w:themeColor="text1"/>
          <w:lang w:val="lv-LV"/>
        </w:rPr>
        <w:t xml:space="preserve"> </w:t>
      </w:r>
      <w:r w:rsidR="00EF41FA">
        <w:rPr>
          <w:color w:val="000000" w:themeColor="text1"/>
          <w:lang w:val="lv-LV"/>
        </w:rPr>
        <w:t xml:space="preserve">Ministru kabineta rīkojuma </w:t>
      </w:r>
      <w:r w:rsidR="0068147A">
        <w:rPr>
          <w:color w:val="000000" w:themeColor="text1"/>
          <w:lang w:val="lv-LV"/>
        </w:rPr>
        <w:t>projekt</w:t>
      </w:r>
      <w:r w:rsidR="0068147A">
        <w:rPr>
          <w:color w:val="000000" w:themeColor="text1"/>
          <w:lang w:val="lv-LV"/>
        </w:rPr>
        <w:t>s</w:t>
      </w:r>
      <w:r w:rsidR="0068147A">
        <w:rPr>
          <w:color w:val="000000" w:themeColor="text1"/>
          <w:lang w:val="lv-LV"/>
        </w:rPr>
        <w:t xml:space="preserve"> </w:t>
      </w:r>
      <w:r w:rsidR="00EF41FA">
        <w:rPr>
          <w:color w:val="000000" w:themeColor="text1"/>
          <w:lang w:val="lv-LV"/>
        </w:rPr>
        <w:t xml:space="preserve">un noteiktajā kārtībā tiek </w:t>
      </w:r>
      <w:r w:rsidR="0068147A">
        <w:rPr>
          <w:color w:val="000000" w:themeColor="text1"/>
          <w:lang w:val="lv-LV"/>
        </w:rPr>
        <w:t>saskaņot</w:t>
      </w:r>
      <w:r w:rsidR="0068147A">
        <w:rPr>
          <w:color w:val="000000" w:themeColor="text1"/>
          <w:lang w:val="lv-LV"/>
        </w:rPr>
        <w:t xml:space="preserve">s </w:t>
      </w:r>
      <w:r w:rsidR="00EF41FA">
        <w:rPr>
          <w:color w:val="000000" w:themeColor="text1"/>
          <w:lang w:val="lv-LV"/>
        </w:rPr>
        <w:t>ar iesaistītajām person</w:t>
      </w:r>
      <w:r w:rsidR="00E91994">
        <w:rPr>
          <w:color w:val="000000" w:themeColor="text1"/>
          <w:lang w:val="lv-LV"/>
        </w:rPr>
        <w:t>ām</w:t>
      </w:r>
      <w:r w:rsidR="0080521D">
        <w:rPr>
          <w:color w:val="000000" w:themeColor="text1"/>
          <w:lang w:val="lv-LV"/>
        </w:rPr>
        <w:t xml:space="preserve">. </w:t>
      </w:r>
      <w:r w:rsidR="00E91994">
        <w:rPr>
          <w:color w:val="000000" w:themeColor="text1"/>
          <w:lang w:val="lv-LV"/>
        </w:rPr>
        <w:t>Savukārt viens privatizācijas ierosinājums nav izskatīts, jo</w:t>
      </w:r>
      <w:r w:rsidRPr="00253B97">
        <w:rPr>
          <w:color w:val="000000" w:themeColor="text1"/>
          <w:lang w:val="lv-LV"/>
        </w:rPr>
        <w:t xml:space="preserve"> t</w:t>
      </w:r>
      <w:r w:rsidR="00E91994">
        <w:rPr>
          <w:color w:val="000000" w:themeColor="text1"/>
          <w:lang w:val="lv-LV"/>
        </w:rPr>
        <w:t>ā</w:t>
      </w:r>
      <w:r w:rsidRPr="00253B97">
        <w:rPr>
          <w:color w:val="000000" w:themeColor="text1"/>
          <w:lang w:val="lv-LV"/>
        </w:rPr>
        <w:t xml:space="preserve"> izskatīšanu pašreiz apgrūt</w:t>
      </w:r>
      <w:r>
        <w:rPr>
          <w:color w:val="000000" w:themeColor="text1"/>
          <w:lang w:val="lv-LV"/>
        </w:rPr>
        <w:t>ina juridiskas problēmas, proti</w:t>
      </w:r>
      <w:r w:rsidR="000E2B9E">
        <w:rPr>
          <w:color w:val="000000" w:themeColor="text1"/>
          <w:lang w:val="lv-LV"/>
        </w:rPr>
        <w:t>,</w:t>
      </w:r>
      <w:r w:rsidR="00E91994">
        <w:rPr>
          <w:color w:val="000000" w:themeColor="text1"/>
          <w:lang w:val="lv-LV"/>
        </w:rPr>
        <w:t xml:space="preserve"> </w:t>
      </w:r>
      <w:r w:rsidRPr="00253B97">
        <w:rPr>
          <w:color w:val="000000" w:themeColor="text1"/>
          <w:lang w:val="lv-LV"/>
        </w:rPr>
        <w:t xml:space="preserve">pašvaldība nav sniegusi atzinumu par iespēju veikt zemesgabala reālo sadali. </w:t>
      </w:r>
    </w:p>
    <w:p w:rsidR="000A5325" w:rsidRDefault="000A5325" w:rsidP="00E91994">
      <w:pPr>
        <w:pStyle w:val="ListParagraph"/>
        <w:spacing w:after="120" w:line="240" w:lineRule="auto"/>
        <w:ind w:left="0" w:firstLine="720"/>
        <w:jc w:val="both"/>
        <w:rPr>
          <w:b/>
          <w:color w:val="000000" w:themeColor="text1"/>
          <w:lang w:val="lv-LV"/>
        </w:rPr>
      </w:pPr>
    </w:p>
    <w:p w:rsidR="00772284" w:rsidRPr="000A5325" w:rsidRDefault="00772284" w:rsidP="000A5325">
      <w:pPr>
        <w:pStyle w:val="ListParagraph"/>
        <w:spacing w:after="120" w:line="240" w:lineRule="auto"/>
        <w:ind w:left="0" w:firstLine="720"/>
        <w:jc w:val="both"/>
        <w:rPr>
          <w:b/>
          <w:color w:val="000000" w:themeColor="text1"/>
          <w:lang w:val="lv-LV"/>
        </w:rPr>
      </w:pPr>
      <w:r w:rsidRPr="00B01981">
        <w:rPr>
          <w:b/>
          <w:color w:val="000000" w:themeColor="text1"/>
          <w:lang w:val="lv-LV"/>
        </w:rPr>
        <w:t>Privatizācijai ierosinātie valsts nekustamie īpašumi un iemesli, kas kavē Ministru kabineta lēmuma pieņemšanu:</w:t>
      </w:r>
    </w:p>
    <w:tbl>
      <w:tblPr>
        <w:tblStyle w:val="TableGrid"/>
        <w:tblW w:w="9322" w:type="dxa"/>
        <w:tblLayout w:type="fixed"/>
        <w:tblLook w:val="04A0" w:firstRow="1" w:lastRow="0" w:firstColumn="1" w:lastColumn="0" w:noHBand="0" w:noVBand="1"/>
      </w:tblPr>
      <w:tblGrid>
        <w:gridCol w:w="426"/>
        <w:gridCol w:w="2092"/>
        <w:gridCol w:w="1559"/>
        <w:gridCol w:w="5245"/>
      </w:tblGrid>
      <w:tr w:rsidR="00B01981" w:rsidRPr="00B01981" w:rsidTr="001431F7">
        <w:tc>
          <w:tcPr>
            <w:tcW w:w="426" w:type="dxa"/>
          </w:tcPr>
          <w:p w:rsidR="00772284" w:rsidRPr="00B01981" w:rsidRDefault="00772284" w:rsidP="00E154F7">
            <w:pPr>
              <w:jc w:val="both"/>
              <w:rPr>
                <w:color w:val="000000" w:themeColor="text1"/>
                <w:lang w:val="lv-LV"/>
              </w:rPr>
            </w:pPr>
          </w:p>
        </w:tc>
        <w:tc>
          <w:tcPr>
            <w:tcW w:w="2092" w:type="dxa"/>
          </w:tcPr>
          <w:p w:rsidR="00772284" w:rsidRPr="00B01981" w:rsidRDefault="00772284" w:rsidP="00E154F7">
            <w:pPr>
              <w:jc w:val="both"/>
              <w:rPr>
                <w:b/>
                <w:color w:val="000000" w:themeColor="text1"/>
                <w:lang w:val="lv-LV"/>
              </w:rPr>
            </w:pPr>
            <w:r w:rsidRPr="00B01981">
              <w:rPr>
                <w:b/>
                <w:color w:val="000000" w:themeColor="text1"/>
                <w:lang w:val="lv-LV"/>
              </w:rPr>
              <w:t>Objekta nosaukums, adrese</w:t>
            </w:r>
          </w:p>
        </w:tc>
        <w:tc>
          <w:tcPr>
            <w:tcW w:w="1559" w:type="dxa"/>
          </w:tcPr>
          <w:p w:rsidR="00772284" w:rsidRPr="00B01981" w:rsidRDefault="00772284" w:rsidP="00E154F7">
            <w:pPr>
              <w:jc w:val="both"/>
              <w:rPr>
                <w:b/>
                <w:color w:val="000000" w:themeColor="text1"/>
                <w:lang w:val="lv-LV"/>
              </w:rPr>
            </w:pPr>
            <w:r w:rsidRPr="00B01981">
              <w:rPr>
                <w:b/>
                <w:color w:val="000000" w:themeColor="text1"/>
                <w:lang w:val="lv-LV"/>
              </w:rPr>
              <w:t>Valdītājs</w:t>
            </w:r>
          </w:p>
        </w:tc>
        <w:tc>
          <w:tcPr>
            <w:tcW w:w="5245" w:type="dxa"/>
          </w:tcPr>
          <w:p w:rsidR="00772284" w:rsidRPr="00B01981" w:rsidRDefault="00772284" w:rsidP="00E154F7">
            <w:pPr>
              <w:jc w:val="both"/>
              <w:rPr>
                <w:b/>
                <w:color w:val="000000" w:themeColor="text1"/>
                <w:lang w:val="lv-LV"/>
              </w:rPr>
            </w:pPr>
            <w:r w:rsidRPr="00B01981">
              <w:rPr>
                <w:b/>
                <w:color w:val="000000" w:themeColor="text1"/>
                <w:lang w:val="lv-LV"/>
              </w:rPr>
              <w:t>Piezīmes</w:t>
            </w:r>
          </w:p>
        </w:tc>
      </w:tr>
      <w:tr w:rsidR="00B01981" w:rsidRPr="00E57587" w:rsidTr="001431F7">
        <w:tc>
          <w:tcPr>
            <w:tcW w:w="426" w:type="dxa"/>
          </w:tcPr>
          <w:p w:rsidR="00772284" w:rsidRPr="00B01981" w:rsidRDefault="00F83D10" w:rsidP="00E154F7">
            <w:pPr>
              <w:jc w:val="both"/>
              <w:rPr>
                <w:color w:val="000000" w:themeColor="text1"/>
                <w:lang w:val="lv-LV"/>
              </w:rPr>
            </w:pPr>
            <w:r>
              <w:rPr>
                <w:color w:val="000000" w:themeColor="text1"/>
                <w:lang w:val="lv-LV"/>
              </w:rPr>
              <w:t>1</w:t>
            </w:r>
            <w:r w:rsidR="00240F39" w:rsidRPr="00B01981">
              <w:rPr>
                <w:color w:val="000000" w:themeColor="text1"/>
                <w:lang w:val="lv-LV"/>
              </w:rPr>
              <w:t>.</w:t>
            </w:r>
          </w:p>
        </w:tc>
        <w:tc>
          <w:tcPr>
            <w:tcW w:w="2092" w:type="dxa"/>
          </w:tcPr>
          <w:p w:rsidR="00772284" w:rsidRPr="00B01981" w:rsidRDefault="00961CC0" w:rsidP="000E2B9E">
            <w:pPr>
              <w:jc w:val="both"/>
              <w:rPr>
                <w:color w:val="000000" w:themeColor="text1"/>
                <w:lang w:val="lv-LV"/>
              </w:rPr>
            </w:pPr>
            <w:r w:rsidRPr="00B01981">
              <w:rPr>
                <w:color w:val="000000" w:themeColor="text1"/>
                <w:lang w:val="lv-LV"/>
              </w:rPr>
              <w:t>Nekustamais īpašums Lomonosova ielā 1</w:t>
            </w:r>
            <w:r w:rsidR="007B1EEE" w:rsidRPr="00E57587">
              <w:rPr>
                <w:lang w:val="lv-LV"/>
              </w:rPr>
              <w:t xml:space="preserve"> </w:t>
            </w:r>
            <w:r w:rsidR="007B1EEE" w:rsidRPr="007B1EEE">
              <w:rPr>
                <w:color w:val="000000" w:themeColor="text1"/>
                <w:lang w:val="lv-LV"/>
              </w:rPr>
              <w:t>k-13</w:t>
            </w:r>
            <w:r w:rsidRPr="00B01981">
              <w:rPr>
                <w:color w:val="000000" w:themeColor="text1"/>
                <w:lang w:val="lv-LV"/>
              </w:rPr>
              <w:t>, Rīgā</w:t>
            </w:r>
          </w:p>
        </w:tc>
        <w:tc>
          <w:tcPr>
            <w:tcW w:w="1559" w:type="dxa"/>
          </w:tcPr>
          <w:p w:rsidR="00772284" w:rsidRPr="00B01981" w:rsidRDefault="00961CC0" w:rsidP="00E154F7">
            <w:pPr>
              <w:jc w:val="both"/>
              <w:rPr>
                <w:color w:val="000000" w:themeColor="text1"/>
                <w:lang w:val="lv-LV"/>
              </w:rPr>
            </w:pPr>
            <w:r w:rsidRPr="00B01981">
              <w:rPr>
                <w:color w:val="000000" w:themeColor="text1"/>
                <w:lang w:val="lv-LV"/>
              </w:rPr>
              <w:t>Izglītības un zinātnes ministrija</w:t>
            </w:r>
          </w:p>
        </w:tc>
        <w:tc>
          <w:tcPr>
            <w:tcW w:w="5245" w:type="dxa"/>
          </w:tcPr>
          <w:p w:rsidR="003274C4" w:rsidRPr="00B53C8C" w:rsidRDefault="00961CC0" w:rsidP="008B423E">
            <w:pPr>
              <w:jc w:val="both"/>
              <w:rPr>
                <w:color w:val="000000" w:themeColor="text1"/>
                <w:lang w:val="lv-LV"/>
              </w:rPr>
            </w:pPr>
            <w:r w:rsidRPr="00B01981">
              <w:rPr>
                <w:color w:val="000000" w:themeColor="text1"/>
                <w:lang w:val="lv-LV"/>
              </w:rPr>
              <w:t xml:space="preserve">Ar </w:t>
            </w:r>
            <w:r w:rsidR="00697CE4" w:rsidRPr="00B01981">
              <w:rPr>
                <w:color w:val="000000" w:themeColor="text1"/>
                <w:lang w:val="lv-LV"/>
              </w:rPr>
              <w:t xml:space="preserve">LR Augstākās tiesas Civillietu tiesu palātas </w:t>
            </w:r>
            <w:r w:rsidRPr="00B01981">
              <w:rPr>
                <w:color w:val="000000" w:themeColor="text1"/>
                <w:lang w:val="lv-LV"/>
              </w:rPr>
              <w:t xml:space="preserve">2012.gada 26.aprīļa spriedumu civillietā C04233708 (PAC-0266) tika pilnībā noraidīta </w:t>
            </w:r>
            <w:r w:rsidR="00C635FD" w:rsidRPr="008A33EB">
              <w:rPr>
                <w:color w:val="000000" w:themeColor="text1"/>
                <w:lang w:val="lv-LV"/>
              </w:rPr>
              <w:t>sabiedrības ar ierobežotu atbildību „Jumak”</w:t>
            </w:r>
            <w:r w:rsidR="00C635FD">
              <w:rPr>
                <w:color w:val="000000" w:themeColor="text1"/>
                <w:lang w:val="lv-LV"/>
              </w:rPr>
              <w:t xml:space="preserve"> (turpmāk – </w:t>
            </w:r>
            <w:r w:rsidR="00A07DD8">
              <w:rPr>
                <w:color w:val="000000" w:themeColor="text1"/>
                <w:lang w:val="lv-LV"/>
              </w:rPr>
              <w:t>N</w:t>
            </w:r>
            <w:r w:rsidRPr="00B01981">
              <w:rPr>
                <w:color w:val="000000" w:themeColor="text1"/>
                <w:lang w:val="lv-LV"/>
              </w:rPr>
              <w:t>omniek</w:t>
            </w:r>
            <w:r w:rsidR="00C635FD">
              <w:rPr>
                <w:color w:val="000000" w:themeColor="text1"/>
                <w:lang w:val="lv-LV"/>
              </w:rPr>
              <w:t>s)</w:t>
            </w:r>
            <w:r w:rsidRPr="00B01981">
              <w:rPr>
                <w:color w:val="000000" w:themeColor="text1"/>
                <w:lang w:val="lv-LV"/>
              </w:rPr>
              <w:t xml:space="preserve"> prasība par īpašuma tiesību atzīšanu</w:t>
            </w:r>
            <w:r w:rsidR="000E2B9E">
              <w:rPr>
                <w:color w:val="000000" w:themeColor="text1"/>
                <w:lang w:val="lv-LV"/>
              </w:rPr>
              <w:t xml:space="preserve"> par daļu no nekustamā īpašuma</w:t>
            </w:r>
            <w:r w:rsidR="007D0956">
              <w:rPr>
                <w:color w:val="000000" w:themeColor="text1"/>
                <w:lang w:val="lv-LV"/>
              </w:rPr>
              <w:t xml:space="preserve"> </w:t>
            </w:r>
            <w:r w:rsidR="000E2B9E">
              <w:rPr>
                <w:color w:val="000000" w:themeColor="text1"/>
                <w:lang w:val="lv-LV"/>
              </w:rPr>
              <w:t>-</w:t>
            </w:r>
            <w:r w:rsidRPr="00B01981">
              <w:rPr>
                <w:color w:val="000000" w:themeColor="text1"/>
                <w:lang w:val="lv-LV"/>
              </w:rPr>
              <w:t xml:space="preserve"> uz tenisa kortiem</w:t>
            </w:r>
            <w:r w:rsidR="00042657">
              <w:rPr>
                <w:color w:val="000000" w:themeColor="text1"/>
                <w:lang w:val="lv-LV"/>
              </w:rPr>
              <w:t xml:space="preserve"> (būves kadastra apzīmējums </w:t>
            </w:r>
            <w:r w:rsidR="00042657" w:rsidRPr="00B01981">
              <w:rPr>
                <w:color w:val="000000" w:themeColor="text1"/>
                <w:lang w:val="lv-LV"/>
              </w:rPr>
              <w:t>0100</w:t>
            </w:r>
            <w:r w:rsidR="000E2B9E">
              <w:rPr>
                <w:color w:val="000000" w:themeColor="text1"/>
                <w:lang w:val="lv-LV"/>
              </w:rPr>
              <w:t xml:space="preserve"> </w:t>
            </w:r>
            <w:r w:rsidR="00042657" w:rsidRPr="00B01981">
              <w:rPr>
                <w:color w:val="000000" w:themeColor="text1"/>
                <w:lang w:val="lv-LV"/>
              </w:rPr>
              <w:t>046</w:t>
            </w:r>
            <w:r w:rsidR="000E2B9E">
              <w:rPr>
                <w:color w:val="000000" w:themeColor="text1"/>
                <w:lang w:val="lv-LV"/>
              </w:rPr>
              <w:t xml:space="preserve"> </w:t>
            </w:r>
            <w:r w:rsidR="00042657" w:rsidRPr="00B01981">
              <w:rPr>
                <w:color w:val="000000" w:themeColor="text1"/>
                <w:lang w:val="lv-LV"/>
              </w:rPr>
              <w:t>2003</w:t>
            </w:r>
            <w:r w:rsidR="000E2B9E">
              <w:rPr>
                <w:color w:val="000000" w:themeColor="text1"/>
                <w:lang w:val="lv-LV"/>
              </w:rPr>
              <w:t xml:space="preserve"> </w:t>
            </w:r>
            <w:r w:rsidR="00042657" w:rsidRPr="00B01981">
              <w:rPr>
                <w:color w:val="000000" w:themeColor="text1"/>
                <w:lang w:val="lv-LV"/>
              </w:rPr>
              <w:t>015</w:t>
            </w:r>
            <w:r w:rsidR="00042657">
              <w:rPr>
                <w:color w:val="000000" w:themeColor="text1"/>
                <w:lang w:val="lv-LV"/>
              </w:rPr>
              <w:t>)</w:t>
            </w:r>
            <w:r w:rsidRPr="00B01981">
              <w:rPr>
                <w:color w:val="000000" w:themeColor="text1"/>
                <w:lang w:val="lv-LV"/>
              </w:rPr>
              <w:t xml:space="preserve">. </w:t>
            </w:r>
            <w:r w:rsidR="00DF6371" w:rsidRPr="00B01981">
              <w:rPr>
                <w:color w:val="000000" w:themeColor="text1"/>
                <w:lang w:val="lv-LV"/>
              </w:rPr>
              <w:t>N</w:t>
            </w:r>
            <w:r w:rsidRPr="00B01981">
              <w:rPr>
                <w:color w:val="000000" w:themeColor="text1"/>
                <w:lang w:val="lv-LV"/>
              </w:rPr>
              <w:t>omnieks 2012.gada 14.jūnijā iesniedza kasācijas sūdzību par LR Augstākās tiesas Civillietu tiesu palātas 2012.gada 26.aprīļa spriedumu.</w:t>
            </w:r>
            <w:r w:rsidR="001051B6" w:rsidRPr="00E57587">
              <w:rPr>
                <w:color w:val="000000" w:themeColor="text1"/>
                <w:lang w:val="lv-LV"/>
              </w:rPr>
              <w:t xml:space="preserve"> </w:t>
            </w:r>
            <w:r w:rsidR="001051B6" w:rsidRPr="008A33EB">
              <w:rPr>
                <w:color w:val="000000" w:themeColor="text1"/>
                <w:lang w:val="lv-LV"/>
              </w:rPr>
              <w:t>Augstākās tiesas Senāta senatoru kolēģija 2013.gada 10.jūlijā noraidīja prasību, pieņemot nolēmumu par kasācijas tiesved</w:t>
            </w:r>
            <w:r w:rsidR="00D713E1">
              <w:rPr>
                <w:color w:val="000000" w:themeColor="text1"/>
                <w:lang w:val="lv-LV"/>
              </w:rPr>
              <w:t>ības neierosināšanu. Līdz ar to</w:t>
            </w:r>
            <w:r w:rsidR="00B64E18">
              <w:rPr>
                <w:color w:val="000000" w:themeColor="text1"/>
                <w:lang w:val="lv-LV"/>
              </w:rPr>
              <w:t>,</w:t>
            </w:r>
            <w:r w:rsidR="001051B6" w:rsidRPr="008A33EB">
              <w:rPr>
                <w:color w:val="000000" w:themeColor="text1"/>
                <w:lang w:val="lv-LV"/>
              </w:rPr>
              <w:t xml:space="preserve"> </w:t>
            </w:r>
            <w:r w:rsidR="00B64E18">
              <w:rPr>
                <w:color w:val="000000" w:themeColor="text1"/>
                <w:lang w:val="lv-LV"/>
              </w:rPr>
              <w:t>2013.</w:t>
            </w:r>
            <w:r w:rsidR="001051B6" w:rsidRPr="008A33EB">
              <w:rPr>
                <w:color w:val="000000" w:themeColor="text1"/>
                <w:lang w:val="lv-LV"/>
              </w:rPr>
              <w:t xml:space="preserve">gada </w:t>
            </w:r>
            <w:r w:rsidR="001051B6" w:rsidRPr="008A33EB">
              <w:rPr>
                <w:color w:val="000000" w:themeColor="text1"/>
                <w:lang w:val="lv-LV"/>
              </w:rPr>
              <w:lastRenderedPageBreak/>
              <w:t>10.jūlijā stājās spēkā Augstākās Tiesas Civillietu tiesu palātas 2012.gada 26.aprīļa spr</w:t>
            </w:r>
            <w:r w:rsidR="00D713E1">
              <w:rPr>
                <w:color w:val="000000" w:themeColor="text1"/>
                <w:lang w:val="lv-LV"/>
              </w:rPr>
              <w:t xml:space="preserve">iedums, ar kuru netika atzītas </w:t>
            </w:r>
            <w:r w:rsidR="00A07DD8">
              <w:rPr>
                <w:color w:val="000000" w:themeColor="text1"/>
                <w:lang w:val="lv-LV"/>
              </w:rPr>
              <w:t>N</w:t>
            </w:r>
            <w:r w:rsidR="00B64E18">
              <w:rPr>
                <w:color w:val="000000" w:themeColor="text1"/>
                <w:lang w:val="lv-LV"/>
              </w:rPr>
              <w:t>omnieka</w:t>
            </w:r>
            <w:r w:rsidR="001051B6" w:rsidRPr="008A33EB">
              <w:rPr>
                <w:color w:val="000000" w:themeColor="text1"/>
                <w:lang w:val="lv-LV"/>
              </w:rPr>
              <w:t xml:space="preserve"> īpašuma tiesības uz Tenisa kortiem. </w:t>
            </w:r>
            <w:r w:rsidR="007525EA">
              <w:rPr>
                <w:color w:val="000000" w:themeColor="text1"/>
                <w:lang w:val="lv-LV"/>
              </w:rPr>
              <w:t>Ievēro</w:t>
            </w:r>
            <w:r w:rsidR="00E70E78">
              <w:rPr>
                <w:color w:val="000000" w:themeColor="text1"/>
                <w:lang w:val="lv-LV"/>
              </w:rPr>
              <w:t>jot</w:t>
            </w:r>
            <w:r w:rsidR="007525EA">
              <w:rPr>
                <w:color w:val="000000" w:themeColor="text1"/>
                <w:lang w:val="lv-LV"/>
              </w:rPr>
              <w:t xml:space="preserve"> spriedumā konstatēto, Valsts zemes dienests </w:t>
            </w:r>
            <w:r w:rsidR="007525EA" w:rsidRPr="00D831CF">
              <w:rPr>
                <w:color w:val="000000" w:themeColor="text1"/>
                <w:lang w:val="lv-LV"/>
              </w:rPr>
              <w:t>aktualiz</w:t>
            </w:r>
            <w:r w:rsidR="001431F7">
              <w:rPr>
                <w:color w:val="000000" w:themeColor="text1"/>
                <w:lang w:val="lv-LV"/>
              </w:rPr>
              <w:t>ē</w:t>
            </w:r>
            <w:r w:rsidR="007525EA" w:rsidRPr="00D831CF">
              <w:rPr>
                <w:color w:val="000000" w:themeColor="text1"/>
                <w:lang w:val="lv-LV"/>
              </w:rPr>
              <w:t>ja</w:t>
            </w:r>
            <w:r w:rsidR="00EA3DD0">
              <w:rPr>
                <w:color w:val="000000" w:themeColor="text1"/>
                <w:lang w:val="lv-LV"/>
              </w:rPr>
              <w:t xml:space="preserve"> kadastra datus, nosakot</w:t>
            </w:r>
            <w:r w:rsidR="00BF3C39">
              <w:rPr>
                <w:color w:val="000000" w:themeColor="text1"/>
                <w:lang w:val="lv-LV"/>
              </w:rPr>
              <w:t>, ka</w:t>
            </w:r>
            <w:r w:rsidR="00EA3DD0">
              <w:rPr>
                <w:color w:val="000000" w:themeColor="text1"/>
                <w:lang w:val="lv-LV"/>
              </w:rPr>
              <w:t xml:space="preserve"> </w:t>
            </w:r>
            <w:r w:rsidR="007525EA" w:rsidRPr="00D831CF">
              <w:rPr>
                <w:color w:val="000000" w:themeColor="text1"/>
                <w:lang w:val="lv-LV"/>
              </w:rPr>
              <w:t>Tenisa korti</w:t>
            </w:r>
            <w:r w:rsidR="00B64E18">
              <w:rPr>
                <w:color w:val="000000" w:themeColor="text1"/>
                <w:lang w:val="lv-LV"/>
              </w:rPr>
              <w:t>em</w:t>
            </w:r>
            <w:r w:rsidR="007525EA" w:rsidRPr="00D831CF">
              <w:rPr>
                <w:color w:val="000000" w:themeColor="text1"/>
                <w:lang w:val="lv-LV"/>
              </w:rPr>
              <w:t xml:space="preserve"> „piederība nav noskaidrota”. </w:t>
            </w:r>
            <w:r w:rsidR="001051B6" w:rsidRPr="008A33EB">
              <w:rPr>
                <w:color w:val="000000" w:themeColor="text1"/>
                <w:lang w:val="lv-LV"/>
              </w:rPr>
              <w:t xml:space="preserve">Attiecīgi Ekonomikas ministrija sagatavoja </w:t>
            </w:r>
            <w:r w:rsidR="00482379">
              <w:rPr>
                <w:color w:val="000000" w:themeColor="text1"/>
                <w:lang w:val="lv-LV"/>
              </w:rPr>
              <w:t xml:space="preserve">Ministru kabineta </w:t>
            </w:r>
            <w:r w:rsidR="001051B6" w:rsidRPr="008A33EB">
              <w:rPr>
                <w:color w:val="000000" w:themeColor="text1"/>
                <w:lang w:val="lv-LV"/>
              </w:rPr>
              <w:t>rīkojuma projektu</w:t>
            </w:r>
            <w:r w:rsidR="001051B6" w:rsidRPr="008A33EB">
              <w:rPr>
                <w:lang w:val="lv-LV"/>
              </w:rPr>
              <w:t xml:space="preserve"> “</w:t>
            </w:r>
            <w:r w:rsidR="001051B6" w:rsidRPr="008A33EB">
              <w:rPr>
                <w:color w:val="000000" w:themeColor="text1"/>
                <w:lang w:val="lv-LV"/>
              </w:rPr>
              <w:t>Par valsts īpašuma objekta Lomonosova ielā 1, k-13, Rīgā, nodošanu privatizācijai”</w:t>
            </w:r>
            <w:r w:rsidR="004B24C5">
              <w:rPr>
                <w:color w:val="000000" w:themeColor="text1"/>
                <w:lang w:val="lv-LV"/>
              </w:rPr>
              <w:t xml:space="preserve"> (turpmāk – Rīkojuma projekts)</w:t>
            </w:r>
            <w:r w:rsidR="001051B6" w:rsidRPr="008A33EB">
              <w:rPr>
                <w:color w:val="000000" w:themeColor="text1"/>
                <w:lang w:val="lv-LV"/>
              </w:rPr>
              <w:t xml:space="preserve"> un </w:t>
            </w:r>
            <w:r w:rsidR="008B423E">
              <w:rPr>
                <w:color w:val="000000" w:themeColor="text1"/>
                <w:lang w:val="lv-LV"/>
              </w:rPr>
              <w:t>uzsauca</w:t>
            </w:r>
            <w:r w:rsidR="00EE2F95" w:rsidRPr="008A33EB">
              <w:rPr>
                <w:color w:val="000000" w:themeColor="text1"/>
                <w:lang w:val="lv-LV"/>
              </w:rPr>
              <w:t xml:space="preserve"> </w:t>
            </w:r>
            <w:r w:rsidR="001051B6" w:rsidRPr="008A33EB">
              <w:rPr>
                <w:color w:val="000000" w:themeColor="text1"/>
                <w:lang w:val="lv-LV"/>
              </w:rPr>
              <w:t xml:space="preserve">to </w:t>
            </w:r>
            <w:r w:rsidR="007525EA">
              <w:rPr>
                <w:color w:val="000000" w:themeColor="text1"/>
                <w:lang w:val="lv-LV"/>
              </w:rPr>
              <w:t xml:space="preserve">Valsts sekretāru </w:t>
            </w:r>
            <w:r w:rsidR="008A7158">
              <w:rPr>
                <w:color w:val="000000" w:themeColor="text1"/>
                <w:lang w:val="lv-LV"/>
              </w:rPr>
              <w:t xml:space="preserve">2013.gada 12.septembra sanāksmē </w:t>
            </w:r>
            <w:r w:rsidR="009B514E">
              <w:rPr>
                <w:color w:val="000000" w:themeColor="text1"/>
                <w:lang w:val="lv-LV"/>
              </w:rPr>
              <w:t>(Prot.</w:t>
            </w:r>
            <w:r w:rsidR="008A7158" w:rsidRPr="008A7158">
              <w:rPr>
                <w:color w:val="000000" w:themeColor="text1"/>
                <w:lang w:val="lv-LV"/>
              </w:rPr>
              <w:t>Nr.36 2.§)</w:t>
            </w:r>
            <w:r w:rsidR="008A7158">
              <w:rPr>
                <w:color w:val="000000" w:themeColor="text1"/>
                <w:lang w:val="lv-LV"/>
              </w:rPr>
              <w:t xml:space="preserve"> (VSS-1728).</w:t>
            </w:r>
            <w:r w:rsidR="00FF28BF">
              <w:rPr>
                <w:color w:val="000000" w:themeColor="text1"/>
                <w:lang w:val="lv-LV"/>
              </w:rPr>
              <w:t xml:space="preserve"> </w:t>
            </w:r>
            <w:r w:rsidR="008B423E">
              <w:rPr>
                <w:color w:val="000000" w:themeColor="text1"/>
                <w:lang w:val="lv-LV"/>
              </w:rPr>
              <w:t>Ņemot vērā</w:t>
            </w:r>
            <w:r w:rsidR="00C7221F">
              <w:rPr>
                <w:color w:val="000000" w:themeColor="text1"/>
                <w:lang w:val="lv-LV"/>
              </w:rPr>
              <w:t xml:space="preserve"> Tieslietu ministrijas un Finanšu ministrijas </w:t>
            </w:r>
            <w:r w:rsidR="008B423E">
              <w:rPr>
                <w:color w:val="000000" w:themeColor="text1"/>
                <w:lang w:val="lv-LV"/>
              </w:rPr>
              <w:t>izteiktos</w:t>
            </w:r>
            <w:r w:rsidR="00C7221F">
              <w:rPr>
                <w:color w:val="000000" w:themeColor="text1"/>
                <w:lang w:val="lv-LV"/>
              </w:rPr>
              <w:t xml:space="preserve"> iebildum</w:t>
            </w:r>
            <w:r w:rsidR="008B423E">
              <w:rPr>
                <w:color w:val="000000" w:themeColor="text1"/>
                <w:lang w:val="lv-LV"/>
              </w:rPr>
              <w:t>us</w:t>
            </w:r>
            <w:r w:rsidR="00C7221F">
              <w:rPr>
                <w:color w:val="000000" w:themeColor="text1"/>
                <w:lang w:val="lv-LV"/>
              </w:rPr>
              <w:t>, ka Nekustamā īpašuma kadastra informācijas sistēmā kā Tenisa kortu īpašnieks vēl joprojām neparādās valsts</w:t>
            </w:r>
            <w:r w:rsidR="00F13862">
              <w:rPr>
                <w:color w:val="000000" w:themeColor="text1"/>
                <w:lang w:val="lv-LV"/>
              </w:rPr>
              <w:t xml:space="preserve">, </w:t>
            </w:r>
            <w:r w:rsidR="008B423E">
              <w:rPr>
                <w:color w:val="000000" w:themeColor="text1"/>
                <w:lang w:val="lv-LV"/>
              </w:rPr>
              <w:t>R</w:t>
            </w:r>
            <w:r w:rsidR="00C7221F">
              <w:rPr>
                <w:color w:val="000000" w:themeColor="text1"/>
                <w:lang w:val="lv-LV"/>
              </w:rPr>
              <w:t>īkojuma projekt</w:t>
            </w:r>
            <w:r w:rsidR="00F13862">
              <w:rPr>
                <w:color w:val="000000" w:themeColor="text1"/>
                <w:lang w:val="lv-LV"/>
              </w:rPr>
              <w:t>a</w:t>
            </w:r>
            <w:r w:rsidR="00644581">
              <w:rPr>
                <w:color w:val="000000" w:themeColor="text1"/>
                <w:lang w:val="lv-LV"/>
              </w:rPr>
              <w:t>m</w:t>
            </w:r>
            <w:r w:rsidR="00F13862">
              <w:rPr>
                <w:color w:val="000000" w:themeColor="text1"/>
                <w:lang w:val="lv-LV"/>
              </w:rPr>
              <w:t xml:space="preserve"> </w:t>
            </w:r>
            <w:r w:rsidR="001E51C9">
              <w:rPr>
                <w:color w:val="000000" w:themeColor="text1"/>
                <w:lang w:val="lv-LV"/>
              </w:rPr>
              <w:t xml:space="preserve">tika </w:t>
            </w:r>
            <w:r w:rsidR="00F13862">
              <w:rPr>
                <w:color w:val="000000" w:themeColor="text1"/>
                <w:lang w:val="lv-LV"/>
              </w:rPr>
              <w:t>pievienots Ministru kabineta protokollēmuma projekts</w:t>
            </w:r>
            <w:r w:rsidR="003274C4">
              <w:rPr>
                <w:color w:val="000000" w:themeColor="text1"/>
                <w:lang w:val="lv-LV"/>
              </w:rPr>
              <w:t xml:space="preserve"> (turpmāk – Protokollēmums)</w:t>
            </w:r>
            <w:r w:rsidR="00F13862">
              <w:rPr>
                <w:color w:val="000000" w:themeColor="text1"/>
                <w:lang w:val="lv-LV"/>
              </w:rPr>
              <w:t>, kas paredz</w:t>
            </w:r>
            <w:r w:rsidR="001E51C9">
              <w:rPr>
                <w:color w:val="000000" w:themeColor="text1"/>
                <w:lang w:val="lv-LV"/>
              </w:rPr>
              <w:t>ēja</w:t>
            </w:r>
            <w:r w:rsidR="00F13862">
              <w:rPr>
                <w:color w:val="000000" w:themeColor="text1"/>
                <w:lang w:val="lv-LV"/>
              </w:rPr>
              <w:t xml:space="preserve"> uzdevumu Izglītības un zinātnes ministrijai pirms projekta pieņemšanas Ministru kabinetā ņemt Tenisa kortus savā valdījumā. </w:t>
            </w:r>
            <w:r w:rsidR="00840B92">
              <w:rPr>
                <w:color w:val="000000" w:themeColor="text1"/>
                <w:lang w:val="lv-LV"/>
              </w:rPr>
              <w:t xml:space="preserve"> </w:t>
            </w:r>
            <w:r w:rsidR="00840B92">
              <w:rPr>
                <w:szCs w:val="28"/>
                <w:lang w:val="lv-LV"/>
              </w:rPr>
              <w:t xml:space="preserve">Izglītības un zinātnes ministrija </w:t>
            </w:r>
            <w:r w:rsidR="00840B92">
              <w:rPr>
                <w:szCs w:val="28"/>
                <w:u w:val="single"/>
                <w:lang w:val="lv-LV"/>
              </w:rPr>
              <w:t>neatbalstīja Protokollēmuma tālāko virzību</w:t>
            </w:r>
            <w:r w:rsidR="00A945FC">
              <w:rPr>
                <w:szCs w:val="28"/>
                <w:u w:val="single"/>
                <w:lang w:val="lv-LV"/>
              </w:rPr>
              <w:t>,</w:t>
            </w:r>
            <w:r w:rsidR="00840B92">
              <w:rPr>
                <w:szCs w:val="28"/>
                <w:u w:val="single"/>
                <w:lang w:val="lv-LV"/>
              </w:rPr>
              <w:t xml:space="preserve"> norādot, ka Izglītības un zinātnes ministrijai dotaj</w:t>
            </w:r>
            <w:r w:rsidR="00A945FC">
              <w:rPr>
                <w:szCs w:val="28"/>
                <w:u w:val="single"/>
                <w:lang w:val="lv-LV"/>
              </w:rPr>
              <w:t>a</w:t>
            </w:r>
            <w:r w:rsidR="00840B92">
              <w:rPr>
                <w:szCs w:val="28"/>
                <w:u w:val="single"/>
                <w:lang w:val="lv-LV"/>
              </w:rPr>
              <w:t>m uzdevum</w:t>
            </w:r>
            <w:r w:rsidR="00A945FC">
              <w:rPr>
                <w:szCs w:val="28"/>
                <w:u w:val="single"/>
                <w:lang w:val="lv-LV"/>
              </w:rPr>
              <w:t>a</w:t>
            </w:r>
            <w:r w:rsidR="00840B92">
              <w:rPr>
                <w:szCs w:val="28"/>
                <w:u w:val="single"/>
                <w:lang w:val="lv-LV"/>
              </w:rPr>
              <w:t>m nav tiesiska pamata</w:t>
            </w:r>
            <w:r w:rsidR="00840B92">
              <w:rPr>
                <w:szCs w:val="28"/>
                <w:lang w:val="lv-LV"/>
              </w:rPr>
              <w:t xml:space="preserve">. </w:t>
            </w:r>
            <w:r w:rsidR="00A945FC">
              <w:rPr>
                <w:szCs w:val="28"/>
                <w:lang w:val="lv-LV"/>
              </w:rPr>
              <w:t>Rīkojuma projekts tika skatīts</w:t>
            </w:r>
            <w:r w:rsidR="00A16E41">
              <w:rPr>
                <w:szCs w:val="28"/>
                <w:lang w:val="lv-LV"/>
              </w:rPr>
              <w:t xml:space="preserve"> </w:t>
            </w:r>
            <w:r w:rsidR="00B43085">
              <w:rPr>
                <w:color w:val="000000" w:themeColor="text1"/>
                <w:lang w:val="lv-LV"/>
              </w:rPr>
              <w:t xml:space="preserve">Ministru kabineta komitejas 2014.gada 19.maija </w:t>
            </w:r>
            <w:r w:rsidR="00A945FC">
              <w:rPr>
                <w:color w:val="000000" w:themeColor="text1"/>
                <w:lang w:val="lv-LV"/>
              </w:rPr>
              <w:t>sēdē</w:t>
            </w:r>
            <w:r w:rsidR="003274C4">
              <w:rPr>
                <w:color w:val="000000" w:themeColor="text1"/>
                <w:lang w:val="lv-LV"/>
              </w:rPr>
              <w:t>(prot.</w:t>
            </w:r>
            <w:r w:rsidR="00B43085">
              <w:rPr>
                <w:color w:val="000000" w:themeColor="text1"/>
                <w:lang w:val="lv-LV"/>
              </w:rPr>
              <w:t>Nr.18 1</w:t>
            </w:r>
            <w:r w:rsidR="00B43085" w:rsidRPr="008A7158">
              <w:rPr>
                <w:color w:val="000000" w:themeColor="text1"/>
                <w:lang w:val="lv-LV"/>
              </w:rPr>
              <w:t>.§)</w:t>
            </w:r>
            <w:r w:rsidR="00FF31A2">
              <w:rPr>
                <w:color w:val="000000" w:themeColor="text1"/>
                <w:lang w:val="lv-LV"/>
              </w:rPr>
              <w:t xml:space="preserve"> (turpmāk – protokollēmums)</w:t>
            </w:r>
            <w:r w:rsidR="00A945FC">
              <w:rPr>
                <w:color w:val="000000" w:themeColor="text1"/>
                <w:lang w:val="lv-LV"/>
              </w:rPr>
              <w:t>, kurā nolēma</w:t>
            </w:r>
            <w:r w:rsidR="00FF31A2">
              <w:rPr>
                <w:color w:val="000000" w:themeColor="text1"/>
                <w:lang w:val="lv-LV"/>
              </w:rPr>
              <w:t xml:space="preserve"> Rīkojuma projekta izskatīšan</w:t>
            </w:r>
            <w:r w:rsidR="008B423E">
              <w:rPr>
                <w:color w:val="000000" w:themeColor="text1"/>
                <w:lang w:val="lv-LV"/>
              </w:rPr>
              <w:t>u</w:t>
            </w:r>
            <w:r w:rsidR="00FF31A2">
              <w:rPr>
                <w:color w:val="000000" w:themeColor="text1"/>
                <w:lang w:val="lv-LV"/>
              </w:rPr>
              <w:t xml:space="preserve"> </w:t>
            </w:r>
            <w:r w:rsidR="00C2588E">
              <w:rPr>
                <w:color w:val="000000" w:themeColor="text1"/>
                <w:lang w:val="lv-LV"/>
              </w:rPr>
              <w:t>atlikt</w:t>
            </w:r>
            <w:r w:rsidR="00FF31A2">
              <w:rPr>
                <w:color w:val="000000" w:themeColor="text1"/>
                <w:lang w:val="lv-LV"/>
              </w:rPr>
              <w:t xml:space="preserve">. </w:t>
            </w:r>
            <w:r w:rsidR="00A945FC">
              <w:rPr>
                <w:color w:val="000000" w:themeColor="text1"/>
                <w:lang w:val="lv-LV"/>
              </w:rPr>
              <w:t>Vienlaicīgi</w:t>
            </w:r>
            <w:r w:rsidR="008B423E">
              <w:rPr>
                <w:color w:val="000000" w:themeColor="text1"/>
                <w:lang w:val="lv-LV"/>
              </w:rPr>
              <w:t>,</w:t>
            </w:r>
            <w:r w:rsidR="00FF31A2">
              <w:rPr>
                <w:color w:val="000000" w:themeColor="text1"/>
                <w:lang w:val="lv-LV"/>
              </w:rPr>
              <w:t xml:space="preserve"> </w:t>
            </w:r>
            <w:r w:rsidR="00FF31A2" w:rsidRPr="00FF31A2">
              <w:rPr>
                <w:color w:val="000000" w:themeColor="text1"/>
                <w:lang w:val="lv-LV"/>
              </w:rPr>
              <w:t xml:space="preserve">Izglītības un zinātnes ministrijai </w:t>
            </w:r>
            <w:r w:rsidR="00FF31A2">
              <w:rPr>
                <w:color w:val="000000" w:themeColor="text1"/>
                <w:lang w:val="lv-LV"/>
              </w:rPr>
              <w:t xml:space="preserve">tika uzdots </w:t>
            </w:r>
            <w:r w:rsidR="00FF31A2" w:rsidRPr="00FF31A2">
              <w:rPr>
                <w:color w:val="000000" w:themeColor="text1"/>
                <w:lang w:val="lv-LV"/>
              </w:rPr>
              <w:t>veikt nepieciešamās darbības nekustamā īpašuma (tenisa korti) Lomonosova ielā 1, Rīgā, īpašuma tiesību sakārtošanai un iesniegt Ekonomikas ministrijā attiecīgus dokumentus, kas apliecina minēto darbību veikšanu.</w:t>
            </w:r>
            <w:r w:rsidR="00B53C8C">
              <w:rPr>
                <w:color w:val="000000" w:themeColor="text1"/>
                <w:lang w:val="lv-LV"/>
              </w:rPr>
              <w:t xml:space="preserve"> Izglītības un zinātnes ministrija </w:t>
            </w:r>
            <w:r w:rsidR="00E60FE3">
              <w:rPr>
                <w:color w:val="000000" w:themeColor="text1"/>
                <w:lang w:val="lv-LV"/>
              </w:rPr>
              <w:t>ir informējusi</w:t>
            </w:r>
            <w:r w:rsidR="00B53C8C">
              <w:rPr>
                <w:color w:val="000000" w:themeColor="text1"/>
                <w:lang w:val="lv-LV"/>
              </w:rPr>
              <w:t xml:space="preserve"> Ministru </w:t>
            </w:r>
            <w:r w:rsidR="00E60FE3">
              <w:rPr>
                <w:color w:val="000000" w:themeColor="text1"/>
                <w:lang w:val="lv-LV"/>
              </w:rPr>
              <w:t xml:space="preserve">prezidenti par </w:t>
            </w:r>
            <w:r w:rsidR="00B53C8C">
              <w:rPr>
                <w:color w:val="000000" w:themeColor="text1"/>
                <w:lang w:val="lv-LV"/>
              </w:rPr>
              <w:t>apstākļ</w:t>
            </w:r>
            <w:r w:rsidR="00E60FE3">
              <w:rPr>
                <w:color w:val="000000" w:themeColor="text1"/>
                <w:lang w:val="lv-LV"/>
              </w:rPr>
              <w:t xml:space="preserve">iem </w:t>
            </w:r>
            <w:r w:rsidR="00B53C8C">
              <w:rPr>
                <w:color w:val="000000" w:themeColor="text1"/>
                <w:lang w:val="lv-LV"/>
              </w:rPr>
              <w:t xml:space="preserve">kādēļ šobrīd nav iespējams </w:t>
            </w:r>
            <w:r w:rsidR="00B53C8C">
              <w:rPr>
                <w:color w:val="000000" w:themeColor="text1"/>
                <w:lang w:val="lv-LV"/>
              </w:rPr>
              <w:lastRenderedPageBreak/>
              <w:t xml:space="preserve">izpildīt protokollēmumā doto uzdevumu un </w:t>
            </w:r>
            <w:r w:rsidR="00E60FE3" w:rsidRPr="00B53C8C">
              <w:rPr>
                <w:color w:val="000000" w:themeColor="text1"/>
                <w:lang w:val="lv-LV"/>
              </w:rPr>
              <w:t>lū</w:t>
            </w:r>
            <w:r w:rsidR="00E60FE3">
              <w:rPr>
                <w:color w:val="000000" w:themeColor="text1"/>
                <w:lang w:val="lv-LV"/>
              </w:rPr>
              <w:t xml:space="preserve">gusi </w:t>
            </w:r>
            <w:r w:rsidR="00B53C8C">
              <w:rPr>
                <w:color w:val="000000" w:themeColor="text1"/>
                <w:lang w:val="lv-LV"/>
              </w:rPr>
              <w:t>pagarināt tā</w:t>
            </w:r>
            <w:r w:rsidR="00B53C8C" w:rsidRPr="00B53C8C">
              <w:rPr>
                <w:color w:val="000000" w:themeColor="text1"/>
                <w:lang w:val="lv-LV"/>
              </w:rPr>
              <w:t xml:space="preserve"> izpildes termiņu</w:t>
            </w:r>
            <w:r w:rsidR="00B53C8C">
              <w:rPr>
                <w:color w:val="000000" w:themeColor="text1"/>
                <w:lang w:val="lv-LV"/>
              </w:rPr>
              <w:t xml:space="preserve"> līdz 2015.gada 31.decembrim. </w:t>
            </w:r>
            <w:r w:rsidR="00E60FE3">
              <w:rPr>
                <w:color w:val="000000" w:themeColor="text1"/>
                <w:lang w:val="lv-LV"/>
              </w:rPr>
              <w:t>M</w:t>
            </w:r>
            <w:r w:rsidR="003274C4">
              <w:rPr>
                <w:color w:val="000000" w:themeColor="text1"/>
                <w:lang w:val="lv-LV"/>
              </w:rPr>
              <w:t>inētā uzdevuma izpildes termiņš šobrīd ir pagarināts līdz 2015.gada 31.decembrim un attiecīgi Ekonomikas ministrija varēs nodrošināt Rīkojuma projekta tālāko virzību tikai pēc nepieciešamo dokumentu saņemšanas no Izglītības un zinātnes ministrijas.</w:t>
            </w:r>
          </w:p>
        </w:tc>
      </w:tr>
      <w:tr w:rsidR="00B01981" w:rsidRPr="00E57587" w:rsidTr="001431F7">
        <w:tc>
          <w:tcPr>
            <w:tcW w:w="426" w:type="dxa"/>
          </w:tcPr>
          <w:p w:rsidR="00772284" w:rsidRPr="00B01981" w:rsidRDefault="00ED09B2" w:rsidP="00E154F7">
            <w:pPr>
              <w:jc w:val="both"/>
              <w:rPr>
                <w:color w:val="000000" w:themeColor="text1"/>
                <w:lang w:val="lv-LV"/>
              </w:rPr>
            </w:pPr>
            <w:r>
              <w:rPr>
                <w:color w:val="000000" w:themeColor="text1"/>
                <w:lang w:val="lv-LV"/>
              </w:rPr>
              <w:lastRenderedPageBreak/>
              <w:t>2</w:t>
            </w:r>
            <w:r w:rsidR="00961CC0" w:rsidRPr="00B01981">
              <w:rPr>
                <w:color w:val="000000" w:themeColor="text1"/>
                <w:lang w:val="lv-LV"/>
              </w:rPr>
              <w:t>.</w:t>
            </w:r>
          </w:p>
        </w:tc>
        <w:tc>
          <w:tcPr>
            <w:tcW w:w="2092" w:type="dxa"/>
          </w:tcPr>
          <w:p w:rsidR="00772284" w:rsidRPr="00B01981" w:rsidRDefault="002E1ACA" w:rsidP="00FD794E">
            <w:pPr>
              <w:jc w:val="both"/>
              <w:rPr>
                <w:color w:val="000000" w:themeColor="text1"/>
                <w:lang w:val="lv-LV"/>
              </w:rPr>
            </w:pPr>
            <w:r w:rsidRPr="00B01981">
              <w:rPr>
                <w:color w:val="000000" w:themeColor="text1"/>
                <w:lang w:val="lv-LV"/>
              </w:rPr>
              <w:t>Nekustamais īpašums Vikingu ielā 24A</w:t>
            </w:r>
            <w:r w:rsidR="00FD794E" w:rsidRPr="00B01981">
              <w:rPr>
                <w:color w:val="000000" w:themeColor="text1"/>
                <w:lang w:val="lv-LV"/>
              </w:rPr>
              <w:t>, Jūrmalā</w:t>
            </w:r>
          </w:p>
        </w:tc>
        <w:tc>
          <w:tcPr>
            <w:tcW w:w="1559" w:type="dxa"/>
          </w:tcPr>
          <w:p w:rsidR="00772284" w:rsidRPr="00B01981" w:rsidRDefault="002E1ACA" w:rsidP="00E154F7">
            <w:pPr>
              <w:jc w:val="both"/>
              <w:rPr>
                <w:color w:val="000000" w:themeColor="text1"/>
                <w:lang w:val="lv-LV"/>
              </w:rPr>
            </w:pPr>
            <w:r w:rsidRPr="00B01981">
              <w:rPr>
                <w:color w:val="000000" w:themeColor="text1"/>
                <w:lang w:val="lv-LV"/>
              </w:rPr>
              <w:t>Finanšu ministrija</w:t>
            </w:r>
          </w:p>
        </w:tc>
        <w:tc>
          <w:tcPr>
            <w:tcW w:w="5245" w:type="dxa"/>
          </w:tcPr>
          <w:p w:rsidR="00772284" w:rsidRPr="00B01981" w:rsidRDefault="005B0668" w:rsidP="000A7393">
            <w:pPr>
              <w:jc w:val="both"/>
              <w:rPr>
                <w:color w:val="000000" w:themeColor="text1"/>
                <w:lang w:val="lv-LV"/>
              </w:rPr>
            </w:pPr>
            <w:r>
              <w:rPr>
                <w:color w:val="000000" w:themeColor="text1"/>
                <w:lang w:val="lv-LV"/>
              </w:rPr>
              <w:t>Nekustamais īpašums (nekustamā īpašuma kadastra Nr.1300 003 070) Vikingu ielā 24A</w:t>
            </w:r>
            <w:r w:rsidR="007D0956">
              <w:rPr>
                <w:color w:val="000000" w:themeColor="text1"/>
                <w:lang w:val="lv-LV"/>
              </w:rPr>
              <w:t>, Jūrmalā</w:t>
            </w:r>
            <w:r w:rsidR="00BA0D54">
              <w:rPr>
                <w:color w:val="000000" w:themeColor="text1"/>
                <w:lang w:val="lv-LV"/>
              </w:rPr>
              <w:t>,</w:t>
            </w:r>
            <w:r>
              <w:rPr>
                <w:color w:val="000000" w:themeColor="text1"/>
                <w:lang w:val="lv-LV"/>
              </w:rPr>
              <w:t xml:space="preserve"> sastāv no zemes vienības (zemes vienības kadastra apzīmējums</w:t>
            </w:r>
            <w:r w:rsidR="00501305">
              <w:rPr>
                <w:color w:val="000000" w:themeColor="text1"/>
                <w:lang w:val="lv-LV"/>
              </w:rPr>
              <w:t xml:space="preserve"> </w:t>
            </w:r>
            <w:r>
              <w:rPr>
                <w:color w:val="000000" w:themeColor="text1"/>
                <w:lang w:val="lv-LV"/>
              </w:rPr>
              <w:t>1300 003 0706) 0,6108</w:t>
            </w:r>
            <w:r w:rsidR="002A5806">
              <w:rPr>
                <w:color w:val="000000" w:themeColor="text1"/>
                <w:lang w:val="lv-LV"/>
              </w:rPr>
              <w:t xml:space="preserve"> </w:t>
            </w:r>
            <w:r>
              <w:rPr>
                <w:color w:val="000000" w:themeColor="text1"/>
                <w:lang w:val="lv-LV"/>
              </w:rPr>
              <w:t>ha platībā un būves – krasta nostiprinājumiem (būves kadastra apzīmējums 1300 003 0706 003), kas nostiprināts zemesgrāmatā uz valsts vārda Finanšu ministrijas personā. Uz minētās zemes vienības atrodas vēl arī citai personai piederošas būves (būvju kadastra apzīmējumi</w:t>
            </w:r>
            <w:r w:rsidRPr="005B0668">
              <w:rPr>
                <w:color w:val="000000" w:themeColor="text1"/>
                <w:lang w:val="lv-LV"/>
              </w:rPr>
              <w:t xml:space="preserve">1300 003 0706 </w:t>
            </w:r>
            <w:r>
              <w:rPr>
                <w:color w:val="000000" w:themeColor="text1"/>
                <w:lang w:val="lv-LV"/>
              </w:rPr>
              <w:t xml:space="preserve">001, </w:t>
            </w:r>
            <w:r w:rsidRPr="005B0668">
              <w:rPr>
                <w:color w:val="000000" w:themeColor="text1"/>
                <w:lang w:val="lv-LV"/>
              </w:rPr>
              <w:t xml:space="preserve">1300 003 0706 </w:t>
            </w:r>
            <w:r>
              <w:rPr>
                <w:color w:val="000000" w:themeColor="text1"/>
                <w:lang w:val="lv-LV"/>
              </w:rPr>
              <w:t xml:space="preserve">050, </w:t>
            </w:r>
            <w:r w:rsidRPr="005B0668">
              <w:rPr>
                <w:color w:val="000000" w:themeColor="text1"/>
                <w:lang w:val="lv-LV"/>
              </w:rPr>
              <w:t xml:space="preserve">1300 003 0706 </w:t>
            </w:r>
            <w:r>
              <w:rPr>
                <w:color w:val="000000" w:themeColor="text1"/>
                <w:lang w:val="lv-LV"/>
              </w:rPr>
              <w:t xml:space="preserve">051), kuras ir uzbūvējis </w:t>
            </w:r>
            <w:r w:rsidR="000741A0">
              <w:rPr>
                <w:color w:val="000000" w:themeColor="text1"/>
                <w:lang w:val="lv-LV"/>
              </w:rPr>
              <w:t>nekustamā īpašuma</w:t>
            </w:r>
            <w:r>
              <w:rPr>
                <w:color w:val="000000" w:themeColor="text1"/>
                <w:lang w:val="lv-LV"/>
              </w:rPr>
              <w:t xml:space="preserve"> nomnieks.</w:t>
            </w:r>
            <w:r w:rsidR="002A5806">
              <w:rPr>
                <w:color w:val="000000" w:themeColor="text1"/>
                <w:lang w:val="lv-LV"/>
              </w:rPr>
              <w:t xml:space="preserve"> Līdz ar to, lai varētu nodot privatizācijai </w:t>
            </w:r>
            <w:r w:rsidR="000741A0">
              <w:rPr>
                <w:color w:val="000000" w:themeColor="text1"/>
                <w:lang w:val="lv-LV"/>
              </w:rPr>
              <w:t>nekustamo īpašumu</w:t>
            </w:r>
            <w:r w:rsidR="00EE2F95">
              <w:rPr>
                <w:color w:val="000000" w:themeColor="text1"/>
                <w:lang w:val="lv-LV"/>
              </w:rPr>
              <w:t>,</w:t>
            </w:r>
            <w:r w:rsidR="000741A0">
              <w:rPr>
                <w:color w:val="000000" w:themeColor="text1"/>
                <w:lang w:val="lv-LV"/>
              </w:rPr>
              <w:t xml:space="preserve"> </w:t>
            </w:r>
            <w:r w:rsidR="0006644F">
              <w:rPr>
                <w:color w:val="000000" w:themeColor="text1"/>
                <w:lang w:val="lv-LV"/>
              </w:rPr>
              <w:t xml:space="preserve">no </w:t>
            </w:r>
            <w:r w:rsidR="007D0956">
              <w:rPr>
                <w:color w:val="000000" w:themeColor="text1"/>
                <w:lang w:val="lv-LV"/>
              </w:rPr>
              <w:t>tā</w:t>
            </w:r>
            <w:r w:rsidR="0006644F">
              <w:rPr>
                <w:color w:val="000000" w:themeColor="text1"/>
                <w:lang w:val="lv-LV"/>
              </w:rPr>
              <w:t xml:space="preserve"> </w:t>
            </w:r>
            <w:r w:rsidR="002A5806">
              <w:rPr>
                <w:color w:val="000000" w:themeColor="text1"/>
                <w:lang w:val="lv-LV"/>
              </w:rPr>
              <w:t xml:space="preserve">ir nepieciešams </w:t>
            </w:r>
            <w:r w:rsidR="007D0956">
              <w:rPr>
                <w:color w:val="000000" w:themeColor="text1"/>
                <w:lang w:val="lv-LV"/>
              </w:rPr>
              <w:t>no</w:t>
            </w:r>
            <w:r w:rsidR="002A5806">
              <w:rPr>
                <w:color w:val="000000" w:themeColor="text1"/>
                <w:lang w:val="lv-LV"/>
              </w:rPr>
              <w:t xml:space="preserve">dalīt </w:t>
            </w:r>
            <w:r w:rsidR="000741A0">
              <w:rPr>
                <w:color w:val="000000" w:themeColor="text1"/>
                <w:lang w:val="lv-LV"/>
              </w:rPr>
              <w:t xml:space="preserve">privātpersonas </w:t>
            </w:r>
            <w:r w:rsidR="002A5806">
              <w:rPr>
                <w:color w:val="000000" w:themeColor="text1"/>
                <w:lang w:val="lv-LV"/>
              </w:rPr>
              <w:t>būv</w:t>
            </w:r>
            <w:r w:rsidR="007D0956">
              <w:rPr>
                <w:color w:val="000000" w:themeColor="text1"/>
                <w:lang w:val="lv-LV"/>
              </w:rPr>
              <w:t>ju</w:t>
            </w:r>
            <w:r w:rsidR="002A5806">
              <w:rPr>
                <w:color w:val="000000" w:themeColor="text1"/>
                <w:lang w:val="lv-LV"/>
              </w:rPr>
              <w:t xml:space="preserve"> </w:t>
            </w:r>
            <w:r w:rsidR="007D0956">
              <w:rPr>
                <w:color w:val="000000" w:themeColor="text1"/>
                <w:lang w:val="lv-LV"/>
              </w:rPr>
              <w:t>uzturēšanai nepieciešamo</w:t>
            </w:r>
            <w:r w:rsidR="002A5806">
              <w:rPr>
                <w:color w:val="000000" w:themeColor="text1"/>
                <w:lang w:val="lv-LV"/>
              </w:rPr>
              <w:t xml:space="preserve"> zem</w:t>
            </w:r>
            <w:r w:rsidR="000741A0">
              <w:rPr>
                <w:color w:val="000000" w:themeColor="text1"/>
                <w:lang w:val="lv-LV"/>
              </w:rPr>
              <w:t>i</w:t>
            </w:r>
            <w:r w:rsidR="002A5806">
              <w:rPr>
                <w:color w:val="000000" w:themeColor="text1"/>
                <w:lang w:val="lv-LV"/>
              </w:rPr>
              <w:t xml:space="preserve">. </w:t>
            </w:r>
            <w:r w:rsidR="00240F39" w:rsidRPr="00B01981">
              <w:rPr>
                <w:color w:val="000000" w:themeColor="text1"/>
                <w:lang w:val="lv-LV"/>
              </w:rPr>
              <w:t>Jūrmalas pilsētas dome Pilsētplānošanas nodaļas 2011.gada 21.decembra vēstul</w:t>
            </w:r>
            <w:r w:rsidR="007D0956">
              <w:rPr>
                <w:color w:val="000000" w:themeColor="text1"/>
                <w:lang w:val="lv-LV"/>
              </w:rPr>
              <w:t>ē</w:t>
            </w:r>
            <w:r w:rsidR="00240F39" w:rsidRPr="00B01981">
              <w:rPr>
                <w:color w:val="000000" w:themeColor="text1"/>
                <w:lang w:val="lv-LV"/>
              </w:rPr>
              <w:t xml:space="preserve"> Nr.14-1/2930 </w:t>
            </w:r>
            <w:r w:rsidR="007D0956">
              <w:rPr>
                <w:color w:val="000000" w:themeColor="text1"/>
                <w:lang w:val="lv-LV"/>
              </w:rPr>
              <w:t>ir norādījusi</w:t>
            </w:r>
            <w:r w:rsidR="00240F39" w:rsidRPr="00B01981">
              <w:rPr>
                <w:color w:val="000000" w:themeColor="text1"/>
                <w:lang w:val="lv-LV"/>
              </w:rPr>
              <w:t xml:space="preserve">, ka </w:t>
            </w:r>
            <w:r w:rsidR="007D0956">
              <w:rPr>
                <w:color w:val="000000" w:themeColor="text1"/>
                <w:lang w:val="lv-LV"/>
              </w:rPr>
              <w:t xml:space="preserve">minēto </w:t>
            </w:r>
            <w:r w:rsidR="00240F39" w:rsidRPr="00B01981">
              <w:rPr>
                <w:color w:val="000000" w:themeColor="text1"/>
                <w:lang w:val="lv-LV"/>
              </w:rPr>
              <w:t>zemes vienību var sadalīt</w:t>
            </w:r>
            <w:r w:rsidR="009D5EA0">
              <w:rPr>
                <w:color w:val="000000" w:themeColor="text1"/>
                <w:lang w:val="lv-LV"/>
              </w:rPr>
              <w:t>,</w:t>
            </w:r>
            <w:r w:rsidR="00240F39" w:rsidRPr="00B01981">
              <w:rPr>
                <w:color w:val="000000" w:themeColor="text1"/>
                <w:lang w:val="lv-LV"/>
              </w:rPr>
              <w:t xml:space="preserve"> ņemot vērā Jūrmalas pilsētas teritorijas izmantošanas un apbūves noteikumu 4.nodaļā „Zemesgabalu veidošana un to lielumi” noteikto. Vienlaikus</w:t>
            </w:r>
            <w:r w:rsidR="009D5EA0">
              <w:rPr>
                <w:color w:val="000000" w:themeColor="text1"/>
                <w:lang w:val="lv-LV"/>
              </w:rPr>
              <w:t>,</w:t>
            </w:r>
            <w:r w:rsidR="00240F39" w:rsidRPr="00B01981">
              <w:rPr>
                <w:color w:val="000000" w:themeColor="text1"/>
                <w:lang w:val="lv-LV"/>
              </w:rPr>
              <w:t xml:space="preserve"> ņemot vērā</w:t>
            </w:r>
            <w:r w:rsidR="00FA4E1B" w:rsidRPr="00B01981">
              <w:rPr>
                <w:color w:val="000000" w:themeColor="text1"/>
                <w:lang w:val="lv-LV"/>
              </w:rPr>
              <w:t xml:space="preserve"> faktu</w:t>
            </w:r>
            <w:r w:rsidR="00240F39" w:rsidRPr="00B01981">
              <w:rPr>
                <w:color w:val="000000" w:themeColor="text1"/>
                <w:lang w:val="lv-LV"/>
              </w:rPr>
              <w:t>, ka būve atrodas Valsts nozīmes pilsētbūvniecības pieminekļu aizsargjoslas teritorijā, papildus ir jāievēro Jūrmalas pilsētas teritorijas izmantošanas un apbūves noteikumu 8.8. nodaļas 8.8.1.punkt</w:t>
            </w:r>
            <w:r w:rsidR="000741A0">
              <w:rPr>
                <w:color w:val="000000" w:themeColor="text1"/>
                <w:lang w:val="lv-LV"/>
              </w:rPr>
              <w:t>s</w:t>
            </w:r>
            <w:r w:rsidR="00240F39" w:rsidRPr="00B01981">
              <w:rPr>
                <w:color w:val="000000" w:themeColor="text1"/>
                <w:lang w:val="lv-LV"/>
              </w:rPr>
              <w:t>. Ņemot vērā minēto</w:t>
            </w:r>
            <w:r w:rsidR="009D5EA0">
              <w:rPr>
                <w:color w:val="000000" w:themeColor="text1"/>
                <w:lang w:val="lv-LV"/>
              </w:rPr>
              <w:t>,</w:t>
            </w:r>
            <w:r w:rsidR="00240F39" w:rsidRPr="00B01981">
              <w:rPr>
                <w:color w:val="000000" w:themeColor="text1"/>
                <w:lang w:val="lv-LV"/>
              </w:rPr>
              <w:t xml:space="preserve"> Jūrmalas pilsētas dome nosūtīja informāciju pašvaldības īpašumu tiesiskās reģistrācijas un datu bāzes nodaļai ar nolūku izvērtēt un </w:t>
            </w:r>
            <w:r w:rsidR="00240F39" w:rsidRPr="00B01981">
              <w:rPr>
                <w:color w:val="000000" w:themeColor="text1"/>
                <w:lang w:val="lv-LV"/>
              </w:rPr>
              <w:lastRenderedPageBreak/>
              <w:t xml:space="preserve">noteikt </w:t>
            </w:r>
            <w:r w:rsidR="000A7393">
              <w:rPr>
                <w:color w:val="000000" w:themeColor="text1"/>
                <w:lang w:val="lv-LV"/>
              </w:rPr>
              <w:t xml:space="preserve">privātpersonai piederošo </w:t>
            </w:r>
            <w:r w:rsidR="00240F39" w:rsidRPr="00B01981">
              <w:rPr>
                <w:color w:val="000000" w:themeColor="text1"/>
                <w:lang w:val="lv-LV"/>
              </w:rPr>
              <w:t>būv</w:t>
            </w:r>
            <w:r w:rsidR="000A7393">
              <w:rPr>
                <w:color w:val="000000" w:themeColor="text1"/>
                <w:lang w:val="lv-LV"/>
              </w:rPr>
              <w:t>ju uzturēšanai nepieciešamo</w:t>
            </w:r>
            <w:r w:rsidR="00240F39" w:rsidRPr="00B01981">
              <w:rPr>
                <w:color w:val="000000" w:themeColor="text1"/>
                <w:lang w:val="lv-LV"/>
              </w:rPr>
              <w:t xml:space="preserve"> zemes</w:t>
            </w:r>
            <w:r w:rsidR="000A7393">
              <w:rPr>
                <w:color w:val="000000" w:themeColor="text1"/>
                <w:lang w:val="lv-LV"/>
              </w:rPr>
              <w:t xml:space="preserve"> vienības</w:t>
            </w:r>
            <w:r w:rsidR="00240F39" w:rsidRPr="00B01981">
              <w:rPr>
                <w:color w:val="000000" w:themeColor="text1"/>
                <w:lang w:val="lv-LV"/>
              </w:rPr>
              <w:t xml:space="preserve"> </w:t>
            </w:r>
            <w:r w:rsidR="000A7393">
              <w:rPr>
                <w:color w:val="000000" w:themeColor="text1"/>
                <w:lang w:val="lv-LV"/>
              </w:rPr>
              <w:t>platību</w:t>
            </w:r>
            <w:r w:rsidR="00240F39" w:rsidRPr="00B01981">
              <w:rPr>
                <w:color w:val="000000" w:themeColor="text1"/>
                <w:lang w:val="lv-LV"/>
              </w:rPr>
              <w:t xml:space="preserve">. Līdz šim brīdim </w:t>
            </w:r>
            <w:r w:rsidR="009D5EA0">
              <w:rPr>
                <w:color w:val="000000" w:themeColor="text1"/>
                <w:lang w:val="lv-LV"/>
              </w:rPr>
              <w:t>nav saņemta viennozīmīga Jūrmalas pilsētas domes atbilde par iespējām veikt nekustamā īpašuma sastāvā ietilpstošā</w:t>
            </w:r>
            <w:r w:rsidR="0006644F">
              <w:rPr>
                <w:color w:val="000000" w:themeColor="text1"/>
                <w:lang w:val="lv-LV"/>
              </w:rPr>
              <w:t>s</w:t>
            </w:r>
            <w:r w:rsidR="009D5EA0">
              <w:rPr>
                <w:color w:val="000000" w:themeColor="text1"/>
                <w:lang w:val="lv-LV"/>
              </w:rPr>
              <w:t xml:space="preserve"> zemes</w:t>
            </w:r>
            <w:r w:rsidR="007035B3">
              <w:rPr>
                <w:color w:val="000000" w:themeColor="text1"/>
                <w:lang w:val="lv-LV"/>
              </w:rPr>
              <w:t xml:space="preserve"> vienības</w:t>
            </w:r>
            <w:r w:rsidR="009D5EA0">
              <w:rPr>
                <w:color w:val="000000" w:themeColor="text1"/>
                <w:lang w:val="lv-LV"/>
              </w:rPr>
              <w:t xml:space="preserve"> reālo sadali, nodalot uz zemes</w:t>
            </w:r>
            <w:r w:rsidR="007035B3">
              <w:rPr>
                <w:color w:val="000000" w:themeColor="text1"/>
                <w:lang w:val="lv-LV"/>
              </w:rPr>
              <w:t xml:space="preserve"> vienības</w:t>
            </w:r>
            <w:r w:rsidR="007B1EEE">
              <w:rPr>
                <w:color w:val="000000" w:themeColor="text1"/>
                <w:lang w:val="lv-LV"/>
              </w:rPr>
              <w:t xml:space="preserve"> esošo</w:t>
            </w:r>
            <w:r w:rsidR="007035B3">
              <w:rPr>
                <w:color w:val="000000" w:themeColor="text1"/>
                <w:lang w:val="lv-LV"/>
              </w:rPr>
              <w:t>, privātpersonai piederošo</w:t>
            </w:r>
            <w:r w:rsidR="009D5EA0">
              <w:rPr>
                <w:color w:val="000000" w:themeColor="text1"/>
                <w:lang w:val="lv-LV"/>
              </w:rPr>
              <w:t xml:space="preserve"> būv</w:t>
            </w:r>
            <w:r w:rsidR="007035B3">
              <w:rPr>
                <w:color w:val="000000" w:themeColor="text1"/>
                <w:lang w:val="lv-LV"/>
              </w:rPr>
              <w:t>ju uzturēšanai nepieciešamo zemi</w:t>
            </w:r>
            <w:r w:rsidR="009D5EA0">
              <w:rPr>
                <w:color w:val="000000" w:themeColor="text1"/>
                <w:lang w:val="lv-LV"/>
              </w:rPr>
              <w:t>.</w:t>
            </w:r>
            <w:r w:rsidR="0006644F">
              <w:rPr>
                <w:color w:val="000000" w:themeColor="text1"/>
                <w:lang w:val="lv-LV"/>
              </w:rPr>
              <w:t xml:space="preserve"> </w:t>
            </w:r>
            <w:r w:rsidR="007D0956">
              <w:rPr>
                <w:color w:val="000000" w:themeColor="text1"/>
                <w:lang w:val="lv-LV"/>
              </w:rPr>
              <w:t>Tā</w:t>
            </w:r>
            <w:r w:rsidR="005307C1">
              <w:rPr>
                <w:color w:val="000000" w:themeColor="text1"/>
                <w:lang w:val="lv-LV"/>
              </w:rPr>
              <w:t xml:space="preserve"> kā </w:t>
            </w:r>
            <w:r w:rsidR="0006644F">
              <w:rPr>
                <w:color w:val="000000" w:themeColor="text1"/>
                <w:lang w:val="lv-LV"/>
              </w:rPr>
              <w:t>Jūrmalas dome ir apstiprinājusi jaunus Teritorijas izmantošanas un apbūves noteikumus,</w:t>
            </w:r>
            <w:r w:rsidR="0005396C">
              <w:rPr>
                <w:color w:val="000000" w:themeColor="text1"/>
                <w:lang w:val="lv-LV"/>
              </w:rPr>
              <w:t xml:space="preserve"> Privatizācijas aģentūra vēlreiz vērsīsies pie Jūrmalas domes ar lūgumu sniegt viedokli par iespējām atdalīt  privātpersonai </w:t>
            </w:r>
            <w:r w:rsidR="000A7393">
              <w:rPr>
                <w:color w:val="000000" w:themeColor="text1"/>
                <w:lang w:val="lv-LV"/>
              </w:rPr>
              <w:t xml:space="preserve">piederošo </w:t>
            </w:r>
            <w:r w:rsidR="0005396C">
              <w:rPr>
                <w:color w:val="000000" w:themeColor="text1"/>
                <w:lang w:val="lv-LV"/>
              </w:rPr>
              <w:t>būv</w:t>
            </w:r>
            <w:r w:rsidR="000A7393">
              <w:rPr>
                <w:color w:val="000000" w:themeColor="text1"/>
                <w:lang w:val="lv-LV"/>
              </w:rPr>
              <w:t>ju</w:t>
            </w:r>
            <w:r w:rsidR="0005396C">
              <w:rPr>
                <w:color w:val="000000" w:themeColor="text1"/>
                <w:lang w:val="lv-LV"/>
              </w:rPr>
              <w:t xml:space="preserve"> </w:t>
            </w:r>
            <w:r w:rsidR="000A7393">
              <w:rPr>
                <w:color w:val="000000" w:themeColor="text1"/>
                <w:lang w:val="lv-LV"/>
              </w:rPr>
              <w:t>uzturēšanai nepieciešamo</w:t>
            </w:r>
            <w:r w:rsidR="0005396C">
              <w:rPr>
                <w:color w:val="000000" w:themeColor="text1"/>
                <w:lang w:val="lv-LV"/>
              </w:rPr>
              <w:t xml:space="preserve"> zemes </w:t>
            </w:r>
            <w:r w:rsidR="00BA0D54">
              <w:rPr>
                <w:color w:val="000000" w:themeColor="text1"/>
                <w:lang w:val="lv-LV"/>
              </w:rPr>
              <w:t>vienību</w:t>
            </w:r>
            <w:r w:rsidR="0005396C">
              <w:rPr>
                <w:color w:val="000000" w:themeColor="text1"/>
                <w:lang w:val="lv-LV"/>
              </w:rPr>
              <w:t>.</w:t>
            </w:r>
            <w:r w:rsidR="009D5EA0">
              <w:rPr>
                <w:color w:val="000000" w:themeColor="text1"/>
                <w:lang w:val="lv-LV"/>
              </w:rPr>
              <w:t xml:space="preserve"> </w:t>
            </w:r>
            <w:r w:rsidR="005307C1">
              <w:rPr>
                <w:color w:val="000000" w:themeColor="text1"/>
                <w:lang w:val="lv-LV"/>
              </w:rPr>
              <w:t>Pēc minētās zemes vienības nodalīšanas, tiks sagatavots attiecīgs Ministru kabineta rīkojuma projekts iesniegšanai Ministru kabineta sēdē.</w:t>
            </w:r>
          </w:p>
        </w:tc>
      </w:tr>
      <w:tr w:rsidR="00B01981" w:rsidRPr="00E57587" w:rsidTr="001431F7">
        <w:tc>
          <w:tcPr>
            <w:tcW w:w="426" w:type="dxa"/>
          </w:tcPr>
          <w:p w:rsidR="00772284" w:rsidRPr="00B01981" w:rsidRDefault="00ED09B2" w:rsidP="00E154F7">
            <w:pPr>
              <w:jc w:val="both"/>
              <w:rPr>
                <w:color w:val="000000" w:themeColor="text1"/>
                <w:lang w:val="lv-LV"/>
              </w:rPr>
            </w:pPr>
            <w:r>
              <w:rPr>
                <w:color w:val="000000" w:themeColor="text1"/>
                <w:lang w:val="lv-LV"/>
              </w:rPr>
              <w:lastRenderedPageBreak/>
              <w:t>3</w:t>
            </w:r>
            <w:r w:rsidR="002E1ACA" w:rsidRPr="00B01981">
              <w:rPr>
                <w:color w:val="000000" w:themeColor="text1"/>
                <w:lang w:val="lv-LV"/>
              </w:rPr>
              <w:t>.</w:t>
            </w:r>
          </w:p>
        </w:tc>
        <w:tc>
          <w:tcPr>
            <w:tcW w:w="2092" w:type="dxa"/>
          </w:tcPr>
          <w:p w:rsidR="00772284" w:rsidRPr="00B01981" w:rsidRDefault="002E1ACA" w:rsidP="004954DA">
            <w:pPr>
              <w:jc w:val="both"/>
              <w:rPr>
                <w:color w:val="000000" w:themeColor="text1"/>
                <w:lang w:val="lv-LV"/>
              </w:rPr>
            </w:pPr>
            <w:r w:rsidRPr="00B01981">
              <w:rPr>
                <w:color w:val="000000" w:themeColor="text1"/>
                <w:lang w:val="lv-LV"/>
              </w:rPr>
              <w:t>Nekustamais īpašums „Zvejnieki” Rendas pagasts, Kuldīgas novads</w:t>
            </w:r>
          </w:p>
        </w:tc>
        <w:tc>
          <w:tcPr>
            <w:tcW w:w="1559" w:type="dxa"/>
          </w:tcPr>
          <w:p w:rsidR="00772284" w:rsidRPr="00B01981" w:rsidRDefault="004954DA" w:rsidP="00E154F7">
            <w:pPr>
              <w:jc w:val="both"/>
              <w:rPr>
                <w:color w:val="000000" w:themeColor="text1"/>
                <w:lang w:val="lv-LV"/>
              </w:rPr>
            </w:pPr>
            <w:r w:rsidRPr="00B01981">
              <w:rPr>
                <w:color w:val="000000" w:themeColor="text1"/>
                <w:lang w:val="lv-LV"/>
              </w:rPr>
              <w:t>Izglītības un zinātnes ministrija</w:t>
            </w:r>
          </w:p>
        </w:tc>
        <w:tc>
          <w:tcPr>
            <w:tcW w:w="5245" w:type="dxa"/>
          </w:tcPr>
          <w:p w:rsidR="00772284" w:rsidRPr="00B01981" w:rsidRDefault="004954DA" w:rsidP="00EE2F95">
            <w:pPr>
              <w:jc w:val="both"/>
              <w:rPr>
                <w:color w:val="000000" w:themeColor="text1"/>
                <w:lang w:val="lv-LV"/>
              </w:rPr>
            </w:pPr>
            <w:r w:rsidRPr="00B01981">
              <w:rPr>
                <w:color w:val="000000" w:themeColor="text1"/>
                <w:lang w:val="lv-LV"/>
              </w:rPr>
              <w:t xml:space="preserve">Ekonomikas ministrija </w:t>
            </w:r>
            <w:r w:rsidR="00D21FB5" w:rsidRPr="00B01981">
              <w:rPr>
                <w:color w:val="000000" w:themeColor="text1"/>
                <w:lang w:val="lv-LV"/>
              </w:rPr>
              <w:t xml:space="preserve">ar </w:t>
            </w:r>
            <w:r w:rsidRPr="00B01981">
              <w:rPr>
                <w:color w:val="000000" w:themeColor="text1"/>
                <w:lang w:val="lv-LV"/>
              </w:rPr>
              <w:t xml:space="preserve">2012.gada 27.augustā vēstuli Nr.231.2-3-8585 lūdza Izglītības un zinātnes ministriju sniegt precizētu informāciju par </w:t>
            </w:r>
            <w:r w:rsidR="00F073E1" w:rsidRPr="00B01981">
              <w:rPr>
                <w:color w:val="000000" w:themeColor="text1"/>
                <w:lang w:val="lv-LV"/>
              </w:rPr>
              <w:t>nekustam</w:t>
            </w:r>
            <w:r w:rsidR="00F073E1">
              <w:rPr>
                <w:color w:val="000000" w:themeColor="text1"/>
                <w:lang w:val="lv-LV"/>
              </w:rPr>
              <w:t>ā</w:t>
            </w:r>
            <w:r w:rsidR="00F073E1" w:rsidRPr="00B01981">
              <w:rPr>
                <w:color w:val="000000" w:themeColor="text1"/>
                <w:lang w:val="lv-LV"/>
              </w:rPr>
              <w:t xml:space="preserve"> </w:t>
            </w:r>
            <w:r w:rsidRPr="00B01981">
              <w:rPr>
                <w:color w:val="000000" w:themeColor="text1"/>
                <w:lang w:val="lv-LV"/>
              </w:rPr>
              <w:t>īpašum</w:t>
            </w:r>
            <w:r w:rsidR="00F073E1">
              <w:rPr>
                <w:color w:val="000000" w:themeColor="text1"/>
                <w:lang w:val="lv-LV"/>
              </w:rPr>
              <w:t>a</w:t>
            </w:r>
            <w:r w:rsidRPr="00B01981">
              <w:rPr>
                <w:color w:val="000000" w:themeColor="text1"/>
                <w:lang w:val="lv-LV"/>
              </w:rPr>
              <w:t xml:space="preserve"> „Zvejnieki” Rendas pagastā, Kuldīgas novadā</w:t>
            </w:r>
            <w:r w:rsidR="00F073E1">
              <w:rPr>
                <w:color w:val="000000" w:themeColor="text1"/>
                <w:lang w:val="lv-LV"/>
              </w:rPr>
              <w:t xml:space="preserve"> sastāvu</w:t>
            </w:r>
            <w:r w:rsidRPr="00B01981">
              <w:rPr>
                <w:color w:val="000000" w:themeColor="text1"/>
                <w:lang w:val="lv-LV"/>
              </w:rPr>
              <w:t>.</w:t>
            </w:r>
            <w:r w:rsidR="00F74E06" w:rsidRPr="00B01981">
              <w:rPr>
                <w:color w:val="000000" w:themeColor="text1"/>
                <w:lang w:val="lv-LV"/>
              </w:rPr>
              <w:t xml:space="preserve"> Ekonomikas ministrija ir saņēmusi Izglītības un zinātnes ministrijas 2012.gada 10.oktobra </w:t>
            </w:r>
            <w:r w:rsidR="00F073E1">
              <w:rPr>
                <w:color w:val="000000" w:themeColor="text1"/>
                <w:lang w:val="lv-LV"/>
              </w:rPr>
              <w:t xml:space="preserve">atbildes </w:t>
            </w:r>
            <w:r w:rsidR="00F74E06" w:rsidRPr="00B01981">
              <w:rPr>
                <w:color w:val="000000" w:themeColor="text1"/>
                <w:lang w:val="lv-LV"/>
              </w:rPr>
              <w:t>vēstuli Nr.01-10/4254, kurā</w:t>
            </w:r>
            <w:r w:rsidR="00D713E1">
              <w:rPr>
                <w:color w:val="000000" w:themeColor="text1"/>
                <w:lang w:val="lv-LV"/>
              </w:rPr>
              <w:t>, cita</w:t>
            </w:r>
            <w:r w:rsidR="00F073E1">
              <w:rPr>
                <w:color w:val="000000" w:themeColor="text1"/>
                <w:lang w:val="lv-LV"/>
              </w:rPr>
              <w:t xml:space="preserve"> starpā,</w:t>
            </w:r>
            <w:r w:rsidR="00F74E06" w:rsidRPr="00B01981">
              <w:rPr>
                <w:color w:val="000000" w:themeColor="text1"/>
                <w:lang w:val="lv-LV"/>
              </w:rPr>
              <w:t xml:space="preserve"> tiek lūgts nodrošināt atbilstošu tālāku rīcību, tajā skaitā sagatavot un virzīt izsludināšanai Valsts sekretāru sanāksmē Ministru kabineta rīkojuma projektu par </w:t>
            </w:r>
            <w:r w:rsidR="008D331E">
              <w:rPr>
                <w:color w:val="000000" w:themeColor="text1"/>
                <w:lang w:val="lv-LV"/>
              </w:rPr>
              <w:t>nekustamā īpašuma</w:t>
            </w:r>
            <w:r w:rsidR="00F74E06" w:rsidRPr="00B01981">
              <w:rPr>
                <w:color w:val="000000" w:themeColor="text1"/>
                <w:lang w:val="lv-LV"/>
              </w:rPr>
              <w:t xml:space="preserve"> nodošanu privatizācijai.</w:t>
            </w:r>
            <w:r w:rsidR="005101AD" w:rsidRPr="00B01981">
              <w:rPr>
                <w:color w:val="000000" w:themeColor="text1"/>
                <w:lang w:val="lv-LV"/>
              </w:rPr>
              <w:t xml:space="preserve"> </w:t>
            </w:r>
            <w:r w:rsidR="00D21FB5">
              <w:rPr>
                <w:color w:val="000000" w:themeColor="text1"/>
                <w:lang w:val="lv-LV"/>
              </w:rPr>
              <w:t xml:space="preserve">Ministru kabineta rīkojuma projekts ir </w:t>
            </w:r>
            <w:r w:rsidR="00EA4C62">
              <w:rPr>
                <w:color w:val="000000" w:themeColor="text1"/>
                <w:lang w:val="lv-LV"/>
              </w:rPr>
              <w:t xml:space="preserve">sagatavots un tiks </w:t>
            </w:r>
            <w:r w:rsidR="00EE2F95">
              <w:rPr>
                <w:color w:val="000000" w:themeColor="text1"/>
                <w:lang w:val="lv-LV"/>
              </w:rPr>
              <w:t xml:space="preserve">iesniegts </w:t>
            </w:r>
            <w:r w:rsidR="00EA4C62">
              <w:rPr>
                <w:color w:val="000000" w:themeColor="text1"/>
                <w:lang w:val="lv-LV"/>
              </w:rPr>
              <w:t xml:space="preserve">tuvākajā </w:t>
            </w:r>
            <w:r w:rsidR="00D21FB5">
              <w:rPr>
                <w:color w:val="000000" w:themeColor="text1"/>
                <w:lang w:val="lv-LV"/>
              </w:rPr>
              <w:t xml:space="preserve">Valsts sekretāru sanāksmē. </w:t>
            </w:r>
          </w:p>
        </w:tc>
      </w:tr>
      <w:tr w:rsidR="00772284" w:rsidRPr="00E57587" w:rsidTr="001431F7">
        <w:tc>
          <w:tcPr>
            <w:tcW w:w="426" w:type="dxa"/>
          </w:tcPr>
          <w:p w:rsidR="00772284" w:rsidRPr="00B01981" w:rsidRDefault="00ED09B2" w:rsidP="00F83D10">
            <w:pPr>
              <w:jc w:val="both"/>
              <w:rPr>
                <w:color w:val="000000" w:themeColor="text1"/>
                <w:lang w:val="lv-LV"/>
              </w:rPr>
            </w:pPr>
            <w:r>
              <w:rPr>
                <w:color w:val="000000" w:themeColor="text1"/>
                <w:lang w:val="lv-LV"/>
              </w:rPr>
              <w:t>4</w:t>
            </w:r>
            <w:r w:rsidR="004954DA" w:rsidRPr="00B01981">
              <w:rPr>
                <w:color w:val="000000" w:themeColor="text1"/>
                <w:lang w:val="lv-LV"/>
              </w:rPr>
              <w:t>.</w:t>
            </w:r>
          </w:p>
        </w:tc>
        <w:tc>
          <w:tcPr>
            <w:tcW w:w="2092" w:type="dxa"/>
          </w:tcPr>
          <w:p w:rsidR="00772284" w:rsidRPr="00B01981" w:rsidRDefault="004954DA" w:rsidP="00E154F7">
            <w:pPr>
              <w:jc w:val="both"/>
              <w:rPr>
                <w:color w:val="000000" w:themeColor="text1"/>
                <w:lang w:val="lv-LV"/>
              </w:rPr>
            </w:pPr>
            <w:r w:rsidRPr="00B01981">
              <w:rPr>
                <w:color w:val="000000" w:themeColor="text1"/>
                <w:lang w:val="lv-LV"/>
              </w:rPr>
              <w:t>Nekustamais īpašums Mellužu ielā 31, Jūrmalā</w:t>
            </w:r>
          </w:p>
        </w:tc>
        <w:tc>
          <w:tcPr>
            <w:tcW w:w="1559" w:type="dxa"/>
          </w:tcPr>
          <w:p w:rsidR="00772284" w:rsidRPr="00B01981" w:rsidRDefault="004954DA" w:rsidP="00E154F7">
            <w:pPr>
              <w:jc w:val="both"/>
              <w:rPr>
                <w:color w:val="000000" w:themeColor="text1"/>
                <w:lang w:val="lv-LV"/>
              </w:rPr>
            </w:pPr>
            <w:r w:rsidRPr="00B01981">
              <w:rPr>
                <w:color w:val="000000" w:themeColor="text1"/>
                <w:lang w:val="lv-LV"/>
              </w:rPr>
              <w:t>Finanšu ministrija</w:t>
            </w:r>
          </w:p>
        </w:tc>
        <w:tc>
          <w:tcPr>
            <w:tcW w:w="5245" w:type="dxa"/>
          </w:tcPr>
          <w:p w:rsidR="00772284" w:rsidRPr="003359C5" w:rsidRDefault="00966446" w:rsidP="00D76AEE">
            <w:pPr>
              <w:jc w:val="both"/>
              <w:rPr>
                <w:szCs w:val="28"/>
                <w:lang w:val="lv-LV"/>
              </w:rPr>
            </w:pPr>
            <w:r w:rsidRPr="00B01981">
              <w:rPr>
                <w:color w:val="000000" w:themeColor="text1"/>
                <w:lang w:val="lv-LV"/>
              </w:rPr>
              <w:t>Privatizācijas aģentūra ir iesniegusi tiesā pieteikumu par divu zemesgrāmatā n</w:t>
            </w:r>
            <w:r w:rsidR="00957A20" w:rsidRPr="00B01981">
              <w:rPr>
                <w:color w:val="000000" w:themeColor="text1"/>
                <w:lang w:val="lv-LV"/>
              </w:rPr>
              <w:t>eierakstītu ēku, kas atrodas uz</w:t>
            </w:r>
            <w:r w:rsidRPr="00B01981">
              <w:rPr>
                <w:color w:val="000000" w:themeColor="text1"/>
                <w:lang w:val="lv-LV"/>
              </w:rPr>
              <w:t xml:space="preserve"> zemes gabala Mellužu </w:t>
            </w:r>
            <w:r w:rsidR="005101AD" w:rsidRPr="00B01981">
              <w:rPr>
                <w:color w:val="000000" w:themeColor="text1"/>
                <w:lang w:val="lv-LV"/>
              </w:rPr>
              <w:t xml:space="preserve">ielā </w:t>
            </w:r>
            <w:r w:rsidRPr="00B01981">
              <w:rPr>
                <w:color w:val="000000" w:themeColor="text1"/>
                <w:lang w:val="lv-LV"/>
              </w:rPr>
              <w:t xml:space="preserve">31, Jūrmalā, īpašumtiesību atzīšanu valstij. Tiesas sēde </w:t>
            </w:r>
            <w:r w:rsidR="00D17588" w:rsidRPr="00B01981">
              <w:rPr>
                <w:color w:val="000000" w:themeColor="text1"/>
                <w:lang w:val="lv-LV"/>
              </w:rPr>
              <w:t>notika</w:t>
            </w:r>
            <w:r w:rsidRPr="00B01981">
              <w:rPr>
                <w:color w:val="000000" w:themeColor="text1"/>
                <w:lang w:val="lv-LV"/>
              </w:rPr>
              <w:t xml:space="preserve"> 2012.gada 9.oktobrī.</w:t>
            </w:r>
            <w:r w:rsidR="001C11D3" w:rsidRPr="00B01981">
              <w:rPr>
                <w:color w:val="000000" w:themeColor="text1"/>
                <w:lang w:val="lv-LV"/>
              </w:rPr>
              <w:t xml:space="preserve"> </w:t>
            </w:r>
            <w:r w:rsidR="00D17588" w:rsidRPr="00B01981">
              <w:rPr>
                <w:color w:val="000000" w:themeColor="text1"/>
                <w:lang w:val="lv-LV"/>
              </w:rPr>
              <w:t>Pieteikums par</w:t>
            </w:r>
            <w:r w:rsidR="009910C5" w:rsidRPr="00B01981">
              <w:rPr>
                <w:color w:val="000000" w:themeColor="text1"/>
                <w:lang w:val="lv-LV"/>
              </w:rPr>
              <w:t xml:space="preserve"> </w:t>
            </w:r>
            <w:r w:rsidR="009910C5" w:rsidRPr="00B01981">
              <w:rPr>
                <w:color w:val="000000" w:themeColor="text1"/>
                <w:lang w:val="lv-LV"/>
              </w:rPr>
              <w:lastRenderedPageBreak/>
              <w:t>nekustamo īpašumu</w:t>
            </w:r>
            <w:r w:rsidR="00D17588" w:rsidRPr="00B01981">
              <w:rPr>
                <w:color w:val="000000" w:themeColor="text1"/>
                <w:lang w:val="lv-LV"/>
              </w:rPr>
              <w:t xml:space="preserve"> Mellužu </w:t>
            </w:r>
            <w:r w:rsidR="009910C5" w:rsidRPr="00B01981">
              <w:rPr>
                <w:color w:val="000000" w:themeColor="text1"/>
                <w:lang w:val="lv-LV"/>
              </w:rPr>
              <w:t xml:space="preserve">ielā </w:t>
            </w:r>
            <w:r w:rsidR="00D17588" w:rsidRPr="00B01981">
              <w:rPr>
                <w:color w:val="000000" w:themeColor="text1"/>
                <w:lang w:val="lv-LV"/>
              </w:rPr>
              <w:t>31 tika atstāt</w:t>
            </w:r>
            <w:r w:rsidR="009910C5" w:rsidRPr="00B01981">
              <w:rPr>
                <w:color w:val="000000" w:themeColor="text1"/>
                <w:lang w:val="lv-LV"/>
              </w:rPr>
              <w:t>s</w:t>
            </w:r>
            <w:r w:rsidR="00D17588" w:rsidRPr="00B01981">
              <w:rPr>
                <w:color w:val="000000" w:themeColor="text1"/>
                <w:lang w:val="lv-LV"/>
              </w:rPr>
              <w:t xml:space="preserve"> bez izskatīšanas, jo pret juridiska fakta konstatēšanu iebilda </w:t>
            </w:r>
            <w:r w:rsidR="00CB6781" w:rsidRPr="00B01981">
              <w:rPr>
                <w:color w:val="000000" w:themeColor="text1"/>
                <w:lang w:val="lv-LV"/>
              </w:rPr>
              <w:t>Finanšu ministrija, iesniedzot blakus sūdzību par Rīgas pilsētas Vidzemes priekšpilsētas tiesas 2012.gada 10.oktobra lēmumu Civillietā Nr.C30738710 Privatizācijas aģentūra</w:t>
            </w:r>
            <w:r w:rsidR="006079B6">
              <w:rPr>
                <w:color w:val="000000" w:themeColor="text1"/>
                <w:lang w:val="lv-LV"/>
              </w:rPr>
              <w:t>s</w:t>
            </w:r>
            <w:r w:rsidR="00CB6781" w:rsidRPr="00B01981">
              <w:rPr>
                <w:color w:val="000000" w:themeColor="text1"/>
                <w:lang w:val="lv-LV"/>
              </w:rPr>
              <w:t xml:space="preserve"> pieteikumā par juridiska fakta konstatēšanu lietā ar ieinteresētajām personām LR Finanšu </w:t>
            </w:r>
            <w:r w:rsidR="00EE2F95" w:rsidRPr="00B01981">
              <w:rPr>
                <w:color w:val="000000" w:themeColor="text1"/>
                <w:lang w:val="lv-LV"/>
              </w:rPr>
              <w:t>ministr</w:t>
            </w:r>
            <w:r w:rsidR="00EE2F95">
              <w:rPr>
                <w:color w:val="000000" w:themeColor="text1"/>
                <w:lang w:val="lv-LV"/>
              </w:rPr>
              <w:t>iju</w:t>
            </w:r>
            <w:r w:rsidR="00CB6781" w:rsidRPr="00B01981">
              <w:rPr>
                <w:color w:val="000000" w:themeColor="text1"/>
                <w:lang w:val="lv-LV"/>
              </w:rPr>
              <w:t>, Jūrmalas pilsētas domi, Jūrmalas pilsētas brīvprātīgo Ugunsdzēsēju biedrību.</w:t>
            </w:r>
            <w:r w:rsidR="004C5BB2" w:rsidRPr="00E57587">
              <w:rPr>
                <w:color w:val="000000" w:themeColor="text1"/>
                <w:lang w:val="lv-LV"/>
              </w:rPr>
              <w:t xml:space="preserve"> </w:t>
            </w:r>
            <w:r w:rsidR="003359C5" w:rsidRPr="00EA5A9B">
              <w:rPr>
                <w:szCs w:val="28"/>
                <w:lang w:val="lv-LV"/>
              </w:rPr>
              <w:t>Ar Rīgas pilsētas Vidzemes priekšpilsētas tiesas 2014.gada 26.februāra spriedumu civillietā Nr.C30738710 (tiesas spriedums stājies likumīgā spēkā 2014.gada 15.aprīlī) nolemts apmierināt Privatizācijas aģentūras pieteikumu un konstatēt juridisko faktu, ka ēkas</w:t>
            </w:r>
            <w:r w:rsidR="00302ED8">
              <w:rPr>
                <w:szCs w:val="28"/>
                <w:lang w:val="lv-LV"/>
              </w:rPr>
              <w:t xml:space="preserve">, kas atrodas uz </w:t>
            </w:r>
            <w:r w:rsidR="00302ED8" w:rsidRPr="00B01981">
              <w:rPr>
                <w:color w:val="000000" w:themeColor="text1"/>
                <w:lang w:val="lv-LV"/>
              </w:rPr>
              <w:t>zemes gabala Mellužu ielā 31, Jūrmalā</w:t>
            </w:r>
            <w:r w:rsidR="00302ED8">
              <w:rPr>
                <w:szCs w:val="28"/>
                <w:lang w:val="lv-LV"/>
              </w:rPr>
              <w:t xml:space="preserve"> </w:t>
            </w:r>
            <w:r w:rsidR="003359C5" w:rsidRPr="00EA5A9B">
              <w:rPr>
                <w:szCs w:val="28"/>
                <w:lang w:val="lv-LV"/>
              </w:rPr>
              <w:t>ir bezīpašnieka manta,</w:t>
            </w:r>
            <w:r w:rsidR="003359C5" w:rsidRPr="00EA5A9B">
              <w:rPr>
                <w:color w:val="FF0000"/>
                <w:szCs w:val="28"/>
                <w:lang w:val="lv-LV"/>
              </w:rPr>
              <w:t xml:space="preserve"> </w:t>
            </w:r>
            <w:r w:rsidR="003359C5" w:rsidRPr="00EA5A9B">
              <w:rPr>
                <w:szCs w:val="28"/>
                <w:lang w:val="lv-LV"/>
              </w:rPr>
              <w:t>kas piekritīga valstij.</w:t>
            </w:r>
            <w:r w:rsidR="003359C5">
              <w:rPr>
                <w:szCs w:val="28"/>
                <w:lang w:val="lv-LV"/>
              </w:rPr>
              <w:t xml:space="preserve"> </w:t>
            </w:r>
            <w:r w:rsidR="003359C5" w:rsidRPr="00C67108">
              <w:rPr>
                <w:szCs w:val="28"/>
                <w:lang w:val="lv-LV"/>
              </w:rPr>
              <w:t xml:space="preserve">Privatizācijas aģentūra, saskaņā ar </w:t>
            </w:r>
            <w:r w:rsidR="005D17AA">
              <w:rPr>
                <w:szCs w:val="28"/>
                <w:lang w:val="lv-LV"/>
              </w:rPr>
              <w:t xml:space="preserve">Ministru kabineta </w:t>
            </w:r>
            <w:r w:rsidR="003359C5" w:rsidRPr="00C67108">
              <w:rPr>
                <w:szCs w:val="28"/>
                <w:lang w:val="lv-LV"/>
              </w:rPr>
              <w:t xml:space="preserve">2013.gada 26.novembra noteikumu Nr.1354 „Kārtība, kādā veicama valstij piekritīgās mantas uzskaite, novērtēšana, realizācija, nodošana bez maksas, iznīcināšana un realizācijas ieņēmumu ieskaitīšana valsts budžetā” (turpmāk – Noteikumi) 2.punktu, pēc tiesas sprieduma spēkā stāšanās </w:t>
            </w:r>
            <w:r w:rsidR="003359C5" w:rsidRPr="00D255FD">
              <w:rPr>
                <w:szCs w:val="28"/>
                <w:lang w:val="lv-LV"/>
              </w:rPr>
              <w:t xml:space="preserve">ir paziņojusi to Valsts ieņēmumu dienestam un nosūtījusi attiecīgā sprieduma noraksta apliecinātu kopiju. </w:t>
            </w:r>
            <w:r w:rsidR="003359C5">
              <w:rPr>
                <w:szCs w:val="28"/>
                <w:lang w:val="lv-LV"/>
              </w:rPr>
              <w:t>Informācija par minētā īpašuma ņemšanu valsts uzskaitē nav saņemta. Pēc informācijas saņemšanas tiks sagatavots Ministru kabineta rīkojuma projekts</w:t>
            </w:r>
            <w:r w:rsidR="005D17AA">
              <w:rPr>
                <w:szCs w:val="28"/>
                <w:lang w:val="lv-LV"/>
              </w:rPr>
              <w:t xml:space="preserve"> un noteiktā kārtībā </w:t>
            </w:r>
            <w:r w:rsidR="00D76AEE">
              <w:rPr>
                <w:szCs w:val="28"/>
                <w:lang w:val="lv-LV"/>
              </w:rPr>
              <w:t>tiks uzsaukts izskatīšanai Valsts sekretāru sanāksmē.</w:t>
            </w:r>
          </w:p>
        </w:tc>
      </w:tr>
    </w:tbl>
    <w:p w:rsidR="006079B6" w:rsidRPr="00B01981" w:rsidRDefault="006079B6" w:rsidP="002A1169">
      <w:pPr>
        <w:jc w:val="both"/>
        <w:rPr>
          <w:color w:val="000000" w:themeColor="text1"/>
          <w:lang w:val="lv-LV"/>
        </w:rPr>
      </w:pPr>
    </w:p>
    <w:p w:rsidR="00015DA8" w:rsidRPr="001431F7" w:rsidRDefault="002A1169" w:rsidP="001431F7">
      <w:pPr>
        <w:spacing w:after="120" w:line="240" w:lineRule="auto"/>
        <w:ind w:right="1134"/>
        <w:jc w:val="both"/>
        <w:rPr>
          <w:b/>
          <w:color w:val="000000" w:themeColor="text1"/>
          <w:lang w:val="lv-LV"/>
        </w:rPr>
      </w:pPr>
      <w:r w:rsidRPr="001431F7">
        <w:rPr>
          <w:b/>
          <w:color w:val="000000" w:themeColor="text1"/>
          <w:lang w:val="lv-LV"/>
        </w:rPr>
        <w:t xml:space="preserve">2. </w:t>
      </w:r>
      <w:r w:rsidR="00015DA8" w:rsidRPr="001431F7">
        <w:rPr>
          <w:b/>
          <w:color w:val="000000" w:themeColor="text1"/>
          <w:u w:val="single"/>
          <w:lang w:val="lv-LV"/>
        </w:rPr>
        <w:t xml:space="preserve">Privatizācijas ierosinājumu izskatīšanas gaita par ierosināto </w:t>
      </w:r>
      <w:r w:rsidR="006079B6">
        <w:rPr>
          <w:b/>
          <w:color w:val="000000" w:themeColor="text1"/>
          <w:u w:val="single"/>
          <w:lang w:val="lv-LV"/>
        </w:rPr>
        <w:t>bezīpašnieka mantu</w:t>
      </w:r>
    </w:p>
    <w:p w:rsidR="00253B97" w:rsidRPr="00253B97" w:rsidRDefault="00253B97" w:rsidP="00253B97">
      <w:pPr>
        <w:spacing w:before="120" w:line="240" w:lineRule="auto"/>
        <w:ind w:firstLine="709"/>
        <w:jc w:val="both"/>
        <w:rPr>
          <w:szCs w:val="28"/>
          <w:lang w:val="lv-LV"/>
        </w:rPr>
      </w:pPr>
      <w:r w:rsidRPr="00253B97">
        <w:rPr>
          <w:szCs w:val="28"/>
          <w:lang w:val="lv-LV"/>
        </w:rPr>
        <w:t xml:space="preserve">Izpildot Ministru kabineta 2008.gada 13.novembra rīkojumu Nr.714 „Par valsts akciju sabiedrības „Privatizācijas aģentūra” pilnvarošanu apzināt īpašuma objektus, par kuriem ir saņemti privatizācijas ierosinājumi”, Ministra kabineta 2010.gada 21.aprīļa rīkojumu Nr.221 ”Par valsts akciju sabiedrības </w:t>
      </w:r>
      <w:r w:rsidRPr="00253B97">
        <w:rPr>
          <w:szCs w:val="28"/>
          <w:lang w:val="lv-LV"/>
        </w:rPr>
        <w:lastRenderedPageBreak/>
        <w:t>„Privatizācijas aģentūra” pilnvarošanu apzināt īpašuma objektus, par kuriem ir saņemti privatizācijas ierosinājumi” un Ministra kabineta 2010.gada 21.aprīļa rīkojumu Nr.222 „Par valsts akciju sabiedrības „Privatizācijas aģentūra”” pilnvarošanu apzināt īpašuma objektus, par kuriem ir saņemti privatizācijas ierosinājumi”</w:t>
      </w:r>
      <w:r w:rsidR="00EE2F95">
        <w:rPr>
          <w:szCs w:val="28"/>
          <w:lang w:val="lv-LV"/>
        </w:rPr>
        <w:t>,</w:t>
      </w:r>
      <w:r w:rsidRPr="00253B97">
        <w:rPr>
          <w:szCs w:val="28"/>
          <w:lang w:val="lv-LV"/>
        </w:rPr>
        <w:t xml:space="preserve"> Privatizācijas aģentūra ir pilnvarota Latvijas Republikas vārdā vērsties tiesā vai pie notāra, lai veiktu nepieciešamās darbības 79 (septiņdesmit deviņu) īpašuma objektu atzīšanai par bezīpašnieka vai bezmantinieka mantu. Par minētajiem objektiem ir saņemti privatizācijas ierosinājumi, bet īpašuma tiesības nav noskaidrotas, līdz ar to pirms lēmuma pieņemšanas par to nodošanu privatizācijai ir jākonstatē juridisks fakts, ka īpašumi piekrīt valstij. Pēc tiesas nolēmuma pieņemšanas vai notariālā akta izdošanas par īpašuma atzīšanu par bezīpašnieka vai bezmantinieka mantu, saskaņā ar </w:t>
      </w:r>
      <w:r w:rsidR="006079B6">
        <w:rPr>
          <w:szCs w:val="28"/>
          <w:lang w:val="lv-LV"/>
        </w:rPr>
        <w:t>Privatizācijas p</w:t>
      </w:r>
      <w:r w:rsidRPr="00253B97">
        <w:rPr>
          <w:szCs w:val="28"/>
          <w:lang w:val="lv-LV"/>
        </w:rPr>
        <w:t>abeigšanas likuma pārejas noteikumu 14.² punktu</w:t>
      </w:r>
      <w:r w:rsidR="00EE2F95">
        <w:rPr>
          <w:szCs w:val="28"/>
          <w:lang w:val="lv-LV"/>
        </w:rPr>
        <w:t>,</w:t>
      </w:r>
      <w:r w:rsidRPr="00253B97">
        <w:rPr>
          <w:szCs w:val="28"/>
          <w:lang w:val="lv-LV"/>
        </w:rPr>
        <w:t xml:space="preserve"> Ministru kabinets lēmumu par īpašuma objektu nodošanu privatizācijai vai pamatotu atteikumu nodot privatizācijai pieņems četru mēnešu laikā no dienas, kad likumīgā spēkā stājies tiesas nolēmums vai notariāls akts par īpašuma atzīšanu par bezīpašnieka vai bezmantinieka mantu. </w:t>
      </w:r>
    </w:p>
    <w:p w:rsidR="00253B97" w:rsidRPr="00253B97" w:rsidRDefault="00253B97" w:rsidP="00253B97">
      <w:pPr>
        <w:spacing w:line="240" w:lineRule="auto"/>
        <w:ind w:firstLine="851"/>
        <w:jc w:val="both"/>
        <w:rPr>
          <w:szCs w:val="28"/>
          <w:lang w:val="lv-LV"/>
        </w:rPr>
      </w:pPr>
      <w:r w:rsidRPr="00253B97">
        <w:rPr>
          <w:szCs w:val="28"/>
          <w:lang w:val="lv-LV"/>
        </w:rPr>
        <w:t>Atbilstoši Privatizācijas aģentūras sniegtajai informācijai, izpildot minēto uzdevumu Privatizācijas aģentūra:</w:t>
      </w:r>
    </w:p>
    <w:p w:rsidR="00253B97" w:rsidRPr="00253B97" w:rsidRDefault="00253B97" w:rsidP="00253B97">
      <w:pPr>
        <w:spacing w:line="240" w:lineRule="auto"/>
        <w:ind w:firstLine="851"/>
        <w:jc w:val="both"/>
        <w:rPr>
          <w:szCs w:val="28"/>
          <w:lang w:val="lv-LV"/>
        </w:rPr>
      </w:pPr>
      <w:r w:rsidRPr="00253B97">
        <w:rPr>
          <w:szCs w:val="28"/>
          <w:lang w:val="lv-LV"/>
        </w:rPr>
        <w:t xml:space="preserve">- par 12 (divpadsmit) īpašuma objektiem nav vērsusies tiesā, jo minētie īpašuma objekti pieder pašvaldībai vai privātpersonai vai arī konstatēts, ka būve dabā neeksistē. Saskaņā ar Privatizācijas pabeigšanas likuma 6.pantu privatizācijas ierosinājumi par pašvaldībai piederošajiem īpašuma objektiem ir pārsūtīti attiecīgajām pašvaldībām atbilstoša lēmuma pieņemšanai. </w:t>
      </w:r>
    </w:p>
    <w:p w:rsidR="00253B97" w:rsidRPr="00253B97" w:rsidRDefault="00253B97" w:rsidP="00253B97">
      <w:pPr>
        <w:spacing w:line="240" w:lineRule="auto"/>
        <w:ind w:firstLine="851"/>
        <w:jc w:val="both"/>
        <w:rPr>
          <w:szCs w:val="28"/>
          <w:lang w:val="lv-LV"/>
        </w:rPr>
      </w:pPr>
      <w:r w:rsidRPr="00253B97">
        <w:rPr>
          <w:szCs w:val="28"/>
          <w:lang w:val="lv-LV"/>
        </w:rPr>
        <w:t xml:space="preserve">- par 67 (sešdesmit septiņiem) īpašuma objektiem ir vērsusies tiesā, lai konstatētu juridisku faktu un atzītu minētos objektus par bezīpašnieka mantu, kas ir piekritīga valstij, </w:t>
      </w:r>
      <w:proofErr w:type="spellStart"/>
      <w:r w:rsidRPr="00253B97">
        <w:rPr>
          <w:szCs w:val="28"/>
          <w:lang w:val="lv-LV"/>
        </w:rPr>
        <w:t>t.sk</w:t>
      </w:r>
      <w:proofErr w:type="spellEnd"/>
      <w:r w:rsidRPr="00253B97">
        <w:rPr>
          <w:szCs w:val="28"/>
          <w:lang w:val="lv-LV"/>
        </w:rPr>
        <w:t>.:</w:t>
      </w:r>
    </w:p>
    <w:p w:rsidR="00253B97" w:rsidRPr="00253B97" w:rsidRDefault="00253B97" w:rsidP="00253B97">
      <w:pPr>
        <w:spacing w:line="240" w:lineRule="auto"/>
        <w:ind w:firstLine="851"/>
        <w:jc w:val="both"/>
        <w:rPr>
          <w:szCs w:val="28"/>
          <w:lang w:val="lv-LV"/>
        </w:rPr>
      </w:pPr>
      <w:r w:rsidRPr="00253B97">
        <w:rPr>
          <w:szCs w:val="28"/>
          <w:lang w:val="lv-LV"/>
        </w:rPr>
        <w:t>•</w:t>
      </w:r>
      <w:r w:rsidRPr="00253B97">
        <w:rPr>
          <w:szCs w:val="28"/>
          <w:lang w:val="lv-LV"/>
        </w:rPr>
        <w:tab/>
      </w:r>
      <w:r w:rsidR="003359C5" w:rsidRPr="00253B97">
        <w:rPr>
          <w:szCs w:val="28"/>
          <w:lang w:val="lv-LV"/>
        </w:rPr>
        <w:t>5</w:t>
      </w:r>
      <w:r w:rsidR="003359C5">
        <w:rPr>
          <w:szCs w:val="28"/>
          <w:lang w:val="lv-LV"/>
        </w:rPr>
        <w:t>3</w:t>
      </w:r>
      <w:r w:rsidR="003359C5" w:rsidRPr="00253B97">
        <w:rPr>
          <w:szCs w:val="28"/>
          <w:lang w:val="lv-LV"/>
        </w:rPr>
        <w:t xml:space="preserve"> </w:t>
      </w:r>
      <w:r w:rsidRPr="00253B97">
        <w:rPr>
          <w:szCs w:val="28"/>
          <w:lang w:val="lv-LV"/>
        </w:rPr>
        <w:t xml:space="preserve">(piecdesmit </w:t>
      </w:r>
      <w:r w:rsidR="003359C5">
        <w:rPr>
          <w:szCs w:val="28"/>
          <w:lang w:val="lv-LV"/>
        </w:rPr>
        <w:t>trijos</w:t>
      </w:r>
      <w:r w:rsidRPr="00253B97">
        <w:rPr>
          <w:szCs w:val="28"/>
          <w:lang w:val="lv-LV"/>
        </w:rPr>
        <w:t>) gadījumos tiesvedība ir noslēgusies un ir stājies spēkā tiesas nolēmums, ar kuru nolemts apmierināt Privatizācijas aģentūras pieteikumu un konstatēt juridisko faktu, ka nekustamais īpašums ir bezīpašnieka lieta, kas piekritīga valstij;</w:t>
      </w:r>
    </w:p>
    <w:p w:rsidR="00253B97" w:rsidRDefault="00253B97" w:rsidP="00253B97">
      <w:pPr>
        <w:spacing w:line="240" w:lineRule="auto"/>
        <w:ind w:firstLine="851"/>
        <w:jc w:val="both"/>
        <w:rPr>
          <w:szCs w:val="28"/>
          <w:lang w:val="lv-LV"/>
        </w:rPr>
      </w:pPr>
      <w:r w:rsidRPr="00253B97">
        <w:rPr>
          <w:szCs w:val="28"/>
          <w:lang w:val="lv-LV"/>
        </w:rPr>
        <w:t>•</w:t>
      </w:r>
      <w:r w:rsidRPr="00253B97">
        <w:rPr>
          <w:szCs w:val="28"/>
          <w:lang w:val="lv-LV"/>
        </w:rPr>
        <w:tab/>
        <w:t xml:space="preserve">13 (trīspadsmit) gadījumos Privatizācijas aģentūras pieteikums ir atstāts bez izskatīšanas, pamatojoties uz Civilprocesa likuma 258.pantu, jo sevišķās tiesāšanās kārtībā izskatāmajā lietā radies strīds par tiesībām un šis strīds izšķirams tiesā prasības kārtībā. Ministru kabinets Privatizācijas aģentūrai ir devis pilnvarojumu Latvijas Republikas vārdā vērsties tiesā par bezstrīdus gadījumiem. Attiecīgi šajos 13 gadījumos Privatizācijas aģentūrai nav Ministru kabineta pilnvarojuma pārstāvēt valsts intereses tiesā. Līdz ar to Privatizācijas aģentūras pārstāvji pašlaik vērtē attiecīgās tiesā izskatāmās lietas pēc būtības un brīdī, kad tiks atrasts pieņemamākais risinājums, Privatizācijas aģentūra sagatavos atbilstošu </w:t>
      </w:r>
      <w:r w:rsidR="00EE2F95">
        <w:rPr>
          <w:szCs w:val="28"/>
          <w:lang w:val="lv-LV"/>
        </w:rPr>
        <w:t>dokumenta</w:t>
      </w:r>
      <w:r w:rsidR="00EE2F95" w:rsidRPr="00253B97">
        <w:rPr>
          <w:szCs w:val="28"/>
          <w:lang w:val="lv-LV"/>
        </w:rPr>
        <w:t xml:space="preserve"> </w:t>
      </w:r>
      <w:r w:rsidRPr="00253B97">
        <w:rPr>
          <w:szCs w:val="28"/>
          <w:lang w:val="lv-LV"/>
        </w:rPr>
        <w:t xml:space="preserve">projektu un ar Ekonomikas ministrijas starpniecību to iesniegs izskatīšanai Ministru kabinetā. </w:t>
      </w:r>
    </w:p>
    <w:p w:rsidR="00CD7797" w:rsidRPr="00253B97" w:rsidRDefault="00CD7797" w:rsidP="00CD7797">
      <w:pPr>
        <w:pStyle w:val="ListParagraph"/>
        <w:spacing w:line="240" w:lineRule="auto"/>
        <w:ind w:left="0" w:firstLine="851"/>
        <w:jc w:val="both"/>
        <w:rPr>
          <w:szCs w:val="28"/>
          <w:lang w:val="lv-LV"/>
        </w:rPr>
      </w:pPr>
      <w:r w:rsidRPr="00253B97">
        <w:rPr>
          <w:szCs w:val="28"/>
          <w:lang w:val="lv-LV"/>
        </w:rPr>
        <w:lastRenderedPageBreak/>
        <w:t>•</w:t>
      </w:r>
      <w:r w:rsidRPr="00253B97">
        <w:rPr>
          <w:szCs w:val="28"/>
          <w:lang w:val="lv-LV"/>
        </w:rPr>
        <w:tab/>
      </w:r>
      <w:r>
        <w:rPr>
          <w:szCs w:val="28"/>
          <w:lang w:val="lv-LV"/>
        </w:rPr>
        <w:t>1 (vienā) gad</w:t>
      </w:r>
      <w:r w:rsidR="009B514E">
        <w:rPr>
          <w:szCs w:val="28"/>
          <w:lang w:val="lv-LV"/>
        </w:rPr>
        <w:t xml:space="preserve">ījumā tiesvedība ir noslēgusies </w:t>
      </w:r>
      <w:r>
        <w:rPr>
          <w:szCs w:val="28"/>
          <w:lang w:val="lv-LV"/>
        </w:rPr>
        <w:t xml:space="preserve">2014.gada 30.septembrī, apmierinot  Privatizācijas aģentūras prasību un </w:t>
      </w:r>
      <w:r w:rsidRPr="00253B97">
        <w:rPr>
          <w:szCs w:val="28"/>
          <w:lang w:val="lv-LV"/>
        </w:rPr>
        <w:t>konstatē</w:t>
      </w:r>
      <w:r>
        <w:rPr>
          <w:szCs w:val="28"/>
          <w:lang w:val="lv-LV"/>
        </w:rPr>
        <w:t>jot</w:t>
      </w:r>
      <w:r w:rsidRPr="00253B97">
        <w:rPr>
          <w:szCs w:val="28"/>
          <w:lang w:val="lv-LV"/>
        </w:rPr>
        <w:t xml:space="preserve"> juridisko faktu, ka īpašuma objekts ir bezīpašnieka lieta, kas piekritīga valstij</w:t>
      </w:r>
      <w:r>
        <w:rPr>
          <w:szCs w:val="28"/>
          <w:lang w:val="lv-LV"/>
        </w:rPr>
        <w:t>. Tiesas nolēmums līdz šim nav stājies likumīgā spēkā.</w:t>
      </w:r>
    </w:p>
    <w:p w:rsidR="00253B97" w:rsidRPr="00253B97" w:rsidRDefault="00253B97" w:rsidP="00253B97">
      <w:pPr>
        <w:spacing w:line="240" w:lineRule="auto"/>
        <w:ind w:firstLine="851"/>
        <w:jc w:val="both"/>
        <w:rPr>
          <w:szCs w:val="28"/>
          <w:lang w:val="lv-LV"/>
        </w:rPr>
      </w:pPr>
    </w:p>
    <w:p w:rsidR="00253B97" w:rsidRPr="00253B97" w:rsidRDefault="00253B97" w:rsidP="00253B97">
      <w:pPr>
        <w:spacing w:line="240" w:lineRule="auto"/>
        <w:ind w:firstLine="851"/>
        <w:jc w:val="both"/>
        <w:rPr>
          <w:szCs w:val="28"/>
          <w:lang w:val="lv-LV"/>
        </w:rPr>
      </w:pPr>
      <w:r w:rsidRPr="00253B97">
        <w:rPr>
          <w:szCs w:val="28"/>
          <w:lang w:val="lv-LV"/>
        </w:rPr>
        <w:t xml:space="preserve">Visos </w:t>
      </w:r>
      <w:r w:rsidR="00CD7797" w:rsidRPr="00253B97">
        <w:rPr>
          <w:szCs w:val="28"/>
          <w:lang w:val="lv-LV"/>
        </w:rPr>
        <w:t>5</w:t>
      </w:r>
      <w:r w:rsidR="00CD7797">
        <w:rPr>
          <w:szCs w:val="28"/>
          <w:lang w:val="lv-LV"/>
        </w:rPr>
        <w:t>3</w:t>
      </w:r>
      <w:r w:rsidR="00CD7797" w:rsidRPr="00253B97">
        <w:rPr>
          <w:szCs w:val="28"/>
          <w:lang w:val="lv-LV"/>
        </w:rPr>
        <w:t xml:space="preserve"> </w:t>
      </w:r>
      <w:r w:rsidRPr="00253B97">
        <w:rPr>
          <w:szCs w:val="28"/>
          <w:lang w:val="lv-LV"/>
        </w:rPr>
        <w:t xml:space="preserve">(piecdesmit </w:t>
      </w:r>
      <w:r w:rsidR="00CD7797">
        <w:rPr>
          <w:szCs w:val="28"/>
          <w:lang w:val="lv-LV"/>
        </w:rPr>
        <w:t>trijos</w:t>
      </w:r>
      <w:r w:rsidRPr="00253B97">
        <w:rPr>
          <w:szCs w:val="28"/>
          <w:lang w:val="lv-LV"/>
        </w:rPr>
        <w:t xml:space="preserve">) gadījumos, kuros tiesvedība ir noslēgusies un ir stājies spēkā tiesas nolēmums, ar kuru konstatē juridisko faktu, ka īpašuma objekts ir bezīpašnieka lieta, kas piekritīga valstij, Privatizācijas aģentūra saskaņā ar Ministru kabineta 2006.gada 25.aprīļa noteikumu Nr.315 „Kārtība, kādā veicama valstij piekritīgās mantas uzskaite, novērtēšana, realizācija, nodošana bez maksas, iznīcināšana un realizācijas ieņēmumu ieskaitīšana valsts budžetā” </w:t>
      </w:r>
      <w:r w:rsidR="00054879">
        <w:rPr>
          <w:szCs w:val="28"/>
          <w:lang w:val="lv-LV"/>
        </w:rPr>
        <w:t>(Noteikumi bija spēkā līdz 2014.gada 1.janvārim</w:t>
      </w:r>
      <w:r w:rsidR="00D107FC">
        <w:rPr>
          <w:szCs w:val="28"/>
          <w:lang w:val="lv-LV"/>
        </w:rPr>
        <w:t>. No 2014.gada 1.janvāra ir spēkā Ministru kabineta</w:t>
      </w:r>
      <w:r w:rsidR="001F24EA">
        <w:rPr>
          <w:szCs w:val="28"/>
          <w:lang w:val="lv-LV"/>
        </w:rPr>
        <w:t xml:space="preserve"> 2013.gada 26.novembra noteikumi</w:t>
      </w:r>
      <w:r w:rsidR="00D107FC">
        <w:rPr>
          <w:szCs w:val="28"/>
          <w:lang w:val="lv-LV"/>
        </w:rPr>
        <w:t xml:space="preserve"> Nr.1354 „</w:t>
      </w:r>
      <w:r w:rsidR="00D107FC" w:rsidRPr="00E65676">
        <w:rPr>
          <w:szCs w:val="28"/>
          <w:lang w:val="lv-LV"/>
        </w:rPr>
        <w:t>Kārtība, kādā veicama valstij piekritīgās mantas uzskaite, novērtēšana, realizācija, nodošana bez maksas, iznīcināšana un realizācijas ieņēmumu ieskaitīšana valsts budžetā</w:t>
      </w:r>
      <w:r w:rsidR="001F24EA">
        <w:rPr>
          <w:szCs w:val="28"/>
          <w:lang w:val="lv-LV"/>
        </w:rPr>
        <w:t>”</w:t>
      </w:r>
      <w:r w:rsidR="00054879">
        <w:rPr>
          <w:szCs w:val="28"/>
          <w:lang w:val="lv-LV"/>
        </w:rPr>
        <w:t xml:space="preserve">) </w:t>
      </w:r>
      <w:r w:rsidRPr="00253B97">
        <w:rPr>
          <w:szCs w:val="28"/>
          <w:lang w:val="lv-LV"/>
        </w:rPr>
        <w:t xml:space="preserve">4.punktu, pēc tiesas sprieduma spēkā stāšanās ir ziņojusi Valsts ieņēmumu dienestam par minēto faktu un nosūtījusi attiecīgā sprieduma noraksta kopiju. Visos gadījumos Valsts ieņēmumu dienests ir ņēmis </w:t>
      </w:r>
      <w:r w:rsidR="00EE2F95" w:rsidRPr="00253B97">
        <w:rPr>
          <w:szCs w:val="28"/>
          <w:lang w:val="lv-LV"/>
        </w:rPr>
        <w:t xml:space="preserve">uzskaitē </w:t>
      </w:r>
      <w:r w:rsidRPr="00253B97">
        <w:rPr>
          <w:szCs w:val="28"/>
          <w:lang w:val="lv-LV"/>
        </w:rPr>
        <w:t>valstij piekri</w:t>
      </w:r>
      <w:r w:rsidR="006079B6">
        <w:rPr>
          <w:szCs w:val="28"/>
          <w:lang w:val="lv-LV"/>
        </w:rPr>
        <w:t>tīgo mantu</w:t>
      </w:r>
      <w:r w:rsidRPr="00253B97">
        <w:rPr>
          <w:szCs w:val="28"/>
          <w:lang w:val="lv-LV"/>
        </w:rPr>
        <w:t xml:space="preserve">. </w:t>
      </w:r>
    </w:p>
    <w:p w:rsidR="00253B97" w:rsidRPr="00253B97" w:rsidRDefault="00253B97" w:rsidP="00253B97">
      <w:pPr>
        <w:spacing w:line="240" w:lineRule="auto"/>
        <w:ind w:firstLine="851"/>
        <w:jc w:val="both"/>
        <w:rPr>
          <w:szCs w:val="28"/>
          <w:lang w:val="lv-LV"/>
        </w:rPr>
      </w:pPr>
      <w:r w:rsidRPr="00253B97">
        <w:rPr>
          <w:szCs w:val="28"/>
          <w:lang w:val="lv-LV"/>
        </w:rPr>
        <w:t xml:space="preserve">No </w:t>
      </w:r>
      <w:r w:rsidR="00B61CD5">
        <w:rPr>
          <w:szCs w:val="28"/>
          <w:lang w:val="lv-LV"/>
        </w:rPr>
        <w:t xml:space="preserve">šiem </w:t>
      </w:r>
      <w:r w:rsidR="00B61CD5" w:rsidRPr="00253B97">
        <w:rPr>
          <w:szCs w:val="28"/>
          <w:lang w:val="lv-LV"/>
        </w:rPr>
        <w:t>5</w:t>
      </w:r>
      <w:r w:rsidR="00B61CD5">
        <w:rPr>
          <w:szCs w:val="28"/>
          <w:lang w:val="lv-LV"/>
        </w:rPr>
        <w:t>3</w:t>
      </w:r>
      <w:r w:rsidR="00B61CD5" w:rsidRPr="00253B97">
        <w:rPr>
          <w:szCs w:val="28"/>
          <w:lang w:val="lv-LV"/>
        </w:rPr>
        <w:t xml:space="preserve"> </w:t>
      </w:r>
      <w:r w:rsidRPr="00253B97">
        <w:rPr>
          <w:szCs w:val="28"/>
          <w:lang w:val="lv-LV"/>
        </w:rPr>
        <w:t xml:space="preserve">(piecdesmit </w:t>
      </w:r>
      <w:r w:rsidR="00B61CD5">
        <w:rPr>
          <w:szCs w:val="28"/>
          <w:lang w:val="lv-LV"/>
        </w:rPr>
        <w:t xml:space="preserve"> trijiem</w:t>
      </w:r>
      <w:r w:rsidRPr="00253B97">
        <w:rPr>
          <w:szCs w:val="28"/>
          <w:lang w:val="lv-LV"/>
        </w:rPr>
        <w:t xml:space="preserve">) gadījumiem, kuros tiesvedība ir noslēgusies, </w:t>
      </w:r>
      <w:r w:rsidR="00B61CD5" w:rsidRPr="00253B97">
        <w:rPr>
          <w:szCs w:val="28"/>
          <w:lang w:val="lv-LV"/>
        </w:rPr>
        <w:t>4</w:t>
      </w:r>
      <w:r w:rsidR="00B61CD5">
        <w:rPr>
          <w:szCs w:val="28"/>
          <w:lang w:val="lv-LV"/>
        </w:rPr>
        <w:t>1</w:t>
      </w:r>
      <w:r w:rsidR="00B61CD5" w:rsidRPr="00253B97">
        <w:rPr>
          <w:szCs w:val="28"/>
          <w:lang w:val="lv-LV"/>
        </w:rPr>
        <w:t xml:space="preserve"> </w:t>
      </w:r>
      <w:r w:rsidRPr="00253B97">
        <w:rPr>
          <w:szCs w:val="28"/>
          <w:lang w:val="lv-LV"/>
        </w:rPr>
        <w:t>(četrdesmit</w:t>
      </w:r>
      <w:r w:rsidR="00B61CD5">
        <w:rPr>
          <w:szCs w:val="28"/>
          <w:lang w:val="lv-LV"/>
        </w:rPr>
        <w:t xml:space="preserve"> vienā</w:t>
      </w:r>
      <w:r w:rsidRPr="00253B97">
        <w:rPr>
          <w:szCs w:val="28"/>
          <w:lang w:val="lv-LV"/>
        </w:rPr>
        <w:t>) gadījum</w:t>
      </w:r>
      <w:r w:rsidR="00B61CD5">
        <w:rPr>
          <w:szCs w:val="28"/>
          <w:lang w:val="lv-LV"/>
        </w:rPr>
        <w:t>ā</w:t>
      </w:r>
      <w:r w:rsidRPr="00253B97">
        <w:rPr>
          <w:szCs w:val="28"/>
          <w:lang w:val="lv-LV"/>
        </w:rPr>
        <w:t xml:space="preserve"> īpašuma objekti ir privatizējami saskaņā ar likumu „Par valsts un pašvaldību īpašuma objektu privatizāciju” un par tiem Ministru kabinetā iesniedzami tiesību aktu projekti par valsts īpašuma objektu nodošanu privatizācijai:</w:t>
      </w:r>
    </w:p>
    <w:p w:rsidR="00253B97" w:rsidRPr="00253B97" w:rsidRDefault="002721B0" w:rsidP="00253B97">
      <w:pPr>
        <w:widowControl w:val="0"/>
        <w:numPr>
          <w:ilvl w:val="0"/>
          <w:numId w:val="8"/>
        </w:numPr>
        <w:spacing w:after="60" w:line="240" w:lineRule="auto"/>
        <w:ind w:left="426"/>
        <w:jc w:val="both"/>
        <w:rPr>
          <w:szCs w:val="28"/>
          <w:lang w:val="lv-LV"/>
        </w:rPr>
      </w:pPr>
      <w:r>
        <w:rPr>
          <w:szCs w:val="28"/>
          <w:lang w:val="lv-LV"/>
        </w:rPr>
        <w:t xml:space="preserve">19 </w:t>
      </w:r>
      <w:r w:rsidR="00253B97" w:rsidRPr="00253B97">
        <w:rPr>
          <w:szCs w:val="28"/>
          <w:lang w:val="lv-LV"/>
        </w:rPr>
        <w:t>(</w:t>
      </w:r>
      <w:r>
        <w:rPr>
          <w:szCs w:val="28"/>
          <w:lang w:val="lv-LV"/>
        </w:rPr>
        <w:t>deviņpadsmit</w:t>
      </w:r>
      <w:r w:rsidR="00253B97" w:rsidRPr="00253B97">
        <w:rPr>
          <w:szCs w:val="28"/>
          <w:lang w:val="lv-LV"/>
        </w:rPr>
        <w:t>) gadījumos Ministru kabineta rīkojuma projekts par valsts īpašuma objekta nodošanu privatizācijai ir iesniegts Ministru kabinetā un par tiem ir pieņemts attiecīgs lēmums</w:t>
      </w:r>
      <w:r w:rsidR="00E008A9">
        <w:rPr>
          <w:szCs w:val="28"/>
          <w:lang w:val="lv-LV"/>
        </w:rPr>
        <w:t xml:space="preserve"> (t.i. Ministru kabineta rīkojuma projekts par valsts īpašuma objekta nodošanu privatizācijai)</w:t>
      </w:r>
      <w:r w:rsidR="00253B97" w:rsidRPr="00253B97">
        <w:rPr>
          <w:szCs w:val="28"/>
          <w:lang w:val="lv-LV"/>
        </w:rPr>
        <w:t>;</w:t>
      </w:r>
    </w:p>
    <w:p w:rsidR="003B0EE6" w:rsidRDefault="00FB018D" w:rsidP="00F66DBF">
      <w:pPr>
        <w:widowControl w:val="0"/>
        <w:numPr>
          <w:ilvl w:val="0"/>
          <w:numId w:val="8"/>
        </w:numPr>
        <w:spacing w:after="60" w:line="240" w:lineRule="auto"/>
        <w:ind w:left="426"/>
        <w:jc w:val="both"/>
        <w:rPr>
          <w:szCs w:val="28"/>
          <w:lang w:val="lv-LV"/>
        </w:rPr>
      </w:pPr>
      <w:r>
        <w:rPr>
          <w:szCs w:val="28"/>
          <w:lang w:val="lv-LV"/>
        </w:rPr>
        <w:t>8</w:t>
      </w:r>
      <w:r w:rsidRPr="00C13B96">
        <w:rPr>
          <w:szCs w:val="28"/>
          <w:lang w:val="lv-LV"/>
        </w:rPr>
        <w:t xml:space="preserve"> </w:t>
      </w:r>
      <w:r w:rsidR="00253B97" w:rsidRPr="00C13B96">
        <w:rPr>
          <w:szCs w:val="28"/>
          <w:lang w:val="lv-LV"/>
        </w:rPr>
        <w:t>(</w:t>
      </w:r>
      <w:r>
        <w:rPr>
          <w:szCs w:val="28"/>
          <w:lang w:val="lv-LV"/>
        </w:rPr>
        <w:t>astoņos</w:t>
      </w:r>
      <w:r w:rsidR="00253B97" w:rsidRPr="00C13B96">
        <w:rPr>
          <w:szCs w:val="28"/>
          <w:lang w:val="lv-LV"/>
        </w:rPr>
        <w:t>) gadījumos Ministru kabineta rīkojuma projekts par valsts īpašuma objekta nodošanu privatizācija</w:t>
      </w:r>
      <w:r w:rsidR="001B6080" w:rsidRPr="00ED638D">
        <w:rPr>
          <w:szCs w:val="28"/>
          <w:lang w:val="lv-LV"/>
        </w:rPr>
        <w:t>i</w:t>
      </w:r>
      <w:r w:rsidR="00253B97" w:rsidRPr="00ED638D">
        <w:rPr>
          <w:szCs w:val="28"/>
          <w:lang w:val="lv-LV"/>
        </w:rPr>
        <w:t xml:space="preserve"> ir </w:t>
      </w:r>
      <w:r w:rsidR="00693045">
        <w:rPr>
          <w:szCs w:val="28"/>
          <w:lang w:val="lv-LV"/>
        </w:rPr>
        <w:t>uzsaukts</w:t>
      </w:r>
      <w:r w:rsidR="00693045" w:rsidRPr="00ED638D">
        <w:rPr>
          <w:szCs w:val="28"/>
          <w:lang w:val="lv-LV"/>
        </w:rPr>
        <w:t xml:space="preserve"> </w:t>
      </w:r>
      <w:r w:rsidR="001B6080" w:rsidRPr="00ED638D">
        <w:rPr>
          <w:szCs w:val="28"/>
          <w:lang w:val="lv-LV"/>
        </w:rPr>
        <w:t xml:space="preserve">Valsts sekretāru sanāksmē. </w:t>
      </w:r>
      <w:r w:rsidR="00083274">
        <w:rPr>
          <w:szCs w:val="28"/>
          <w:lang w:val="lv-LV"/>
        </w:rPr>
        <w:t xml:space="preserve">No tiem </w:t>
      </w:r>
      <w:r w:rsidR="00234561">
        <w:rPr>
          <w:szCs w:val="28"/>
          <w:lang w:val="lv-LV"/>
        </w:rPr>
        <w:t>3 (trīs)</w:t>
      </w:r>
      <w:r>
        <w:rPr>
          <w:szCs w:val="28"/>
          <w:lang w:val="lv-LV"/>
        </w:rPr>
        <w:t xml:space="preserve"> rīkojumu </w:t>
      </w:r>
      <w:r w:rsidR="00ED638D">
        <w:rPr>
          <w:szCs w:val="28"/>
          <w:lang w:val="lv-LV"/>
        </w:rPr>
        <w:t xml:space="preserve">projektu tālāko virzību kavē Tieslietu un Finanšu ministriju izteiktie iebildumi, </w:t>
      </w:r>
      <w:r w:rsidR="00ED638D" w:rsidRPr="00ED638D">
        <w:rPr>
          <w:szCs w:val="28"/>
          <w:lang w:val="lv-LV"/>
        </w:rPr>
        <w:t xml:space="preserve">ka </w:t>
      </w:r>
      <w:r w:rsidR="00ED638D" w:rsidRPr="00ED638D">
        <w:rPr>
          <w:lang w:val="lv-LV"/>
        </w:rPr>
        <w:t>pirms Rīkojuma projekt</w:t>
      </w:r>
      <w:r w:rsidR="00ED638D">
        <w:rPr>
          <w:lang w:val="lv-LV"/>
        </w:rPr>
        <w:t>u</w:t>
      </w:r>
      <w:r w:rsidR="00ED638D" w:rsidRPr="00ED638D">
        <w:rPr>
          <w:lang w:val="lv-LV"/>
        </w:rPr>
        <w:t xml:space="preserve"> tālākās virzībās valsts īpašuma objekt</w:t>
      </w:r>
      <w:r w:rsidR="00234561">
        <w:rPr>
          <w:lang w:val="lv-LV"/>
        </w:rPr>
        <w:t>u</w:t>
      </w:r>
      <w:r w:rsidR="00ED638D" w:rsidRPr="00ED638D">
        <w:rPr>
          <w:lang w:val="lv-LV"/>
        </w:rPr>
        <w:t xml:space="preserve"> sastāvā ietilpstošās būves ir nepieciešams reģistrēt Kadastrā</w:t>
      </w:r>
      <w:r w:rsidR="00ED638D">
        <w:rPr>
          <w:lang w:val="lv-LV"/>
        </w:rPr>
        <w:t>.</w:t>
      </w:r>
      <w:r w:rsidR="00ED638D" w:rsidRPr="00ED638D" w:rsidDel="00C13B96">
        <w:rPr>
          <w:szCs w:val="28"/>
          <w:lang w:val="lv-LV"/>
        </w:rPr>
        <w:t xml:space="preserve"> </w:t>
      </w:r>
      <w:r w:rsidR="00083274">
        <w:rPr>
          <w:szCs w:val="28"/>
          <w:lang w:val="lv-LV"/>
        </w:rPr>
        <w:t xml:space="preserve">No tiem </w:t>
      </w:r>
      <w:r w:rsidRPr="001B6080">
        <w:rPr>
          <w:szCs w:val="28"/>
          <w:lang w:val="lv-LV"/>
        </w:rPr>
        <w:t xml:space="preserve">1 (vienā) gadījumā pret tā tālāku virzīšanu iebilst Vides aizsardzības un reģionālās attīstības ministrija, jo attiecīgais nekustamais īpašums ir nepieciešams pašvaldībai </w:t>
      </w:r>
      <w:r w:rsidR="00631AC9">
        <w:rPr>
          <w:szCs w:val="28"/>
          <w:lang w:val="lv-LV"/>
        </w:rPr>
        <w:t>autonomo</w:t>
      </w:r>
      <w:r w:rsidRPr="001B6080">
        <w:rPr>
          <w:szCs w:val="28"/>
          <w:lang w:val="lv-LV"/>
        </w:rPr>
        <w:t xml:space="preserve"> funkcij</w:t>
      </w:r>
      <w:r w:rsidR="00631AC9">
        <w:rPr>
          <w:szCs w:val="28"/>
          <w:lang w:val="lv-LV"/>
        </w:rPr>
        <w:t>u</w:t>
      </w:r>
      <w:r w:rsidRPr="001B6080">
        <w:rPr>
          <w:szCs w:val="28"/>
          <w:lang w:val="lv-LV"/>
        </w:rPr>
        <w:t xml:space="preserve"> </w:t>
      </w:r>
      <w:r w:rsidR="00631AC9">
        <w:rPr>
          <w:szCs w:val="28"/>
          <w:lang w:val="lv-LV"/>
        </w:rPr>
        <w:t>veikšanai</w:t>
      </w:r>
      <w:r>
        <w:rPr>
          <w:szCs w:val="28"/>
          <w:lang w:val="lv-LV"/>
        </w:rPr>
        <w:t>.</w:t>
      </w:r>
    </w:p>
    <w:p w:rsidR="00F66DBF" w:rsidRDefault="00C13B96" w:rsidP="00F66DBF">
      <w:pPr>
        <w:widowControl w:val="0"/>
        <w:numPr>
          <w:ilvl w:val="0"/>
          <w:numId w:val="8"/>
        </w:numPr>
        <w:spacing w:after="60" w:line="240" w:lineRule="auto"/>
        <w:ind w:left="426"/>
        <w:jc w:val="both"/>
        <w:rPr>
          <w:szCs w:val="28"/>
          <w:lang w:val="lv-LV"/>
        </w:rPr>
      </w:pPr>
      <w:r w:rsidRPr="00C13B96">
        <w:rPr>
          <w:szCs w:val="28"/>
          <w:lang w:val="lv-LV"/>
        </w:rPr>
        <w:t xml:space="preserve">8 </w:t>
      </w:r>
      <w:r w:rsidR="00253B97" w:rsidRPr="00C13B96">
        <w:rPr>
          <w:szCs w:val="28"/>
          <w:lang w:val="lv-LV"/>
        </w:rPr>
        <w:t>(</w:t>
      </w:r>
      <w:r w:rsidRPr="00C13B96">
        <w:rPr>
          <w:szCs w:val="28"/>
          <w:lang w:val="lv-LV"/>
        </w:rPr>
        <w:t>astoņos</w:t>
      </w:r>
      <w:r w:rsidR="00253B97" w:rsidRPr="00C02DB1">
        <w:rPr>
          <w:szCs w:val="28"/>
          <w:lang w:val="lv-LV"/>
        </w:rPr>
        <w:t>) gadījumos Ministru kabineta rīkojuma projekt</w:t>
      </w:r>
      <w:r w:rsidR="00EE2F95" w:rsidRPr="00CE146A">
        <w:rPr>
          <w:szCs w:val="28"/>
          <w:lang w:val="lv-LV"/>
        </w:rPr>
        <w:t>i</w:t>
      </w:r>
      <w:r w:rsidR="00253B97" w:rsidRPr="00CE146A">
        <w:rPr>
          <w:szCs w:val="28"/>
          <w:lang w:val="lv-LV"/>
        </w:rPr>
        <w:t xml:space="preserve"> tiek gatavot</w:t>
      </w:r>
      <w:r w:rsidR="00A14446" w:rsidRPr="00ED638D">
        <w:rPr>
          <w:szCs w:val="28"/>
          <w:lang w:val="lv-LV"/>
        </w:rPr>
        <w:t>i</w:t>
      </w:r>
      <w:r w:rsidR="00253B97" w:rsidRPr="00ED638D">
        <w:rPr>
          <w:szCs w:val="28"/>
          <w:lang w:val="lv-LV"/>
        </w:rPr>
        <w:t xml:space="preserve"> </w:t>
      </w:r>
      <w:r w:rsidR="00EE2F95" w:rsidRPr="00ED638D">
        <w:rPr>
          <w:szCs w:val="28"/>
          <w:lang w:val="lv-LV"/>
        </w:rPr>
        <w:t xml:space="preserve">iesniegšanai </w:t>
      </w:r>
      <w:r w:rsidR="00054879" w:rsidRPr="00ED638D">
        <w:rPr>
          <w:szCs w:val="28"/>
          <w:lang w:val="lv-LV"/>
        </w:rPr>
        <w:t xml:space="preserve">tuvākajā </w:t>
      </w:r>
      <w:r w:rsidR="00253B97" w:rsidRPr="00ED638D">
        <w:rPr>
          <w:szCs w:val="28"/>
          <w:lang w:val="lv-LV"/>
        </w:rPr>
        <w:t>Valsts sekretāru sanāksmē</w:t>
      </w:r>
      <w:r w:rsidR="00B27B27">
        <w:rPr>
          <w:szCs w:val="28"/>
          <w:lang w:val="lv-LV"/>
        </w:rPr>
        <w:t>. No tiem 4 (četros) gadījumos</w:t>
      </w:r>
      <w:r w:rsidR="00931433">
        <w:rPr>
          <w:szCs w:val="28"/>
          <w:lang w:val="lv-LV"/>
        </w:rPr>
        <w:t xml:space="preserve"> to virzību izskatīšanai </w:t>
      </w:r>
      <w:r w:rsidR="00B508D3">
        <w:rPr>
          <w:szCs w:val="28"/>
          <w:lang w:val="lv-LV"/>
        </w:rPr>
        <w:t xml:space="preserve">Valsts sekretāru sanāksmē </w:t>
      </w:r>
      <w:r w:rsidR="00931433">
        <w:rPr>
          <w:szCs w:val="28"/>
          <w:lang w:val="lv-LV"/>
        </w:rPr>
        <w:t>kavē Tieslietu un Finanšu ministriju iepriekš izteiktie iebildumi par līdzīgiem projektiem</w:t>
      </w:r>
      <w:r w:rsidR="00B508D3">
        <w:rPr>
          <w:szCs w:val="28"/>
          <w:lang w:val="lv-LV"/>
        </w:rPr>
        <w:t xml:space="preserve"> par to, ka to sastāvā esošās būves ir nepieciešams reģistrēt Kadastrā</w:t>
      </w:r>
      <w:r w:rsidR="00253B97" w:rsidRPr="00ED638D">
        <w:rPr>
          <w:szCs w:val="28"/>
          <w:lang w:val="lv-LV"/>
        </w:rPr>
        <w:t>;</w:t>
      </w:r>
    </w:p>
    <w:p w:rsidR="00253B97" w:rsidRPr="00F66DBF" w:rsidRDefault="001710C1" w:rsidP="00F66DBF">
      <w:pPr>
        <w:widowControl w:val="0"/>
        <w:numPr>
          <w:ilvl w:val="0"/>
          <w:numId w:val="8"/>
        </w:numPr>
        <w:spacing w:after="60" w:line="240" w:lineRule="auto"/>
        <w:ind w:left="426"/>
        <w:jc w:val="both"/>
        <w:rPr>
          <w:szCs w:val="28"/>
          <w:lang w:val="lv-LV"/>
        </w:rPr>
      </w:pPr>
      <w:r w:rsidRPr="00F66DBF">
        <w:rPr>
          <w:szCs w:val="28"/>
          <w:lang w:val="lv-LV"/>
        </w:rPr>
        <w:t xml:space="preserve">6 </w:t>
      </w:r>
      <w:r w:rsidR="00253B97" w:rsidRPr="00F66DBF">
        <w:rPr>
          <w:szCs w:val="28"/>
          <w:lang w:val="lv-LV"/>
        </w:rPr>
        <w:t>gadījumos (</w:t>
      </w:r>
      <w:r w:rsidRPr="00F66DBF">
        <w:rPr>
          <w:szCs w:val="28"/>
          <w:lang w:val="lv-LV"/>
        </w:rPr>
        <w:t>sešos</w:t>
      </w:r>
      <w:r w:rsidR="00253B97" w:rsidRPr="00F66DBF">
        <w:rPr>
          <w:szCs w:val="28"/>
          <w:lang w:val="lv-LV"/>
        </w:rPr>
        <w:t xml:space="preserve">) gadījumos Ministru kabineta rīkojuma </w:t>
      </w:r>
      <w:r w:rsidRPr="00F66DBF">
        <w:rPr>
          <w:szCs w:val="28"/>
          <w:lang w:val="lv-LV"/>
        </w:rPr>
        <w:t xml:space="preserve">projekti </w:t>
      </w:r>
      <w:r w:rsidR="00253B97" w:rsidRPr="00F66DBF">
        <w:rPr>
          <w:szCs w:val="28"/>
          <w:lang w:val="lv-LV"/>
        </w:rPr>
        <w:t xml:space="preserve">par </w:t>
      </w:r>
      <w:r w:rsidR="00253B97" w:rsidRPr="00F66DBF">
        <w:rPr>
          <w:szCs w:val="28"/>
          <w:lang w:val="lv-LV"/>
        </w:rPr>
        <w:lastRenderedPageBreak/>
        <w:t>valsts īpašuma objekta nodošanu privatizācijai ir sagatavošanā Privatizācijas aģentūrā.</w:t>
      </w:r>
    </w:p>
    <w:p w:rsidR="005C5E70" w:rsidRPr="005C5E70" w:rsidRDefault="005C5E70" w:rsidP="000621C9">
      <w:pPr>
        <w:spacing w:line="240" w:lineRule="auto"/>
        <w:jc w:val="both"/>
        <w:rPr>
          <w:szCs w:val="28"/>
          <w:lang w:val="lv-LV"/>
        </w:rPr>
      </w:pPr>
    </w:p>
    <w:p w:rsidR="00253B97" w:rsidRPr="00253B97" w:rsidRDefault="008A16A4" w:rsidP="007B1EEE">
      <w:pPr>
        <w:spacing w:line="240" w:lineRule="auto"/>
        <w:ind w:firstLine="851"/>
        <w:jc w:val="both"/>
        <w:rPr>
          <w:szCs w:val="28"/>
          <w:lang w:val="lv-LV"/>
        </w:rPr>
      </w:pPr>
      <w:r w:rsidRPr="00F6249C">
        <w:rPr>
          <w:szCs w:val="28"/>
          <w:lang w:val="lv-LV"/>
        </w:rPr>
        <w:t>N</w:t>
      </w:r>
      <w:r w:rsidR="007B1EEE" w:rsidRPr="00F6249C">
        <w:rPr>
          <w:szCs w:val="28"/>
          <w:lang w:val="lv-LV"/>
        </w:rPr>
        <w:t>o</w:t>
      </w:r>
      <w:r w:rsidRPr="00E80264">
        <w:rPr>
          <w:szCs w:val="28"/>
          <w:lang w:val="lv-LV"/>
        </w:rPr>
        <w:t xml:space="preserve"> </w:t>
      </w:r>
      <w:r w:rsidR="00E80264">
        <w:rPr>
          <w:szCs w:val="28"/>
          <w:lang w:val="lv-LV"/>
        </w:rPr>
        <w:t>12</w:t>
      </w:r>
      <w:r w:rsidR="00E80264" w:rsidRPr="00F6249C">
        <w:rPr>
          <w:szCs w:val="28"/>
          <w:lang w:val="lv-LV"/>
        </w:rPr>
        <w:t xml:space="preserve"> </w:t>
      </w:r>
      <w:r w:rsidR="00253B97" w:rsidRPr="00F6249C">
        <w:rPr>
          <w:szCs w:val="28"/>
          <w:lang w:val="lv-LV"/>
        </w:rPr>
        <w:t>(</w:t>
      </w:r>
      <w:r w:rsidR="00E80264">
        <w:rPr>
          <w:szCs w:val="28"/>
          <w:lang w:val="lv-LV"/>
        </w:rPr>
        <w:t>divpadsmit</w:t>
      </w:r>
      <w:r w:rsidR="00253B97" w:rsidRPr="00253B97">
        <w:rPr>
          <w:szCs w:val="28"/>
          <w:lang w:val="lv-LV"/>
        </w:rPr>
        <w:t>) gadījum</w:t>
      </w:r>
      <w:r w:rsidR="007B1EEE">
        <w:rPr>
          <w:szCs w:val="28"/>
          <w:lang w:val="lv-LV"/>
        </w:rPr>
        <w:t>iem</w:t>
      </w:r>
      <w:r>
        <w:rPr>
          <w:szCs w:val="28"/>
          <w:lang w:val="lv-LV"/>
        </w:rPr>
        <w:t>, kuros tiesvedība ir noslēgusies,</w:t>
      </w:r>
      <w:r w:rsidR="00253B97" w:rsidRPr="00253B97">
        <w:rPr>
          <w:szCs w:val="28"/>
          <w:lang w:val="lv-LV"/>
        </w:rPr>
        <w:t xml:space="preserve"> īpašuma objekti ir atzīti par nododamiem Privatizācijas aģentūrai privatizācijai vai atsavināšanai saskaņā ar likumu „Par valsts un pašvaldību dzīvojamo māju privatizāciju” vai Publiskas personas mantas atsavināšanas likumu. </w:t>
      </w:r>
      <w:r w:rsidR="001878DA">
        <w:rPr>
          <w:szCs w:val="28"/>
          <w:lang w:val="lv-LV"/>
        </w:rPr>
        <w:t xml:space="preserve">Visos gadījumos privatizācijas ierosinātāji ir informēti par privatizācijas ierosinājumu </w:t>
      </w:r>
      <w:r w:rsidR="001878DA" w:rsidRPr="00EA2526">
        <w:rPr>
          <w:szCs w:val="28"/>
          <w:lang w:val="lv-LV"/>
        </w:rPr>
        <w:t>izskatīšanu.</w:t>
      </w:r>
      <w:r w:rsidR="005C5E70" w:rsidRPr="00EA2526">
        <w:rPr>
          <w:szCs w:val="28"/>
          <w:lang w:val="lv-LV"/>
        </w:rPr>
        <w:t xml:space="preserve"> </w:t>
      </w:r>
      <w:r w:rsidR="00253B97" w:rsidRPr="00EA2526">
        <w:rPr>
          <w:szCs w:val="28"/>
          <w:lang w:val="lv-LV"/>
        </w:rPr>
        <w:t>No tiem:</w:t>
      </w:r>
    </w:p>
    <w:p w:rsidR="00253B97" w:rsidRPr="00253B97" w:rsidRDefault="00253B97" w:rsidP="00253B97">
      <w:pPr>
        <w:spacing w:line="240" w:lineRule="auto"/>
        <w:ind w:firstLine="851"/>
        <w:jc w:val="both"/>
        <w:rPr>
          <w:szCs w:val="28"/>
          <w:lang w:val="lv-LV"/>
        </w:rPr>
      </w:pPr>
      <w:r w:rsidRPr="00253B97">
        <w:rPr>
          <w:szCs w:val="28"/>
          <w:lang w:val="lv-LV"/>
        </w:rPr>
        <w:t>-</w:t>
      </w:r>
      <w:r w:rsidRPr="00253B97">
        <w:rPr>
          <w:szCs w:val="28"/>
          <w:lang w:val="lv-LV"/>
        </w:rPr>
        <w:tab/>
      </w:r>
      <w:r w:rsidR="00CB4A81">
        <w:rPr>
          <w:szCs w:val="28"/>
          <w:lang w:val="lv-LV"/>
        </w:rPr>
        <w:t>3</w:t>
      </w:r>
      <w:r w:rsidR="00CB4A81" w:rsidRPr="00253B97">
        <w:rPr>
          <w:szCs w:val="28"/>
          <w:lang w:val="lv-LV"/>
        </w:rPr>
        <w:t xml:space="preserve"> </w:t>
      </w:r>
      <w:r w:rsidRPr="00253B97">
        <w:rPr>
          <w:szCs w:val="28"/>
          <w:lang w:val="lv-LV"/>
        </w:rPr>
        <w:t>(</w:t>
      </w:r>
      <w:r w:rsidR="00CB4A81">
        <w:rPr>
          <w:szCs w:val="28"/>
          <w:lang w:val="lv-LV"/>
        </w:rPr>
        <w:t>trīs</w:t>
      </w:r>
      <w:r w:rsidRPr="00253B97">
        <w:rPr>
          <w:szCs w:val="28"/>
          <w:lang w:val="lv-LV"/>
        </w:rPr>
        <w:t>) gadījumos ir sagatavots</w:t>
      </w:r>
      <w:r w:rsidR="009F49A4">
        <w:rPr>
          <w:szCs w:val="28"/>
          <w:lang w:val="lv-LV"/>
        </w:rPr>
        <w:t xml:space="preserve"> un noteiktā kārtībā tiek saskaņoti ar iesaistītajām institūcijām</w:t>
      </w:r>
      <w:r w:rsidRPr="00253B97">
        <w:rPr>
          <w:szCs w:val="28"/>
          <w:lang w:val="lv-LV"/>
        </w:rPr>
        <w:t xml:space="preserve"> Ministru kabineta rīkojuma projekts par valsts dzīvojamās mājas nodošanu privatizācijai;</w:t>
      </w:r>
    </w:p>
    <w:p w:rsidR="00253B97" w:rsidRPr="00253B97" w:rsidRDefault="00253B97" w:rsidP="00253B97">
      <w:pPr>
        <w:spacing w:line="240" w:lineRule="auto"/>
        <w:ind w:firstLine="851"/>
        <w:jc w:val="both"/>
        <w:rPr>
          <w:szCs w:val="28"/>
          <w:lang w:val="lv-LV"/>
        </w:rPr>
      </w:pPr>
      <w:r w:rsidRPr="00253B97">
        <w:rPr>
          <w:szCs w:val="28"/>
          <w:lang w:val="lv-LV"/>
        </w:rPr>
        <w:t>-</w:t>
      </w:r>
      <w:r w:rsidRPr="00253B97">
        <w:rPr>
          <w:szCs w:val="28"/>
          <w:lang w:val="lv-LV"/>
        </w:rPr>
        <w:tab/>
      </w:r>
      <w:r w:rsidR="00CB4A81">
        <w:rPr>
          <w:szCs w:val="28"/>
          <w:lang w:val="lv-LV"/>
        </w:rPr>
        <w:t>5</w:t>
      </w:r>
      <w:r w:rsidR="00CB4A81" w:rsidRPr="00253B97">
        <w:rPr>
          <w:szCs w:val="28"/>
          <w:lang w:val="lv-LV"/>
        </w:rPr>
        <w:t xml:space="preserve"> </w:t>
      </w:r>
      <w:r w:rsidRPr="00253B97">
        <w:rPr>
          <w:szCs w:val="28"/>
          <w:lang w:val="lv-LV"/>
        </w:rPr>
        <w:t>(</w:t>
      </w:r>
      <w:r w:rsidR="00953425">
        <w:rPr>
          <w:szCs w:val="28"/>
          <w:lang w:val="lv-LV"/>
        </w:rPr>
        <w:t>piecos</w:t>
      </w:r>
      <w:r w:rsidRPr="00253B97">
        <w:rPr>
          <w:szCs w:val="28"/>
          <w:lang w:val="lv-LV"/>
        </w:rPr>
        <w:t xml:space="preserve">) </w:t>
      </w:r>
      <w:r w:rsidR="005C70B5" w:rsidRPr="00253B97">
        <w:rPr>
          <w:szCs w:val="28"/>
          <w:lang w:val="lv-LV"/>
        </w:rPr>
        <w:t>gadījum</w:t>
      </w:r>
      <w:r w:rsidR="005C70B5">
        <w:rPr>
          <w:szCs w:val="28"/>
          <w:lang w:val="lv-LV"/>
        </w:rPr>
        <w:t>os</w:t>
      </w:r>
      <w:r w:rsidR="005C70B5" w:rsidRPr="00253B97">
        <w:rPr>
          <w:szCs w:val="28"/>
          <w:lang w:val="lv-LV"/>
        </w:rPr>
        <w:t xml:space="preserve"> </w:t>
      </w:r>
      <w:r w:rsidRPr="00253B97">
        <w:rPr>
          <w:szCs w:val="28"/>
          <w:lang w:val="lv-LV"/>
        </w:rPr>
        <w:t xml:space="preserve">ir sagatavots </w:t>
      </w:r>
      <w:r w:rsidR="009F49A4">
        <w:rPr>
          <w:szCs w:val="28"/>
          <w:lang w:val="lv-LV"/>
        </w:rPr>
        <w:t>un noteiktā kārtībā tiek saskaņoti ar iesaistītajām institūcijām</w:t>
      </w:r>
      <w:r w:rsidR="009F49A4" w:rsidRPr="00253B97">
        <w:rPr>
          <w:szCs w:val="28"/>
          <w:lang w:val="lv-LV"/>
        </w:rPr>
        <w:t xml:space="preserve"> </w:t>
      </w:r>
      <w:r w:rsidRPr="00253B97">
        <w:rPr>
          <w:szCs w:val="28"/>
          <w:lang w:val="lv-LV"/>
        </w:rPr>
        <w:t>Ministru kabineta rīkojuma projekts par valstij piekritīgā</w:t>
      </w:r>
      <w:r w:rsidR="00EE2F95">
        <w:rPr>
          <w:szCs w:val="28"/>
          <w:lang w:val="lv-LV"/>
        </w:rPr>
        <w:t>s</w:t>
      </w:r>
      <w:r w:rsidRPr="00253B97">
        <w:rPr>
          <w:szCs w:val="28"/>
          <w:lang w:val="lv-LV"/>
        </w:rPr>
        <w:t xml:space="preserve"> dzīvojamās māj</w:t>
      </w:r>
      <w:r w:rsidR="00492DA8">
        <w:rPr>
          <w:szCs w:val="28"/>
          <w:lang w:val="lv-LV"/>
        </w:rPr>
        <w:t xml:space="preserve">as nodošanu pašvaldības īpašumā. Viens Ministru kabineta rīkojuma projekts tiek saskaņots ar iesaistītajām institūcijām. Savukārt 4 (četros) gadījumos Ministru kabinets ir pieņēmis Ministru kabineta rīkojumus par </w:t>
      </w:r>
      <w:r w:rsidR="009A2BC8" w:rsidRPr="00253B97">
        <w:rPr>
          <w:szCs w:val="28"/>
          <w:lang w:val="lv-LV"/>
        </w:rPr>
        <w:t>valstij piekritīgā</w:t>
      </w:r>
      <w:r w:rsidR="009A2BC8">
        <w:rPr>
          <w:szCs w:val="28"/>
          <w:lang w:val="lv-LV"/>
        </w:rPr>
        <w:t>s</w:t>
      </w:r>
      <w:r w:rsidR="009A2BC8" w:rsidRPr="00253B97">
        <w:rPr>
          <w:szCs w:val="28"/>
          <w:lang w:val="lv-LV"/>
        </w:rPr>
        <w:t xml:space="preserve"> dzīvojamās māj</w:t>
      </w:r>
      <w:r w:rsidR="009A2BC8">
        <w:rPr>
          <w:szCs w:val="28"/>
          <w:lang w:val="lv-LV"/>
        </w:rPr>
        <w:t>as nodošanu pašvaldības īpašumā</w:t>
      </w:r>
      <w:r w:rsidR="009A2BC8">
        <w:rPr>
          <w:szCs w:val="28"/>
          <w:lang w:val="lv-LV"/>
        </w:rPr>
        <w:t>;</w:t>
      </w:r>
    </w:p>
    <w:p w:rsidR="00253B97" w:rsidRPr="00253B97" w:rsidRDefault="00253B97" w:rsidP="00253B97">
      <w:pPr>
        <w:spacing w:line="240" w:lineRule="auto"/>
        <w:ind w:firstLine="851"/>
        <w:jc w:val="both"/>
        <w:rPr>
          <w:szCs w:val="28"/>
          <w:lang w:val="lv-LV"/>
        </w:rPr>
      </w:pPr>
      <w:r w:rsidRPr="00253B97">
        <w:rPr>
          <w:szCs w:val="28"/>
          <w:lang w:val="lv-LV"/>
        </w:rPr>
        <w:t>-</w:t>
      </w:r>
      <w:r w:rsidRPr="00253B97">
        <w:rPr>
          <w:szCs w:val="28"/>
          <w:lang w:val="lv-LV"/>
        </w:rPr>
        <w:tab/>
      </w:r>
      <w:r w:rsidR="00CB4A81">
        <w:rPr>
          <w:szCs w:val="28"/>
          <w:lang w:val="lv-LV"/>
        </w:rPr>
        <w:t>4</w:t>
      </w:r>
      <w:r w:rsidR="00CB4A81" w:rsidRPr="00253B97">
        <w:rPr>
          <w:szCs w:val="28"/>
          <w:lang w:val="lv-LV"/>
        </w:rPr>
        <w:t xml:space="preserve"> </w:t>
      </w:r>
      <w:r w:rsidRPr="00253B97">
        <w:rPr>
          <w:szCs w:val="28"/>
          <w:lang w:val="lv-LV"/>
        </w:rPr>
        <w:t>(</w:t>
      </w:r>
      <w:r w:rsidR="00953425">
        <w:rPr>
          <w:szCs w:val="28"/>
          <w:lang w:val="lv-LV"/>
        </w:rPr>
        <w:t>četros</w:t>
      </w:r>
      <w:r w:rsidRPr="00253B97">
        <w:rPr>
          <w:szCs w:val="28"/>
          <w:lang w:val="lv-LV"/>
        </w:rPr>
        <w:t xml:space="preserve">) gadījumos </w:t>
      </w:r>
      <w:r w:rsidR="009F49A4">
        <w:rPr>
          <w:szCs w:val="28"/>
          <w:lang w:val="lv-LV"/>
        </w:rPr>
        <w:t xml:space="preserve">Ministru kabinets </w:t>
      </w:r>
      <w:r w:rsidRPr="00253B97">
        <w:rPr>
          <w:szCs w:val="28"/>
          <w:lang w:val="lv-LV"/>
        </w:rPr>
        <w:t xml:space="preserve">ir </w:t>
      </w:r>
      <w:r w:rsidR="009F49A4">
        <w:rPr>
          <w:szCs w:val="28"/>
          <w:lang w:val="lv-LV"/>
        </w:rPr>
        <w:t>pieņēmis</w:t>
      </w:r>
      <w:r w:rsidRPr="00253B97">
        <w:rPr>
          <w:szCs w:val="28"/>
          <w:lang w:val="lv-LV"/>
        </w:rPr>
        <w:t xml:space="preserve"> Ministru kabineta rīkojuma projekts par valstij piekritīgā nekustamā īpašuma ierakstīšanu zemesgrāmatā uz valsts vārda un pārdošanu</w:t>
      </w:r>
      <w:r w:rsidR="007E3B9B">
        <w:rPr>
          <w:szCs w:val="28"/>
          <w:lang w:val="lv-LV"/>
        </w:rPr>
        <w:t>.</w:t>
      </w:r>
    </w:p>
    <w:p w:rsidR="006079B6" w:rsidRDefault="006079B6" w:rsidP="006079B6">
      <w:pPr>
        <w:pStyle w:val="NoSpacing"/>
        <w:rPr>
          <w:b/>
          <w:lang w:val="lv-LV"/>
        </w:rPr>
      </w:pPr>
    </w:p>
    <w:p w:rsidR="00A84623" w:rsidRDefault="00A84623" w:rsidP="006079B6">
      <w:pPr>
        <w:pStyle w:val="NoSpacing"/>
        <w:rPr>
          <w:b/>
          <w:lang w:val="lv-LV"/>
        </w:rPr>
      </w:pPr>
    </w:p>
    <w:p w:rsidR="008C1DA8" w:rsidRPr="004B79A6" w:rsidRDefault="008C1DA8" w:rsidP="006079B6">
      <w:pPr>
        <w:pStyle w:val="NoSpacing"/>
        <w:rPr>
          <w:b/>
          <w:lang w:val="lv-LV"/>
        </w:rPr>
      </w:pPr>
      <w:r w:rsidRPr="004B79A6">
        <w:rPr>
          <w:b/>
          <w:lang w:val="lv-LV"/>
        </w:rPr>
        <w:t>Ekonomikas ministrs</w:t>
      </w:r>
      <w:r w:rsidRPr="004B79A6">
        <w:rPr>
          <w:b/>
          <w:lang w:val="lv-LV"/>
        </w:rPr>
        <w:tab/>
      </w:r>
      <w:r w:rsidRPr="004B79A6">
        <w:rPr>
          <w:b/>
          <w:lang w:val="lv-LV"/>
        </w:rPr>
        <w:tab/>
      </w:r>
      <w:r w:rsidRPr="004B79A6">
        <w:rPr>
          <w:b/>
          <w:lang w:val="lv-LV"/>
        </w:rPr>
        <w:tab/>
      </w:r>
      <w:r w:rsidRPr="004B79A6">
        <w:rPr>
          <w:b/>
          <w:lang w:val="lv-LV"/>
        </w:rPr>
        <w:tab/>
      </w:r>
      <w:r w:rsidRPr="004B79A6">
        <w:rPr>
          <w:b/>
          <w:lang w:val="lv-LV"/>
        </w:rPr>
        <w:tab/>
      </w:r>
      <w:r w:rsidRPr="004B79A6">
        <w:rPr>
          <w:b/>
          <w:lang w:val="lv-LV"/>
        </w:rPr>
        <w:tab/>
      </w:r>
      <w:r w:rsidRPr="004B79A6">
        <w:rPr>
          <w:b/>
          <w:lang w:val="lv-LV"/>
        </w:rPr>
        <w:tab/>
      </w:r>
      <w:r w:rsidR="00D2425E" w:rsidRPr="004B79A6">
        <w:rPr>
          <w:b/>
          <w:lang w:val="lv-LV"/>
        </w:rPr>
        <w:t>V.Dombrovskis</w:t>
      </w:r>
    </w:p>
    <w:p w:rsidR="006079B6" w:rsidRPr="004B79A6" w:rsidRDefault="006079B6" w:rsidP="006079B6">
      <w:pPr>
        <w:pStyle w:val="NoSpacing"/>
        <w:rPr>
          <w:b/>
          <w:lang w:val="lv-LV"/>
        </w:rPr>
      </w:pPr>
    </w:p>
    <w:p w:rsidR="006079B6" w:rsidRPr="004B79A6" w:rsidRDefault="004C6E9F" w:rsidP="006079B6">
      <w:pPr>
        <w:pStyle w:val="NoSpacing"/>
        <w:rPr>
          <w:b/>
          <w:lang w:val="lv-LV"/>
        </w:rPr>
      </w:pPr>
      <w:r w:rsidRPr="004B79A6">
        <w:rPr>
          <w:b/>
          <w:lang w:val="lv-LV"/>
        </w:rPr>
        <w:t xml:space="preserve">Vīza: </w:t>
      </w:r>
    </w:p>
    <w:p w:rsidR="004C6E9F" w:rsidRPr="004B79A6" w:rsidRDefault="004C6E9F" w:rsidP="006079B6">
      <w:pPr>
        <w:pStyle w:val="NoSpacing"/>
        <w:rPr>
          <w:b/>
          <w:lang w:val="lv-LV"/>
        </w:rPr>
      </w:pPr>
      <w:r w:rsidRPr="004B79A6">
        <w:rPr>
          <w:b/>
          <w:lang w:val="lv-LV"/>
        </w:rPr>
        <w:t>Valsts sekretār</w:t>
      </w:r>
      <w:r w:rsidR="004B79A6" w:rsidRPr="004B79A6">
        <w:rPr>
          <w:b/>
          <w:lang w:val="lv-LV"/>
        </w:rPr>
        <w:t>s</w:t>
      </w:r>
      <w:r w:rsidRPr="004B79A6">
        <w:rPr>
          <w:b/>
          <w:lang w:val="lv-LV"/>
        </w:rPr>
        <w:tab/>
      </w:r>
      <w:r w:rsidRPr="004B79A6">
        <w:rPr>
          <w:b/>
          <w:lang w:val="lv-LV"/>
        </w:rPr>
        <w:tab/>
      </w:r>
      <w:r w:rsidRPr="004B79A6">
        <w:rPr>
          <w:b/>
          <w:lang w:val="lv-LV"/>
        </w:rPr>
        <w:tab/>
      </w:r>
      <w:r w:rsidRPr="004B79A6">
        <w:rPr>
          <w:b/>
          <w:lang w:val="lv-LV"/>
        </w:rPr>
        <w:tab/>
      </w:r>
      <w:r w:rsidR="000A5325" w:rsidRPr="004B79A6">
        <w:rPr>
          <w:b/>
          <w:lang w:val="lv-LV"/>
        </w:rPr>
        <w:tab/>
      </w:r>
      <w:r w:rsidR="004B79A6" w:rsidRPr="004B79A6">
        <w:rPr>
          <w:b/>
          <w:lang w:val="lv-LV"/>
        </w:rPr>
        <w:tab/>
      </w:r>
      <w:r w:rsidR="004B79A6" w:rsidRPr="004B79A6">
        <w:rPr>
          <w:b/>
          <w:lang w:val="lv-LV"/>
        </w:rPr>
        <w:tab/>
      </w:r>
      <w:r w:rsidR="004B79A6" w:rsidRPr="004B79A6">
        <w:rPr>
          <w:b/>
          <w:lang w:val="lv-LV"/>
        </w:rPr>
        <w:tab/>
      </w:r>
      <w:r w:rsidR="000A5325" w:rsidRPr="004B79A6">
        <w:rPr>
          <w:b/>
          <w:lang w:val="lv-LV"/>
        </w:rPr>
        <w:t>M.Lazdovskis</w:t>
      </w:r>
    </w:p>
    <w:p w:rsidR="00770F47" w:rsidRPr="006F72E3" w:rsidRDefault="00770F47" w:rsidP="006079B6">
      <w:pPr>
        <w:pStyle w:val="NoSpacing"/>
        <w:rPr>
          <w:b/>
          <w:sz w:val="24"/>
          <w:szCs w:val="24"/>
          <w:lang w:val="lv-LV"/>
        </w:rPr>
      </w:pPr>
    </w:p>
    <w:p w:rsidR="00A84623" w:rsidRDefault="00A84623" w:rsidP="006F72E3">
      <w:pPr>
        <w:spacing w:line="240" w:lineRule="auto"/>
        <w:rPr>
          <w:rFonts w:eastAsia="Calibri" w:cs="Times New Roman"/>
          <w:sz w:val="24"/>
          <w:szCs w:val="24"/>
          <w:lang w:val="lv-LV"/>
        </w:rPr>
      </w:pPr>
    </w:p>
    <w:p w:rsidR="00A84623" w:rsidRDefault="00A84623" w:rsidP="006F72E3">
      <w:pPr>
        <w:spacing w:line="240" w:lineRule="auto"/>
        <w:rPr>
          <w:rFonts w:eastAsia="Calibri" w:cs="Times New Roman"/>
          <w:sz w:val="24"/>
          <w:szCs w:val="24"/>
          <w:lang w:val="lv-LV"/>
        </w:rPr>
      </w:pPr>
    </w:p>
    <w:p w:rsidR="006F72E3" w:rsidRPr="006F72E3" w:rsidRDefault="00947EBA" w:rsidP="006F72E3">
      <w:pPr>
        <w:spacing w:line="240" w:lineRule="auto"/>
        <w:rPr>
          <w:rFonts w:eastAsia="Calibri" w:cs="Times New Roman"/>
          <w:sz w:val="24"/>
          <w:szCs w:val="24"/>
          <w:lang w:val="lv-LV"/>
        </w:rPr>
      </w:pPr>
      <w:r>
        <w:rPr>
          <w:rFonts w:eastAsia="Calibri" w:cs="Times New Roman"/>
          <w:sz w:val="24"/>
          <w:szCs w:val="24"/>
          <w:lang w:val="lv-LV"/>
        </w:rPr>
        <w:t>06</w:t>
      </w:r>
      <w:r w:rsidR="006F72E3" w:rsidRPr="006F72E3">
        <w:rPr>
          <w:rFonts w:eastAsia="Calibri" w:cs="Times New Roman"/>
          <w:sz w:val="24"/>
          <w:szCs w:val="24"/>
          <w:lang w:val="lv-LV"/>
        </w:rPr>
        <w:t xml:space="preserve">.10.2014. </w:t>
      </w:r>
      <w:r w:rsidR="008C3F14" w:rsidRPr="006F72E3">
        <w:rPr>
          <w:rFonts w:eastAsia="Calibri" w:cs="Times New Roman"/>
          <w:sz w:val="24"/>
          <w:szCs w:val="24"/>
          <w:lang w:val="lv-LV"/>
        </w:rPr>
        <w:t>1</w:t>
      </w:r>
      <w:r w:rsidR="008C3F14">
        <w:rPr>
          <w:rFonts w:eastAsia="Calibri" w:cs="Times New Roman"/>
          <w:sz w:val="24"/>
          <w:szCs w:val="24"/>
          <w:lang w:val="lv-LV"/>
        </w:rPr>
        <w:t>5</w:t>
      </w:r>
      <w:r w:rsidR="006F72E3" w:rsidRPr="006F72E3">
        <w:rPr>
          <w:rFonts w:eastAsia="Calibri" w:cs="Times New Roman"/>
          <w:sz w:val="24"/>
          <w:szCs w:val="24"/>
          <w:lang w:val="lv-LV"/>
        </w:rPr>
        <w:t>:</w:t>
      </w:r>
      <w:r w:rsidR="008C3F14">
        <w:rPr>
          <w:rFonts w:eastAsia="Calibri" w:cs="Times New Roman"/>
          <w:sz w:val="24"/>
          <w:szCs w:val="24"/>
          <w:lang w:val="lv-LV"/>
        </w:rPr>
        <w:t>36</w:t>
      </w:r>
    </w:p>
    <w:p w:rsidR="006F72E3" w:rsidRPr="006F72E3" w:rsidRDefault="001A5F60" w:rsidP="006F72E3">
      <w:pPr>
        <w:spacing w:line="240" w:lineRule="auto"/>
        <w:rPr>
          <w:rFonts w:eastAsia="Calibri" w:cs="Times New Roman"/>
          <w:sz w:val="24"/>
          <w:szCs w:val="24"/>
          <w:lang w:val="lv-LV"/>
        </w:rPr>
      </w:pPr>
      <w:r>
        <w:rPr>
          <w:rFonts w:eastAsia="Calibri" w:cs="Times New Roman"/>
          <w:sz w:val="24"/>
          <w:szCs w:val="24"/>
          <w:lang w:val="lv-LV"/>
        </w:rPr>
        <w:t>2</w:t>
      </w:r>
      <w:r w:rsidR="009A2BC8">
        <w:rPr>
          <w:rFonts w:eastAsia="Calibri" w:cs="Times New Roman"/>
          <w:sz w:val="24"/>
          <w:szCs w:val="24"/>
          <w:lang w:val="lv-LV"/>
        </w:rPr>
        <w:t>733</w:t>
      </w:r>
    </w:p>
    <w:p w:rsidR="006F72E3" w:rsidRPr="006F72E3" w:rsidRDefault="006F72E3" w:rsidP="006F72E3">
      <w:pPr>
        <w:spacing w:line="240" w:lineRule="auto"/>
        <w:rPr>
          <w:rFonts w:eastAsia="Calibri" w:cs="Times New Roman"/>
          <w:sz w:val="24"/>
          <w:szCs w:val="24"/>
          <w:lang w:val="lv-LV"/>
        </w:rPr>
      </w:pPr>
      <w:r w:rsidRPr="006F72E3">
        <w:rPr>
          <w:rFonts w:eastAsia="Calibri" w:cs="Times New Roman"/>
          <w:sz w:val="24"/>
          <w:szCs w:val="24"/>
          <w:lang w:val="lv-LV"/>
        </w:rPr>
        <w:t>Drāke</w:t>
      </w:r>
    </w:p>
    <w:p w:rsidR="00772284" w:rsidRPr="00952610" w:rsidRDefault="006F72E3" w:rsidP="00952610">
      <w:pPr>
        <w:spacing w:line="240" w:lineRule="auto"/>
        <w:rPr>
          <w:rFonts w:eastAsia="Calibri" w:cs="Times New Roman"/>
          <w:sz w:val="24"/>
          <w:szCs w:val="24"/>
          <w:lang w:val="lv-LV"/>
        </w:rPr>
      </w:pPr>
      <w:r w:rsidRPr="006F72E3">
        <w:rPr>
          <w:rFonts w:eastAsia="Calibri" w:cs="Times New Roman"/>
          <w:sz w:val="24"/>
          <w:szCs w:val="24"/>
          <w:lang w:val="lv-LV"/>
        </w:rPr>
        <w:t>67013162, Martins.Drake@em.gov.l</w:t>
      </w:r>
      <w:r w:rsidR="00952610">
        <w:rPr>
          <w:rFonts w:eastAsia="Calibri" w:cs="Times New Roman"/>
          <w:sz w:val="24"/>
          <w:szCs w:val="24"/>
          <w:lang w:val="lv-LV"/>
        </w:rPr>
        <w:t>v</w:t>
      </w:r>
    </w:p>
    <w:sectPr w:rsidR="00772284" w:rsidRPr="00952610" w:rsidSect="00B01981">
      <w:headerReference w:type="default" r:id="rId9"/>
      <w:footerReference w:type="default" r:id="rId10"/>
      <w:footerReference w:type="first" r:id="rId11"/>
      <w:pgSz w:w="11907" w:h="16839"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7C" w:rsidRDefault="0035697C" w:rsidP="005B5614">
      <w:pPr>
        <w:spacing w:line="240" w:lineRule="auto"/>
      </w:pPr>
      <w:r>
        <w:separator/>
      </w:r>
    </w:p>
  </w:endnote>
  <w:endnote w:type="continuationSeparator" w:id="0">
    <w:p w:rsidR="0035697C" w:rsidRDefault="0035697C" w:rsidP="005B5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14" w:rsidRPr="006F72E3" w:rsidRDefault="00230948" w:rsidP="006F72E3">
    <w:pPr>
      <w:pStyle w:val="Footer"/>
      <w:jc w:val="both"/>
      <w:rPr>
        <w:sz w:val="24"/>
        <w:szCs w:val="24"/>
        <w:lang w:val="lv-LV"/>
      </w:rPr>
    </w:pPr>
    <w:r w:rsidRPr="006F72E3">
      <w:rPr>
        <w:sz w:val="24"/>
        <w:szCs w:val="24"/>
        <w:lang w:val="lv-LV"/>
      </w:rPr>
      <w:t>EMZin</w:t>
    </w:r>
    <w:r w:rsidR="00BB1059" w:rsidRPr="006F72E3">
      <w:rPr>
        <w:sz w:val="24"/>
        <w:szCs w:val="24"/>
        <w:lang w:val="lv-LV"/>
      </w:rPr>
      <w:t>o</w:t>
    </w:r>
    <w:r w:rsidR="00EE135F" w:rsidRPr="006F72E3">
      <w:rPr>
        <w:sz w:val="24"/>
        <w:szCs w:val="24"/>
        <w:lang w:val="lv-LV"/>
      </w:rPr>
      <w:t>_</w:t>
    </w:r>
    <w:r w:rsidR="00CA57F1">
      <w:rPr>
        <w:sz w:val="24"/>
        <w:szCs w:val="24"/>
        <w:lang w:val="lv-LV"/>
      </w:rPr>
      <w:t>06</w:t>
    </w:r>
    <w:r w:rsidR="006F72E3">
      <w:rPr>
        <w:sz w:val="24"/>
        <w:szCs w:val="24"/>
        <w:lang w:val="lv-LV"/>
      </w:rPr>
      <w:t>10</w:t>
    </w:r>
    <w:r w:rsidR="00F50544" w:rsidRPr="006F72E3">
      <w:rPr>
        <w:sz w:val="24"/>
        <w:szCs w:val="24"/>
        <w:lang w:val="lv-LV"/>
      </w:rPr>
      <w:t>14</w:t>
    </w:r>
    <w:r w:rsidR="005B5614" w:rsidRPr="006F72E3">
      <w:rPr>
        <w:sz w:val="24"/>
        <w:szCs w:val="24"/>
        <w:lang w:val="lv-LV"/>
      </w:rPr>
      <w:t xml:space="preserve">_ierosinajumi; </w:t>
    </w:r>
    <w:r w:rsidR="007C3E1B" w:rsidRPr="006F72E3">
      <w:rPr>
        <w:sz w:val="24"/>
        <w:szCs w:val="24"/>
        <w:lang w:val="lv-LV"/>
      </w:rPr>
      <w:t>Informatīvais ziņojums „Par Ministru kabineta 2012.gada 24.janvāra sēdē (protokola Nr.5</w:t>
    </w:r>
    <w:r w:rsidR="00AF0D55" w:rsidRPr="006F72E3">
      <w:rPr>
        <w:sz w:val="24"/>
        <w:szCs w:val="24"/>
        <w:lang w:val="lv-LV"/>
      </w:rPr>
      <w:t>,</w:t>
    </w:r>
    <w:r w:rsidR="007C3E1B" w:rsidRPr="006F72E3">
      <w:rPr>
        <w:sz w:val="24"/>
        <w:szCs w:val="24"/>
        <w:lang w:val="lv-LV"/>
      </w:rPr>
      <w:t xml:space="preserve"> 35§</w:t>
    </w:r>
    <w:r w:rsidR="00C70219" w:rsidRPr="006F72E3">
      <w:rPr>
        <w:sz w:val="24"/>
        <w:szCs w:val="24"/>
        <w:lang w:val="lv-LV"/>
      </w:rPr>
      <w:t xml:space="preserve"> 3.punkts</w:t>
    </w:r>
    <w:r w:rsidR="007C3E1B" w:rsidRPr="006F72E3">
      <w:rPr>
        <w:sz w:val="24"/>
        <w:szCs w:val="24"/>
        <w:lang w:val="lv-LV"/>
      </w:rPr>
      <w:t xml:space="preserve">) dotā uzdevuma izpildes gaitu”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81" w:rsidRPr="006F72E3" w:rsidRDefault="00B01981" w:rsidP="006F72E3">
    <w:pPr>
      <w:pStyle w:val="Footer"/>
      <w:jc w:val="both"/>
      <w:rPr>
        <w:sz w:val="24"/>
        <w:szCs w:val="24"/>
        <w:lang w:val="lv-LV"/>
      </w:rPr>
    </w:pPr>
    <w:r w:rsidRPr="006F72E3">
      <w:rPr>
        <w:sz w:val="24"/>
        <w:szCs w:val="24"/>
        <w:lang w:val="lv-LV"/>
      </w:rPr>
      <w:t>EMZin</w:t>
    </w:r>
    <w:r w:rsidR="00BB1059" w:rsidRPr="006F72E3">
      <w:rPr>
        <w:sz w:val="24"/>
        <w:szCs w:val="24"/>
        <w:lang w:val="lv-LV"/>
      </w:rPr>
      <w:t>o</w:t>
    </w:r>
    <w:r w:rsidRPr="006F72E3">
      <w:rPr>
        <w:sz w:val="24"/>
        <w:szCs w:val="24"/>
        <w:lang w:val="lv-LV"/>
      </w:rPr>
      <w:t>_</w:t>
    </w:r>
    <w:r w:rsidR="00CA57F1">
      <w:rPr>
        <w:sz w:val="24"/>
        <w:szCs w:val="24"/>
        <w:lang w:val="lv-LV"/>
      </w:rPr>
      <w:t>06</w:t>
    </w:r>
    <w:r w:rsidR="006F72E3" w:rsidRPr="006F72E3">
      <w:rPr>
        <w:sz w:val="24"/>
        <w:szCs w:val="24"/>
        <w:lang w:val="lv-LV"/>
      </w:rPr>
      <w:t>10</w:t>
    </w:r>
    <w:r w:rsidR="00F50544" w:rsidRPr="006F72E3">
      <w:rPr>
        <w:sz w:val="24"/>
        <w:szCs w:val="24"/>
        <w:lang w:val="lv-LV"/>
      </w:rPr>
      <w:t>14</w:t>
    </w:r>
    <w:r w:rsidRPr="006F72E3">
      <w:rPr>
        <w:sz w:val="24"/>
        <w:szCs w:val="24"/>
        <w:lang w:val="lv-LV"/>
      </w:rPr>
      <w:t>_ierosinajumi; Informatīvais ziņojums „Par Ministru kabineta 2012.gada 24.janvāra sēdē (protokola Nr.5</w:t>
    </w:r>
    <w:r w:rsidR="00AF0D55" w:rsidRPr="006F72E3">
      <w:rPr>
        <w:sz w:val="24"/>
        <w:szCs w:val="24"/>
        <w:lang w:val="lv-LV"/>
      </w:rPr>
      <w:t>,</w:t>
    </w:r>
    <w:r w:rsidRPr="006F72E3">
      <w:rPr>
        <w:sz w:val="24"/>
        <w:szCs w:val="24"/>
        <w:lang w:val="lv-LV"/>
      </w:rPr>
      <w:t xml:space="preserve"> 35§</w:t>
    </w:r>
    <w:r w:rsidR="00C70219" w:rsidRPr="006F72E3">
      <w:rPr>
        <w:sz w:val="24"/>
        <w:szCs w:val="24"/>
        <w:lang w:val="lv-LV"/>
      </w:rPr>
      <w:t xml:space="preserve"> 3.punkts</w:t>
    </w:r>
    <w:r w:rsidRPr="006F72E3">
      <w:rPr>
        <w:sz w:val="24"/>
        <w:szCs w:val="24"/>
        <w:lang w:val="lv-LV"/>
      </w:rPr>
      <w:t>) dotā uzdevuma izpildes gaitu”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7C" w:rsidRDefault="0035697C" w:rsidP="005B5614">
      <w:pPr>
        <w:spacing w:line="240" w:lineRule="auto"/>
      </w:pPr>
      <w:r>
        <w:separator/>
      </w:r>
    </w:p>
  </w:footnote>
  <w:footnote w:type="continuationSeparator" w:id="0">
    <w:p w:rsidR="0035697C" w:rsidRDefault="0035697C" w:rsidP="005B56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90902"/>
      <w:docPartObj>
        <w:docPartGallery w:val="Page Numbers (Top of Page)"/>
        <w:docPartUnique/>
      </w:docPartObj>
    </w:sdtPr>
    <w:sdtEndPr>
      <w:rPr>
        <w:noProof/>
      </w:rPr>
    </w:sdtEndPr>
    <w:sdtContent>
      <w:p w:rsidR="00B01981" w:rsidRDefault="00B01981">
        <w:pPr>
          <w:pStyle w:val="Header"/>
          <w:jc w:val="center"/>
        </w:pPr>
        <w:r>
          <w:fldChar w:fldCharType="begin"/>
        </w:r>
        <w:r>
          <w:instrText xml:space="preserve"> PAGE   \* MERGEFORMAT </w:instrText>
        </w:r>
        <w:r>
          <w:fldChar w:fldCharType="separate"/>
        </w:r>
        <w:r w:rsidR="009C1DB0">
          <w:rPr>
            <w:noProof/>
          </w:rPr>
          <w:t>2</w:t>
        </w:r>
        <w:r>
          <w:rPr>
            <w:noProof/>
          </w:rPr>
          <w:fldChar w:fldCharType="end"/>
        </w:r>
      </w:p>
    </w:sdtContent>
  </w:sdt>
  <w:p w:rsidR="00B01981" w:rsidRDefault="00B01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DDA"/>
    <w:multiLevelType w:val="hybridMultilevel"/>
    <w:tmpl w:val="54B06A00"/>
    <w:lvl w:ilvl="0" w:tplc="0426000D">
      <w:start w:val="1"/>
      <w:numFmt w:val="bullet"/>
      <w:lvlText w:val=""/>
      <w:lvlJc w:val="left"/>
      <w:pPr>
        <w:ind w:left="1440" w:hanging="360"/>
      </w:pPr>
      <w:rPr>
        <w:rFonts w:ascii="Wingdings" w:hAnsi="Wingdings" w:hint="default"/>
      </w:rPr>
    </w:lvl>
    <w:lvl w:ilvl="1" w:tplc="F7D8E3AE">
      <w:numFmt w:val="bullet"/>
      <w:lvlText w:val="-"/>
      <w:lvlJc w:val="left"/>
      <w:pPr>
        <w:ind w:left="2715" w:hanging="915"/>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6B272C1"/>
    <w:multiLevelType w:val="hybridMultilevel"/>
    <w:tmpl w:val="3F307416"/>
    <w:lvl w:ilvl="0" w:tplc="1F125DDC">
      <w:start w:val="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6A6680"/>
    <w:multiLevelType w:val="hybridMultilevel"/>
    <w:tmpl w:val="DD1AE98E"/>
    <w:lvl w:ilvl="0" w:tplc="703C449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61BDA"/>
    <w:multiLevelType w:val="hybridMultilevel"/>
    <w:tmpl w:val="0DF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20BD3"/>
    <w:multiLevelType w:val="hybridMultilevel"/>
    <w:tmpl w:val="62EEC040"/>
    <w:lvl w:ilvl="0" w:tplc="E0CA330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nsid w:val="4D770FEC"/>
    <w:multiLevelType w:val="hybridMultilevel"/>
    <w:tmpl w:val="D7EACD62"/>
    <w:lvl w:ilvl="0" w:tplc="0452175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814E0"/>
    <w:multiLevelType w:val="hybridMultilevel"/>
    <w:tmpl w:val="19F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94508"/>
    <w:multiLevelType w:val="hybridMultilevel"/>
    <w:tmpl w:val="4DB48948"/>
    <w:lvl w:ilvl="0" w:tplc="E81281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938B1"/>
    <w:multiLevelType w:val="hybridMultilevel"/>
    <w:tmpl w:val="4CC2164E"/>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715" w:hanging="915"/>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F7"/>
    <w:rsid w:val="000068CE"/>
    <w:rsid w:val="00015DA8"/>
    <w:rsid w:val="00022AA8"/>
    <w:rsid w:val="00025047"/>
    <w:rsid w:val="00032C18"/>
    <w:rsid w:val="00042657"/>
    <w:rsid w:val="000426EF"/>
    <w:rsid w:val="00042CF0"/>
    <w:rsid w:val="00047D68"/>
    <w:rsid w:val="00051996"/>
    <w:rsid w:val="0005396C"/>
    <w:rsid w:val="00054879"/>
    <w:rsid w:val="00056B5C"/>
    <w:rsid w:val="00061E80"/>
    <w:rsid w:val="000621C9"/>
    <w:rsid w:val="00062287"/>
    <w:rsid w:val="0006644F"/>
    <w:rsid w:val="00071164"/>
    <w:rsid w:val="000741A0"/>
    <w:rsid w:val="000773D7"/>
    <w:rsid w:val="00080BDA"/>
    <w:rsid w:val="000827C3"/>
    <w:rsid w:val="00083274"/>
    <w:rsid w:val="000A5325"/>
    <w:rsid w:val="000A7393"/>
    <w:rsid w:val="000B129E"/>
    <w:rsid w:val="000B2E05"/>
    <w:rsid w:val="000B3132"/>
    <w:rsid w:val="000B485D"/>
    <w:rsid w:val="000D4102"/>
    <w:rsid w:val="000E07B9"/>
    <w:rsid w:val="000E2B9E"/>
    <w:rsid w:val="000E772A"/>
    <w:rsid w:val="000F040C"/>
    <w:rsid w:val="00101545"/>
    <w:rsid w:val="001033CE"/>
    <w:rsid w:val="001051B6"/>
    <w:rsid w:val="00107445"/>
    <w:rsid w:val="001074DC"/>
    <w:rsid w:val="00114CB9"/>
    <w:rsid w:val="00123822"/>
    <w:rsid w:val="00131DF9"/>
    <w:rsid w:val="00140FB9"/>
    <w:rsid w:val="0014174E"/>
    <w:rsid w:val="001423FE"/>
    <w:rsid w:val="00142AEE"/>
    <w:rsid w:val="00142C1E"/>
    <w:rsid w:val="001431F7"/>
    <w:rsid w:val="00150CA8"/>
    <w:rsid w:val="00151778"/>
    <w:rsid w:val="00162B00"/>
    <w:rsid w:val="00163E51"/>
    <w:rsid w:val="001710C1"/>
    <w:rsid w:val="00173F44"/>
    <w:rsid w:val="00175DF8"/>
    <w:rsid w:val="0017606C"/>
    <w:rsid w:val="001812FF"/>
    <w:rsid w:val="00182B27"/>
    <w:rsid w:val="001878DA"/>
    <w:rsid w:val="0019248D"/>
    <w:rsid w:val="00192797"/>
    <w:rsid w:val="001A45AE"/>
    <w:rsid w:val="001A5F60"/>
    <w:rsid w:val="001B6080"/>
    <w:rsid w:val="001B7A3C"/>
    <w:rsid w:val="001B7BEC"/>
    <w:rsid w:val="001C0B32"/>
    <w:rsid w:val="001C11D3"/>
    <w:rsid w:val="001C4A39"/>
    <w:rsid w:val="001D038E"/>
    <w:rsid w:val="001D1BE2"/>
    <w:rsid w:val="001D2CAA"/>
    <w:rsid w:val="001D4047"/>
    <w:rsid w:val="001D7315"/>
    <w:rsid w:val="001E0E21"/>
    <w:rsid w:val="001E2707"/>
    <w:rsid w:val="001E51C9"/>
    <w:rsid w:val="001F04F4"/>
    <w:rsid w:val="001F24EA"/>
    <w:rsid w:val="00207FF9"/>
    <w:rsid w:val="00212E6C"/>
    <w:rsid w:val="00216A5A"/>
    <w:rsid w:val="0021728C"/>
    <w:rsid w:val="0022072C"/>
    <w:rsid w:val="00220A89"/>
    <w:rsid w:val="00230948"/>
    <w:rsid w:val="002325E2"/>
    <w:rsid w:val="00233CC5"/>
    <w:rsid w:val="00234561"/>
    <w:rsid w:val="00236486"/>
    <w:rsid w:val="002368D3"/>
    <w:rsid w:val="00236FA4"/>
    <w:rsid w:val="00237877"/>
    <w:rsid w:val="00240F39"/>
    <w:rsid w:val="00243FAC"/>
    <w:rsid w:val="00244591"/>
    <w:rsid w:val="00252DF0"/>
    <w:rsid w:val="00253B97"/>
    <w:rsid w:val="0025418E"/>
    <w:rsid w:val="0025674E"/>
    <w:rsid w:val="00261587"/>
    <w:rsid w:val="00266B35"/>
    <w:rsid w:val="00270CA5"/>
    <w:rsid w:val="002721B0"/>
    <w:rsid w:val="0028289A"/>
    <w:rsid w:val="002859C4"/>
    <w:rsid w:val="00286977"/>
    <w:rsid w:val="002921B8"/>
    <w:rsid w:val="002930B8"/>
    <w:rsid w:val="002A1169"/>
    <w:rsid w:val="002A12F9"/>
    <w:rsid w:val="002A2ADE"/>
    <w:rsid w:val="002A5806"/>
    <w:rsid w:val="002B38F2"/>
    <w:rsid w:val="002C49B8"/>
    <w:rsid w:val="002C6170"/>
    <w:rsid w:val="002C79EF"/>
    <w:rsid w:val="002D20A8"/>
    <w:rsid w:val="002D2101"/>
    <w:rsid w:val="002D62B5"/>
    <w:rsid w:val="002E1ACA"/>
    <w:rsid w:val="002E3D7E"/>
    <w:rsid w:val="00302ED8"/>
    <w:rsid w:val="0030697C"/>
    <w:rsid w:val="003242F5"/>
    <w:rsid w:val="00325F11"/>
    <w:rsid w:val="003274C4"/>
    <w:rsid w:val="003359C5"/>
    <w:rsid w:val="00353632"/>
    <w:rsid w:val="0035697C"/>
    <w:rsid w:val="00357577"/>
    <w:rsid w:val="003576E4"/>
    <w:rsid w:val="00367777"/>
    <w:rsid w:val="00367E88"/>
    <w:rsid w:val="003825AF"/>
    <w:rsid w:val="00393A12"/>
    <w:rsid w:val="003A30BE"/>
    <w:rsid w:val="003A6043"/>
    <w:rsid w:val="003A7B66"/>
    <w:rsid w:val="003B0459"/>
    <w:rsid w:val="003B0EE6"/>
    <w:rsid w:val="003B154B"/>
    <w:rsid w:val="003B337A"/>
    <w:rsid w:val="003C2C79"/>
    <w:rsid w:val="003D4288"/>
    <w:rsid w:val="003D6409"/>
    <w:rsid w:val="003E3187"/>
    <w:rsid w:val="003F1440"/>
    <w:rsid w:val="003F1874"/>
    <w:rsid w:val="003F1BC2"/>
    <w:rsid w:val="003F217A"/>
    <w:rsid w:val="003F427E"/>
    <w:rsid w:val="003F7004"/>
    <w:rsid w:val="00407E81"/>
    <w:rsid w:val="004118D0"/>
    <w:rsid w:val="00417A84"/>
    <w:rsid w:val="004223FF"/>
    <w:rsid w:val="00423142"/>
    <w:rsid w:val="00424A39"/>
    <w:rsid w:val="004260E2"/>
    <w:rsid w:val="004345F3"/>
    <w:rsid w:val="00437248"/>
    <w:rsid w:val="00442D9A"/>
    <w:rsid w:val="00443F1C"/>
    <w:rsid w:val="004443EB"/>
    <w:rsid w:val="00463950"/>
    <w:rsid w:val="0047280A"/>
    <w:rsid w:val="0047731E"/>
    <w:rsid w:val="00482379"/>
    <w:rsid w:val="00484621"/>
    <w:rsid w:val="004868E6"/>
    <w:rsid w:val="00492DA8"/>
    <w:rsid w:val="004954DA"/>
    <w:rsid w:val="00495E00"/>
    <w:rsid w:val="004A5393"/>
    <w:rsid w:val="004B0BB5"/>
    <w:rsid w:val="004B24C5"/>
    <w:rsid w:val="004B79A6"/>
    <w:rsid w:val="004C007B"/>
    <w:rsid w:val="004C4806"/>
    <w:rsid w:val="004C5BB2"/>
    <w:rsid w:val="004C6E9F"/>
    <w:rsid w:val="004D17C9"/>
    <w:rsid w:val="004E16A8"/>
    <w:rsid w:val="004E32C1"/>
    <w:rsid w:val="0050016E"/>
    <w:rsid w:val="00501305"/>
    <w:rsid w:val="005022F5"/>
    <w:rsid w:val="00502502"/>
    <w:rsid w:val="005101AD"/>
    <w:rsid w:val="005153AF"/>
    <w:rsid w:val="00515FBC"/>
    <w:rsid w:val="00517B42"/>
    <w:rsid w:val="00523AF6"/>
    <w:rsid w:val="005248FD"/>
    <w:rsid w:val="005307C1"/>
    <w:rsid w:val="0053191A"/>
    <w:rsid w:val="00532853"/>
    <w:rsid w:val="005371D4"/>
    <w:rsid w:val="00553950"/>
    <w:rsid w:val="0056019C"/>
    <w:rsid w:val="005748AE"/>
    <w:rsid w:val="005807CB"/>
    <w:rsid w:val="00587AD5"/>
    <w:rsid w:val="005908E7"/>
    <w:rsid w:val="00590C4F"/>
    <w:rsid w:val="005923A5"/>
    <w:rsid w:val="00594000"/>
    <w:rsid w:val="00597E68"/>
    <w:rsid w:val="00597EF1"/>
    <w:rsid w:val="005A1194"/>
    <w:rsid w:val="005A69F0"/>
    <w:rsid w:val="005B0668"/>
    <w:rsid w:val="005B2446"/>
    <w:rsid w:val="005B384B"/>
    <w:rsid w:val="005B5614"/>
    <w:rsid w:val="005B5DFC"/>
    <w:rsid w:val="005C23B3"/>
    <w:rsid w:val="005C3304"/>
    <w:rsid w:val="005C3F64"/>
    <w:rsid w:val="005C3F81"/>
    <w:rsid w:val="005C5E70"/>
    <w:rsid w:val="005C5EC4"/>
    <w:rsid w:val="005C70B5"/>
    <w:rsid w:val="005D17AA"/>
    <w:rsid w:val="005D681B"/>
    <w:rsid w:val="005E6DF4"/>
    <w:rsid w:val="005E6E65"/>
    <w:rsid w:val="005F32EF"/>
    <w:rsid w:val="005F56A3"/>
    <w:rsid w:val="005F6719"/>
    <w:rsid w:val="006079B6"/>
    <w:rsid w:val="0061116B"/>
    <w:rsid w:val="00611A84"/>
    <w:rsid w:val="00613A0E"/>
    <w:rsid w:val="0063035D"/>
    <w:rsid w:val="00631AC9"/>
    <w:rsid w:val="00633C2A"/>
    <w:rsid w:val="006351BF"/>
    <w:rsid w:val="00643376"/>
    <w:rsid w:val="00644581"/>
    <w:rsid w:val="00653A5B"/>
    <w:rsid w:val="00664D30"/>
    <w:rsid w:val="0066635D"/>
    <w:rsid w:val="006719A2"/>
    <w:rsid w:val="00675E8A"/>
    <w:rsid w:val="006766AA"/>
    <w:rsid w:val="00676F4B"/>
    <w:rsid w:val="0068147A"/>
    <w:rsid w:val="00681F57"/>
    <w:rsid w:val="00693045"/>
    <w:rsid w:val="006949DF"/>
    <w:rsid w:val="006974C7"/>
    <w:rsid w:val="00697CE4"/>
    <w:rsid w:val="006A060B"/>
    <w:rsid w:val="006A1E30"/>
    <w:rsid w:val="006A557B"/>
    <w:rsid w:val="006B2D36"/>
    <w:rsid w:val="006B7117"/>
    <w:rsid w:val="006C01EA"/>
    <w:rsid w:val="006C2C2C"/>
    <w:rsid w:val="006D0587"/>
    <w:rsid w:val="006D091B"/>
    <w:rsid w:val="006D28CC"/>
    <w:rsid w:val="006E7261"/>
    <w:rsid w:val="006E7DFD"/>
    <w:rsid w:val="006F3DC2"/>
    <w:rsid w:val="006F4D29"/>
    <w:rsid w:val="006F70A8"/>
    <w:rsid w:val="006F72E3"/>
    <w:rsid w:val="007035B3"/>
    <w:rsid w:val="007040E6"/>
    <w:rsid w:val="0071000F"/>
    <w:rsid w:val="007142DC"/>
    <w:rsid w:val="00715E98"/>
    <w:rsid w:val="007174A5"/>
    <w:rsid w:val="0072149F"/>
    <w:rsid w:val="0073643F"/>
    <w:rsid w:val="00741020"/>
    <w:rsid w:val="007417B8"/>
    <w:rsid w:val="007474FE"/>
    <w:rsid w:val="007525EA"/>
    <w:rsid w:val="00756669"/>
    <w:rsid w:val="007661C9"/>
    <w:rsid w:val="00770F47"/>
    <w:rsid w:val="00772284"/>
    <w:rsid w:val="00772A4B"/>
    <w:rsid w:val="00780EBB"/>
    <w:rsid w:val="007816E1"/>
    <w:rsid w:val="00785191"/>
    <w:rsid w:val="007A1A37"/>
    <w:rsid w:val="007A25FB"/>
    <w:rsid w:val="007A461C"/>
    <w:rsid w:val="007B1EEE"/>
    <w:rsid w:val="007C3E1B"/>
    <w:rsid w:val="007D0274"/>
    <w:rsid w:val="007D0956"/>
    <w:rsid w:val="007D11F9"/>
    <w:rsid w:val="007D276D"/>
    <w:rsid w:val="007D3294"/>
    <w:rsid w:val="007D6AE7"/>
    <w:rsid w:val="007E3711"/>
    <w:rsid w:val="007E3B9B"/>
    <w:rsid w:val="007E5A71"/>
    <w:rsid w:val="007E5AD1"/>
    <w:rsid w:val="007F2E3E"/>
    <w:rsid w:val="0080521D"/>
    <w:rsid w:val="00805B9B"/>
    <w:rsid w:val="00806B9E"/>
    <w:rsid w:val="00807C98"/>
    <w:rsid w:val="008218B5"/>
    <w:rsid w:val="00832A01"/>
    <w:rsid w:val="00832A39"/>
    <w:rsid w:val="008370FF"/>
    <w:rsid w:val="00840B92"/>
    <w:rsid w:val="00841853"/>
    <w:rsid w:val="00842B2C"/>
    <w:rsid w:val="00873353"/>
    <w:rsid w:val="00873F69"/>
    <w:rsid w:val="00877A85"/>
    <w:rsid w:val="00881E93"/>
    <w:rsid w:val="00886EFF"/>
    <w:rsid w:val="00887A0A"/>
    <w:rsid w:val="00895733"/>
    <w:rsid w:val="00896CB0"/>
    <w:rsid w:val="008A16A4"/>
    <w:rsid w:val="008A33EB"/>
    <w:rsid w:val="008A5653"/>
    <w:rsid w:val="008A7158"/>
    <w:rsid w:val="008B0444"/>
    <w:rsid w:val="008B3553"/>
    <w:rsid w:val="008B423E"/>
    <w:rsid w:val="008B56FE"/>
    <w:rsid w:val="008B5DD9"/>
    <w:rsid w:val="008C1DA8"/>
    <w:rsid w:val="008C3F14"/>
    <w:rsid w:val="008D0FBE"/>
    <w:rsid w:val="008D331E"/>
    <w:rsid w:val="008E5E47"/>
    <w:rsid w:val="008F0C72"/>
    <w:rsid w:val="008F28B1"/>
    <w:rsid w:val="008F490C"/>
    <w:rsid w:val="008F57E2"/>
    <w:rsid w:val="00904D60"/>
    <w:rsid w:val="00904EB3"/>
    <w:rsid w:val="00907A1B"/>
    <w:rsid w:val="00916D88"/>
    <w:rsid w:val="009220E2"/>
    <w:rsid w:val="00927C1F"/>
    <w:rsid w:val="00931433"/>
    <w:rsid w:val="009364E5"/>
    <w:rsid w:val="00940C2A"/>
    <w:rsid w:val="00941960"/>
    <w:rsid w:val="009479A1"/>
    <w:rsid w:val="00947EBA"/>
    <w:rsid w:val="00951CCE"/>
    <w:rsid w:val="00952610"/>
    <w:rsid w:val="00953425"/>
    <w:rsid w:val="009574D2"/>
    <w:rsid w:val="00957A20"/>
    <w:rsid w:val="00960D23"/>
    <w:rsid w:val="00961CC0"/>
    <w:rsid w:val="00966446"/>
    <w:rsid w:val="0097115C"/>
    <w:rsid w:val="009910C5"/>
    <w:rsid w:val="009957EA"/>
    <w:rsid w:val="00995D64"/>
    <w:rsid w:val="009A13BC"/>
    <w:rsid w:val="009A2175"/>
    <w:rsid w:val="009A2BC8"/>
    <w:rsid w:val="009B0194"/>
    <w:rsid w:val="009B514E"/>
    <w:rsid w:val="009B5A5B"/>
    <w:rsid w:val="009B755D"/>
    <w:rsid w:val="009C1DB0"/>
    <w:rsid w:val="009C7308"/>
    <w:rsid w:val="009C7379"/>
    <w:rsid w:val="009C7A26"/>
    <w:rsid w:val="009D2E23"/>
    <w:rsid w:val="009D5EA0"/>
    <w:rsid w:val="009D646D"/>
    <w:rsid w:val="009D666B"/>
    <w:rsid w:val="009E1D3E"/>
    <w:rsid w:val="009F0279"/>
    <w:rsid w:val="009F3E9F"/>
    <w:rsid w:val="009F49A4"/>
    <w:rsid w:val="009F6250"/>
    <w:rsid w:val="00A07DD8"/>
    <w:rsid w:val="00A14446"/>
    <w:rsid w:val="00A16E41"/>
    <w:rsid w:val="00A24EF4"/>
    <w:rsid w:val="00A342D3"/>
    <w:rsid w:val="00A40773"/>
    <w:rsid w:val="00A4253F"/>
    <w:rsid w:val="00A46FDD"/>
    <w:rsid w:val="00A51802"/>
    <w:rsid w:val="00A55548"/>
    <w:rsid w:val="00A73849"/>
    <w:rsid w:val="00A76F3A"/>
    <w:rsid w:val="00A84623"/>
    <w:rsid w:val="00A86980"/>
    <w:rsid w:val="00A86E8C"/>
    <w:rsid w:val="00A945FC"/>
    <w:rsid w:val="00AA345C"/>
    <w:rsid w:val="00AA7ED8"/>
    <w:rsid w:val="00AC3296"/>
    <w:rsid w:val="00AD46CB"/>
    <w:rsid w:val="00AD7CAE"/>
    <w:rsid w:val="00AD7EAC"/>
    <w:rsid w:val="00AE29DA"/>
    <w:rsid w:val="00AE5538"/>
    <w:rsid w:val="00AF0D55"/>
    <w:rsid w:val="00B01151"/>
    <w:rsid w:val="00B01981"/>
    <w:rsid w:val="00B17815"/>
    <w:rsid w:val="00B22C4B"/>
    <w:rsid w:val="00B27B27"/>
    <w:rsid w:val="00B43085"/>
    <w:rsid w:val="00B44005"/>
    <w:rsid w:val="00B508D3"/>
    <w:rsid w:val="00B53C8C"/>
    <w:rsid w:val="00B54551"/>
    <w:rsid w:val="00B61CD5"/>
    <w:rsid w:val="00B64E18"/>
    <w:rsid w:val="00B72EDE"/>
    <w:rsid w:val="00B74B07"/>
    <w:rsid w:val="00B758BC"/>
    <w:rsid w:val="00B81D11"/>
    <w:rsid w:val="00B81E44"/>
    <w:rsid w:val="00B86C0D"/>
    <w:rsid w:val="00B901A7"/>
    <w:rsid w:val="00BA0D54"/>
    <w:rsid w:val="00BA3B29"/>
    <w:rsid w:val="00BA432C"/>
    <w:rsid w:val="00BA5D43"/>
    <w:rsid w:val="00BA77A2"/>
    <w:rsid w:val="00BA78E6"/>
    <w:rsid w:val="00BB09D5"/>
    <w:rsid w:val="00BB1059"/>
    <w:rsid w:val="00BB3C41"/>
    <w:rsid w:val="00BC530B"/>
    <w:rsid w:val="00BD5074"/>
    <w:rsid w:val="00BF3C39"/>
    <w:rsid w:val="00BF5933"/>
    <w:rsid w:val="00C00AB5"/>
    <w:rsid w:val="00C01878"/>
    <w:rsid w:val="00C02DB1"/>
    <w:rsid w:val="00C13B96"/>
    <w:rsid w:val="00C2588E"/>
    <w:rsid w:val="00C4195A"/>
    <w:rsid w:val="00C460CC"/>
    <w:rsid w:val="00C52D83"/>
    <w:rsid w:val="00C55E59"/>
    <w:rsid w:val="00C635FD"/>
    <w:rsid w:val="00C6726E"/>
    <w:rsid w:val="00C70219"/>
    <w:rsid w:val="00C7221F"/>
    <w:rsid w:val="00C72D4F"/>
    <w:rsid w:val="00C73D63"/>
    <w:rsid w:val="00C749E4"/>
    <w:rsid w:val="00CA10E7"/>
    <w:rsid w:val="00CA2BE5"/>
    <w:rsid w:val="00CA2E5D"/>
    <w:rsid w:val="00CA3F52"/>
    <w:rsid w:val="00CA57F1"/>
    <w:rsid w:val="00CA5865"/>
    <w:rsid w:val="00CB2499"/>
    <w:rsid w:val="00CB4982"/>
    <w:rsid w:val="00CB4A81"/>
    <w:rsid w:val="00CB6781"/>
    <w:rsid w:val="00CC0850"/>
    <w:rsid w:val="00CC2B3E"/>
    <w:rsid w:val="00CC3B22"/>
    <w:rsid w:val="00CC604F"/>
    <w:rsid w:val="00CD2C4A"/>
    <w:rsid w:val="00CD4ADC"/>
    <w:rsid w:val="00CD585E"/>
    <w:rsid w:val="00CD60B2"/>
    <w:rsid w:val="00CD7797"/>
    <w:rsid w:val="00CE146A"/>
    <w:rsid w:val="00CE2186"/>
    <w:rsid w:val="00CE4D9C"/>
    <w:rsid w:val="00CF0334"/>
    <w:rsid w:val="00CF055B"/>
    <w:rsid w:val="00CF711F"/>
    <w:rsid w:val="00D00E18"/>
    <w:rsid w:val="00D024B6"/>
    <w:rsid w:val="00D107FC"/>
    <w:rsid w:val="00D17588"/>
    <w:rsid w:val="00D215E2"/>
    <w:rsid w:val="00D21FB5"/>
    <w:rsid w:val="00D2425E"/>
    <w:rsid w:val="00D27001"/>
    <w:rsid w:val="00D36593"/>
    <w:rsid w:val="00D570D7"/>
    <w:rsid w:val="00D61662"/>
    <w:rsid w:val="00D62F2E"/>
    <w:rsid w:val="00D713E1"/>
    <w:rsid w:val="00D72DEF"/>
    <w:rsid w:val="00D76A7D"/>
    <w:rsid w:val="00D76AEE"/>
    <w:rsid w:val="00D831CF"/>
    <w:rsid w:val="00D872AF"/>
    <w:rsid w:val="00D963C9"/>
    <w:rsid w:val="00D97142"/>
    <w:rsid w:val="00DA22A8"/>
    <w:rsid w:val="00DA626D"/>
    <w:rsid w:val="00DB518B"/>
    <w:rsid w:val="00DC143E"/>
    <w:rsid w:val="00DC75EF"/>
    <w:rsid w:val="00DD0272"/>
    <w:rsid w:val="00DD6FA0"/>
    <w:rsid w:val="00DE6B4A"/>
    <w:rsid w:val="00DF15C0"/>
    <w:rsid w:val="00DF16F0"/>
    <w:rsid w:val="00DF4CA7"/>
    <w:rsid w:val="00DF5E21"/>
    <w:rsid w:val="00DF6371"/>
    <w:rsid w:val="00DF7C56"/>
    <w:rsid w:val="00E008A9"/>
    <w:rsid w:val="00E075D0"/>
    <w:rsid w:val="00E129F0"/>
    <w:rsid w:val="00E139A3"/>
    <w:rsid w:val="00E154F7"/>
    <w:rsid w:val="00E16EBF"/>
    <w:rsid w:val="00E24E10"/>
    <w:rsid w:val="00E35772"/>
    <w:rsid w:val="00E429DA"/>
    <w:rsid w:val="00E43503"/>
    <w:rsid w:val="00E44AD2"/>
    <w:rsid w:val="00E45E23"/>
    <w:rsid w:val="00E57587"/>
    <w:rsid w:val="00E60556"/>
    <w:rsid w:val="00E60FE3"/>
    <w:rsid w:val="00E61AFF"/>
    <w:rsid w:val="00E65676"/>
    <w:rsid w:val="00E70E78"/>
    <w:rsid w:val="00E80264"/>
    <w:rsid w:val="00E81126"/>
    <w:rsid w:val="00E91994"/>
    <w:rsid w:val="00E92519"/>
    <w:rsid w:val="00E94077"/>
    <w:rsid w:val="00E95237"/>
    <w:rsid w:val="00EA108A"/>
    <w:rsid w:val="00EA18C3"/>
    <w:rsid w:val="00EA21AB"/>
    <w:rsid w:val="00EA2526"/>
    <w:rsid w:val="00EA3DD0"/>
    <w:rsid w:val="00EA4C62"/>
    <w:rsid w:val="00EB4EC0"/>
    <w:rsid w:val="00EC6DBC"/>
    <w:rsid w:val="00ED09B2"/>
    <w:rsid w:val="00ED4504"/>
    <w:rsid w:val="00ED638D"/>
    <w:rsid w:val="00ED757F"/>
    <w:rsid w:val="00EE135F"/>
    <w:rsid w:val="00EE13C3"/>
    <w:rsid w:val="00EE2F95"/>
    <w:rsid w:val="00EE46CD"/>
    <w:rsid w:val="00EE4F7A"/>
    <w:rsid w:val="00EE54F0"/>
    <w:rsid w:val="00EE59C5"/>
    <w:rsid w:val="00EF41FA"/>
    <w:rsid w:val="00EF77AE"/>
    <w:rsid w:val="00F001E2"/>
    <w:rsid w:val="00F04642"/>
    <w:rsid w:val="00F073E1"/>
    <w:rsid w:val="00F13862"/>
    <w:rsid w:val="00F148E2"/>
    <w:rsid w:val="00F15428"/>
    <w:rsid w:val="00F25BCD"/>
    <w:rsid w:val="00F37ECC"/>
    <w:rsid w:val="00F43ADA"/>
    <w:rsid w:val="00F4670A"/>
    <w:rsid w:val="00F50544"/>
    <w:rsid w:val="00F52A6F"/>
    <w:rsid w:val="00F6249C"/>
    <w:rsid w:val="00F66DBF"/>
    <w:rsid w:val="00F7291E"/>
    <w:rsid w:val="00F7471E"/>
    <w:rsid w:val="00F74E06"/>
    <w:rsid w:val="00F77D39"/>
    <w:rsid w:val="00F83D10"/>
    <w:rsid w:val="00F85A10"/>
    <w:rsid w:val="00F86F8B"/>
    <w:rsid w:val="00F949C4"/>
    <w:rsid w:val="00F94E1B"/>
    <w:rsid w:val="00FA4E1B"/>
    <w:rsid w:val="00FB018D"/>
    <w:rsid w:val="00FB6CDB"/>
    <w:rsid w:val="00FC45CD"/>
    <w:rsid w:val="00FC7068"/>
    <w:rsid w:val="00FD257D"/>
    <w:rsid w:val="00FD5963"/>
    <w:rsid w:val="00FD64EE"/>
    <w:rsid w:val="00FD794E"/>
    <w:rsid w:val="00FE393F"/>
    <w:rsid w:val="00FE67D9"/>
    <w:rsid w:val="00FE6C72"/>
    <w:rsid w:val="00FF28BF"/>
    <w:rsid w:val="00FF31A2"/>
    <w:rsid w:val="00FF55B8"/>
    <w:rsid w:val="00FF6830"/>
    <w:rsid w:val="00FF7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614"/>
    <w:pPr>
      <w:tabs>
        <w:tab w:val="center" w:pos="4320"/>
        <w:tab w:val="right" w:pos="8640"/>
      </w:tabs>
      <w:spacing w:line="240" w:lineRule="auto"/>
    </w:pPr>
  </w:style>
  <w:style w:type="character" w:customStyle="1" w:styleId="HeaderChar">
    <w:name w:val="Header Char"/>
    <w:basedOn w:val="DefaultParagraphFont"/>
    <w:link w:val="Header"/>
    <w:uiPriority w:val="99"/>
    <w:rsid w:val="005B5614"/>
  </w:style>
  <w:style w:type="paragraph" w:styleId="Footer">
    <w:name w:val="footer"/>
    <w:basedOn w:val="Normal"/>
    <w:link w:val="FooterChar"/>
    <w:uiPriority w:val="99"/>
    <w:unhideWhenUsed/>
    <w:rsid w:val="005B5614"/>
    <w:pPr>
      <w:tabs>
        <w:tab w:val="center" w:pos="4320"/>
        <w:tab w:val="right" w:pos="8640"/>
      </w:tabs>
      <w:spacing w:line="240" w:lineRule="auto"/>
    </w:pPr>
  </w:style>
  <w:style w:type="character" w:customStyle="1" w:styleId="FooterChar">
    <w:name w:val="Footer Char"/>
    <w:basedOn w:val="DefaultParagraphFont"/>
    <w:link w:val="Footer"/>
    <w:uiPriority w:val="99"/>
    <w:rsid w:val="005B5614"/>
  </w:style>
  <w:style w:type="paragraph" w:styleId="ListParagraph">
    <w:name w:val="List Paragraph"/>
    <w:basedOn w:val="Normal"/>
    <w:uiPriority w:val="34"/>
    <w:qFormat/>
    <w:rsid w:val="00832A01"/>
    <w:pPr>
      <w:ind w:left="720"/>
      <w:contextualSpacing/>
    </w:pPr>
  </w:style>
  <w:style w:type="paragraph" w:styleId="BalloonText">
    <w:name w:val="Balloon Text"/>
    <w:basedOn w:val="Normal"/>
    <w:link w:val="BalloonTextChar"/>
    <w:uiPriority w:val="99"/>
    <w:semiHidden/>
    <w:unhideWhenUsed/>
    <w:rsid w:val="002A1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69"/>
    <w:rPr>
      <w:rFonts w:ascii="Tahoma" w:hAnsi="Tahoma" w:cs="Tahoma"/>
      <w:sz w:val="16"/>
      <w:szCs w:val="16"/>
    </w:rPr>
  </w:style>
  <w:style w:type="character" w:styleId="CommentReference">
    <w:name w:val="annotation reference"/>
    <w:basedOn w:val="DefaultParagraphFont"/>
    <w:uiPriority w:val="99"/>
    <w:semiHidden/>
    <w:unhideWhenUsed/>
    <w:rsid w:val="00895733"/>
    <w:rPr>
      <w:sz w:val="16"/>
      <w:szCs w:val="16"/>
    </w:rPr>
  </w:style>
  <w:style w:type="paragraph" w:styleId="CommentText">
    <w:name w:val="annotation text"/>
    <w:basedOn w:val="Normal"/>
    <w:link w:val="CommentTextChar"/>
    <w:uiPriority w:val="99"/>
    <w:semiHidden/>
    <w:unhideWhenUsed/>
    <w:rsid w:val="00895733"/>
    <w:pPr>
      <w:spacing w:line="240" w:lineRule="auto"/>
    </w:pPr>
    <w:rPr>
      <w:sz w:val="20"/>
      <w:szCs w:val="20"/>
    </w:rPr>
  </w:style>
  <w:style w:type="character" w:customStyle="1" w:styleId="CommentTextChar">
    <w:name w:val="Comment Text Char"/>
    <w:basedOn w:val="DefaultParagraphFont"/>
    <w:link w:val="CommentText"/>
    <w:uiPriority w:val="99"/>
    <w:semiHidden/>
    <w:rsid w:val="00895733"/>
    <w:rPr>
      <w:sz w:val="20"/>
      <w:szCs w:val="20"/>
    </w:rPr>
  </w:style>
  <w:style w:type="paragraph" w:styleId="CommentSubject">
    <w:name w:val="annotation subject"/>
    <w:basedOn w:val="CommentText"/>
    <w:next w:val="CommentText"/>
    <w:link w:val="CommentSubjectChar"/>
    <w:uiPriority w:val="99"/>
    <w:semiHidden/>
    <w:unhideWhenUsed/>
    <w:rsid w:val="00895733"/>
    <w:rPr>
      <w:b/>
      <w:bCs/>
    </w:rPr>
  </w:style>
  <w:style w:type="character" w:customStyle="1" w:styleId="CommentSubjectChar">
    <w:name w:val="Comment Subject Char"/>
    <w:basedOn w:val="CommentTextChar"/>
    <w:link w:val="CommentSubject"/>
    <w:uiPriority w:val="99"/>
    <w:semiHidden/>
    <w:rsid w:val="00895733"/>
    <w:rPr>
      <w:b/>
      <w:bCs/>
      <w:sz w:val="20"/>
      <w:szCs w:val="20"/>
    </w:rPr>
  </w:style>
  <w:style w:type="paragraph" w:styleId="NoSpacing">
    <w:name w:val="No Spacing"/>
    <w:uiPriority w:val="1"/>
    <w:qFormat/>
    <w:rsid w:val="006079B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614"/>
    <w:pPr>
      <w:tabs>
        <w:tab w:val="center" w:pos="4320"/>
        <w:tab w:val="right" w:pos="8640"/>
      </w:tabs>
      <w:spacing w:line="240" w:lineRule="auto"/>
    </w:pPr>
  </w:style>
  <w:style w:type="character" w:customStyle="1" w:styleId="HeaderChar">
    <w:name w:val="Header Char"/>
    <w:basedOn w:val="DefaultParagraphFont"/>
    <w:link w:val="Header"/>
    <w:uiPriority w:val="99"/>
    <w:rsid w:val="005B5614"/>
  </w:style>
  <w:style w:type="paragraph" w:styleId="Footer">
    <w:name w:val="footer"/>
    <w:basedOn w:val="Normal"/>
    <w:link w:val="FooterChar"/>
    <w:uiPriority w:val="99"/>
    <w:unhideWhenUsed/>
    <w:rsid w:val="005B5614"/>
    <w:pPr>
      <w:tabs>
        <w:tab w:val="center" w:pos="4320"/>
        <w:tab w:val="right" w:pos="8640"/>
      </w:tabs>
      <w:spacing w:line="240" w:lineRule="auto"/>
    </w:pPr>
  </w:style>
  <w:style w:type="character" w:customStyle="1" w:styleId="FooterChar">
    <w:name w:val="Footer Char"/>
    <w:basedOn w:val="DefaultParagraphFont"/>
    <w:link w:val="Footer"/>
    <w:uiPriority w:val="99"/>
    <w:rsid w:val="005B5614"/>
  </w:style>
  <w:style w:type="paragraph" w:styleId="ListParagraph">
    <w:name w:val="List Paragraph"/>
    <w:basedOn w:val="Normal"/>
    <w:uiPriority w:val="34"/>
    <w:qFormat/>
    <w:rsid w:val="00832A01"/>
    <w:pPr>
      <w:ind w:left="720"/>
      <w:contextualSpacing/>
    </w:pPr>
  </w:style>
  <w:style w:type="paragraph" w:styleId="BalloonText">
    <w:name w:val="Balloon Text"/>
    <w:basedOn w:val="Normal"/>
    <w:link w:val="BalloonTextChar"/>
    <w:uiPriority w:val="99"/>
    <w:semiHidden/>
    <w:unhideWhenUsed/>
    <w:rsid w:val="002A1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69"/>
    <w:rPr>
      <w:rFonts w:ascii="Tahoma" w:hAnsi="Tahoma" w:cs="Tahoma"/>
      <w:sz w:val="16"/>
      <w:szCs w:val="16"/>
    </w:rPr>
  </w:style>
  <w:style w:type="character" w:styleId="CommentReference">
    <w:name w:val="annotation reference"/>
    <w:basedOn w:val="DefaultParagraphFont"/>
    <w:uiPriority w:val="99"/>
    <w:semiHidden/>
    <w:unhideWhenUsed/>
    <w:rsid w:val="00895733"/>
    <w:rPr>
      <w:sz w:val="16"/>
      <w:szCs w:val="16"/>
    </w:rPr>
  </w:style>
  <w:style w:type="paragraph" w:styleId="CommentText">
    <w:name w:val="annotation text"/>
    <w:basedOn w:val="Normal"/>
    <w:link w:val="CommentTextChar"/>
    <w:uiPriority w:val="99"/>
    <w:semiHidden/>
    <w:unhideWhenUsed/>
    <w:rsid w:val="00895733"/>
    <w:pPr>
      <w:spacing w:line="240" w:lineRule="auto"/>
    </w:pPr>
    <w:rPr>
      <w:sz w:val="20"/>
      <w:szCs w:val="20"/>
    </w:rPr>
  </w:style>
  <w:style w:type="character" w:customStyle="1" w:styleId="CommentTextChar">
    <w:name w:val="Comment Text Char"/>
    <w:basedOn w:val="DefaultParagraphFont"/>
    <w:link w:val="CommentText"/>
    <w:uiPriority w:val="99"/>
    <w:semiHidden/>
    <w:rsid w:val="00895733"/>
    <w:rPr>
      <w:sz w:val="20"/>
      <w:szCs w:val="20"/>
    </w:rPr>
  </w:style>
  <w:style w:type="paragraph" w:styleId="CommentSubject">
    <w:name w:val="annotation subject"/>
    <w:basedOn w:val="CommentText"/>
    <w:next w:val="CommentText"/>
    <w:link w:val="CommentSubjectChar"/>
    <w:uiPriority w:val="99"/>
    <w:semiHidden/>
    <w:unhideWhenUsed/>
    <w:rsid w:val="00895733"/>
    <w:rPr>
      <w:b/>
      <w:bCs/>
    </w:rPr>
  </w:style>
  <w:style w:type="character" w:customStyle="1" w:styleId="CommentSubjectChar">
    <w:name w:val="Comment Subject Char"/>
    <w:basedOn w:val="CommentTextChar"/>
    <w:link w:val="CommentSubject"/>
    <w:uiPriority w:val="99"/>
    <w:semiHidden/>
    <w:rsid w:val="00895733"/>
    <w:rPr>
      <w:b/>
      <w:bCs/>
      <w:sz w:val="20"/>
      <w:szCs w:val="20"/>
    </w:rPr>
  </w:style>
  <w:style w:type="paragraph" w:styleId="NoSpacing">
    <w:name w:val="No Spacing"/>
    <w:uiPriority w:val="1"/>
    <w:qFormat/>
    <w:rsid w:val="006079B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1742">
      <w:bodyDiv w:val="1"/>
      <w:marLeft w:val="0"/>
      <w:marRight w:val="0"/>
      <w:marTop w:val="0"/>
      <w:marBottom w:val="0"/>
      <w:divBdr>
        <w:top w:val="none" w:sz="0" w:space="0" w:color="auto"/>
        <w:left w:val="none" w:sz="0" w:space="0" w:color="auto"/>
        <w:bottom w:val="none" w:sz="0" w:space="0" w:color="auto"/>
        <w:right w:val="none" w:sz="0" w:space="0" w:color="auto"/>
      </w:divBdr>
    </w:div>
    <w:div w:id="3912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EE51C-2569-4C9F-B562-000FCD26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14421</Words>
  <Characters>8221</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Informatīvais ziņojums „Par Ministru kabineta 2012.gada 24.janvāra sēdē (protokola Nr. 5 35§) dotā uzdevuma izpildes gaitu”</vt:lpstr>
    </vt:vector>
  </TitlesOfParts>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2012.gada 24.janvāra sēdē (protokola Nr. 5 35§) dotā uzdevuma izpildes gaitu”</dc:title>
  <dc:subject>informatīvais ziņojums</dc:subject>
  <dc:creator>Dace Spaliņa</dc:creator>
  <dc:description>67013110; Dace.Spalina@em.gov.lv</dc:description>
  <cp:lastModifiedBy>Mārtiņš Drāke</cp:lastModifiedBy>
  <cp:revision>7</cp:revision>
  <cp:lastPrinted>2014-10-06T13:31:00Z</cp:lastPrinted>
  <dcterms:created xsi:type="dcterms:W3CDTF">2014-10-06T13:20:00Z</dcterms:created>
  <dcterms:modified xsi:type="dcterms:W3CDTF">2014-10-06T13:34:00Z</dcterms:modified>
</cp:coreProperties>
</file>