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BE" w:rsidRPr="00516718" w:rsidRDefault="00940A54" w:rsidP="00CA6CBE">
      <w:pPr>
        <w:jc w:val="right"/>
        <w:rPr>
          <w:rFonts w:ascii="Times New Roman" w:eastAsia="Times New Roman" w:hAnsi="Times New Roman" w:cs="Times New Roman"/>
          <w:i/>
          <w:color w:val="000000"/>
          <w:sz w:val="26"/>
          <w:szCs w:val="26"/>
          <w:lang w:eastAsia="zh-CN"/>
        </w:rPr>
      </w:pPr>
      <w:proofErr w:type="spellStart"/>
      <w:r w:rsidRPr="00516718">
        <w:rPr>
          <w:rFonts w:ascii="Times New Roman" w:eastAsia="Times New Roman" w:hAnsi="Times New Roman" w:cs="Times New Roman"/>
          <w:i/>
          <w:color w:val="000000"/>
          <w:sz w:val="26"/>
          <w:szCs w:val="26"/>
          <w:lang w:eastAsia="zh-CN"/>
        </w:rPr>
        <w:t>Projekts</w:t>
      </w:r>
      <w:proofErr w:type="spellEnd"/>
    </w:p>
    <w:p w:rsidR="003755B9" w:rsidRPr="00516718" w:rsidRDefault="000C093B" w:rsidP="00CA6CBE">
      <w:pPr>
        <w:jc w:val="center"/>
        <w:rPr>
          <w:rFonts w:ascii="Times New Roman" w:hAnsi="Times New Roman" w:cs="Times New Roman"/>
          <w:b/>
          <w:sz w:val="26"/>
          <w:szCs w:val="26"/>
          <w:lang w:val="lv-LV"/>
        </w:rPr>
      </w:pPr>
      <w:r w:rsidRPr="00516718">
        <w:rPr>
          <w:rFonts w:ascii="Times New Roman" w:hAnsi="Times New Roman" w:cs="Times New Roman"/>
          <w:b/>
          <w:sz w:val="26"/>
          <w:szCs w:val="26"/>
          <w:lang w:val="lv-LV"/>
        </w:rPr>
        <w:t>Informatīvais ziņojums</w:t>
      </w:r>
    </w:p>
    <w:p w:rsidR="00F93FED" w:rsidRPr="00516718" w:rsidRDefault="00F93FED" w:rsidP="005D2457">
      <w:pPr>
        <w:spacing w:after="0" w:line="240" w:lineRule="auto"/>
        <w:jc w:val="center"/>
        <w:rPr>
          <w:rFonts w:ascii="Times New Roman" w:hAnsi="Times New Roman" w:cs="Times New Roman"/>
          <w:b/>
          <w:sz w:val="26"/>
          <w:szCs w:val="26"/>
          <w:lang w:val="lv-LV"/>
        </w:rPr>
      </w:pPr>
      <w:r w:rsidRPr="00516718">
        <w:rPr>
          <w:rFonts w:ascii="Times New Roman" w:hAnsi="Times New Roman" w:cs="Times New Roman"/>
          <w:b/>
          <w:sz w:val="26"/>
          <w:szCs w:val="26"/>
          <w:lang w:val="lv-LV"/>
        </w:rPr>
        <w:t>Par vienošanos starp Latvijas Republikas un Luksemburgas Lielhercogistes valdībām par Ekonomi</w:t>
      </w:r>
      <w:r w:rsidR="00033311" w:rsidRPr="00516718">
        <w:rPr>
          <w:rFonts w:ascii="Times New Roman" w:hAnsi="Times New Roman" w:cs="Times New Roman"/>
          <w:b/>
          <w:sz w:val="26"/>
          <w:szCs w:val="26"/>
          <w:lang w:val="lv-LV"/>
        </w:rPr>
        <w:t>kas ministrijas kompetencē esošās</w:t>
      </w:r>
      <w:r w:rsidRPr="00516718">
        <w:rPr>
          <w:rFonts w:ascii="Times New Roman" w:hAnsi="Times New Roman" w:cs="Times New Roman"/>
          <w:b/>
          <w:sz w:val="26"/>
          <w:szCs w:val="26"/>
          <w:lang w:val="lv-LV"/>
        </w:rPr>
        <w:t xml:space="preserve"> </w:t>
      </w:r>
      <w:r w:rsidR="00C921B6" w:rsidRPr="00516718">
        <w:rPr>
          <w:rFonts w:ascii="Times New Roman" w:hAnsi="Times New Roman" w:cs="Times New Roman"/>
          <w:b/>
          <w:sz w:val="26"/>
          <w:szCs w:val="26"/>
          <w:lang w:val="lv-LV"/>
        </w:rPr>
        <w:t>Starptautiskās Enerģētikas aģentūras</w:t>
      </w:r>
      <w:r w:rsidRPr="00516718">
        <w:rPr>
          <w:rFonts w:ascii="Times New Roman" w:hAnsi="Times New Roman" w:cs="Times New Roman"/>
          <w:b/>
          <w:sz w:val="26"/>
          <w:szCs w:val="26"/>
          <w:lang w:val="lv-LV"/>
        </w:rPr>
        <w:t xml:space="preserve"> darba formātu vadīšanu Latvijas un Luksemburgas prezidentūru Eiropas Savienības Padomē laikā</w:t>
      </w:r>
    </w:p>
    <w:p w:rsidR="005D2457" w:rsidRPr="00516718" w:rsidRDefault="005D2457" w:rsidP="005D2457">
      <w:pPr>
        <w:spacing w:after="0" w:line="240" w:lineRule="auto"/>
        <w:jc w:val="center"/>
        <w:rPr>
          <w:rFonts w:ascii="Times New Roman" w:hAnsi="Times New Roman" w:cs="Times New Roman"/>
          <w:sz w:val="26"/>
          <w:szCs w:val="26"/>
          <w:lang w:val="lv-LV"/>
        </w:rPr>
      </w:pPr>
    </w:p>
    <w:p w:rsidR="00F93FED" w:rsidRPr="00516718" w:rsidRDefault="00C078BC" w:rsidP="00940A54">
      <w:pPr>
        <w:pStyle w:val="ListParagraph"/>
        <w:numPr>
          <w:ilvl w:val="0"/>
          <w:numId w:val="5"/>
        </w:numPr>
        <w:spacing w:after="0" w:line="240" w:lineRule="auto"/>
        <w:jc w:val="center"/>
        <w:rPr>
          <w:rFonts w:ascii="Times New Roman" w:hAnsi="Times New Roman" w:cs="Times New Roman"/>
          <w:b/>
          <w:sz w:val="26"/>
          <w:szCs w:val="26"/>
          <w:lang w:val="lv-LV"/>
        </w:rPr>
      </w:pPr>
      <w:r w:rsidRPr="00516718">
        <w:rPr>
          <w:rFonts w:ascii="Times New Roman" w:hAnsi="Times New Roman" w:cs="Times New Roman"/>
          <w:b/>
          <w:sz w:val="26"/>
          <w:szCs w:val="26"/>
          <w:lang w:val="lv-LV"/>
        </w:rPr>
        <w:t>Ievads</w:t>
      </w:r>
    </w:p>
    <w:p w:rsidR="005D2457" w:rsidRPr="00516718" w:rsidRDefault="005D2457" w:rsidP="005D2457">
      <w:pPr>
        <w:spacing w:after="0" w:line="240" w:lineRule="auto"/>
        <w:jc w:val="both"/>
        <w:rPr>
          <w:rFonts w:ascii="Times New Roman" w:hAnsi="Times New Roman" w:cs="Times New Roman"/>
          <w:sz w:val="26"/>
          <w:szCs w:val="26"/>
          <w:lang w:val="lv-LV"/>
        </w:rPr>
      </w:pPr>
    </w:p>
    <w:p w:rsidR="00266ECF" w:rsidRPr="00516718" w:rsidRDefault="00FB5AF4" w:rsidP="00266ECF">
      <w:pPr>
        <w:spacing w:after="0" w:line="240" w:lineRule="auto"/>
        <w:ind w:firstLine="426"/>
        <w:jc w:val="both"/>
        <w:rPr>
          <w:rStyle w:val="hps"/>
          <w:rFonts w:ascii="Times New Roman" w:hAnsi="Times New Roman" w:cs="Times New Roman"/>
          <w:color w:val="000000" w:themeColor="text1"/>
          <w:sz w:val="26"/>
          <w:szCs w:val="26"/>
          <w:lang w:val="lv-LV"/>
        </w:rPr>
      </w:pPr>
      <w:r w:rsidRPr="00516718">
        <w:rPr>
          <w:rFonts w:ascii="Times New Roman" w:hAnsi="Times New Roman" w:cs="Times New Roman"/>
          <w:sz w:val="26"/>
          <w:szCs w:val="26"/>
          <w:lang w:val="lv-LV"/>
        </w:rPr>
        <w:t>Starptautiskā E</w:t>
      </w:r>
      <w:r w:rsidR="00C921B6" w:rsidRPr="00516718">
        <w:rPr>
          <w:rFonts w:ascii="Times New Roman" w:hAnsi="Times New Roman" w:cs="Times New Roman"/>
          <w:sz w:val="26"/>
          <w:szCs w:val="26"/>
          <w:lang w:val="lv-LV"/>
        </w:rPr>
        <w:t>nerģētikas aģentūra</w:t>
      </w:r>
      <w:r w:rsidR="00033311" w:rsidRPr="00516718">
        <w:rPr>
          <w:rFonts w:ascii="Times New Roman" w:hAnsi="Times New Roman" w:cs="Times New Roman"/>
          <w:sz w:val="26"/>
          <w:szCs w:val="26"/>
          <w:lang w:val="lv-LV"/>
        </w:rPr>
        <w:t xml:space="preserve"> (</w:t>
      </w:r>
      <w:proofErr w:type="spellStart"/>
      <w:r w:rsidR="0059017D" w:rsidRPr="00516718">
        <w:rPr>
          <w:rFonts w:ascii="Times New Roman" w:hAnsi="Times New Roman" w:cs="Times New Roman"/>
          <w:i/>
          <w:sz w:val="26"/>
          <w:szCs w:val="26"/>
          <w:lang w:val="lv-LV"/>
        </w:rPr>
        <w:t>International</w:t>
      </w:r>
      <w:proofErr w:type="spellEnd"/>
      <w:r w:rsidR="0059017D" w:rsidRPr="00516718">
        <w:rPr>
          <w:rFonts w:ascii="Times New Roman" w:hAnsi="Times New Roman" w:cs="Times New Roman"/>
          <w:i/>
          <w:sz w:val="26"/>
          <w:szCs w:val="26"/>
          <w:lang w:val="lv-LV"/>
        </w:rPr>
        <w:t xml:space="preserve"> </w:t>
      </w:r>
      <w:proofErr w:type="spellStart"/>
      <w:r w:rsidR="0059017D" w:rsidRPr="00516718">
        <w:rPr>
          <w:rFonts w:ascii="Times New Roman" w:hAnsi="Times New Roman" w:cs="Times New Roman"/>
          <w:i/>
          <w:sz w:val="26"/>
          <w:szCs w:val="26"/>
          <w:lang w:val="lv-LV"/>
        </w:rPr>
        <w:t>Energy</w:t>
      </w:r>
      <w:proofErr w:type="spellEnd"/>
      <w:r w:rsidR="0059017D" w:rsidRPr="00516718">
        <w:rPr>
          <w:rFonts w:ascii="Times New Roman" w:hAnsi="Times New Roman" w:cs="Times New Roman"/>
          <w:i/>
          <w:sz w:val="26"/>
          <w:szCs w:val="26"/>
          <w:lang w:val="lv-LV"/>
        </w:rPr>
        <w:t xml:space="preserve"> </w:t>
      </w:r>
      <w:proofErr w:type="spellStart"/>
      <w:r w:rsidR="0059017D" w:rsidRPr="00516718">
        <w:rPr>
          <w:rFonts w:ascii="Times New Roman" w:hAnsi="Times New Roman" w:cs="Times New Roman"/>
          <w:i/>
          <w:sz w:val="26"/>
          <w:szCs w:val="26"/>
          <w:lang w:val="lv-LV"/>
        </w:rPr>
        <w:t>Agency</w:t>
      </w:r>
      <w:proofErr w:type="spellEnd"/>
      <w:r w:rsidR="0059017D" w:rsidRPr="00516718">
        <w:rPr>
          <w:rFonts w:ascii="Times New Roman" w:hAnsi="Times New Roman" w:cs="Times New Roman"/>
          <w:i/>
          <w:sz w:val="26"/>
          <w:szCs w:val="26"/>
          <w:lang w:val="lv-LV"/>
        </w:rPr>
        <w:t xml:space="preserve">, </w:t>
      </w:r>
      <w:r w:rsidR="00033311" w:rsidRPr="00516718">
        <w:rPr>
          <w:rFonts w:ascii="Times New Roman" w:hAnsi="Times New Roman" w:cs="Times New Roman"/>
          <w:sz w:val="26"/>
          <w:szCs w:val="26"/>
          <w:lang w:val="lv-LV"/>
        </w:rPr>
        <w:t xml:space="preserve">turpmāk – </w:t>
      </w:r>
      <w:r w:rsidR="00F23A33" w:rsidRPr="00516718">
        <w:rPr>
          <w:rFonts w:ascii="Times New Roman" w:hAnsi="Times New Roman" w:cs="Times New Roman"/>
          <w:sz w:val="26"/>
          <w:szCs w:val="26"/>
          <w:lang w:val="lv-LV"/>
        </w:rPr>
        <w:t>IEA</w:t>
      </w:r>
      <w:r w:rsidR="00033311" w:rsidRPr="00516718">
        <w:rPr>
          <w:rFonts w:ascii="Times New Roman" w:hAnsi="Times New Roman" w:cs="Times New Roman"/>
          <w:sz w:val="26"/>
          <w:szCs w:val="26"/>
          <w:lang w:val="lv-LV"/>
        </w:rPr>
        <w:t>)</w:t>
      </w:r>
      <w:r w:rsidR="005667E0" w:rsidRPr="00516718">
        <w:rPr>
          <w:rFonts w:ascii="Times New Roman" w:hAnsi="Times New Roman" w:cs="Times New Roman"/>
          <w:sz w:val="26"/>
          <w:szCs w:val="26"/>
          <w:lang w:val="lv-LV"/>
        </w:rPr>
        <w:t xml:space="preserve"> </w:t>
      </w:r>
      <w:r w:rsidR="00266ECF" w:rsidRPr="00516718">
        <w:rPr>
          <w:rStyle w:val="hps"/>
          <w:rFonts w:ascii="Times New Roman" w:hAnsi="Times New Roman" w:cs="Times New Roman"/>
          <w:color w:val="222222"/>
          <w:sz w:val="26"/>
          <w:szCs w:val="26"/>
          <w:lang w:val="lv-LV"/>
        </w:rPr>
        <w:t>ir neatkarīga organizācija</w:t>
      </w:r>
      <w:r w:rsidR="0004412C">
        <w:rPr>
          <w:rFonts w:ascii="Times New Roman" w:hAnsi="Times New Roman" w:cs="Times New Roman"/>
          <w:color w:val="222222"/>
          <w:sz w:val="26"/>
          <w:szCs w:val="26"/>
          <w:lang w:val="lv-LV"/>
        </w:rPr>
        <w:t xml:space="preserve">, kas bāzēta Parīzē un </w:t>
      </w:r>
      <w:r w:rsidR="00266ECF" w:rsidRPr="00516718">
        <w:rPr>
          <w:rFonts w:ascii="Times New Roman" w:hAnsi="Times New Roman" w:cs="Times New Roman"/>
          <w:color w:val="222222"/>
          <w:sz w:val="26"/>
          <w:szCs w:val="26"/>
          <w:lang w:val="lv-LV"/>
        </w:rPr>
        <w:t xml:space="preserve">dibināta 1973. gadā, lai reaģētu uz izvērsušos naftas krīzi un </w:t>
      </w:r>
      <w:r w:rsidR="00266ECF" w:rsidRPr="00516718">
        <w:rPr>
          <w:rStyle w:val="hps"/>
          <w:rFonts w:ascii="Times New Roman" w:hAnsi="Times New Roman" w:cs="Times New Roman"/>
          <w:color w:val="222222"/>
          <w:sz w:val="26"/>
          <w:szCs w:val="26"/>
          <w:lang w:val="lv-LV"/>
        </w:rPr>
        <w:t>palīdzētu</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valstīm</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koordinēt</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kolektīvu</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atbildi uz</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lielākajiem naftas piegāžu pārtraukumiem ar mērķi novērst nozīmīgākos pārtraukumus caur ārkārtas naftas rezervju iepludināšanu tirgos. Papildus minētajam primārajam uzdevumam</w:t>
      </w:r>
      <w:r w:rsidR="0004412C">
        <w:rPr>
          <w:rStyle w:val="hps"/>
          <w:rFonts w:ascii="Times New Roman" w:hAnsi="Times New Roman" w:cs="Times New Roman"/>
          <w:color w:val="222222"/>
          <w:sz w:val="26"/>
          <w:szCs w:val="26"/>
          <w:lang w:val="lv-LV"/>
        </w:rPr>
        <w:t>,</w:t>
      </w:r>
      <w:r w:rsidR="00266ECF" w:rsidRPr="00516718">
        <w:rPr>
          <w:rStyle w:val="hps"/>
          <w:rFonts w:ascii="Times New Roman" w:hAnsi="Times New Roman" w:cs="Times New Roman"/>
          <w:color w:val="222222"/>
          <w:sz w:val="26"/>
          <w:szCs w:val="26"/>
          <w:lang w:val="lv-LV"/>
        </w:rPr>
        <w:t xml:space="preserve"> organizācija š</w:t>
      </w:r>
      <w:r w:rsidR="00266ECF" w:rsidRPr="00516718">
        <w:rPr>
          <w:rFonts w:ascii="Times New Roman" w:hAnsi="Times New Roman" w:cs="Times New Roman"/>
          <w:color w:val="222222"/>
          <w:sz w:val="26"/>
          <w:szCs w:val="26"/>
          <w:lang w:val="lv-LV"/>
        </w:rPr>
        <w:t xml:space="preserve">obrīd </w:t>
      </w:r>
      <w:r w:rsidR="00266ECF" w:rsidRPr="00516718">
        <w:rPr>
          <w:rStyle w:val="hps"/>
          <w:rFonts w:ascii="Times New Roman" w:hAnsi="Times New Roman" w:cs="Times New Roman"/>
          <w:color w:val="222222"/>
          <w:sz w:val="26"/>
          <w:szCs w:val="26"/>
          <w:lang w:val="lv-LV"/>
        </w:rPr>
        <w:t xml:space="preserve">ir kļuvusi par </w:t>
      </w:r>
      <w:r w:rsidR="00266ECF" w:rsidRPr="00516718">
        <w:rPr>
          <w:rFonts w:ascii="Times New Roman" w:hAnsi="Times New Roman" w:cs="Times New Roman"/>
          <w:color w:val="222222"/>
          <w:sz w:val="26"/>
          <w:szCs w:val="26"/>
          <w:lang w:val="lv-LV"/>
        </w:rPr>
        <w:t xml:space="preserve">sastāvdaļu globālajam dialogam par enerģētiku, nodrošinot ticamas statistikas apkopošanu, analīzi un rekomendācijas ar mērķi veicināt tīru, uzticamu un </w:t>
      </w:r>
      <w:r w:rsidR="00266ECF" w:rsidRPr="00516718">
        <w:rPr>
          <w:rStyle w:val="hps"/>
          <w:rFonts w:ascii="Times New Roman" w:hAnsi="Times New Roman" w:cs="Times New Roman"/>
          <w:color w:val="222222"/>
          <w:sz w:val="26"/>
          <w:szCs w:val="26"/>
          <w:lang w:val="lv-LV"/>
        </w:rPr>
        <w:t>pieejamu</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enerģiju</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tās</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29</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dalībvalstīm (Austrālija, Austrija, Beļģija, Kanāda, Čehija, Dānija, Igaunija, Somija, Francija, Vācija, Grieķija, Ungārija, Īrija, Itālija, Japāna, Luksemburga, Nīderlande, Jaunzēlande, Norvēģija, Polija, Portugāle, Koreja, Slovākija, Spānija, Zviedrija, Šveice, Turcija, Apvienotā karaliste un ASV)</w:t>
      </w:r>
      <w:r w:rsidR="00266ECF" w:rsidRPr="00516718">
        <w:rPr>
          <w:rFonts w:ascii="Times New Roman" w:hAnsi="Times New Roman" w:cs="Times New Roman"/>
          <w:color w:val="222222"/>
          <w:sz w:val="26"/>
          <w:szCs w:val="26"/>
          <w:lang w:val="lv-LV"/>
        </w:rPr>
        <w:t xml:space="preserve"> </w:t>
      </w:r>
      <w:r w:rsidR="00266ECF" w:rsidRPr="00516718">
        <w:rPr>
          <w:rStyle w:val="hps"/>
          <w:rFonts w:ascii="Times New Roman" w:hAnsi="Times New Roman" w:cs="Times New Roman"/>
          <w:color w:val="222222"/>
          <w:sz w:val="26"/>
          <w:szCs w:val="26"/>
          <w:lang w:val="lv-LV"/>
        </w:rPr>
        <w:t>un ārpus tās. Papildus organizācija cieši sadarbojas ar 7</w:t>
      </w:r>
      <w:r w:rsidR="00C078BC" w:rsidRPr="00516718">
        <w:rPr>
          <w:rStyle w:val="hps"/>
          <w:rFonts w:ascii="Times New Roman" w:hAnsi="Times New Roman" w:cs="Times New Roman"/>
          <w:color w:val="222222"/>
          <w:sz w:val="26"/>
          <w:szCs w:val="26"/>
          <w:lang w:val="lv-LV"/>
        </w:rPr>
        <w:t> </w:t>
      </w:r>
      <w:r w:rsidR="0004412C">
        <w:rPr>
          <w:rStyle w:val="hps"/>
          <w:rFonts w:ascii="Times New Roman" w:hAnsi="Times New Roman" w:cs="Times New Roman"/>
          <w:color w:val="222222"/>
          <w:sz w:val="26"/>
          <w:szCs w:val="26"/>
          <w:lang w:val="lv-LV"/>
        </w:rPr>
        <w:t>partnervalstīm -</w:t>
      </w:r>
      <w:r w:rsidR="00266ECF" w:rsidRPr="00516718">
        <w:rPr>
          <w:rStyle w:val="hps"/>
          <w:rFonts w:ascii="Times New Roman" w:hAnsi="Times New Roman" w:cs="Times New Roman"/>
          <w:color w:val="222222"/>
          <w:sz w:val="26"/>
          <w:szCs w:val="26"/>
          <w:lang w:val="lv-LV"/>
        </w:rPr>
        <w:t xml:space="preserve"> </w:t>
      </w:r>
      <w:r w:rsidR="0004412C">
        <w:rPr>
          <w:rStyle w:val="hps"/>
          <w:rFonts w:ascii="Times New Roman" w:hAnsi="Times New Roman" w:cs="Times New Roman"/>
          <w:color w:val="000000" w:themeColor="text1"/>
          <w:sz w:val="26"/>
          <w:szCs w:val="26"/>
          <w:lang w:val="lv-LV"/>
        </w:rPr>
        <w:t>Brazīliju, Ķīnu, Indiju, Krieviju, Indonēziju, Meksiku un Dienvidāfriku</w:t>
      </w:r>
      <w:r w:rsidR="00266ECF" w:rsidRPr="00516718">
        <w:rPr>
          <w:rStyle w:val="hps"/>
          <w:rFonts w:ascii="Times New Roman" w:hAnsi="Times New Roman" w:cs="Times New Roman"/>
          <w:color w:val="000000" w:themeColor="text1"/>
          <w:sz w:val="26"/>
          <w:szCs w:val="26"/>
          <w:lang w:val="lv-LV"/>
        </w:rPr>
        <w:t>.</w:t>
      </w:r>
    </w:p>
    <w:p w:rsidR="00017897" w:rsidRPr="00516718" w:rsidRDefault="00F23A33" w:rsidP="004506DB">
      <w:pPr>
        <w:spacing w:after="0" w:line="240" w:lineRule="auto"/>
        <w:jc w:val="both"/>
        <w:rPr>
          <w:rFonts w:ascii="Times New Roman" w:hAnsi="Times New Roman" w:cs="Times New Roman"/>
          <w:sz w:val="26"/>
          <w:szCs w:val="26"/>
          <w:lang w:val="lv-LV"/>
        </w:rPr>
      </w:pPr>
      <w:r w:rsidRPr="00516718">
        <w:rPr>
          <w:rFonts w:ascii="Times New Roman" w:hAnsi="Times New Roman" w:cs="Times New Roman"/>
          <w:sz w:val="26"/>
          <w:szCs w:val="26"/>
          <w:lang w:val="lv-LV"/>
        </w:rPr>
        <w:t>IEA</w:t>
      </w:r>
      <w:r w:rsidR="00033311" w:rsidRPr="00516718">
        <w:rPr>
          <w:rFonts w:ascii="Times New Roman" w:hAnsi="Times New Roman" w:cs="Times New Roman"/>
          <w:sz w:val="26"/>
          <w:szCs w:val="26"/>
          <w:lang w:val="lv-LV"/>
        </w:rPr>
        <w:t xml:space="preserve"> </w:t>
      </w:r>
      <w:r w:rsidR="005D3A22" w:rsidRPr="00516718">
        <w:rPr>
          <w:rFonts w:ascii="Times New Roman" w:hAnsi="Times New Roman" w:cs="Times New Roman"/>
          <w:sz w:val="26"/>
          <w:szCs w:val="26"/>
          <w:lang w:val="lv-LV"/>
        </w:rPr>
        <w:t>darbā tiek aicināta piedalīties arī Eiropas Komisija, kas organizācijā ir deleģēta pārstāvēt Eiropas Savienību</w:t>
      </w:r>
      <w:r w:rsidR="00033311" w:rsidRPr="00516718">
        <w:rPr>
          <w:rFonts w:ascii="Times New Roman" w:hAnsi="Times New Roman" w:cs="Times New Roman"/>
          <w:sz w:val="26"/>
          <w:szCs w:val="26"/>
          <w:lang w:val="lv-LV"/>
        </w:rPr>
        <w:t xml:space="preserve"> (turpmāk – ES)</w:t>
      </w:r>
      <w:r w:rsidR="005D3A22" w:rsidRPr="00516718">
        <w:rPr>
          <w:rFonts w:ascii="Times New Roman" w:hAnsi="Times New Roman" w:cs="Times New Roman"/>
          <w:sz w:val="26"/>
          <w:szCs w:val="26"/>
          <w:lang w:val="lv-LV"/>
        </w:rPr>
        <w:t>. ES Padomē prezidējošā</w:t>
      </w:r>
      <w:r w:rsidR="00033311" w:rsidRPr="00516718">
        <w:rPr>
          <w:rFonts w:ascii="Times New Roman" w:hAnsi="Times New Roman" w:cs="Times New Roman"/>
          <w:sz w:val="26"/>
          <w:szCs w:val="26"/>
          <w:lang w:val="lv-LV"/>
        </w:rPr>
        <w:t>s</w:t>
      </w:r>
      <w:r w:rsidR="005D3A22" w:rsidRPr="00516718">
        <w:rPr>
          <w:rFonts w:ascii="Times New Roman" w:hAnsi="Times New Roman" w:cs="Times New Roman"/>
          <w:sz w:val="26"/>
          <w:szCs w:val="26"/>
          <w:lang w:val="lv-LV"/>
        </w:rPr>
        <w:t xml:space="preserve"> valsts</w:t>
      </w:r>
      <w:r w:rsidR="00033311" w:rsidRPr="00516718">
        <w:rPr>
          <w:rFonts w:ascii="Times New Roman" w:hAnsi="Times New Roman" w:cs="Times New Roman"/>
          <w:sz w:val="26"/>
          <w:szCs w:val="26"/>
          <w:lang w:val="lv-LV"/>
        </w:rPr>
        <w:t xml:space="preserve"> loma ir nodrošināt koordinācijas sanāksmju organizēšanu</w:t>
      </w:r>
      <w:r w:rsidR="005C4A80" w:rsidRPr="00516718">
        <w:rPr>
          <w:rFonts w:ascii="Times New Roman" w:hAnsi="Times New Roman" w:cs="Times New Roman"/>
          <w:sz w:val="26"/>
          <w:szCs w:val="26"/>
          <w:lang w:val="lv-LV"/>
        </w:rPr>
        <w:t xml:space="preserve"> ES</w:t>
      </w:r>
      <w:r w:rsidR="00033311" w:rsidRPr="00516718">
        <w:rPr>
          <w:rFonts w:ascii="Times New Roman" w:hAnsi="Times New Roman" w:cs="Times New Roman"/>
          <w:sz w:val="26"/>
          <w:szCs w:val="26"/>
          <w:lang w:val="lv-LV"/>
        </w:rPr>
        <w:t xml:space="preserve"> dalībvalstīm pirms </w:t>
      </w:r>
      <w:r w:rsidRPr="00516718">
        <w:rPr>
          <w:rFonts w:ascii="Times New Roman" w:hAnsi="Times New Roman" w:cs="Times New Roman"/>
          <w:sz w:val="26"/>
          <w:szCs w:val="26"/>
          <w:lang w:val="lv-LV"/>
        </w:rPr>
        <w:t>IEA</w:t>
      </w:r>
      <w:r w:rsidR="00033311" w:rsidRPr="00516718">
        <w:rPr>
          <w:rFonts w:ascii="Times New Roman" w:hAnsi="Times New Roman" w:cs="Times New Roman"/>
          <w:sz w:val="26"/>
          <w:szCs w:val="26"/>
          <w:lang w:val="lv-LV"/>
        </w:rPr>
        <w:t xml:space="preserve"> sanāksmēm. </w:t>
      </w:r>
      <w:r w:rsidR="0004412C">
        <w:rPr>
          <w:rFonts w:ascii="Times New Roman" w:hAnsi="Times New Roman" w:cs="Times New Roman"/>
          <w:sz w:val="26"/>
          <w:szCs w:val="26"/>
          <w:lang w:val="lv-LV"/>
        </w:rPr>
        <w:t xml:space="preserve">Ņemot vērā to, ka </w:t>
      </w:r>
      <w:r w:rsidR="00033311" w:rsidRPr="00516718">
        <w:rPr>
          <w:rFonts w:ascii="Times New Roman" w:hAnsi="Times New Roman" w:cs="Times New Roman"/>
          <w:sz w:val="26"/>
          <w:szCs w:val="26"/>
          <w:lang w:val="lv-LV"/>
        </w:rPr>
        <w:t>Latvija</w:t>
      </w:r>
      <w:r w:rsidR="0059017D" w:rsidRPr="00516718">
        <w:rPr>
          <w:rFonts w:ascii="Times New Roman" w:hAnsi="Times New Roman" w:cs="Times New Roman"/>
          <w:sz w:val="26"/>
          <w:szCs w:val="26"/>
          <w:lang w:val="lv-LV"/>
        </w:rPr>
        <w:t xml:space="preserve"> </w:t>
      </w:r>
      <w:r w:rsidR="00033311" w:rsidRPr="00516718">
        <w:rPr>
          <w:rFonts w:ascii="Times New Roman" w:hAnsi="Times New Roman" w:cs="Times New Roman"/>
          <w:sz w:val="26"/>
          <w:szCs w:val="26"/>
          <w:lang w:val="lv-LV"/>
        </w:rPr>
        <w:t>nav organizācijas biedrs</w:t>
      </w:r>
      <w:r w:rsidR="00791B7C">
        <w:rPr>
          <w:rFonts w:ascii="Times New Roman" w:hAnsi="Times New Roman" w:cs="Times New Roman"/>
          <w:sz w:val="26"/>
          <w:szCs w:val="26"/>
          <w:lang w:val="lv-LV"/>
        </w:rPr>
        <w:t>,</w:t>
      </w:r>
      <w:r w:rsidR="00C078BC" w:rsidRPr="00516718">
        <w:rPr>
          <w:rFonts w:ascii="Times New Roman" w:hAnsi="Times New Roman" w:cs="Times New Roman"/>
          <w:sz w:val="26"/>
          <w:szCs w:val="26"/>
          <w:lang w:val="lv-LV"/>
        </w:rPr>
        <w:t xml:space="preserve"> </w:t>
      </w:r>
      <w:r w:rsidR="0004412C">
        <w:rPr>
          <w:rFonts w:ascii="Times New Roman" w:hAnsi="Times New Roman" w:cs="Times New Roman"/>
          <w:sz w:val="26"/>
          <w:szCs w:val="26"/>
          <w:lang w:val="lv-LV"/>
        </w:rPr>
        <w:t>tā</w:t>
      </w:r>
      <w:r w:rsidR="004849EE" w:rsidRPr="00516718">
        <w:rPr>
          <w:rFonts w:ascii="Times New Roman" w:hAnsi="Times New Roman" w:cs="Times New Roman"/>
          <w:sz w:val="26"/>
          <w:szCs w:val="26"/>
          <w:lang w:val="lv-LV"/>
        </w:rPr>
        <w:t xml:space="preserve"> </w:t>
      </w:r>
      <w:r w:rsidR="0059017D" w:rsidRPr="00516718">
        <w:rPr>
          <w:rFonts w:ascii="Times New Roman" w:hAnsi="Times New Roman" w:cs="Times New Roman"/>
          <w:sz w:val="26"/>
          <w:szCs w:val="26"/>
          <w:lang w:val="lv-LV"/>
        </w:rPr>
        <w:t xml:space="preserve">nespēj pildīt ES Padomē prezidējošas valsts lomu 2015.gada pirmajā pusgadā </w:t>
      </w:r>
      <w:r w:rsidR="00A22E17" w:rsidRPr="00516718">
        <w:rPr>
          <w:rFonts w:ascii="Times New Roman" w:hAnsi="Times New Roman" w:cs="Times New Roman"/>
          <w:sz w:val="26"/>
          <w:szCs w:val="26"/>
          <w:lang w:val="lv-LV"/>
        </w:rPr>
        <w:t>IEA</w:t>
      </w:r>
      <w:r w:rsidR="0059017D" w:rsidRPr="00516718">
        <w:rPr>
          <w:rFonts w:ascii="Times New Roman" w:hAnsi="Times New Roman" w:cs="Times New Roman"/>
          <w:sz w:val="26"/>
          <w:szCs w:val="26"/>
          <w:lang w:val="lv-LV"/>
        </w:rPr>
        <w:t xml:space="preserve"> ietvaros. </w:t>
      </w:r>
    </w:p>
    <w:p w:rsidR="0059017D" w:rsidRPr="00516718" w:rsidRDefault="0059017D" w:rsidP="0060169E">
      <w:pPr>
        <w:spacing w:after="0" w:line="240" w:lineRule="auto"/>
        <w:ind w:firstLine="450"/>
        <w:jc w:val="both"/>
        <w:rPr>
          <w:rFonts w:ascii="Times New Roman" w:hAnsi="Times New Roman" w:cs="Times New Roman"/>
          <w:sz w:val="26"/>
          <w:szCs w:val="26"/>
          <w:lang w:val="lv-LV"/>
        </w:rPr>
      </w:pPr>
      <w:r w:rsidRPr="00516718">
        <w:rPr>
          <w:rFonts w:ascii="Times New Roman" w:hAnsi="Times New Roman" w:cs="Times New Roman"/>
          <w:sz w:val="26"/>
          <w:szCs w:val="26"/>
          <w:lang w:val="lv-LV"/>
        </w:rPr>
        <w:t xml:space="preserve">Informatīvais ziņojums </w:t>
      </w:r>
      <w:r w:rsidR="00666207">
        <w:rPr>
          <w:rFonts w:ascii="Times New Roman" w:hAnsi="Times New Roman" w:cs="Times New Roman"/>
          <w:sz w:val="26"/>
          <w:szCs w:val="26"/>
          <w:lang w:val="lv-LV"/>
        </w:rPr>
        <w:t>sniedz ieskatu par</w:t>
      </w:r>
      <w:r w:rsidRPr="00516718">
        <w:rPr>
          <w:rFonts w:ascii="Times New Roman" w:hAnsi="Times New Roman" w:cs="Times New Roman"/>
          <w:sz w:val="26"/>
          <w:szCs w:val="26"/>
          <w:lang w:val="lv-LV"/>
        </w:rPr>
        <w:t xml:space="preserve"> IEA darba formātu</w:t>
      </w:r>
      <w:r w:rsidR="00A22E17" w:rsidRPr="00516718">
        <w:rPr>
          <w:rFonts w:ascii="Times New Roman" w:hAnsi="Times New Roman" w:cs="Times New Roman"/>
          <w:sz w:val="26"/>
          <w:szCs w:val="26"/>
          <w:lang w:val="lv-LV"/>
        </w:rPr>
        <w:t>,</w:t>
      </w:r>
      <w:r w:rsidR="00666207">
        <w:rPr>
          <w:rFonts w:ascii="Times New Roman" w:hAnsi="Times New Roman" w:cs="Times New Roman"/>
          <w:sz w:val="26"/>
          <w:szCs w:val="26"/>
          <w:lang w:val="lv-LV"/>
        </w:rPr>
        <w:t xml:space="preserve"> darbības</w:t>
      </w:r>
      <w:r w:rsidRPr="00516718">
        <w:rPr>
          <w:rFonts w:ascii="Times New Roman" w:hAnsi="Times New Roman" w:cs="Times New Roman"/>
          <w:sz w:val="26"/>
          <w:szCs w:val="26"/>
          <w:lang w:val="lv-LV"/>
        </w:rPr>
        <w:t xml:space="preserve"> </w:t>
      </w:r>
      <w:r w:rsidR="00666207">
        <w:rPr>
          <w:rFonts w:ascii="Times New Roman" w:hAnsi="Times New Roman" w:cs="Times New Roman"/>
          <w:sz w:val="26"/>
          <w:szCs w:val="26"/>
          <w:lang w:val="lv-LV"/>
        </w:rPr>
        <w:t>pamatprincipiem</w:t>
      </w:r>
      <w:r w:rsidRPr="00516718">
        <w:rPr>
          <w:rFonts w:ascii="Times New Roman" w:hAnsi="Times New Roman" w:cs="Times New Roman"/>
          <w:sz w:val="26"/>
          <w:szCs w:val="26"/>
          <w:lang w:val="lv-LV"/>
        </w:rPr>
        <w:t xml:space="preserve"> un piedāvā risinājumu, kādā veidā</w:t>
      </w:r>
      <w:r w:rsidR="00666207">
        <w:rPr>
          <w:rFonts w:ascii="Times New Roman" w:hAnsi="Times New Roman" w:cs="Times New Roman"/>
          <w:sz w:val="26"/>
          <w:szCs w:val="26"/>
          <w:lang w:val="lv-LV"/>
        </w:rPr>
        <w:t xml:space="preserve"> Latvija </w:t>
      </w:r>
      <w:r w:rsidRPr="00516718">
        <w:rPr>
          <w:rFonts w:ascii="Times New Roman" w:hAnsi="Times New Roman" w:cs="Times New Roman"/>
          <w:sz w:val="26"/>
          <w:szCs w:val="26"/>
          <w:lang w:val="lv-LV"/>
        </w:rPr>
        <w:t xml:space="preserve">var nodrošināt ES Padomē prezidējošās valsts lomas izpildi. </w:t>
      </w:r>
    </w:p>
    <w:p w:rsidR="00017897" w:rsidRPr="00516718" w:rsidRDefault="00017897" w:rsidP="005D2457">
      <w:pPr>
        <w:spacing w:after="0" w:line="240" w:lineRule="auto"/>
        <w:jc w:val="both"/>
        <w:rPr>
          <w:rFonts w:ascii="Times New Roman" w:hAnsi="Times New Roman" w:cs="Times New Roman"/>
          <w:b/>
          <w:sz w:val="26"/>
          <w:szCs w:val="26"/>
          <w:lang w:val="lv-LV"/>
        </w:rPr>
      </w:pPr>
    </w:p>
    <w:p w:rsidR="007D6EF6" w:rsidRPr="00516718" w:rsidRDefault="00940A54" w:rsidP="00017897">
      <w:pPr>
        <w:spacing w:after="0" w:line="240" w:lineRule="auto"/>
        <w:jc w:val="center"/>
        <w:rPr>
          <w:rFonts w:ascii="Times New Roman" w:hAnsi="Times New Roman" w:cs="Times New Roman"/>
          <w:b/>
          <w:sz w:val="26"/>
          <w:szCs w:val="26"/>
          <w:lang w:val="lv-LV"/>
        </w:rPr>
      </w:pPr>
      <w:r w:rsidRPr="00516718">
        <w:rPr>
          <w:rFonts w:ascii="Times New Roman" w:hAnsi="Times New Roman" w:cs="Times New Roman"/>
          <w:b/>
          <w:sz w:val="26"/>
          <w:szCs w:val="26"/>
          <w:lang w:val="lv-LV"/>
        </w:rPr>
        <w:t>2. </w:t>
      </w:r>
      <w:r w:rsidR="00F23A33" w:rsidRPr="00516718">
        <w:rPr>
          <w:rFonts w:ascii="Times New Roman" w:hAnsi="Times New Roman" w:cs="Times New Roman"/>
          <w:b/>
          <w:sz w:val="26"/>
          <w:szCs w:val="26"/>
          <w:lang w:val="lv-LV"/>
        </w:rPr>
        <w:t>IEA</w:t>
      </w:r>
      <w:r w:rsidR="00497498" w:rsidRPr="00516718">
        <w:rPr>
          <w:rFonts w:ascii="Times New Roman" w:hAnsi="Times New Roman" w:cs="Times New Roman"/>
          <w:b/>
          <w:sz w:val="26"/>
          <w:szCs w:val="26"/>
          <w:lang w:val="lv-LV"/>
        </w:rPr>
        <w:t xml:space="preserve"> darba </w:t>
      </w:r>
      <w:r w:rsidR="0059017D" w:rsidRPr="00516718">
        <w:rPr>
          <w:rFonts w:ascii="Times New Roman" w:hAnsi="Times New Roman" w:cs="Times New Roman"/>
          <w:b/>
          <w:sz w:val="26"/>
          <w:szCs w:val="26"/>
          <w:lang w:val="lv-LV"/>
        </w:rPr>
        <w:t xml:space="preserve">formāti </w:t>
      </w:r>
      <w:r w:rsidR="00497498" w:rsidRPr="00516718">
        <w:rPr>
          <w:rFonts w:ascii="Times New Roman" w:hAnsi="Times New Roman" w:cs="Times New Roman"/>
          <w:b/>
          <w:sz w:val="26"/>
          <w:szCs w:val="26"/>
          <w:lang w:val="lv-LV"/>
        </w:rPr>
        <w:t xml:space="preserve">un </w:t>
      </w:r>
      <w:r w:rsidR="0059017D" w:rsidRPr="00516718">
        <w:rPr>
          <w:rFonts w:ascii="Times New Roman" w:hAnsi="Times New Roman" w:cs="Times New Roman"/>
          <w:b/>
          <w:sz w:val="26"/>
          <w:szCs w:val="26"/>
          <w:lang w:val="lv-LV"/>
        </w:rPr>
        <w:t>darbības pamatprincipi</w:t>
      </w:r>
    </w:p>
    <w:p w:rsidR="00017897" w:rsidRPr="00516718" w:rsidRDefault="00017897" w:rsidP="005D2457">
      <w:pPr>
        <w:spacing w:after="0" w:line="240" w:lineRule="auto"/>
        <w:jc w:val="both"/>
        <w:rPr>
          <w:rFonts w:ascii="Times New Roman" w:hAnsi="Times New Roman" w:cs="Times New Roman"/>
          <w:sz w:val="26"/>
          <w:szCs w:val="26"/>
          <w:lang w:val="lv-LV"/>
        </w:rPr>
      </w:pPr>
    </w:p>
    <w:p w:rsidR="004849EE" w:rsidRPr="00516718" w:rsidRDefault="004849EE" w:rsidP="004849EE">
      <w:pPr>
        <w:spacing w:after="0" w:line="240" w:lineRule="auto"/>
        <w:jc w:val="both"/>
        <w:rPr>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Kopumā IEA galvenās darbības jomas ir:</w:t>
      </w:r>
    </w:p>
    <w:p w:rsidR="004849EE" w:rsidRPr="00516718" w:rsidRDefault="004849EE" w:rsidP="004849EE">
      <w:pPr>
        <w:pStyle w:val="ListParagraph"/>
        <w:numPr>
          <w:ilvl w:val="0"/>
          <w:numId w:val="3"/>
        </w:numPr>
        <w:spacing w:after="0" w:line="240" w:lineRule="auto"/>
        <w:jc w:val="both"/>
        <w:rPr>
          <w:rFonts w:ascii="Times New Roman" w:hAnsi="Times New Roman" w:cs="Times New Roman"/>
          <w:color w:val="222222"/>
          <w:sz w:val="26"/>
          <w:szCs w:val="26"/>
          <w:lang w:val="lv-LV"/>
        </w:rPr>
      </w:pPr>
      <w:r w:rsidRPr="00516718">
        <w:rPr>
          <w:rStyle w:val="hps"/>
          <w:rFonts w:ascii="Times New Roman" w:hAnsi="Times New Roman" w:cs="Times New Roman"/>
          <w:color w:val="222222"/>
          <w:sz w:val="26"/>
          <w:szCs w:val="26"/>
          <w:lang w:val="lv-LV"/>
        </w:rPr>
        <w:t>Energoapgādes drošība</w:t>
      </w:r>
      <w:r w:rsidRPr="00516718">
        <w:rPr>
          <w:rFonts w:ascii="Times New Roman" w:hAnsi="Times New Roman" w:cs="Times New Roman"/>
          <w:color w:val="222222"/>
          <w:sz w:val="26"/>
          <w:szCs w:val="26"/>
          <w:lang w:val="lv-LV"/>
        </w:rPr>
        <w:t xml:space="preserve"> -</w:t>
      </w:r>
      <w:r w:rsidR="00791B7C">
        <w:rPr>
          <w:rFonts w:ascii="Times New Roman" w:hAnsi="Times New Roman" w:cs="Times New Roman"/>
          <w:color w:val="222222"/>
          <w:sz w:val="26"/>
          <w:szCs w:val="26"/>
          <w:lang w:val="lv-LV"/>
        </w:rPr>
        <w:t xml:space="preserve"> </w:t>
      </w:r>
      <w:r w:rsidRPr="00516718">
        <w:rPr>
          <w:rFonts w:ascii="Times New Roman" w:hAnsi="Times New Roman" w:cs="Times New Roman"/>
          <w:color w:val="222222"/>
          <w:sz w:val="26"/>
          <w:szCs w:val="26"/>
          <w:lang w:val="lv-LV"/>
        </w:rPr>
        <w:t xml:space="preserve">veicināt </w:t>
      </w:r>
      <w:r w:rsidRPr="00516718">
        <w:rPr>
          <w:rStyle w:val="hps"/>
          <w:rFonts w:ascii="Times New Roman" w:hAnsi="Times New Roman" w:cs="Times New Roman"/>
          <w:color w:val="222222"/>
          <w:sz w:val="26"/>
          <w:szCs w:val="26"/>
          <w:lang w:val="lv-LV"/>
        </w:rPr>
        <w:t>daudzveidību</w:t>
      </w:r>
      <w:r w:rsidRPr="00516718">
        <w:rPr>
          <w:rFonts w:ascii="Times New Roman" w:hAnsi="Times New Roman" w:cs="Times New Roman"/>
          <w:color w:val="222222"/>
          <w:sz w:val="26"/>
          <w:szCs w:val="26"/>
          <w:lang w:val="lv-LV"/>
        </w:rPr>
        <w:t xml:space="preserve">, produktivitāti un </w:t>
      </w:r>
      <w:r w:rsidRPr="00516718">
        <w:rPr>
          <w:rStyle w:val="hps"/>
          <w:rFonts w:ascii="Times New Roman" w:hAnsi="Times New Roman" w:cs="Times New Roman"/>
          <w:color w:val="222222"/>
          <w:sz w:val="26"/>
          <w:szCs w:val="26"/>
          <w:lang w:val="lv-LV"/>
        </w:rPr>
        <w:t>elastību</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visās enerģētikas nozarēs</w:t>
      </w:r>
      <w:r w:rsidRPr="00516718">
        <w:rPr>
          <w:rFonts w:ascii="Times New Roman" w:hAnsi="Times New Roman" w:cs="Times New Roman"/>
          <w:color w:val="222222"/>
          <w:sz w:val="26"/>
          <w:szCs w:val="26"/>
          <w:lang w:val="lv-LV"/>
        </w:rPr>
        <w:t>;</w:t>
      </w:r>
    </w:p>
    <w:p w:rsidR="004849EE" w:rsidRPr="00516718" w:rsidRDefault="004849EE" w:rsidP="004849EE">
      <w:pPr>
        <w:pStyle w:val="ListParagraph"/>
        <w:numPr>
          <w:ilvl w:val="0"/>
          <w:numId w:val="3"/>
        </w:numPr>
        <w:spacing w:after="0" w:line="240" w:lineRule="auto"/>
        <w:jc w:val="both"/>
        <w:rPr>
          <w:rFonts w:ascii="Times New Roman" w:hAnsi="Times New Roman" w:cs="Times New Roman"/>
          <w:color w:val="222222"/>
          <w:sz w:val="26"/>
          <w:szCs w:val="26"/>
          <w:lang w:val="lv-LV"/>
        </w:rPr>
      </w:pPr>
      <w:r w:rsidRPr="00516718">
        <w:rPr>
          <w:rStyle w:val="hps"/>
          <w:rFonts w:ascii="Times New Roman" w:hAnsi="Times New Roman" w:cs="Times New Roman"/>
          <w:color w:val="222222"/>
          <w:sz w:val="26"/>
          <w:szCs w:val="26"/>
          <w:lang w:val="lv-LV"/>
        </w:rPr>
        <w:t>Ekonomiskā attīstība</w:t>
      </w:r>
      <w:r w:rsidRPr="00516718">
        <w:rPr>
          <w:rFonts w:ascii="Times New Roman" w:hAnsi="Times New Roman" w:cs="Times New Roman"/>
          <w:color w:val="222222"/>
          <w:sz w:val="26"/>
          <w:szCs w:val="26"/>
          <w:lang w:val="lv-LV"/>
        </w:rPr>
        <w:t xml:space="preserve"> - nodrošināt </w:t>
      </w:r>
      <w:r w:rsidRPr="00516718">
        <w:rPr>
          <w:rStyle w:val="hps"/>
          <w:rFonts w:ascii="Times New Roman" w:hAnsi="Times New Roman" w:cs="Times New Roman"/>
          <w:color w:val="222222"/>
          <w:sz w:val="26"/>
          <w:szCs w:val="26"/>
          <w:lang w:val="lv-LV"/>
        </w:rPr>
        <w:t>stabilu</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apgādi ar enerģiju</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IEA</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dalībvalstīm</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un</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veicināt</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brīvo tirgu</w:t>
      </w:r>
      <w:r w:rsidRPr="00516718">
        <w:rPr>
          <w:rFonts w:ascii="Times New Roman" w:hAnsi="Times New Roman" w:cs="Times New Roman"/>
          <w:color w:val="222222"/>
          <w:sz w:val="26"/>
          <w:szCs w:val="26"/>
          <w:lang w:val="lv-LV"/>
        </w:rPr>
        <w:t xml:space="preserve">, lai sekmētu </w:t>
      </w:r>
      <w:r w:rsidRPr="00516718">
        <w:rPr>
          <w:rStyle w:val="hps"/>
          <w:rFonts w:ascii="Times New Roman" w:hAnsi="Times New Roman" w:cs="Times New Roman"/>
          <w:color w:val="222222"/>
          <w:sz w:val="26"/>
          <w:szCs w:val="26"/>
          <w:lang w:val="lv-LV"/>
        </w:rPr>
        <w:t>ekonomisko izaugsmi</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un novērstu</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enerģētisko nabadzību</w:t>
      </w:r>
      <w:r w:rsidRPr="00516718">
        <w:rPr>
          <w:rFonts w:ascii="Times New Roman" w:hAnsi="Times New Roman" w:cs="Times New Roman"/>
          <w:color w:val="222222"/>
          <w:sz w:val="26"/>
          <w:szCs w:val="26"/>
          <w:lang w:val="lv-LV"/>
        </w:rPr>
        <w:t>;</w:t>
      </w:r>
    </w:p>
    <w:p w:rsidR="004849EE" w:rsidRPr="00516718" w:rsidRDefault="004849EE" w:rsidP="004849EE">
      <w:pPr>
        <w:pStyle w:val="ListParagraph"/>
        <w:numPr>
          <w:ilvl w:val="0"/>
          <w:numId w:val="3"/>
        </w:numPr>
        <w:spacing w:after="0" w:line="240" w:lineRule="auto"/>
        <w:jc w:val="both"/>
        <w:rPr>
          <w:rStyle w:val="hps"/>
          <w:rFonts w:ascii="Times New Roman" w:hAnsi="Times New Roman" w:cs="Times New Roman"/>
          <w:color w:val="222222"/>
          <w:sz w:val="26"/>
          <w:szCs w:val="26"/>
          <w:lang w:val="lv-LV"/>
        </w:rPr>
      </w:pPr>
      <w:r w:rsidRPr="00516718">
        <w:rPr>
          <w:rStyle w:val="hps"/>
          <w:rFonts w:ascii="Times New Roman" w:hAnsi="Times New Roman" w:cs="Times New Roman"/>
          <w:color w:val="222222"/>
          <w:sz w:val="26"/>
          <w:szCs w:val="26"/>
          <w:lang w:val="lv-LV"/>
        </w:rPr>
        <w:t>Vides</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apziņa -</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starptautisko zināšanu veicināšana</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par</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iespējām</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cīnīties pret klimata pārmaiņām</w:t>
      </w:r>
      <w:r w:rsidRPr="00516718">
        <w:rPr>
          <w:rFonts w:ascii="Times New Roman" w:hAnsi="Times New Roman" w:cs="Times New Roman"/>
          <w:color w:val="222222"/>
          <w:sz w:val="26"/>
          <w:szCs w:val="26"/>
          <w:lang w:val="lv-LV"/>
        </w:rPr>
        <w:t xml:space="preserve">; </w:t>
      </w:r>
    </w:p>
    <w:p w:rsidR="004849EE" w:rsidRPr="00516718" w:rsidRDefault="004849EE" w:rsidP="004849EE">
      <w:pPr>
        <w:pStyle w:val="ListParagraph"/>
        <w:numPr>
          <w:ilvl w:val="0"/>
          <w:numId w:val="3"/>
        </w:numPr>
        <w:spacing w:after="0" w:line="240" w:lineRule="auto"/>
        <w:jc w:val="both"/>
        <w:rPr>
          <w:rFonts w:ascii="Times New Roman" w:hAnsi="Times New Roman" w:cs="Times New Roman"/>
          <w:color w:val="222222"/>
          <w:sz w:val="26"/>
          <w:szCs w:val="26"/>
          <w:lang w:val="lv-LV"/>
        </w:rPr>
      </w:pPr>
      <w:r w:rsidRPr="00516718">
        <w:rPr>
          <w:rStyle w:val="hps"/>
          <w:rFonts w:ascii="Times New Roman" w:hAnsi="Times New Roman" w:cs="Times New Roman"/>
          <w:color w:val="222222"/>
          <w:sz w:val="26"/>
          <w:szCs w:val="26"/>
          <w:lang w:val="lv-LV"/>
        </w:rPr>
        <w:lastRenderedPageBreak/>
        <w:t>Iesaistīšanās</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pasaulē</w:t>
      </w:r>
      <w:r w:rsidR="00791B7C">
        <w:rPr>
          <w:rStyle w:val="hps"/>
          <w:rFonts w:ascii="Times New Roman" w:hAnsi="Times New Roman" w:cs="Times New Roman"/>
          <w:color w:val="222222"/>
          <w:sz w:val="26"/>
          <w:szCs w:val="26"/>
          <w:lang w:val="lv-LV"/>
        </w:rPr>
        <w:t xml:space="preserve"> aktuālo problēmu risināšanā </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cieša sadarbība</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ar citām valstīm, jo īpaši</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galvenajiem ražotājiem un patērētājiem</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lai</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rastu risinājumus</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kopīgām</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enerģētikas un</w:t>
      </w:r>
      <w:r w:rsidRPr="00516718">
        <w:rPr>
          <w:rFonts w:ascii="Times New Roman" w:hAnsi="Times New Roman" w:cs="Times New Roman"/>
          <w:color w:val="222222"/>
          <w:sz w:val="26"/>
          <w:szCs w:val="26"/>
          <w:lang w:val="lv-LV"/>
        </w:rPr>
        <w:t xml:space="preserve"> </w:t>
      </w:r>
      <w:r w:rsidRPr="00516718">
        <w:rPr>
          <w:rStyle w:val="hps"/>
          <w:rFonts w:ascii="Times New Roman" w:hAnsi="Times New Roman" w:cs="Times New Roman"/>
          <w:color w:val="222222"/>
          <w:sz w:val="26"/>
          <w:szCs w:val="26"/>
          <w:lang w:val="lv-LV"/>
        </w:rPr>
        <w:t>vides problēmām</w:t>
      </w:r>
      <w:r w:rsidRPr="00516718">
        <w:rPr>
          <w:rFonts w:ascii="Times New Roman" w:hAnsi="Times New Roman" w:cs="Times New Roman"/>
          <w:color w:val="222222"/>
          <w:sz w:val="26"/>
          <w:szCs w:val="26"/>
          <w:lang w:val="lv-LV"/>
        </w:rPr>
        <w:t>.</w:t>
      </w:r>
    </w:p>
    <w:p w:rsidR="001F65F0" w:rsidRPr="00516718" w:rsidRDefault="00F23A33" w:rsidP="005D2457">
      <w:pPr>
        <w:spacing w:after="0" w:line="240" w:lineRule="auto"/>
        <w:jc w:val="both"/>
        <w:rPr>
          <w:rStyle w:val="hps"/>
          <w:rFonts w:ascii="Times New Roman" w:hAnsi="Times New Roman" w:cs="Times New Roman"/>
          <w:color w:val="000000" w:themeColor="text1"/>
          <w:sz w:val="26"/>
          <w:szCs w:val="26"/>
          <w:lang w:val="lv-LV"/>
        </w:rPr>
      </w:pPr>
      <w:r w:rsidRPr="00516718">
        <w:rPr>
          <w:rStyle w:val="hps"/>
          <w:rFonts w:ascii="Times New Roman" w:hAnsi="Times New Roman" w:cs="Times New Roman"/>
          <w:color w:val="000000" w:themeColor="text1"/>
          <w:sz w:val="26"/>
          <w:szCs w:val="26"/>
          <w:lang w:val="lv-LV"/>
        </w:rPr>
        <w:t>IEA</w:t>
      </w:r>
      <w:r w:rsidR="001F65F0" w:rsidRPr="00516718">
        <w:rPr>
          <w:rStyle w:val="hps"/>
          <w:rFonts w:ascii="Times New Roman" w:hAnsi="Times New Roman" w:cs="Times New Roman"/>
          <w:color w:val="000000" w:themeColor="text1"/>
          <w:sz w:val="26"/>
          <w:szCs w:val="26"/>
          <w:lang w:val="lv-LV"/>
        </w:rPr>
        <w:t xml:space="preserve"> kandidātvalstīm ir jābūt</w:t>
      </w:r>
      <w:r w:rsidR="00AB1E02" w:rsidRPr="00516718">
        <w:rPr>
          <w:rStyle w:val="hps"/>
          <w:rFonts w:ascii="Times New Roman" w:hAnsi="Times New Roman" w:cs="Times New Roman"/>
          <w:color w:val="000000" w:themeColor="text1"/>
          <w:sz w:val="26"/>
          <w:szCs w:val="26"/>
          <w:lang w:val="lv-LV"/>
        </w:rPr>
        <w:t xml:space="preserve"> </w:t>
      </w:r>
      <w:r w:rsidR="00AB1E02" w:rsidRPr="00516718">
        <w:rPr>
          <w:rStyle w:val="st1"/>
          <w:rFonts w:ascii="Times New Roman" w:hAnsi="Times New Roman" w:cs="Times New Roman"/>
          <w:color w:val="000000" w:themeColor="text1"/>
          <w:sz w:val="26"/>
          <w:szCs w:val="26"/>
          <w:lang w:val="lv-LV"/>
        </w:rPr>
        <w:t>Ekonomiskās sadarbības un attīstības organizācijas</w:t>
      </w:r>
      <w:r w:rsidR="004364FE" w:rsidRPr="00516718">
        <w:rPr>
          <w:rStyle w:val="st1"/>
          <w:rFonts w:ascii="Times New Roman" w:hAnsi="Times New Roman" w:cs="Times New Roman"/>
          <w:color w:val="000000" w:themeColor="text1"/>
          <w:sz w:val="26"/>
          <w:szCs w:val="26"/>
          <w:lang w:val="lv-LV"/>
        </w:rPr>
        <w:t xml:space="preserve"> (turpmāk - </w:t>
      </w:r>
      <w:r w:rsidR="004C64A8" w:rsidRPr="00516718">
        <w:rPr>
          <w:rStyle w:val="st1"/>
          <w:rFonts w:ascii="Times New Roman" w:hAnsi="Times New Roman" w:cs="Times New Roman"/>
          <w:color w:val="000000" w:themeColor="text1"/>
          <w:sz w:val="26"/>
          <w:szCs w:val="26"/>
          <w:lang w:val="lv-LV"/>
        </w:rPr>
        <w:t>OECD)</w:t>
      </w:r>
      <w:r w:rsidR="00AB1E02" w:rsidRPr="00516718">
        <w:rPr>
          <w:rStyle w:val="st1"/>
          <w:rFonts w:ascii="Times New Roman" w:hAnsi="Times New Roman" w:cs="Times New Roman"/>
          <w:color w:val="000000" w:themeColor="text1"/>
          <w:sz w:val="26"/>
          <w:szCs w:val="26"/>
          <w:lang w:val="lv-LV"/>
        </w:rPr>
        <w:t xml:space="preserve"> dalībvalstij un</w:t>
      </w:r>
      <w:r w:rsidR="001F65F0" w:rsidRPr="00516718">
        <w:rPr>
          <w:rStyle w:val="hps"/>
          <w:rFonts w:ascii="Times New Roman" w:hAnsi="Times New Roman" w:cs="Times New Roman"/>
          <w:color w:val="000000" w:themeColor="text1"/>
          <w:sz w:val="26"/>
          <w:szCs w:val="26"/>
          <w:lang w:val="lv-LV"/>
        </w:rPr>
        <w:t xml:space="preserve"> jāatbilst noteiktiem kritērijiem:</w:t>
      </w:r>
    </w:p>
    <w:p w:rsidR="00F461EF" w:rsidRPr="00516718" w:rsidRDefault="008D7B0D" w:rsidP="005D2457">
      <w:pPr>
        <w:pStyle w:val="ListParagraph"/>
        <w:numPr>
          <w:ilvl w:val="0"/>
          <w:numId w:val="2"/>
        </w:numPr>
        <w:spacing w:after="0" w:line="240" w:lineRule="auto"/>
        <w:jc w:val="both"/>
        <w:rPr>
          <w:rStyle w:val="hps"/>
          <w:rFonts w:ascii="Times New Roman" w:hAnsi="Times New Roman" w:cs="Times New Roman"/>
          <w:color w:val="222222"/>
          <w:sz w:val="26"/>
          <w:szCs w:val="26"/>
          <w:lang w:val="lv-LV"/>
        </w:rPr>
      </w:pPr>
      <w:r>
        <w:rPr>
          <w:rStyle w:val="hps"/>
          <w:rFonts w:ascii="Times New Roman" w:hAnsi="Times New Roman" w:cs="Times New Roman"/>
          <w:color w:val="222222"/>
          <w:sz w:val="26"/>
          <w:szCs w:val="26"/>
          <w:lang w:val="lv-LV"/>
        </w:rPr>
        <w:t>Jānodrošina jēlnaftas rezerves apjomi</w:t>
      </w:r>
      <w:r w:rsidR="00F461EF" w:rsidRPr="00516718">
        <w:rPr>
          <w:rStyle w:val="hps"/>
          <w:rFonts w:ascii="Times New Roman" w:hAnsi="Times New Roman" w:cs="Times New Roman"/>
          <w:color w:val="222222"/>
          <w:sz w:val="26"/>
          <w:szCs w:val="26"/>
          <w:lang w:val="lv-LV"/>
        </w:rPr>
        <w:t xml:space="preserve">, kas ir pietiekami vismaz 90 dienām ar ekvivalentu </w:t>
      </w:r>
      <w:r w:rsidR="00996CD8" w:rsidRPr="00516718">
        <w:rPr>
          <w:rStyle w:val="hps"/>
          <w:rFonts w:ascii="Times New Roman" w:hAnsi="Times New Roman" w:cs="Times New Roman"/>
          <w:color w:val="222222"/>
          <w:sz w:val="26"/>
          <w:szCs w:val="26"/>
          <w:lang w:val="lv-LV"/>
        </w:rPr>
        <w:t>no iepriekšējā gada vidējā jēlnaftas importa apjomiem. Jābūt pieejamai Koordinētai  ārkārtas reaģēšanas pasākumu sistēmai</w:t>
      </w:r>
      <w:r w:rsidR="0025491F" w:rsidRPr="00516718">
        <w:rPr>
          <w:rStyle w:val="hps"/>
          <w:rFonts w:ascii="Times New Roman" w:hAnsi="Times New Roman" w:cs="Times New Roman"/>
          <w:color w:val="222222"/>
          <w:sz w:val="26"/>
          <w:szCs w:val="26"/>
          <w:lang w:val="lv-LV"/>
        </w:rPr>
        <w:t xml:space="preserve"> (turpmāk -</w:t>
      </w:r>
      <w:r w:rsidR="00791B7C">
        <w:rPr>
          <w:rStyle w:val="hps"/>
          <w:rFonts w:ascii="Times New Roman" w:hAnsi="Times New Roman" w:cs="Times New Roman"/>
          <w:color w:val="222222"/>
          <w:sz w:val="26"/>
          <w:szCs w:val="26"/>
          <w:lang w:val="lv-LV"/>
        </w:rPr>
        <w:t xml:space="preserve"> </w:t>
      </w:r>
      <w:r w:rsidR="0025491F" w:rsidRPr="00516718">
        <w:rPr>
          <w:rStyle w:val="hps"/>
          <w:rFonts w:ascii="Times New Roman" w:hAnsi="Times New Roman" w:cs="Times New Roman"/>
          <w:color w:val="222222"/>
          <w:sz w:val="26"/>
          <w:szCs w:val="26"/>
          <w:lang w:val="lv-LV"/>
        </w:rPr>
        <w:t>CERM)</w:t>
      </w:r>
      <w:r w:rsidR="00996CD8" w:rsidRPr="00516718">
        <w:rPr>
          <w:rStyle w:val="hps"/>
          <w:rFonts w:ascii="Times New Roman" w:hAnsi="Times New Roman" w:cs="Times New Roman"/>
          <w:color w:val="222222"/>
          <w:sz w:val="26"/>
          <w:szCs w:val="26"/>
          <w:lang w:val="lv-LV"/>
        </w:rPr>
        <w:t>, kuru nepieciešamības gadījumā var aktivizēt reaģējot uz faktiskajiem vai gaidāmajiem naftas piegādes traucējumiem.</w:t>
      </w:r>
    </w:p>
    <w:p w:rsidR="0025491F" w:rsidRPr="00516718" w:rsidRDefault="0025491F" w:rsidP="005D2457">
      <w:pPr>
        <w:pStyle w:val="ListParagraph"/>
        <w:numPr>
          <w:ilvl w:val="0"/>
          <w:numId w:val="2"/>
        </w:numPr>
        <w:spacing w:after="0" w:line="240" w:lineRule="auto"/>
        <w:jc w:val="both"/>
        <w:rPr>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 xml:space="preserve">Nepieciešama </w:t>
      </w:r>
      <w:r w:rsidR="008D7B0D">
        <w:rPr>
          <w:rFonts w:ascii="Times New Roman" w:hAnsi="Times New Roman" w:cs="Times New Roman"/>
          <w:color w:val="222222"/>
          <w:sz w:val="26"/>
          <w:szCs w:val="26"/>
          <w:lang w:val="lv-LV"/>
        </w:rPr>
        <w:t xml:space="preserve">naftas </w:t>
      </w:r>
      <w:r w:rsidRPr="00516718">
        <w:rPr>
          <w:rFonts w:ascii="Times New Roman" w:hAnsi="Times New Roman" w:cs="Times New Roman"/>
          <w:color w:val="222222"/>
          <w:sz w:val="26"/>
          <w:szCs w:val="26"/>
          <w:lang w:val="lv-LV"/>
        </w:rPr>
        <w:t>pieprasījumu ierobežojoša programma</w:t>
      </w:r>
      <w:r w:rsidR="00AB1E02" w:rsidRPr="00516718">
        <w:rPr>
          <w:rStyle w:val="hps"/>
          <w:rFonts w:ascii="Times New Roman" w:hAnsi="Times New Roman" w:cs="Times New Roman"/>
          <w:color w:val="222222"/>
          <w:sz w:val="26"/>
          <w:szCs w:val="26"/>
          <w:lang w:val="lv-LV"/>
        </w:rPr>
        <w:t>, lai samazinātu</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valsts</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naftas</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patēriņu par</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līdz pat 10%</w:t>
      </w:r>
      <w:r w:rsidR="00AB1E02" w:rsidRPr="00516718">
        <w:rPr>
          <w:rFonts w:ascii="Times New Roman" w:hAnsi="Times New Roman" w:cs="Times New Roman"/>
          <w:color w:val="222222"/>
          <w:sz w:val="26"/>
          <w:szCs w:val="26"/>
          <w:lang w:val="lv-LV"/>
        </w:rPr>
        <w:t>;</w:t>
      </w:r>
    </w:p>
    <w:p w:rsidR="0025491F" w:rsidRPr="00516718" w:rsidRDefault="0025491F" w:rsidP="005D2457">
      <w:pPr>
        <w:pStyle w:val="ListParagraph"/>
        <w:numPr>
          <w:ilvl w:val="0"/>
          <w:numId w:val="2"/>
        </w:numPr>
        <w:spacing w:after="0" w:line="240" w:lineRule="auto"/>
        <w:jc w:val="both"/>
        <w:rPr>
          <w:rStyle w:val="hps"/>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 xml:space="preserve">Nepieciešama </w:t>
      </w:r>
      <w:r w:rsidR="00AB1E02" w:rsidRPr="00516718">
        <w:rPr>
          <w:rStyle w:val="hps"/>
          <w:rFonts w:ascii="Times New Roman" w:hAnsi="Times New Roman" w:cs="Times New Roman"/>
          <w:color w:val="222222"/>
          <w:sz w:val="26"/>
          <w:szCs w:val="26"/>
          <w:lang w:val="lv-LV"/>
        </w:rPr>
        <w:t>likumdošana</w:t>
      </w:r>
      <w:r w:rsidRPr="00516718">
        <w:rPr>
          <w:rStyle w:val="hps"/>
          <w:rFonts w:ascii="Times New Roman" w:hAnsi="Times New Roman" w:cs="Times New Roman"/>
          <w:color w:val="222222"/>
          <w:sz w:val="26"/>
          <w:szCs w:val="26"/>
          <w:lang w:val="lv-LV"/>
        </w:rPr>
        <w:t>,</w:t>
      </w:r>
      <w:r w:rsidR="00AB1E02" w:rsidRPr="00516718">
        <w:rPr>
          <w:rFonts w:ascii="Times New Roman" w:hAnsi="Times New Roman" w:cs="Times New Roman"/>
          <w:color w:val="222222"/>
          <w:sz w:val="26"/>
          <w:szCs w:val="26"/>
          <w:lang w:val="lv-LV"/>
        </w:rPr>
        <w:t xml:space="preserve"> lai</w:t>
      </w:r>
      <w:r w:rsidRPr="00516718">
        <w:rPr>
          <w:rFonts w:ascii="Times New Roman" w:hAnsi="Times New Roman" w:cs="Times New Roman"/>
          <w:color w:val="222222"/>
          <w:sz w:val="26"/>
          <w:szCs w:val="26"/>
          <w:lang w:val="lv-LV"/>
        </w:rPr>
        <w:t xml:space="preserve"> CERM </w:t>
      </w:r>
      <w:r w:rsidR="008D7B0D">
        <w:rPr>
          <w:rFonts w:ascii="Times New Roman" w:hAnsi="Times New Roman" w:cs="Times New Roman"/>
          <w:color w:val="222222"/>
          <w:sz w:val="26"/>
          <w:szCs w:val="26"/>
          <w:lang w:val="lv-LV"/>
        </w:rPr>
        <w:t xml:space="preserve">praktiski </w:t>
      </w:r>
      <w:r w:rsidRPr="00516718">
        <w:rPr>
          <w:rFonts w:ascii="Times New Roman" w:hAnsi="Times New Roman" w:cs="Times New Roman"/>
          <w:color w:val="222222"/>
          <w:sz w:val="26"/>
          <w:szCs w:val="26"/>
          <w:lang w:val="lv-LV"/>
        </w:rPr>
        <w:t>darbotos nacionālā līmenī;</w:t>
      </w:r>
    </w:p>
    <w:p w:rsidR="00AB1E02" w:rsidRPr="00516718" w:rsidRDefault="0025491F" w:rsidP="005D2457">
      <w:pPr>
        <w:pStyle w:val="ListParagraph"/>
        <w:numPr>
          <w:ilvl w:val="0"/>
          <w:numId w:val="2"/>
        </w:numPr>
        <w:spacing w:after="0" w:line="240" w:lineRule="auto"/>
        <w:jc w:val="both"/>
        <w:rPr>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Nepieciešama</w:t>
      </w:r>
      <w:r w:rsidRPr="00516718">
        <w:rPr>
          <w:rStyle w:val="hps"/>
          <w:rFonts w:ascii="Times New Roman" w:hAnsi="Times New Roman" w:cs="Times New Roman"/>
          <w:color w:val="222222"/>
          <w:sz w:val="26"/>
          <w:szCs w:val="26"/>
          <w:lang w:val="lv-LV"/>
        </w:rPr>
        <w:t xml:space="preserve"> likumdošana</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un</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pasākumi</w:t>
      </w:r>
      <w:r w:rsidR="00AB1E02" w:rsidRPr="00516718">
        <w:rPr>
          <w:rFonts w:ascii="Times New Roman" w:hAnsi="Times New Roman" w:cs="Times New Roman"/>
          <w:color w:val="222222"/>
          <w:sz w:val="26"/>
          <w:szCs w:val="26"/>
          <w:lang w:val="lv-LV"/>
        </w:rPr>
        <w:t xml:space="preserve">, lai </w:t>
      </w:r>
      <w:r w:rsidRPr="00516718">
        <w:rPr>
          <w:rStyle w:val="hps"/>
          <w:rFonts w:ascii="Times New Roman" w:hAnsi="Times New Roman" w:cs="Times New Roman"/>
          <w:color w:val="222222"/>
          <w:sz w:val="26"/>
          <w:szCs w:val="26"/>
          <w:lang w:val="lv-LV"/>
        </w:rPr>
        <w:t>nodrošinātu, ka visas</w:t>
      </w:r>
      <w:r w:rsidR="00AB1E02" w:rsidRPr="00516718">
        <w:rPr>
          <w:rFonts w:ascii="Times New Roman" w:hAnsi="Times New Roman" w:cs="Times New Roman"/>
          <w:color w:val="222222"/>
          <w:sz w:val="26"/>
          <w:szCs w:val="26"/>
          <w:lang w:val="lv-LV"/>
        </w:rPr>
        <w:t xml:space="preserve"> </w:t>
      </w:r>
      <w:r w:rsidR="00AB1E02" w:rsidRPr="00516718">
        <w:rPr>
          <w:rStyle w:val="hps"/>
          <w:rFonts w:ascii="Times New Roman" w:hAnsi="Times New Roman" w:cs="Times New Roman"/>
          <w:color w:val="222222"/>
          <w:sz w:val="26"/>
          <w:szCs w:val="26"/>
          <w:lang w:val="lv-LV"/>
        </w:rPr>
        <w:t>naftas kompānijas</w:t>
      </w:r>
      <w:r w:rsidR="00AB1E02" w:rsidRPr="00516718">
        <w:rPr>
          <w:rFonts w:ascii="Times New Roman" w:hAnsi="Times New Roman" w:cs="Times New Roman"/>
          <w:color w:val="222222"/>
          <w:sz w:val="26"/>
          <w:szCs w:val="26"/>
          <w:lang w:val="lv-LV"/>
        </w:rPr>
        <w:t xml:space="preserve">, kas darbojas </w:t>
      </w:r>
      <w:r w:rsidRPr="00516718">
        <w:rPr>
          <w:rStyle w:val="hps"/>
          <w:rFonts w:ascii="Times New Roman" w:hAnsi="Times New Roman" w:cs="Times New Roman"/>
          <w:color w:val="222222"/>
          <w:sz w:val="26"/>
          <w:szCs w:val="26"/>
          <w:lang w:val="lv-LV"/>
        </w:rPr>
        <w:t xml:space="preserve">valstī </w:t>
      </w:r>
      <w:r w:rsidR="00AB1E02" w:rsidRPr="00516718">
        <w:rPr>
          <w:rStyle w:val="hps"/>
          <w:rFonts w:ascii="Times New Roman" w:hAnsi="Times New Roman" w:cs="Times New Roman"/>
          <w:color w:val="222222"/>
          <w:sz w:val="26"/>
          <w:szCs w:val="26"/>
          <w:lang w:val="lv-LV"/>
        </w:rPr>
        <w:t>sniegt</w:t>
      </w:r>
      <w:r w:rsidRPr="00516718">
        <w:rPr>
          <w:rStyle w:val="hps"/>
          <w:rFonts w:ascii="Times New Roman" w:hAnsi="Times New Roman" w:cs="Times New Roman"/>
          <w:color w:val="222222"/>
          <w:sz w:val="26"/>
          <w:szCs w:val="26"/>
          <w:lang w:val="lv-LV"/>
        </w:rPr>
        <w:t>u</w:t>
      </w:r>
      <w:r w:rsidR="00AB1E02" w:rsidRPr="00516718">
        <w:rPr>
          <w:rStyle w:val="hps"/>
          <w:rFonts w:ascii="Times New Roman" w:hAnsi="Times New Roman" w:cs="Times New Roman"/>
          <w:color w:val="222222"/>
          <w:sz w:val="26"/>
          <w:szCs w:val="26"/>
          <w:lang w:val="lv-LV"/>
        </w:rPr>
        <w:t xml:space="preserve"> informāciju</w:t>
      </w:r>
      <w:r w:rsidR="00AB1E02" w:rsidRPr="00516718">
        <w:rPr>
          <w:rFonts w:ascii="Times New Roman" w:hAnsi="Times New Roman" w:cs="Times New Roman"/>
          <w:color w:val="222222"/>
          <w:sz w:val="26"/>
          <w:szCs w:val="26"/>
          <w:lang w:val="lv-LV"/>
        </w:rPr>
        <w:t>, cik tas nepieciešams.</w:t>
      </w:r>
    </w:p>
    <w:p w:rsidR="007B703F" w:rsidRPr="00516718" w:rsidRDefault="008123F7" w:rsidP="005D2457">
      <w:pPr>
        <w:spacing w:after="0" w:line="240" w:lineRule="auto"/>
        <w:jc w:val="both"/>
        <w:rPr>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 xml:space="preserve">Centrālā lēmuma pieņemšanas institūcija </w:t>
      </w:r>
      <w:r w:rsidR="00F23A33" w:rsidRPr="00516718">
        <w:rPr>
          <w:rFonts w:ascii="Times New Roman" w:hAnsi="Times New Roman" w:cs="Times New Roman"/>
          <w:color w:val="222222"/>
          <w:sz w:val="26"/>
          <w:szCs w:val="26"/>
          <w:lang w:val="lv-LV"/>
        </w:rPr>
        <w:t>IEA</w:t>
      </w:r>
      <w:r w:rsidRPr="00516718">
        <w:rPr>
          <w:rFonts w:ascii="Times New Roman" w:hAnsi="Times New Roman" w:cs="Times New Roman"/>
          <w:color w:val="222222"/>
          <w:sz w:val="26"/>
          <w:szCs w:val="26"/>
          <w:lang w:val="lv-LV"/>
        </w:rPr>
        <w:t xml:space="preserve"> ir tās valde, kas sastāv no dalībvalstu enerģētikas ministriem vai vecākajām amatpersonām. </w:t>
      </w:r>
      <w:r w:rsidRPr="00516718">
        <w:rPr>
          <w:rFonts w:ascii="Times New Roman" w:hAnsi="Times New Roman" w:cs="Times New Roman"/>
          <w:sz w:val="26"/>
          <w:szCs w:val="26"/>
          <w:lang w:val="lv-LV"/>
        </w:rPr>
        <w:t xml:space="preserve">Organizācijas stratēģiskie darbības virzieni un nākotnes attīstības perspektīvas tiek pārrunātas attiecīgajās valdes sēdēs, kas notiek </w:t>
      </w:r>
      <w:r w:rsidRPr="00516718">
        <w:rPr>
          <w:rFonts w:ascii="Times New Roman" w:hAnsi="Times New Roman" w:cs="Times New Roman"/>
          <w:color w:val="222222"/>
          <w:sz w:val="26"/>
          <w:szCs w:val="26"/>
          <w:lang w:val="lv-LV"/>
        </w:rPr>
        <w:t xml:space="preserve">3-4 reizes gadā, pēc kurām tiek sagatavoti dalībvalstīm saistoši secinājumi. </w:t>
      </w:r>
    </w:p>
    <w:p w:rsidR="00117382" w:rsidRPr="00516718" w:rsidRDefault="008123F7" w:rsidP="005D2457">
      <w:pPr>
        <w:spacing w:after="0" w:line="240" w:lineRule="auto"/>
        <w:jc w:val="both"/>
        <w:rPr>
          <w:rFonts w:ascii="Times New Roman" w:hAnsi="Times New Roman" w:cs="Times New Roman"/>
          <w:color w:val="222222"/>
          <w:sz w:val="26"/>
          <w:szCs w:val="26"/>
          <w:lang w:val="lv-LV"/>
        </w:rPr>
      </w:pPr>
      <w:r w:rsidRPr="00516718">
        <w:rPr>
          <w:rFonts w:ascii="Times New Roman" w:hAnsi="Times New Roman" w:cs="Times New Roman"/>
          <w:color w:val="222222"/>
          <w:sz w:val="26"/>
          <w:szCs w:val="26"/>
          <w:lang w:val="lv-LV"/>
        </w:rPr>
        <w:t>Reizi divos gados notiek valdes sēde ministru līmenī,</w:t>
      </w:r>
      <w:r w:rsidR="00DE4B06" w:rsidRPr="00516718">
        <w:rPr>
          <w:rFonts w:ascii="Times New Roman" w:hAnsi="Times New Roman" w:cs="Times New Roman"/>
          <w:color w:val="222222"/>
          <w:sz w:val="26"/>
          <w:szCs w:val="26"/>
          <w:lang w:val="lv-LV"/>
        </w:rPr>
        <w:t xml:space="preserve"> kur pēdējā bija no 19</w:t>
      </w:r>
      <w:r w:rsidR="004364FE" w:rsidRPr="00516718">
        <w:rPr>
          <w:rFonts w:ascii="Times New Roman" w:hAnsi="Times New Roman" w:cs="Times New Roman"/>
          <w:color w:val="222222"/>
          <w:sz w:val="26"/>
          <w:szCs w:val="26"/>
          <w:lang w:val="lv-LV"/>
        </w:rPr>
        <w:t>.-2</w:t>
      </w:r>
      <w:r w:rsidR="00DE4B06" w:rsidRPr="00516718">
        <w:rPr>
          <w:rFonts w:ascii="Times New Roman" w:hAnsi="Times New Roman" w:cs="Times New Roman"/>
          <w:color w:val="222222"/>
          <w:sz w:val="26"/>
          <w:szCs w:val="26"/>
          <w:lang w:val="lv-LV"/>
        </w:rPr>
        <w:t>0.</w:t>
      </w:r>
      <w:r w:rsidR="007B703F" w:rsidRPr="00516718">
        <w:rPr>
          <w:rFonts w:ascii="Times New Roman" w:hAnsi="Times New Roman" w:cs="Times New Roman"/>
          <w:color w:val="222222"/>
          <w:sz w:val="26"/>
          <w:szCs w:val="26"/>
          <w:lang w:val="lv-LV"/>
        </w:rPr>
        <w:t> </w:t>
      </w:r>
      <w:r w:rsidR="00DE4B06" w:rsidRPr="00516718">
        <w:rPr>
          <w:rFonts w:ascii="Times New Roman" w:hAnsi="Times New Roman" w:cs="Times New Roman"/>
          <w:color w:val="222222"/>
          <w:sz w:val="26"/>
          <w:szCs w:val="26"/>
          <w:lang w:val="lv-LV"/>
        </w:rPr>
        <w:t>novembrim 2013.g</w:t>
      </w:r>
      <w:r w:rsidR="005B1C78" w:rsidRPr="00516718">
        <w:rPr>
          <w:rFonts w:ascii="Times New Roman" w:hAnsi="Times New Roman" w:cs="Times New Roman"/>
          <w:color w:val="222222"/>
          <w:sz w:val="26"/>
          <w:szCs w:val="26"/>
          <w:lang w:val="lv-LV"/>
        </w:rPr>
        <w:t>adā</w:t>
      </w:r>
      <w:r w:rsidR="008D7B0D">
        <w:rPr>
          <w:rFonts w:ascii="Times New Roman" w:hAnsi="Times New Roman" w:cs="Times New Roman"/>
          <w:color w:val="222222"/>
          <w:sz w:val="26"/>
          <w:szCs w:val="26"/>
          <w:lang w:val="lv-LV"/>
        </w:rPr>
        <w:t>. Nākamā</w:t>
      </w:r>
      <w:r w:rsidR="00DE4B06" w:rsidRPr="00516718">
        <w:rPr>
          <w:rFonts w:ascii="Times New Roman" w:hAnsi="Times New Roman" w:cs="Times New Roman"/>
          <w:color w:val="222222"/>
          <w:sz w:val="26"/>
          <w:szCs w:val="26"/>
          <w:lang w:val="lv-LV"/>
        </w:rPr>
        <w:t xml:space="preserve"> ministru līmeņa tikšanās paredzēta 2015. </w:t>
      </w:r>
      <w:r w:rsidR="008241E8" w:rsidRPr="00516718">
        <w:rPr>
          <w:rFonts w:ascii="Times New Roman" w:hAnsi="Times New Roman" w:cs="Times New Roman"/>
          <w:color w:val="222222"/>
          <w:sz w:val="26"/>
          <w:szCs w:val="26"/>
          <w:lang w:val="lv-LV"/>
        </w:rPr>
        <w:t>g</w:t>
      </w:r>
      <w:r w:rsidR="00DE4B06" w:rsidRPr="00516718">
        <w:rPr>
          <w:rFonts w:ascii="Times New Roman" w:hAnsi="Times New Roman" w:cs="Times New Roman"/>
          <w:color w:val="222222"/>
          <w:sz w:val="26"/>
          <w:szCs w:val="26"/>
          <w:lang w:val="lv-LV"/>
        </w:rPr>
        <w:t xml:space="preserve">ada novembrī Luksemburgas prezidentūras ES Padomē </w:t>
      </w:r>
      <w:r w:rsidR="00791B7C">
        <w:rPr>
          <w:rFonts w:ascii="Times New Roman" w:hAnsi="Times New Roman" w:cs="Times New Roman"/>
          <w:color w:val="222222"/>
          <w:sz w:val="26"/>
          <w:szCs w:val="26"/>
          <w:lang w:val="lv-LV"/>
        </w:rPr>
        <w:t>laikā</w:t>
      </w:r>
      <w:r w:rsidR="00DE4B06" w:rsidRPr="00516718">
        <w:rPr>
          <w:rFonts w:ascii="Times New Roman" w:hAnsi="Times New Roman" w:cs="Times New Roman"/>
          <w:color w:val="222222"/>
          <w:sz w:val="26"/>
          <w:szCs w:val="26"/>
          <w:lang w:val="lv-LV"/>
        </w:rPr>
        <w:t>.</w:t>
      </w:r>
      <w:r w:rsidR="005B1C78" w:rsidRPr="00516718">
        <w:rPr>
          <w:rFonts w:ascii="Times New Roman" w:hAnsi="Times New Roman" w:cs="Times New Roman"/>
          <w:color w:val="222222"/>
          <w:sz w:val="26"/>
          <w:szCs w:val="26"/>
          <w:lang w:val="lv-LV"/>
        </w:rPr>
        <w:t xml:space="preserve"> Papildus valdes sēdēm </w:t>
      </w:r>
      <w:r w:rsidR="00F23A33" w:rsidRPr="00516718">
        <w:rPr>
          <w:rFonts w:ascii="Times New Roman" w:hAnsi="Times New Roman" w:cs="Times New Roman"/>
          <w:color w:val="222222"/>
          <w:sz w:val="26"/>
          <w:szCs w:val="26"/>
          <w:lang w:val="lv-LV"/>
        </w:rPr>
        <w:t>IEA</w:t>
      </w:r>
      <w:r w:rsidR="005B1C78" w:rsidRPr="00516718">
        <w:rPr>
          <w:rFonts w:ascii="Times New Roman" w:hAnsi="Times New Roman" w:cs="Times New Roman"/>
          <w:color w:val="222222"/>
          <w:sz w:val="26"/>
          <w:szCs w:val="26"/>
          <w:lang w:val="lv-LV"/>
        </w:rPr>
        <w:t xml:space="preserve"> ietvaros</w:t>
      </w:r>
      <w:r w:rsidR="004164CB" w:rsidRPr="00516718">
        <w:rPr>
          <w:rFonts w:ascii="Times New Roman" w:hAnsi="Times New Roman" w:cs="Times New Roman"/>
          <w:color w:val="222222"/>
          <w:sz w:val="26"/>
          <w:szCs w:val="26"/>
          <w:lang w:val="lv-LV"/>
        </w:rPr>
        <w:t xml:space="preserve"> regulārais organizācijas darbs norit piecās darba grupā</w:t>
      </w:r>
      <w:r w:rsidR="008D7B0D">
        <w:rPr>
          <w:rFonts w:ascii="Times New Roman" w:hAnsi="Times New Roman" w:cs="Times New Roman"/>
          <w:color w:val="222222"/>
          <w:sz w:val="26"/>
          <w:szCs w:val="26"/>
          <w:lang w:val="lv-LV"/>
        </w:rPr>
        <w:t>s (</w:t>
      </w:r>
      <w:r w:rsidR="005B1C78" w:rsidRPr="00516718">
        <w:rPr>
          <w:rFonts w:ascii="Times New Roman" w:hAnsi="Times New Roman" w:cs="Times New Roman"/>
          <w:color w:val="222222"/>
          <w:sz w:val="26"/>
          <w:szCs w:val="26"/>
          <w:lang w:val="lv-LV"/>
        </w:rPr>
        <w:t>Darba grupa par ārkārtas jautājumiem</w:t>
      </w:r>
      <w:r w:rsidR="00DE4B06" w:rsidRPr="00516718">
        <w:rPr>
          <w:rFonts w:ascii="Times New Roman" w:hAnsi="Times New Roman" w:cs="Times New Roman"/>
          <w:color w:val="222222"/>
          <w:sz w:val="26"/>
          <w:szCs w:val="26"/>
          <w:lang w:val="lv-LV"/>
        </w:rPr>
        <w:t xml:space="preserve"> </w:t>
      </w:r>
      <w:r w:rsidR="005B1C78" w:rsidRPr="00516718">
        <w:rPr>
          <w:rFonts w:ascii="Times New Roman" w:hAnsi="Times New Roman" w:cs="Times New Roman"/>
          <w:color w:val="222222"/>
          <w:sz w:val="26"/>
          <w:szCs w:val="26"/>
          <w:lang w:val="lv-LV"/>
        </w:rPr>
        <w:t xml:space="preserve">saistībā ar naftas piegāžu jautājumiem, Darba grupa par naftas tirgus </w:t>
      </w:r>
      <w:r w:rsidR="008D7B0D">
        <w:rPr>
          <w:rFonts w:ascii="Times New Roman" w:hAnsi="Times New Roman" w:cs="Times New Roman"/>
          <w:color w:val="222222"/>
          <w:sz w:val="26"/>
          <w:szCs w:val="26"/>
          <w:lang w:val="lv-LV"/>
        </w:rPr>
        <w:t>uzraudzību</w:t>
      </w:r>
      <w:r w:rsidR="005B1C78" w:rsidRPr="00516718">
        <w:rPr>
          <w:rFonts w:ascii="Times New Roman" w:hAnsi="Times New Roman" w:cs="Times New Roman"/>
          <w:color w:val="222222"/>
          <w:sz w:val="26"/>
          <w:szCs w:val="26"/>
          <w:lang w:val="lv-LV"/>
        </w:rPr>
        <w:t xml:space="preserve">, Darba grupa par ilgtermiņa sadarbību enerģētikas drošībā, Darba grupa par Globālo Enerģētikas dialogu; Darba grupa par enerģētikas izpēti un tehnoloģijām), kurās piedalās </w:t>
      </w:r>
      <w:r w:rsidR="00AB7890" w:rsidRPr="00516718">
        <w:rPr>
          <w:rFonts w:ascii="Times New Roman" w:hAnsi="Times New Roman" w:cs="Times New Roman"/>
          <w:color w:val="222222"/>
          <w:sz w:val="26"/>
          <w:szCs w:val="26"/>
          <w:lang w:val="lv-LV"/>
        </w:rPr>
        <w:t xml:space="preserve">kompetentie valsts institūciju pārstāvji no dalībvalstīm. Minētajām darba grupām ir arī vairākas </w:t>
      </w:r>
      <w:proofErr w:type="spellStart"/>
      <w:r w:rsidR="00AB7890" w:rsidRPr="00516718">
        <w:rPr>
          <w:rFonts w:ascii="Times New Roman" w:hAnsi="Times New Roman" w:cs="Times New Roman"/>
          <w:color w:val="222222"/>
          <w:sz w:val="26"/>
          <w:szCs w:val="26"/>
          <w:lang w:val="lv-LV"/>
        </w:rPr>
        <w:t>apakšdarbagrupas</w:t>
      </w:r>
      <w:proofErr w:type="spellEnd"/>
      <w:r w:rsidR="00AB7890" w:rsidRPr="00516718">
        <w:rPr>
          <w:rFonts w:ascii="Times New Roman" w:hAnsi="Times New Roman" w:cs="Times New Roman"/>
          <w:color w:val="222222"/>
          <w:sz w:val="26"/>
          <w:szCs w:val="26"/>
          <w:lang w:val="lv-LV"/>
        </w:rPr>
        <w:t xml:space="preserve">, kas sanāk vairākas reizes gadā. </w:t>
      </w:r>
    </w:p>
    <w:p w:rsidR="0059017D" w:rsidRPr="00516718" w:rsidRDefault="0059017D" w:rsidP="005D2457">
      <w:pPr>
        <w:spacing w:after="0" w:line="240" w:lineRule="auto"/>
        <w:jc w:val="both"/>
        <w:rPr>
          <w:rFonts w:ascii="Times New Roman" w:hAnsi="Times New Roman" w:cs="Times New Roman"/>
          <w:color w:val="222222"/>
          <w:sz w:val="26"/>
          <w:szCs w:val="26"/>
          <w:lang w:val="lv-LV"/>
        </w:rPr>
      </w:pPr>
    </w:p>
    <w:p w:rsidR="0059017D" w:rsidRPr="00516718" w:rsidRDefault="0059017D" w:rsidP="00940A54">
      <w:pPr>
        <w:pStyle w:val="ListParagraph"/>
        <w:numPr>
          <w:ilvl w:val="1"/>
          <w:numId w:val="2"/>
        </w:numPr>
        <w:spacing w:after="0" w:line="240" w:lineRule="auto"/>
        <w:jc w:val="center"/>
        <w:rPr>
          <w:rFonts w:ascii="Times New Roman" w:hAnsi="Times New Roman" w:cs="Times New Roman"/>
          <w:b/>
          <w:color w:val="222222"/>
          <w:sz w:val="26"/>
          <w:szCs w:val="26"/>
          <w:lang w:val="lv-LV"/>
        </w:rPr>
      </w:pPr>
      <w:r w:rsidRPr="00516718">
        <w:rPr>
          <w:rFonts w:ascii="Times New Roman" w:hAnsi="Times New Roman" w:cs="Times New Roman"/>
          <w:b/>
          <w:color w:val="222222"/>
          <w:sz w:val="26"/>
          <w:szCs w:val="26"/>
          <w:lang w:val="lv-LV"/>
        </w:rPr>
        <w:t>Situācijas risinājums</w:t>
      </w:r>
    </w:p>
    <w:p w:rsidR="0059017D" w:rsidRPr="00516718" w:rsidRDefault="0059017D" w:rsidP="005D2457">
      <w:pPr>
        <w:spacing w:after="0" w:line="240" w:lineRule="auto"/>
        <w:jc w:val="both"/>
        <w:rPr>
          <w:rFonts w:ascii="Times New Roman" w:hAnsi="Times New Roman" w:cs="Times New Roman"/>
          <w:color w:val="222222"/>
          <w:sz w:val="26"/>
          <w:szCs w:val="26"/>
          <w:lang w:val="lv-LV"/>
        </w:rPr>
      </w:pPr>
    </w:p>
    <w:p w:rsidR="00CC07B7" w:rsidRPr="00516718" w:rsidRDefault="008D7B0D" w:rsidP="005D2457">
      <w:pPr>
        <w:spacing w:after="0" w:line="240" w:lineRule="auto"/>
        <w:jc w:val="both"/>
        <w:rPr>
          <w:rFonts w:ascii="Times New Roman" w:hAnsi="Times New Roman" w:cs="Times New Roman"/>
          <w:color w:val="222222"/>
          <w:sz w:val="26"/>
          <w:szCs w:val="26"/>
          <w:lang w:val="lv-LV"/>
        </w:rPr>
      </w:pPr>
      <w:r>
        <w:rPr>
          <w:rFonts w:ascii="Times New Roman" w:hAnsi="Times New Roman" w:cs="Times New Roman"/>
          <w:color w:val="222222"/>
          <w:sz w:val="26"/>
          <w:szCs w:val="26"/>
          <w:lang w:val="lv-LV"/>
        </w:rPr>
        <w:t xml:space="preserve">Pašlaik </w:t>
      </w:r>
      <w:r w:rsidR="00AB7890" w:rsidRPr="00516718">
        <w:rPr>
          <w:rFonts w:ascii="Times New Roman" w:hAnsi="Times New Roman" w:cs="Times New Roman"/>
          <w:color w:val="222222"/>
          <w:sz w:val="26"/>
          <w:szCs w:val="26"/>
          <w:lang w:val="lv-LV"/>
        </w:rPr>
        <w:t>Latvija</w:t>
      </w:r>
      <w:r w:rsidR="004164CB" w:rsidRPr="00516718">
        <w:rPr>
          <w:rFonts w:ascii="Times New Roman" w:hAnsi="Times New Roman" w:cs="Times New Roman"/>
          <w:color w:val="222222"/>
          <w:sz w:val="26"/>
          <w:szCs w:val="26"/>
          <w:lang w:val="lv-LV"/>
        </w:rPr>
        <w:t xml:space="preserve"> nav </w:t>
      </w:r>
      <w:r w:rsidR="00F23A33" w:rsidRPr="00516718">
        <w:rPr>
          <w:rFonts w:ascii="Times New Roman" w:hAnsi="Times New Roman" w:cs="Times New Roman"/>
          <w:color w:val="222222"/>
          <w:sz w:val="26"/>
          <w:szCs w:val="26"/>
          <w:lang w:val="lv-LV"/>
        </w:rPr>
        <w:t>IEA</w:t>
      </w:r>
      <w:r w:rsidR="00B834D7" w:rsidRPr="00516718">
        <w:rPr>
          <w:rFonts w:ascii="Times New Roman" w:hAnsi="Times New Roman" w:cs="Times New Roman"/>
          <w:color w:val="222222"/>
          <w:sz w:val="26"/>
          <w:szCs w:val="26"/>
          <w:lang w:val="lv-LV"/>
        </w:rPr>
        <w:t xml:space="preserve"> dalībvalsts un nepiedalās organizācijas darbā.</w:t>
      </w:r>
      <w:r w:rsidR="004C64A8" w:rsidRPr="00516718">
        <w:rPr>
          <w:rFonts w:ascii="Times New Roman" w:hAnsi="Times New Roman" w:cs="Times New Roman"/>
          <w:color w:val="222222"/>
          <w:sz w:val="26"/>
          <w:szCs w:val="26"/>
          <w:lang w:val="lv-LV"/>
        </w:rPr>
        <w:t xml:space="preserve"> Ņemot vērā, ka </w:t>
      </w:r>
      <w:r w:rsidR="00F23A33" w:rsidRPr="00516718">
        <w:rPr>
          <w:rFonts w:ascii="Times New Roman" w:hAnsi="Times New Roman" w:cs="Times New Roman"/>
          <w:color w:val="222222"/>
          <w:sz w:val="26"/>
          <w:szCs w:val="26"/>
          <w:lang w:val="lv-LV"/>
        </w:rPr>
        <w:t>IEA</w:t>
      </w:r>
      <w:r w:rsidR="004C64A8" w:rsidRPr="00516718">
        <w:rPr>
          <w:rFonts w:ascii="Times New Roman" w:hAnsi="Times New Roman" w:cs="Times New Roman"/>
          <w:color w:val="222222"/>
          <w:sz w:val="26"/>
          <w:szCs w:val="26"/>
          <w:lang w:val="lv-LV"/>
        </w:rPr>
        <w:t xml:space="preserve"> valdes sēdēs un darba grupās tiek aicināta piedalīties arī ES, kuru pārstāv  Eiropas Komisija, ES Padomes prezidējošai valstij jānodrošina ES dalībvalstu koordinācij</w:t>
      </w:r>
      <w:r w:rsidR="00CC07B7" w:rsidRPr="00516718">
        <w:rPr>
          <w:rFonts w:ascii="Times New Roman" w:hAnsi="Times New Roman" w:cs="Times New Roman"/>
          <w:color w:val="222222"/>
          <w:sz w:val="26"/>
          <w:szCs w:val="26"/>
          <w:lang w:val="lv-LV"/>
        </w:rPr>
        <w:t xml:space="preserve">as sanāksmju vadīšana pirms </w:t>
      </w:r>
      <w:r w:rsidR="00F23A33" w:rsidRPr="00516718">
        <w:rPr>
          <w:rFonts w:ascii="Times New Roman" w:hAnsi="Times New Roman" w:cs="Times New Roman"/>
          <w:color w:val="222222"/>
          <w:sz w:val="26"/>
          <w:szCs w:val="26"/>
          <w:lang w:val="lv-LV"/>
        </w:rPr>
        <w:t>IEA</w:t>
      </w:r>
      <w:r w:rsidR="00CC07B7" w:rsidRPr="00516718">
        <w:rPr>
          <w:rFonts w:ascii="Times New Roman" w:hAnsi="Times New Roman" w:cs="Times New Roman"/>
          <w:color w:val="222222"/>
          <w:sz w:val="26"/>
          <w:szCs w:val="26"/>
          <w:lang w:val="lv-LV"/>
        </w:rPr>
        <w:t xml:space="preserve"> valdes un darba grupu sanāksmēm. Latvijas prezidentūras ietvaros plānota</w:t>
      </w:r>
      <w:r w:rsidR="004353BD" w:rsidRPr="00516718">
        <w:rPr>
          <w:rFonts w:ascii="Times New Roman" w:hAnsi="Times New Roman" w:cs="Times New Roman"/>
          <w:color w:val="222222"/>
          <w:sz w:val="26"/>
          <w:szCs w:val="26"/>
          <w:lang w:val="lv-LV"/>
        </w:rPr>
        <w:t xml:space="preserve"> vismaz viena </w:t>
      </w:r>
      <w:r w:rsidR="00CC07B7" w:rsidRPr="00516718">
        <w:rPr>
          <w:rFonts w:ascii="Times New Roman" w:hAnsi="Times New Roman" w:cs="Times New Roman"/>
          <w:color w:val="222222"/>
          <w:sz w:val="26"/>
          <w:szCs w:val="26"/>
          <w:lang w:val="lv-LV"/>
        </w:rPr>
        <w:t xml:space="preserve"> </w:t>
      </w:r>
      <w:r w:rsidR="00F23A33" w:rsidRPr="00516718">
        <w:rPr>
          <w:rFonts w:ascii="Times New Roman" w:hAnsi="Times New Roman" w:cs="Times New Roman"/>
          <w:color w:val="222222"/>
          <w:sz w:val="26"/>
          <w:szCs w:val="26"/>
          <w:lang w:val="lv-LV"/>
        </w:rPr>
        <w:t>IEA</w:t>
      </w:r>
      <w:r w:rsidR="00CC07B7" w:rsidRPr="00516718">
        <w:rPr>
          <w:rFonts w:ascii="Times New Roman" w:hAnsi="Times New Roman" w:cs="Times New Roman"/>
          <w:color w:val="222222"/>
          <w:sz w:val="26"/>
          <w:szCs w:val="26"/>
          <w:lang w:val="lv-LV"/>
        </w:rPr>
        <w:t xml:space="preserve"> valdes sēde un vismaz piecas darba grupu tikšanās. Ņemot vērā, ka Latvija nav </w:t>
      </w:r>
      <w:r w:rsidR="00F23A33" w:rsidRPr="00516718">
        <w:rPr>
          <w:rFonts w:ascii="Times New Roman" w:hAnsi="Times New Roman" w:cs="Times New Roman"/>
          <w:color w:val="222222"/>
          <w:sz w:val="26"/>
          <w:szCs w:val="26"/>
          <w:lang w:val="lv-LV"/>
        </w:rPr>
        <w:t>IEA</w:t>
      </w:r>
      <w:r w:rsidR="00CC07B7" w:rsidRPr="00516718">
        <w:rPr>
          <w:rFonts w:ascii="Times New Roman" w:hAnsi="Times New Roman" w:cs="Times New Roman"/>
          <w:color w:val="222222"/>
          <w:sz w:val="26"/>
          <w:szCs w:val="26"/>
          <w:lang w:val="lv-LV"/>
        </w:rPr>
        <w:t xml:space="preserve"> dalībvalsts</w:t>
      </w:r>
      <w:r w:rsidR="00791B7C">
        <w:rPr>
          <w:rFonts w:ascii="Times New Roman" w:hAnsi="Times New Roman" w:cs="Times New Roman"/>
          <w:color w:val="222222"/>
          <w:sz w:val="26"/>
          <w:szCs w:val="26"/>
          <w:lang w:val="lv-LV"/>
        </w:rPr>
        <w:t>,</w:t>
      </w:r>
      <w:r w:rsidR="00CC07B7" w:rsidRPr="00516718">
        <w:rPr>
          <w:rFonts w:ascii="Times New Roman" w:hAnsi="Times New Roman" w:cs="Times New Roman"/>
          <w:color w:val="222222"/>
          <w:sz w:val="26"/>
          <w:szCs w:val="26"/>
          <w:lang w:val="lv-LV"/>
        </w:rPr>
        <w:t xml:space="preserve"> </w:t>
      </w:r>
      <w:r w:rsidR="00DD06C1" w:rsidRPr="00516718">
        <w:rPr>
          <w:rFonts w:ascii="Times New Roman" w:hAnsi="Times New Roman" w:cs="Times New Roman"/>
          <w:color w:val="222222"/>
          <w:sz w:val="26"/>
          <w:szCs w:val="26"/>
          <w:lang w:val="lv-LV"/>
        </w:rPr>
        <w:t xml:space="preserve">Ekonomikas ministrija </w:t>
      </w:r>
      <w:r w:rsidR="0059017D" w:rsidRPr="00516718">
        <w:rPr>
          <w:rFonts w:ascii="Times New Roman" w:hAnsi="Times New Roman" w:cs="Times New Roman"/>
          <w:color w:val="222222"/>
          <w:sz w:val="26"/>
          <w:szCs w:val="26"/>
          <w:lang w:val="lv-LV"/>
        </w:rPr>
        <w:t>ne</w:t>
      </w:r>
      <w:r w:rsidR="004364FE" w:rsidRPr="00516718">
        <w:rPr>
          <w:rFonts w:ascii="Times New Roman" w:hAnsi="Times New Roman" w:cs="Times New Roman"/>
          <w:color w:val="222222"/>
          <w:sz w:val="26"/>
          <w:szCs w:val="26"/>
          <w:lang w:val="lv-LV"/>
        </w:rPr>
        <w:t>var</w:t>
      </w:r>
      <w:r w:rsidR="00DD06C1" w:rsidRPr="00516718">
        <w:rPr>
          <w:rFonts w:ascii="Times New Roman" w:hAnsi="Times New Roman" w:cs="Times New Roman"/>
          <w:color w:val="222222"/>
          <w:sz w:val="26"/>
          <w:szCs w:val="26"/>
          <w:lang w:val="lv-LV"/>
        </w:rPr>
        <w:t xml:space="preserve"> nodrošināt </w:t>
      </w:r>
      <w:r w:rsidR="00CC07B7" w:rsidRPr="00516718">
        <w:rPr>
          <w:rFonts w:ascii="Times New Roman" w:hAnsi="Times New Roman" w:cs="Times New Roman"/>
          <w:color w:val="222222"/>
          <w:sz w:val="26"/>
          <w:szCs w:val="26"/>
          <w:lang w:val="lv-LV"/>
        </w:rPr>
        <w:t>prezid</w:t>
      </w:r>
      <w:r w:rsidR="00DD06C1" w:rsidRPr="00516718">
        <w:rPr>
          <w:rFonts w:ascii="Times New Roman" w:hAnsi="Times New Roman" w:cs="Times New Roman"/>
          <w:color w:val="222222"/>
          <w:sz w:val="26"/>
          <w:szCs w:val="26"/>
          <w:lang w:val="lv-LV"/>
        </w:rPr>
        <w:t>ējošās valsts pienākumu veikšanu</w:t>
      </w:r>
      <w:r w:rsidR="00CC07B7" w:rsidRPr="00516718">
        <w:rPr>
          <w:rFonts w:ascii="Times New Roman" w:hAnsi="Times New Roman" w:cs="Times New Roman"/>
          <w:color w:val="222222"/>
          <w:sz w:val="26"/>
          <w:szCs w:val="26"/>
          <w:lang w:val="lv-LV"/>
        </w:rPr>
        <w:t xml:space="preserve"> </w:t>
      </w:r>
      <w:r w:rsidR="00F23A33" w:rsidRPr="00516718">
        <w:rPr>
          <w:rFonts w:ascii="Times New Roman" w:hAnsi="Times New Roman" w:cs="Times New Roman"/>
          <w:color w:val="222222"/>
          <w:sz w:val="26"/>
          <w:szCs w:val="26"/>
          <w:lang w:val="lv-LV"/>
        </w:rPr>
        <w:t>IEA</w:t>
      </w:r>
      <w:r w:rsidR="00CC07B7" w:rsidRPr="00516718">
        <w:rPr>
          <w:rFonts w:ascii="Times New Roman" w:hAnsi="Times New Roman" w:cs="Times New Roman"/>
          <w:color w:val="222222"/>
          <w:sz w:val="26"/>
          <w:szCs w:val="26"/>
          <w:lang w:val="lv-LV"/>
        </w:rPr>
        <w:t xml:space="preserve"> darba formātos Latvijas prezidentūras </w:t>
      </w:r>
      <w:r w:rsidR="00791B7C">
        <w:rPr>
          <w:rFonts w:ascii="Times New Roman" w:hAnsi="Times New Roman" w:cs="Times New Roman"/>
          <w:color w:val="222222"/>
          <w:sz w:val="26"/>
          <w:szCs w:val="26"/>
          <w:lang w:val="lv-LV"/>
        </w:rPr>
        <w:t>ES Padomē laikā</w:t>
      </w:r>
      <w:r w:rsidR="00CC07B7" w:rsidRPr="00516718">
        <w:rPr>
          <w:rFonts w:ascii="Times New Roman" w:hAnsi="Times New Roman" w:cs="Times New Roman"/>
          <w:color w:val="222222"/>
          <w:sz w:val="26"/>
          <w:szCs w:val="26"/>
          <w:lang w:val="lv-LV"/>
        </w:rPr>
        <w:t xml:space="preserve">. </w:t>
      </w:r>
    </w:p>
    <w:p w:rsidR="00783BEE" w:rsidRPr="00516718" w:rsidRDefault="00783BEE" w:rsidP="00783BEE">
      <w:pPr>
        <w:spacing w:after="0" w:line="240" w:lineRule="auto"/>
        <w:ind w:firstLine="450"/>
        <w:jc w:val="both"/>
        <w:rPr>
          <w:rFonts w:ascii="Times New Roman" w:hAnsi="Times New Roman" w:cs="Times New Roman"/>
          <w:sz w:val="26"/>
          <w:szCs w:val="26"/>
          <w:lang w:val="lv-LV"/>
        </w:rPr>
      </w:pPr>
      <w:r w:rsidRPr="00516718">
        <w:rPr>
          <w:rFonts w:ascii="Times New Roman" w:hAnsi="Times New Roman" w:cs="Times New Roman"/>
          <w:sz w:val="26"/>
          <w:szCs w:val="26"/>
          <w:lang w:val="lv-LV"/>
        </w:rPr>
        <w:t>Esošajā situācijā pastāv iespēja nodod prezi</w:t>
      </w:r>
      <w:r w:rsidR="008D7B0D">
        <w:rPr>
          <w:rFonts w:ascii="Times New Roman" w:hAnsi="Times New Roman" w:cs="Times New Roman"/>
          <w:sz w:val="26"/>
          <w:szCs w:val="26"/>
          <w:lang w:val="lv-LV"/>
        </w:rPr>
        <w:t>dentūras pienākumus Luksemburgas Lielhercogistei</w:t>
      </w:r>
      <w:r w:rsidRPr="00516718">
        <w:rPr>
          <w:rFonts w:ascii="Times New Roman" w:hAnsi="Times New Roman" w:cs="Times New Roman"/>
          <w:sz w:val="26"/>
          <w:szCs w:val="26"/>
          <w:lang w:val="lv-LV"/>
        </w:rPr>
        <w:t xml:space="preserve"> kā IEA dalībvalstij un prezidentūras trio partnerim. Līdzīgs risinājums tika rasts</w:t>
      </w:r>
      <w:r w:rsidR="00791B7C">
        <w:rPr>
          <w:rFonts w:ascii="Times New Roman" w:hAnsi="Times New Roman" w:cs="Times New Roman"/>
          <w:sz w:val="26"/>
          <w:szCs w:val="26"/>
          <w:lang w:val="lv-LV"/>
        </w:rPr>
        <w:t xml:space="preserve"> arī Lietuvas prezidentūras ES P</w:t>
      </w:r>
      <w:r w:rsidRPr="00516718">
        <w:rPr>
          <w:rFonts w:ascii="Times New Roman" w:hAnsi="Times New Roman" w:cs="Times New Roman"/>
          <w:sz w:val="26"/>
          <w:szCs w:val="26"/>
          <w:lang w:val="lv-LV"/>
        </w:rPr>
        <w:t>adomē laikā, kad ES prezidējošās valsts</w:t>
      </w:r>
      <w:r w:rsidR="008D7B0D">
        <w:rPr>
          <w:rFonts w:ascii="Times New Roman" w:hAnsi="Times New Roman" w:cs="Times New Roman"/>
          <w:sz w:val="26"/>
          <w:szCs w:val="26"/>
          <w:lang w:val="lv-LV"/>
        </w:rPr>
        <w:t xml:space="preserve">, </w:t>
      </w:r>
      <w:r w:rsidR="008D7B0D" w:rsidRPr="00516718">
        <w:rPr>
          <w:rFonts w:ascii="Times New Roman" w:hAnsi="Times New Roman" w:cs="Times New Roman"/>
          <w:sz w:val="26"/>
          <w:szCs w:val="26"/>
          <w:lang w:val="lv-LV"/>
        </w:rPr>
        <w:t>kas nav IEA dalībnieks</w:t>
      </w:r>
      <w:r w:rsidR="00791B7C">
        <w:rPr>
          <w:rFonts w:ascii="Times New Roman" w:hAnsi="Times New Roman" w:cs="Times New Roman"/>
          <w:sz w:val="26"/>
          <w:szCs w:val="26"/>
          <w:lang w:val="lv-LV"/>
        </w:rPr>
        <w:t>, pienākumi</w:t>
      </w:r>
      <w:r w:rsidRPr="00516718">
        <w:rPr>
          <w:rFonts w:ascii="Times New Roman" w:hAnsi="Times New Roman" w:cs="Times New Roman"/>
          <w:sz w:val="26"/>
          <w:szCs w:val="26"/>
          <w:lang w:val="lv-LV"/>
        </w:rPr>
        <w:t xml:space="preserve"> </w:t>
      </w:r>
      <w:r w:rsidR="00B834D7" w:rsidRPr="00516718">
        <w:rPr>
          <w:rFonts w:ascii="Times New Roman" w:hAnsi="Times New Roman" w:cs="Times New Roman"/>
          <w:sz w:val="26"/>
          <w:szCs w:val="26"/>
          <w:lang w:val="lv-LV"/>
        </w:rPr>
        <w:t>tika nodoti Īrijai</w:t>
      </w:r>
      <w:r w:rsidRPr="00516718">
        <w:rPr>
          <w:rFonts w:ascii="Times New Roman" w:hAnsi="Times New Roman" w:cs="Times New Roman"/>
          <w:sz w:val="26"/>
          <w:szCs w:val="26"/>
          <w:lang w:val="lv-LV"/>
        </w:rPr>
        <w:t>.</w:t>
      </w:r>
    </w:p>
    <w:p w:rsidR="00783BEE" w:rsidRPr="00516718" w:rsidRDefault="00783BEE" w:rsidP="00783BEE">
      <w:pPr>
        <w:spacing w:after="0" w:line="240" w:lineRule="auto"/>
        <w:jc w:val="both"/>
        <w:rPr>
          <w:rFonts w:ascii="Times New Roman" w:hAnsi="Times New Roman" w:cs="Times New Roman"/>
          <w:sz w:val="26"/>
          <w:szCs w:val="26"/>
          <w:lang w:val="lv-LV"/>
        </w:rPr>
      </w:pPr>
      <w:r w:rsidRPr="00516718">
        <w:rPr>
          <w:rFonts w:ascii="Times New Roman" w:hAnsi="Times New Roman" w:cs="Times New Roman"/>
          <w:sz w:val="26"/>
          <w:szCs w:val="26"/>
          <w:lang w:val="lv-LV"/>
        </w:rPr>
        <w:lastRenderedPageBreak/>
        <w:t xml:space="preserve">Ekonomikas ministrijas pārstāvji ir uzrunājuši attiecīgos Luksemburgas pārstāvjus neformālajās konsultācijās par iespēju uzņemties pilnībā ES prezidējošās valsts pienākumus IEA darba formātos Latvijas prezidentūras laikā. </w:t>
      </w:r>
    </w:p>
    <w:p w:rsidR="00783BEE" w:rsidRPr="00516718" w:rsidRDefault="001940DD" w:rsidP="00783BEE">
      <w:pPr>
        <w:spacing w:after="0" w:line="240" w:lineRule="auto"/>
        <w:jc w:val="both"/>
        <w:rPr>
          <w:rFonts w:ascii="Times New Roman" w:hAnsi="Times New Roman" w:cs="Times New Roman"/>
          <w:sz w:val="26"/>
          <w:szCs w:val="26"/>
          <w:lang w:val="lv-LV"/>
        </w:rPr>
      </w:pPr>
      <w:r>
        <w:rPr>
          <w:rFonts w:ascii="Times New Roman" w:hAnsi="Times New Roman" w:cs="Times New Roman"/>
          <w:sz w:val="26"/>
          <w:szCs w:val="26"/>
          <w:lang w:val="lv-LV"/>
        </w:rPr>
        <w:t>Abu pušu amatpersonu s</w:t>
      </w:r>
      <w:r w:rsidR="004364FE" w:rsidRPr="00516718">
        <w:rPr>
          <w:rFonts w:ascii="Times New Roman" w:hAnsi="Times New Roman" w:cs="Times New Roman"/>
          <w:sz w:val="26"/>
          <w:szCs w:val="26"/>
          <w:lang w:val="lv-LV"/>
        </w:rPr>
        <w:t>arunu ietvaros Luksemburga ir</w:t>
      </w:r>
      <w:r w:rsidR="001C5D1D" w:rsidRPr="00516718">
        <w:rPr>
          <w:rFonts w:ascii="Times New Roman" w:hAnsi="Times New Roman" w:cs="Times New Roman"/>
          <w:sz w:val="26"/>
          <w:szCs w:val="26"/>
          <w:lang w:val="lv-LV"/>
        </w:rPr>
        <w:t xml:space="preserve"> piekritusi</w:t>
      </w:r>
      <w:r w:rsidR="00783BEE" w:rsidRPr="00516718">
        <w:rPr>
          <w:rFonts w:ascii="Times New Roman" w:hAnsi="Times New Roman" w:cs="Times New Roman"/>
          <w:sz w:val="26"/>
          <w:szCs w:val="26"/>
          <w:lang w:val="lv-LV"/>
        </w:rPr>
        <w:t xml:space="preserve"> uzņemties attiecīgos pienākumus Latvijas prezidentūras laikā. </w:t>
      </w:r>
    </w:p>
    <w:p w:rsidR="007B703F" w:rsidRPr="00516718" w:rsidRDefault="007B703F" w:rsidP="005D2457">
      <w:pPr>
        <w:spacing w:after="0" w:line="240" w:lineRule="auto"/>
        <w:jc w:val="both"/>
        <w:rPr>
          <w:rFonts w:ascii="Times New Roman" w:hAnsi="Times New Roman" w:cs="Times New Roman"/>
          <w:sz w:val="26"/>
          <w:szCs w:val="26"/>
          <w:lang w:val="lv-LV"/>
        </w:rPr>
      </w:pPr>
    </w:p>
    <w:p w:rsidR="00281134" w:rsidRPr="00516718" w:rsidRDefault="00C961D0" w:rsidP="00940A54">
      <w:pPr>
        <w:pStyle w:val="ListParagraph"/>
        <w:numPr>
          <w:ilvl w:val="1"/>
          <w:numId w:val="2"/>
        </w:numPr>
        <w:spacing w:after="0" w:line="240" w:lineRule="auto"/>
        <w:jc w:val="center"/>
        <w:rPr>
          <w:rFonts w:ascii="Times New Roman" w:hAnsi="Times New Roman" w:cs="Times New Roman"/>
          <w:b/>
          <w:sz w:val="26"/>
          <w:szCs w:val="26"/>
          <w:lang w:val="lv-LV"/>
        </w:rPr>
      </w:pPr>
      <w:r w:rsidRPr="00516718">
        <w:rPr>
          <w:rFonts w:ascii="Times New Roman" w:hAnsi="Times New Roman" w:cs="Times New Roman"/>
          <w:b/>
          <w:sz w:val="26"/>
          <w:szCs w:val="26"/>
          <w:lang w:val="lv-LV"/>
        </w:rPr>
        <w:t>Turpmākā</w:t>
      </w:r>
      <w:r w:rsidR="00281134" w:rsidRPr="00516718">
        <w:rPr>
          <w:rFonts w:ascii="Times New Roman" w:hAnsi="Times New Roman" w:cs="Times New Roman"/>
          <w:b/>
          <w:sz w:val="26"/>
          <w:szCs w:val="26"/>
          <w:lang w:val="lv-LV"/>
        </w:rPr>
        <w:t xml:space="preserve"> rīcība</w:t>
      </w:r>
    </w:p>
    <w:p w:rsidR="007B703F" w:rsidRPr="00516718" w:rsidRDefault="007B703F" w:rsidP="005D2457">
      <w:pPr>
        <w:spacing w:after="0" w:line="240" w:lineRule="auto"/>
        <w:jc w:val="both"/>
        <w:rPr>
          <w:rFonts w:ascii="Times New Roman" w:hAnsi="Times New Roman" w:cs="Times New Roman"/>
          <w:sz w:val="26"/>
          <w:szCs w:val="26"/>
          <w:lang w:val="lv-LV"/>
        </w:rPr>
      </w:pPr>
    </w:p>
    <w:p w:rsidR="00281134" w:rsidRPr="00520E4C" w:rsidRDefault="00281134" w:rsidP="00F23A33">
      <w:pPr>
        <w:spacing w:after="0" w:line="240" w:lineRule="auto"/>
        <w:ind w:firstLine="720"/>
        <w:jc w:val="both"/>
        <w:rPr>
          <w:rFonts w:ascii="Times New Roman" w:hAnsi="Times New Roman" w:cs="Times New Roman"/>
          <w:sz w:val="26"/>
          <w:szCs w:val="26"/>
          <w:lang w:val="lv-LV"/>
        </w:rPr>
      </w:pPr>
      <w:r w:rsidRPr="00520E4C">
        <w:rPr>
          <w:rFonts w:ascii="Times New Roman" w:hAnsi="Times New Roman" w:cs="Times New Roman"/>
          <w:sz w:val="26"/>
          <w:szCs w:val="26"/>
          <w:lang w:val="lv-LV"/>
        </w:rPr>
        <w:t xml:space="preserve">Ekonomikas ministrija ir konsultējusies ar </w:t>
      </w:r>
      <w:r w:rsidR="00F23A33" w:rsidRPr="00520E4C">
        <w:rPr>
          <w:rFonts w:ascii="Times New Roman" w:hAnsi="Times New Roman" w:cs="Times New Roman"/>
          <w:sz w:val="26"/>
          <w:szCs w:val="26"/>
          <w:lang w:val="lv-LV"/>
        </w:rPr>
        <w:t>ES Padomes ģenerālsekretariātu</w:t>
      </w:r>
      <w:r w:rsidRPr="00520E4C">
        <w:rPr>
          <w:rFonts w:ascii="Times New Roman" w:hAnsi="Times New Roman" w:cs="Times New Roman"/>
          <w:sz w:val="26"/>
          <w:szCs w:val="26"/>
          <w:lang w:val="lv-LV"/>
        </w:rPr>
        <w:t xml:space="preserve">, kā arī atbilstošajām Luksemburgas amatpersonām par </w:t>
      </w:r>
      <w:r w:rsidR="008D7B0D" w:rsidRPr="00520E4C">
        <w:rPr>
          <w:rFonts w:ascii="Times New Roman" w:hAnsi="Times New Roman" w:cs="Times New Roman"/>
          <w:sz w:val="26"/>
          <w:szCs w:val="26"/>
          <w:lang w:val="lv-LV"/>
        </w:rPr>
        <w:t>piemērotāko</w:t>
      </w:r>
      <w:r w:rsidRPr="00520E4C">
        <w:rPr>
          <w:rFonts w:ascii="Times New Roman" w:hAnsi="Times New Roman" w:cs="Times New Roman"/>
          <w:sz w:val="26"/>
          <w:szCs w:val="26"/>
          <w:lang w:val="lv-LV"/>
        </w:rPr>
        <w:t xml:space="preserve"> tālākās rīcības modeli. </w:t>
      </w:r>
    </w:p>
    <w:p w:rsidR="00414903" w:rsidRPr="00520E4C" w:rsidRDefault="00414903" w:rsidP="005D2457">
      <w:pPr>
        <w:spacing w:after="0" w:line="240" w:lineRule="auto"/>
        <w:ind w:firstLine="720"/>
        <w:jc w:val="both"/>
        <w:rPr>
          <w:rFonts w:ascii="Times New Roman" w:hAnsi="Times New Roman" w:cs="Times New Roman"/>
          <w:sz w:val="26"/>
          <w:szCs w:val="26"/>
          <w:lang w:val="lv-LV"/>
        </w:rPr>
      </w:pPr>
      <w:r w:rsidRPr="00520E4C">
        <w:rPr>
          <w:rFonts w:ascii="Times New Roman" w:hAnsi="Times New Roman" w:cs="Times New Roman"/>
          <w:color w:val="000000"/>
          <w:sz w:val="26"/>
          <w:szCs w:val="26"/>
          <w:lang w:val="lv-LV"/>
        </w:rPr>
        <w:t xml:space="preserve">Ekonomikas ministrija sadarbībā ar Latvijas Republikas Pastāvīgo pārstāvniecību Eiropas Savienībā nosūta lūguma vēstuli Luksemburgai vadīt </w:t>
      </w:r>
      <w:r w:rsidRPr="00520E4C">
        <w:rPr>
          <w:rFonts w:ascii="Times New Roman" w:hAnsi="Times New Roman" w:cs="Times New Roman"/>
          <w:sz w:val="26"/>
          <w:szCs w:val="26"/>
          <w:lang w:val="lv-LV"/>
        </w:rPr>
        <w:t xml:space="preserve">Starptautiskās Enerģētikas aģentūras darba formātus Latvijas prezidentūras </w:t>
      </w:r>
      <w:r w:rsidR="00791B7C">
        <w:rPr>
          <w:rFonts w:ascii="Times New Roman" w:hAnsi="Times New Roman" w:cs="Times New Roman"/>
          <w:sz w:val="26"/>
          <w:szCs w:val="26"/>
          <w:lang w:val="lv-LV"/>
        </w:rPr>
        <w:t>ES</w:t>
      </w:r>
      <w:r w:rsidRPr="00520E4C">
        <w:rPr>
          <w:rFonts w:ascii="Times New Roman" w:hAnsi="Times New Roman" w:cs="Times New Roman"/>
          <w:sz w:val="26"/>
          <w:szCs w:val="26"/>
          <w:lang w:val="lv-LV"/>
        </w:rPr>
        <w:t xml:space="preserve"> Padomē laikā.</w:t>
      </w:r>
    </w:p>
    <w:p w:rsidR="00520E4C" w:rsidRPr="00520E4C" w:rsidRDefault="00520E4C" w:rsidP="005D2457">
      <w:pPr>
        <w:spacing w:after="0" w:line="240" w:lineRule="auto"/>
        <w:ind w:firstLine="720"/>
        <w:jc w:val="both"/>
        <w:rPr>
          <w:rFonts w:ascii="Times New Roman" w:hAnsi="Times New Roman" w:cs="Times New Roman"/>
          <w:sz w:val="26"/>
          <w:szCs w:val="26"/>
          <w:lang w:val="lv-LV"/>
        </w:rPr>
      </w:pPr>
      <w:r>
        <w:rPr>
          <w:rFonts w:ascii="Times New Roman" w:hAnsi="Times New Roman" w:cs="Times New Roman"/>
          <w:sz w:val="26"/>
          <w:szCs w:val="26"/>
          <w:lang w:val="lv-LV"/>
        </w:rPr>
        <w:t>Minētais risinājums ietekmi uz valsts budžetu neparedz.</w:t>
      </w:r>
    </w:p>
    <w:p w:rsidR="00175856" w:rsidRPr="00516718" w:rsidRDefault="00175856" w:rsidP="005D2457">
      <w:pPr>
        <w:spacing w:after="0" w:line="240" w:lineRule="auto"/>
        <w:ind w:firstLine="720"/>
        <w:jc w:val="both"/>
        <w:rPr>
          <w:rFonts w:ascii="Times New Roman" w:hAnsi="Times New Roman" w:cs="Times New Roman"/>
          <w:bCs/>
          <w:color w:val="FF0000"/>
          <w:sz w:val="26"/>
          <w:szCs w:val="26"/>
          <w:lang w:val="lv-LV"/>
        </w:rPr>
      </w:pPr>
    </w:p>
    <w:p w:rsidR="00233B05" w:rsidRDefault="00233B05" w:rsidP="005D2457">
      <w:pPr>
        <w:spacing w:after="0" w:line="240" w:lineRule="auto"/>
        <w:ind w:firstLine="720"/>
        <w:jc w:val="both"/>
        <w:rPr>
          <w:rFonts w:ascii="Times New Roman" w:hAnsi="Times New Roman" w:cs="Times New Roman"/>
          <w:bCs/>
          <w:color w:val="FF0000"/>
          <w:sz w:val="26"/>
          <w:szCs w:val="26"/>
          <w:lang w:val="lv-LV"/>
        </w:rPr>
      </w:pPr>
    </w:p>
    <w:p w:rsidR="00516718" w:rsidRDefault="00516718" w:rsidP="005D2457">
      <w:pPr>
        <w:spacing w:after="0" w:line="240" w:lineRule="auto"/>
        <w:ind w:firstLine="720"/>
        <w:jc w:val="both"/>
        <w:rPr>
          <w:rFonts w:ascii="Times New Roman" w:hAnsi="Times New Roman" w:cs="Times New Roman"/>
          <w:bCs/>
          <w:color w:val="FF0000"/>
          <w:sz w:val="26"/>
          <w:szCs w:val="26"/>
          <w:lang w:val="lv-LV"/>
        </w:rPr>
      </w:pPr>
    </w:p>
    <w:p w:rsidR="00516718" w:rsidRPr="00516718" w:rsidRDefault="00516718" w:rsidP="005D2457">
      <w:pPr>
        <w:spacing w:after="0" w:line="240" w:lineRule="auto"/>
        <w:ind w:firstLine="720"/>
        <w:jc w:val="both"/>
        <w:rPr>
          <w:rFonts w:ascii="Times New Roman" w:hAnsi="Times New Roman" w:cs="Times New Roman"/>
          <w:bCs/>
          <w:color w:val="FF0000"/>
          <w:sz w:val="26"/>
          <w:szCs w:val="26"/>
          <w:lang w:val="lv-LV"/>
        </w:rPr>
      </w:pPr>
    </w:p>
    <w:p w:rsidR="00940A54" w:rsidRPr="00516718" w:rsidRDefault="00940A54" w:rsidP="00940A54">
      <w:pPr>
        <w:rPr>
          <w:rFonts w:ascii="Times New Roman" w:eastAsia="Times New Roman" w:hAnsi="Times New Roman" w:cs="Times New Roman"/>
          <w:sz w:val="26"/>
          <w:szCs w:val="26"/>
          <w:lang w:eastAsia="zh-CN"/>
        </w:rPr>
      </w:pPr>
      <w:proofErr w:type="spellStart"/>
      <w:r w:rsidRPr="00516718">
        <w:rPr>
          <w:rFonts w:ascii="Times New Roman" w:eastAsia="Times New Roman" w:hAnsi="Times New Roman" w:cs="Times New Roman"/>
          <w:sz w:val="26"/>
          <w:szCs w:val="26"/>
          <w:lang w:eastAsia="lv-LV"/>
        </w:rPr>
        <w:t>Ekonomikas</w:t>
      </w:r>
      <w:proofErr w:type="spellEnd"/>
      <w:r w:rsidRPr="00516718">
        <w:rPr>
          <w:rFonts w:ascii="Times New Roman" w:eastAsia="Times New Roman" w:hAnsi="Times New Roman" w:cs="Times New Roman"/>
          <w:sz w:val="26"/>
          <w:szCs w:val="26"/>
          <w:lang w:eastAsia="lv-LV"/>
        </w:rPr>
        <w:t xml:space="preserve"> </w:t>
      </w:r>
      <w:proofErr w:type="spellStart"/>
      <w:r w:rsidRPr="00516718">
        <w:rPr>
          <w:rFonts w:ascii="Times New Roman" w:eastAsia="Times New Roman" w:hAnsi="Times New Roman" w:cs="Times New Roman"/>
          <w:sz w:val="26"/>
          <w:szCs w:val="26"/>
          <w:lang w:eastAsia="lv-LV"/>
        </w:rPr>
        <w:t>ministre</w:t>
      </w:r>
      <w:proofErr w:type="spellEnd"/>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proofErr w:type="spellStart"/>
      <w:r w:rsidR="004506DB" w:rsidRPr="00516718">
        <w:rPr>
          <w:rFonts w:ascii="Times New Roman" w:eastAsia="Times New Roman" w:hAnsi="Times New Roman" w:cs="Times New Roman"/>
          <w:sz w:val="26"/>
          <w:szCs w:val="26"/>
          <w:lang w:eastAsia="lv-LV"/>
        </w:rPr>
        <w:t>D.Reiznie</w:t>
      </w:r>
      <w:r w:rsidRPr="00516718">
        <w:rPr>
          <w:rFonts w:ascii="Times New Roman" w:eastAsia="Times New Roman" w:hAnsi="Times New Roman" w:cs="Times New Roman"/>
          <w:sz w:val="26"/>
          <w:szCs w:val="26"/>
          <w:lang w:eastAsia="lv-LV"/>
        </w:rPr>
        <w:t>ce-Ozola</w:t>
      </w:r>
      <w:proofErr w:type="spellEnd"/>
    </w:p>
    <w:p w:rsidR="00940A54" w:rsidRDefault="00940A54" w:rsidP="00940A54">
      <w:pPr>
        <w:ind w:firstLine="720"/>
        <w:jc w:val="both"/>
        <w:rPr>
          <w:rFonts w:ascii="Times New Roman" w:eastAsia="Times New Roman" w:hAnsi="Times New Roman" w:cs="Times New Roman"/>
          <w:sz w:val="26"/>
          <w:szCs w:val="26"/>
          <w:lang w:eastAsia="lv-LV"/>
        </w:rPr>
      </w:pPr>
    </w:p>
    <w:p w:rsidR="007C00C4" w:rsidRPr="00516718" w:rsidRDefault="007C00C4" w:rsidP="00940A54">
      <w:pPr>
        <w:ind w:firstLine="720"/>
        <w:jc w:val="both"/>
        <w:rPr>
          <w:rFonts w:ascii="Times New Roman" w:eastAsia="Times New Roman" w:hAnsi="Times New Roman" w:cs="Times New Roman"/>
          <w:sz w:val="26"/>
          <w:szCs w:val="26"/>
          <w:lang w:eastAsia="lv-LV"/>
        </w:rPr>
      </w:pPr>
    </w:p>
    <w:p w:rsidR="00E06AB5" w:rsidRPr="00516718" w:rsidRDefault="00CA6CBE" w:rsidP="00CA6CBE">
      <w:pPr>
        <w:spacing w:after="0" w:line="240" w:lineRule="auto"/>
        <w:jc w:val="both"/>
        <w:rPr>
          <w:rFonts w:ascii="Times New Roman" w:eastAsia="Times New Roman" w:hAnsi="Times New Roman" w:cs="Times New Roman"/>
          <w:sz w:val="26"/>
          <w:szCs w:val="26"/>
          <w:lang w:eastAsia="lv-LV"/>
        </w:rPr>
      </w:pPr>
      <w:proofErr w:type="spellStart"/>
      <w:r w:rsidRPr="00516718">
        <w:rPr>
          <w:rFonts w:ascii="Times New Roman" w:eastAsia="Times New Roman" w:hAnsi="Times New Roman" w:cs="Times New Roman"/>
          <w:sz w:val="26"/>
          <w:szCs w:val="26"/>
          <w:lang w:eastAsia="lv-LV"/>
        </w:rPr>
        <w:t>Vī</w:t>
      </w:r>
      <w:r w:rsidR="00940A54" w:rsidRPr="00516718">
        <w:rPr>
          <w:rFonts w:ascii="Times New Roman" w:eastAsia="Times New Roman" w:hAnsi="Times New Roman" w:cs="Times New Roman"/>
          <w:sz w:val="26"/>
          <w:szCs w:val="26"/>
          <w:lang w:eastAsia="lv-LV"/>
        </w:rPr>
        <w:t>za</w:t>
      </w:r>
      <w:proofErr w:type="spellEnd"/>
      <w:r w:rsidR="00940A54" w:rsidRPr="00516718">
        <w:rPr>
          <w:rFonts w:ascii="Times New Roman" w:eastAsia="Times New Roman" w:hAnsi="Times New Roman" w:cs="Times New Roman"/>
          <w:sz w:val="26"/>
          <w:szCs w:val="26"/>
          <w:lang w:eastAsia="lv-LV"/>
        </w:rPr>
        <w:t>:</w:t>
      </w:r>
    </w:p>
    <w:p w:rsidR="00940A54" w:rsidRPr="00516718" w:rsidRDefault="00940A54" w:rsidP="00CA6CBE">
      <w:pPr>
        <w:spacing w:after="0" w:line="240" w:lineRule="auto"/>
        <w:rPr>
          <w:rFonts w:ascii="Times New Roman" w:eastAsia="Times New Roman" w:hAnsi="Times New Roman" w:cs="Times New Roman"/>
          <w:sz w:val="26"/>
          <w:szCs w:val="26"/>
          <w:lang w:eastAsia="lv-LV"/>
        </w:rPr>
      </w:pPr>
      <w:proofErr w:type="spellStart"/>
      <w:r w:rsidRPr="00516718">
        <w:rPr>
          <w:rFonts w:ascii="Times New Roman" w:eastAsia="Times New Roman" w:hAnsi="Times New Roman" w:cs="Times New Roman"/>
          <w:sz w:val="26"/>
          <w:szCs w:val="26"/>
          <w:lang w:eastAsia="lv-LV"/>
        </w:rPr>
        <w:t>Valsts</w:t>
      </w:r>
      <w:proofErr w:type="spellEnd"/>
      <w:r w:rsidRPr="00516718">
        <w:rPr>
          <w:rFonts w:ascii="Times New Roman" w:eastAsia="Times New Roman" w:hAnsi="Times New Roman" w:cs="Times New Roman"/>
          <w:sz w:val="26"/>
          <w:szCs w:val="26"/>
          <w:lang w:eastAsia="lv-LV"/>
        </w:rPr>
        <w:t xml:space="preserve"> </w:t>
      </w:r>
      <w:proofErr w:type="spellStart"/>
      <w:r w:rsidRPr="00516718">
        <w:rPr>
          <w:rFonts w:ascii="Times New Roman" w:eastAsia="Times New Roman" w:hAnsi="Times New Roman" w:cs="Times New Roman"/>
          <w:sz w:val="26"/>
          <w:szCs w:val="26"/>
          <w:lang w:eastAsia="lv-LV"/>
        </w:rPr>
        <w:t>sekretārs</w:t>
      </w:r>
      <w:proofErr w:type="spellEnd"/>
      <w:r w:rsidR="00E06AB5" w:rsidRPr="00516718">
        <w:rPr>
          <w:rFonts w:ascii="Times New Roman" w:eastAsia="Times New Roman" w:hAnsi="Times New Roman" w:cs="Times New Roman"/>
          <w:sz w:val="26"/>
          <w:szCs w:val="26"/>
          <w:lang w:eastAsia="lv-LV"/>
        </w:rPr>
        <w:t xml:space="preserve">           </w:t>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Pr="00516718">
        <w:rPr>
          <w:rFonts w:ascii="Times New Roman" w:eastAsia="Times New Roman" w:hAnsi="Times New Roman" w:cs="Times New Roman"/>
          <w:sz w:val="26"/>
          <w:szCs w:val="26"/>
          <w:lang w:eastAsia="lv-LV"/>
        </w:rPr>
        <w:tab/>
      </w:r>
      <w:r w:rsidR="00E06AB5" w:rsidRPr="00516718">
        <w:rPr>
          <w:rFonts w:ascii="Times New Roman" w:eastAsia="Times New Roman" w:hAnsi="Times New Roman" w:cs="Times New Roman"/>
          <w:sz w:val="26"/>
          <w:szCs w:val="26"/>
          <w:lang w:eastAsia="lv-LV"/>
        </w:rPr>
        <w:tab/>
        <w:t xml:space="preserve">         </w:t>
      </w:r>
      <w:proofErr w:type="spellStart"/>
      <w:r w:rsidRPr="00516718">
        <w:rPr>
          <w:rFonts w:ascii="Times New Roman" w:eastAsia="Times New Roman" w:hAnsi="Times New Roman" w:cs="Times New Roman"/>
          <w:sz w:val="26"/>
          <w:szCs w:val="26"/>
          <w:lang w:eastAsia="lv-LV"/>
        </w:rPr>
        <w:t>M.Lazdovskis</w:t>
      </w:r>
      <w:proofErr w:type="spellEnd"/>
    </w:p>
    <w:p w:rsidR="00CA6CBE" w:rsidRPr="00516718" w:rsidRDefault="00CA6CBE" w:rsidP="00CA6CBE">
      <w:pPr>
        <w:tabs>
          <w:tab w:val="left" w:pos="7513"/>
        </w:tabs>
        <w:spacing w:before="120" w:after="0" w:line="240" w:lineRule="auto"/>
        <w:rPr>
          <w:rFonts w:ascii="Times New Roman" w:eastAsia="Times New Roman" w:hAnsi="Times New Roman" w:cs="Times New Roman"/>
          <w:sz w:val="26"/>
          <w:szCs w:val="26"/>
          <w:lang w:eastAsia="lv-LV"/>
        </w:rPr>
      </w:pPr>
    </w:p>
    <w:p w:rsidR="00516718" w:rsidRDefault="00516718" w:rsidP="00CA6CBE">
      <w:pPr>
        <w:tabs>
          <w:tab w:val="left" w:pos="7513"/>
        </w:tabs>
        <w:spacing w:before="120" w:after="0" w:line="240" w:lineRule="auto"/>
        <w:rPr>
          <w:rFonts w:ascii="Times New Roman" w:eastAsia="Times New Roman" w:hAnsi="Times New Roman" w:cs="Times New Roman"/>
          <w:sz w:val="26"/>
          <w:szCs w:val="26"/>
          <w:lang w:eastAsia="lv-LV"/>
        </w:rPr>
      </w:pPr>
    </w:p>
    <w:p w:rsidR="00520E4C" w:rsidRDefault="00520E4C" w:rsidP="00CA6CBE">
      <w:pPr>
        <w:tabs>
          <w:tab w:val="left" w:pos="7513"/>
        </w:tabs>
        <w:spacing w:before="120" w:after="0" w:line="240" w:lineRule="auto"/>
        <w:rPr>
          <w:rFonts w:ascii="Times New Roman" w:eastAsia="Times New Roman" w:hAnsi="Times New Roman" w:cs="Times New Roman"/>
          <w:sz w:val="26"/>
          <w:szCs w:val="26"/>
          <w:lang w:eastAsia="lv-LV"/>
        </w:rPr>
      </w:pPr>
    </w:p>
    <w:p w:rsidR="00940A54" w:rsidRPr="00516718" w:rsidRDefault="00791B7C" w:rsidP="00CA6CBE">
      <w:pPr>
        <w:tabs>
          <w:tab w:val="left" w:pos="7513"/>
        </w:tabs>
        <w:spacing w:before="120" w:after="0" w:line="240" w:lineRule="auto"/>
        <w:rPr>
          <w:rFonts w:ascii="Times New Roman" w:eastAsia="Times New Roman" w:hAnsi="Times New Roman" w:cs="Times New Roman"/>
          <w:b/>
          <w:sz w:val="20"/>
          <w:szCs w:val="20"/>
          <w:lang w:eastAsia="lv-LV"/>
        </w:rPr>
      </w:pPr>
      <w:r>
        <w:rPr>
          <w:rFonts w:ascii="Times New Roman" w:eastAsia="Times New Roman" w:hAnsi="Times New Roman" w:cs="Times New Roman"/>
          <w:sz w:val="20"/>
          <w:szCs w:val="20"/>
          <w:lang w:eastAsia="lv-LV"/>
        </w:rPr>
        <w:t>28</w:t>
      </w:r>
      <w:r w:rsidR="00940A54" w:rsidRPr="00516718">
        <w:rPr>
          <w:rFonts w:ascii="Times New Roman" w:eastAsia="Times New Roman" w:hAnsi="Times New Roman" w:cs="Times New Roman"/>
          <w:sz w:val="20"/>
          <w:szCs w:val="20"/>
          <w:lang w:eastAsia="lv-LV"/>
        </w:rPr>
        <w:t>.</w:t>
      </w:r>
      <w:r w:rsidR="00E06AB5" w:rsidRPr="00516718">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.2014. 8:45</w:t>
      </w:r>
    </w:p>
    <w:p w:rsidR="001940DD" w:rsidRDefault="00791B7C" w:rsidP="00CA6CB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785</w:t>
      </w:r>
    </w:p>
    <w:p w:rsidR="00F92839" w:rsidRPr="00516718" w:rsidRDefault="00E06AB5" w:rsidP="00CA6CBE">
      <w:pPr>
        <w:spacing w:after="0" w:line="240" w:lineRule="auto"/>
        <w:rPr>
          <w:rFonts w:ascii="Times New Roman" w:hAnsi="Times New Roman" w:cs="Times New Roman"/>
          <w:bCs/>
          <w:color w:val="FF0000"/>
          <w:sz w:val="20"/>
          <w:szCs w:val="20"/>
          <w:lang w:val="lv-LV"/>
        </w:rPr>
      </w:pPr>
      <w:proofErr w:type="spellStart"/>
      <w:r w:rsidRPr="00516718">
        <w:rPr>
          <w:rFonts w:ascii="Times New Roman" w:eastAsia="Times New Roman" w:hAnsi="Times New Roman" w:cs="Times New Roman"/>
          <w:sz w:val="20"/>
          <w:szCs w:val="20"/>
          <w:lang w:eastAsia="lv-LV"/>
        </w:rPr>
        <w:t>Zakovics</w:t>
      </w:r>
      <w:proofErr w:type="spellEnd"/>
      <w:r w:rsidR="00940A54" w:rsidRPr="00516718">
        <w:rPr>
          <w:rFonts w:ascii="Times New Roman" w:eastAsia="Times New Roman" w:hAnsi="Times New Roman" w:cs="Times New Roman"/>
          <w:sz w:val="20"/>
          <w:szCs w:val="20"/>
          <w:lang w:eastAsia="lv-LV"/>
        </w:rPr>
        <w:br/>
        <w:t>67013</w:t>
      </w:r>
      <w:r w:rsidRPr="00516718">
        <w:rPr>
          <w:rFonts w:ascii="Times New Roman" w:eastAsia="Times New Roman" w:hAnsi="Times New Roman" w:cs="Times New Roman"/>
          <w:sz w:val="20"/>
          <w:szCs w:val="20"/>
          <w:lang w:eastAsia="lv-LV"/>
        </w:rPr>
        <w:t>173</w:t>
      </w:r>
      <w:r w:rsidR="00940A54" w:rsidRPr="00516718">
        <w:rPr>
          <w:rFonts w:ascii="Times New Roman" w:eastAsia="Times New Roman" w:hAnsi="Times New Roman" w:cs="Times New Roman"/>
          <w:sz w:val="20"/>
          <w:szCs w:val="20"/>
          <w:lang w:eastAsia="lv-LV"/>
        </w:rPr>
        <w:t xml:space="preserve">, </w:t>
      </w:r>
      <w:r w:rsidRPr="00516718">
        <w:rPr>
          <w:rFonts w:ascii="Times New Roman" w:eastAsia="Times New Roman" w:hAnsi="Times New Roman" w:cs="Times New Roman"/>
          <w:sz w:val="20"/>
          <w:szCs w:val="20"/>
          <w:lang w:eastAsia="lv-LV"/>
        </w:rPr>
        <w:t>janis.zakovics</w:t>
      </w:r>
      <w:r w:rsidR="00940A54" w:rsidRPr="00516718">
        <w:rPr>
          <w:rFonts w:ascii="Times New Roman" w:eastAsia="Times New Roman" w:hAnsi="Times New Roman" w:cs="Times New Roman"/>
          <w:sz w:val="20"/>
          <w:szCs w:val="20"/>
          <w:lang w:eastAsia="lv-LV"/>
        </w:rPr>
        <w:t>@em.gov.lv</w:t>
      </w:r>
      <w:bookmarkStart w:id="0" w:name="_GoBack"/>
      <w:bookmarkEnd w:id="0"/>
    </w:p>
    <w:sectPr w:rsidR="00F92839" w:rsidRPr="00516718" w:rsidSect="007C00C4">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43" w:rsidRDefault="00946E43" w:rsidP="00CA6CBE">
      <w:pPr>
        <w:spacing w:after="0" w:line="240" w:lineRule="auto"/>
      </w:pPr>
      <w:r>
        <w:separator/>
      </w:r>
    </w:p>
  </w:endnote>
  <w:endnote w:type="continuationSeparator" w:id="0">
    <w:p w:rsidR="00946E43" w:rsidRDefault="00946E43" w:rsidP="00CA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BE" w:rsidRPr="00CA6CBE" w:rsidRDefault="00CA6CBE" w:rsidP="00CA6CBE">
    <w:pPr>
      <w:pStyle w:val="Footer"/>
      <w:jc w:val="both"/>
      <w:rPr>
        <w:rFonts w:ascii="Times New Roman" w:hAnsi="Times New Roman" w:cs="Times New Roman"/>
        <w:sz w:val="20"/>
        <w:szCs w:val="20"/>
      </w:rPr>
    </w:pPr>
    <w:r w:rsidRPr="00CA6CBE">
      <w:rPr>
        <w:rFonts w:ascii="Times New Roman" w:hAnsi="Times New Roman" w:cs="Times New Roman"/>
        <w:sz w:val="20"/>
        <w:szCs w:val="20"/>
      </w:rPr>
      <w:t>EMZino_</w:t>
    </w:r>
    <w:r w:rsidR="00791B7C">
      <w:rPr>
        <w:rFonts w:ascii="Times New Roman" w:hAnsi="Times New Roman" w:cs="Times New Roman"/>
        <w:sz w:val="20"/>
        <w:szCs w:val="20"/>
      </w:rPr>
      <w:t>28</w:t>
    </w:r>
    <w:r>
      <w:rPr>
        <w:rFonts w:ascii="Times New Roman" w:hAnsi="Times New Roman" w:cs="Times New Roman"/>
        <w:sz w:val="20"/>
        <w:szCs w:val="20"/>
      </w:rPr>
      <w:t>11</w:t>
    </w:r>
    <w:r w:rsidRPr="00CA6CBE">
      <w:rPr>
        <w:rFonts w:ascii="Times New Roman" w:hAnsi="Times New Roman" w:cs="Times New Roman"/>
        <w:sz w:val="20"/>
        <w:szCs w:val="20"/>
      </w:rPr>
      <w:t>14</w:t>
    </w:r>
    <w:r w:rsidR="00791B7C">
      <w:rPr>
        <w:rFonts w:ascii="Times New Roman" w:hAnsi="Times New Roman" w:cs="Times New Roman"/>
        <w:sz w:val="20"/>
        <w:szCs w:val="20"/>
      </w:rPr>
      <w:t>_IEAvad</w:t>
    </w:r>
    <w:r w:rsidRPr="00CA6CBE">
      <w:rPr>
        <w:rFonts w:ascii="Times New Roman" w:hAnsi="Times New Roman" w:cs="Times New Roman"/>
        <w:sz w:val="20"/>
        <w:szCs w:val="20"/>
      </w:rPr>
      <w:t xml:space="preserve">; </w:t>
    </w:r>
    <w:proofErr w:type="spellStart"/>
    <w:r w:rsidRPr="00CA6CBE">
      <w:rPr>
        <w:rFonts w:ascii="Times New Roman" w:hAnsi="Times New Roman" w:cs="Times New Roman"/>
        <w:sz w:val="20"/>
        <w:szCs w:val="20"/>
      </w:rPr>
      <w:t>Informatīvais</w:t>
    </w:r>
    <w:proofErr w:type="spellEnd"/>
    <w:r w:rsidRPr="00CA6CBE">
      <w:rPr>
        <w:rFonts w:ascii="Times New Roman" w:hAnsi="Times New Roman" w:cs="Times New Roman"/>
        <w:sz w:val="20"/>
        <w:szCs w:val="20"/>
      </w:rPr>
      <w:t xml:space="preserve"> </w:t>
    </w:r>
    <w:proofErr w:type="spellStart"/>
    <w:r w:rsidRPr="00CA6CBE">
      <w:rPr>
        <w:rFonts w:ascii="Times New Roman" w:hAnsi="Times New Roman" w:cs="Times New Roman"/>
        <w:sz w:val="20"/>
        <w:szCs w:val="20"/>
      </w:rPr>
      <w:t>ziņojums</w:t>
    </w:r>
    <w:proofErr w:type="spellEnd"/>
    <w:r w:rsidRPr="00CA6CBE">
      <w:rPr>
        <w:rFonts w:ascii="Times New Roman" w:hAnsi="Times New Roman" w:cs="Times New Roman"/>
        <w:sz w:val="20"/>
        <w:szCs w:val="20"/>
      </w:rPr>
      <w:t xml:space="preserve"> „</w:t>
    </w:r>
    <w:r w:rsidRPr="00CA6CBE">
      <w:rPr>
        <w:rFonts w:ascii="Times New Roman" w:hAnsi="Times New Roman" w:cs="Times New Roman"/>
        <w:sz w:val="20"/>
        <w:szCs w:val="20"/>
        <w:lang w:val="lv-LV"/>
      </w:rPr>
      <w:t>Par vienošanos starp Latvijas Republikas un Luksemburgas Lielhercogistes valdībām par Ekonomikas ministrijas kompetencē esošās Starptautiskās Enerģētikas aģentūras darba formātu vadīšanu Latvijas un Luksemburgas prezidentūru Eiropas Savienības Padomē laikā</w:t>
    </w:r>
    <w:r w:rsidRPr="00CA6CBE">
      <w:rPr>
        <w:rFonts w:ascii="Times New Roman" w:hAnsi="Times New Roman" w:cs="Times New Roman"/>
        <w:sz w:val="20"/>
        <w:szCs w:val="20"/>
      </w:rPr>
      <w:t>”</w:t>
    </w:r>
  </w:p>
  <w:p w:rsidR="00CA6CBE" w:rsidRPr="00CA6CBE" w:rsidRDefault="00CA6CBE" w:rsidP="00CA6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43" w:rsidRDefault="00946E43" w:rsidP="00CA6CBE">
      <w:pPr>
        <w:spacing w:after="0" w:line="240" w:lineRule="auto"/>
      </w:pPr>
      <w:r>
        <w:separator/>
      </w:r>
    </w:p>
  </w:footnote>
  <w:footnote w:type="continuationSeparator" w:id="0">
    <w:p w:rsidR="00946E43" w:rsidRDefault="00946E43" w:rsidP="00CA6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5EED"/>
    <w:multiLevelType w:val="multilevel"/>
    <w:tmpl w:val="D72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83F54"/>
    <w:multiLevelType w:val="multilevel"/>
    <w:tmpl w:val="D72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C7F58"/>
    <w:multiLevelType w:val="multilevel"/>
    <w:tmpl w:val="5B0AFA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C19A4"/>
    <w:multiLevelType w:val="multilevel"/>
    <w:tmpl w:val="D72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D36E4B"/>
    <w:multiLevelType w:val="hybridMultilevel"/>
    <w:tmpl w:val="40A6A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3B"/>
    <w:rsid w:val="00017897"/>
    <w:rsid w:val="00033311"/>
    <w:rsid w:val="0004412C"/>
    <w:rsid w:val="00097F4D"/>
    <w:rsid w:val="000C093B"/>
    <w:rsid w:val="00117382"/>
    <w:rsid w:val="00153948"/>
    <w:rsid w:val="00171B41"/>
    <w:rsid w:val="00175856"/>
    <w:rsid w:val="0019329E"/>
    <w:rsid w:val="001940DD"/>
    <w:rsid w:val="001A3C1F"/>
    <w:rsid w:val="001C5D1D"/>
    <w:rsid w:val="001D3C2E"/>
    <w:rsid w:val="001E5F99"/>
    <w:rsid w:val="001F65F0"/>
    <w:rsid w:val="00233B05"/>
    <w:rsid w:val="0025491F"/>
    <w:rsid w:val="00266ECF"/>
    <w:rsid w:val="00281134"/>
    <w:rsid w:val="00414903"/>
    <w:rsid w:val="004164CB"/>
    <w:rsid w:val="004353BD"/>
    <w:rsid w:val="004364FE"/>
    <w:rsid w:val="00446D24"/>
    <w:rsid w:val="004506DB"/>
    <w:rsid w:val="004745A2"/>
    <w:rsid w:val="004849EE"/>
    <w:rsid w:val="00497498"/>
    <w:rsid w:val="004C64A8"/>
    <w:rsid w:val="00516718"/>
    <w:rsid w:val="00520E4C"/>
    <w:rsid w:val="005667E0"/>
    <w:rsid w:val="00566D9C"/>
    <w:rsid w:val="005820DC"/>
    <w:rsid w:val="0059017D"/>
    <w:rsid w:val="005B1C78"/>
    <w:rsid w:val="005C08F0"/>
    <w:rsid w:val="005C4A80"/>
    <w:rsid w:val="005D2457"/>
    <w:rsid w:val="005D3A22"/>
    <w:rsid w:val="0060169E"/>
    <w:rsid w:val="0066151D"/>
    <w:rsid w:val="00666207"/>
    <w:rsid w:val="006B12C4"/>
    <w:rsid w:val="006B22E7"/>
    <w:rsid w:val="00723135"/>
    <w:rsid w:val="007461F8"/>
    <w:rsid w:val="00753EF4"/>
    <w:rsid w:val="007624E5"/>
    <w:rsid w:val="00783BEE"/>
    <w:rsid w:val="00791B7C"/>
    <w:rsid w:val="007B703F"/>
    <w:rsid w:val="007C00C4"/>
    <w:rsid w:val="007D6EF6"/>
    <w:rsid w:val="008123F7"/>
    <w:rsid w:val="008241E8"/>
    <w:rsid w:val="00842E8A"/>
    <w:rsid w:val="008B7BA3"/>
    <w:rsid w:val="008D7B0D"/>
    <w:rsid w:val="00925E97"/>
    <w:rsid w:val="00940A54"/>
    <w:rsid w:val="00946E43"/>
    <w:rsid w:val="00981FD5"/>
    <w:rsid w:val="00996CD8"/>
    <w:rsid w:val="009B3A12"/>
    <w:rsid w:val="00A22E17"/>
    <w:rsid w:val="00A44E30"/>
    <w:rsid w:val="00AA78ED"/>
    <w:rsid w:val="00AB1E02"/>
    <w:rsid w:val="00AB7890"/>
    <w:rsid w:val="00AC637A"/>
    <w:rsid w:val="00B834D7"/>
    <w:rsid w:val="00B95220"/>
    <w:rsid w:val="00BC2179"/>
    <w:rsid w:val="00C078BC"/>
    <w:rsid w:val="00C54A9B"/>
    <w:rsid w:val="00C8758C"/>
    <w:rsid w:val="00C921B6"/>
    <w:rsid w:val="00C961D0"/>
    <w:rsid w:val="00CA6CBE"/>
    <w:rsid w:val="00CC07B7"/>
    <w:rsid w:val="00D5138C"/>
    <w:rsid w:val="00D57186"/>
    <w:rsid w:val="00D819A3"/>
    <w:rsid w:val="00D8609A"/>
    <w:rsid w:val="00DD06C1"/>
    <w:rsid w:val="00DE4B06"/>
    <w:rsid w:val="00E06AB5"/>
    <w:rsid w:val="00ED59BC"/>
    <w:rsid w:val="00F021C4"/>
    <w:rsid w:val="00F23A33"/>
    <w:rsid w:val="00F461EF"/>
    <w:rsid w:val="00F72E49"/>
    <w:rsid w:val="00F75522"/>
    <w:rsid w:val="00F92839"/>
    <w:rsid w:val="00F93FED"/>
    <w:rsid w:val="00FB5AF4"/>
    <w:rsid w:val="00FE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7E0"/>
    <w:pPr>
      <w:spacing w:after="225" w:line="240" w:lineRule="auto"/>
    </w:pPr>
    <w:rPr>
      <w:rFonts w:ascii="Helvetica" w:eastAsia="Times New Roman" w:hAnsi="Helvetica" w:cs="Times New Roman"/>
      <w:sz w:val="24"/>
      <w:szCs w:val="24"/>
    </w:rPr>
  </w:style>
  <w:style w:type="character" w:styleId="Strong">
    <w:name w:val="Strong"/>
    <w:basedOn w:val="DefaultParagraphFont"/>
    <w:uiPriority w:val="22"/>
    <w:qFormat/>
    <w:rsid w:val="005667E0"/>
    <w:rPr>
      <w:b/>
      <w:bCs/>
    </w:rPr>
  </w:style>
  <w:style w:type="character" w:customStyle="1" w:styleId="hps">
    <w:name w:val="hps"/>
    <w:basedOn w:val="DefaultParagraphFont"/>
    <w:rsid w:val="00497498"/>
  </w:style>
  <w:style w:type="character" w:customStyle="1" w:styleId="st1">
    <w:name w:val="st1"/>
    <w:basedOn w:val="DefaultParagraphFont"/>
    <w:rsid w:val="00AB1E02"/>
  </w:style>
  <w:style w:type="paragraph" w:styleId="ListParagraph">
    <w:name w:val="List Paragraph"/>
    <w:basedOn w:val="Normal"/>
    <w:uiPriority w:val="34"/>
    <w:qFormat/>
    <w:rsid w:val="0025491F"/>
    <w:pPr>
      <w:ind w:left="720"/>
      <w:contextualSpacing/>
    </w:pPr>
  </w:style>
  <w:style w:type="character" w:styleId="Hyperlink">
    <w:name w:val="Hyperlink"/>
    <w:basedOn w:val="DefaultParagraphFont"/>
    <w:uiPriority w:val="99"/>
    <w:semiHidden/>
    <w:unhideWhenUsed/>
    <w:rsid w:val="005B1C78"/>
    <w:rPr>
      <w:strike w:val="0"/>
      <w:dstrike w:val="0"/>
      <w:color w:val="217AC3"/>
      <w:u w:val="none"/>
      <w:effect w:val="none"/>
    </w:rPr>
  </w:style>
  <w:style w:type="paragraph" w:styleId="BalloonText">
    <w:name w:val="Balloon Text"/>
    <w:basedOn w:val="Normal"/>
    <w:link w:val="BalloonTextChar"/>
    <w:uiPriority w:val="99"/>
    <w:semiHidden/>
    <w:unhideWhenUsed/>
    <w:rsid w:val="00F2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33"/>
    <w:rPr>
      <w:rFonts w:ascii="Tahoma" w:hAnsi="Tahoma" w:cs="Tahoma"/>
      <w:sz w:val="16"/>
      <w:szCs w:val="16"/>
    </w:rPr>
  </w:style>
  <w:style w:type="paragraph" w:styleId="Header">
    <w:name w:val="header"/>
    <w:basedOn w:val="Normal"/>
    <w:link w:val="HeaderChar"/>
    <w:uiPriority w:val="99"/>
    <w:unhideWhenUsed/>
    <w:rsid w:val="00CA6C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CBE"/>
  </w:style>
  <w:style w:type="paragraph" w:styleId="Footer">
    <w:name w:val="footer"/>
    <w:basedOn w:val="Normal"/>
    <w:link w:val="FooterChar"/>
    <w:uiPriority w:val="99"/>
    <w:unhideWhenUsed/>
    <w:rsid w:val="00CA6C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7E0"/>
    <w:pPr>
      <w:spacing w:after="225" w:line="240" w:lineRule="auto"/>
    </w:pPr>
    <w:rPr>
      <w:rFonts w:ascii="Helvetica" w:eastAsia="Times New Roman" w:hAnsi="Helvetica" w:cs="Times New Roman"/>
      <w:sz w:val="24"/>
      <w:szCs w:val="24"/>
    </w:rPr>
  </w:style>
  <w:style w:type="character" w:styleId="Strong">
    <w:name w:val="Strong"/>
    <w:basedOn w:val="DefaultParagraphFont"/>
    <w:uiPriority w:val="22"/>
    <w:qFormat/>
    <w:rsid w:val="005667E0"/>
    <w:rPr>
      <w:b/>
      <w:bCs/>
    </w:rPr>
  </w:style>
  <w:style w:type="character" w:customStyle="1" w:styleId="hps">
    <w:name w:val="hps"/>
    <w:basedOn w:val="DefaultParagraphFont"/>
    <w:rsid w:val="00497498"/>
  </w:style>
  <w:style w:type="character" w:customStyle="1" w:styleId="st1">
    <w:name w:val="st1"/>
    <w:basedOn w:val="DefaultParagraphFont"/>
    <w:rsid w:val="00AB1E02"/>
  </w:style>
  <w:style w:type="paragraph" w:styleId="ListParagraph">
    <w:name w:val="List Paragraph"/>
    <w:basedOn w:val="Normal"/>
    <w:uiPriority w:val="34"/>
    <w:qFormat/>
    <w:rsid w:val="0025491F"/>
    <w:pPr>
      <w:ind w:left="720"/>
      <w:contextualSpacing/>
    </w:pPr>
  </w:style>
  <w:style w:type="character" w:styleId="Hyperlink">
    <w:name w:val="Hyperlink"/>
    <w:basedOn w:val="DefaultParagraphFont"/>
    <w:uiPriority w:val="99"/>
    <w:semiHidden/>
    <w:unhideWhenUsed/>
    <w:rsid w:val="005B1C78"/>
    <w:rPr>
      <w:strike w:val="0"/>
      <w:dstrike w:val="0"/>
      <w:color w:val="217AC3"/>
      <w:u w:val="none"/>
      <w:effect w:val="none"/>
    </w:rPr>
  </w:style>
  <w:style w:type="paragraph" w:styleId="BalloonText">
    <w:name w:val="Balloon Text"/>
    <w:basedOn w:val="Normal"/>
    <w:link w:val="BalloonTextChar"/>
    <w:uiPriority w:val="99"/>
    <w:semiHidden/>
    <w:unhideWhenUsed/>
    <w:rsid w:val="00F23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33"/>
    <w:rPr>
      <w:rFonts w:ascii="Tahoma" w:hAnsi="Tahoma" w:cs="Tahoma"/>
      <w:sz w:val="16"/>
      <w:szCs w:val="16"/>
    </w:rPr>
  </w:style>
  <w:style w:type="paragraph" w:styleId="Header">
    <w:name w:val="header"/>
    <w:basedOn w:val="Normal"/>
    <w:link w:val="HeaderChar"/>
    <w:uiPriority w:val="99"/>
    <w:unhideWhenUsed/>
    <w:rsid w:val="00CA6C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CBE"/>
  </w:style>
  <w:style w:type="paragraph" w:styleId="Footer">
    <w:name w:val="footer"/>
    <w:basedOn w:val="Normal"/>
    <w:link w:val="FooterChar"/>
    <w:uiPriority w:val="99"/>
    <w:unhideWhenUsed/>
    <w:rsid w:val="00CA6C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3979">
      <w:bodyDiv w:val="1"/>
      <w:marLeft w:val="0"/>
      <w:marRight w:val="0"/>
      <w:marTop w:val="0"/>
      <w:marBottom w:val="0"/>
      <w:divBdr>
        <w:top w:val="none" w:sz="0" w:space="0" w:color="auto"/>
        <w:left w:val="none" w:sz="0" w:space="0" w:color="auto"/>
        <w:bottom w:val="none" w:sz="0" w:space="0" w:color="auto"/>
        <w:right w:val="none" w:sz="0" w:space="0" w:color="auto"/>
      </w:divBdr>
      <w:divsChild>
        <w:div w:id="370810619">
          <w:marLeft w:val="0"/>
          <w:marRight w:val="0"/>
          <w:marTop w:val="0"/>
          <w:marBottom w:val="0"/>
          <w:divBdr>
            <w:top w:val="none" w:sz="0" w:space="0" w:color="auto"/>
            <w:left w:val="none" w:sz="0" w:space="0" w:color="auto"/>
            <w:bottom w:val="none" w:sz="0" w:space="0" w:color="auto"/>
            <w:right w:val="none" w:sz="0" w:space="0" w:color="auto"/>
          </w:divBdr>
          <w:divsChild>
            <w:div w:id="455637772">
              <w:marLeft w:val="0"/>
              <w:marRight w:val="0"/>
              <w:marTop w:val="0"/>
              <w:marBottom w:val="0"/>
              <w:divBdr>
                <w:top w:val="none" w:sz="0" w:space="0" w:color="auto"/>
                <w:left w:val="none" w:sz="0" w:space="0" w:color="auto"/>
                <w:bottom w:val="none" w:sz="0" w:space="0" w:color="auto"/>
                <w:right w:val="none" w:sz="0" w:space="0" w:color="auto"/>
              </w:divBdr>
              <w:divsChild>
                <w:div w:id="1555463057">
                  <w:marLeft w:val="0"/>
                  <w:marRight w:val="0"/>
                  <w:marTop w:val="0"/>
                  <w:marBottom w:val="0"/>
                  <w:divBdr>
                    <w:top w:val="none" w:sz="0" w:space="0" w:color="auto"/>
                    <w:left w:val="none" w:sz="0" w:space="0" w:color="auto"/>
                    <w:bottom w:val="none" w:sz="0" w:space="0" w:color="auto"/>
                    <w:right w:val="none" w:sz="0" w:space="0" w:color="auto"/>
                  </w:divBdr>
                  <w:divsChild>
                    <w:div w:id="143668290">
                      <w:marLeft w:val="0"/>
                      <w:marRight w:val="0"/>
                      <w:marTop w:val="0"/>
                      <w:marBottom w:val="0"/>
                      <w:divBdr>
                        <w:top w:val="none" w:sz="0" w:space="0" w:color="auto"/>
                        <w:left w:val="none" w:sz="0" w:space="0" w:color="auto"/>
                        <w:bottom w:val="none" w:sz="0" w:space="0" w:color="auto"/>
                        <w:right w:val="none" w:sz="0" w:space="0" w:color="auto"/>
                      </w:divBdr>
                      <w:divsChild>
                        <w:div w:id="185145953">
                          <w:marLeft w:val="0"/>
                          <w:marRight w:val="0"/>
                          <w:marTop w:val="0"/>
                          <w:marBottom w:val="0"/>
                          <w:divBdr>
                            <w:top w:val="none" w:sz="0" w:space="0" w:color="auto"/>
                            <w:left w:val="none" w:sz="0" w:space="0" w:color="auto"/>
                            <w:bottom w:val="none" w:sz="0" w:space="0" w:color="auto"/>
                            <w:right w:val="none" w:sz="0" w:space="0" w:color="auto"/>
                          </w:divBdr>
                          <w:divsChild>
                            <w:div w:id="777026025">
                              <w:marLeft w:val="0"/>
                              <w:marRight w:val="0"/>
                              <w:marTop w:val="0"/>
                              <w:marBottom w:val="0"/>
                              <w:divBdr>
                                <w:top w:val="none" w:sz="0" w:space="0" w:color="auto"/>
                                <w:left w:val="none" w:sz="0" w:space="0" w:color="auto"/>
                                <w:bottom w:val="none" w:sz="0" w:space="0" w:color="auto"/>
                                <w:right w:val="none" w:sz="0" w:space="0" w:color="auto"/>
                              </w:divBdr>
                              <w:divsChild>
                                <w:div w:id="1718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20884">
      <w:bodyDiv w:val="1"/>
      <w:marLeft w:val="0"/>
      <w:marRight w:val="0"/>
      <w:marTop w:val="0"/>
      <w:marBottom w:val="0"/>
      <w:divBdr>
        <w:top w:val="none" w:sz="0" w:space="0" w:color="auto"/>
        <w:left w:val="none" w:sz="0" w:space="0" w:color="auto"/>
        <w:bottom w:val="none" w:sz="0" w:space="0" w:color="auto"/>
        <w:right w:val="none" w:sz="0" w:space="0" w:color="auto"/>
      </w:divBdr>
      <w:divsChild>
        <w:div w:id="1064136608">
          <w:marLeft w:val="0"/>
          <w:marRight w:val="0"/>
          <w:marTop w:val="0"/>
          <w:marBottom w:val="0"/>
          <w:divBdr>
            <w:top w:val="none" w:sz="0" w:space="0" w:color="auto"/>
            <w:left w:val="none" w:sz="0" w:space="0" w:color="auto"/>
            <w:bottom w:val="none" w:sz="0" w:space="0" w:color="auto"/>
            <w:right w:val="none" w:sz="0" w:space="0" w:color="auto"/>
          </w:divBdr>
          <w:divsChild>
            <w:div w:id="152070006">
              <w:marLeft w:val="0"/>
              <w:marRight w:val="0"/>
              <w:marTop w:val="0"/>
              <w:marBottom w:val="0"/>
              <w:divBdr>
                <w:top w:val="none" w:sz="0" w:space="0" w:color="auto"/>
                <w:left w:val="none" w:sz="0" w:space="0" w:color="auto"/>
                <w:bottom w:val="none" w:sz="0" w:space="0" w:color="auto"/>
                <w:right w:val="none" w:sz="0" w:space="0" w:color="auto"/>
              </w:divBdr>
              <w:divsChild>
                <w:div w:id="111174903">
                  <w:marLeft w:val="0"/>
                  <w:marRight w:val="0"/>
                  <w:marTop w:val="0"/>
                  <w:marBottom w:val="0"/>
                  <w:divBdr>
                    <w:top w:val="none" w:sz="0" w:space="0" w:color="auto"/>
                    <w:left w:val="none" w:sz="0" w:space="0" w:color="auto"/>
                    <w:bottom w:val="none" w:sz="0" w:space="0" w:color="auto"/>
                    <w:right w:val="none" w:sz="0" w:space="0" w:color="auto"/>
                  </w:divBdr>
                  <w:divsChild>
                    <w:div w:id="1455102297">
                      <w:marLeft w:val="0"/>
                      <w:marRight w:val="0"/>
                      <w:marTop w:val="0"/>
                      <w:marBottom w:val="0"/>
                      <w:divBdr>
                        <w:top w:val="none" w:sz="0" w:space="0" w:color="auto"/>
                        <w:left w:val="none" w:sz="0" w:space="0" w:color="auto"/>
                        <w:bottom w:val="none" w:sz="0" w:space="0" w:color="auto"/>
                        <w:right w:val="none" w:sz="0" w:space="0" w:color="auto"/>
                      </w:divBdr>
                      <w:divsChild>
                        <w:div w:id="731273525">
                          <w:marLeft w:val="0"/>
                          <w:marRight w:val="0"/>
                          <w:marTop w:val="0"/>
                          <w:marBottom w:val="0"/>
                          <w:divBdr>
                            <w:top w:val="none" w:sz="0" w:space="0" w:color="auto"/>
                            <w:left w:val="none" w:sz="0" w:space="0" w:color="auto"/>
                            <w:bottom w:val="none" w:sz="0" w:space="0" w:color="auto"/>
                            <w:right w:val="none" w:sz="0" w:space="0" w:color="auto"/>
                          </w:divBdr>
                          <w:divsChild>
                            <w:div w:id="452600785">
                              <w:marLeft w:val="0"/>
                              <w:marRight w:val="0"/>
                              <w:marTop w:val="0"/>
                              <w:marBottom w:val="0"/>
                              <w:divBdr>
                                <w:top w:val="none" w:sz="0" w:space="0" w:color="auto"/>
                                <w:left w:val="none" w:sz="0" w:space="0" w:color="auto"/>
                                <w:bottom w:val="none" w:sz="0" w:space="0" w:color="auto"/>
                                <w:right w:val="none" w:sz="0" w:space="0" w:color="auto"/>
                              </w:divBdr>
                              <w:divsChild>
                                <w:div w:id="870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463529">
      <w:bodyDiv w:val="1"/>
      <w:marLeft w:val="0"/>
      <w:marRight w:val="0"/>
      <w:marTop w:val="0"/>
      <w:marBottom w:val="0"/>
      <w:divBdr>
        <w:top w:val="none" w:sz="0" w:space="0" w:color="auto"/>
        <w:left w:val="none" w:sz="0" w:space="0" w:color="auto"/>
        <w:bottom w:val="none" w:sz="0" w:space="0" w:color="auto"/>
        <w:right w:val="none" w:sz="0" w:space="0" w:color="auto"/>
      </w:divBdr>
      <w:divsChild>
        <w:div w:id="707071600">
          <w:marLeft w:val="0"/>
          <w:marRight w:val="0"/>
          <w:marTop w:val="0"/>
          <w:marBottom w:val="0"/>
          <w:divBdr>
            <w:top w:val="none" w:sz="0" w:space="0" w:color="auto"/>
            <w:left w:val="none" w:sz="0" w:space="0" w:color="auto"/>
            <w:bottom w:val="none" w:sz="0" w:space="0" w:color="auto"/>
            <w:right w:val="none" w:sz="0" w:space="0" w:color="auto"/>
          </w:divBdr>
          <w:divsChild>
            <w:div w:id="1426923857">
              <w:marLeft w:val="0"/>
              <w:marRight w:val="0"/>
              <w:marTop w:val="0"/>
              <w:marBottom w:val="0"/>
              <w:divBdr>
                <w:top w:val="none" w:sz="0" w:space="0" w:color="auto"/>
                <w:left w:val="none" w:sz="0" w:space="0" w:color="auto"/>
                <w:bottom w:val="none" w:sz="0" w:space="0" w:color="auto"/>
                <w:right w:val="none" w:sz="0" w:space="0" w:color="auto"/>
              </w:divBdr>
              <w:divsChild>
                <w:div w:id="1373846965">
                  <w:marLeft w:val="0"/>
                  <w:marRight w:val="0"/>
                  <w:marTop w:val="0"/>
                  <w:marBottom w:val="0"/>
                  <w:divBdr>
                    <w:top w:val="none" w:sz="0" w:space="0" w:color="auto"/>
                    <w:left w:val="none" w:sz="0" w:space="0" w:color="auto"/>
                    <w:bottom w:val="none" w:sz="0" w:space="0" w:color="auto"/>
                    <w:right w:val="none" w:sz="0" w:space="0" w:color="auto"/>
                  </w:divBdr>
                  <w:divsChild>
                    <w:div w:id="1200046710">
                      <w:marLeft w:val="0"/>
                      <w:marRight w:val="0"/>
                      <w:marTop w:val="0"/>
                      <w:marBottom w:val="0"/>
                      <w:divBdr>
                        <w:top w:val="none" w:sz="0" w:space="0" w:color="auto"/>
                        <w:left w:val="none" w:sz="0" w:space="0" w:color="auto"/>
                        <w:bottom w:val="none" w:sz="0" w:space="0" w:color="auto"/>
                        <w:right w:val="none" w:sz="0" w:space="0" w:color="auto"/>
                      </w:divBdr>
                      <w:divsChild>
                        <w:div w:id="1120104688">
                          <w:marLeft w:val="0"/>
                          <w:marRight w:val="0"/>
                          <w:marTop w:val="0"/>
                          <w:marBottom w:val="0"/>
                          <w:divBdr>
                            <w:top w:val="none" w:sz="0" w:space="0" w:color="auto"/>
                            <w:left w:val="none" w:sz="0" w:space="0" w:color="auto"/>
                            <w:bottom w:val="none" w:sz="0" w:space="0" w:color="auto"/>
                            <w:right w:val="none" w:sz="0" w:space="0" w:color="auto"/>
                          </w:divBdr>
                          <w:divsChild>
                            <w:div w:id="676269462">
                              <w:marLeft w:val="0"/>
                              <w:marRight w:val="0"/>
                              <w:marTop w:val="0"/>
                              <w:marBottom w:val="0"/>
                              <w:divBdr>
                                <w:top w:val="none" w:sz="0" w:space="0" w:color="auto"/>
                                <w:left w:val="none" w:sz="0" w:space="0" w:color="auto"/>
                                <w:bottom w:val="none" w:sz="0" w:space="0" w:color="auto"/>
                                <w:right w:val="none" w:sz="0" w:space="0" w:color="auto"/>
                              </w:divBdr>
                              <w:divsChild>
                                <w:div w:id="16585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4113</Words>
  <Characters>2345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Zakovics</dc:creator>
  <cp:lastModifiedBy>Jānis Zakovics</cp:lastModifiedBy>
  <cp:revision>3</cp:revision>
  <cp:lastPrinted>2014-11-26T12:12:00Z</cp:lastPrinted>
  <dcterms:created xsi:type="dcterms:W3CDTF">2014-11-28T06:36:00Z</dcterms:created>
  <dcterms:modified xsi:type="dcterms:W3CDTF">2014-11-28T06:40:00Z</dcterms:modified>
</cp:coreProperties>
</file>