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9D" w:rsidRPr="004966AF" w:rsidRDefault="00A5719D" w:rsidP="00A5719D">
      <w:pPr>
        <w:jc w:val="right"/>
        <w:rPr>
          <w:rFonts w:eastAsia="Times New Roman"/>
          <w:i/>
          <w:sz w:val="28"/>
          <w:szCs w:val="28"/>
          <w:lang w:val="en-US"/>
        </w:rPr>
      </w:pPr>
      <w:r w:rsidRPr="004966AF">
        <w:rPr>
          <w:rFonts w:eastAsia="Times New Roman"/>
          <w:i/>
          <w:sz w:val="28"/>
          <w:szCs w:val="28"/>
          <w:lang w:val="en-US"/>
        </w:rPr>
        <w:t>Draft</w:t>
      </w:r>
    </w:p>
    <w:p w:rsidR="00A5719D" w:rsidRDefault="00A5719D" w:rsidP="007970DC">
      <w:pPr>
        <w:jc w:val="center"/>
        <w:rPr>
          <w:rFonts w:eastAsia="Times New Roman"/>
          <w:b/>
          <w:sz w:val="28"/>
          <w:szCs w:val="28"/>
          <w:lang w:val="en-US"/>
        </w:rPr>
      </w:pPr>
    </w:p>
    <w:p w:rsidR="007970DC" w:rsidRPr="00CD3168" w:rsidRDefault="00390E8F" w:rsidP="007970DC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CD3168">
        <w:rPr>
          <w:rFonts w:eastAsia="Times New Roman"/>
          <w:b/>
          <w:sz w:val="28"/>
          <w:szCs w:val="28"/>
          <w:lang w:val="en-US"/>
        </w:rPr>
        <w:t xml:space="preserve">Agreement </w:t>
      </w:r>
      <w:r w:rsidR="00664330" w:rsidRPr="00CD3168">
        <w:rPr>
          <w:rFonts w:eastAsia="Times New Roman"/>
          <w:b/>
          <w:sz w:val="28"/>
          <w:szCs w:val="28"/>
          <w:lang w:val="en-US"/>
        </w:rPr>
        <w:t xml:space="preserve">between the </w:t>
      </w:r>
      <w:r w:rsidR="008D7B3C" w:rsidRPr="00CD3168">
        <w:rPr>
          <w:rFonts w:eastAsia="Times New Roman"/>
          <w:b/>
          <w:sz w:val="28"/>
          <w:szCs w:val="28"/>
          <w:lang w:val="en-US"/>
        </w:rPr>
        <w:t xml:space="preserve">Government of the Republic of Latvia </w:t>
      </w:r>
      <w:r w:rsidR="008D7B3C">
        <w:rPr>
          <w:rFonts w:eastAsia="Times New Roman"/>
          <w:b/>
          <w:sz w:val="28"/>
          <w:szCs w:val="28"/>
          <w:lang w:val="en-US"/>
        </w:rPr>
        <w:t>and</w:t>
      </w:r>
      <w:r w:rsidR="008D7B3C" w:rsidRPr="00CD3168">
        <w:rPr>
          <w:rFonts w:eastAsia="Times New Roman"/>
          <w:b/>
          <w:sz w:val="28"/>
          <w:szCs w:val="28"/>
          <w:lang w:val="en-US"/>
        </w:rPr>
        <w:t xml:space="preserve"> the </w:t>
      </w:r>
      <w:r w:rsidR="00664330" w:rsidRPr="00CD3168">
        <w:rPr>
          <w:rFonts w:eastAsia="Times New Roman"/>
          <w:b/>
          <w:sz w:val="28"/>
          <w:szCs w:val="28"/>
          <w:lang w:val="en-US"/>
        </w:rPr>
        <w:t xml:space="preserve">Government </w:t>
      </w:r>
      <w:r w:rsidR="008D7B3C">
        <w:rPr>
          <w:rFonts w:eastAsia="Times New Roman"/>
          <w:b/>
          <w:sz w:val="28"/>
          <w:szCs w:val="28"/>
          <w:lang w:val="en-US"/>
        </w:rPr>
        <w:t xml:space="preserve">of the </w:t>
      </w:r>
      <w:r w:rsidR="00664330" w:rsidRPr="00CD3168">
        <w:rPr>
          <w:rFonts w:eastAsia="Times New Roman"/>
          <w:b/>
          <w:sz w:val="28"/>
          <w:szCs w:val="28"/>
          <w:lang w:val="en-US"/>
        </w:rPr>
        <w:t xml:space="preserve">Republic </w:t>
      </w:r>
      <w:r w:rsidR="008D5C4A">
        <w:rPr>
          <w:rFonts w:eastAsia="Times New Roman"/>
          <w:b/>
          <w:sz w:val="28"/>
          <w:szCs w:val="28"/>
          <w:lang w:val="en-US"/>
        </w:rPr>
        <w:t>o</w:t>
      </w:r>
      <w:r w:rsidR="00664330" w:rsidRPr="00CD3168">
        <w:rPr>
          <w:rFonts w:eastAsia="Times New Roman"/>
          <w:b/>
          <w:sz w:val="28"/>
          <w:szCs w:val="28"/>
          <w:lang w:val="en-US"/>
        </w:rPr>
        <w:t>f Tajikistan on cooperation in the field o</w:t>
      </w:r>
      <w:r w:rsidR="008D5C4A">
        <w:rPr>
          <w:rFonts w:eastAsia="Times New Roman"/>
          <w:b/>
          <w:sz w:val="28"/>
          <w:szCs w:val="28"/>
          <w:lang w:val="en-US"/>
        </w:rPr>
        <w:t>f</w:t>
      </w:r>
      <w:r w:rsidR="00664330" w:rsidRPr="00CD3168">
        <w:rPr>
          <w:rFonts w:eastAsia="Times New Roman"/>
          <w:b/>
          <w:sz w:val="28"/>
          <w:szCs w:val="28"/>
          <w:lang w:val="en-US"/>
        </w:rPr>
        <w:t xml:space="preserve"> tourism</w:t>
      </w:r>
    </w:p>
    <w:p w:rsidR="00390E8F" w:rsidRPr="00CD3168" w:rsidRDefault="00390E8F" w:rsidP="00664330">
      <w:pPr>
        <w:rPr>
          <w:rFonts w:eastAsia="Times New Roman"/>
          <w:sz w:val="28"/>
          <w:szCs w:val="28"/>
          <w:lang w:val="en-US"/>
        </w:rPr>
      </w:pPr>
    </w:p>
    <w:p w:rsidR="007970DC" w:rsidRPr="00CD3168" w:rsidRDefault="008D7B3C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T</w:t>
      </w:r>
      <w:r w:rsidRPr="008D7B3C">
        <w:rPr>
          <w:rFonts w:eastAsia="Times New Roman"/>
          <w:sz w:val="28"/>
          <w:szCs w:val="28"/>
          <w:lang w:val="en-US"/>
        </w:rPr>
        <w:t xml:space="preserve">he Government of the Republic of Latvia </w:t>
      </w:r>
      <w:r>
        <w:rPr>
          <w:rFonts w:eastAsia="Times New Roman"/>
          <w:sz w:val="28"/>
          <w:szCs w:val="28"/>
          <w:lang w:val="en-US"/>
        </w:rPr>
        <w:t>and</w:t>
      </w:r>
      <w:r w:rsidRPr="008D7B3C">
        <w:rPr>
          <w:rFonts w:eastAsia="Times New Roman"/>
          <w:sz w:val="28"/>
          <w:szCs w:val="28"/>
          <w:lang w:val="en-US"/>
        </w:rPr>
        <w:t xml:space="preserve"> the Government </w:t>
      </w:r>
      <w:r>
        <w:rPr>
          <w:rFonts w:eastAsia="Times New Roman"/>
          <w:sz w:val="28"/>
          <w:szCs w:val="28"/>
          <w:lang w:val="en-US"/>
        </w:rPr>
        <w:t xml:space="preserve">of the </w:t>
      </w:r>
      <w:r w:rsidRPr="008D7B3C">
        <w:rPr>
          <w:rFonts w:eastAsia="Times New Roman"/>
          <w:sz w:val="28"/>
          <w:szCs w:val="28"/>
          <w:lang w:val="en-US"/>
        </w:rPr>
        <w:t>Republic of Tajikistan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</w:t>
      </w:r>
      <w:r w:rsidR="007970DC" w:rsidRPr="00CD3168">
        <w:rPr>
          <w:rFonts w:eastAsia="Times New Roman"/>
          <w:sz w:val="28"/>
          <w:szCs w:val="28"/>
          <w:lang w:val="en-US"/>
        </w:rPr>
        <w:t>hereinafter ref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erred to as the "Parties", </w:t>
      </w:r>
    </w:p>
    <w:p w:rsidR="007970DC" w:rsidRPr="00CD3168" w:rsidRDefault="00664330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proofErr w:type="gramStart"/>
      <w:r w:rsidRPr="00CD3168">
        <w:rPr>
          <w:rFonts w:eastAsia="Times New Roman"/>
          <w:sz w:val="28"/>
          <w:szCs w:val="28"/>
          <w:lang w:val="en-US"/>
        </w:rPr>
        <w:t>wishing</w:t>
      </w:r>
      <w:proofErr w:type="gramEnd"/>
      <w:r w:rsidRPr="00CD3168">
        <w:rPr>
          <w:rFonts w:eastAsia="Times New Roman"/>
          <w:sz w:val="28"/>
          <w:szCs w:val="28"/>
          <w:lang w:val="en-US"/>
        </w:rPr>
        <w:t xml:space="preserve"> to further promote </w:t>
      </w:r>
      <w:r w:rsidR="007970DC" w:rsidRPr="00CD3168">
        <w:rPr>
          <w:rFonts w:eastAsia="Times New Roman"/>
          <w:sz w:val="28"/>
          <w:szCs w:val="28"/>
          <w:lang w:val="en-US"/>
        </w:rPr>
        <w:t>friendly</w:t>
      </w:r>
      <w:r w:rsidRPr="00CD3168">
        <w:rPr>
          <w:rFonts w:eastAsia="Times New Roman"/>
          <w:sz w:val="28"/>
          <w:szCs w:val="28"/>
          <w:lang w:val="en-US"/>
        </w:rPr>
        <w:t xml:space="preserve"> </w:t>
      </w:r>
      <w:r w:rsidR="007970DC" w:rsidRPr="00CD3168">
        <w:rPr>
          <w:rFonts w:eastAsia="Times New Roman"/>
          <w:sz w:val="28"/>
          <w:szCs w:val="28"/>
          <w:lang w:val="en-US"/>
        </w:rPr>
        <w:t>rela</w:t>
      </w:r>
      <w:r w:rsidRPr="00CD3168">
        <w:rPr>
          <w:rFonts w:eastAsia="Times New Roman"/>
          <w:sz w:val="28"/>
          <w:szCs w:val="28"/>
          <w:lang w:val="en-US"/>
        </w:rPr>
        <w:t>tions between the people of the Republ</w:t>
      </w:r>
      <w:r w:rsidR="007970DC" w:rsidRPr="00CD3168">
        <w:rPr>
          <w:rFonts w:eastAsia="Times New Roman"/>
          <w:sz w:val="28"/>
          <w:szCs w:val="28"/>
          <w:lang w:val="en-US"/>
        </w:rPr>
        <w:t xml:space="preserve">ic of </w:t>
      </w:r>
      <w:r w:rsidR="003B7F31" w:rsidRPr="00CD3168">
        <w:rPr>
          <w:rFonts w:eastAsia="Times New Roman"/>
          <w:sz w:val="28"/>
          <w:szCs w:val="28"/>
          <w:lang w:val="en-US"/>
        </w:rPr>
        <w:t xml:space="preserve">Latvia </w:t>
      </w:r>
      <w:r w:rsidR="007970DC" w:rsidRPr="00CD3168">
        <w:rPr>
          <w:rFonts w:eastAsia="Times New Roman"/>
          <w:sz w:val="28"/>
          <w:szCs w:val="28"/>
          <w:lang w:val="en-US"/>
        </w:rPr>
        <w:t>and people of the Republic of</w:t>
      </w:r>
      <w:r w:rsidR="003B7F31" w:rsidRPr="003B7F31">
        <w:rPr>
          <w:rFonts w:eastAsia="Times New Roman"/>
          <w:sz w:val="28"/>
          <w:szCs w:val="28"/>
          <w:lang w:val="en-US"/>
        </w:rPr>
        <w:t xml:space="preserve"> </w:t>
      </w:r>
      <w:r w:rsidR="003B7F31" w:rsidRPr="00CD3168">
        <w:rPr>
          <w:rFonts w:eastAsia="Times New Roman"/>
          <w:sz w:val="28"/>
          <w:szCs w:val="28"/>
          <w:lang w:val="en-US"/>
        </w:rPr>
        <w:t>Tajikistan</w:t>
      </w:r>
      <w:r w:rsidR="007970DC" w:rsidRPr="00CD3168">
        <w:rPr>
          <w:rFonts w:eastAsia="Times New Roman"/>
          <w:sz w:val="28"/>
          <w:szCs w:val="28"/>
          <w:lang w:val="en-US"/>
        </w:rPr>
        <w:t>,</w:t>
      </w:r>
      <w:r w:rsidRPr="00CD3168">
        <w:rPr>
          <w:rFonts w:eastAsia="Times New Roman"/>
          <w:sz w:val="28"/>
          <w:szCs w:val="28"/>
          <w:lang w:val="en-US"/>
        </w:rPr>
        <w:t xml:space="preserve"> </w:t>
      </w:r>
    </w:p>
    <w:p w:rsidR="007970DC" w:rsidRPr="00CD3168" w:rsidRDefault="00664330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proofErr w:type="gramStart"/>
      <w:r w:rsidRPr="00CD3168">
        <w:rPr>
          <w:rFonts w:eastAsia="Times New Roman"/>
          <w:sz w:val="28"/>
          <w:szCs w:val="28"/>
          <w:lang w:val="en-US"/>
        </w:rPr>
        <w:t>conscious</w:t>
      </w:r>
      <w:proofErr w:type="gramEnd"/>
      <w:r w:rsidRPr="00CD3168">
        <w:rPr>
          <w:rFonts w:eastAsia="Times New Roman"/>
          <w:sz w:val="28"/>
          <w:szCs w:val="28"/>
          <w:lang w:val="en-US"/>
        </w:rPr>
        <w:t xml:space="preserve"> of the importance or tourism for the development of economic and cultur</w:t>
      </w:r>
      <w:r w:rsidR="007970DC" w:rsidRPr="00CD3168">
        <w:rPr>
          <w:rFonts w:eastAsia="Times New Roman"/>
          <w:sz w:val="28"/>
          <w:szCs w:val="28"/>
          <w:lang w:val="en-US"/>
        </w:rPr>
        <w:t>al relations, as</w:t>
      </w:r>
      <w:r w:rsidRPr="00CD3168">
        <w:rPr>
          <w:rFonts w:eastAsia="Times New Roman"/>
          <w:sz w:val="28"/>
          <w:szCs w:val="28"/>
          <w:lang w:val="en-US"/>
        </w:rPr>
        <w:t xml:space="preserve"> well as the better understanding of life, history and cultural heritage of both nations, </w:t>
      </w:r>
    </w:p>
    <w:p w:rsidR="007970DC" w:rsidRPr="00CD3168" w:rsidRDefault="00664330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proofErr w:type="gramStart"/>
      <w:r w:rsidRPr="00CD3168">
        <w:rPr>
          <w:rFonts w:eastAsia="Times New Roman"/>
          <w:sz w:val="28"/>
          <w:szCs w:val="28"/>
          <w:lang w:val="en-US"/>
        </w:rPr>
        <w:t>acknowledging</w:t>
      </w:r>
      <w:proofErr w:type="gramEnd"/>
      <w:r w:rsidRPr="00CD3168">
        <w:rPr>
          <w:rFonts w:eastAsia="Times New Roman"/>
          <w:sz w:val="28"/>
          <w:szCs w:val="28"/>
          <w:lang w:val="en-US"/>
        </w:rPr>
        <w:t xml:space="preserve"> the need for creating a legal framework for cooperation in the field of tourism, have agreed as </w:t>
      </w:r>
      <w:r w:rsidR="007970DC" w:rsidRPr="00CD3168">
        <w:rPr>
          <w:rFonts w:eastAsia="Times New Roman"/>
          <w:sz w:val="28"/>
          <w:szCs w:val="28"/>
          <w:lang w:val="en-US"/>
        </w:rPr>
        <w:t>fol</w:t>
      </w:r>
      <w:r w:rsidRPr="00CD3168">
        <w:rPr>
          <w:rFonts w:eastAsia="Times New Roman"/>
          <w:sz w:val="28"/>
          <w:szCs w:val="28"/>
          <w:lang w:val="en-US"/>
        </w:rPr>
        <w:t xml:space="preserve">lows: </w:t>
      </w:r>
    </w:p>
    <w:p w:rsidR="007970DC" w:rsidRPr="00CD3168" w:rsidRDefault="007970DC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434788" w:rsidRPr="00CD3168" w:rsidRDefault="00664330" w:rsidP="00434788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CD3168">
        <w:rPr>
          <w:rFonts w:eastAsia="Times New Roman"/>
          <w:b/>
          <w:sz w:val="28"/>
          <w:szCs w:val="28"/>
          <w:lang w:val="en-US"/>
        </w:rPr>
        <w:t>Article</w:t>
      </w:r>
      <w:r w:rsidR="00434788" w:rsidRPr="00CD3168">
        <w:rPr>
          <w:rFonts w:eastAsia="Times New Roman"/>
          <w:b/>
          <w:sz w:val="28"/>
          <w:szCs w:val="28"/>
          <w:lang w:val="en-US"/>
        </w:rPr>
        <w:t xml:space="preserve"> 1</w:t>
      </w:r>
    </w:p>
    <w:p w:rsidR="00434788" w:rsidRPr="00CD3168" w:rsidRDefault="00434788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434788" w:rsidRPr="00CD3168" w:rsidRDefault="00434788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1</w:t>
      </w:r>
      <w:r w:rsidR="006731F9">
        <w:rPr>
          <w:rFonts w:eastAsia="Times New Roman"/>
          <w:sz w:val="28"/>
          <w:szCs w:val="28"/>
          <w:lang w:val="en-US"/>
        </w:rPr>
        <w:t>.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The Parties shall strive to develop and strengthen cooperation in the field of tourism with an emphasis on promoting a bet</w:t>
      </w:r>
      <w:r w:rsidRPr="00CD3168">
        <w:rPr>
          <w:rFonts w:eastAsia="Times New Roman"/>
          <w:sz w:val="28"/>
          <w:szCs w:val="28"/>
          <w:lang w:val="en-US"/>
        </w:rPr>
        <w:t>ter understanding of the history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and the culture of the both nations. </w:t>
      </w:r>
    </w:p>
    <w:p w:rsidR="00434788" w:rsidRPr="00CD3168" w:rsidRDefault="00664330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2</w:t>
      </w:r>
      <w:r w:rsidR="008D5C4A">
        <w:rPr>
          <w:rFonts w:eastAsia="Times New Roman"/>
          <w:sz w:val="28"/>
          <w:szCs w:val="28"/>
          <w:lang w:val="en-US"/>
        </w:rPr>
        <w:t>.</w:t>
      </w:r>
      <w:r w:rsidRPr="00CD3168">
        <w:rPr>
          <w:rFonts w:eastAsia="Times New Roman"/>
          <w:sz w:val="28"/>
          <w:szCs w:val="28"/>
          <w:lang w:val="en-US"/>
        </w:rPr>
        <w:t xml:space="preserve"> Cooperation in the field or tourism shall be implemented in accordance with the pro</w:t>
      </w:r>
      <w:r w:rsidR="00434788" w:rsidRPr="00CD3168">
        <w:rPr>
          <w:rFonts w:eastAsia="Times New Roman"/>
          <w:sz w:val="28"/>
          <w:szCs w:val="28"/>
          <w:lang w:val="en-US"/>
        </w:rPr>
        <w:t>vision of this Agreement, the nat</w:t>
      </w:r>
      <w:r w:rsidRPr="00CD3168">
        <w:rPr>
          <w:rFonts w:eastAsia="Times New Roman"/>
          <w:sz w:val="28"/>
          <w:szCs w:val="28"/>
          <w:lang w:val="en-US"/>
        </w:rPr>
        <w:t xml:space="preserve">ional </w:t>
      </w:r>
      <w:r w:rsidR="008D5C4A">
        <w:rPr>
          <w:rFonts w:eastAsia="Times New Roman"/>
          <w:sz w:val="28"/>
          <w:szCs w:val="28"/>
          <w:lang w:val="en-US"/>
        </w:rPr>
        <w:t>laws and regulations</w:t>
      </w:r>
      <w:r w:rsidRPr="00CD3168">
        <w:rPr>
          <w:rFonts w:eastAsia="Times New Roman"/>
          <w:sz w:val="28"/>
          <w:szCs w:val="28"/>
          <w:lang w:val="en-US"/>
        </w:rPr>
        <w:t xml:space="preserve"> of </w:t>
      </w:r>
      <w:r w:rsidR="008C3B5C">
        <w:rPr>
          <w:rFonts w:eastAsia="Times New Roman"/>
          <w:sz w:val="28"/>
          <w:szCs w:val="28"/>
          <w:lang w:val="en-US"/>
        </w:rPr>
        <w:t>t</w:t>
      </w:r>
      <w:r w:rsidR="008C3B5C" w:rsidRPr="008D7B3C">
        <w:rPr>
          <w:rFonts w:eastAsia="Times New Roman"/>
          <w:sz w:val="28"/>
          <w:szCs w:val="28"/>
          <w:lang w:val="en-US"/>
        </w:rPr>
        <w:t xml:space="preserve">he Government of the Republic of Latvia </w:t>
      </w:r>
      <w:r w:rsidR="008C3B5C">
        <w:rPr>
          <w:rFonts w:eastAsia="Times New Roman"/>
          <w:sz w:val="28"/>
          <w:szCs w:val="28"/>
          <w:lang w:val="en-US"/>
        </w:rPr>
        <w:t>and</w:t>
      </w:r>
      <w:r w:rsidR="008C3B5C" w:rsidRPr="008D7B3C">
        <w:rPr>
          <w:rFonts w:eastAsia="Times New Roman"/>
          <w:sz w:val="28"/>
          <w:szCs w:val="28"/>
          <w:lang w:val="en-US"/>
        </w:rPr>
        <w:t xml:space="preserve"> the Government </w:t>
      </w:r>
      <w:r w:rsidR="008C3B5C">
        <w:rPr>
          <w:rFonts w:eastAsia="Times New Roman"/>
          <w:sz w:val="28"/>
          <w:szCs w:val="28"/>
          <w:lang w:val="en-US"/>
        </w:rPr>
        <w:t xml:space="preserve">of the </w:t>
      </w:r>
      <w:r w:rsidR="008C3B5C" w:rsidRPr="008D7B3C">
        <w:rPr>
          <w:rFonts w:eastAsia="Times New Roman"/>
          <w:sz w:val="28"/>
          <w:szCs w:val="28"/>
          <w:lang w:val="en-US"/>
        </w:rPr>
        <w:t>Republic of Tajikistan</w:t>
      </w:r>
      <w:r w:rsidR="00434788" w:rsidRPr="00CD3168">
        <w:rPr>
          <w:rFonts w:eastAsia="Times New Roman"/>
          <w:sz w:val="28"/>
          <w:szCs w:val="28"/>
          <w:lang w:val="en-US"/>
        </w:rPr>
        <w:t xml:space="preserve"> and in compliance w</w:t>
      </w:r>
      <w:r w:rsidRPr="00CD3168">
        <w:rPr>
          <w:rFonts w:eastAsia="Times New Roman"/>
          <w:sz w:val="28"/>
          <w:szCs w:val="28"/>
          <w:lang w:val="en-US"/>
        </w:rPr>
        <w:t xml:space="preserve">ith international </w:t>
      </w:r>
      <w:r w:rsidR="008D5C4A">
        <w:rPr>
          <w:rFonts w:eastAsia="Times New Roman"/>
          <w:sz w:val="28"/>
          <w:szCs w:val="28"/>
          <w:lang w:val="en-US"/>
        </w:rPr>
        <w:t>obligations</w:t>
      </w:r>
      <w:r w:rsidRPr="00CD3168">
        <w:rPr>
          <w:rFonts w:eastAsia="Times New Roman"/>
          <w:sz w:val="28"/>
          <w:szCs w:val="28"/>
          <w:lang w:val="en-US"/>
        </w:rPr>
        <w:t xml:space="preserve">. </w:t>
      </w:r>
    </w:p>
    <w:p w:rsidR="00434788" w:rsidRPr="00CD3168" w:rsidRDefault="00434788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434788" w:rsidRPr="00CD3168" w:rsidRDefault="00664330" w:rsidP="00434788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CD3168">
        <w:rPr>
          <w:rFonts w:eastAsia="Times New Roman"/>
          <w:b/>
          <w:sz w:val="28"/>
          <w:szCs w:val="28"/>
          <w:lang w:val="en-US"/>
        </w:rPr>
        <w:t xml:space="preserve">Article </w:t>
      </w:r>
      <w:r w:rsidR="00434788" w:rsidRPr="00CD3168">
        <w:rPr>
          <w:rFonts w:eastAsia="Times New Roman"/>
          <w:b/>
          <w:sz w:val="28"/>
          <w:szCs w:val="28"/>
          <w:lang w:val="en-US"/>
        </w:rPr>
        <w:t>2</w:t>
      </w:r>
    </w:p>
    <w:p w:rsidR="00434788" w:rsidRPr="00CD3168" w:rsidRDefault="00434788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8A126D" w:rsidRPr="00CD3168" w:rsidRDefault="00A9333A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The Par</w:t>
      </w:r>
      <w:r w:rsidR="00664330" w:rsidRPr="00CD3168">
        <w:rPr>
          <w:rFonts w:eastAsia="Times New Roman"/>
          <w:sz w:val="28"/>
          <w:szCs w:val="28"/>
          <w:lang w:val="en-US"/>
        </w:rPr>
        <w:t>ties shall suppo</w:t>
      </w:r>
      <w:r w:rsidRPr="00CD3168">
        <w:rPr>
          <w:rFonts w:eastAsia="Times New Roman"/>
          <w:sz w:val="28"/>
          <w:szCs w:val="28"/>
          <w:lang w:val="en-US"/>
        </w:rPr>
        <w:t>rt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the establishment and developmen</w:t>
      </w:r>
      <w:r w:rsidRPr="00CD3168">
        <w:rPr>
          <w:rFonts w:eastAsia="Times New Roman"/>
          <w:sz w:val="28"/>
          <w:szCs w:val="28"/>
          <w:lang w:val="en-US"/>
        </w:rPr>
        <w:t>t of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cooperation between the entrepreneurs of the Parties and organizatio</w:t>
      </w:r>
      <w:r w:rsidRPr="00CD3168">
        <w:rPr>
          <w:rFonts w:eastAsia="Times New Roman"/>
          <w:sz w:val="28"/>
          <w:szCs w:val="28"/>
          <w:lang w:val="en-US"/>
        </w:rPr>
        <w:t>ns involved in live development of tourism, undert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aking investments in the </w:t>
      </w:r>
      <w:r w:rsidR="008A126D" w:rsidRPr="00CD3168">
        <w:rPr>
          <w:rFonts w:eastAsia="Times New Roman"/>
          <w:sz w:val="28"/>
          <w:szCs w:val="28"/>
          <w:lang w:val="en-US"/>
        </w:rPr>
        <w:t>given field and conducting joint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activities. </w:t>
      </w:r>
    </w:p>
    <w:p w:rsidR="008A126D" w:rsidRPr="00CD3168" w:rsidRDefault="008A126D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8A126D" w:rsidRPr="00CD3168" w:rsidRDefault="00664330" w:rsidP="008A126D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CD3168">
        <w:rPr>
          <w:rFonts w:eastAsia="Times New Roman"/>
          <w:b/>
          <w:sz w:val="28"/>
          <w:szCs w:val="28"/>
          <w:lang w:val="en-US"/>
        </w:rPr>
        <w:t>Article 3</w:t>
      </w:r>
    </w:p>
    <w:p w:rsidR="008A126D" w:rsidRPr="00CD3168" w:rsidRDefault="008A126D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C24C43" w:rsidRPr="00CD3168" w:rsidRDefault="00C24C43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The cooperation, refe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rred to in Article 2, shall be </w:t>
      </w:r>
      <w:r w:rsidRPr="00CD3168">
        <w:rPr>
          <w:rFonts w:eastAsia="Times New Roman"/>
          <w:sz w:val="28"/>
          <w:szCs w:val="28"/>
          <w:lang w:val="en-US"/>
        </w:rPr>
        <w:t>realized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through the following: </w:t>
      </w:r>
    </w:p>
    <w:p w:rsidR="00C24C43" w:rsidRPr="00CD3168" w:rsidRDefault="00C24C43" w:rsidP="00520F71">
      <w:pPr>
        <w:pStyle w:val="ListParagraph"/>
        <w:numPr>
          <w:ilvl w:val="0"/>
          <w:numId w:val="1"/>
        </w:numPr>
        <w:ind w:left="426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promoting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organized group and individual tourism </w:t>
      </w:r>
      <w:r w:rsidRPr="00CD3168">
        <w:rPr>
          <w:rFonts w:eastAsia="Times New Roman"/>
          <w:sz w:val="28"/>
          <w:szCs w:val="28"/>
          <w:lang w:val="en-US"/>
        </w:rPr>
        <w:t xml:space="preserve">between </w:t>
      </w:r>
      <w:r w:rsidR="00664330" w:rsidRPr="00CD3168">
        <w:rPr>
          <w:rFonts w:eastAsia="Times New Roman"/>
          <w:sz w:val="28"/>
          <w:szCs w:val="28"/>
          <w:lang w:val="en-US"/>
        </w:rPr>
        <w:t>the two countries</w:t>
      </w:r>
      <w:r w:rsidR="006731F9">
        <w:rPr>
          <w:rFonts w:eastAsia="Times New Roman"/>
          <w:sz w:val="28"/>
          <w:szCs w:val="28"/>
          <w:lang w:val="en-US"/>
        </w:rPr>
        <w:t>;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</w:t>
      </w:r>
    </w:p>
    <w:p w:rsidR="00C24C43" w:rsidRPr="00CD3168" w:rsidRDefault="00C24C43" w:rsidP="00520F71">
      <w:pPr>
        <w:pStyle w:val="ListParagraph"/>
        <w:numPr>
          <w:ilvl w:val="0"/>
          <w:numId w:val="1"/>
        </w:numPr>
        <w:ind w:left="426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supporting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joint activities and projects</w:t>
      </w:r>
      <w:r w:rsidR="006731F9">
        <w:rPr>
          <w:rFonts w:eastAsia="Times New Roman"/>
          <w:sz w:val="28"/>
          <w:szCs w:val="28"/>
          <w:lang w:val="en-US"/>
        </w:rPr>
        <w:t>;</w:t>
      </w:r>
    </w:p>
    <w:p w:rsidR="00C24C43" w:rsidRPr="00CD3168" w:rsidRDefault="00664330" w:rsidP="00520F71">
      <w:pPr>
        <w:pStyle w:val="ListParagraph"/>
        <w:numPr>
          <w:ilvl w:val="0"/>
          <w:numId w:val="1"/>
        </w:numPr>
        <w:ind w:left="426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exchanging experts</w:t>
      </w:r>
      <w:r w:rsidR="006731F9">
        <w:rPr>
          <w:rFonts w:eastAsia="Times New Roman"/>
          <w:sz w:val="28"/>
          <w:szCs w:val="28"/>
          <w:lang w:val="en-US"/>
        </w:rPr>
        <w:t>;</w:t>
      </w:r>
    </w:p>
    <w:p w:rsidR="00C24C43" w:rsidRPr="00CD3168" w:rsidRDefault="006731F9" w:rsidP="00520F71">
      <w:pPr>
        <w:pStyle w:val="ListParagraph"/>
        <w:numPr>
          <w:ilvl w:val="0"/>
          <w:numId w:val="1"/>
        </w:numPr>
        <w:ind w:left="426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exchanging information;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</w:t>
      </w:r>
    </w:p>
    <w:p w:rsidR="00664330" w:rsidRPr="00CD3168" w:rsidRDefault="006731F9" w:rsidP="00520F71">
      <w:pPr>
        <w:pStyle w:val="ListParagraph"/>
        <w:numPr>
          <w:ilvl w:val="0"/>
          <w:numId w:val="1"/>
        </w:numPr>
        <w:ind w:left="426"/>
        <w:jc w:val="both"/>
        <w:rPr>
          <w:rFonts w:eastAsia="Times New Roman"/>
          <w:sz w:val="28"/>
          <w:szCs w:val="28"/>
          <w:lang w:val="en-US"/>
        </w:rPr>
      </w:pPr>
      <w:proofErr w:type="gramStart"/>
      <w:r>
        <w:rPr>
          <w:rFonts w:eastAsia="Times New Roman"/>
          <w:sz w:val="28"/>
          <w:szCs w:val="28"/>
          <w:lang w:val="en-US"/>
        </w:rPr>
        <w:lastRenderedPageBreak/>
        <w:t>supporting</w:t>
      </w:r>
      <w:proofErr w:type="gramEnd"/>
      <w:r>
        <w:rPr>
          <w:rFonts w:eastAsia="Times New Roman"/>
          <w:sz w:val="28"/>
          <w:szCs w:val="28"/>
          <w:lang w:val="en-US"/>
        </w:rPr>
        <w:t xml:space="preserve"> </w:t>
      </w:r>
      <w:r w:rsidR="00664330" w:rsidRPr="00CD3168">
        <w:rPr>
          <w:rFonts w:eastAsia="Times New Roman"/>
          <w:sz w:val="28"/>
          <w:szCs w:val="28"/>
          <w:lang w:val="en-US"/>
        </w:rPr>
        <w:t>the develo</w:t>
      </w:r>
      <w:r w:rsidR="00C24C43" w:rsidRPr="00CD3168">
        <w:rPr>
          <w:rFonts w:eastAsia="Times New Roman"/>
          <w:sz w:val="28"/>
          <w:szCs w:val="28"/>
          <w:lang w:val="en-US"/>
        </w:rPr>
        <w:t>p</w:t>
      </w:r>
      <w:r w:rsidR="00664330" w:rsidRPr="00CD3168">
        <w:rPr>
          <w:rFonts w:eastAsia="Times New Roman"/>
          <w:sz w:val="28"/>
          <w:szCs w:val="28"/>
          <w:lang w:val="en-US"/>
        </w:rPr>
        <w:t>ment o</w:t>
      </w:r>
      <w:r w:rsidR="00C24C43" w:rsidRPr="00CD3168">
        <w:rPr>
          <w:rFonts w:eastAsia="Times New Roman"/>
          <w:sz w:val="28"/>
          <w:szCs w:val="28"/>
          <w:lang w:val="en-US"/>
        </w:rPr>
        <w:t>f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human resources in the tourism and hospitality sectors. </w:t>
      </w:r>
    </w:p>
    <w:p w:rsidR="00993901" w:rsidRPr="00CD3168" w:rsidRDefault="00993901" w:rsidP="007970DC">
      <w:pPr>
        <w:ind w:firstLine="709"/>
        <w:jc w:val="both"/>
        <w:rPr>
          <w:sz w:val="28"/>
          <w:szCs w:val="28"/>
          <w:lang w:val="en-US"/>
        </w:rPr>
      </w:pPr>
    </w:p>
    <w:p w:rsidR="00520F71" w:rsidRPr="00CD3168" w:rsidRDefault="00664330" w:rsidP="00520F71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CD3168">
        <w:rPr>
          <w:rFonts w:eastAsia="Times New Roman"/>
          <w:b/>
          <w:sz w:val="28"/>
          <w:szCs w:val="28"/>
          <w:lang w:val="en-US"/>
        </w:rPr>
        <w:t xml:space="preserve">Article </w:t>
      </w:r>
      <w:r w:rsidR="00520F71" w:rsidRPr="00CD3168">
        <w:rPr>
          <w:rFonts w:eastAsia="Times New Roman"/>
          <w:b/>
          <w:sz w:val="28"/>
          <w:szCs w:val="28"/>
          <w:lang w:val="en-US"/>
        </w:rPr>
        <w:t>4</w:t>
      </w:r>
    </w:p>
    <w:p w:rsidR="00520F71" w:rsidRPr="00CD3168" w:rsidRDefault="00520F71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520F71" w:rsidRPr="00CD3168" w:rsidRDefault="00520F71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The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Parties shall encourage the exchange </w:t>
      </w:r>
      <w:r w:rsidRPr="00CD3168">
        <w:rPr>
          <w:rFonts w:eastAsia="Times New Roman"/>
          <w:sz w:val="28"/>
          <w:szCs w:val="28"/>
          <w:lang w:val="en-US"/>
        </w:rPr>
        <w:t>o</w:t>
      </w:r>
      <w:r w:rsidR="00664330" w:rsidRPr="00CD3168">
        <w:rPr>
          <w:rFonts w:eastAsia="Times New Roman"/>
          <w:sz w:val="28"/>
          <w:szCs w:val="28"/>
          <w:lang w:val="en-US"/>
        </w:rPr>
        <w:t>f inf</w:t>
      </w:r>
      <w:r w:rsidRPr="00CD3168">
        <w:rPr>
          <w:rFonts w:eastAsia="Times New Roman"/>
          <w:sz w:val="28"/>
          <w:szCs w:val="28"/>
          <w:lang w:val="en-US"/>
        </w:rPr>
        <w:t>ormation in the following field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s: </w:t>
      </w:r>
    </w:p>
    <w:p w:rsidR="00520F71" w:rsidRPr="00CD3168" w:rsidRDefault="00664330" w:rsidP="00C82C89">
      <w:pPr>
        <w:pStyle w:val="ListParagraph"/>
        <w:numPr>
          <w:ilvl w:val="0"/>
          <w:numId w:val="2"/>
        </w:numPr>
        <w:ind w:left="426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tourism statistics</w:t>
      </w:r>
      <w:r w:rsidR="006731F9">
        <w:rPr>
          <w:rFonts w:eastAsia="Times New Roman"/>
          <w:sz w:val="28"/>
          <w:szCs w:val="28"/>
          <w:lang w:val="en-US"/>
        </w:rPr>
        <w:t>;</w:t>
      </w:r>
    </w:p>
    <w:p w:rsidR="00520F71" w:rsidRPr="00CD3168" w:rsidRDefault="00660792" w:rsidP="00C82C89">
      <w:pPr>
        <w:pStyle w:val="ListParagraph"/>
        <w:numPr>
          <w:ilvl w:val="0"/>
          <w:numId w:val="2"/>
        </w:numPr>
        <w:ind w:left="426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educational programs</w:t>
      </w:r>
      <w:r w:rsidR="00664330" w:rsidRPr="00CD3168">
        <w:rPr>
          <w:rFonts w:eastAsia="Times New Roman"/>
          <w:sz w:val="28"/>
          <w:szCs w:val="28"/>
          <w:lang w:val="en-US"/>
        </w:rPr>
        <w:t>, conferences, seminars and workshops in the field of</w:t>
      </w:r>
      <w:r w:rsidR="00520F71" w:rsidRPr="00CD3168">
        <w:rPr>
          <w:rFonts w:eastAsia="Times New Roman"/>
          <w:sz w:val="28"/>
          <w:szCs w:val="28"/>
          <w:lang w:val="en-US"/>
        </w:rPr>
        <w:t xml:space="preserve"> tourism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and </w:t>
      </w:r>
      <w:r w:rsidR="00520F71" w:rsidRPr="00CD3168">
        <w:rPr>
          <w:rFonts w:eastAsia="Times New Roman"/>
          <w:sz w:val="28"/>
          <w:szCs w:val="28"/>
          <w:lang w:val="en-US"/>
        </w:rPr>
        <w:t>hospitality</w:t>
      </w:r>
      <w:r w:rsidR="006731F9">
        <w:rPr>
          <w:rFonts w:eastAsia="Times New Roman"/>
          <w:sz w:val="28"/>
          <w:szCs w:val="28"/>
          <w:lang w:val="en-US"/>
        </w:rPr>
        <w:t>;</w:t>
      </w:r>
    </w:p>
    <w:p w:rsidR="00520F71" w:rsidRPr="00CD3168" w:rsidRDefault="00520F71" w:rsidP="00C82C89">
      <w:pPr>
        <w:pStyle w:val="ListParagraph"/>
        <w:numPr>
          <w:ilvl w:val="0"/>
          <w:numId w:val="2"/>
        </w:numPr>
        <w:ind w:left="426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promotional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activities</w:t>
      </w:r>
      <w:r w:rsidR="006731F9">
        <w:rPr>
          <w:rFonts w:eastAsia="Times New Roman"/>
          <w:sz w:val="28"/>
          <w:szCs w:val="28"/>
          <w:lang w:val="en-US"/>
        </w:rPr>
        <w:t>;</w:t>
      </w:r>
    </w:p>
    <w:p w:rsidR="00C82C89" w:rsidRPr="00CD3168" w:rsidRDefault="00C82C89" w:rsidP="00C82C89">
      <w:pPr>
        <w:pStyle w:val="ListParagraph"/>
        <w:numPr>
          <w:ilvl w:val="0"/>
          <w:numId w:val="2"/>
        </w:numPr>
        <w:ind w:left="426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investment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possibilities</w:t>
      </w:r>
      <w:r w:rsidR="006731F9">
        <w:rPr>
          <w:rFonts w:eastAsia="Times New Roman"/>
          <w:sz w:val="28"/>
          <w:szCs w:val="28"/>
          <w:lang w:val="en-US"/>
        </w:rPr>
        <w:t>;</w:t>
      </w:r>
      <w:bookmarkStart w:id="0" w:name="_GoBack"/>
      <w:bookmarkEnd w:id="0"/>
    </w:p>
    <w:p w:rsidR="00C82C89" w:rsidRPr="00CD3168" w:rsidRDefault="00664330" w:rsidP="00C82C89">
      <w:pPr>
        <w:pStyle w:val="ListParagraph"/>
        <w:numPr>
          <w:ilvl w:val="0"/>
          <w:numId w:val="2"/>
        </w:numPr>
        <w:ind w:left="426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 xml:space="preserve">tourism </w:t>
      </w:r>
      <w:r w:rsidR="00C82C89" w:rsidRPr="00CD3168">
        <w:rPr>
          <w:rFonts w:eastAsia="Times New Roman"/>
          <w:sz w:val="28"/>
          <w:szCs w:val="28"/>
          <w:lang w:val="en-US"/>
        </w:rPr>
        <w:t>tr</w:t>
      </w:r>
      <w:r w:rsidRPr="00CD3168">
        <w:rPr>
          <w:rFonts w:eastAsia="Times New Roman"/>
          <w:sz w:val="28"/>
          <w:szCs w:val="28"/>
          <w:lang w:val="en-US"/>
        </w:rPr>
        <w:t>ends and new developments</w:t>
      </w:r>
      <w:r w:rsidR="006731F9">
        <w:rPr>
          <w:rFonts w:eastAsia="Times New Roman"/>
          <w:sz w:val="28"/>
          <w:szCs w:val="28"/>
          <w:lang w:val="en-US"/>
        </w:rPr>
        <w:t>;</w:t>
      </w:r>
      <w:r w:rsidRPr="00CD3168">
        <w:rPr>
          <w:rFonts w:eastAsia="Times New Roman"/>
          <w:sz w:val="28"/>
          <w:szCs w:val="28"/>
          <w:lang w:val="en-US"/>
        </w:rPr>
        <w:t xml:space="preserve"> </w:t>
      </w:r>
    </w:p>
    <w:p w:rsidR="00C82C89" w:rsidRPr="00CD3168" w:rsidRDefault="008D5C4A" w:rsidP="00C82C89">
      <w:pPr>
        <w:pStyle w:val="ListParagraph"/>
        <w:numPr>
          <w:ilvl w:val="0"/>
          <w:numId w:val="2"/>
        </w:numPr>
        <w:ind w:left="426"/>
        <w:jc w:val="both"/>
        <w:rPr>
          <w:rFonts w:eastAsia="Times New Roman"/>
          <w:sz w:val="28"/>
          <w:szCs w:val="28"/>
          <w:lang w:val="en-US"/>
        </w:rPr>
      </w:pPr>
      <w:proofErr w:type="gramStart"/>
      <w:r>
        <w:rPr>
          <w:rFonts w:eastAsia="Times New Roman"/>
          <w:sz w:val="28"/>
          <w:szCs w:val="28"/>
          <w:lang w:val="en-US"/>
        </w:rPr>
        <w:t>laws</w:t>
      </w:r>
      <w:proofErr w:type="gramEnd"/>
      <w:r>
        <w:rPr>
          <w:rFonts w:eastAsia="Times New Roman"/>
          <w:sz w:val="28"/>
          <w:szCs w:val="28"/>
          <w:lang w:val="en-US"/>
        </w:rPr>
        <w:t xml:space="preserve"> and regulations in the </w:t>
      </w:r>
      <w:r w:rsidR="006731F9">
        <w:rPr>
          <w:rFonts w:eastAsia="Times New Roman"/>
          <w:sz w:val="28"/>
          <w:szCs w:val="28"/>
          <w:lang w:val="en-US"/>
        </w:rPr>
        <w:t>field</w:t>
      </w:r>
      <w:r>
        <w:rPr>
          <w:rFonts w:eastAsia="Times New Roman"/>
          <w:sz w:val="28"/>
          <w:szCs w:val="28"/>
          <w:lang w:val="en-US"/>
        </w:rPr>
        <w:t xml:space="preserve"> of tourism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. </w:t>
      </w:r>
    </w:p>
    <w:p w:rsidR="00390E8F" w:rsidRPr="00CD3168" w:rsidRDefault="00390E8F" w:rsidP="004966AF">
      <w:pPr>
        <w:pStyle w:val="ListParagraph"/>
        <w:ind w:left="0"/>
        <w:rPr>
          <w:rFonts w:eastAsia="Times New Roman"/>
          <w:b/>
          <w:sz w:val="28"/>
          <w:szCs w:val="28"/>
          <w:lang w:val="en-US"/>
        </w:rPr>
      </w:pPr>
    </w:p>
    <w:p w:rsidR="00C82C89" w:rsidRPr="00CD3168" w:rsidRDefault="00664330" w:rsidP="00390E8F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val="en-US"/>
        </w:rPr>
      </w:pPr>
      <w:r w:rsidRPr="00CD3168">
        <w:rPr>
          <w:rFonts w:eastAsia="Times New Roman"/>
          <w:b/>
          <w:sz w:val="28"/>
          <w:szCs w:val="28"/>
          <w:lang w:val="en-US"/>
        </w:rPr>
        <w:t xml:space="preserve">Article </w:t>
      </w:r>
      <w:r w:rsidR="00C82C89" w:rsidRPr="00CD3168">
        <w:rPr>
          <w:rFonts w:eastAsia="Times New Roman"/>
          <w:b/>
          <w:sz w:val="28"/>
          <w:szCs w:val="28"/>
          <w:lang w:val="en-US"/>
        </w:rPr>
        <w:t>5</w:t>
      </w:r>
    </w:p>
    <w:p w:rsidR="00390E8F" w:rsidRPr="00CD3168" w:rsidRDefault="00390E8F" w:rsidP="00390E8F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val="en-US"/>
        </w:rPr>
      </w:pPr>
    </w:p>
    <w:p w:rsidR="00C278DC" w:rsidRPr="00CD3168" w:rsidRDefault="00C82C89" w:rsidP="00C82C89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T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he Parties shall support cooperation between exchange </w:t>
      </w:r>
      <w:r w:rsidR="00245FC2" w:rsidRPr="00CD3168">
        <w:rPr>
          <w:rFonts w:eastAsia="Times New Roman"/>
          <w:sz w:val="28"/>
          <w:szCs w:val="28"/>
          <w:lang w:val="en-US"/>
        </w:rPr>
        <w:t>of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students, </w:t>
      </w:r>
      <w:r w:rsidR="00245FC2" w:rsidRPr="00CD3168">
        <w:rPr>
          <w:rFonts w:eastAsia="Times New Roman"/>
          <w:sz w:val="28"/>
          <w:szCs w:val="28"/>
          <w:lang w:val="en-US"/>
        </w:rPr>
        <w:t>experts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and scientists specializing in the fields </w:t>
      </w:r>
      <w:r w:rsidR="00245FC2" w:rsidRPr="00CD3168">
        <w:rPr>
          <w:rFonts w:eastAsia="Times New Roman"/>
          <w:sz w:val="28"/>
          <w:szCs w:val="28"/>
          <w:lang w:val="en-US"/>
        </w:rPr>
        <w:t>o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f </w:t>
      </w:r>
      <w:r w:rsidR="00245FC2" w:rsidRPr="00CD3168">
        <w:rPr>
          <w:rFonts w:eastAsia="Times New Roman"/>
          <w:sz w:val="28"/>
          <w:szCs w:val="28"/>
          <w:lang w:val="en-US"/>
        </w:rPr>
        <w:t>tourism and hospitality</w:t>
      </w:r>
      <w:r w:rsidR="008D5C4A">
        <w:rPr>
          <w:rFonts w:eastAsia="Times New Roman"/>
          <w:sz w:val="28"/>
          <w:szCs w:val="28"/>
          <w:lang w:val="en-US"/>
        </w:rPr>
        <w:t>,</w:t>
      </w:r>
      <w:r w:rsidR="00C278DC" w:rsidRPr="00CD3168">
        <w:rPr>
          <w:rFonts w:eastAsia="Times New Roman"/>
          <w:sz w:val="28"/>
          <w:szCs w:val="28"/>
          <w:lang w:val="en-US"/>
        </w:rPr>
        <w:t xml:space="preserve"> </w:t>
      </w:r>
      <w:r w:rsidR="008D5C4A">
        <w:rPr>
          <w:rFonts w:eastAsia="Times New Roman"/>
          <w:sz w:val="28"/>
          <w:szCs w:val="28"/>
          <w:lang w:val="en-US"/>
        </w:rPr>
        <w:t>u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nless there is </w:t>
      </w:r>
      <w:r w:rsidR="00C278DC" w:rsidRPr="00CD3168">
        <w:rPr>
          <w:rFonts w:eastAsia="Times New Roman"/>
          <w:sz w:val="28"/>
          <w:szCs w:val="28"/>
          <w:lang w:val="en-US"/>
        </w:rPr>
        <w:t>a</w:t>
      </w:r>
      <w:r w:rsidR="0055415B">
        <w:rPr>
          <w:rFonts w:eastAsia="Times New Roman"/>
          <w:sz w:val="28"/>
          <w:szCs w:val="28"/>
          <w:lang w:val="en-US"/>
        </w:rPr>
        <w:t>n agreement between the Par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ties determining it other ways provision </w:t>
      </w:r>
      <w:r w:rsidR="00C278DC" w:rsidRPr="00CD3168">
        <w:rPr>
          <w:rFonts w:eastAsia="Times New Roman"/>
          <w:sz w:val="28"/>
          <w:szCs w:val="28"/>
          <w:lang w:val="en-US"/>
        </w:rPr>
        <w:t>in this Agreement.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</w:t>
      </w:r>
    </w:p>
    <w:p w:rsidR="00C278DC" w:rsidRPr="00CD3168" w:rsidRDefault="00C278DC" w:rsidP="00C82C89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val="en-US"/>
        </w:rPr>
      </w:pPr>
    </w:p>
    <w:p w:rsidR="00C278DC" w:rsidRPr="00CD3168" w:rsidRDefault="00664330" w:rsidP="00C278DC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val="en-US"/>
        </w:rPr>
      </w:pPr>
      <w:r w:rsidRPr="00CD3168">
        <w:rPr>
          <w:rFonts w:eastAsia="Times New Roman"/>
          <w:b/>
          <w:sz w:val="28"/>
          <w:szCs w:val="28"/>
          <w:lang w:val="en-US"/>
        </w:rPr>
        <w:t xml:space="preserve">Article </w:t>
      </w:r>
      <w:r w:rsidR="00C278DC" w:rsidRPr="00CD3168">
        <w:rPr>
          <w:rFonts w:eastAsia="Times New Roman"/>
          <w:b/>
          <w:sz w:val="28"/>
          <w:szCs w:val="28"/>
          <w:lang w:val="en-US"/>
        </w:rPr>
        <w:t>6</w:t>
      </w:r>
    </w:p>
    <w:p w:rsidR="00C278DC" w:rsidRPr="00CD3168" w:rsidRDefault="00C278DC" w:rsidP="00C82C89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val="en-US"/>
        </w:rPr>
      </w:pPr>
    </w:p>
    <w:p w:rsidR="00CD7988" w:rsidRPr="00CD3168" w:rsidRDefault="00CD7988" w:rsidP="00C82C89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1</w:t>
      </w:r>
      <w:r w:rsidR="006731F9">
        <w:rPr>
          <w:rFonts w:eastAsia="Times New Roman"/>
          <w:sz w:val="28"/>
          <w:szCs w:val="28"/>
          <w:lang w:val="en-US"/>
        </w:rPr>
        <w:t>.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The Parties shall establish </w:t>
      </w:r>
      <w:r w:rsidRPr="00CD3168">
        <w:rPr>
          <w:rFonts w:eastAsia="Times New Roman"/>
          <w:sz w:val="28"/>
          <w:szCs w:val="28"/>
          <w:lang w:val="en-US"/>
        </w:rPr>
        <w:t>a Joint Commission responsible f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or the proper execution </w:t>
      </w:r>
      <w:r w:rsidRPr="00CD3168">
        <w:rPr>
          <w:rFonts w:eastAsia="Times New Roman"/>
          <w:sz w:val="28"/>
          <w:szCs w:val="28"/>
          <w:lang w:val="en-US"/>
        </w:rPr>
        <w:t>of the provisions of this Agreem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ent and </w:t>
      </w:r>
      <w:r w:rsidRPr="00CD3168">
        <w:rPr>
          <w:rFonts w:eastAsia="Times New Roman"/>
          <w:sz w:val="28"/>
          <w:szCs w:val="28"/>
          <w:lang w:val="en-US"/>
        </w:rPr>
        <w:t xml:space="preserve">seeking 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solutions to </w:t>
      </w:r>
      <w:r w:rsidRPr="00CD3168">
        <w:rPr>
          <w:rFonts w:eastAsia="Times New Roman"/>
          <w:sz w:val="28"/>
          <w:szCs w:val="28"/>
          <w:lang w:val="en-US"/>
        </w:rPr>
        <w:t xml:space="preserve">any 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problems that may </w:t>
      </w:r>
      <w:r w:rsidRPr="00CD3168">
        <w:rPr>
          <w:rFonts w:eastAsia="Times New Roman"/>
          <w:sz w:val="28"/>
          <w:szCs w:val="28"/>
          <w:lang w:val="en-US"/>
        </w:rPr>
        <w:t>arise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in the course o</w:t>
      </w:r>
      <w:r w:rsidRPr="00CD3168">
        <w:rPr>
          <w:rFonts w:eastAsia="Times New Roman"/>
          <w:sz w:val="28"/>
          <w:szCs w:val="28"/>
          <w:lang w:val="en-US"/>
        </w:rPr>
        <w:t>f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its execution. </w:t>
      </w:r>
    </w:p>
    <w:p w:rsidR="00CD7988" w:rsidRPr="00CD3168" w:rsidRDefault="00CD7988" w:rsidP="00C82C89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2</w:t>
      </w:r>
      <w:r w:rsidR="006731F9">
        <w:rPr>
          <w:rFonts w:eastAsia="Times New Roman"/>
          <w:sz w:val="28"/>
          <w:szCs w:val="28"/>
          <w:lang w:val="en-US"/>
        </w:rPr>
        <w:t>.</w:t>
      </w:r>
      <w:r w:rsidRPr="00CD3168">
        <w:rPr>
          <w:rFonts w:eastAsia="Times New Roman"/>
          <w:sz w:val="28"/>
          <w:szCs w:val="28"/>
          <w:lang w:val="en-US"/>
        </w:rPr>
        <w:t xml:space="preserve"> T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he Joint Commission shall consist </w:t>
      </w:r>
      <w:r w:rsidRPr="00CD3168">
        <w:rPr>
          <w:rFonts w:eastAsia="Times New Roman"/>
          <w:sz w:val="28"/>
          <w:szCs w:val="28"/>
          <w:lang w:val="en-US"/>
        </w:rPr>
        <w:t>o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f representatives of national tourism administrations appointed by the Parties. </w:t>
      </w:r>
    </w:p>
    <w:p w:rsidR="00CD7988" w:rsidRPr="00CD3168" w:rsidRDefault="00CD7988" w:rsidP="00C82C89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3</w:t>
      </w:r>
      <w:r w:rsidR="006731F9">
        <w:rPr>
          <w:rFonts w:eastAsia="Times New Roman"/>
          <w:sz w:val="28"/>
          <w:szCs w:val="28"/>
          <w:lang w:val="en-US"/>
        </w:rPr>
        <w:t>.</w:t>
      </w:r>
      <w:r w:rsidRPr="00CD3168">
        <w:rPr>
          <w:rFonts w:eastAsia="Times New Roman"/>
          <w:sz w:val="28"/>
          <w:szCs w:val="28"/>
          <w:lang w:val="en-US"/>
        </w:rPr>
        <w:t xml:space="preserve"> </w:t>
      </w:r>
      <w:r w:rsidR="00664330" w:rsidRPr="00CD3168">
        <w:rPr>
          <w:rFonts w:eastAsia="Times New Roman"/>
          <w:sz w:val="28"/>
          <w:szCs w:val="28"/>
          <w:lang w:val="en-US"/>
        </w:rPr>
        <w:t>The Joint Commission's first meeting shall be held within six months of</w:t>
      </w:r>
      <w:r w:rsidRPr="00CD3168">
        <w:rPr>
          <w:rFonts w:eastAsia="Times New Roman"/>
          <w:sz w:val="28"/>
          <w:szCs w:val="28"/>
          <w:lang w:val="en-US"/>
        </w:rPr>
        <w:t xml:space="preserve"> the Agreement's entry into force.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</w:t>
      </w:r>
    </w:p>
    <w:p w:rsidR="00CD7988" w:rsidRPr="00CD3168" w:rsidRDefault="00CD7988" w:rsidP="00C82C89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4</w:t>
      </w:r>
      <w:r w:rsidR="006731F9">
        <w:rPr>
          <w:rFonts w:eastAsia="Times New Roman"/>
          <w:sz w:val="28"/>
          <w:szCs w:val="28"/>
          <w:lang w:val="en-US"/>
        </w:rPr>
        <w:t>.</w:t>
      </w:r>
      <w:r w:rsidRPr="00CD3168">
        <w:rPr>
          <w:rFonts w:eastAsia="Times New Roman"/>
          <w:sz w:val="28"/>
          <w:szCs w:val="28"/>
          <w:lang w:val="en-US"/>
        </w:rPr>
        <w:t xml:space="preserve"> At the first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meeting, </w:t>
      </w:r>
      <w:r w:rsidRPr="00CD3168">
        <w:rPr>
          <w:rFonts w:eastAsia="Times New Roman"/>
          <w:sz w:val="28"/>
          <w:szCs w:val="28"/>
          <w:lang w:val="en-US"/>
        </w:rPr>
        <w:t>the Joint Comm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ission shall draw up rules </w:t>
      </w:r>
      <w:r w:rsidRPr="00CD3168">
        <w:rPr>
          <w:rFonts w:eastAsia="Times New Roman"/>
          <w:sz w:val="28"/>
          <w:szCs w:val="28"/>
          <w:lang w:val="en-US"/>
        </w:rPr>
        <w:t>of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procedures </w:t>
      </w:r>
      <w:r w:rsidRPr="00CD3168">
        <w:rPr>
          <w:rFonts w:eastAsia="Times New Roman"/>
          <w:sz w:val="28"/>
          <w:szCs w:val="28"/>
          <w:lang w:val="en-US"/>
        </w:rPr>
        <w:t>which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shall define the procedures </w:t>
      </w:r>
      <w:r w:rsidRPr="00CD3168">
        <w:rPr>
          <w:rFonts w:eastAsia="Times New Roman"/>
          <w:sz w:val="28"/>
          <w:szCs w:val="28"/>
          <w:lang w:val="en-US"/>
        </w:rPr>
        <w:t xml:space="preserve">governing its activities. </w:t>
      </w:r>
    </w:p>
    <w:p w:rsidR="00CD08B3" w:rsidRPr="00CD3168" w:rsidRDefault="00CD7988" w:rsidP="00C82C89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5</w:t>
      </w:r>
      <w:r w:rsidR="006731F9">
        <w:rPr>
          <w:rFonts w:eastAsia="Times New Roman"/>
          <w:sz w:val="28"/>
          <w:szCs w:val="28"/>
          <w:lang w:val="en-US"/>
        </w:rPr>
        <w:t>.</w:t>
      </w:r>
      <w:r w:rsidRPr="00CD3168">
        <w:rPr>
          <w:rFonts w:eastAsia="Times New Roman"/>
          <w:sz w:val="28"/>
          <w:szCs w:val="28"/>
          <w:lang w:val="en-US"/>
        </w:rPr>
        <w:t xml:space="preserve"> A </w:t>
      </w:r>
      <w:r w:rsidR="00664330" w:rsidRPr="00CD3168">
        <w:rPr>
          <w:rFonts w:eastAsia="Times New Roman"/>
          <w:sz w:val="28"/>
          <w:szCs w:val="28"/>
          <w:lang w:val="en-US"/>
        </w:rPr>
        <w:t>representative from each Part</w:t>
      </w:r>
      <w:r w:rsidR="00CD08B3" w:rsidRPr="00CD3168">
        <w:rPr>
          <w:rFonts w:eastAsia="Times New Roman"/>
          <w:sz w:val="28"/>
          <w:szCs w:val="28"/>
          <w:lang w:val="en-US"/>
        </w:rPr>
        <w:t>y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shall chair the Commission</w:t>
      </w:r>
      <w:r w:rsidR="00CD08B3" w:rsidRPr="00CD3168">
        <w:rPr>
          <w:rFonts w:eastAsia="Times New Roman"/>
          <w:sz w:val="28"/>
          <w:szCs w:val="28"/>
          <w:lang w:val="en-US"/>
        </w:rPr>
        <w:t>.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</w:t>
      </w:r>
    </w:p>
    <w:p w:rsidR="00CD08B3" w:rsidRPr="00CD3168" w:rsidRDefault="00CD08B3" w:rsidP="00C82C89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6</w:t>
      </w:r>
      <w:r w:rsidR="006731F9">
        <w:rPr>
          <w:rFonts w:eastAsia="Times New Roman"/>
          <w:sz w:val="28"/>
          <w:szCs w:val="28"/>
          <w:lang w:val="en-US"/>
        </w:rPr>
        <w:t>.</w:t>
      </w:r>
      <w:r w:rsidRPr="00CD3168">
        <w:rPr>
          <w:rFonts w:eastAsia="Times New Roman"/>
          <w:sz w:val="28"/>
          <w:szCs w:val="28"/>
          <w:lang w:val="en-US"/>
        </w:rPr>
        <w:t xml:space="preserve"> The 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Joint Commission shall </w:t>
      </w:r>
      <w:r w:rsidRPr="00CD3168">
        <w:rPr>
          <w:rFonts w:eastAsia="Times New Roman"/>
          <w:sz w:val="28"/>
          <w:szCs w:val="28"/>
          <w:lang w:val="en-US"/>
        </w:rPr>
        <w:t xml:space="preserve">meet 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in accordance </w:t>
      </w:r>
      <w:r w:rsidRPr="00CD3168">
        <w:rPr>
          <w:rFonts w:eastAsia="Times New Roman"/>
          <w:sz w:val="28"/>
          <w:szCs w:val="28"/>
          <w:lang w:val="en-US"/>
        </w:rPr>
        <w:t>w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ith the existing needs and </w:t>
      </w:r>
      <w:r w:rsidRPr="00CD3168">
        <w:rPr>
          <w:rFonts w:eastAsia="Times New Roman"/>
          <w:sz w:val="28"/>
          <w:szCs w:val="28"/>
          <w:lang w:val="en-US"/>
        </w:rPr>
        <w:t>ba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sed on the written request of either party alternatively, </w:t>
      </w:r>
      <w:r w:rsidR="008C3B5C" w:rsidRPr="00CD3168">
        <w:rPr>
          <w:rFonts w:eastAsia="Times New Roman"/>
          <w:sz w:val="28"/>
          <w:szCs w:val="28"/>
          <w:lang w:val="en-US"/>
        </w:rPr>
        <w:t xml:space="preserve">in the Republic of Latvia </w:t>
      </w:r>
      <w:r w:rsidR="008C3B5C">
        <w:rPr>
          <w:rFonts w:eastAsia="Times New Roman"/>
          <w:sz w:val="28"/>
          <w:szCs w:val="28"/>
          <w:lang w:val="en-US"/>
        </w:rPr>
        <w:t xml:space="preserve">and </w:t>
      </w:r>
      <w:r w:rsidRPr="00CD3168">
        <w:rPr>
          <w:rFonts w:eastAsia="Times New Roman"/>
          <w:sz w:val="28"/>
          <w:szCs w:val="28"/>
          <w:lang w:val="en-US"/>
        </w:rPr>
        <w:t>in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the </w:t>
      </w:r>
      <w:r w:rsidRPr="00CD3168">
        <w:rPr>
          <w:rFonts w:eastAsia="Times New Roman"/>
          <w:sz w:val="28"/>
          <w:szCs w:val="28"/>
          <w:lang w:val="en-US"/>
        </w:rPr>
        <w:t>Republic of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</w:t>
      </w:r>
      <w:r w:rsidR="008C3B5C">
        <w:rPr>
          <w:rFonts w:eastAsia="Times New Roman"/>
          <w:sz w:val="28"/>
          <w:szCs w:val="28"/>
          <w:lang w:val="en-US"/>
        </w:rPr>
        <w:t>Tajikistan</w:t>
      </w:r>
      <w:r w:rsidRPr="00CD3168">
        <w:rPr>
          <w:rFonts w:eastAsia="Times New Roman"/>
          <w:sz w:val="28"/>
          <w:szCs w:val="28"/>
          <w:lang w:val="en-US"/>
        </w:rPr>
        <w:t>.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</w:t>
      </w:r>
    </w:p>
    <w:p w:rsidR="00CD08B3" w:rsidRPr="00CD3168" w:rsidRDefault="00CD08B3" w:rsidP="00C82C89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val="en-US"/>
        </w:rPr>
      </w:pPr>
    </w:p>
    <w:p w:rsidR="00CD08B3" w:rsidRPr="00CD3168" w:rsidRDefault="00664330" w:rsidP="00CD08B3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val="en-US"/>
        </w:rPr>
      </w:pPr>
      <w:r w:rsidRPr="00CD3168">
        <w:rPr>
          <w:rFonts w:eastAsia="Times New Roman"/>
          <w:b/>
          <w:sz w:val="28"/>
          <w:szCs w:val="28"/>
          <w:lang w:val="en-US"/>
        </w:rPr>
        <w:t>Article 7</w:t>
      </w:r>
    </w:p>
    <w:p w:rsidR="00CD08B3" w:rsidRPr="00CD3168" w:rsidRDefault="00CD08B3" w:rsidP="00C82C89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val="en-US"/>
        </w:rPr>
      </w:pPr>
    </w:p>
    <w:p w:rsidR="0037668F" w:rsidRPr="00CD3168" w:rsidRDefault="006731F9" w:rsidP="00C82C89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1.</w:t>
      </w:r>
      <w:r w:rsidRPr="00CD3168">
        <w:rPr>
          <w:rFonts w:eastAsia="Times New Roman"/>
          <w:sz w:val="28"/>
          <w:szCs w:val="28"/>
          <w:lang w:val="en-US"/>
        </w:rPr>
        <w:t xml:space="preserve"> This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A</w:t>
      </w:r>
      <w:r w:rsidR="0037668F" w:rsidRPr="00CD3168">
        <w:rPr>
          <w:rFonts w:eastAsia="Times New Roman"/>
          <w:sz w:val="28"/>
          <w:szCs w:val="28"/>
          <w:lang w:val="en-US"/>
        </w:rPr>
        <w:t>gr</w:t>
      </w:r>
      <w:r w:rsidR="00664330" w:rsidRPr="00CD3168">
        <w:rPr>
          <w:rFonts w:eastAsia="Times New Roman"/>
          <w:sz w:val="28"/>
          <w:szCs w:val="28"/>
          <w:lang w:val="en-US"/>
        </w:rPr>
        <w:t>eeme</w:t>
      </w:r>
      <w:r w:rsidR="0037668F" w:rsidRPr="00CD3168">
        <w:rPr>
          <w:rFonts w:eastAsia="Times New Roman"/>
          <w:sz w:val="28"/>
          <w:szCs w:val="28"/>
          <w:lang w:val="en-US"/>
        </w:rPr>
        <w:t>nt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shall not </w:t>
      </w:r>
      <w:r w:rsidR="0037668F" w:rsidRPr="00CD3168">
        <w:rPr>
          <w:rFonts w:eastAsia="Times New Roman"/>
          <w:sz w:val="28"/>
          <w:szCs w:val="28"/>
          <w:lang w:val="en-US"/>
        </w:rPr>
        <w:t xml:space="preserve">affect 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the </w:t>
      </w:r>
      <w:r w:rsidR="0037668F" w:rsidRPr="00CD3168">
        <w:rPr>
          <w:rFonts w:eastAsia="Times New Roman"/>
          <w:sz w:val="28"/>
          <w:szCs w:val="28"/>
          <w:lang w:val="en-US"/>
        </w:rPr>
        <w:t xml:space="preserve">rights and obligations of </w:t>
      </w:r>
      <w:r w:rsidR="008D5C4A">
        <w:rPr>
          <w:rFonts w:eastAsia="Times New Roman"/>
          <w:sz w:val="28"/>
          <w:szCs w:val="28"/>
          <w:lang w:val="en-US"/>
        </w:rPr>
        <w:t xml:space="preserve">each </w:t>
      </w:r>
      <w:r w:rsidR="0037668F" w:rsidRPr="00CD3168">
        <w:rPr>
          <w:rFonts w:eastAsia="Times New Roman"/>
          <w:sz w:val="28"/>
          <w:szCs w:val="28"/>
          <w:lang w:val="en-US"/>
        </w:rPr>
        <w:t>Part</w:t>
      </w:r>
      <w:r w:rsidR="008D5C4A">
        <w:rPr>
          <w:rFonts w:eastAsia="Times New Roman"/>
          <w:sz w:val="28"/>
          <w:szCs w:val="28"/>
          <w:lang w:val="en-US"/>
        </w:rPr>
        <w:t>y</w:t>
      </w:r>
      <w:r w:rsidR="0037668F" w:rsidRPr="00CD3168">
        <w:rPr>
          <w:rFonts w:eastAsia="Times New Roman"/>
          <w:sz w:val="28"/>
          <w:szCs w:val="28"/>
          <w:lang w:val="en-US"/>
        </w:rPr>
        <w:t>,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</w:t>
      </w:r>
      <w:r w:rsidR="0037668F" w:rsidRPr="00CD3168">
        <w:rPr>
          <w:rFonts w:eastAsia="Times New Roman"/>
          <w:sz w:val="28"/>
          <w:szCs w:val="28"/>
          <w:lang w:val="en-US"/>
        </w:rPr>
        <w:t>deriving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from other international agreements </w:t>
      </w:r>
      <w:r w:rsidR="0037668F" w:rsidRPr="00CD3168">
        <w:rPr>
          <w:rFonts w:eastAsia="Times New Roman"/>
          <w:sz w:val="28"/>
          <w:szCs w:val="28"/>
          <w:lang w:val="en-US"/>
        </w:rPr>
        <w:t xml:space="preserve">to </w:t>
      </w:r>
      <w:r w:rsidRPr="00CD3168">
        <w:rPr>
          <w:rFonts w:eastAsia="Times New Roman"/>
          <w:sz w:val="28"/>
          <w:szCs w:val="28"/>
          <w:lang w:val="en-US"/>
        </w:rPr>
        <w:t xml:space="preserve">which </w:t>
      </w:r>
      <w:r>
        <w:rPr>
          <w:rFonts w:eastAsia="Times New Roman"/>
          <w:sz w:val="28"/>
          <w:szCs w:val="28"/>
          <w:lang w:val="en-US"/>
        </w:rPr>
        <w:t>it</w:t>
      </w:r>
      <w:r w:rsidR="008D5C4A">
        <w:rPr>
          <w:rFonts w:eastAsia="Times New Roman"/>
          <w:sz w:val="28"/>
          <w:szCs w:val="28"/>
          <w:lang w:val="en-US"/>
        </w:rPr>
        <w:t xml:space="preserve"> is a party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. </w:t>
      </w:r>
    </w:p>
    <w:p w:rsidR="00664330" w:rsidRPr="004966AF" w:rsidRDefault="008D5C4A" w:rsidP="004966AF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lastRenderedPageBreak/>
        <w:t>2.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A</w:t>
      </w:r>
      <w:r w:rsidR="00664330" w:rsidRPr="00CD3168">
        <w:rPr>
          <w:rFonts w:eastAsia="Times New Roman"/>
          <w:sz w:val="28"/>
          <w:szCs w:val="28"/>
          <w:lang w:val="en-US"/>
        </w:rPr>
        <w:t>ny disputes arising from the interpre</w:t>
      </w:r>
      <w:r w:rsidR="0037668F" w:rsidRPr="00CD3168">
        <w:rPr>
          <w:rFonts w:eastAsia="Times New Roman"/>
          <w:sz w:val="28"/>
          <w:szCs w:val="28"/>
          <w:lang w:val="en-US"/>
        </w:rPr>
        <w:t>tati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on </w:t>
      </w:r>
      <w:r w:rsidR="0037668F" w:rsidRPr="00CD3168">
        <w:rPr>
          <w:rFonts w:eastAsia="Times New Roman"/>
          <w:sz w:val="28"/>
          <w:szCs w:val="28"/>
          <w:lang w:val="en-US"/>
        </w:rPr>
        <w:t>or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implementation of th</w:t>
      </w:r>
      <w:r w:rsidR="0037668F" w:rsidRPr="00CD3168">
        <w:rPr>
          <w:rFonts w:eastAsia="Times New Roman"/>
          <w:sz w:val="28"/>
          <w:szCs w:val="28"/>
          <w:lang w:val="en-US"/>
        </w:rPr>
        <w:t xml:space="preserve">e provisions of this Agreement, 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the Parties shall </w:t>
      </w:r>
      <w:r w:rsidR="006731F9" w:rsidRPr="00CD3168">
        <w:rPr>
          <w:rFonts w:eastAsia="Times New Roman"/>
          <w:sz w:val="28"/>
          <w:szCs w:val="28"/>
          <w:lang w:val="en-US"/>
        </w:rPr>
        <w:t>resolve through</w:t>
      </w:r>
      <w:r w:rsidR="0037668F" w:rsidRPr="00CD3168">
        <w:rPr>
          <w:rFonts w:eastAsia="Times New Roman"/>
          <w:sz w:val="28"/>
          <w:szCs w:val="28"/>
          <w:lang w:val="en-US"/>
        </w:rPr>
        <w:t xml:space="preserve"> consultation and negotiation.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</w:t>
      </w:r>
    </w:p>
    <w:p w:rsidR="0037668F" w:rsidRPr="00CD3168" w:rsidRDefault="00664330" w:rsidP="0037668F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CD3168">
        <w:rPr>
          <w:rFonts w:eastAsia="Times New Roman"/>
          <w:b/>
          <w:sz w:val="28"/>
          <w:szCs w:val="28"/>
          <w:lang w:val="en-US"/>
        </w:rPr>
        <w:t>Article 8</w:t>
      </w:r>
    </w:p>
    <w:p w:rsidR="0037668F" w:rsidRPr="00CD3168" w:rsidRDefault="0037668F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7C48F0" w:rsidRPr="00CD3168" w:rsidRDefault="00664330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 xml:space="preserve"> </w:t>
      </w:r>
      <w:r w:rsidR="002762AF">
        <w:rPr>
          <w:rFonts w:eastAsia="Times New Roman"/>
          <w:sz w:val="28"/>
          <w:szCs w:val="28"/>
          <w:lang w:val="en-US"/>
        </w:rPr>
        <w:t>T</w:t>
      </w:r>
      <w:r w:rsidRPr="00CD3168">
        <w:rPr>
          <w:rFonts w:eastAsia="Times New Roman"/>
          <w:sz w:val="28"/>
          <w:szCs w:val="28"/>
          <w:lang w:val="en-US"/>
        </w:rPr>
        <w:t xml:space="preserve">his Agreement </w:t>
      </w:r>
      <w:r w:rsidR="007C48F0" w:rsidRPr="00CD3168">
        <w:rPr>
          <w:rFonts w:eastAsia="Times New Roman"/>
          <w:sz w:val="28"/>
          <w:szCs w:val="28"/>
          <w:lang w:val="en-US"/>
        </w:rPr>
        <w:t>may</w:t>
      </w:r>
      <w:r w:rsidRPr="00CD3168">
        <w:rPr>
          <w:rFonts w:eastAsia="Times New Roman"/>
          <w:sz w:val="28"/>
          <w:szCs w:val="28"/>
          <w:lang w:val="en-US"/>
        </w:rPr>
        <w:t xml:space="preserve"> be changed and amended by </w:t>
      </w:r>
      <w:r w:rsidR="007C48F0" w:rsidRPr="00CD3168">
        <w:rPr>
          <w:rFonts w:eastAsia="Times New Roman"/>
          <w:sz w:val="28"/>
          <w:szCs w:val="28"/>
          <w:lang w:val="en-US"/>
        </w:rPr>
        <w:t>a mutual consent of the Pa</w:t>
      </w:r>
      <w:r w:rsidR="002762AF">
        <w:rPr>
          <w:rFonts w:eastAsia="Times New Roman"/>
          <w:sz w:val="28"/>
          <w:szCs w:val="28"/>
          <w:lang w:val="en-US"/>
        </w:rPr>
        <w:t>r</w:t>
      </w:r>
      <w:r w:rsidR="007C48F0" w:rsidRPr="00CD3168">
        <w:rPr>
          <w:rFonts w:eastAsia="Times New Roman"/>
          <w:sz w:val="28"/>
          <w:szCs w:val="28"/>
          <w:lang w:val="en-US"/>
        </w:rPr>
        <w:t>ties</w:t>
      </w:r>
      <w:r w:rsidR="002762AF">
        <w:rPr>
          <w:rFonts w:eastAsia="Times New Roman"/>
          <w:sz w:val="28"/>
          <w:szCs w:val="28"/>
          <w:lang w:val="en-US"/>
        </w:rPr>
        <w:t>.</w:t>
      </w:r>
      <w:r w:rsidRPr="00CD3168">
        <w:rPr>
          <w:rFonts w:eastAsia="Times New Roman"/>
          <w:sz w:val="28"/>
          <w:szCs w:val="28"/>
          <w:lang w:val="en-US"/>
        </w:rPr>
        <w:t xml:space="preserve"> </w:t>
      </w:r>
      <w:r w:rsidR="002762AF">
        <w:rPr>
          <w:rFonts w:eastAsia="Times New Roman"/>
          <w:sz w:val="28"/>
          <w:szCs w:val="28"/>
          <w:lang w:val="en-US"/>
        </w:rPr>
        <w:t xml:space="preserve"> Amendments</w:t>
      </w:r>
      <w:r w:rsidRPr="00CD3168">
        <w:rPr>
          <w:rFonts w:eastAsia="Times New Roman"/>
          <w:sz w:val="28"/>
          <w:szCs w:val="28"/>
          <w:lang w:val="en-US"/>
        </w:rPr>
        <w:t xml:space="preserve"> shall be formed as a separ</w:t>
      </w:r>
      <w:r w:rsidR="00A5719D">
        <w:rPr>
          <w:rFonts w:eastAsia="Times New Roman"/>
          <w:sz w:val="28"/>
          <w:szCs w:val="28"/>
          <w:lang w:val="en-US"/>
        </w:rPr>
        <w:t>ate protocol and enter into forc</w:t>
      </w:r>
      <w:r w:rsidRPr="00CD3168">
        <w:rPr>
          <w:rFonts w:eastAsia="Times New Roman"/>
          <w:sz w:val="28"/>
          <w:szCs w:val="28"/>
          <w:lang w:val="en-US"/>
        </w:rPr>
        <w:t xml:space="preserve">e in accordance with </w:t>
      </w:r>
      <w:r w:rsidR="002762AF">
        <w:rPr>
          <w:rFonts w:eastAsia="Times New Roman"/>
          <w:sz w:val="28"/>
          <w:szCs w:val="28"/>
          <w:lang w:val="en-US"/>
        </w:rPr>
        <w:t xml:space="preserve">paragraph </w:t>
      </w:r>
      <w:r w:rsidR="007C48F0" w:rsidRPr="00CD3168">
        <w:rPr>
          <w:rFonts w:eastAsia="Times New Roman"/>
          <w:sz w:val="28"/>
          <w:szCs w:val="28"/>
          <w:lang w:val="en-US"/>
        </w:rPr>
        <w:t>1 of Article 9 of this Agreement. The pr</w:t>
      </w:r>
      <w:r w:rsidRPr="00CD3168">
        <w:rPr>
          <w:rFonts w:eastAsia="Times New Roman"/>
          <w:sz w:val="28"/>
          <w:szCs w:val="28"/>
          <w:lang w:val="en-US"/>
        </w:rPr>
        <w:t>otocol form</w:t>
      </w:r>
      <w:r w:rsidR="007C48F0" w:rsidRPr="00CD3168">
        <w:rPr>
          <w:rFonts w:eastAsia="Times New Roman"/>
          <w:sz w:val="28"/>
          <w:szCs w:val="28"/>
          <w:lang w:val="en-US"/>
        </w:rPr>
        <w:t>ed thereby</w:t>
      </w:r>
      <w:r w:rsidRPr="00CD3168">
        <w:rPr>
          <w:rFonts w:eastAsia="Times New Roman"/>
          <w:sz w:val="28"/>
          <w:szCs w:val="28"/>
          <w:lang w:val="en-US"/>
        </w:rPr>
        <w:t xml:space="preserve"> s</w:t>
      </w:r>
      <w:r w:rsidR="007C48F0" w:rsidRPr="00CD3168">
        <w:rPr>
          <w:rFonts w:eastAsia="Times New Roman"/>
          <w:sz w:val="28"/>
          <w:szCs w:val="28"/>
          <w:lang w:val="en-US"/>
        </w:rPr>
        <w:t>hall constitute an integral part of the Agreement.</w:t>
      </w:r>
      <w:r w:rsidRPr="00CD3168">
        <w:rPr>
          <w:rFonts w:eastAsia="Times New Roman"/>
          <w:sz w:val="28"/>
          <w:szCs w:val="28"/>
          <w:lang w:val="en-US"/>
        </w:rPr>
        <w:t xml:space="preserve"> </w:t>
      </w:r>
    </w:p>
    <w:p w:rsidR="007C48F0" w:rsidRPr="00CD3168" w:rsidRDefault="007C48F0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7C48F0" w:rsidRPr="00CD3168" w:rsidRDefault="007C48F0" w:rsidP="007C48F0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CD3168">
        <w:rPr>
          <w:rFonts w:eastAsia="Times New Roman"/>
          <w:b/>
          <w:sz w:val="28"/>
          <w:szCs w:val="28"/>
          <w:lang w:val="en-US"/>
        </w:rPr>
        <w:t>Article 9</w:t>
      </w:r>
    </w:p>
    <w:p w:rsidR="007C48F0" w:rsidRPr="00CD3168" w:rsidRDefault="007C48F0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12431F" w:rsidRPr="00CD3168" w:rsidRDefault="0012431F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1</w:t>
      </w:r>
      <w:r w:rsidR="006731F9">
        <w:rPr>
          <w:rFonts w:eastAsia="Times New Roman"/>
          <w:sz w:val="28"/>
          <w:szCs w:val="28"/>
          <w:lang w:val="en-US"/>
        </w:rPr>
        <w:t>.</w:t>
      </w:r>
      <w:r w:rsidRPr="00CD3168">
        <w:rPr>
          <w:rFonts w:eastAsia="Times New Roman"/>
          <w:sz w:val="28"/>
          <w:szCs w:val="28"/>
          <w:lang w:val="en-US"/>
        </w:rPr>
        <w:t xml:space="preserve"> T</w:t>
      </w:r>
      <w:r w:rsidR="00664330" w:rsidRPr="00CD3168">
        <w:rPr>
          <w:rFonts w:eastAsia="Times New Roman"/>
          <w:sz w:val="28"/>
          <w:szCs w:val="28"/>
          <w:lang w:val="en-US"/>
        </w:rPr>
        <w:t>h</w:t>
      </w:r>
      <w:r w:rsidRPr="00CD3168">
        <w:rPr>
          <w:rFonts w:eastAsia="Times New Roman"/>
          <w:sz w:val="28"/>
          <w:szCs w:val="28"/>
          <w:lang w:val="en-US"/>
        </w:rPr>
        <w:t>is Agreement shall enter into force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30 (thirty) days a</w:t>
      </w:r>
      <w:r w:rsidRPr="00CD3168">
        <w:rPr>
          <w:rFonts w:eastAsia="Times New Roman"/>
          <w:sz w:val="28"/>
          <w:szCs w:val="28"/>
          <w:lang w:val="en-US"/>
        </w:rPr>
        <w:t>ft</w:t>
      </w:r>
      <w:r w:rsidR="00664330" w:rsidRPr="00CD3168">
        <w:rPr>
          <w:rFonts w:eastAsia="Times New Roman"/>
          <w:sz w:val="28"/>
          <w:szCs w:val="28"/>
          <w:lang w:val="en-US"/>
        </w:rPr>
        <w:t>er the</w:t>
      </w:r>
      <w:r w:rsidRPr="00CD3168">
        <w:rPr>
          <w:rFonts w:eastAsia="Times New Roman"/>
          <w:sz w:val="28"/>
          <w:szCs w:val="28"/>
          <w:lang w:val="en-US"/>
        </w:rPr>
        <w:t xml:space="preserve"> receipt of the l</w:t>
      </w:r>
      <w:r w:rsidR="00664330" w:rsidRPr="00CD3168">
        <w:rPr>
          <w:rFonts w:eastAsia="Times New Roman"/>
          <w:sz w:val="28"/>
          <w:szCs w:val="28"/>
          <w:lang w:val="en-US"/>
        </w:rPr>
        <w:t>ast written notification</w:t>
      </w:r>
      <w:r w:rsidR="002762AF">
        <w:rPr>
          <w:rFonts w:eastAsia="Times New Roman"/>
          <w:sz w:val="28"/>
          <w:szCs w:val="28"/>
          <w:lang w:val="en-US"/>
        </w:rPr>
        <w:t xml:space="preserve"> through diplomatic channels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, </w:t>
      </w:r>
      <w:r w:rsidRPr="00CD3168">
        <w:rPr>
          <w:rFonts w:eastAsia="Times New Roman"/>
          <w:sz w:val="28"/>
          <w:szCs w:val="28"/>
          <w:lang w:val="en-US"/>
        </w:rPr>
        <w:t>by which the Parties sha</w:t>
      </w:r>
      <w:r w:rsidR="00664330" w:rsidRPr="00CD3168">
        <w:rPr>
          <w:rFonts w:eastAsia="Times New Roman"/>
          <w:sz w:val="28"/>
          <w:szCs w:val="28"/>
          <w:lang w:val="en-US"/>
        </w:rPr>
        <w:t>ll notif</w:t>
      </w:r>
      <w:r w:rsidRPr="00CD3168">
        <w:rPr>
          <w:rFonts w:eastAsia="Times New Roman"/>
          <w:sz w:val="28"/>
          <w:szCs w:val="28"/>
          <w:lang w:val="en-US"/>
        </w:rPr>
        <w:t xml:space="preserve">y each other on the completion of internal procedures 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necessary for the entry into force of this Agreement. </w:t>
      </w:r>
    </w:p>
    <w:p w:rsidR="00DB5E81" w:rsidRPr="00CD3168" w:rsidRDefault="0012431F" w:rsidP="007970DC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2</w:t>
      </w:r>
      <w:r w:rsidR="006731F9">
        <w:rPr>
          <w:rFonts w:eastAsia="Times New Roman"/>
          <w:sz w:val="28"/>
          <w:szCs w:val="28"/>
          <w:lang w:val="en-US"/>
        </w:rPr>
        <w:t>.</w:t>
      </w:r>
      <w:r w:rsidRPr="00CD3168">
        <w:rPr>
          <w:rFonts w:eastAsia="Times New Roman"/>
          <w:sz w:val="28"/>
          <w:szCs w:val="28"/>
          <w:lang w:val="en-US"/>
        </w:rPr>
        <w:t xml:space="preserve"> This Agreement is concluded for a period of 5 (</w:t>
      </w:r>
      <w:r w:rsidR="00664330" w:rsidRPr="00CD3168">
        <w:rPr>
          <w:rFonts w:eastAsia="Times New Roman"/>
          <w:sz w:val="28"/>
          <w:szCs w:val="28"/>
          <w:lang w:val="en-US"/>
        </w:rPr>
        <w:t>five) years. The Agreement sh</w:t>
      </w:r>
      <w:r w:rsidRPr="00CD3168">
        <w:rPr>
          <w:rFonts w:eastAsia="Times New Roman"/>
          <w:sz w:val="28"/>
          <w:szCs w:val="28"/>
          <w:lang w:val="en-US"/>
        </w:rPr>
        <w:t>all be automatically extended for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subsequent periods </w:t>
      </w:r>
      <w:r w:rsidR="002762AF">
        <w:rPr>
          <w:rFonts w:eastAsia="Times New Roman"/>
          <w:sz w:val="28"/>
          <w:szCs w:val="28"/>
          <w:lang w:val="en-US"/>
        </w:rPr>
        <w:t>o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f </w:t>
      </w:r>
      <w:r w:rsidRPr="00CD3168">
        <w:rPr>
          <w:rFonts w:eastAsia="Times New Roman"/>
          <w:sz w:val="28"/>
          <w:szCs w:val="28"/>
          <w:lang w:val="en-US"/>
        </w:rPr>
        <w:t>5 (five) years, unless either Party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notifies the</w:t>
      </w:r>
      <w:r w:rsidRPr="00CD3168">
        <w:rPr>
          <w:rFonts w:eastAsia="Times New Roman"/>
          <w:sz w:val="28"/>
          <w:szCs w:val="28"/>
          <w:lang w:val="en-US"/>
        </w:rPr>
        <w:t xml:space="preserve"> </w:t>
      </w:r>
      <w:r w:rsidR="00664330" w:rsidRPr="00CD3168">
        <w:rPr>
          <w:rFonts w:eastAsia="Times New Roman"/>
          <w:sz w:val="28"/>
          <w:szCs w:val="28"/>
          <w:lang w:val="en-US"/>
        </w:rPr>
        <w:t>other</w:t>
      </w:r>
      <w:r w:rsidR="00DB5E81" w:rsidRPr="00CD3168">
        <w:rPr>
          <w:rFonts w:eastAsia="Times New Roman"/>
          <w:sz w:val="28"/>
          <w:szCs w:val="28"/>
          <w:lang w:val="en-US"/>
        </w:rPr>
        <w:t xml:space="preserve"> Party in writing</w:t>
      </w:r>
      <w:r w:rsidR="002762AF">
        <w:rPr>
          <w:rFonts w:eastAsia="Times New Roman"/>
          <w:sz w:val="28"/>
          <w:szCs w:val="28"/>
          <w:lang w:val="en-US"/>
        </w:rPr>
        <w:t xml:space="preserve"> through diplomatic channels</w:t>
      </w:r>
      <w:r w:rsidR="00DB5E81" w:rsidRPr="00CD3168">
        <w:rPr>
          <w:rFonts w:eastAsia="Times New Roman"/>
          <w:sz w:val="28"/>
          <w:szCs w:val="28"/>
          <w:lang w:val="en-US"/>
        </w:rPr>
        <w:t xml:space="preserve"> of its intenti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on to </w:t>
      </w:r>
      <w:r w:rsidR="00DB5E81" w:rsidRPr="00CD3168">
        <w:rPr>
          <w:rFonts w:eastAsia="Times New Roman"/>
          <w:sz w:val="28"/>
          <w:szCs w:val="28"/>
          <w:lang w:val="en-US"/>
        </w:rPr>
        <w:t>terminate</w:t>
      </w:r>
      <w:r w:rsidR="00664330" w:rsidRPr="00CD3168">
        <w:rPr>
          <w:rFonts w:eastAsia="Times New Roman"/>
          <w:sz w:val="28"/>
          <w:szCs w:val="28"/>
          <w:lang w:val="en-US"/>
        </w:rPr>
        <w:t xml:space="preserve"> this Agreement six month prior to the expiration period. </w:t>
      </w:r>
    </w:p>
    <w:p w:rsidR="00DB5E81" w:rsidRPr="00CD3168" w:rsidRDefault="00146959" w:rsidP="00146959">
      <w:pPr>
        <w:tabs>
          <w:tab w:val="left" w:pos="2925"/>
        </w:tabs>
        <w:ind w:firstLine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ab/>
      </w:r>
    </w:p>
    <w:p w:rsidR="00390E8F" w:rsidRPr="00CD3168" w:rsidRDefault="00664330" w:rsidP="00DB5E81">
      <w:pPr>
        <w:jc w:val="both"/>
        <w:rPr>
          <w:rFonts w:eastAsia="Times New Roman"/>
          <w:sz w:val="28"/>
          <w:szCs w:val="28"/>
          <w:lang w:val="en-US"/>
        </w:rPr>
      </w:pPr>
      <w:r w:rsidRPr="00CD3168">
        <w:rPr>
          <w:rFonts w:eastAsia="Times New Roman"/>
          <w:sz w:val="28"/>
          <w:szCs w:val="28"/>
          <w:lang w:val="en-US"/>
        </w:rPr>
        <w:t>D</w:t>
      </w:r>
      <w:r w:rsidR="00DB5E81" w:rsidRPr="00CD3168">
        <w:rPr>
          <w:rFonts w:eastAsia="Times New Roman"/>
          <w:sz w:val="28"/>
          <w:szCs w:val="28"/>
          <w:lang w:val="en-US"/>
        </w:rPr>
        <w:t>o</w:t>
      </w:r>
      <w:r w:rsidRPr="00CD3168">
        <w:rPr>
          <w:rFonts w:eastAsia="Times New Roman"/>
          <w:sz w:val="28"/>
          <w:szCs w:val="28"/>
          <w:lang w:val="en-US"/>
        </w:rPr>
        <w:t xml:space="preserve">ne </w:t>
      </w:r>
      <w:r w:rsidR="0064478E">
        <w:rPr>
          <w:rFonts w:eastAsia="Times New Roman"/>
          <w:sz w:val="28"/>
          <w:szCs w:val="28"/>
          <w:lang w:val="en-US"/>
        </w:rPr>
        <w:t>at</w:t>
      </w:r>
      <w:r w:rsidR="00390E8F" w:rsidRPr="00CD3168">
        <w:rPr>
          <w:rFonts w:eastAsia="Times New Roman"/>
          <w:sz w:val="28"/>
          <w:szCs w:val="28"/>
          <w:lang w:val="en-US"/>
        </w:rPr>
        <w:t xml:space="preserve">……………………., </w:t>
      </w:r>
      <w:r w:rsidRPr="00CD3168">
        <w:rPr>
          <w:rFonts w:eastAsia="Times New Roman"/>
          <w:sz w:val="28"/>
          <w:szCs w:val="28"/>
          <w:lang w:val="en-US"/>
        </w:rPr>
        <w:t>on... in two co</w:t>
      </w:r>
      <w:r w:rsidR="00390E8F" w:rsidRPr="00CD3168">
        <w:rPr>
          <w:rFonts w:eastAsia="Times New Roman"/>
          <w:sz w:val="28"/>
          <w:szCs w:val="28"/>
          <w:lang w:val="en-US"/>
        </w:rPr>
        <w:t>p</w:t>
      </w:r>
      <w:r w:rsidRPr="00CD3168">
        <w:rPr>
          <w:rFonts w:eastAsia="Times New Roman"/>
          <w:sz w:val="28"/>
          <w:szCs w:val="28"/>
          <w:lang w:val="en-US"/>
        </w:rPr>
        <w:t xml:space="preserve">ies, </w:t>
      </w:r>
      <w:r w:rsidRPr="0064478E">
        <w:rPr>
          <w:rFonts w:eastAsia="Times New Roman"/>
          <w:sz w:val="28"/>
          <w:szCs w:val="28"/>
          <w:lang w:val="en-US"/>
        </w:rPr>
        <w:t>in Taji</w:t>
      </w:r>
      <w:r w:rsidR="00390E8F" w:rsidRPr="0064478E">
        <w:rPr>
          <w:rFonts w:eastAsia="Times New Roman"/>
          <w:sz w:val="28"/>
          <w:szCs w:val="28"/>
          <w:lang w:val="en-US"/>
        </w:rPr>
        <w:t>k,</w:t>
      </w:r>
      <w:r w:rsidRPr="0064478E">
        <w:rPr>
          <w:rFonts w:eastAsia="Times New Roman"/>
          <w:sz w:val="28"/>
          <w:szCs w:val="28"/>
          <w:lang w:val="en-US"/>
        </w:rPr>
        <w:t xml:space="preserve"> Latvian and </w:t>
      </w:r>
      <w:r w:rsidR="00390E8F" w:rsidRPr="0064478E">
        <w:rPr>
          <w:rFonts w:eastAsia="Times New Roman"/>
          <w:sz w:val="28"/>
          <w:szCs w:val="28"/>
          <w:lang w:val="en-US"/>
        </w:rPr>
        <w:t>English languages,</w:t>
      </w:r>
      <w:r w:rsidR="00390E8F" w:rsidRPr="00CD3168">
        <w:rPr>
          <w:rFonts w:eastAsia="Times New Roman"/>
          <w:sz w:val="28"/>
          <w:szCs w:val="28"/>
          <w:lang w:val="en-US"/>
        </w:rPr>
        <w:t xml:space="preserve"> each </w:t>
      </w:r>
      <w:r w:rsidRPr="00CD3168">
        <w:rPr>
          <w:rFonts w:eastAsia="Times New Roman"/>
          <w:sz w:val="28"/>
          <w:szCs w:val="28"/>
          <w:lang w:val="en-US"/>
        </w:rPr>
        <w:t xml:space="preserve">text being equally authentic. In case </w:t>
      </w:r>
      <w:r w:rsidR="00390E8F" w:rsidRPr="00CD3168">
        <w:rPr>
          <w:rFonts w:eastAsia="Times New Roman"/>
          <w:sz w:val="28"/>
          <w:szCs w:val="28"/>
          <w:lang w:val="en-US"/>
        </w:rPr>
        <w:t>of divergence</w:t>
      </w:r>
      <w:r w:rsidRPr="00CD3168">
        <w:rPr>
          <w:rFonts w:eastAsia="Times New Roman"/>
          <w:sz w:val="28"/>
          <w:szCs w:val="28"/>
          <w:lang w:val="en-US"/>
        </w:rPr>
        <w:t xml:space="preserve"> in the </w:t>
      </w:r>
      <w:r w:rsidR="00390E8F" w:rsidRPr="00CD3168">
        <w:rPr>
          <w:rFonts w:eastAsia="Times New Roman"/>
          <w:sz w:val="28"/>
          <w:szCs w:val="28"/>
          <w:lang w:val="en-US"/>
        </w:rPr>
        <w:t>interpretation of the Agreement</w:t>
      </w:r>
      <w:r w:rsidRPr="00CD3168">
        <w:rPr>
          <w:rFonts w:eastAsia="Times New Roman"/>
          <w:sz w:val="28"/>
          <w:szCs w:val="28"/>
          <w:lang w:val="en-US"/>
        </w:rPr>
        <w:t xml:space="preserve">, the English text shall prevail. </w:t>
      </w:r>
    </w:p>
    <w:p w:rsidR="00390E8F" w:rsidRPr="00CD3168" w:rsidRDefault="00390E8F" w:rsidP="00DB5E81">
      <w:pPr>
        <w:jc w:val="both"/>
        <w:rPr>
          <w:rFonts w:eastAsia="Times New Roman"/>
          <w:sz w:val="28"/>
          <w:szCs w:val="28"/>
          <w:lang w:val="en-US"/>
        </w:rPr>
      </w:pPr>
    </w:p>
    <w:tbl>
      <w:tblPr>
        <w:tblStyle w:val="LightShading"/>
        <w:tblW w:w="0" w:type="auto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A6A43" w:rsidRPr="00CD3168" w:rsidTr="00292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BA6A43" w:rsidRPr="00CD3168" w:rsidRDefault="00BA6A43" w:rsidP="008F7A85">
            <w:pPr>
              <w:jc w:val="center"/>
              <w:rPr>
                <w:rFonts w:eastAsia="Times New Roman"/>
                <w:szCs w:val="28"/>
                <w:lang w:val="en-US"/>
              </w:rPr>
            </w:pPr>
            <w:r w:rsidRPr="00CD3168">
              <w:rPr>
                <w:rFonts w:eastAsia="Times New Roman"/>
                <w:szCs w:val="28"/>
                <w:lang w:val="en-US"/>
              </w:rPr>
              <w:t>ON BEHALF OF THE GOVERNMENT OF THE REPUBLIC OF LATVIA</w:t>
            </w:r>
          </w:p>
        </w:tc>
        <w:tc>
          <w:tcPr>
            <w:tcW w:w="4643" w:type="dxa"/>
          </w:tcPr>
          <w:p w:rsidR="00BA6A43" w:rsidRPr="00CD3168" w:rsidRDefault="00BA6A43" w:rsidP="00390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val="en-US"/>
              </w:rPr>
            </w:pPr>
            <w:r w:rsidRPr="00CD3168">
              <w:rPr>
                <w:rFonts w:eastAsia="Times New Roman"/>
                <w:szCs w:val="28"/>
                <w:lang w:val="en-US"/>
              </w:rPr>
              <w:t>ON BEHALF OF THE GOVERNMENT OF THE REPUBLIC OF TAJIKISTAN</w:t>
            </w:r>
          </w:p>
        </w:tc>
      </w:tr>
    </w:tbl>
    <w:p w:rsidR="00390E8F" w:rsidRPr="00CD3168" w:rsidRDefault="00390E8F" w:rsidP="00DB5E81">
      <w:pPr>
        <w:jc w:val="both"/>
        <w:rPr>
          <w:rFonts w:eastAsia="Times New Roman"/>
          <w:sz w:val="28"/>
          <w:szCs w:val="28"/>
          <w:lang w:val="en-US"/>
        </w:rPr>
      </w:pPr>
    </w:p>
    <w:p w:rsidR="00390E8F" w:rsidRPr="00CD3168" w:rsidRDefault="00390E8F" w:rsidP="00BA6A43">
      <w:pPr>
        <w:jc w:val="both"/>
        <w:rPr>
          <w:rFonts w:eastAsia="Times New Roman"/>
          <w:szCs w:val="28"/>
          <w:lang w:val="en-US"/>
        </w:rPr>
      </w:pPr>
    </w:p>
    <w:p w:rsidR="00664330" w:rsidRPr="00A5719D" w:rsidRDefault="00390E8F" w:rsidP="00390E8F">
      <w:pPr>
        <w:ind w:firstLine="720"/>
        <w:jc w:val="both"/>
        <w:rPr>
          <w:rFonts w:eastAsia="Times New Roman"/>
          <w:sz w:val="22"/>
          <w:szCs w:val="28"/>
          <w:lang w:val="en-US"/>
        </w:rPr>
      </w:pPr>
      <w:r w:rsidRPr="00A5719D">
        <w:rPr>
          <w:rFonts w:eastAsia="Times New Roman"/>
          <w:sz w:val="22"/>
          <w:szCs w:val="28"/>
          <w:lang w:val="en-US"/>
        </w:rPr>
        <w:t>__________________</w:t>
      </w:r>
      <w:r w:rsidRPr="00A5719D">
        <w:rPr>
          <w:rFonts w:eastAsia="Times New Roman"/>
          <w:sz w:val="22"/>
          <w:szCs w:val="28"/>
          <w:lang w:val="en-US"/>
        </w:rPr>
        <w:tab/>
      </w:r>
      <w:r w:rsidR="00BA6A43">
        <w:rPr>
          <w:rFonts w:eastAsia="Times New Roman"/>
          <w:sz w:val="22"/>
          <w:szCs w:val="28"/>
          <w:lang w:val="en-US"/>
        </w:rPr>
        <w:t>_______</w:t>
      </w:r>
      <w:r w:rsidRPr="00A5719D">
        <w:rPr>
          <w:rFonts w:eastAsia="Times New Roman"/>
          <w:sz w:val="22"/>
          <w:szCs w:val="28"/>
          <w:lang w:val="en-US"/>
        </w:rPr>
        <w:tab/>
      </w:r>
      <w:r w:rsidRPr="00A5719D">
        <w:rPr>
          <w:rFonts w:eastAsia="Times New Roman"/>
          <w:sz w:val="22"/>
          <w:szCs w:val="28"/>
          <w:lang w:val="en-US"/>
        </w:rPr>
        <w:tab/>
      </w:r>
      <w:r w:rsidRPr="00A5719D">
        <w:rPr>
          <w:rFonts w:eastAsia="Times New Roman"/>
          <w:sz w:val="22"/>
          <w:szCs w:val="28"/>
          <w:lang w:val="en-US"/>
        </w:rPr>
        <w:tab/>
        <w:t>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90E8F" w:rsidRPr="004966AF" w:rsidTr="00390E8F">
        <w:tc>
          <w:tcPr>
            <w:tcW w:w="4643" w:type="dxa"/>
          </w:tcPr>
          <w:p w:rsidR="00BA6A43" w:rsidRPr="004966AF" w:rsidRDefault="00BA6A43" w:rsidP="00BA6A43">
            <w:pPr>
              <w:jc w:val="center"/>
              <w:rPr>
                <w:szCs w:val="28"/>
                <w:lang w:val="en-US"/>
              </w:rPr>
            </w:pPr>
            <w:proofErr w:type="spellStart"/>
            <w:r w:rsidRPr="004966AF">
              <w:rPr>
                <w:szCs w:val="28"/>
                <w:lang w:val="en-US"/>
              </w:rPr>
              <w:t>Vjačeslavs</w:t>
            </w:r>
            <w:proofErr w:type="spellEnd"/>
            <w:r w:rsidRPr="004966AF">
              <w:rPr>
                <w:szCs w:val="28"/>
                <w:lang w:val="en-US"/>
              </w:rPr>
              <w:t xml:space="preserve"> </w:t>
            </w:r>
            <w:proofErr w:type="spellStart"/>
            <w:r w:rsidRPr="004966AF">
              <w:rPr>
                <w:szCs w:val="28"/>
                <w:lang w:val="en-US"/>
              </w:rPr>
              <w:t>Dombrovskis</w:t>
            </w:r>
            <w:proofErr w:type="spellEnd"/>
          </w:p>
          <w:p w:rsidR="00390E8F" w:rsidRDefault="00BA6A43" w:rsidP="00BA6A43">
            <w:pPr>
              <w:jc w:val="center"/>
              <w:rPr>
                <w:szCs w:val="28"/>
                <w:lang w:val="en-US"/>
              </w:rPr>
            </w:pPr>
            <w:r w:rsidRPr="004966AF">
              <w:rPr>
                <w:szCs w:val="28"/>
                <w:lang w:val="en-US"/>
              </w:rPr>
              <w:t>Minister of Economics</w:t>
            </w:r>
          </w:p>
          <w:p w:rsidR="00A34582" w:rsidRDefault="00A34582" w:rsidP="00A34582">
            <w:pPr>
              <w:jc w:val="center"/>
              <w:rPr>
                <w:szCs w:val="28"/>
                <w:lang w:val="en-US"/>
              </w:rPr>
            </w:pPr>
          </w:p>
          <w:p w:rsidR="00A34582" w:rsidRPr="004966AF" w:rsidRDefault="00A34582" w:rsidP="00A3458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4966AF" w:rsidRPr="004966AF" w:rsidRDefault="004966AF" w:rsidP="004966AF">
            <w:pPr>
              <w:rPr>
                <w:szCs w:val="28"/>
                <w:lang w:val="en-US"/>
              </w:rPr>
            </w:pPr>
          </w:p>
          <w:p w:rsidR="004966AF" w:rsidRPr="004966AF" w:rsidRDefault="004966AF" w:rsidP="004966AF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4966AF" w:rsidRDefault="004966AF" w:rsidP="004966AF">
      <w:pPr>
        <w:tabs>
          <w:tab w:val="right" w:pos="9072"/>
          <w:tab w:val="right" w:pos="9923"/>
        </w:tabs>
        <w:rPr>
          <w:color w:val="000000" w:themeColor="text1"/>
          <w:szCs w:val="28"/>
        </w:rPr>
      </w:pPr>
    </w:p>
    <w:p w:rsidR="004966AF" w:rsidRPr="004966AF" w:rsidRDefault="004966AF" w:rsidP="004966AF">
      <w:pPr>
        <w:tabs>
          <w:tab w:val="right" w:pos="9072"/>
          <w:tab w:val="right" w:pos="9923"/>
        </w:tabs>
        <w:rPr>
          <w:color w:val="000000" w:themeColor="text1"/>
          <w:szCs w:val="28"/>
        </w:rPr>
      </w:pPr>
      <w:r w:rsidRPr="004966AF">
        <w:rPr>
          <w:color w:val="000000" w:themeColor="text1"/>
          <w:szCs w:val="28"/>
        </w:rPr>
        <w:t>Ekonomikas ministrs</w:t>
      </w:r>
      <w:r w:rsidRPr="004966AF">
        <w:rPr>
          <w:color w:val="000000" w:themeColor="text1"/>
          <w:szCs w:val="28"/>
        </w:rPr>
        <w:tab/>
      </w:r>
      <w:proofErr w:type="spellStart"/>
      <w:r w:rsidRPr="004966AF">
        <w:rPr>
          <w:color w:val="000000" w:themeColor="text1"/>
          <w:szCs w:val="28"/>
        </w:rPr>
        <w:t>V.Dombrovskis</w:t>
      </w:r>
      <w:proofErr w:type="spellEnd"/>
    </w:p>
    <w:p w:rsidR="004966AF" w:rsidRDefault="004966AF" w:rsidP="004966AF">
      <w:pPr>
        <w:tabs>
          <w:tab w:val="left" w:pos="6804"/>
          <w:tab w:val="right" w:pos="9072"/>
        </w:tabs>
        <w:ind w:firstLine="709"/>
        <w:rPr>
          <w:color w:val="000000" w:themeColor="text1"/>
          <w:szCs w:val="28"/>
        </w:rPr>
      </w:pPr>
    </w:p>
    <w:p w:rsidR="00BA6A43" w:rsidRPr="004966AF" w:rsidRDefault="00BA6A43" w:rsidP="004966AF">
      <w:pPr>
        <w:tabs>
          <w:tab w:val="left" w:pos="6804"/>
          <w:tab w:val="right" w:pos="9072"/>
        </w:tabs>
        <w:ind w:firstLine="709"/>
        <w:rPr>
          <w:color w:val="000000" w:themeColor="text1"/>
          <w:szCs w:val="28"/>
        </w:rPr>
      </w:pPr>
    </w:p>
    <w:p w:rsidR="004966AF" w:rsidRPr="004966AF" w:rsidRDefault="004966AF" w:rsidP="00BA6A43">
      <w:pPr>
        <w:tabs>
          <w:tab w:val="left" w:pos="6804"/>
          <w:tab w:val="right" w:pos="9072"/>
        </w:tabs>
        <w:rPr>
          <w:color w:val="000000" w:themeColor="text1"/>
          <w:szCs w:val="28"/>
        </w:rPr>
      </w:pPr>
      <w:r w:rsidRPr="004966AF">
        <w:rPr>
          <w:color w:val="000000" w:themeColor="text1"/>
          <w:szCs w:val="28"/>
        </w:rPr>
        <w:t>Vīza:</w:t>
      </w:r>
      <w:r w:rsidR="00BA6A43">
        <w:rPr>
          <w:color w:val="000000" w:themeColor="text1"/>
          <w:szCs w:val="28"/>
        </w:rPr>
        <w:t xml:space="preserve"> </w:t>
      </w:r>
      <w:r w:rsidRPr="004966AF">
        <w:rPr>
          <w:color w:val="000000" w:themeColor="text1"/>
          <w:szCs w:val="28"/>
        </w:rPr>
        <w:t>Valsts sekretārs</w:t>
      </w:r>
      <w:r w:rsidRPr="004966AF">
        <w:rPr>
          <w:color w:val="000000" w:themeColor="text1"/>
          <w:szCs w:val="28"/>
        </w:rPr>
        <w:tab/>
      </w:r>
      <w:r w:rsidR="00BA6A43">
        <w:rPr>
          <w:color w:val="000000" w:themeColor="text1"/>
          <w:szCs w:val="28"/>
        </w:rPr>
        <w:tab/>
      </w:r>
      <w:proofErr w:type="spellStart"/>
      <w:r w:rsidRPr="004966AF">
        <w:rPr>
          <w:color w:val="000000" w:themeColor="text1"/>
          <w:szCs w:val="28"/>
        </w:rPr>
        <w:t>M.Lazdovskis</w:t>
      </w:r>
      <w:proofErr w:type="spellEnd"/>
    </w:p>
    <w:p w:rsidR="004966AF" w:rsidRPr="004C39E8" w:rsidRDefault="004966AF" w:rsidP="004966AF">
      <w:pPr>
        <w:tabs>
          <w:tab w:val="right" w:pos="9072"/>
          <w:tab w:val="right" w:pos="9923"/>
        </w:tabs>
        <w:rPr>
          <w:color w:val="000000" w:themeColor="text1"/>
          <w:szCs w:val="28"/>
        </w:rPr>
      </w:pPr>
      <w:r w:rsidRPr="00E800F8">
        <w:rPr>
          <w:color w:val="000000" w:themeColor="text1"/>
          <w:szCs w:val="28"/>
        </w:rPr>
        <w:tab/>
      </w:r>
    </w:p>
    <w:p w:rsidR="004966AF" w:rsidRPr="004C39E8" w:rsidRDefault="004966AF" w:rsidP="004966AF">
      <w:pPr>
        <w:rPr>
          <w:color w:val="000000" w:themeColor="text1"/>
        </w:rPr>
      </w:pPr>
    </w:p>
    <w:p w:rsidR="00F63569" w:rsidRDefault="00F63569" w:rsidP="00F63569">
      <w:pPr>
        <w:pStyle w:val="Header"/>
        <w:rPr>
          <w:sz w:val="18"/>
        </w:rPr>
      </w:pPr>
      <w:r>
        <w:rPr>
          <w:sz w:val="18"/>
        </w:rPr>
        <w:t xml:space="preserve">22.05.2014. </w:t>
      </w:r>
      <w:r w:rsidR="00007319">
        <w:rPr>
          <w:sz w:val="18"/>
        </w:rPr>
        <w:t>14</w:t>
      </w:r>
      <w:r>
        <w:rPr>
          <w:sz w:val="18"/>
        </w:rPr>
        <w:t>:</w:t>
      </w:r>
      <w:r w:rsidR="00007319">
        <w:rPr>
          <w:sz w:val="18"/>
        </w:rPr>
        <w:t>30</w:t>
      </w:r>
    </w:p>
    <w:p w:rsidR="00F63569" w:rsidRDefault="00F63569" w:rsidP="00F63569">
      <w:pPr>
        <w:pStyle w:val="Header"/>
        <w:rPr>
          <w:sz w:val="18"/>
        </w:rPr>
      </w:pPr>
      <w:r>
        <w:rPr>
          <w:sz w:val="18"/>
        </w:rPr>
        <w:t>777</w:t>
      </w:r>
    </w:p>
    <w:p w:rsidR="00F63569" w:rsidRDefault="00F63569" w:rsidP="00F63569">
      <w:pPr>
        <w:pStyle w:val="Header"/>
        <w:rPr>
          <w:sz w:val="18"/>
        </w:rPr>
      </w:pPr>
      <w:r>
        <w:rPr>
          <w:sz w:val="18"/>
        </w:rPr>
        <w:t xml:space="preserve">M.Lūka, 67013256, </w:t>
      </w:r>
    </w:p>
    <w:p w:rsidR="00F63569" w:rsidRDefault="00F63569" w:rsidP="00F63569">
      <w:pPr>
        <w:pStyle w:val="Header"/>
        <w:rPr>
          <w:sz w:val="18"/>
        </w:rPr>
      </w:pPr>
      <w:r>
        <w:rPr>
          <w:sz w:val="18"/>
        </w:rPr>
        <w:t>Madara.Luka@em.gov.lv</w:t>
      </w:r>
    </w:p>
    <w:p w:rsidR="00390E8F" w:rsidRPr="004966AF" w:rsidRDefault="00390E8F" w:rsidP="00F63569">
      <w:pPr>
        <w:pStyle w:val="Header"/>
        <w:rPr>
          <w:sz w:val="18"/>
        </w:rPr>
      </w:pPr>
    </w:p>
    <w:sectPr w:rsidR="00390E8F" w:rsidRPr="004966AF" w:rsidSect="00A1631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15" w:rsidRDefault="00A16315" w:rsidP="00A16315">
      <w:r>
        <w:separator/>
      </w:r>
    </w:p>
  </w:endnote>
  <w:endnote w:type="continuationSeparator" w:id="0">
    <w:p w:rsidR="00A16315" w:rsidRDefault="00A16315" w:rsidP="00A1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62" w:rsidRPr="00F851EA" w:rsidRDefault="000D7662" w:rsidP="000D7662">
    <w:pPr>
      <w:ind w:right="-1"/>
      <w:jc w:val="both"/>
      <w:rPr>
        <w:sz w:val="20"/>
        <w:szCs w:val="20"/>
      </w:rPr>
    </w:pPr>
    <w:r w:rsidRPr="0064478E">
      <w:rPr>
        <w:sz w:val="20"/>
        <w:szCs w:val="20"/>
      </w:rPr>
      <w:t>EM_ligums_</w:t>
    </w:r>
    <w:r w:rsidR="002D4325" w:rsidRPr="002D4325">
      <w:rPr>
        <w:sz w:val="20"/>
        <w:szCs w:val="20"/>
      </w:rPr>
      <w:t>220514</w:t>
    </w:r>
    <w:r w:rsidRPr="0064478E">
      <w:rPr>
        <w:sz w:val="20"/>
        <w:szCs w:val="20"/>
      </w:rPr>
      <w:t>_TADZ_eng</w:t>
    </w:r>
    <w:r w:rsidRPr="00F851EA">
      <w:rPr>
        <w:sz w:val="20"/>
        <w:szCs w:val="20"/>
      </w:rPr>
      <w:t>; Ministru kabineta noteikumu projekts „</w:t>
    </w:r>
    <w:r w:rsidRPr="00F056F4">
      <w:rPr>
        <w:sz w:val="20"/>
        <w:szCs w:val="20"/>
      </w:rPr>
      <w:t>Par Latvijas Republikas valdības un Tadžikistānas Republikas valdības nolīgumu par sadarbību tūrisma jomā</w:t>
    </w:r>
    <w:r w:rsidRPr="00F851EA">
      <w:rPr>
        <w:sz w:val="20"/>
        <w:szCs w:val="20"/>
      </w:rPr>
      <w:t>”</w:t>
    </w:r>
  </w:p>
  <w:p w:rsidR="0064478E" w:rsidRPr="0064478E" w:rsidRDefault="0064478E" w:rsidP="0064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8E" w:rsidRPr="00F851EA" w:rsidRDefault="0064478E" w:rsidP="0064478E">
    <w:pPr>
      <w:ind w:right="-1"/>
      <w:jc w:val="both"/>
      <w:rPr>
        <w:sz w:val="20"/>
        <w:szCs w:val="20"/>
      </w:rPr>
    </w:pPr>
    <w:r w:rsidRPr="0064478E">
      <w:rPr>
        <w:sz w:val="20"/>
        <w:szCs w:val="20"/>
      </w:rPr>
      <w:t>EM_ligums_</w:t>
    </w:r>
    <w:r w:rsidR="00146959">
      <w:rPr>
        <w:sz w:val="20"/>
        <w:szCs w:val="20"/>
      </w:rPr>
      <w:t>2205</w:t>
    </w:r>
    <w:r w:rsidRPr="0064478E">
      <w:rPr>
        <w:sz w:val="20"/>
        <w:szCs w:val="20"/>
      </w:rPr>
      <w:t>14_TADZ_eng</w:t>
    </w:r>
    <w:r w:rsidRPr="00F851EA">
      <w:rPr>
        <w:sz w:val="20"/>
        <w:szCs w:val="20"/>
      </w:rPr>
      <w:t>; Ministru kabineta noteikumu projekts „</w:t>
    </w:r>
    <w:r w:rsidRPr="00F056F4">
      <w:rPr>
        <w:sz w:val="20"/>
        <w:szCs w:val="20"/>
      </w:rPr>
      <w:t xml:space="preserve">Par </w:t>
    </w:r>
    <w:r w:rsidR="000D7662" w:rsidRPr="00F056F4">
      <w:rPr>
        <w:sz w:val="20"/>
        <w:szCs w:val="20"/>
      </w:rPr>
      <w:t xml:space="preserve">Latvijas </w:t>
    </w:r>
    <w:r w:rsidRPr="00F056F4">
      <w:rPr>
        <w:sz w:val="20"/>
        <w:szCs w:val="20"/>
      </w:rPr>
      <w:t xml:space="preserve">Republikas valdības un </w:t>
    </w:r>
    <w:r w:rsidR="000D7662" w:rsidRPr="00F056F4">
      <w:rPr>
        <w:sz w:val="20"/>
        <w:szCs w:val="20"/>
      </w:rPr>
      <w:t xml:space="preserve">Tadžikistānas </w:t>
    </w:r>
    <w:r w:rsidRPr="00F056F4">
      <w:rPr>
        <w:sz w:val="20"/>
        <w:szCs w:val="20"/>
      </w:rPr>
      <w:t>Republikas valdības nolīgumu par sadarbību tūrisma jomā</w:t>
    </w:r>
    <w:r w:rsidRPr="00F851EA">
      <w:rPr>
        <w:sz w:val="20"/>
        <w:szCs w:val="20"/>
      </w:rPr>
      <w:t>”</w:t>
    </w:r>
  </w:p>
  <w:p w:rsidR="0064478E" w:rsidRDefault="00644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15" w:rsidRDefault="00A16315" w:rsidP="00A16315">
      <w:r>
        <w:separator/>
      </w:r>
    </w:p>
  </w:footnote>
  <w:footnote w:type="continuationSeparator" w:id="0">
    <w:p w:rsidR="00A16315" w:rsidRDefault="00A16315" w:rsidP="00A1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582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6315" w:rsidRDefault="00A163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7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315" w:rsidRDefault="00A16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B38"/>
    <w:multiLevelType w:val="hybridMultilevel"/>
    <w:tmpl w:val="233E8300"/>
    <w:lvl w:ilvl="0" w:tplc="218099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4E6F11"/>
    <w:multiLevelType w:val="hybridMultilevel"/>
    <w:tmpl w:val="F3605118"/>
    <w:lvl w:ilvl="0" w:tplc="7BA4C2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30"/>
    <w:rsid w:val="00007319"/>
    <w:rsid w:val="000D7662"/>
    <w:rsid w:val="0012431F"/>
    <w:rsid w:val="00127D49"/>
    <w:rsid w:val="00146959"/>
    <w:rsid w:val="00245FC2"/>
    <w:rsid w:val="002762AF"/>
    <w:rsid w:val="002D4325"/>
    <w:rsid w:val="002F4CB4"/>
    <w:rsid w:val="0037668F"/>
    <w:rsid w:val="00390E8F"/>
    <w:rsid w:val="003B7F31"/>
    <w:rsid w:val="00434788"/>
    <w:rsid w:val="004966AF"/>
    <w:rsid w:val="004B69F3"/>
    <w:rsid w:val="004C1BD7"/>
    <w:rsid w:val="00520F71"/>
    <w:rsid w:val="0055415B"/>
    <w:rsid w:val="0064478E"/>
    <w:rsid w:val="00660792"/>
    <w:rsid w:val="00664330"/>
    <w:rsid w:val="006731F9"/>
    <w:rsid w:val="007970DC"/>
    <w:rsid w:val="007C48F0"/>
    <w:rsid w:val="008A126D"/>
    <w:rsid w:val="008C3B5C"/>
    <w:rsid w:val="008C770C"/>
    <w:rsid w:val="008D5C4A"/>
    <w:rsid w:val="008D7B3C"/>
    <w:rsid w:val="00993901"/>
    <w:rsid w:val="009F1454"/>
    <w:rsid w:val="00A16315"/>
    <w:rsid w:val="00A34582"/>
    <w:rsid w:val="00A5719D"/>
    <w:rsid w:val="00A9333A"/>
    <w:rsid w:val="00BA6A43"/>
    <w:rsid w:val="00C24C43"/>
    <w:rsid w:val="00C278DC"/>
    <w:rsid w:val="00C82C89"/>
    <w:rsid w:val="00CD08B3"/>
    <w:rsid w:val="00CD24B0"/>
    <w:rsid w:val="00CD3168"/>
    <w:rsid w:val="00CD7988"/>
    <w:rsid w:val="00DB5E81"/>
    <w:rsid w:val="00F63569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30"/>
    <w:rPr>
      <w:rFonts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88"/>
    <w:pPr>
      <w:ind w:left="720"/>
      <w:contextualSpacing/>
    </w:pPr>
  </w:style>
  <w:style w:type="table" w:styleId="TableGrid">
    <w:name w:val="Table Grid"/>
    <w:basedOn w:val="TableNormal"/>
    <w:uiPriority w:val="59"/>
    <w:rsid w:val="00390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90E8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3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68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D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4A"/>
    <w:rPr>
      <w:rFonts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C4A"/>
    <w:rPr>
      <w:rFonts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163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315"/>
    <w:rPr>
      <w:rFonts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163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315"/>
    <w:rPr>
      <w:rFonts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30"/>
    <w:rPr>
      <w:rFonts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88"/>
    <w:pPr>
      <w:ind w:left="720"/>
      <w:contextualSpacing/>
    </w:pPr>
  </w:style>
  <w:style w:type="table" w:styleId="TableGrid">
    <w:name w:val="Table Grid"/>
    <w:basedOn w:val="TableNormal"/>
    <w:uiPriority w:val="59"/>
    <w:rsid w:val="00390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90E8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3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68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D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4A"/>
    <w:rPr>
      <w:rFonts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C4A"/>
    <w:rPr>
      <w:rFonts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163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315"/>
    <w:rPr>
      <w:rFonts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163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315"/>
    <w:rPr>
      <w:rFonts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5672-C0A0-4A61-A63B-5D988C84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3266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Lūka</dc:creator>
  <cp:lastModifiedBy>Madara Lūka</cp:lastModifiedBy>
  <cp:revision>21</cp:revision>
  <cp:lastPrinted>2014-05-22T11:23:00Z</cp:lastPrinted>
  <dcterms:created xsi:type="dcterms:W3CDTF">2014-04-28T05:58:00Z</dcterms:created>
  <dcterms:modified xsi:type="dcterms:W3CDTF">2014-06-02T06:23:00Z</dcterms:modified>
</cp:coreProperties>
</file>