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416EDA" w14:textId="77777777" w:rsidR="000D01B5" w:rsidRDefault="000D01B5" w:rsidP="000F7E01">
      <w:pPr>
        <w:pStyle w:val="naislab"/>
        <w:spacing w:before="0" w:after="0"/>
        <w:ind w:left="-284" w:right="-285"/>
        <w:jc w:val="center"/>
        <w:outlineLvl w:val="0"/>
        <w:rPr>
          <w:b/>
        </w:rPr>
      </w:pPr>
    </w:p>
    <w:p w14:paraId="16243E9A" w14:textId="77777777" w:rsidR="00DC689C" w:rsidRPr="00F1446B" w:rsidRDefault="00DC689C" w:rsidP="000F7E01">
      <w:pPr>
        <w:pStyle w:val="naislab"/>
        <w:spacing w:before="0" w:after="0"/>
        <w:ind w:left="-284" w:right="-285"/>
        <w:jc w:val="center"/>
        <w:outlineLvl w:val="0"/>
        <w:rPr>
          <w:b/>
        </w:rPr>
      </w:pPr>
      <w:r w:rsidRPr="00123439">
        <w:rPr>
          <w:b/>
        </w:rPr>
        <w:t>Ministru kabineta noteikum</w:t>
      </w:r>
      <w:r w:rsidR="007578EB" w:rsidRPr="00123439">
        <w:rPr>
          <w:b/>
        </w:rPr>
        <w:t>u</w:t>
      </w:r>
      <w:r w:rsidRPr="00123439">
        <w:rPr>
          <w:b/>
        </w:rPr>
        <w:t xml:space="preserve"> projekta </w:t>
      </w:r>
      <w:r w:rsidR="00283D6B" w:rsidRPr="00F1446B">
        <w:rPr>
          <w:b/>
        </w:rPr>
        <w:t>„</w:t>
      </w:r>
      <w:r w:rsidR="00F1446B" w:rsidRPr="00F1446B">
        <w:rPr>
          <w:b/>
        </w:rPr>
        <w:t>Grozījumi Ministru kabineta 2005.gada 27.decembra noteikumos Nr.1031 "Noteikumi par budžetu izdevumu klasifikāciju atbilstoši ekonomiskajām kategorijām</w:t>
      </w:r>
      <w:r w:rsidR="002B57DA" w:rsidRPr="00F1446B">
        <w:rPr>
          <w:b/>
        </w:rPr>
        <w:t>”</w:t>
      </w:r>
      <w:r w:rsidR="00283D6B" w:rsidRPr="00F1446B">
        <w:rPr>
          <w:b/>
        </w:rPr>
        <w:t>”</w:t>
      </w:r>
      <w:r w:rsidR="00743B6F" w:rsidRPr="00F1446B">
        <w:rPr>
          <w:b/>
        </w:rPr>
        <w:t xml:space="preserve"> </w:t>
      </w:r>
      <w:r w:rsidRPr="00F1446B">
        <w:rPr>
          <w:b/>
        </w:rPr>
        <w:t>sākotnējās ietekmes novērtējuma ziņojums (anotācija)</w:t>
      </w:r>
    </w:p>
    <w:p w14:paraId="16243E9B" w14:textId="77777777" w:rsidR="00496027" w:rsidRDefault="00496027" w:rsidP="0023237B">
      <w:pPr>
        <w:pStyle w:val="naislab"/>
        <w:spacing w:before="0" w:after="0"/>
        <w:jc w:val="center"/>
        <w:outlineLvl w:val="0"/>
        <w:rPr>
          <w:b/>
        </w:rPr>
      </w:pPr>
    </w:p>
    <w:p w14:paraId="3D46842D" w14:textId="77777777" w:rsidR="000D01B5" w:rsidRPr="00123439" w:rsidRDefault="000D01B5" w:rsidP="0023237B">
      <w:pPr>
        <w:pStyle w:val="naislab"/>
        <w:spacing w:before="0" w:after="0"/>
        <w:jc w:val="center"/>
        <w:outlineLvl w:val="0"/>
        <w:rPr>
          <w:b/>
        </w:rPr>
      </w:pPr>
    </w:p>
    <w:tbl>
      <w:tblPr>
        <w:tblpPr w:leftFromText="180" w:rightFromText="180" w:vertAnchor="text" w:horzAnchor="margin" w:tblpXSpec="center" w:tblpY="149"/>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9"/>
        <w:gridCol w:w="1529"/>
        <w:gridCol w:w="8080"/>
      </w:tblGrid>
      <w:tr w:rsidR="00DC689C" w:rsidRPr="00123439" w14:paraId="16243E9D" w14:textId="77777777" w:rsidTr="000D01B5">
        <w:tc>
          <w:tcPr>
            <w:tcW w:w="9918" w:type="dxa"/>
            <w:gridSpan w:val="3"/>
            <w:vAlign w:val="center"/>
          </w:tcPr>
          <w:p w14:paraId="16243E9C" w14:textId="77777777" w:rsidR="00DC689C" w:rsidRPr="00123439" w:rsidRDefault="00DC689C" w:rsidP="0023237B">
            <w:pPr>
              <w:pStyle w:val="naisnod"/>
              <w:spacing w:before="0" w:after="0"/>
            </w:pPr>
            <w:r w:rsidRPr="00123439">
              <w:t>I. Tiesību akta projekta izstrādes nepieciešamība</w:t>
            </w:r>
          </w:p>
        </w:tc>
      </w:tr>
      <w:tr w:rsidR="00DC689C" w:rsidRPr="00123439" w14:paraId="16243EA1" w14:textId="77777777" w:rsidTr="000D01B5">
        <w:trPr>
          <w:trHeight w:val="1130"/>
        </w:trPr>
        <w:tc>
          <w:tcPr>
            <w:tcW w:w="309" w:type="dxa"/>
          </w:tcPr>
          <w:p w14:paraId="16243E9E" w14:textId="77777777" w:rsidR="00DC689C" w:rsidRPr="00123439" w:rsidRDefault="00DC689C" w:rsidP="0023237B">
            <w:pPr>
              <w:pStyle w:val="naiskr"/>
              <w:spacing w:before="0" w:after="0"/>
              <w:rPr>
                <w:sz w:val="22"/>
                <w:szCs w:val="22"/>
              </w:rPr>
            </w:pPr>
            <w:r w:rsidRPr="00123439">
              <w:rPr>
                <w:sz w:val="22"/>
                <w:szCs w:val="22"/>
              </w:rPr>
              <w:t>1.</w:t>
            </w:r>
          </w:p>
        </w:tc>
        <w:tc>
          <w:tcPr>
            <w:tcW w:w="1529" w:type="dxa"/>
          </w:tcPr>
          <w:p w14:paraId="16243E9F" w14:textId="77777777" w:rsidR="00DC689C" w:rsidRPr="00123439" w:rsidRDefault="00DC689C" w:rsidP="0023237B">
            <w:pPr>
              <w:pStyle w:val="naiskr"/>
              <w:spacing w:before="0" w:after="0"/>
              <w:ind w:hanging="10"/>
              <w:rPr>
                <w:sz w:val="22"/>
                <w:szCs w:val="22"/>
              </w:rPr>
            </w:pPr>
            <w:r w:rsidRPr="00123439">
              <w:rPr>
                <w:sz w:val="22"/>
                <w:szCs w:val="22"/>
              </w:rPr>
              <w:t>Pamatojums</w:t>
            </w:r>
          </w:p>
        </w:tc>
        <w:tc>
          <w:tcPr>
            <w:tcW w:w="8080" w:type="dxa"/>
          </w:tcPr>
          <w:p w14:paraId="7FE30AC8" w14:textId="77777777" w:rsidR="00D964F5" w:rsidRDefault="00870FC5" w:rsidP="00D97022">
            <w:pPr>
              <w:pStyle w:val="naiskr"/>
              <w:spacing w:before="0" w:after="0"/>
              <w:ind w:left="91" w:right="79" w:firstLine="426"/>
              <w:jc w:val="both"/>
            </w:pPr>
            <w:r w:rsidRPr="00123439">
              <w:t>Ministru kabineta noteikumu projekts „</w:t>
            </w:r>
            <w:r w:rsidR="00F1446B" w:rsidRPr="00F1446B">
              <w:t>Grozījumi Ministru kabineta 2005.gada 27.decembra noteikumos Nr.1031 "Noteikumi par budžetu izdevumu klasifikāciju atbilstoši ekonomiskajām kategorijām</w:t>
            </w:r>
            <w:r w:rsidRPr="00123439">
              <w:t xml:space="preserve">”” (turpmāk – noteikumu projekts) sagatavots pēc </w:t>
            </w:r>
            <w:r w:rsidR="00F1446B">
              <w:t xml:space="preserve">Finanšu ministrijas iniciatīvas, lai pilnveidotu </w:t>
            </w:r>
            <w:r w:rsidR="00F1446B" w:rsidRPr="00F1446B">
              <w:t>izdevumu klasifikāciju</w:t>
            </w:r>
            <w:r w:rsidR="00F1446B">
              <w:t>.</w:t>
            </w:r>
          </w:p>
          <w:p w14:paraId="16243EA0" w14:textId="40EF1727" w:rsidR="00BA7031" w:rsidRPr="00D964F5" w:rsidRDefault="00D964F5" w:rsidP="00D97022">
            <w:pPr>
              <w:ind w:left="92" w:right="131" w:firstLine="425"/>
              <w:jc w:val="both"/>
              <w:rPr>
                <w:rFonts w:eastAsia="Calibri"/>
                <w:lang w:eastAsia="en-US"/>
              </w:rPr>
            </w:pPr>
            <w:r w:rsidRPr="00D964F5">
              <w:rPr>
                <w:rFonts w:eastAsia="Calibri"/>
                <w:lang w:eastAsia="en-US"/>
              </w:rPr>
              <w:t>Ar noteikumu projektu tiek izpildīts Valsts kontroles revīzijas Nr.5.1-2-32/2013 “Par Latvijas Republikas 2013.gada pārskatu par valsts budžeta izpildi un par pašvaldību budžetiem” ieteikums (ar izpildes termiņu 15.01.2015.)</w:t>
            </w:r>
            <w:r>
              <w:rPr>
                <w:rFonts w:eastAsia="Calibri"/>
                <w:lang w:eastAsia="en-US"/>
              </w:rPr>
              <w:t xml:space="preserve"> </w:t>
            </w:r>
            <w:r w:rsidRPr="00D964F5">
              <w:rPr>
                <w:rFonts w:eastAsia="Calibri"/>
                <w:lang w:eastAsia="en-US"/>
              </w:rPr>
              <w:t>– lai nodrošinātu vienotu pieeju valsts budžeta līdzekļu izlietošanā administratīvajiem izdevumiem, Ministru kabinetam steidzami veikt precizējumu normatīvajos aktos.</w:t>
            </w:r>
          </w:p>
        </w:tc>
      </w:tr>
      <w:tr w:rsidR="00DC689C" w:rsidRPr="00123439" w14:paraId="16243ED9" w14:textId="77777777" w:rsidTr="000D01B5">
        <w:trPr>
          <w:trHeight w:val="280"/>
        </w:trPr>
        <w:tc>
          <w:tcPr>
            <w:tcW w:w="309" w:type="dxa"/>
          </w:tcPr>
          <w:p w14:paraId="16243EA2" w14:textId="77777777" w:rsidR="00DC689C" w:rsidRPr="00123439" w:rsidRDefault="00DC689C" w:rsidP="0023237B">
            <w:pPr>
              <w:pStyle w:val="naiskr"/>
              <w:spacing w:before="0" w:after="0"/>
              <w:rPr>
                <w:sz w:val="22"/>
                <w:szCs w:val="22"/>
              </w:rPr>
            </w:pPr>
            <w:r w:rsidRPr="00123439">
              <w:rPr>
                <w:sz w:val="22"/>
                <w:szCs w:val="22"/>
              </w:rPr>
              <w:t>2.</w:t>
            </w:r>
          </w:p>
        </w:tc>
        <w:tc>
          <w:tcPr>
            <w:tcW w:w="1529" w:type="dxa"/>
          </w:tcPr>
          <w:p w14:paraId="16243EA3" w14:textId="77777777" w:rsidR="00DC689C" w:rsidRPr="00123439" w:rsidRDefault="00DC689C" w:rsidP="0023237B">
            <w:pPr>
              <w:pStyle w:val="naiskr"/>
              <w:tabs>
                <w:tab w:val="left" w:pos="170"/>
              </w:tabs>
              <w:spacing w:before="0" w:after="0"/>
              <w:rPr>
                <w:sz w:val="22"/>
                <w:szCs w:val="22"/>
              </w:rPr>
            </w:pPr>
            <w:r w:rsidRPr="00123439">
              <w:rPr>
                <w:sz w:val="22"/>
                <w:szCs w:val="22"/>
              </w:rPr>
              <w:t>Pašreizējā situācija un problēmas</w:t>
            </w:r>
            <w:r w:rsidR="00C90FFC" w:rsidRPr="00C90FFC">
              <w:rPr>
                <w:sz w:val="22"/>
                <w:szCs w:val="22"/>
              </w:rPr>
              <w:t>, kuru risināšanai tiesību akta projekts izstrādāts, tiesiskā regulējuma mērķis un būtība</w:t>
            </w:r>
          </w:p>
        </w:tc>
        <w:tc>
          <w:tcPr>
            <w:tcW w:w="8080" w:type="dxa"/>
          </w:tcPr>
          <w:p w14:paraId="16243EA4" w14:textId="77777777" w:rsidR="007C7854" w:rsidRDefault="007C7854" w:rsidP="00E649D6">
            <w:pPr>
              <w:ind w:left="92" w:right="79"/>
              <w:jc w:val="both"/>
            </w:pPr>
            <w:r>
              <w:t xml:space="preserve">Noteikumu projekts kopumā paredz pilnveidot </w:t>
            </w:r>
            <w:r w:rsidRPr="007C7854">
              <w:t>izdevumu klasifikāciju</w:t>
            </w:r>
            <w:r>
              <w:t>:</w:t>
            </w:r>
          </w:p>
          <w:p w14:paraId="16243EA5" w14:textId="77777777" w:rsidR="007C7854" w:rsidRDefault="007C7854" w:rsidP="00E649D6">
            <w:pPr>
              <w:pStyle w:val="ListParagraph"/>
              <w:numPr>
                <w:ilvl w:val="0"/>
                <w:numId w:val="6"/>
              </w:numPr>
              <w:spacing w:line="240" w:lineRule="auto"/>
              <w:ind w:left="92" w:right="79"/>
            </w:pPr>
            <w:r>
              <w:t>uzlabot izdevumu klasifikācijas kodu skaidrojumus, struktūru;</w:t>
            </w:r>
          </w:p>
          <w:p w14:paraId="16243EA6" w14:textId="77777777" w:rsidR="007C7854" w:rsidRDefault="007C7854" w:rsidP="00E649D6">
            <w:pPr>
              <w:pStyle w:val="ListParagraph"/>
              <w:numPr>
                <w:ilvl w:val="0"/>
                <w:numId w:val="6"/>
              </w:numPr>
              <w:spacing w:after="120" w:line="240" w:lineRule="auto"/>
              <w:ind w:left="92" w:right="79" w:hanging="357"/>
            </w:pPr>
            <w:r>
              <w:t>papildināt izdevumu klasifikāciju ar atsevišķiem jauniem kodiem atbilstoši izmaiņām normatīvajos aktos.</w:t>
            </w:r>
          </w:p>
          <w:p w14:paraId="19FEE3B2" w14:textId="71155017" w:rsidR="00843D5C" w:rsidRDefault="00DA3257" w:rsidP="00E649D6">
            <w:pPr>
              <w:spacing w:after="120"/>
              <w:ind w:left="92" w:right="79"/>
              <w:jc w:val="both"/>
            </w:pPr>
            <w:r>
              <w:t>1</w:t>
            </w:r>
            <w:r w:rsidR="00843D5C">
              <w:t>.</w:t>
            </w:r>
            <w:r w:rsidR="00D97022">
              <w:t> </w:t>
            </w:r>
            <w:r w:rsidR="00843D5C">
              <w:t xml:space="preserve">Noteikumu projekts paredz veikt tehnisku precizējumu, aizstājot noteikumu </w:t>
            </w:r>
            <w:r w:rsidR="00843D5C" w:rsidRPr="00843D5C">
              <w:t>2.punktā vārdus „budžeta līdzekļu izpildes analīzi” ar vārdiem „budžeta izpildes analīzi”</w:t>
            </w:r>
            <w:r w:rsidR="00843D5C">
              <w:t xml:space="preserve">. </w:t>
            </w:r>
          </w:p>
          <w:p w14:paraId="16243EA8" w14:textId="12D70789" w:rsidR="00D7666C" w:rsidRDefault="00DA3257" w:rsidP="00E649D6">
            <w:pPr>
              <w:spacing w:after="120"/>
              <w:ind w:left="92" w:right="79"/>
              <w:jc w:val="both"/>
            </w:pPr>
            <w:r>
              <w:t>2</w:t>
            </w:r>
            <w:r w:rsidR="00DB01A1">
              <w:t>.</w:t>
            </w:r>
            <w:r w:rsidR="00D97022">
              <w:t> </w:t>
            </w:r>
            <w:r w:rsidR="00D7666C">
              <w:rPr>
                <w:lang w:eastAsia="zh-TW"/>
              </w:rPr>
              <w:t xml:space="preserve">Šobrīd nav skaidri noteikta </w:t>
            </w:r>
            <w:r w:rsidR="00D7666C">
              <w:t xml:space="preserve">informācija par izdevumu </w:t>
            </w:r>
            <w:r w:rsidR="00D7666C" w:rsidRPr="00DB3623">
              <w:t xml:space="preserve">klasifikācijas kodu piemērošanu valūtas kursu svārstību rezultātā apmaksājamiem izdevumiem, ja attaisnojuma dokumenti saņemti </w:t>
            </w:r>
            <w:r w:rsidR="00E761E0">
              <w:t>un</w:t>
            </w:r>
            <w:r w:rsidR="00D7666C" w:rsidRPr="00DB3623">
              <w:t xml:space="preserve"> arī apmaksājami ārvalstu valūtā. </w:t>
            </w:r>
            <w:r w:rsidR="00A81452">
              <w:t>V</w:t>
            </w:r>
            <w:r w:rsidR="00A81452" w:rsidRPr="00A81452">
              <w:rPr>
                <w:rFonts w:eastAsia="Calibri"/>
                <w:lang w:eastAsia="en-US"/>
              </w:rPr>
              <w:t xml:space="preserve">alūtas kursu svārstību </w:t>
            </w:r>
            <w:r w:rsidR="0029621A">
              <w:rPr>
                <w:rFonts w:eastAsia="Calibri"/>
                <w:lang w:eastAsia="en-US"/>
              </w:rPr>
              <w:t xml:space="preserve">rezultātā </w:t>
            </w:r>
            <w:r w:rsidR="00A81452" w:rsidRPr="00A81452">
              <w:rPr>
                <w:rFonts w:eastAsia="Calibri"/>
                <w:lang w:eastAsia="en-US"/>
              </w:rPr>
              <w:t>rodas papildu izdevumi, ja kārtējā saimnieciskā gada ietvaros sākotnēji budžeta izdevum</w:t>
            </w:r>
            <w:r w:rsidR="00E761E0">
              <w:rPr>
                <w:rFonts w:eastAsia="Calibri"/>
                <w:lang w:eastAsia="en-US"/>
              </w:rPr>
              <w:t>i</w:t>
            </w:r>
            <w:r w:rsidR="00A81452" w:rsidRPr="00A81452">
              <w:rPr>
                <w:rFonts w:eastAsia="Calibri"/>
                <w:lang w:eastAsia="en-US"/>
              </w:rPr>
              <w:t xml:space="preserve"> (piemēram, avansa maksājums par ārvalstu preses izdevuma abonēšanu) veikts ārvalstu valūtā (budžeta izpilde fiksēta </w:t>
            </w:r>
            <w:proofErr w:type="spellStart"/>
            <w:r w:rsidR="00A81452" w:rsidRPr="00A81452">
              <w:rPr>
                <w:rFonts w:eastAsia="Calibri"/>
                <w:i/>
                <w:lang w:eastAsia="en-US"/>
              </w:rPr>
              <w:t>euro</w:t>
            </w:r>
            <w:proofErr w:type="spellEnd"/>
            <w:r w:rsidR="00A81452" w:rsidRPr="00A81452">
              <w:rPr>
                <w:rFonts w:eastAsia="Calibri"/>
                <w:lang w:eastAsia="en-US"/>
              </w:rPr>
              <w:t xml:space="preserve"> pēc darījuma grāmatošanas datuma </w:t>
            </w:r>
            <w:proofErr w:type="spellStart"/>
            <w:r w:rsidR="00A81452" w:rsidRPr="00A81452">
              <w:rPr>
                <w:rFonts w:eastAsia="Calibri"/>
                <w:i/>
                <w:lang w:eastAsia="en-US"/>
              </w:rPr>
              <w:t>euro</w:t>
            </w:r>
            <w:proofErr w:type="spellEnd"/>
            <w:r w:rsidR="00A81452" w:rsidRPr="00A81452">
              <w:rPr>
                <w:rFonts w:eastAsia="Calibri"/>
                <w:lang w:eastAsia="en-US"/>
              </w:rPr>
              <w:t xml:space="preserve"> atsauces kursa) un pēc tam sekojusi debitora pārmaksas atmaksa, kas saņemta ārvalstu valūtā (budžeta izpildes korekcija fiksēta </w:t>
            </w:r>
            <w:proofErr w:type="spellStart"/>
            <w:r w:rsidR="00A81452" w:rsidRPr="00A81452">
              <w:rPr>
                <w:rFonts w:eastAsia="Calibri"/>
                <w:i/>
                <w:lang w:eastAsia="en-US"/>
              </w:rPr>
              <w:t>euro</w:t>
            </w:r>
            <w:proofErr w:type="spellEnd"/>
            <w:r w:rsidR="00A81452" w:rsidRPr="00A81452">
              <w:rPr>
                <w:rFonts w:eastAsia="Calibri"/>
                <w:lang w:eastAsia="en-US"/>
              </w:rPr>
              <w:t xml:space="preserve"> pēc atmaksas darījuma grāmatošanas datuma </w:t>
            </w:r>
            <w:proofErr w:type="spellStart"/>
            <w:r w:rsidR="00A81452" w:rsidRPr="00A81452">
              <w:rPr>
                <w:rFonts w:eastAsia="Calibri"/>
                <w:i/>
                <w:lang w:eastAsia="en-US"/>
              </w:rPr>
              <w:t>euro</w:t>
            </w:r>
            <w:proofErr w:type="spellEnd"/>
            <w:r w:rsidR="00A81452" w:rsidRPr="00A81452">
              <w:rPr>
                <w:rFonts w:eastAsia="Calibri"/>
                <w:lang w:eastAsia="en-US"/>
              </w:rPr>
              <w:t xml:space="preserve"> atsauces kursa) un rezultātā veidojas </w:t>
            </w:r>
            <w:r w:rsidR="00A81452">
              <w:rPr>
                <w:rFonts w:eastAsia="Calibri"/>
                <w:lang w:eastAsia="en-US"/>
              </w:rPr>
              <w:t xml:space="preserve">negatīva </w:t>
            </w:r>
            <w:r w:rsidR="00A81452" w:rsidRPr="00A81452">
              <w:rPr>
                <w:rFonts w:eastAsia="Calibri"/>
                <w:lang w:eastAsia="en-US"/>
              </w:rPr>
              <w:t xml:space="preserve">starpība – atmaksa </w:t>
            </w:r>
            <w:proofErr w:type="spellStart"/>
            <w:r w:rsidR="00A81452" w:rsidRPr="00A81452">
              <w:rPr>
                <w:rFonts w:eastAsia="Calibri"/>
                <w:i/>
                <w:lang w:eastAsia="en-US"/>
              </w:rPr>
              <w:t>euro</w:t>
            </w:r>
            <w:proofErr w:type="spellEnd"/>
            <w:r w:rsidR="00A81452" w:rsidRPr="00A81452">
              <w:rPr>
                <w:rFonts w:eastAsia="Calibri"/>
                <w:lang w:eastAsia="en-US"/>
              </w:rPr>
              <w:t xml:space="preserve"> </w:t>
            </w:r>
            <w:r w:rsidR="00A81452">
              <w:rPr>
                <w:rFonts w:eastAsia="Calibri"/>
                <w:lang w:eastAsia="en-US"/>
              </w:rPr>
              <w:t>mazāka par</w:t>
            </w:r>
            <w:r w:rsidR="00A81452" w:rsidRPr="00A81452">
              <w:rPr>
                <w:rFonts w:eastAsia="Calibri"/>
                <w:lang w:eastAsia="en-US"/>
              </w:rPr>
              <w:t xml:space="preserve"> fiksēto budžeta izpildi </w:t>
            </w:r>
            <w:proofErr w:type="spellStart"/>
            <w:r w:rsidR="00A81452" w:rsidRPr="00A81452">
              <w:rPr>
                <w:rFonts w:eastAsia="Calibri"/>
                <w:i/>
                <w:lang w:eastAsia="en-US"/>
              </w:rPr>
              <w:t>euro</w:t>
            </w:r>
            <w:proofErr w:type="spellEnd"/>
            <w:r w:rsidR="00A81452" w:rsidRPr="00A81452">
              <w:rPr>
                <w:rFonts w:eastAsia="Calibri"/>
                <w:lang w:eastAsia="en-US"/>
              </w:rPr>
              <w:t>.</w:t>
            </w:r>
            <w:r w:rsidR="00A81452">
              <w:rPr>
                <w:rFonts w:eastAsia="Calibri"/>
                <w:lang w:eastAsia="en-US"/>
              </w:rPr>
              <w:t xml:space="preserve"> </w:t>
            </w:r>
            <w:r w:rsidR="00835DC6">
              <w:t xml:space="preserve"> Noteikumu projekts paredz noteikt, ka b</w:t>
            </w:r>
            <w:r w:rsidR="00835DC6" w:rsidRPr="00186037">
              <w:t xml:space="preserve">udžeta izpildes darījumu rezultātā, ja valūtas kursu svārstību </w:t>
            </w:r>
            <w:r w:rsidR="0029621A">
              <w:t>rezultātā</w:t>
            </w:r>
            <w:r w:rsidR="00835DC6">
              <w:t xml:space="preserve"> </w:t>
            </w:r>
            <w:r w:rsidR="00835DC6" w:rsidRPr="00186037">
              <w:t xml:space="preserve">rodas papildu izdevumi, tad </w:t>
            </w:r>
            <w:r w:rsidR="00835DC6">
              <w:t xml:space="preserve">tiem </w:t>
            </w:r>
            <w:r w:rsidR="00835DC6" w:rsidRPr="00186037">
              <w:t>piemēro to pašu izdevumu klasifikācijas kodu atbilstoši ekonomiskajām kategorijām, kas tiek piemērots attiecīgajam darījumam.</w:t>
            </w:r>
            <w:r w:rsidR="00835DC6">
              <w:t xml:space="preserve"> </w:t>
            </w:r>
          </w:p>
          <w:p w14:paraId="16243EA9" w14:textId="60F03686" w:rsidR="007651B0" w:rsidRPr="00D533F2" w:rsidRDefault="00DA3257" w:rsidP="00E649D6">
            <w:pPr>
              <w:spacing w:after="120"/>
              <w:ind w:left="92" w:right="79"/>
              <w:jc w:val="both"/>
            </w:pPr>
            <w:r>
              <w:t>3</w:t>
            </w:r>
            <w:r w:rsidR="007651B0">
              <w:t>.</w:t>
            </w:r>
            <w:r w:rsidR="00E67F75">
              <w:t> </w:t>
            </w:r>
            <w:r w:rsidR="007651B0" w:rsidRPr="00D533F2">
              <w:t xml:space="preserve">Izdevumu klasifikācijā nav noteikts, kurā kodā uzskaitīt Valsts un pašvaldību institūciju amatpersonu un darbinieku atlīdzības likuma 3.panta ceturtās daļas 9.punktā paredzēto papildu atlīdzības veidu. Noteikumu projekts paredz noteikt, ka </w:t>
            </w:r>
            <w:r w:rsidR="00E761E0">
              <w:t xml:space="preserve">izdevumu klasifikācijas </w:t>
            </w:r>
            <w:r w:rsidR="007651B0" w:rsidRPr="00D533F2">
              <w:t>kodā 11</w:t>
            </w:r>
            <w:r w:rsidR="007651B0">
              <w:t>10</w:t>
            </w:r>
            <w:r w:rsidR="007651B0" w:rsidRPr="00D533F2">
              <w:t xml:space="preserve"> „</w:t>
            </w:r>
            <w:r w:rsidR="007651B0">
              <w:t>Mēnešalga</w:t>
            </w:r>
            <w:r w:rsidR="007651B0" w:rsidRPr="00D533F2">
              <w:t>” uzskaita arī atlīdzību par laiku, kuru amatpersona (darbinieks) nepavada darba vietā vai citā institūcijas norādītajā vietā un kuru amatpersona (darbinieks) izmanto pēc saviem ieskatiem, bet pēc attiecīga pieprasījuma ierodas norādītajā vietā un nekavējoties uzsāk pienākumu pildīšanu.</w:t>
            </w:r>
          </w:p>
          <w:p w14:paraId="16243EAB" w14:textId="299F486A" w:rsidR="00E761E0" w:rsidRDefault="00DA3257" w:rsidP="00E649D6">
            <w:pPr>
              <w:spacing w:after="120"/>
              <w:ind w:left="92" w:right="79"/>
              <w:jc w:val="both"/>
            </w:pPr>
            <w:r>
              <w:t>4</w:t>
            </w:r>
            <w:r w:rsidR="00E761E0">
              <w:t>.</w:t>
            </w:r>
            <w:r w:rsidR="00D97022">
              <w:t> </w:t>
            </w:r>
            <w:r w:rsidR="00E761E0">
              <w:t>Izdevumu klasifikācijas</w:t>
            </w:r>
            <w:r w:rsidR="00E761E0" w:rsidRPr="00DB01A1">
              <w:t xml:space="preserve"> </w:t>
            </w:r>
            <w:r w:rsidR="00E761E0">
              <w:t xml:space="preserve">kodos </w:t>
            </w:r>
            <w:r w:rsidR="00E761E0" w:rsidRPr="00DB3623">
              <w:t xml:space="preserve">1111 – 1119 norādīto personāla kategoriju uzskaitījums ir nepilnīgs, </w:t>
            </w:r>
            <w:r w:rsidR="00E761E0">
              <w:t>jo</w:t>
            </w:r>
            <w:r w:rsidR="00E761E0" w:rsidRPr="00DB3623">
              <w:t xml:space="preserve"> karavīri</w:t>
            </w:r>
            <w:r w:rsidR="00E30991">
              <w:t xml:space="preserve"> </w:t>
            </w:r>
            <w:r w:rsidR="00E761E0" w:rsidRPr="00DB3623">
              <w:t>saskaņā ar Valsts un pašvaldību institūciju amatpersonu un darbinieku atlīdzības likumu nav uzskatāmi pa</w:t>
            </w:r>
            <w:r w:rsidR="00E761E0">
              <w:t xml:space="preserve">r amatpersonām vai darbiniekiem. Noteikumu projekts paredz precizēt izdevumu klasifikācijas </w:t>
            </w:r>
            <w:r w:rsidR="00E761E0" w:rsidRPr="00DB3623">
              <w:t>kod</w:t>
            </w:r>
            <w:r w:rsidR="00E761E0">
              <w:t>a</w:t>
            </w:r>
            <w:r w:rsidR="00E761E0" w:rsidRPr="00DB3623">
              <w:t xml:space="preserve"> </w:t>
            </w:r>
            <w:r w:rsidR="00E761E0" w:rsidRPr="006727CA">
              <w:lastRenderedPageBreak/>
              <w:t xml:space="preserve">1119 </w:t>
            </w:r>
            <w:r w:rsidR="007409D6" w:rsidRPr="007409D6">
              <w:t>„</w:t>
            </w:r>
            <w:r w:rsidR="00E761E0" w:rsidRPr="006727CA">
              <w:t>Pārējo darbinieku mēnešalga (darba alga)”</w:t>
            </w:r>
            <w:r w:rsidR="00E761E0">
              <w:t xml:space="preserve"> skaidrojumu, jo līdz šim minētos izdevumus </w:t>
            </w:r>
            <w:r w:rsidR="007C7854">
              <w:t xml:space="preserve">karavīriem, kā arī zemessargiem </w:t>
            </w:r>
            <w:r w:rsidR="00E761E0">
              <w:t>attiecināja uz kodu 1119.</w:t>
            </w:r>
          </w:p>
          <w:p w14:paraId="16243EAC" w14:textId="0E64769C" w:rsidR="007651B0" w:rsidRDefault="00DA3257" w:rsidP="00E649D6">
            <w:pPr>
              <w:spacing w:after="120"/>
              <w:ind w:left="92" w:right="79"/>
              <w:jc w:val="both"/>
            </w:pPr>
            <w:r>
              <w:t>5</w:t>
            </w:r>
            <w:r w:rsidR="007651B0">
              <w:t>. I</w:t>
            </w:r>
            <w:r w:rsidR="007651B0" w:rsidRPr="00A93D38">
              <w:t>zdevumu klasifikācij</w:t>
            </w:r>
            <w:r w:rsidR="00E761E0">
              <w:t>as</w:t>
            </w:r>
            <w:r w:rsidR="007651B0">
              <w:t xml:space="preserve"> koda 1140 „Piemaksas, prēmijas un naudas balvas”  skaidrojumā ir noteikts, ka kodā uzskaita normatīvajos aktos noteiktās piemaksas, minot atsevišķus piemērus. Ņemot vērā, ka minētajā kodā uzskaita visas normatīvajos aktos noteiktās piemaksas, tad nepieciešams koda skaidrojumu vienkāršot. Noteikumu projekts paredz noteikt, ka kodā 1140 uzskaita n</w:t>
            </w:r>
            <w:r w:rsidR="007651B0" w:rsidRPr="00E5741F">
              <w:t>ormatīvajos aktos noteiktās piemaksas</w:t>
            </w:r>
            <w:r w:rsidR="007651B0">
              <w:t xml:space="preserve">, </w:t>
            </w:r>
            <w:r w:rsidR="007651B0" w:rsidRPr="00EC2AD4">
              <w:t>prēmijas</w:t>
            </w:r>
            <w:r w:rsidR="00D960D8">
              <w:t>,</w:t>
            </w:r>
            <w:r w:rsidR="007651B0" w:rsidRPr="00EC2AD4">
              <w:t xml:space="preserve"> naudas balvas</w:t>
            </w:r>
            <w:r w:rsidR="007651B0">
              <w:t xml:space="preserve">, kā arī  </w:t>
            </w:r>
            <w:r w:rsidR="007651B0" w:rsidRPr="006727CA">
              <w:t>samaksu par virsstundu darbu (darbs virs noteiktā dienesta pienākumu izpildes laika) un darbu svētku dienās</w:t>
            </w:r>
            <w:r w:rsidR="007651B0">
              <w:t>.</w:t>
            </w:r>
          </w:p>
          <w:p w14:paraId="16243EAE" w14:textId="54A6733B" w:rsidR="007651B0" w:rsidRDefault="00DA3257" w:rsidP="00E649D6">
            <w:pPr>
              <w:spacing w:before="120" w:after="120"/>
              <w:ind w:left="92" w:right="79"/>
              <w:jc w:val="both"/>
            </w:pPr>
            <w:r>
              <w:t>6</w:t>
            </w:r>
            <w:r w:rsidR="007651B0">
              <w:t>. Izdevumu klasifikācijā nav skaidri noteikti kārtējiem izdevumiem autoratlīdzībai piemērojamie kodi gadījumos, kad autoratlīdzības saņēmējs nav/ir reģistrējies kā</w:t>
            </w:r>
            <w:r w:rsidR="00E82692">
              <w:t xml:space="preserve"> </w:t>
            </w:r>
            <w:r w:rsidR="00206CAB">
              <w:t>saimnieciskās darbības veicējs</w:t>
            </w:r>
            <w:r w:rsidR="007651B0">
              <w:t>. Noteikumu projekts paredz precizēt piemērojamo izdevumu klasifikācijas koda 1150 „Atalgojums fiziskajām personām uz tiesiskās attiecības regulējošu dokumentu pamata” un koda 2279 „Pārējie iepriekš neklasificētie pakalpojumu veidi” skaidrojumu.</w:t>
            </w:r>
          </w:p>
          <w:p w14:paraId="16243EAF" w14:textId="5C63B8F2" w:rsidR="007651B0" w:rsidRDefault="00DA3257" w:rsidP="00E649D6">
            <w:pPr>
              <w:ind w:left="92" w:right="79"/>
              <w:jc w:val="both"/>
            </w:pPr>
            <w:r>
              <w:t>7</w:t>
            </w:r>
            <w:r w:rsidR="007651B0">
              <w:t>. </w:t>
            </w:r>
            <w:r w:rsidR="007651B0" w:rsidRPr="00DB3623">
              <w:t>Valsts un pašvaldību institūciju amatpersonu un darbinieku atlīdzības likum</w:t>
            </w:r>
            <w:r w:rsidR="007651B0">
              <w:t>s</w:t>
            </w:r>
            <w:r w:rsidR="007651B0" w:rsidRPr="00DB3623">
              <w:t xml:space="preserve"> paredz </w:t>
            </w:r>
            <w:r w:rsidR="007651B0">
              <w:t xml:space="preserve">dažāda veida </w:t>
            </w:r>
            <w:r w:rsidR="007651B0" w:rsidRPr="00DB3623">
              <w:t xml:space="preserve">pabalstus amatpersonas (darbinieka) nāves gadījumā, bet  </w:t>
            </w:r>
            <w:r w:rsidR="007651B0">
              <w:t xml:space="preserve">pilnībā uz visiem </w:t>
            </w:r>
            <w:r w:rsidR="007651B0" w:rsidRPr="00DB3623">
              <w:t xml:space="preserve">šiem pabalstiem netiek attiecināts ar </w:t>
            </w:r>
            <w:r w:rsidR="007651B0">
              <w:t xml:space="preserve">iedzīvotāju ienākuma nodokli </w:t>
            </w:r>
            <w:r w:rsidR="007651B0" w:rsidRPr="00DB3623">
              <w:t xml:space="preserve">apliekamās summas </w:t>
            </w:r>
            <w:r w:rsidR="007651B0" w:rsidRPr="00E35FC2">
              <w:t xml:space="preserve">213,43 </w:t>
            </w:r>
            <w:proofErr w:type="spellStart"/>
            <w:r w:rsidR="007651B0" w:rsidRPr="00E35FC2">
              <w:t>euro</w:t>
            </w:r>
            <w:proofErr w:type="spellEnd"/>
            <w:r w:rsidR="007651B0" w:rsidRPr="00E35FC2">
              <w:t xml:space="preserve"> </w:t>
            </w:r>
            <w:r w:rsidR="007651B0" w:rsidRPr="00DB3623">
              <w:t>ierobežojums</w:t>
            </w:r>
            <w:r w:rsidR="007651B0">
              <w:t>. L</w:t>
            </w:r>
            <w:r w:rsidR="007651B0" w:rsidRPr="00DB3623">
              <w:t xml:space="preserve">ikumā „Par iedzīvotāju ienākuma nodokli” </w:t>
            </w:r>
            <w:r w:rsidR="007651B0">
              <w:t xml:space="preserve"> 9.pantā 14., 37.</w:t>
            </w:r>
            <w:r w:rsidR="007651B0" w:rsidRPr="00E35FC2">
              <w:rPr>
                <w:vertAlign w:val="superscript"/>
              </w:rPr>
              <w:t>2.</w:t>
            </w:r>
            <w:r w:rsidR="007651B0">
              <w:t xml:space="preserve">, 38. un 39. punkts ietver </w:t>
            </w:r>
            <w:r w:rsidR="007651B0" w:rsidRPr="0058482B">
              <w:t>šādu</w:t>
            </w:r>
            <w:r w:rsidR="007651B0">
              <w:t>s</w:t>
            </w:r>
            <w:r w:rsidR="007651B0" w:rsidRPr="0058482B">
              <w:t xml:space="preserve"> ar nodokli neapliekamo ienākumu veidu</w:t>
            </w:r>
            <w:r w:rsidR="007651B0">
              <w:t xml:space="preserve">s: </w:t>
            </w:r>
          </w:p>
          <w:p w14:paraId="16243EB0" w14:textId="77777777" w:rsidR="007651B0" w:rsidRDefault="007651B0" w:rsidP="00E649D6">
            <w:pPr>
              <w:ind w:left="92" w:right="79"/>
              <w:jc w:val="both"/>
            </w:pPr>
            <w:r>
              <w:t>„</w:t>
            </w:r>
            <w:r w:rsidRPr="00EA48CD">
              <w:t xml:space="preserve">14) darbinieka vai viņa radinieku (tuvinieku) nāves gadījumā darba devēja piešķirtais </w:t>
            </w:r>
            <w:r w:rsidRPr="00E35FC2">
              <w:rPr>
                <w:i/>
              </w:rPr>
              <w:t>bēru pabalsts</w:t>
            </w:r>
            <w:r w:rsidRPr="00EA48CD">
              <w:t xml:space="preserve">, kura </w:t>
            </w:r>
            <w:r>
              <w:t xml:space="preserve">vērtība nepārsniedz 213,43 </w:t>
            </w:r>
            <w:proofErr w:type="spellStart"/>
            <w:r>
              <w:t>euro</w:t>
            </w:r>
            <w:proofErr w:type="spellEnd"/>
            <w:r>
              <w:t xml:space="preserve">. </w:t>
            </w:r>
          </w:p>
          <w:p w14:paraId="16243EB1" w14:textId="77777777" w:rsidR="007651B0" w:rsidRDefault="007651B0" w:rsidP="00E649D6">
            <w:pPr>
              <w:ind w:left="92" w:right="79"/>
              <w:jc w:val="both"/>
            </w:pPr>
            <w:r>
              <w:t>37</w:t>
            </w:r>
            <w:r w:rsidRPr="0058482B">
              <w:rPr>
                <w:vertAlign w:val="superscript"/>
              </w:rPr>
              <w:t>2)</w:t>
            </w:r>
            <w:r>
              <w:t xml:space="preserve"> pabalsts likumos noteikto normu ietvaros </w:t>
            </w:r>
            <w:proofErr w:type="spellStart"/>
            <w:r>
              <w:t>Iekšlietu</w:t>
            </w:r>
            <w:proofErr w:type="spellEnd"/>
            <w:r>
              <w:t xml:space="preserve"> ministrijas sistēmas iestāžu un Ieslodzījuma vietu pārvaldes amatpersonas ar speciālo dienesta pakāpi nāves gadījumā;</w:t>
            </w:r>
          </w:p>
          <w:p w14:paraId="16243EB2" w14:textId="77777777" w:rsidR="007651B0" w:rsidRDefault="007651B0" w:rsidP="00E649D6">
            <w:pPr>
              <w:ind w:left="92" w:right="79"/>
              <w:jc w:val="both"/>
            </w:pPr>
            <w:r>
              <w:t>38) pabalsts likumos un Ministru kabineta noteikto normu ietvaros amatpersonas (darbinieka) nāves gadījumā, ja tā gājusi bojā, pildot amata (dienesta, darba) pienākumus, kuru izpilde ir saistīta ar risku, vai mirusi gada laikā pēc nelaimes gadījuma no tajā gūtajiem veselības traucējumiem;</w:t>
            </w:r>
          </w:p>
          <w:p w14:paraId="16243EB3" w14:textId="77777777" w:rsidR="007651B0" w:rsidRDefault="007651B0" w:rsidP="00E649D6">
            <w:pPr>
              <w:ind w:left="92" w:right="79"/>
              <w:jc w:val="both"/>
            </w:pPr>
            <w:r>
              <w:t>39) pabalsts likumos un Ministru kabineta noteikto normu ietvaros karavīra nāves gadījumā, ja viņš gājis bojā, pildot dienesta pienākumus, vai miris gada laikā pēc nelaimes gadījuma no tajā gūtajiem veselības traucējumiem.”</w:t>
            </w:r>
            <w:r w:rsidR="007409D6">
              <w:t>.</w:t>
            </w:r>
          </w:p>
          <w:p w14:paraId="16243EB4" w14:textId="77777777" w:rsidR="007651B0" w:rsidRDefault="007651B0" w:rsidP="00E649D6">
            <w:pPr>
              <w:spacing w:after="120"/>
              <w:ind w:left="92" w:right="79"/>
              <w:jc w:val="both"/>
            </w:pPr>
            <w:r>
              <w:t xml:space="preserve">Līdz ar to noteikumu projekts paredz </w:t>
            </w:r>
            <w:r w:rsidRPr="00DB3623">
              <w:t>aizstāt koda 1221 un koda 1228 skaidrojumā vārdus „(pabalsta summa virs</w:t>
            </w:r>
            <w:r>
              <w:t>/līdz</w:t>
            </w:r>
            <w:r w:rsidRPr="00DB3623">
              <w:t xml:space="preserve"> 213,43 </w:t>
            </w:r>
            <w:proofErr w:type="spellStart"/>
            <w:r w:rsidRPr="00DB3623">
              <w:rPr>
                <w:i/>
              </w:rPr>
              <w:t>euro</w:t>
            </w:r>
            <w:proofErr w:type="spellEnd"/>
            <w:r w:rsidRPr="00DB3623">
              <w:t>)” ar vārdiem „(</w:t>
            </w:r>
            <w:r w:rsidRPr="00A15BBF">
              <w:t>bēru pabalsta daļa, kas pārsniedz</w:t>
            </w:r>
            <w:r>
              <w:t>/nepārsniedz</w:t>
            </w:r>
            <w:r w:rsidRPr="00A15BBF">
              <w:t xml:space="preserve"> Likumā „Par iedzīvotāju ienākuma nodokli”  9.pant</w:t>
            </w:r>
            <w:r w:rsidR="00E20387">
              <w:t>a pirmās daļas</w:t>
            </w:r>
            <w:r w:rsidRPr="00A15BBF">
              <w:t xml:space="preserve"> 14.punktā noteikto apmēru</w:t>
            </w:r>
            <w:r>
              <w:t>)”, kā arī veikt tehnisku precizējumu,</w:t>
            </w:r>
            <w:r w:rsidRPr="00DB3623">
              <w:t xml:space="preserve"> aizstā</w:t>
            </w:r>
            <w:r>
              <w:t>jot</w:t>
            </w:r>
            <w:r w:rsidRPr="00DB3623">
              <w:t xml:space="preserve"> koda 1221 un koda 1228 nosaukumā vārdus „ienākuma nodokli” ar vārdiem „iedzīvotāju ienākuma nodokli un”</w:t>
            </w:r>
            <w:r>
              <w:t>.</w:t>
            </w:r>
          </w:p>
          <w:p w14:paraId="4A7C7C19" w14:textId="34102D11" w:rsidR="002307E8" w:rsidRDefault="00DA3257" w:rsidP="00E649D6">
            <w:pPr>
              <w:spacing w:after="120"/>
              <w:ind w:left="92" w:right="79"/>
              <w:jc w:val="both"/>
            </w:pPr>
            <w:r>
              <w:t>8</w:t>
            </w:r>
            <w:r w:rsidR="00E87ADA">
              <w:t xml:space="preserve">. Noteikumu projekts paredz precizēt koda </w:t>
            </w:r>
            <w:r w:rsidR="002307E8">
              <w:t>1224</w:t>
            </w:r>
            <w:r w:rsidR="00E87ADA">
              <w:t xml:space="preserve"> skaidrojumu attiecībā uz darba devēja pabalstu par laulātā uzturēšanos ārvalstī, lai tas atbilstu Valsts un pašvaldību institūciju amatpersonu un darbinieku atlīdzības likuma normām.  </w:t>
            </w:r>
          </w:p>
          <w:p w14:paraId="16243EB5" w14:textId="3F9BA631" w:rsidR="00E35FC2" w:rsidRDefault="00DA3257" w:rsidP="00E649D6">
            <w:pPr>
              <w:spacing w:after="120"/>
              <w:ind w:left="92" w:right="79"/>
              <w:jc w:val="both"/>
            </w:pPr>
            <w:r>
              <w:t>9</w:t>
            </w:r>
            <w:r w:rsidR="00E35FC2">
              <w:t>.</w:t>
            </w:r>
            <w:r w:rsidR="00C3405F">
              <w:t> </w:t>
            </w:r>
            <w:r w:rsidR="00E35FC2">
              <w:t xml:space="preserve">Izdevumu klasifikācijā koda 1225 „Uzturdevas kompensācija” skaidrojumā noteikts, ka kodā uzskaita uzturdevas kompensāciju naudā karavīriem un zemessargiem. Nav noteikts, kur uzskaitīt izdevumus uzturdevas kompensācijai pašvaldības policijas darbiniekiem, kas tiek izmaksātas atbilstoši </w:t>
            </w:r>
            <w:r w:rsidR="00E35FC2" w:rsidRPr="00E35FC2">
              <w:t>Valsts un pašvaldību institūciju amatpersonu un darbinieku atlīdzības likuma</w:t>
            </w:r>
            <w:r w:rsidR="000E7FCE">
              <w:t xml:space="preserve"> 35.panta treš</w:t>
            </w:r>
            <w:r w:rsidR="00E82692">
              <w:t>ajai daļai</w:t>
            </w:r>
            <w:r w:rsidR="000E7FCE">
              <w:t>.</w:t>
            </w:r>
            <w:r w:rsidR="00E35FC2">
              <w:t xml:space="preserve"> </w:t>
            </w:r>
            <w:r w:rsidR="007C7854">
              <w:t xml:space="preserve">Noteikumu projekts paredz precizēt, ka arī </w:t>
            </w:r>
            <w:r w:rsidR="007C7854" w:rsidRPr="007C7854">
              <w:t>uzturdevas kompensācij</w:t>
            </w:r>
            <w:r w:rsidR="00E82692">
              <w:t>ām</w:t>
            </w:r>
            <w:r w:rsidR="007C7854" w:rsidRPr="007C7854">
              <w:t xml:space="preserve"> pašvaldības policijas darbiniekiem</w:t>
            </w:r>
            <w:r w:rsidR="007C7854">
              <w:t xml:space="preserve"> piemērojams kods 1225.</w:t>
            </w:r>
          </w:p>
          <w:p w14:paraId="16243EB6" w14:textId="257BE8A4" w:rsidR="00C4239E" w:rsidRDefault="000E7FCE" w:rsidP="00E649D6">
            <w:pPr>
              <w:ind w:left="92" w:right="81"/>
              <w:jc w:val="both"/>
            </w:pPr>
            <w:r>
              <w:lastRenderedPageBreak/>
              <w:t>1</w:t>
            </w:r>
            <w:r w:rsidR="00DA3257">
              <w:t>0</w:t>
            </w:r>
            <w:r>
              <w:t>. </w:t>
            </w:r>
            <w:r w:rsidR="00C4239E" w:rsidRPr="00DB3623">
              <w:t xml:space="preserve">Ministru kabineta 2010.gada 21.jūnija noteikumi Nr.569 „Kārtība, kādā </w:t>
            </w:r>
            <w:proofErr w:type="spellStart"/>
            <w:r w:rsidR="00C4239E" w:rsidRPr="00DB3623">
              <w:t>Iekšlietu</w:t>
            </w:r>
            <w:proofErr w:type="spellEnd"/>
            <w:r w:rsidR="00C4239E" w:rsidRPr="00DB3623">
              <w:t xml:space="preserve"> ministrijas sistēmas iestāžu un Ieslodzījuma vietu pārvaldes amatpersona ar speciālo dienesta pakāpi saņem apmaksātus veselības aprūpes pakalpojumus” paredz kompensācijas par veselības aprūpes pakalpojumiem.</w:t>
            </w:r>
          </w:p>
          <w:p w14:paraId="16243EB7" w14:textId="77777777" w:rsidR="005A5D8E" w:rsidRDefault="00C4239E" w:rsidP="00E649D6">
            <w:pPr>
              <w:spacing w:after="120"/>
              <w:ind w:left="92" w:right="79"/>
              <w:jc w:val="both"/>
            </w:pPr>
            <w:r>
              <w:t xml:space="preserve">Noteikumu projekts paredz </w:t>
            </w:r>
            <w:r w:rsidR="002B54B3" w:rsidRPr="00DB3623">
              <w:t xml:space="preserve">papildināt </w:t>
            </w:r>
            <w:r w:rsidR="00E761E0">
              <w:t xml:space="preserve">izdevumu klasifikācijas </w:t>
            </w:r>
            <w:r w:rsidR="002B54B3" w:rsidRPr="00DB3623">
              <w:t>koda 1228 skaidrojumu aiz vārdiem „optisko redzes korekcijas līdzekļu kompensāciju” ar vārdiem „</w:t>
            </w:r>
            <w:r w:rsidR="009951F7">
              <w:t xml:space="preserve">normatīvajos aktos noteikto </w:t>
            </w:r>
            <w:r w:rsidR="002B54B3" w:rsidRPr="00DB3623">
              <w:t>veselības aprūpes pakalpojumu kompensāci</w:t>
            </w:r>
            <w:r>
              <w:t>ju”.</w:t>
            </w:r>
          </w:p>
          <w:p w14:paraId="27473349" w14:textId="274E3870" w:rsidR="00945CE2" w:rsidRDefault="00321481" w:rsidP="00E649D6">
            <w:pPr>
              <w:spacing w:after="120"/>
              <w:ind w:left="92" w:right="79"/>
              <w:jc w:val="both"/>
            </w:pPr>
            <w:r>
              <w:t>1</w:t>
            </w:r>
            <w:r w:rsidR="00DA3257">
              <w:t>1</w:t>
            </w:r>
            <w:r w:rsidR="00945CE2">
              <w:t>.</w:t>
            </w:r>
            <w:r w:rsidR="00D97022">
              <w:t> </w:t>
            </w:r>
            <w:r w:rsidR="00945CE2">
              <w:t xml:space="preserve">Noteikumu projekts paredz </w:t>
            </w:r>
            <w:r w:rsidR="002307E8">
              <w:t xml:space="preserve">koda 2000 skaidrojumā </w:t>
            </w:r>
            <w:r w:rsidR="00945CE2">
              <w:t>noteikt, ka p</w:t>
            </w:r>
            <w:r w:rsidR="00945CE2" w:rsidRPr="00945CE2">
              <w:t>reču un pakalpojuma rēķina sagatavošanas un nosūtīšanas izdevumus, ja tie iekļauti vienotā rēķinā, uzskaita tajā pašā kodā, kuru piemēro attiecīgās preces vai pakalpojuma uzskaitē</w:t>
            </w:r>
            <w:r w:rsidR="00945CE2">
              <w:t>.</w:t>
            </w:r>
          </w:p>
          <w:p w14:paraId="16243EB8" w14:textId="322F0F9B" w:rsidR="002B54B3" w:rsidRDefault="000E7FCE" w:rsidP="00E649D6">
            <w:pPr>
              <w:spacing w:after="120"/>
              <w:ind w:left="92" w:right="79"/>
              <w:jc w:val="both"/>
            </w:pPr>
            <w:r>
              <w:t>1</w:t>
            </w:r>
            <w:r w:rsidR="00DA3257">
              <w:t>2</w:t>
            </w:r>
            <w:r>
              <w:t>.</w:t>
            </w:r>
            <w:r w:rsidR="00D97022">
              <w:t> </w:t>
            </w:r>
            <w:r>
              <w:t>Izdevumu klasifikācij</w:t>
            </w:r>
            <w:r w:rsidR="00EA6076">
              <w:t>ā nav lietota vienota</w:t>
            </w:r>
            <w:r w:rsidR="00C4239E" w:rsidRPr="00C4239E">
              <w:t xml:space="preserve"> terminoloģija</w:t>
            </w:r>
            <w:r w:rsidR="00EA6076">
              <w:t xml:space="preserve">, kāda tā noteikta </w:t>
            </w:r>
            <w:r w:rsidR="00C4239E" w:rsidRPr="00C4239E">
              <w:t>Ministru kabineta 2010.gada 12.oktobra noteikum</w:t>
            </w:r>
            <w:r w:rsidR="00EA6076">
              <w:t>os</w:t>
            </w:r>
            <w:r w:rsidR="00C4239E" w:rsidRPr="00C4239E">
              <w:t xml:space="preserve"> Nr.969 „Kārtība, kādā atlīdzināmi ar komandējumiem saistītie izdevumi”</w:t>
            </w:r>
            <w:r w:rsidR="00C4239E">
              <w:t>.</w:t>
            </w:r>
            <w:r w:rsidR="00EA6076">
              <w:t xml:space="preserve"> </w:t>
            </w:r>
            <w:r w:rsidR="00C4239E">
              <w:t xml:space="preserve">Noteikumu projekts paredz </w:t>
            </w:r>
            <w:r w:rsidR="002B54B3" w:rsidRPr="00DB3623">
              <w:t xml:space="preserve">aizstāt </w:t>
            </w:r>
            <w:r w:rsidR="00945CE2">
              <w:t xml:space="preserve">kodos </w:t>
            </w:r>
            <w:r w:rsidR="00945CE2" w:rsidRPr="00945CE2">
              <w:t>2000, 2100, 2110, 2112, 2120, 2122, 2219</w:t>
            </w:r>
            <w:r w:rsidR="00945CE2">
              <w:t xml:space="preserve"> </w:t>
            </w:r>
            <w:r w:rsidR="002B54B3" w:rsidRPr="00DB3623">
              <w:t>vārdus „dienesta, darba braucieni” (attiecīgajā locījumā) ar vārdiem „darba braucieni” (attiecīgajā locījumā) un koda 2233</w:t>
            </w:r>
            <w:r w:rsidR="009951F7">
              <w:t>, 2322</w:t>
            </w:r>
            <w:r w:rsidR="002B54B3" w:rsidRPr="00DB3623">
              <w:t xml:space="preserve"> skaidrojumā vārdus „dienesta braucienu” ar vārdiem „darba braucienu”</w:t>
            </w:r>
            <w:r w:rsidR="00EA6076">
              <w:t xml:space="preserve">. </w:t>
            </w:r>
          </w:p>
          <w:p w14:paraId="16243EB9" w14:textId="1120B364" w:rsidR="009951F7" w:rsidRDefault="009951F7" w:rsidP="00E649D6">
            <w:pPr>
              <w:spacing w:after="120"/>
              <w:ind w:left="92" w:right="79"/>
              <w:jc w:val="both"/>
            </w:pPr>
            <w:r>
              <w:t>1</w:t>
            </w:r>
            <w:r w:rsidR="00DA3257">
              <w:t>3</w:t>
            </w:r>
            <w:r>
              <w:t>. Izdevumu klasifikācijas kods 2219 tiek precizēts, jo pastāv dažāda veida informatīvās sistēmas par normatīvajiem aktiem un līdz ar to nav</w:t>
            </w:r>
            <w:r w:rsidR="00E761E0">
              <w:t xml:space="preserve"> nepieciešama atsauce tikai uz </w:t>
            </w:r>
            <w:r w:rsidR="00E761E0" w:rsidRPr="00E761E0">
              <w:t>„</w:t>
            </w:r>
            <w:r>
              <w:t>NAIS”</w:t>
            </w:r>
            <w:r w:rsidR="00613CC0">
              <w:t>, tamlīdzīgi nav nepieciešama atsauce tikai uz SIA “Lursoft”</w:t>
            </w:r>
          </w:p>
          <w:p w14:paraId="16243EBA" w14:textId="33D9E795" w:rsidR="00017DE0" w:rsidRDefault="00926AD4" w:rsidP="00E649D6">
            <w:pPr>
              <w:spacing w:after="120"/>
              <w:ind w:left="92" w:right="79"/>
              <w:jc w:val="both"/>
            </w:pPr>
            <w:r>
              <w:t>1</w:t>
            </w:r>
            <w:r w:rsidR="00DA3257">
              <w:t>4</w:t>
            </w:r>
            <w:r w:rsidR="00017DE0">
              <w:t>. L</w:t>
            </w:r>
            <w:r w:rsidR="00017DE0" w:rsidRPr="00017DE0">
              <w:t xml:space="preserve">ai veicinātu līdzvērtīgu pakalpojumu uzskaiti iestāžu starpā un samazinātu varbūtību, kad </w:t>
            </w:r>
            <w:r w:rsidR="00017DE0">
              <w:t xml:space="preserve"> atkritumu savākšanas</w:t>
            </w:r>
            <w:r w:rsidR="00017DE0" w:rsidRPr="00017DE0">
              <w:t>, izvešan</w:t>
            </w:r>
            <w:r w:rsidR="00017DE0">
              <w:t>as</w:t>
            </w:r>
            <w:r w:rsidR="00017DE0" w:rsidRPr="00017DE0">
              <w:t xml:space="preserve"> un utilizācij</w:t>
            </w:r>
            <w:r w:rsidR="00017DE0">
              <w:t>as</w:t>
            </w:r>
            <w:r w:rsidR="00017DE0" w:rsidRPr="00017DE0">
              <w:t xml:space="preserve"> pakalpojums tiek atspoguļots </w:t>
            </w:r>
            <w:r w:rsidR="000507AB">
              <w:t xml:space="preserve">izdevumu klasifikācijas </w:t>
            </w:r>
            <w:r w:rsidR="00017DE0" w:rsidRPr="00017DE0">
              <w:t xml:space="preserve">kodā 2244, kas ietver izdevumus par ēku un telpu uzturēšanu, </w:t>
            </w:r>
            <w:r w:rsidR="00017DE0">
              <w:t xml:space="preserve">noteikumu projekts paredz </w:t>
            </w:r>
            <w:r w:rsidR="00DE61F3">
              <w:t>izveidot</w:t>
            </w:r>
            <w:r w:rsidR="00017DE0">
              <w:t xml:space="preserve"> izdevumu klasifikācijas</w:t>
            </w:r>
            <w:r w:rsidR="00DE61F3">
              <w:t xml:space="preserve"> kodu 2224</w:t>
            </w:r>
            <w:r w:rsidR="00017DE0">
              <w:t>.</w:t>
            </w:r>
          </w:p>
          <w:p w14:paraId="4E170ED2" w14:textId="1B3DB6D1" w:rsidR="00557833" w:rsidRDefault="00321481" w:rsidP="00E649D6">
            <w:pPr>
              <w:ind w:left="92" w:right="79"/>
              <w:jc w:val="both"/>
            </w:pPr>
            <w:r>
              <w:t>1</w:t>
            </w:r>
            <w:r w:rsidR="00DA3257">
              <w:t>5</w:t>
            </w:r>
            <w:r w:rsidR="00557833">
              <w:t xml:space="preserve">. Noteikumu projekts paredz nodalīt administratīvos izdevumus  </w:t>
            </w:r>
            <w:r w:rsidR="00557833" w:rsidRPr="00B66F9A">
              <w:t>pasākumu (apspriežu, semināru, kongresu u.c.) saimnieciskai apkalpošanai</w:t>
            </w:r>
            <w:r w:rsidR="00557833">
              <w:t xml:space="preserve"> un sabiedrisko attiecību īstenošanai: </w:t>
            </w:r>
          </w:p>
          <w:p w14:paraId="65A0764A" w14:textId="77777777" w:rsidR="00557833" w:rsidRDefault="00557833" w:rsidP="00E649D6">
            <w:pPr>
              <w:ind w:left="92" w:right="79"/>
              <w:jc w:val="both"/>
            </w:pPr>
            <w:r>
              <w:t>•</w:t>
            </w:r>
            <w:r>
              <w:tab/>
              <w:t>kā pakalpojumus (piemērojot izdevumu kodu 2231), kas izmantojami gadījumos, kad iestāde veic konkrētu paveikto pakalpojumu apmaksu;</w:t>
            </w:r>
          </w:p>
          <w:p w14:paraId="57E6D337" w14:textId="2027AEAE" w:rsidR="00557833" w:rsidRDefault="00557833" w:rsidP="00E649D6">
            <w:pPr>
              <w:spacing w:after="120"/>
              <w:ind w:left="92" w:right="79"/>
              <w:jc w:val="both"/>
            </w:pPr>
            <w:r>
              <w:t>•</w:t>
            </w:r>
            <w:r>
              <w:tab/>
              <w:t xml:space="preserve">kā materiālus, preces (piemērojot izdevumu kodu 2314), kas izmantojamas gadījumos, kad iestāde pati veic pasākumu organizēšanu, materiālu preču iepirkšanu un atbilstošu izlietošanu. </w:t>
            </w:r>
            <w:r w:rsidR="00267891">
              <w:t>Tai skaitā tiek noteikts, ka kodā 2314 uzskaita izdevumus</w:t>
            </w:r>
            <w:r w:rsidR="00F7558A">
              <w:t>,</w:t>
            </w:r>
            <w:r w:rsidR="00267891">
              <w:t xml:space="preserve">  </w:t>
            </w:r>
            <w:r w:rsidR="00022E7D">
              <w:t>piemēram</w:t>
            </w:r>
            <w:r w:rsidR="00F7558A">
              <w:t>,</w:t>
            </w:r>
            <w:r w:rsidR="00022E7D">
              <w:t xml:space="preserve"> par </w:t>
            </w:r>
            <w:r w:rsidR="00267891" w:rsidRPr="00267891">
              <w:t>apbalvojumiem, dāvanām, suvenīriem</w:t>
            </w:r>
            <w:r w:rsidR="00022E7D">
              <w:t>, tādējādi nodrošinot arī iestādes pārstāvības izdevumu vienotu uzskaiti.</w:t>
            </w:r>
          </w:p>
          <w:p w14:paraId="4D41D91E" w14:textId="3D5DFEF2" w:rsidR="00557833" w:rsidRDefault="00557833" w:rsidP="00E649D6">
            <w:pPr>
              <w:spacing w:after="120"/>
              <w:ind w:left="92" w:right="79"/>
              <w:jc w:val="both"/>
            </w:pPr>
            <w:r>
              <w:t>Papildus tam tiek precizēts kods 2231</w:t>
            </w:r>
            <w:r w:rsidR="003F4BB1">
              <w:t xml:space="preserve"> un 2279</w:t>
            </w:r>
            <w:r>
              <w:t>, jo izdevumu klasifikācijā tiek paredzēts atsevišķi izdalīt kodā 2235  i</w:t>
            </w:r>
            <w:r w:rsidRPr="00B66F9A">
              <w:t>zdevum</w:t>
            </w:r>
            <w:r>
              <w:t>us</w:t>
            </w:r>
            <w:r w:rsidRPr="00B66F9A">
              <w:t xml:space="preserve"> par saņemtajiem apmācību pakalpojumiem</w:t>
            </w:r>
            <w:r w:rsidR="003F4BB1">
              <w:t xml:space="preserve"> </w:t>
            </w:r>
            <w:r w:rsidR="00185CCD">
              <w:t xml:space="preserve">iestādes </w:t>
            </w:r>
            <w:r w:rsidR="003F4BB1">
              <w:t>darbiniekiem</w:t>
            </w:r>
            <w:r>
              <w:t>,</w:t>
            </w:r>
            <w:r w:rsidR="003F4BB1">
              <w:t xml:space="preserve"> tai skaitā,</w:t>
            </w:r>
            <w:r>
              <w:t xml:space="preserve"> </w:t>
            </w:r>
            <w:r w:rsidRPr="00B66F9A">
              <w:t>ja apmācību procesu organizē iestāde vai iestāde ir iesaistīta apmācību procesa organizēšanā</w:t>
            </w:r>
            <w:r>
              <w:t>.</w:t>
            </w:r>
            <w:r w:rsidR="003F4BB1">
              <w:t xml:space="preserve"> </w:t>
            </w:r>
          </w:p>
          <w:p w14:paraId="4FF7898B" w14:textId="403C917F" w:rsidR="00557833" w:rsidRDefault="00321481" w:rsidP="00E649D6">
            <w:pPr>
              <w:spacing w:after="120"/>
              <w:ind w:left="92" w:right="79"/>
              <w:jc w:val="both"/>
            </w:pPr>
            <w:r>
              <w:t>1</w:t>
            </w:r>
            <w:r w:rsidR="00DA3257">
              <w:t>6</w:t>
            </w:r>
            <w:r w:rsidR="00557833">
              <w:t xml:space="preserve">. Noteikumu projekts paredz precizēt </w:t>
            </w:r>
            <w:r w:rsidR="00B24BEF">
              <w:t xml:space="preserve">izdevumu klasifikācijas </w:t>
            </w:r>
            <w:r w:rsidR="00557833">
              <w:t xml:space="preserve">kodu 2233 </w:t>
            </w:r>
            <w:r w:rsidR="00557833" w:rsidRPr="00557833">
              <w:t>„</w:t>
            </w:r>
            <w:r w:rsidR="00557833">
              <w:t xml:space="preserve">Izdevumi par transporta pakalpojumiem”, nosakot, ka šajā kodā uzskaita izdevumus par iestādei nepiederošo transportlīdzekļu evakuācijas pakalpojumiem. Vienlaikus tiek precizēts arī izdevumu klasifikācijas kods 2242 </w:t>
            </w:r>
            <w:r w:rsidR="00557833" w:rsidRPr="00557833">
              <w:t>„</w:t>
            </w:r>
            <w:r w:rsidR="00557833">
              <w:t xml:space="preserve">Transportlīdzekļu uzturēšana un remonts”, nosakot, ka šajā kodā uzskaita </w:t>
            </w:r>
            <w:r w:rsidR="00557833" w:rsidRPr="00557833">
              <w:t>iestāde</w:t>
            </w:r>
            <w:r w:rsidR="00557833">
              <w:t xml:space="preserve">s </w:t>
            </w:r>
            <w:r w:rsidR="00557833" w:rsidRPr="00557833">
              <w:t>transportlīdzekļu evakuācijas pakalpojum</w:t>
            </w:r>
            <w:r w:rsidR="00557833">
              <w:t>us.</w:t>
            </w:r>
          </w:p>
          <w:p w14:paraId="16243EBB" w14:textId="1DA58EAF" w:rsidR="002B54B3" w:rsidRDefault="00DA3257" w:rsidP="00E649D6">
            <w:pPr>
              <w:ind w:left="92" w:right="79"/>
              <w:jc w:val="both"/>
              <w:rPr>
                <w:rStyle w:val="tvhtml"/>
              </w:rPr>
            </w:pPr>
            <w:r>
              <w:lastRenderedPageBreak/>
              <w:t>17</w:t>
            </w:r>
            <w:r w:rsidR="00EA6076">
              <w:t>.</w:t>
            </w:r>
            <w:r w:rsidR="009951F7">
              <w:t> </w:t>
            </w:r>
            <w:r w:rsidR="00E761E0">
              <w:t>Izdevumu klasifikācijas k</w:t>
            </w:r>
            <w:r w:rsidR="00EA6076">
              <w:t xml:space="preserve">oda </w:t>
            </w:r>
            <w:r w:rsidR="002B54B3" w:rsidRPr="00DB3623">
              <w:rPr>
                <w:rStyle w:val="tvhtml"/>
              </w:rPr>
              <w:t xml:space="preserve">2239 „Pārējie iestādes administratīvie izdevumi” </w:t>
            </w:r>
            <w:r w:rsidR="00991FA9">
              <w:t xml:space="preserve"> skaidrojumā tiek norādīts, ka š</w:t>
            </w:r>
            <w:r w:rsidR="00E82692">
              <w:t>a</w:t>
            </w:r>
            <w:r w:rsidR="00991FA9">
              <w:t xml:space="preserve">jā kodā neuzskaita </w:t>
            </w:r>
            <w:r w:rsidR="00991FA9" w:rsidRPr="00991FA9">
              <w:rPr>
                <w:rStyle w:val="tvhtml"/>
              </w:rPr>
              <w:t>izdevumus par tiesu ekspertīzēm</w:t>
            </w:r>
            <w:r w:rsidR="002B54B3" w:rsidRPr="00DB3623">
              <w:rPr>
                <w:rStyle w:val="tvhtml"/>
              </w:rPr>
              <w:t>, jo šie izdevumi pēc būtības nav ie</w:t>
            </w:r>
            <w:r w:rsidR="00EA6076">
              <w:rPr>
                <w:rStyle w:val="tvhtml"/>
              </w:rPr>
              <w:t xml:space="preserve">stādes administratīvie izdevumi. Vienlaikus tiek precizēts kods 2272 „Izdevumi par tiesvedības darbiem”, nosakot, ka šajā kodā uzskaita izdevumus tiesu ekspertīzēm. </w:t>
            </w:r>
          </w:p>
          <w:p w14:paraId="7A7046CA" w14:textId="25C420D9" w:rsidR="005360C0" w:rsidRPr="00DB3623" w:rsidRDefault="005360C0" w:rsidP="00E649D6">
            <w:pPr>
              <w:spacing w:after="120"/>
              <w:ind w:left="92" w:right="79"/>
              <w:jc w:val="both"/>
            </w:pPr>
            <w:r>
              <w:t>Papildus tam tiek noteikts, ka kodā 2239 uzskaita izdevumus preses abonēšanai internetā</w:t>
            </w:r>
            <w:r w:rsidR="002373BB">
              <w:t xml:space="preserve"> un printeru kasešu </w:t>
            </w:r>
            <w:proofErr w:type="spellStart"/>
            <w:r w:rsidR="002373BB">
              <w:t>uzpildes</w:t>
            </w:r>
            <w:proofErr w:type="spellEnd"/>
            <w:r w:rsidR="002373BB">
              <w:t xml:space="preserve"> izdevumus</w:t>
            </w:r>
            <w:r>
              <w:t>.</w:t>
            </w:r>
          </w:p>
          <w:p w14:paraId="16243EBC" w14:textId="4D82A136" w:rsidR="009951F7" w:rsidRDefault="00DA3257" w:rsidP="00E649D6">
            <w:pPr>
              <w:spacing w:after="120"/>
              <w:ind w:left="92" w:right="79"/>
              <w:jc w:val="both"/>
            </w:pPr>
            <w:r>
              <w:t>18</w:t>
            </w:r>
            <w:r w:rsidR="009951F7">
              <w:t xml:space="preserve">. No izdevumu klasifikācijas koda 2240 skaidrojuma šobrīd nav skaidrs, </w:t>
            </w:r>
            <w:r w:rsidR="009951F7" w:rsidRPr="00DB3623">
              <w:t>vai kodā 2240 uzskaitāms arī transportlīdzekļu, iekārtu un aparatūras kapitālais remonts, kas ietekmē pamatlīdzekļa vērtību, vai tikai kārtējais remonts, kas nav kapitalizējams</w:t>
            </w:r>
            <w:r w:rsidR="009951F7">
              <w:t>. Noteikumu projekts paredz noteikt, ka minētajā kodā neuzskaita izdevumus kapitālajam remontam.</w:t>
            </w:r>
          </w:p>
          <w:p w14:paraId="16243EBD" w14:textId="23A360C1" w:rsidR="005F2C6B" w:rsidRDefault="00DA3257" w:rsidP="00E649D6">
            <w:pPr>
              <w:spacing w:after="120"/>
              <w:ind w:left="92" w:right="79"/>
              <w:jc w:val="both"/>
            </w:pPr>
            <w:r>
              <w:t>19</w:t>
            </w:r>
            <w:r w:rsidR="005F2C6B">
              <w:t xml:space="preserve">. Noteikumu projekts paredz pilnveidot izdevumu klasifikācijas </w:t>
            </w:r>
            <w:r w:rsidR="000507AB">
              <w:t xml:space="preserve"> koda </w:t>
            </w:r>
            <w:r w:rsidR="005F2C6B">
              <w:t>2243 “</w:t>
            </w:r>
            <w:r w:rsidR="005F2C6B" w:rsidRPr="005F2C6B">
              <w:t>Iekārtas, inventāra un aparatūras remonts, tehniskā apkalpošana</w:t>
            </w:r>
            <w:r w:rsidR="005F2C6B">
              <w:t>” skaidrojumu, nosakot, ka šeit uzskaita arī kalibrēšanas un verificēšanas izdevumus</w:t>
            </w:r>
            <w:r w:rsidR="003277AE">
              <w:t>.</w:t>
            </w:r>
          </w:p>
          <w:p w14:paraId="613C734B" w14:textId="648BE147" w:rsidR="008C1958" w:rsidRDefault="00321481" w:rsidP="00E649D6">
            <w:pPr>
              <w:ind w:left="92" w:right="79"/>
              <w:jc w:val="both"/>
            </w:pPr>
            <w:r>
              <w:t>2</w:t>
            </w:r>
            <w:r w:rsidR="00DA3257">
              <w:t>0</w:t>
            </w:r>
            <w:r w:rsidR="009951F7">
              <w:t xml:space="preserve">. Izdevumu klasifikācijas </w:t>
            </w:r>
            <w:r w:rsidR="009951F7" w:rsidRPr="00DB3623">
              <w:t xml:space="preserve">koda 2244 </w:t>
            </w:r>
            <w:r w:rsidR="009951F7">
              <w:t xml:space="preserve">pašreizējais </w:t>
            </w:r>
            <w:r w:rsidR="009951F7" w:rsidRPr="00DB3623">
              <w:t>nosaukum</w:t>
            </w:r>
            <w:r w:rsidR="009951F7">
              <w:t xml:space="preserve">s „Ēku, būvju un telpu uzturēšana” tiek izteikts </w:t>
            </w:r>
            <w:r w:rsidR="009951F7" w:rsidRPr="00DB3623">
              <w:t>šādā redakcijā: „Nekustamā īpašuma uzturēšana”, jo  bez ēkām un būvēm var būt nepieciešamība uzturēt arī zemes gabalu</w:t>
            </w:r>
            <w:r w:rsidR="009951F7">
              <w:t>.</w:t>
            </w:r>
            <w:r w:rsidR="008C1958">
              <w:t xml:space="preserve"> </w:t>
            </w:r>
            <w:r w:rsidR="008C1958" w:rsidRPr="008C1958">
              <w:t xml:space="preserve">Izdevumu klasifikācijas koda 2244 </w:t>
            </w:r>
            <w:r w:rsidR="008C1958">
              <w:t>skaidrojums paredz noteikt, ka šajā kodā uzskaita izdevumus par zemes gabalu uzturēšanu, kā arī koku un krūmu ciršanu, meža apsaimniekošanu.</w:t>
            </w:r>
            <w:r w:rsidR="009951F7">
              <w:t xml:space="preserve"> </w:t>
            </w:r>
            <w:r w:rsidR="00B55366">
              <w:t xml:space="preserve"> </w:t>
            </w:r>
          </w:p>
          <w:p w14:paraId="16243EBE" w14:textId="671FF7C9" w:rsidR="009951F7" w:rsidRDefault="00B55366" w:rsidP="00E649D6">
            <w:pPr>
              <w:spacing w:after="120"/>
              <w:ind w:left="92" w:right="79"/>
              <w:jc w:val="both"/>
            </w:pPr>
            <w:r>
              <w:t xml:space="preserve">Tāpat šobrīd pastāv neskaidrības izdevumu klasifikācijas kodu piemērošanā komunālo maksājumu apmaksā, jo šim mērķim piemēroti divi klasifikācijas kodi  </w:t>
            </w:r>
            <w:r w:rsidRPr="00DB3623">
              <w:t>2220 „Izdevumi par komunālajiem pakalpojumiem”</w:t>
            </w:r>
            <w:r>
              <w:t xml:space="preserve"> un 2244 </w:t>
            </w:r>
            <w:r w:rsidRPr="004D35B3">
              <w:t>„</w:t>
            </w:r>
            <w:r>
              <w:t xml:space="preserve">Ēku, būvju un telpu uzturēšana”. Noteikumu projekts paredz precizēt </w:t>
            </w:r>
            <w:r w:rsidR="000507AB">
              <w:t xml:space="preserve">izdevumu klasifikācijas </w:t>
            </w:r>
            <w:r>
              <w:t xml:space="preserve">kodu </w:t>
            </w:r>
            <w:r w:rsidR="008C1958">
              <w:t xml:space="preserve">2220 un </w:t>
            </w:r>
            <w:r>
              <w:t xml:space="preserve">2244, lai visos gadījumos maksājumiem par komunālajiem pakalpojumiem turpmāk varētu piemērot tikai </w:t>
            </w:r>
            <w:r w:rsidR="000507AB">
              <w:t xml:space="preserve">izdevumu klasifikācijas </w:t>
            </w:r>
            <w:r>
              <w:t xml:space="preserve">koda </w:t>
            </w:r>
            <w:r w:rsidRPr="00B55366">
              <w:t xml:space="preserve">2220 „Izdevumi par komunālajiem pakalpojumiem” </w:t>
            </w:r>
            <w:r>
              <w:t xml:space="preserve">attiecīgos </w:t>
            </w:r>
            <w:proofErr w:type="spellStart"/>
            <w:r>
              <w:t>apakškodus</w:t>
            </w:r>
            <w:proofErr w:type="spellEnd"/>
            <w:r>
              <w:t>.</w:t>
            </w:r>
          </w:p>
          <w:p w14:paraId="6626328E" w14:textId="21791B0D" w:rsidR="008C1958" w:rsidRDefault="00321481" w:rsidP="00E649D6">
            <w:pPr>
              <w:spacing w:after="120"/>
              <w:ind w:left="92" w:right="79"/>
              <w:jc w:val="both"/>
            </w:pPr>
            <w:r>
              <w:t>2</w:t>
            </w:r>
            <w:r w:rsidR="00DA3257">
              <w:t>1</w:t>
            </w:r>
            <w:r w:rsidR="008C1958">
              <w:t xml:space="preserve">.  </w:t>
            </w:r>
            <w:r w:rsidR="008C1958" w:rsidRPr="008C1958">
              <w:t>Noteikumu projekts paredz precizēt kodu 22</w:t>
            </w:r>
            <w:r w:rsidR="008C1958">
              <w:t>59</w:t>
            </w:r>
            <w:r w:rsidR="008C1958" w:rsidRPr="008C1958">
              <w:t xml:space="preserve"> „</w:t>
            </w:r>
            <w:r w:rsidR="008C1958">
              <w:t>Pārējie informācijas tehnoloģiju pakalpojumi”</w:t>
            </w:r>
            <w:r w:rsidR="008C1958" w:rsidRPr="008C1958">
              <w:t xml:space="preserve">, nosakot, ka šajā kodā uzskaita </w:t>
            </w:r>
            <w:r w:rsidR="008C1958">
              <w:t xml:space="preserve">arī </w:t>
            </w:r>
            <w:r w:rsidR="008C1958" w:rsidRPr="008C1958">
              <w:t>izdevumus</w:t>
            </w:r>
            <w:r w:rsidR="008C1958">
              <w:t xml:space="preserve"> par ekspertu slēdzienu par datoru likvidāciju apmaksu.</w:t>
            </w:r>
          </w:p>
          <w:p w14:paraId="1BEEE26E" w14:textId="75C76C64" w:rsidR="008C1958" w:rsidRDefault="00DA3257" w:rsidP="00E649D6">
            <w:pPr>
              <w:spacing w:after="120"/>
              <w:ind w:left="92" w:right="79"/>
              <w:jc w:val="both"/>
            </w:pPr>
            <w:r>
              <w:t>22</w:t>
            </w:r>
            <w:r w:rsidR="008C1958">
              <w:t xml:space="preserve">. </w:t>
            </w:r>
            <w:r w:rsidR="008C1958" w:rsidRPr="008C1958">
              <w:t>Ņemot vērā, ka normatīvo aktu izpratnē vārds „Inventārs” apzīmē noteiktas materiālās vērtības,</w:t>
            </w:r>
            <w:r w:rsidR="001D47E1">
              <w:t xml:space="preserve"> kas nav tai skaitā pamatlīdzekļi,</w:t>
            </w:r>
            <w:r w:rsidR="008C1958" w:rsidRPr="008C1958">
              <w:t xml:space="preserve"> nepieciešams noteikt, ka </w:t>
            </w:r>
            <w:r w:rsidR="008C1958">
              <w:t>izdevumu klasifikācijas</w:t>
            </w:r>
            <w:r w:rsidR="008C1958" w:rsidRPr="008C1958">
              <w:t xml:space="preserve"> kodā </w:t>
            </w:r>
            <w:r w:rsidR="008C1958">
              <w:t xml:space="preserve">2264 </w:t>
            </w:r>
            <w:r w:rsidR="008C1958" w:rsidRPr="008C1958">
              <w:t>„</w:t>
            </w:r>
            <w:r w:rsidR="008C1958">
              <w:t xml:space="preserve">Iekārtu un inventāra īre un noma” </w:t>
            </w:r>
            <w:r w:rsidR="008C1958" w:rsidRPr="008C1958">
              <w:t>tiek uzskaitīti izdevumi arī par nomātām materiālām vērtībām, kas pārsniedz „inventāra vērtības slieksni”.</w:t>
            </w:r>
            <w:r w:rsidR="008C1958">
              <w:t xml:space="preserve"> </w:t>
            </w:r>
            <w:r w:rsidR="001D47E1">
              <w:t xml:space="preserve">Minētā koda nosaukums tiek </w:t>
            </w:r>
            <w:r w:rsidR="00B24BEF">
              <w:t xml:space="preserve">atbilstoši </w:t>
            </w:r>
            <w:r w:rsidR="001D47E1">
              <w:t xml:space="preserve">precizēts, papildinot ar vārdu </w:t>
            </w:r>
            <w:r w:rsidR="001D47E1" w:rsidRPr="001D47E1">
              <w:t>„</w:t>
            </w:r>
            <w:r w:rsidR="001D47E1">
              <w:t>aparatūras”.</w:t>
            </w:r>
          </w:p>
          <w:p w14:paraId="16243EBF" w14:textId="60BF10B6" w:rsidR="008A6F7A" w:rsidRDefault="00DA3257" w:rsidP="00E649D6">
            <w:pPr>
              <w:spacing w:after="120"/>
              <w:ind w:left="92" w:right="79"/>
              <w:jc w:val="both"/>
            </w:pPr>
            <w:r>
              <w:t>23</w:t>
            </w:r>
            <w:r w:rsidR="008A6F7A">
              <w:t xml:space="preserve">.  </w:t>
            </w:r>
            <w:r w:rsidR="008A6F7A" w:rsidRPr="008A6F7A">
              <w:t>Izdevumu klasifikācijas koda 2</w:t>
            </w:r>
            <w:r w:rsidR="008A6F7A">
              <w:t>283 skaidrojums tiek precizēts, lai piemērotās soda naudas maksājumus, kas saistīti ar pašvaldību parādu un apkalpošanu,  nepārprotami varētu attiecināt uz minēto kodu.</w:t>
            </w:r>
          </w:p>
          <w:p w14:paraId="1D3FBCF1" w14:textId="63A24B1F" w:rsidR="00F412DB" w:rsidRDefault="00321481" w:rsidP="00E649D6">
            <w:pPr>
              <w:spacing w:after="120"/>
              <w:ind w:left="92" w:right="79"/>
              <w:jc w:val="both"/>
            </w:pPr>
            <w:r>
              <w:t>2</w:t>
            </w:r>
            <w:r w:rsidR="00DA3257">
              <w:t>4</w:t>
            </w:r>
            <w:r w:rsidR="00F412DB">
              <w:t xml:space="preserve">. </w:t>
            </w:r>
            <w:r w:rsidR="001E3C64">
              <w:t>Izdevumu klasifikācijā nav noteikts n</w:t>
            </w:r>
            <w:r w:rsidR="00F412DB" w:rsidRPr="00F412DB">
              <w:t xml:space="preserve">o valsts budžeta daļēji finansētām atvasinātam publiskām personām </w:t>
            </w:r>
            <w:r w:rsidR="001E3C64">
              <w:t xml:space="preserve">piemērojamais izdevumu klasifikācijas kods, kur </w:t>
            </w:r>
            <w:r w:rsidR="00F412DB" w:rsidRPr="00F412DB">
              <w:t xml:space="preserve">plānot un uzrādīt </w:t>
            </w:r>
            <w:r w:rsidR="001E3C64">
              <w:t xml:space="preserve">izdevumus </w:t>
            </w:r>
            <w:r w:rsidR="00F412DB" w:rsidRPr="00F412DB">
              <w:t xml:space="preserve">par aizņēmumu apkalpošanas maksājumiem un  soda naudas par aizņēmumu atmaksas kavējumu. Līdz šim </w:t>
            </w:r>
            <w:r w:rsidR="001E3C64">
              <w:t xml:space="preserve">minētās </w:t>
            </w:r>
            <w:r w:rsidR="00F412DB" w:rsidRPr="00F412DB">
              <w:t xml:space="preserve">iestādes budžeta plānošanā un tā izpildē izmantoja dažādus </w:t>
            </w:r>
            <w:r w:rsidR="001E3C64">
              <w:t xml:space="preserve">izdevumu </w:t>
            </w:r>
            <w:r w:rsidR="00F412DB" w:rsidRPr="00F412DB">
              <w:t>klasifikācijas kodus, interp</w:t>
            </w:r>
            <w:r w:rsidR="00E82692">
              <w:t>r</w:t>
            </w:r>
            <w:r w:rsidR="00F412DB" w:rsidRPr="00F412DB">
              <w:t>etējot to pielietojumu, līdz ar to lietotājiem nesniedz skaidru un patiesu priekšstatu par darījumu būtību</w:t>
            </w:r>
            <w:r w:rsidR="001E3C64">
              <w:t xml:space="preserve">. </w:t>
            </w:r>
            <w:r w:rsidR="00F412DB">
              <w:t>Noteikumu projekts paredz izveidot jaunu kodu 2284 iepriekš minēto izdevumu uzskaitei.</w:t>
            </w:r>
          </w:p>
          <w:p w14:paraId="16243EC0" w14:textId="3ABDBC35" w:rsidR="008928FB" w:rsidRDefault="00091108" w:rsidP="00E649D6">
            <w:pPr>
              <w:spacing w:after="120"/>
              <w:ind w:left="92" w:right="79"/>
              <w:jc w:val="both"/>
            </w:pPr>
            <w:r>
              <w:lastRenderedPageBreak/>
              <w:t>2</w:t>
            </w:r>
            <w:r w:rsidR="00DA3257">
              <w:t>5</w:t>
            </w:r>
            <w:r w:rsidR="00BB2A60">
              <w:t>.</w:t>
            </w:r>
            <w:r w:rsidR="00E73565">
              <w:t xml:space="preserve"> </w:t>
            </w:r>
            <w:r w:rsidR="002A6906">
              <w:t>I</w:t>
            </w:r>
            <w:r w:rsidR="003A3C6D">
              <w:t>zdevumu klasifikācijas</w:t>
            </w:r>
            <w:r w:rsidR="008928FB" w:rsidRPr="00DB3623">
              <w:t xml:space="preserve"> koda 2311 skaidrojum</w:t>
            </w:r>
            <w:r w:rsidR="003A3C6D">
              <w:t>s</w:t>
            </w:r>
            <w:r w:rsidR="002A6906">
              <w:t xml:space="preserve"> tiek precizēts</w:t>
            </w:r>
            <w:r w:rsidR="003A3C6D">
              <w:t xml:space="preserve">, jo </w:t>
            </w:r>
            <w:r w:rsidR="008928FB" w:rsidRPr="00DB3623">
              <w:t xml:space="preserve"> disketes vairs netiek izmantotas un ražotas, bet tiek izmantoti dažādi datu nesēji (p</w:t>
            </w:r>
            <w:r w:rsidR="003A3C6D">
              <w:t>iemēram, diski, atmiņas kartes)</w:t>
            </w:r>
            <w:r w:rsidR="001D47E1">
              <w:t>, kā arī papildus tiek noteikts, ka šajā kodā uzskaita izdevumus par galda un sienas kalendāriem, spiedogiem, aploksnēm, veidlapām</w:t>
            </w:r>
            <w:r w:rsidR="00C40B21">
              <w:t>, vizītkartēm</w:t>
            </w:r>
            <w:r w:rsidR="003A3C6D">
              <w:t>.</w:t>
            </w:r>
            <w:r w:rsidR="001D47E1">
              <w:t xml:space="preserve"> </w:t>
            </w:r>
          </w:p>
          <w:p w14:paraId="1A6351EE" w14:textId="7CA79ADB" w:rsidR="001D47E1" w:rsidRDefault="00321481" w:rsidP="00E649D6">
            <w:pPr>
              <w:spacing w:after="120"/>
              <w:ind w:left="92" w:right="79"/>
              <w:jc w:val="both"/>
            </w:pPr>
            <w:r>
              <w:t>2</w:t>
            </w:r>
            <w:r w:rsidR="00DA3257">
              <w:t>6</w:t>
            </w:r>
            <w:r w:rsidR="005250D4">
              <w:t xml:space="preserve">. Noteikumu projekts paredz precizēt izdevumu klasifikācijas koda </w:t>
            </w:r>
            <w:r w:rsidR="005250D4" w:rsidRPr="005250D4">
              <w:t>2366</w:t>
            </w:r>
            <w:r w:rsidR="005250D4">
              <w:t xml:space="preserve">  </w:t>
            </w:r>
            <w:r w:rsidR="005250D4" w:rsidRPr="005250D4">
              <w:t xml:space="preserve"> „</w:t>
            </w:r>
            <w:r w:rsidR="005250D4">
              <w:t xml:space="preserve">Apdrošināšanas izdevumi veselības, dzīvības un nelaimes gadījumu apdrošināšanai” </w:t>
            </w:r>
            <w:r w:rsidR="005250D4" w:rsidRPr="005250D4">
              <w:t>skaidrojumu</w:t>
            </w:r>
            <w:r w:rsidR="005250D4">
              <w:t>, nosakot, ka šo kodu piemēro</w:t>
            </w:r>
            <w:r w:rsidR="00B24BEF">
              <w:t xml:space="preserve"> apdrošināšanas izdevumiem </w:t>
            </w:r>
            <w:r w:rsidR="00B24BEF" w:rsidRPr="00B24BEF">
              <w:t>nodarbinātības pasākumu ietvaros</w:t>
            </w:r>
            <w:r w:rsidR="00B24BEF">
              <w:t xml:space="preserve">. Minētais precizējums nepieciešams, jo </w:t>
            </w:r>
            <w:r w:rsidR="005250D4" w:rsidRPr="005250D4">
              <w:t>Nodarbinātības valsts aģentūra organizēto nodarbinātības pasākumu ietvaros</w:t>
            </w:r>
            <w:r w:rsidR="00B24BEF">
              <w:t xml:space="preserve"> </w:t>
            </w:r>
            <w:r w:rsidR="005250D4" w:rsidRPr="005250D4">
              <w:t xml:space="preserve"> iesaistītajām personām sedz apdrošināšanas izdevumus pret nelaimes gadījumiem.</w:t>
            </w:r>
          </w:p>
          <w:p w14:paraId="16243EC1" w14:textId="7C7309E8" w:rsidR="00AD494D" w:rsidRDefault="00DA3257" w:rsidP="00E649D6">
            <w:pPr>
              <w:spacing w:after="120"/>
              <w:ind w:left="92" w:right="79"/>
              <w:jc w:val="both"/>
              <w:rPr>
                <w:lang w:eastAsia="zh-TW"/>
              </w:rPr>
            </w:pPr>
            <w:r>
              <w:t>27</w:t>
            </w:r>
            <w:r w:rsidR="00F83183">
              <w:t>. </w:t>
            </w:r>
            <w:r w:rsidR="00AD494D">
              <w:t xml:space="preserve">Noteikumu projekts paredz svītrot izdevumu klasifikācijas kodu </w:t>
            </w:r>
            <w:r w:rsidR="00AD494D" w:rsidRPr="00DB3623">
              <w:rPr>
                <w:lang w:eastAsia="zh-TW"/>
              </w:rPr>
              <w:t>2383 „Speciālā militārā inventāra remonts un izveidošana”</w:t>
            </w:r>
            <w:r w:rsidR="00AD494D">
              <w:rPr>
                <w:lang w:eastAsia="zh-TW"/>
              </w:rPr>
              <w:t>, kas pēc Aizsardzības ministrijas Finanšu ministrijai sniegtās informācijas</w:t>
            </w:r>
            <w:r w:rsidR="00AD494D" w:rsidRPr="00DB3623">
              <w:rPr>
                <w:lang w:eastAsia="zh-TW"/>
              </w:rPr>
              <w:t xml:space="preserve"> grāmatvedības uzskaitē netiks piemērots.</w:t>
            </w:r>
          </w:p>
          <w:p w14:paraId="7FEC2586" w14:textId="1FBE1062" w:rsidR="003069C1" w:rsidRDefault="00DA3257" w:rsidP="00E649D6">
            <w:pPr>
              <w:spacing w:after="120"/>
              <w:ind w:left="92" w:right="79"/>
              <w:jc w:val="both"/>
              <w:rPr>
                <w:lang w:eastAsia="zh-TW"/>
              </w:rPr>
            </w:pPr>
            <w:r>
              <w:rPr>
                <w:lang w:eastAsia="zh-TW"/>
              </w:rPr>
              <w:t>28</w:t>
            </w:r>
            <w:r w:rsidR="005360C0">
              <w:rPr>
                <w:lang w:eastAsia="zh-TW"/>
              </w:rPr>
              <w:t xml:space="preserve">. </w:t>
            </w:r>
            <w:r w:rsidR="003069C1" w:rsidRPr="003069C1">
              <w:rPr>
                <w:lang w:eastAsia="zh-TW"/>
              </w:rPr>
              <w:t>Noteikumu projekts paredz precizēt kodu 2</w:t>
            </w:r>
            <w:r w:rsidR="00231F5B">
              <w:rPr>
                <w:lang w:eastAsia="zh-TW"/>
              </w:rPr>
              <w:t>389</w:t>
            </w:r>
            <w:r w:rsidR="003069C1" w:rsidRPr="003069C1">
              <w:rPr>
                <w:lang w:eastAsia="zh-TW"/>
              </w:rPr>
              <w:t xml:space="preserve"> „Pārējie </w:t>
            </w:r>
            <w:r w:rsidR="00231F5B">
              <w:rPr>
                <w:lang w:eastAsia="zh-TW"/>
              </w:rPr>
              <w:t>specifiskas lietošanas materiāli un inventārs</w:t>
            </w:r>
            <w:r w:rsidR="003069C1" w:rsidRPr="003069C1">
              <w:rPr>
                <w:lang w:eastAsia="zh-TW"/>
              </w:rPr>
              <w:t>”, nosakot, ka šajā kodā uzskaita</w:t>
            </w:r>
            <w:r w:rsidR="00231F5B">
              <w:rPr>
                <w:lang w:eastAsia="zh-TW"/>
              </w:rPr>
              <w:t xml:space="preserve"> izdevumus par dienesta dzīvniekiem, to uzturēšanas izdevumus.</w:t>
            </w:r>
          </w:p>
          <w:p w14:paraId="34A0F339" w14:textId="46DD48E8" w:rsidR="00192D9E" w:rsidRDefault="00DA3257" w:rsidP="00E649D6">
            <w:pPr>
              <w:spacing w:after="120"/>
              <w:ind w:left="92" w:right="79"/>
              <w:jc w:val="both"/>
              <w:rPr>
                <w:lang w:eastAsia="zh-TW"/>
              </w:rPr>
            </w:pPr>
            <w:r>
              <w:rPr>
                <w:lang w:eastAsia="zh-TW"/>
              </w:rPr>
              <w:t>29</w:t>
            </w:r>
            <w:r w:rsidR="0051560C">
              <w:rPr>
                <w:lang w:eastAsia="zh-TW"/>
              </w:rPr>
              <w:t xml:space="preserve">. Noteikumu projekts paredz </w:t>
            </w:r>
            <w:r w:rsidR="00FD180F">
              <w:rPr>
                <w:lang w:eastAsia="zh-TW"/>
              </w:rPr>
              <w:t xml:space="preserve">tehniski </w:t>
            </w:r>
            <w:r w:rsidR="00EB3309">
              <w:rPr>
                <w:lang w:eastAsia="zh-TW"/>
              </w:rPr>
              <w:t xml:space="preserve">precizēt </w:t>
            </w:r>
            <w:r w:rsidR="00192D9E">
              <w:rPr>
                <w:lang w:eastAsia="zh-TW"/>
              </w:rPr>
              <w:t xml:space="preserve">2390 </w:t>
            </w:r>
            <w:r w:rsidR="00CD0532">
              <w:rPr>
                <w:lang w:eastAsia="zh-TW"/>
              </w:rPr>
              <w:t>koda skaidrojumu.</w:t>
            </w:r>
          </w:p>
          <w:p w14:paraId="16243EC3" w14:textId="7AFDD054" w:rsidR="00805831" w:rsidRDefault="00321481" w:rsidP="00E649D6">
            <w:pPr>
              <w:spacing w:after="120"/>
              <w:ind w:left="92" w:right="79"/>
              <w:jc w:val="both"/>
            </w:pPr>
            <w:r>
              <w:rPr>
                <w:spacing w:val="4"/>
              </w:rPr>
              <w:t>3</w:t>
            </w:r>
            <w:r w:rsidR="000723F6">
              <w:rPr>
                <w:spacing w:val="4"/>
              </w:rPr>
              <w:t>0</w:t>
            </w:r>
            <w:r w:rsidR="00157161">
              <w:rPr>
                <w:spacing w:val="4"/>
              </w:rPr>
              <w:t>.</w:t>
            </w:r>
            <w:r w:rsidR="00F83183">
              <w:rPr>
                <w:spacing w:val="4"/>
              </w:rPr>
              <w:t> </w:t>
            </w:r>
            <w:r w:rsidR="00157161">
              <w:t>S</w:t>
            </w:r>
            <w:r w:rsidR="00157161" w:rsidRPr="00DB3623">
              <w:t>ākot ar 2013.gada 1.janvāri Maksātnespējas administrācija ir pārveidota par tiešās pārvaldes iestādi un zaudējusi valsts aģentūras statusu</w:t>
            </w:r>
            <w:r w:rsidR="00157161">
              <w:t xml:space="preserve">. Noteikumu projekts paredz </w:t>
            </w:r>
            <w:r w:rsidR="00F111A7">
              <w:t xml:space="preserve">atbilstoši </w:t>
            </w:r>
            <w:r w:rsidR="00157161">
              <w:t xml:space="preserve">precizēt </w:t>
            </w:r>
            <w:r w:rsidR="00F111A7">
              <w:t>izdevumu klasifikācijas kod</w:t>
            </w:r>
            <w:r w:rsidR="00727F4A">
              <w:t>a</w:t>
            </w:r>
            <w:r w:rsidR="00F111A7">
              <w:t xml:space="preserve"> </w:t>
            </w:r>
            <w:r w:rsidR="00805831" w:rsidRPr="00DB3623">
              <w:rPr>
                <w:spacing w:val="4"/>
              </w:rPr>
              <w:t>2514 „</w:t>
            </w:r>
            <w:r w:rsidR="00805831" w:rsidRPr="00DB3623">
              <w:t>Iedzīvotāju ienākuma nodoklis (no maksātnespējīgā darba devēj</w:t>
            </w:r>
            <w:r w:rsidR="00F111A7">
              <w:t>a darbinieku prasījumu summām)”</w:t>
            </w:r>
            <w:r w:rsidR="00727F4A">
              <w:t xml:space="preserve"> skaidrojumu</w:t>
            </w:r>
            <w:r w:rsidR="00F111A7">
              <w:t>.</w:t>
            </w:r>
          </w:p>
          <w:p w14:paraId="3935B570" w14:textId="61068FD1" w:rsidR="00EA5713" w:rsidRPr="00EA5713" w:rsidRDefault="000723F6" w:rsidP="00E649D6">
            <w:pPr>
              <w:spacing w:after="120"/>
              <w:ind w:left="92" w:right="130"/>
              <w:jc w:val="both"/>
              <w:rPr>
                <w:rFonts w:ascii="Calibri" w:eastAsia="Calibri" w:hAnsi="Calibri"/>
                <w:sz w:val="22"/>
                <w:szCs w:val="22"/>
                <w:lang w:eastAsia="en-US"/>
              </w:rPr>
            </w:pPr>
            <w:r>
              <w:rPr>
                <w:rFonts w:eastAsia="Calibri"/>
                <w:lang w:eastAsia="en-US"/>
              </w:rPr>
              <w:t xml:space="preserve">31. </w:t>
            </w:r>
            <w:r w:rsidR="00EA5713" w:rsidRPr="00EA5713">
              <w:rPr>
                <w:rFonts w:eastAsia="Calibri"/>
                <w:lang w:eastAsia="en-US"/>
              </w:rPr>
              <w:t xml:space="preserve">Veselības ministrijai diskutējot ar Finanšu ministriju un Valsts kasi par maksājumiem no valsts budžeta kapitālsabiedrībām par no valsts budžeta līdzekļiem apmaksājamiem veselības aprūpes pakalpojumiem, tika secināts, ka šo maksājumu būtība var būt neviennozīmīgi interpretēta. Līdz ar to, tiek papildināts koda 3000 skaidrojums, skaidrojot, ka dotācijas ir arī maksājumi par no valsts budžeta līdzekļiem apmaksājamiem veselības aprūpes pakalpojumiem. Ar šā maksājuma būtības </w:t>
            </w:r>
            <w:proofErr w:type="spellStart"/>
            <w:r w:rsidR="00EA5713" w:rsidRPr="00EA5713">
              <w:rPr>
                <w:rFonts w:eastAsia="Calibri"/>
                <w:lang w:eastAsia="en-US"/>
              </w:rPr>
              <w:t>izvērtējumu</w:t>
            </w:r>
            <w:proofErr w:type="spellEnd"/>
            <w:r w:rsidR="00EA5713" w:rsidRPr="00EA5713">
              <w:rPr>
                <w:rFonts w:eastAsia="Calibri"/>
                <w:lang w:eastAsia="en-US"/>
              </w:rPr>
              <w:t xml:space="preserve"> un koda skaidrojuma papildinājumu tiek daļēji izpildīts Valsts kontroles revīzijas Nr.5.1-2-14/2013 “Par Veselības ministrijas 2013.gada</w:t>
            </w:r>
            <w:r w:rsidR="00EA5713">
              <w:rPr>
                <w:rFonts w:eastAsia="Calibri"/>
                <w:lang w:eastAsia="en-US"/>
              </w:rPr>
              <w:t xml:space="preserve"> </w:t>
            </w:r>
            <w:r w:rsidR="00EA5713" w:rsidRPr="00EA5713">
              <w:rPr>
                <w:rFonts w:eastAsia="Calibri"/>
                <w:lang w:eastAsia="en-US"/>
              </w:rPr>
              <w:t>pārskata sagatavošanas pareizību” ietvaros sniegtais ieteikums – izvērtēt, vai ārējā normatīva akta prasība nodrošina darījumu atspoguļošanu pēc būtības un nepieciešamības gadījumā sniegt priekšlikumus grozījumiem izdevumu klasifikācijā</w:t>
            </w:r>
            <w:r w:rsidR="00EA5713" w:rsidRPr="00EA5713">
              <w:rPr>
                <w:rFonts w:ascii="Calibri" w:eastAsia="Calibri" w:hAnsi="Calibri"/>
                <w:sz w:val="22"/>
                <w:szCs w:val="22"/>
                <w:lang w:eastAsia="en-US"/>
              </w:rPr>
              <w:t>.</w:t>
            </w:r>
          </w:p>
          <w:p w14:paraId="16243EC4" w14:textId="30EE8BCD" w:rsidR="00396C4D" w:rsidRDefault="00321481" w:rsidP="00E649D6">
            <w:pPr>
              <w:spacing w:after="120"/>
              <w:ind w:left="92" w:right="79"/>
              <w:jc w:val="both"/>
            </w:pPr>
            <w:r>
              <w:t>3</w:t>
            </w:r>
            <w:r w:rsidR="000723F6">
              <w:t>2</w:t>
            </w:r>
            <w:r w:rsidR="00396C4D">
              <w:t xml:space="preserve">. Noteikumu projekts paredz veikt tehnisku precizējumu izdevumu klasifikācijas </w:t>
            </w:r>
            <w:r w:rsidR="008734EF">
              <w:t xml:space="preserve"> koda </w:t>
            </w:r>
            <w:r w:rsidR="00396C4D">
              <w:t xml:space="preserve">3210 </w:t>
            </w:r>
            <w:r w:rsidR="00991FA9">
              <w:t>nosaukumā</w:t>
            </w:r>
            <w:r w:rsidR="00396C4D">
              <w:t xml:space="preserve">, jo izdevumu klasifikācijas </w:t>
            </w:r>
            <w:r w:rsidR="008734EF">
              <w:t xml:space="preserve"> kods </w:t>
            </w:r>
            <w:r w:rsidR="00396C4D">
              <w:t>3240 nav spēkā, bet minētā atsauce attiecas uz izdevumu klasifikācijas kodu 3290.</w:t>
            </w:r>
          </w:p>
          <w:p w14:paraId="16243EC5" w14:textId="29FF6FBA" w:rsidR="00D7666C" w:rsidRDefault="00321481" w:rsidP="00E649D6">
            <w:pPr>
              <w:spacing w:after="120"/>
              <w:ind w:left="92" w:right="79"/>
              <w:jc w:val="both"/>
            </w:pPr>
            <w:r>
              <w:t>3</w:t>
            </w:r>
            <w:r w:rsidR="000723F6">
              <w:t>3</w:t>
            </w:r>
            <w:r w:rsidR="00D7666C">
              <w:t xml:space="preserve">. Šobrīd atsevišķos izdevumu klasifikācijas </w:t>
            </w:r>
            <w:r w:rsidR="008734EF">
              <w:t xml:space="preserve"> koda </w:t>
            </w:r>
            <w:r w:rsidR="00D7666C">
              <w:t xml:space="preserve">3000 „Subsīdijas un dotācijas” </w:t>
            </w:r>
            <w:proofErr w:type="spellStart"/>
            <w:r w:rsidR="00D7666C">
              <w:t>apakškodos</w:t>
            </w:r>
            <w:proofErr w:type="spellEnd"/>
            <w:r w:rsidR="00D7666C">
              <w:t xml:space="preserve"> ir atšķirīgi lietota terminoloģija, </w:t>
            </w:r>
            <w:r w:rsidR="008734EF">
              <w:t xml:space="preserve"> koda </w:t>
            </w:r>
            <w:r w:rsidR="00D7666C">
              <w:t xml:space="preserve">3230 gadījumā virsrakstā ietverot arī vārdus (t.sk. reliģiskajām organizācijām). Lai vienādotu terminoloģiju tiek precizēts </w:t>
            </w:r>
            <w:r w:rsidR="00CF5C00">
              <w:t xml:space="preserve">izdevumu klasifikācijas </w:t>
            </w:r>
            <w:r w:rsidR="00D7666C">
              <w:t>koda 3230 nosaukums.</w:t>
            </w:r>
            <w:r w:rsidR="00C17967">
              <w:t xml:space="preserve"> </w:t>
            </w:r>
            <w:r w:rsidR="00F14AF1">
              <w:t>Izdevumu klasifikācijas kodi, kas paredzēti izdevumu biedrībām un nodibinājumiem uzskaitei piemērojami tai skaitā maksājumu veikšanai  arodbiedrībām, reliģiskām organizācijām.</w:t>
            </w:r>
          </w:p>
          <w:p w14:paraId="16243EC6" w14:textId="5F1C20A6" w:rsidR="008D4C4F" w:rsidRDefault="00321481" w:rsidP="00E649D6">
            <w:pPr>
              <w:ind w:left="92" w:right="79"/>
              <w:jc w:val="both"/>
              <w:rPr>
                <w:rStyle w:val="tvhtml"/>
                <w:rFonts w:eastAsia="Calibri"/>
              </w:rPr>
            </w:pPr>
            <w:r>
              <w:t>3</w:t>
            </w:r>
            <w:r w:rsidR="000723F6">
              <w:t>4</w:t>
            </w:r>
            <w:r w:rsidR="00D7666C">
              <w:t>. </w:t>
            </w:r>
            <w:r w:rsidR="00F111A7">
              <w:t>M</w:t>
            </w:r>
            <w:r w:rsidR="008D4C4F" w:rsidRPr="00DB3623">
              <w:t xml:space="preserve">aksājumus </w:t>
            </w:r>
            <w:r w:rsidR="008D4C4F" w:rsidRPr="00DB3623">
              <w:rPr>
                <w:rStyle w:val="tvhtml"/>
                <w:rFonts w:eastAsia="Calibri"/>
              </w:rPr>
              <w:t>komersantiem, biedrībām un nodibinājumiem  </w:t>
            </w:r>
            <w:r w:rsidR="008D4C4F" w:rsidRPr="00DB3623">
              <w:t xml:space="preserve">attiecina uz </w:t>
            </w:r>
            <w:r w:rsidR="00F111A7">
              <w:t xml:space="preserve">izdevumu </w:t>
            </w:r>
            <w:r w:rsidR="008D4C4F" w:rsidRPr="00DB3623">
              <w:t xml:space="preserve">klasifikācijas kodu </w:t>
            </w:r>
            <w:r w:rsidR="008D4C4F" w:rsidRPr="00DB3623">
              <w:rPr>
                <w:rStyle w:val="tvhtml"/>
                <w:rFonts w:eastAsia="Calibri"/>
              </w:rPr>
              <w:t xml:space="preserve">3290 </w:t>
            </w:r>
            <w:r w:rsidR="007409D6" w:rsidRPr="007409D6">
              <w:rPr>
                <w:rStyle w:val="tvhtml"/>
                <w:rFonts w:eastAsia="Calibri"/>
              </w:rPr>
              <w:t>„</w:t>
            </w:r>
            <w:r w:rsidR="008D4C4F" w:rsidRPr="00DB3623">
              <w:rPr>
                <w:rStyle w:val="tvhtml"/>
                <w:rFonts w:eastAsia="Calibri"/>
              </w:rPr>
              <w:t xml:space="preserve">Subsīdijas un dotācijas komersantiem, biedrībām un nodibinājumiem Eiropas Savienības politiku instrumentu un pārējās </w:t>
            </w:r>
            <w:r w:rsidR="008D4C4F" w:rsidRPr="00DB3623">
              <w:rPr>
                <w:rStyle w:val="tvhtml"/>
                <w:rFonts w:eastAsia="Calibri"/>
              </w:rPr>
              <w:lastRenderedPageBreak/>
              <w:t xml:space="preserve">ārvalstu finanšu palīdzības līdzfinansēto projektu un (vai) pasākumu ietvaros”.  </w:t>
            </w:r>
            <w:r w:rsidR="008D4C4F" w:rsidRPr="00DB3623">
              <w:t xml:space="preserve"> Savukārt </w:t>
            </w:r>
            <w:r w:rsidR="00F111A7">
              <w:t xml:space="preserve">izdevumu klasifikācijas koda </w:t>
            </w:r>
            <w:r w:rsidR="008D4C4F" w:rsidRPr="00DB3623">
              <w:t xml:space="preserve">3200 </w:t>
            </w:r>
            <w:r w:rsidR="00F111A7">
              <w:t xml:space="preserve">nosaukums </w:t>
            </w:r>
            <w:r w:rsidR="008D4C4F" w:rsidRPr="00DB3623">
              <w:t> ir „</w:t>
            </w:r>
            <w:r w:rsidR="008D4C4F" w:rsidRPr="00DB3623">
              <w:rPr>
                <w:rStyle w:val="tvhtml"/>
                <w:rFonts w:eastAsia="Calibri"/>
              </w:rPr>
              <w:t xml:space="preserve">Subsīdijas un dotācijas komersantiem, biedrībām un nodibinājumiem, </w:t>
            </w:r>
            <w:r w:rsidR="008D4C4F" w:rsidRPr="0056708B">
              <w:rPr>
                <w:rStyle w:val="tvhtml"/>
                <w:rFonts w:eastAsia="Calibri"/>
                <w:bCs/>
                <w:u w:val="single"/>
              </w:rPr>
              <w:t>izņemot lauksaimniecības ražošanu</w:t>
            </w:r>
            <w:r w:rsidR="008D4C4F" w:rsidRPr="00DB3623">
              <w:rPr>
                <w:rStyle w:val="tvhtml"/>
                <w:rFonts w:eastAsia="Calibri"/>
              </w:rPr>
              <w:t xml:space="preserve">”. Lauku atbalsta dienests veic maksājumus par pieteikumiem un projektiem, kuri ir saistīti arī ar lauksaimniecības ražošanu. Par cik </w:t>
            </w:r>
            <w:r w:rsidR="00F111A7">
              <w:rPr>
                <w:rStyle w:val="tvhtml"/>
                <w:rFonts w:eastAsia="Calibri"/>
              </w:rPr>
              <w:t xml:space="preserve">koda </w:t>
            </w:r>
            <w:r w:rsidR="008D4C4F" w:rsidRPr="00DB3623">
              <w:rPr>
                <w:rStyle w:val="tvhtml"/>
                <w:rFonts w:eastAsia="Calibri"/>
              </w:rPr>
              <w:t>3200 skaidrojumā ir minēts, ka „kodā 3200 uzskaita arī subsīdijas un dotācijas Eiropas Savienības politiku instrumentu un pārējās ārvalstu finanšu palīdzības līdzfinansētajiem projektiem un pasākumiem (kods 3290)”, tad veidojas pretruna ar koda skaidrojumu un virsrakstā minēto.</w:t>
            </w:r>
          </w:p>
          <w:p w14:paraId="16243EC7" w14:textId="13810C08" w:rsidR="00F111A7" w:rsidRDefault="00F111A7" w:rsidP="00E649D6">
            <w:pPr>
              <w:spacing w:after="120"/>
              <w:ind w:left="92" w:right="79"/>
              <w:jc w:val="both"/>
            </w:pPr>
            <w:r>
              <w:rPr>
                <w:rStyle w:val="tvhtml"/>
                <w:rFonts w:eastAsia="Calibri"/>
              </w:rPr>
              <w:t xml:space="preserve">Noteikumu projekts atbilstoši paredz </w:t>
            </w:r>
            <w:r w:rsidR="008734EF">
              <w:rPr>
                <w:rStyle w:val="tvhtml"/>
                <w:rFonts w:eastAsia="Calibri"/>
              </w:rPr>
              <w:t xml:space="preserve"> koda </w:t>
            </w:r>
            <w:r>
              <w:rPr>
                <w:rStyle w:val="tvhtml"/>
                <w:rFonts w:eastAsia="Calibri"/>
              </w:rPr>
              <w:t xml:space="preserve">3200 nosaukumā </w:t>
            </w:r>
            <w:r w:rsidRPr="00DB3623">
              <w:t xml:space="preserve">svītrot </w:t>
            </w:r>
            <w:r>
              <w:t xml:space="preserve">vārdus </w:t>
            </w:r>
            <w:r w:rsidRPr="00DB3623">
              <w:t>„izņemot lauksaimniecības ražošanu</w:t>
            </w:r>
            <w:r>
              <w:t>”.</w:t>
            </w:r>
          </w:p>
          <w:p w14:paraId="16243EC8" w14:textId="652BABAD" w:rsidR="00C17967" w:rsidRDefault="00321481" w:rsidP="00E649D6">
            <w:pPr>
              <w:spacing w:after="120"/>
              <w:ind w:left="92" w:right="79"/>
              <w:jc w:val="both"/>
            </w:pPr>
            <w:r>
              <w:t>3</w:t>
            </w:r>
            <w:r w:rsidR="000723F6">
              <w:t>5</w:t>
            </w:r>
            <w:r w:rsidR="00C17967">
              <w:t>.</w:t>
            </w:r>
            <w:r w:rsidR="00396C4D">
              <w:t> </w:t>
            </w:r>
            <w:r w:rsidR="00C17967">
              <w:t>Noteikumu projekts paredz noteikt piemērojamos izdevumu klasifikācijas kodus maksājumiem ostām un speciālajām ekonomiskajām zonām (kods 3262; 3280;</w:t>
            </w:r>
            <w:r w:rsidR="00991FA9">
              <w:t xml:space="preserve"> 3290; </w:t>
            </w:r>
            <w:r w:rsidR="00C17967">
              <w:t xml:space="preserve"> 3292 un 3293), jo līdz šim nebija noteikti piemērojamie izdevumu klasifikācijas kodi un līdz ar to maksājumi tika veikti, pamatoti piemērojot </w:t>
            </w:r>
            <w:proofErr w:type="spellStart"/>
            <w:r w:rsidR="00C17967">
              <w:t>transfertu</w:t>
            </w:r>
            <w:proofErr w:type="spellEnd"/>
            <w:r w:rsidR="00C17967">
              <w:t xml:space="preserve"> izdevumu kodus. Ievērojot, ka ostas un speciālās ekonomiskās zonas (izņemot </w:t>
            </w:r>
            <w:r w:rsidR="002122BD">
              <w:t xml:space="preserve">pašreiz </w:t>
            </w:r>
            <w:r w:rsidR="00C17967">
              <w:t xml:space="preserve">Rēzeknes speciālo ekonomisko zonu, kas ir pašvaldību kopīgi veidota iestāde un arī turpmāk </w:t>
            </w:r>
            <w:r w:rsidR="00396C4D">
              <w:t xml:space="preserve">savstarpējiem </w:t>
            </w:r>
            <w:r w:rsidR="00C17967">
              <w:t xml:space="preserve">maksājumiem jāpiemēro </w:t>
            </w:r>
            <w:proofErr w:type="spellStart"/>
            <w:r w:rsidR="00C17967">
              <w:t>transferta</w:t>
            </w:r>
            <w:proofErr w:type="spellEnd"/>
            <w:r w:rsidR="00C17967">
              <w:t xml:space="preserve"> kods)</w:t>
            </w:r>
            <w:r w:rsidR="00727F4A">
              <w:t xml:space="preserve"> nepieder nevienam no Likumā par budžetu un finanšu vadību definētajam budžeta veidam</w:t>
            </w:r>
            <w:r w:rsidR="00C17967">
              <w:t xml:space="preserve">, tad šādiem maksājumiem jāparedz </w:t>
            </w:r>
            <w:r w:rsidR="008734EF">
              <w:t>kod</w:t>
            </w:r>
            <w:r w:rsidR="00206CAB">
              <w:t xml:space="preserve">s </w:t>
            </w:r>
            <w:r w:rsidR="00C17967">
              <w:t xml:space="preserve">3000, lai varētu turpmāk nodrošināt precīzu </w:t>
            </w:r>
            <w:r w:rsidR="00396C4D">
              <w:t xml:space="preserve">valsts un pašvaldību budžetu </w:t>
            </w:r>
            <w:r w:rsidR="00C17967">
              <w:t>konsolidācijas veikšanu.</w:t>
            </w:r>
          </w:p>
          <w:p w14:paraId="16243EC9" w14:textId="7E59BDE1" w:rsidR="00283934" w:rsidRDefault="000723F6" w:rsidP="00E649D6">
            <w:pPr>
              <w:spacing w:after="120"/>
              <w:ind w:left="92" w:right="79"/>
              <w:jc w:val="both"/>
            </w:pPr>
            <w:r>
              <w:t>36</w:t>
            </w:r>
            <w:r w:rsidR="000E3A9E">
              <w:t xml:space="preserve">. </w:t>
            </w:r>
            <w:r w:rsidR="00283934">
              <w:t xml:space="preserve">Izdevumu klasifikācijas koda 3800 </w:t>
            </w:r>
            <w:r w:rsidR="00283934" w:rsidRPr="00283934">
              <w:t>„Gadskārtējā valsts budžeta likuma izpildes laikā pārdalāmās budžeta apropriācija</w:t>
            </w:r>
            <w:r w:rsidR="00283934">
              <w:t xml:space="preserve">s” skaidrojumā ir uzskaitītas 74.budžeta resora programmas, kuras tomēr laika gaitā ir mainīgas, kā rezultātā izdevumu klasifikācijā minētais 74.budžeta resora programmu uzskaitījums nav pilnīgs. Noteikumu projekts atbilstoši paredz precizēt izdevumu klasifikācijas </w:t>
            </w:r>
            <w:r w:rsidR="008734EF">
              <w:t xml:space="preserve">koda </w:t>
            </w:r>
            <w:r w:rsidR="00283934">
              <w:t xml:space="preserve">3800 skaidrojumu, neuzskaitot konkrētas budžeta programmas, bet ietverot atsauci uz pašu 74.budžeta resoru. </w:t>
            </w:r>
          </w:p>
          <w:p w14:paraId="16243ECA" w14:textId="5F5531B2" w:rsidR="00507A07" w:rsidRDefault="00321481" w:rsidP="00E649D6">
            <w:pPr>
              <w:spacing w:after="120"/>
              <w:ind w:left="92" w:right="79"/>
              <w:jc w:val="both"/>
            </w:pPr>
            <w:r>
              <w:t>3</w:t>
            </w:r>
            <w:r w:rsidR="000723F6">
              <w:t>7</w:t>
            </w:r>
            <w:r w:rsidR="0002011B">
              <w:t xml:space="preserve">. Nepieciešams </w:t>
            </w:r>
            <w:r w:rsidR="00727F4A">
              <w:t xml:space="preserve"> precizēt </w:t>
            </w:r>
            <w:r w:rsidR="0002011B">
              <w:t xml:space="preserve">izdevumu klasifikācijas </w:t>
            </w:r>
            <w:r w:rsidR="008734EF">
              <w:t>kodu</w:t>
            </w:r>
            <w:r w:rsidR="008734EF" w:rsidRPr="003B24EF">
              <w:t xml:space="preserve"> </w:t>
            </w:r>
            <w:r w:rsidR="003B24EF" w:rsidRPr="003B24EF">
              <w:t>41</w:t>
            </w:r>
            <w:r w:rsidR="00CD2997">
              <w:t xml:space="preserve">00 un 4200 </w:t>
            </w:r>
            <w:proofErr w:type="spellStart"/>
            <w:r w:rsidR="00CD2997">
              <w:t>apakškodu</w:t>
            </w:r>
            <w:proofErr w:type="spellEnd"/>
            <w:r w:rsidR="00CD2997">
              <w:t xml:space="preserve"> nosaukumus un to skaidrojumus, nosakot kāda veida procentu maksājumi šajos kodos tiek uzskaitīti. </w:t>
            </w:r>
            <w:r w:rsidR="003B24EF" w:rsidRPr="003B24EF">
              <w:t xml:space="preserve"> </w:t>
            </w:r>
          </w:p>
          <w:p w14:paraId="16243ECB" w14:textId="2226F281" w:rsidR="00507A07" w:rsidRDefault="000723F6" w:rsidP="00E649D6">
            <w:pPr>
              <w:spacing w:after="120"/>
              <w:ind w:left="92" w:right="79"/>
              <w:jc w:val="both"/>
            </w:pPr>
            <w:r>
              <w:t>38</w:t>
            </w:r>
            <w:r w:rsidR="00926AD4">
              <w:t xml:space="preserve">. </w:t>
            </w:r>
            <w:r w:rsidR="00507A07">
              <w:t>Noteikumu projekts tiek papildināts ar jaunu kodu 4334 „</w:t>
            </w:r>
            <w:r w:rsidR="00507A07" w:rsidRPr="00341A83">
              <w:t>Valsts budžeta (Valsts kases) procentu maksājumi par depozītiem un kontu atlikumiem</w:t>
            </w:r>
            <w:r w:rsidR="00507A07" w:rsidRPr="00713A6C">
              <w:t>”</w:t>
            </w:r>
            <w:r w:rsidR="00507A07">
              <w:t xml:space="preserve">, kas būtu noderīgs valsts budžeta izpildes procesā tajos gadījumos, kad atbilstoši  </w:t>
            </w:r>
            <w:r w:rsidR="00507A07" w:rsidRPr="003742EB">
              <w:t>finanšu tirgus situācij</w:t>
            </w:r>
            <w:r w:rsidR="00507A07">
              <w:t xml:space="preserve">ai  un </w:t>
            </w:r>
            <w:r w:rsidR="00507A07" w:rsidRPr="003742EB">
              <w:t>2014. gada 5.jūnija</w:t>
            </w:r>
            <w:r w:rsidR="00507A07">
              <w:t xml:space="preserve"> Eiropas Centrālās bankas Padomes pieņemtajam lēmumam </w:t>
            </w:r>
            <w:r w:rsidR="00507A07" w:rsidRPr="003742EB">
              <w:t xml:space="preserve">attiecībā uz atlīdzību par noguldījumiem, atlikumiem un </w:t>
            </w:r>
            <w:proofErr w:type="spellStart"/>
            <w:r w:rsidR="00507A07" w:rsidRPr="003742EB">
              <w:t>virsrezervju</w:t>
            </w:r>
            <w:proofErr w:type="spellEnd"/>
            <w:r w:rsidR="00507A07" w:rsidRPr="003742EB">
              <w:t xml:space="preserve"> turējumiem (ECB/2014/23)</w:t>
            </w:r>
            <w:r w:rsidR="00507A07">
              <w:t xml:space="preserve"> jāveic procentu maksājumi par kontu atlikumiem un uz laiku brīvo finanšu resursu izvietošanu.</w:t>
            </w:r>
          </w:p>
          <w:p w14:paraId="20AD847A" w14:textId="70327D58" w:rsidR="00673CA0" w:rsidRPr="00673CA0" w:rsidRDefault="000723F6" w:rsidP="00E649D6">
            <w:pPr>
              <w:spacing w:after="120"/>
              <w:ind w:left="92" w:right="130"/>
              <w:jc w:val="both"/>
              <w:rPr>
                <w:rFonts w:eastAsia="Calibri"/>
                <w:lang w:eastAsia="en-US"/>
              </w:rPr>
            </w:pPr>
            <w:r>
              <w:rPr>
                <w:rFonts w:eastAsia="Calibri"/>
                <w:lang w:eastAsia="en-US"/>
              </w:rPr>
              <w:t xml:space="preserve">39. </w:t>
            </w:r>
            <w:r w:rsidR="00724B86">
              <w:rPr>
                <w:rFonts w:eastAsia="Calibri"/>
                <w:lang w:eastAsia="en-US"/>
              </w:rPr>
              <w:t xml:space="preserve">Noteikumu projekts paredz precizēt </w:t>
            </w:r>
            <w:r w:rsidR="00673CA0">
              <w:rPr>
                <w:rFonts w:eastAsia="Calibri"/>
                <w:lang w:eastAsia="en-US"/>
              </w:rPr>
              <w:t xml:space="preserve">izdevumu klasifikācijas kodu </w:t>
            </w:r>
            <w:r w:rsidR="00673CA0" w:rsidRPr="00673CA0">
              <w:rPr>
                <w:rFonts w:eastAsia="Calibri"/>
                <w:lang w:eastAsia="en-US"/>
              </w:rPr>
              <w:t>5232 „Saimnie</w:t>
            </w:r>
            <w:r w:rsidR="00673CA0">
              <w:rPr>
                <w:rFonts w:eastAsia="Calibri"/>
                <w:lang w:eastAsia="en-US"/>
              </w:rPr>
              <w:t xml:space="preserve">cības </w:t>
            </w:r>
            <w:r w:rsidR="00673CA0" w:rsidRPr="00673CA0">
              <w:rPr>
                <w:rFonts w:eastAsia="Calibri"/>
                <w:lang w:eastAsia="en-US"/>
              </w:rPr>
              <w:t xml:space="preserve"> pamatlīdzekļi” </w:t>
            </w:r>
            <w:r w:rsidR="00673CA0">
              <w:rPr>
                <w:rFonts w:eastAsia="Calibri"/>
                <w:lang w:eastAsia="en-US"/>
              </w:rPr>
              <w:t xml:space="preserve">ietverot </w:t>
            </w:r>
            <w:r w:rsidR="00673CA0" w:rsidRPr="00673CA0">
              <w:rPr>
                <w:rFonts w:eastAsia="Calibri"/>
                <w:lang w:eastAsia="en-US"/>
              </w:rPr>
              <w:t xml:space="preserve">papildus skaidrojumu, kas būtu līdzvērtīgs </w:t>
            </w:r>
            <w:r w:rsidR="00673CA0" w:rsidRPr="00673CA0">
              <w:rPr>
                <w:rFonts w:eastAsia="Calibri"/>
              </w:rPr>
              <w:t xml:space="preserve">Ministru kabineta </w:t>
            </w:r>
            <w:r w:rsidR="00673CA0" w:rsidRPr="00673CA0">
              <w:rPr>
                <w:rFonts w:eastAsia="Calibri"/>
                <w:lang w:eastAsia="en-US"/>
              </w:rPr>
              <w:t>noteikumu 2009.</w:t>
            </w:r>
            <w:r w:rsidR="00673CA0" w:rsidRPr="00673CA0">
              <w:rPr>
                <w:rFonts w:eastAsia="Calibri"/>
                <w:color w:val="1F497D"/>
                <w:lang w:eastAsia="en-US"/>
              </w:rPr>
              <w:t>g</w:t>
            </w:r>
            <w:r w:rsidR="00673CA0" w:rsidRPr="00673CA0">
              <w:rPr>
                <w:rFonts w:eastAsia="Calibri"/>
                <w:lang w:eastAsia="en-US"/>
              </w:rPr>
              <w:t>ada 15.decembra noteikumu Nr.1486  „Kārtība, kādā budžeta iestādes kārto grāmatvedības uz</w:t>
            </w:r>
            <w:r w:rsidR="00673CA0">
              <w:rPr>
                <w:rFonts w:eastAsia="Calibri"/>
                <w:lang w:eastAsia="en-US"/>
              </w:rPr>
              <w:t>skaiti” 1</w:t>
            </w:r>
            <w:r w:rsidR="00673CA0" w:rsidRPr="00673CA0">
              <w:rPr>
                <w:rFonts w:eastAsia="Calibri"/>
                <w:lang w:eastAsia="en-US"/>
              </w:rPr>
              <w:t>232</w:t>
            </w:r>
            <w:r w:rsidR="00724B86">
              <w:rPr>
                <w:rFonts w:eastAsia="Calibri"/>
                <w:lang w:eastAsia="en-US"/>
              </w:rPr>
              <w:t xml:space="preserve"> </w:t>
            </w:r>
            <w:r w:rsidR="00673CA0" w:rsidRPr="00673CA0">
              <w:rPr>
                <w:rFonts w:eastAsia="Calibri"/>
                <w:lang w:eastAsia="en-US"/>
              </w:rPr>
              <w:t xml:space="preserve"> konta </w:t>
            </w:r>
            <w:r w:rsidR="00724B86" w:rsidRPr="00724B86">
              <w:rPr>
                <w:rFonts w:eastAsia="Calibri"/>
                <w:lang w:eastAsia="en-US"/>
              </w:rPr>
              <w:t xml:space="preserve">„Saimniecības  pamatlīdzekļi” </w:t>
            </w:r>
            <w:r w:rsidR="00673CA0" w:rsidRPr="00673CA0">
              <w:rPr>
                <w:rFonts w:eastAsia="Calibri"/>
                <w:lang w:eastAsia="en-US"/>
              </w:rPr>
              <w:t>skaidrojum</w:t>
            </w:r>
            <w:r w:rsidR="00673CA0">
              <w:rPr>
                <w:rFonts w:eastAsia="Calibri"/>
                <w:lang w:eastAsia="en-US"/>
              </w:rPr>
              <w:t>am</w:t>
            </w:r>
            <w:r w:rsidR="00673CA0" w:rsidRPr="00673CA0">
              <w:rPr>
                <w:rFonts w:eastAsia="Calibri"/>
                <w:lang w:eastAsia="en-US"/>
              </w:rPr>
              <w:t>,</w:t>
            </w:r>
            <w:r w:rsidR="00673CA0" w:rsidRPr="00673CA0">
              <w:rPr>
                <w:rFonts w:eastAsia="Calibri"/>
                <w:color w:val="1F497D"/>
                <w:lang w:eastAsia="en-US"/>
              </w:rPr>
              <w:t xml:space="preserve"> </w:t>
            </w:r>
            <w:r w:rsidR="00673CA0" w:rsidRPr="00673CA0">
              <w:rPr>
                <w:rFonts w:eastAsia="Calibri"/>
                <w:lang w:eastAsia="en-US"/>
              </w:rPr>
              <w:t>kur minēts, ka uzskaita pamatlīdzekļus, kurus izmanto budžeta iestādes saimnieciskās darbības nodrošināšanai.</w:t>
            </w:r>
            <w:r w:rsidR="00724B86">
              <w:rPr>
                <w:rFonts w:eastAsia="Calibri"/>
                <w:lang w:eastAsia="en-US"/>
              </w:rPr>
              <w:t xml:space="preserve">  </w:t>
            </w:r>
          </w:p>
          <w:p w14:paraId="16243ECD" w14:textId="755F58DA" w:rsidR="00AC455E" w:rsidRDefault="00321481" w:rsidP="00E649D6">
            <w:pPr>
              <w:spacing w:after="120"/>
              <w:ind w:left="92" w:right="79"/>
              <w:jc w:val="both"/>
            </w:pPr>
            <w:r>
              <w:t>4</w:t>
            </w:r>
            <w:r w:rsidR="000723F6">
              <w:t>0</w:t>
            </w:r>
            <w:r w:rsidR="00AC455E">
              <w:t xml:space="preserve">. Noteikumu projekts paredz precizēt </w:t>
            </w:r>
            <w:r w:rsidR="000507AB">
              <w:t xml:space="preserve">izdevumu klasifikācijas </w:t>
            </w:r>
            <w:r w:rsidR="00206CAB" w:rsidRPr="00AC455E">
              <w:t>kodu</w:t>
            </w:r>
            <w:r w:rsidR="00545D4B">
              <w:t xml:space="preserve"> 5300,</w:t>
            </w:r>
            <w:r w:rsidR="00206CAB" w:rsidRPr="00AC455E">
              <w:t xml:space="preserve"> </w:t>
            </w:r>
            <w:r w:rsidR="00704534">
              <w:t xml:space="preserve">kodu </w:t>
            </w:r>
            <w:r w:rsidR="00AC455E" w:rsidRPr="00AC455E">
              <w:t xml:space="preserve">5320 grupu gadījumiem, kad tiek samazinātas kapitāla daļas, bet tā nav ne pārdošana, pārvērtēšana (piemēram, </w:t>
            </w:r>
            <w:r w:rsidR="00B01F62">
              <w:t xml:space="preserve">valsts akciju sabiedrības </w:t>
            </w:r>
            <w:r w:rsidR="00AC455E" w:rsidRPr="00AC455E">
              <w:t>kapitālu daļu samazināšana pamatojoties uz Ministru kabineta noteikumiem par kāda nekustamā īpašuma izslēgšanu no kapitāla daļas</w:t>
            </w:r>
            <w:r w:rsidR="000507AB">
              <w:t>)</w:t>
            </w:r>
            <w:r w:rsidR="00AC455E">
              <w:t xml:space="preserve">. </w:t>
            </w:r>
          </w:p>
          <w:p w14:paraId="16243ECE" w14:textId="7528BA63" w:rsidR="001F1C3E" w:rsidRDefault="00321481" w:rsidP="00E649D6">
            <w:pPr>
              <w:spacing w:after="120"/>
              <w:ind w:left="92" w:right="79"/>
              <w:jc w:val="both"/>
            </w:pPr>
            <w:r>
              <w:lastRenderedPageBreak/>
              <w:t>4</w:t>
            </w:r>
            <w:r w:rsidR="000723F6">
              <w:t>1</w:t>
            </w:r>
            <w:r w:rsidR="001F1C3E">
              <w:t>.</w:t>
            </w:r>
            <w:r w:rsidR="00283934">
              <w:t> </w:t>
            </w:r>
            <w:r w:rsidR="001F1C3E">
              <w:t xml:space="preserve">Noteikumu projekts paredz </w:t>
            </w:r>
            <w:r w:rsidR="008A6F7A">
              <w:t xml:space="preserve">ieviest </w:t>
            </w:r>
            <w:r w:rsidR="00727F4A">
              <w:t xml:space="preserve">skaidrojumu </w:t>
            </w:r>
            <w:r w:rsidR="001F1C3E">
              <w:t xml:space="preserve">izdevumu klasifikācijas </w:t>
            </w:r>
            <w:r w:rsidR="00CF5C00">
              <w:t xml:space="preserve">kodam </w:t>
            </w:r>
            <w:r w:rsidR="001F1C3E">
              <w:t>6000 „Sociālie pabalsti”</w:t>
            </w:r>
            <w:r w:rsidR="008A6F7A">
              <w:t xml:space="preserve">, ņemot vērā, ka pēc koda nosaukuma nav pilnīgs priekšstats par visiem </w:t>
            </w:r>
            <w:r w:rsidR="001F1C3E">
              <w:t xml:space="preserve">koda </w:t>
            </w:r>
            <w:proofErr w:type="spellStart"/>
            <w:r w:rsidR="001F1C3E">
              <w:t>apakškodos</w:t>
            </w:r>
            <w:proofErr w:type="spellEnd"/>
            <w:r w:rsidR="001F1C3E">
              <w:t xml:space="preserve"> ietvertajiem izdevumiem pēc būtības.</w:t>
            </w:r>
          </w:p>
          <w:p w14:paraId="16243ECF" w14:textId="6B511F28" w:rsidR="008A5231" w:rsidRDefault="00321481" w:rsidP="00E649D6">
            <w:pPr>
              <w:spacing w:after="120"/>
              <w:ind w:left="92" w:right="79"/>
              <w:jc w:val="both"/>
            </w:pPr>
            <w:r>
              <w:t>4</w:t>
            </w:r>
            <w:r w:rsidR="000723F6">
              <w:t>2</w:t>
            </w:r>
            <w:r w:rsidR="004E476E">
              <w:t xml:space="preserve">. </w:t>
            </w:r>
            <w:r w:rsidR="008A5231">
              <w:t>Noteikumu projekts paredz tehniski precizēt izdevumu klasifikācijas koda 6226 nosaukumu</w:t>
            </w:r>
            <w:r w:rsidR="004E476E">
              <w:t>.</w:t>
            </w:r>
            <w:r w:rsidR="008A5231">
              <w:t xml:space="preserve"> </w:t>
            </w:r>
          </w:p>
          <w:p w14:paraId="16243ED0" w14:textId="056F73A3" w:rsidR="00220E16" w:rsidRDefault="00321481" w:rsidP="00E649D6">
            <w:pPr>
              <w:spacing w:after="120"/>
              <w:ind w:left="92" w:right="79"/>
              <w:jc w:val="both"/>
            </w:pPr>
            <w:r>
              <w:t>4</w:t>
            </w:r>
            <w:r w:rsidR="000723F6">
              <w:t>3</w:t>
            </w:r>
            <w:r w:rsidR="006B146B">
              <w:t>.</w:t>
            </w:r>
            <w:r w:rsidR="00D7666C">
              <w:t> </w:t>
            </w:r>
            <w:r w:rsidR="00220E16">
              <w:t>P</w:t>
            </w:r>
            <w:r w:rsidR="00220E16" w:rsidRPr="00220E16">
              <w:t xml:space="preserve">abalstus, kas izmaksājami sakarā ar amatpersonas (darbinieka), </w:t>
            </w:r>
            <w:proofErr w:type="spellStart"/>
            <w:r w:rsidR="00220E16" w:rsidRPr="00220E16">
              <w:t>Iekšlietu</w:t>
            </w:r>
            <w:proofErr w:type="spellEnd"/>
            <w:r w:rsidR="00220E16" w:rsidRPr="00220E16">
              <w:t xml:space="preserve"> ministrijas sistēmas un Ieslodzījuma vietu pārvaldes amatpersonas ar speciālo dienesta pakāpi (turpmāk– amatpersona (darbinieks)) nāvi, nav iespējams uzskaitīt pie amatpersonas (darbinieka) sakarā ar kura nāvi tie izmaksājami. Arī pēc būtības šie pabals</w:t>
            </w:r>
            <w:r w:rsidR="00220E16">
              <w:t xml:space="preserve">ti nav </w:t>
            </w:r>
            <w:r w:rsidR="000507AB" w:rsidRPr="000507AB">
              <w:t>„</w:t>
            </w:r>
            <w:r w:rsidR="00220E16">
              <w:t xml:space="preserve">Atlīdzības” sastāvdaļa </w:t>
            </w:r>
            <w:r w:rsidR="00220E16" w:rsidRPr="00220E16">
              <w:t xml:space="preserve">un faktiski kodā 1000 </w:t>
            </w:r>
            <w:r w:rsidR="000507AB" w:rsidRPr="000507AB">
              <w:t>„</w:t>
            </w:r>
            <w:r w:rsidR="00220E16" w:rsidRPr="00220E16">
              <w:t xml:space="preserve">Atlīdzība” tiek uzskaitīti izdevumi privātpersonai (radiniekam), kura nav iestādes darbinieks (kurai nav vispār nekādu darba attiecību ar iestādi). Gadījumos, kad tiek piešķirti pabalsti sakarā ar amatpersonas (darbinieka) nāvi pildot dienesta pienākumus, finanšu līdzekļi iestādei tiek piešķirti atsevišķi, proti, tie netiek plānoti iestādes budžetā atlīdzībai. Ievērojot iepriekš minēto, </w:t>
            </w:r>
            <w:r w:rsidR="00220E16">
              <w:t xml:space="preserve">noteikumu projekts paredz </w:t>
            </w:r>
            <w:r w:rsidR="000507AB" w:rsidRPr="000507AB">
              <w:t>„</w:t>
            </w:r>
            <w:r w:rsidR="00220E16" w:rsidRPr="00220E16">
              <w:t xml:space="preserve">pabalstus sakarā ar amatpersonas (darbinieka) nāvi” </w:t>
            </w:r>
            <w:r w:rsidR="00220E16">
              <w:t xml:space="preserve">ietvert izdevumu klasifikācijas </w:t>
            </w:r>
            <w:r w:rsidR="000507AB">
              <w:t xml:space="preserve">kodā 6239 </w:t>
            </w:r>
            <w:r w:rsidR="000507AB" w:rsidRPr="000507AB">
              <w:t>„</w:t>
            </w:r>
            <w:r w:rsidR="00220E16" w:rsidRPr="00220E16">
              <w:t>Pārējie valsts pabalsti un kompensācijas”</w:t>
            </w:r>
            <w:r w:rsidR="00220E16">
              <w:t>.</w:t>
            </w:r>
          </w:p>
          <w:p w14:paraId="324A2135" w14:textId="557E4F72" w:rsidR="00CD0532" w:rsidRDefault="00321481" w:rsidP="00E649D6">
            <w:pPr>
              <w:ind w:left="92" w:right="79"/>
              <w:jc w:val="both"/>
            </w:pPr>
            <w:r>
              <w:t>4</w:t>
            </w:r>
            <w:r w:rsidR="000723F6">
              <w:t>4</w:t>
            </w:r>
            <w:r w:rsidR="00220E16">
              <w:t xml:space="preserve">. </w:t>
            </w:r>
            <w:r w:rsidR="00D7666C" w:rsidRPr="00EB3DEA">
              <w:t>Izdevumu klasifikācijā nav noteikts, kurā kodā uzskaitīt Valsts un pašvaldību institūciju amatpersonu un darbinieku atlīdzības likuma</w:t>
            </w:r>
            <w:r w:rsidR="00D7666C">
              <w:t xml:space="preserve"> </w:t>
            </w:r>
            <w:r w:rsidR="00D7666C" w:rsidRPr="00EB3DEA">
              <w:t xml:space="preserve">39.panta otrajā </w:t>
            </w:r>
            <w:r w:rsidR="00400D3F">
              <w:t xml:space="preserve">un trešajā </w:t>
            </w:r>
            <w:r w:rsidR="00D7666C" w:rsidRPr="00EB3DEA">
              <w:t>daļā minēt</w:t>
            </w:r>
            <w:r w:rsidR="00D7666C">
              <w:t>os</w:t>
            </w:r>
            <w:r w:rsidR="00D7666C" w:rsidRPr="00EB3DEA">
              <w:t xml:space="preserve"> izdevum</w:t>
            </w:r>
            <w:r w:rsidR="00D7666C">
              <w:t>us</w:t>
            </w:r>
            <w:r w:rsidR="00D7666C" w:rsidRPr="00EB3DEA">
              <w:t>.</w:t>
            </w:r>
            <w:r w:rsidR="00D7666C">
              <w:t xml:space="preserve"> Atbilstoši noteikumu projekts paredz noteikt, ka </w:t>
            </w:r>
            <w:r w:rsidR="00D7666C" w:rsidRPr="00DB3623">
              <w:t>kod</w:t>
            </w:r>
            <w:r w:rsidR="00D7666C">
              <w:t>ā</w:t>
            </w:r>
            <w:r w:rsidR="00D7666C" w:rsidRPr="00DB3623">
              <w:t xml:space="preserve"> 6239 </w:t>
            </w:r>
            <w:r w:rsidR="00D7666C">
              <w:t>uzskaita arī a</w:t>
            </w:r>
            <w:r w:rsidR="00ED6F54">
              <w:t>tvaļinātaj</w:t>
            </w:r>
            <w:r w:rsidR="00400D3F">
              <w:t>ām</w:t>
            </w:r>
            <w:r w:rsidR="00ED6F54">
              <w:t xml:space="preserve"> </w:t>
            </w:r>
            <w:proofErr w:type="spellStart"/>
            <w:r w:rsidR="00ED6F54">
              <w:t>Iekšlietu</w:t>
            </w:r>
            <w:proofErr w:type="spellEnd"/>
            <w:r w:rsidR="00D7666C" w:rsidRPr="00DB3623">
              <w:t xml:space="preserve"> ministrijas un Ieslodzījumu vietu pārvaldes amatperson</w:t>
            </w:r>
            <w:r w:rsidR="00400D3F">
              <w:t>ām</w:t>
            </w:r>
            <w:r w:rsidR="00D7666C" w:rsidRPr="00DB3623">
              <w:t xml:space="preserve"> ar speciālo dienesta pakāpi</w:t>
            </w:r>
            <w:r w:rsidR="00400D3F">
              <w:t xml:space="preserve"> un atvaļinātajiem karavīriem</w:t>
            </w:r>
            <w:r w:rsidR="00D7666C" w:rsidRPr="00DB3623">
              <w:t xml:space="preserve"> izmaksāto kompensāciju par veselības aprūpes izdevumiem.</w:t>
            </w:r>
            <w:r w:rsidR="00D7666C">
              <w:t xml:space="preserve"> </w:t>
            </w:r>
            <w:r w:rsidR="00CD0532">
              <w:t xml:space="preserve"> </w:t>
            </w:r>
          </w:p>
          <w:p w14:paraId="16243ED1" w14:textId="60E8C193" w:rsidR="006B146B" w:rsidRDefault="00CD0532" w:rsidP="00E649D6">
            <w:pPr>
              <w:spacing w:after="120"/>
              <w:ind w:left="92" w:right="79"/>
              <w:jc w:val="both"/>
            </w:pPr>
            <w:r w:rsidRPr="00CD0532">
              <w:t>Noteikumu projekts paredz noteikt, ka kodā 6239 uzskaita kompensāciju bijušajiem zemessargiem par veselības aprūpes izdevumiem. Minētās kompensācijas ir noteiktas Ministru kabineta 2014.gada 30.septembra noteikumos Nr.585 „Noteikumi par bijušajiem zemessargiem apmaksājamiem veselības aprūpes pakalpojumiem, kā arī izdevumu apjomu un samaksas kārtību”.</w:t>
            </w:r>
          </w:p>
          <w:p w14:paraId="6D53C655" w14:textId="1495D3F4" w:rsidR="004409F0" w:rsidRDefault="00321481" w:rsidP="00E649D6">
            <w:pPr>
              <w:spacing w:after="120"/>
              <w:ind w:left="92" w:right="79"/>
              <w:jc w:val="both"/>
            </w:pPr>
            <w:r>
              <w:t>4</w:t>
            </w:r>
            <w:r w:rsidR="000723F6">
              <w:t>5</w:t>
            </w:r>
            <w:r w:rsidR="004409F0">
              <w:t>.</w:t>
            </w:r>
            <w:r w:rsidR="00BA141D">
              <w:t xml:space="preserve"> </w:t>
            </w:r>
            <w:r w:rsidR="004409F0">
              <w:t xml:space="preserve">Tāpat tiek precizēts </w:t>
            </w:r>
            <w:r w:rsidR="004409F0" w:rsidRPr="004409F0">
              <w:t>koda 6239 skaidrojum</w:t>
            </w:r>
            <w:r w:rsidR="004409F0">
              <w:t>s</w:t>
            </w:r>
            <w:r w:rsidR="004409F0" w:rsidRPr="004409F0">
              <w:t xml:space="preserve">, </w:t>
            </w:r>
            <w:r w:rsidR="004409F0">
              <w:t xml:space="preserve">ka šajā kodā uzskaita </w:t>
            </w:r>
            <w:r w:rsidR="004409F0" w:rsidRPr="004409F0">
              <w:t xml:space="preserve">atlīdzību par darbā </w:t>
            </w:r>
            <w:r w:rsidR="00FD180F">
              <w:t>līdz 1997</w:t>
            </w:r>
            <w:r w:rsidR="00D964F5">
              <w:t>.</w:t>
            </w:r>
            <w:r w:rsidR="00FD180F">
              <w:t xml:space="preserve">gadam </w:t>
            </w:r>
            <w:r w:rsidR="004409F0" w:rsidRPr="004409F0">
              <w:t>nodarīto kaitējumu fiziskajai personai, kura ir bijusi darba tiesiskajās attiecībās vai valsts civildienesta attiecībās un kuru izmaksā darba devējs, jo ir situācijas, kad iestāde maksā atlīdzību par veselībai nodarīto kaitējumu bijušajiem darbiniekiem, kuri vairs nestrādā iestādē.</w:t>
            </w:r>
            <w:r w:rsidR="00FD180F">
              <w:t xml:space="preserve"> </w:t>
            </w:r>
            <w:r w:rsidR="00876055">
              <w:t xml:space="preserve">Minētie maksājumi tiek veikti atbilstoši  </w:t>
            </w:r>
            <w:r w:rsidR="00876055" w:rsidRPr="00876055">
              <w:t>M</w:t>
            </w:r>
            <w:r w:rsidR="00876055">
              <w:t xml:space="preserve">inistru kabineta </w:t>
            </w:r>
            <w:r w:rsidR="00876055" w:rsidRPr="00876055">
              <w:t>2001.gada 23.augusta noteikumiem Nr. 378 „Darbā nodarītā kaitējuma atlīdzības aprēķināšanas, finansēšanas un izmaksas kārtība”</w:t>
            </w:r>
            <w:r w:rsidR="00876055">
              <w:t>.</w:t>
            </w:r>
            <w:r w:rsidR="00876055" w:rsidRPr="00876055">
              <w:t xml:space="preserve"> </w:t>
            </w:r>
          </w:p>
          <w:p w14:paraId="1E615439" w14:textId="46E2B9DB" w:rsidR="00451ACF" w:rsidRDefault="00321481" w:rsidP="00E649D6">
            <w:pPr>
              <w:spacing w:after="120"/>
              <w:ind w:left="92" w:right="79"/>
              <w:jc w:val="both"/>
            </w:pPr>
            <w:r>
              <w:t>4</w:t>
            </w:r>
            <w:r w:rsidR="000723F6">
              <w:t>6</w:t>
            </w:r>
            <w:r w:rsidR="00821CFF">
              <w:t xml:space="preserve">. Noteikumu projekts paredz noteikt, ka </w:t>
            </w:r>
            <w:r w:rsidR="00821CFF" w:rsidRPr="00821CFF">
              <w:t xml:space="preserve">kodā </w:t>
            </w:r>
            <w:r w:rsidR="008E3F29">
              <w:t xml:space="preserve">6239 </w:t>
            </w:r>
            <w:r w:rsidR="00821CFF" w:rsidRPr="00821CFF">
              <w:t>uzskaita izdevumus</w:t>
            </w:r>
            <w:r w:rsidR="00821CFF">
              <w:t xml:space="preserve"> p</w:t>
            </w:r>
            <w:r w:rsidR="00821CFF" w:rsidRPr="00821CFF">
              <w:t xml:space="preserve">abalstu </w:t>
            </w:r>
            <w:r w:rsidR="00821CFF">
              <w:t xml:space="preserve">izmaksām </w:t>
            </w:r>
            <w:r w:rsidR="00821CFF" w:rsidRPr="00821CFF">
              <w:t>personām, kurām piešķirts repatrianta statuss, kā arī pabalstu</w:t>
            </w:r>
            <w:r w:rsidR="00821CFF">
              <w:t xml:space="preserve"> izmaksām</w:t>
            </w:r>
            <w:r w:rsidR="00821CFF" w:rsidRPr="00821CFF">
              <w:t xml:space="preserve"> bēgļiem un alternatīvo statusu saņēmušajām personām</w:t>
            </w:r>
            <w:r w:rsidR="00821CFF">
              <w:t>.</w:t>
            </w:r>
          </w:p>
          <w:p w14:paraId="55E0F71F" w14:textId="5CEBF89F" w:rsidR="00AD195C" w:rsidRDefault="00321481" w:rsidP="00E649D6">
            <w:pPr>
              <w:spacing w:after="120"/>
              <w:ind w:left="92" w:right="79"/>
              <w:jc w:val="both"/>
            </w:pPr>
            <w:r>
              <w:t>4</w:t>
            </w:r>
            <w:r w:rsidR="000723F6">
              <w:t>7</w:t>
            </w:r>
            <w:r w:rsidR="00AD195C">
              <w:t>.</w:t>
            </w:r>
            <w:r w:rsidR="00BA141D">
              <w:t> </w:t>
            </w:r>
            <w:r w:rsidR="00AD195C" w:rsidRPr="00AD195C">
              <w:t>Saskaņā ar Ministru kabineta 2011.gada 27.decembra noteikumu Nr.995 „Maksātnespējīgo darba devēju darbinieku prasījumu apmierināšanas un administratora atlīdzības izmaksas kārtība“ 14.punktu Maksātnespējas administrācija izmaksā darbiniekam piešķirtos naudas līdzekļus, pārskaitot tos uz darbinieka norēķinu kontu, bet gadījumos, kad maksātnespējas process pasludināts līdz 2011.gada 31.decembrim, tiek piemērots regulējums, kad naudas līdzekļi tiek pārskaitīti administratoram, kas tālāk veic izmaksas darbiniekam.</w:t>
            </w:r>
            <w:r w:rsidR="00A11966" w:rsidRPr="00AD195C">
              <w:t xml:space="preserve"> Noteikumu projekts paredz precizēt </w:t>
            </w:r>
            <w:r w:rsidR="00A11966">
              <w:t xml:space="preserve">atbilstoši </w:t>
            </w:r>
            <w:r w:rsidR="00A11966" w:rsidRPr="00AD195C">
              <w:t>izdevumu klasifikācijas kod</w:t>
            </w:r>
            <w:r w:rsidR="00A11966">
              <w:t>u</w:t>
            </w:r>
            <w:r w:rsidR="00A11966" w:rsidRPr="00AD195C">
              <w:t xml:space="preserve"> 629</w:t>
            </w:r>
            <w:r w:rsidR="00A11966">
              <w:t xml:space="preserve">0 un 6294 skaidrojumu. </w:t>
            </w:r>
          </w:p>
          <w:p w14:paraId="16243ED2" w14:textId="1EBE7CE2" w:rsidR="00283934" w:rsidRDefault="00321481" w:rsidP="00E649D6">
            <w:pPr>
              <w:spacing w:after="120"/>
              <w:ind w:left="92" w:right="79"/>
              <w:jc w:val="both"/>
            </w:pPr>
            <w:r>
              <w:t>4</w:t>
            </w:r>
            <w:r w:rsidR="000723F6">
              <w:t>8</w:t>
            </w:r>
            <w:r w:rsidR="00283934">
              <w:t>. </w:t>
            </w:r>
            <w:r w:rsidR="00283934" w:rsidRPr="0056708B">
              <w:t>Noteikumu projekts paredz precizēt izdevumu</w:t>
            </w:r>
            <w:r w:rsidR="00283934">
              <w:t xml:space="preserve"> klasifikācijas </w:t>
            </w:r>
            <w:r w:rsidR="000507AB">
              <w:t xml:space="preserve">kodu </w:t>
            </w:r>
            <w:r w:rsidR="00283934">
              <w:t xml:space="preserve">6291, paredzot, ka šajā kodā uzskaita stipendijas visa veida mācību iestāžu izglītojamiem, </w:t>
            </w:r>
            <w:r w:rsidR="00283934">
              <w:lastRenderedPageBreak/>
              <w:t>jo, piemēram, stipendijas atsevišķos gadījumos tiek izmaksātas arī vidusskolēniem un iespējami arī citi gadījumi, kas nav šobrīd noteikti koda 6291 skaidrojumā.</w:t>
            </w:r>
          </w:p>
          <w:p w14:paraId="16243ED3" w14:textId="02FB01DC" w:rsidR="008C46DF" w:rsidRDefault="000723F6" w:rsidP="00E649D6">
            <w:pPr>
              <w:spacing w:after="120"/>
              <w:ind w:left="92" w:right="79"/>
              <w:jc w:val="both"/>
            </w:pPr>
            <w:r>
              <w:t>49</w:t>
            </w:r>
            <w:r w:rsidR="00FB541E">
              <w:t xml:space="preserve">. </w:t>
            </w:r>
            <w:r w:rsidR="008C46DF">
              <w:t xml:space="preserve">Šobrīd izdevumu klasifikācija paredz dažādu kodu piemērošanu izdevumiem, kas maksājami pēc tiesas nolēmuma (kods 6299, 6500). Vienlaikus minētie kodi neaptver visas šāda veida izmaksas. Noteikumu projekts paredz pēc tiesas nolēmuma izmaksājamo summu uzskaiti </w:t>
            </w:r>
            <w:r w:rsidR="00206CAB">
              <w:t xml:space="preserve"> kodā </w:t>
            </w:r>
            <w:r w:rsidR="008C46DF">
              <w:t xml:space="preserve">6500 un tam izveidotos </w:t>
            </w:r>
            <w:proofErr w:type="spellStart"/>
            <w:r w:rsidR="008C46DF">
              <w:t>apakškodos</w:t>
            </w:r>
            <w:proofErr w:type="spellEnd"/>
            <w:r w:rsidR="008C46DF">
              <w:t>.</w:t>
            </w:r>
          </w:p>
          <w:p w14:paraId="16243ED4" w14:textId="267BD307" w:rsidR="00CD2997" w:rsidRDefault="00321481" w:rsidP="00E649D6">
            <w:pPr>
              <w:spacing w:after="120"/>
              <w:ind w:left="92" w:right="79"/>
              <w:jc w:val="both"/>
            </w:pPr>
            <w:r>
              <w:t>5</w:t>
            </w:r>
            <w:r w:rsidR="000723F6">
              <w:t>0</w:t>
            </w:r>
            <w:r w:rsidR="00D7666C">
              <w:t>.</w:t>
            </w:r>
            <w:r w:rsidR="00CD2997">
              <w:t> </w:t>
            </w:r>
            <w:r w:rsidR="00CD2997" w:rsidRPr="00CD2997">
              <w:t xml:space="preserve">Lai uzlabotu </w:t>
            </w:r>
            <w:r w:rsidR="00CD2997">
              <w:t xml:space="preserve">izdevumu </w:t>
            </w:r>
            <w:r w:rsidR="00CD2997" w:rsidRPr="00CD2997">
              <w:t xml:space="preserve">klasifikācijas lietotāju izpratni par </w:t>
            </w:r>
            <w:proofErr w:type="spellStart"/>
            <w:r w:rsidR="00CD2997" w:rsidRPr="00CD2997">
              <w:t>transfertu</w:t>
            </w:r>
            <w:proofErr w:type="spellEnd"/>
            <w:r w:rsidR="00CD2997" w:rsidRPr="00CD2997">
              <w:t xml:space="preserve"> kodu piemē</w:t>
            </w:r>
            <w:r w:rsidR="005672F5">
              <w:t>r</w:t>
            </w:r>
            <w:r w:rsidR="00CD2997" w:rsidRPr="00CD2997">
              <w:t>ošanu, noteikumu proj</w:t>
            </w:r>
            <w:r w:rsidR="005672F5">
              <w:t>e</w:t>
            </w:r>
            <w:r w:rsidR="00CD2997" w:rsidRPr="00CD2997">
              <w:t xml:space="preserve">kts paredz precizēt </w:t>
            </w:r>
            <w:proofErr w:type="spellStart"/>
            <w:r w:rsidR="00CD2997" w:rsidRPr="00CD2997">
              <w:t>transfertu</w:t>
            </w:r>
            <w:proofErr w:type="spellEnd"/>
            <w:r w:rsidR="00CD2997" w:rsidRPr="00CD2997">
              <w:t xml:space="preserve"> kodu (7000</w:t>
            </w:r>
            <w:r w:rsidR="00CD2997">
              <w:t xml:space="preserve"> un </w:t>
            </w:r>
            <w:r w:rsidR="00CD2997" w:rsidRPr="00CD2997">
              <w:t xml:space="preserve"> 9000) skaidrojumus.</w:t>
            </w:r>
          </w:p>
          <w:p w14:paraId="16243ED5" w14:textId="2CFB26B1" w:rsidR="005672F5" w:rsidRDefault="00321481" w:rsidP="00E649D6">
            <w:pPr>
              <w:spacing w:after="120"/>
              <w:ind w:left="92" w:right="79"/>
              <w:jc w:val="both"/>
            </w:pPr>
            <w:r>
              <w:t>5</w:t>
            </w:r>
            <w:r w:rsidR="000723F6">
              <w:t>1</w:t>
            </w:r>
            <w:r w:rsidR="005672F5">
              <w:t xml:space="preserve">. Konstatēts, ka pastāv gadījumi, kad nepieciešams pārskaitīt līdzekļus no vienas iestādes ziedojumu </w:t>
            </w:r>
            <w:r w:rsidR="00DE53B6">
              <w:t>un dāvinājumu budžeta</w:t>
            </w:r>
            <w:r w:rsidR="005672F5">
              <w:t xml:space="preserve"> uz citas iestādes ziedojumu</w:t>
            </w:r>
            <w:r w:rsidR="00DE53B6">
              <w:t xml:space="preserve"> un dāvinājumu budžetu</w:t>
            </w:r>
            <w:r w:rsidR="005672F5">
              <w:t xml:space="preserve"> un ir neskaidrības par piemērojamo izdevumu klasifikācijas kodu</w:t>
            </w:r>
            <w:r w:rsidR="000A2394">
              <w:t xml:space="preserve"> (</w:t>
            </w:r>
            <w:r w:rsidR="003D3E4F">
              <w:t>p</w:t>
            </w:r>
            <w:r w:rsidR="000A2394">
              <w:t xml:space="preserve">iemēram, Valsts Kultūrkapitāla fonds saņemtos ziedojumus pārskaita noteiktos gadījumos atbilstoši ziedojumu mērķim tālāk citām </w:t>
            </w:r>
            <w:r w:rsidR="004B288D">
              <w:t xml:space="preserve">valsts budžeta </w:t>
            </w:r>
            <w:r w:rsidR="000A2394">
              <w:t>iestādēm noteiktu projektu īstenošanai)</w:t>
            </w:r>
            <w:r w:rsidR="005672F5">
              <w:t xml:space="preserve">. </w:t>
            </w:r>
            <w:r w:rsidR="000A2394">
              <w:t>G</w:t>
            </w:r>
            <w:r w:rsidR="000A2394" w:rsidRPr="000A2394">
              <w:t>adījumus, kad iestāde</w:t>
            </w:r>
            <w:r w:rsidR="000A2394">
              <w:t>s</w:t>
            </w:r>
            <w:r w:rsidR="000A2394" w:rsidRPr="000A2394">
              <w:t xml:space="preserve"> drīkstētu veikt ziedojumus, ir jāskata kontekstā ar normatīvajiem aktiem par </w:t>
            </w:r>
            <w:r w:rsidR="008734EF">
              <w:t>p</w:t>
            </w:r>
            <w:r w:rsidR="008734EF" w:rsidRPr="008734EF">
              <w:t xml:space="preserve">ubliskas personas finanšu līdzekļu un mantas </w:t>
            </w:r>
            <w:r w:rsidR="000A2394" w:rsidRPr="000A2394">
              <w:t>izšķērdēšanas novēršanu un interešu konflikta novēršanu valsts amatpersonu darbībā.</w:t>
            </w:r>
            <w:r w:rsidR="000A2394">
              <w:t xml:space="preserve"> </w:t>
            </w:r>
            <w:r w:rsidR="005672F5">
              <w:t>Noteikumu projekts atbilstoši paredz precizēt izdevumu klasifikācijas koda 7140</w:t>
            </w:r>
            <w:r w:rsidR="00CC4BD6">
              <w:t xml:space="preserve"> un 9150</w:t>
            </w:r>
            <w:r w:rsidR="005672F5">
              <w:t xml:space="preserve"> skaidrojumu.</w:t>
            </w:r>
          </w:p>
          <w:p w14:paraId="16243ED7" w14:textId="0472387C" w:rsidR="001E4CD6" w:rsidRDefault="00321481" w:rsidP="00E649D6">
            <w:pPr>
              <w:spacing w:after="120"/>
              <w:ind w:left="92" w:right="79"/>
              <w:jc w:val="both"/>
              <w:rPr>
                <w:lang w:eastAsia="zh-TW"/>
              </w:rPr>
            </w:pPr>
            <w:r>
              <w:rPr>
                <w:lang w:eastAsia="zh-TW"/>
              </w:rPr>
              <w:t>5</w:t>
            </w:r>
            <w:r w:rsidR="000723F6">
              <w:rPr>
                <w:lang w:eastAsia="zh-TW"/>
              </w:rPr>
              <w:t>2</w:t>
            </w:r>
            <w:r w:rsidR="00C1652F">
              <w:rPr>
                <w:lang w:eastAsia="zh-TW"/>
              </w:rPr>
              <w:t xml:space="preserve">. Konstatēts, ka nepieciešams </w:t>
            </w:r>
            <w:r w:rsidR="00294300">
              <w:rPr>
                <w:lang w:eastAsia="zh-TW"/>
              </w:rPr>
              <w:t>precizēt</w:t>
            </w:r>
            <w:r w:rsidR="00C1652F">
              <w:rPr>
                <w:lang w:eastAsia="zh-TW"/>
              </w:rPr>
              <w:t xml:space="preserve"> kodu </w:t>
            </w:r>
            <w:r w:rsidR="00C1652F" w:rsidRPr="00C1652F">
              <w:rPr>
                <w:lang w:eastAsia="zh-TW"/>
              </w:rPr>
              <w:t>2279 un kodu grupas 7710 pielietošan</w:t>
            </w:r>
            <w:r w:rsidR="00C1652F">
              <w:rPr>
                <w:lang w:eastAsia="zh-TW"/>
              </w:rPr>
              <w:t>as skaidroju</w:t>
            </w:r>
            <w:r w:rsidR="00294300">
              <w:rPr>
                <w:lang w:eastAsia="zh-TW"/>
              </w:rPr>
              <w:t>mu, jo abi kodi ietver</w:t>
            </w:r>
            <w:r w:rsidR="00C1652F">
              <w:rPr>
                <w:lang w:eastAsia="zh-TW"/>
              </w:rPr>
              <w:t xml:space="preserve"> biedra naudas un dalības maks</w:t>
            </w:r>
            <w:r w:rsidR="00294300">
              <w:rPr>
                <w:lang w:eastAsia="zh-TW"/>
              </w:rPr>
              <w:t>as</w:t>
            </w:r>
            <w:r w:rsidR="00C1652F">
              <w:rPr>
                <w:lang w:eastAsia="zh-TW"/>
              </w:rPr>
              <w:t xml:space="preserve"> </w:t>
            </w:r>
            <w:r w:rsidR="0013730E">
              <w:rPr>
                <w:lang w:eastAsia="zh-TW"/>
              </w:rPr>
              <w:t xml:space="preserve">ārvalstu </w:t>
            </w:r>
            <w:r w:rsidR="00C1652F">
              <w:rPr>
                <w:lang w:eastAsia="zh-TW"/>
              </w:rPr>
              <w:t>institūcijās. Noteikumu projekts paredz atbilstoši precizēt minētos kodus.</w:t>
            </w:r>
            <w:r w:rsidR="00294300">
              <w:rPr>
                <w:lang w:eastAsia="zh-TW"/>
              </w:rPr>
              <w:t xml:space="preserve"> Uz </w:t>
            </w:r>
            <w:r w:rsidR="00206CAB">
              <w:rPr>
                <w:lang w:eastAsia="zh-TW"/>
              </w:rPr>
              <w:t xml:space="preserve"> kodu </w:t>
            </w:r>
            <w:r w:rsidR="00294300">
              <w:rPr>
                <w:lang w:eastAsia="zh-TW"/>
              </w:rPr>
              <w:t>2279 attiecin</w:t>
            </w:r>
            <w:r w:rsidR="002373BB">
              <w:rPr>
                <w:lang w:eastAsia="zh-TW"/>
              </w:rPr>
              <w:t>a</w:t>
            </w:r>
            <w:r w:rsidR="002373BB">
              <w:t xml:space="preserve"> v</w:t>
            </w:r>
            <w:r w:rsidR="002373BB" w:rsidRPr="002373BB">
              <w:rPr>
                <w:lang w:eastAsia="zh-TW"/>
              </w:rPr>
              <w:t>eikto maksu par dalību iekšzemes un ārvalstu organizācijās saistībā ar iestādes funkciju un darbības nodrošināšanu.</w:t>
            </w:r>
            <w:r w:rsidR="000723F6">
              <w:rPr>
                <w:lang w:eastAsia="zh-TW"/>
              </w:rPr>
              <w:t xml:space="preserve"> </w:t>
            </w:r>
            <w:r w:rsidR="00294300" w:rsidRPr="00294300">
              <w:rPr>
                <w:lang w:eastAsia="zh-TW"/>
              </w:rPr>
              <w:t xml:space="preserve">Biedra naudas, dalības maksas un iemaksas Eiropas Savienības un </w:t>
            </w:r>
            <w:r w:rsidR="0013730E">
              <w:rPr>
                <w:lang w:eastAsia="zh-TW"/>
              </w:rPr>
              <w:t xml:space="preserve">citās </w:t>
            </w:r>
            <w:r w:rsidR="00294300" w:rsidRPr="00294300">
              <w:rPr>
                <w:lang w:eastAsia="zh-TW"/>
              </w:rPr>
              <w:t xml:space="preserve">starptautiskajās institūcijās, </w:t>
            </w:r>
            <w:r w:rsidR="0013730E">
              <w:rPr>
                <w:lang w:eastAsia="zh-TW"/>
              </w:rPr>
              <w:t xml:space="preserve">nodrošinot </w:t>
            </w:r>
            <w:r w:rsidR="00294300" w:rsidRPr="00294300">
              <w:rPr>
                <w:lang w:eastAsia="zh-TW"/>
              </w:rPr>
              <w:t>Latvijas valsts starptautisko sadarbību</w:t>
            </w:r>
            <w:r w:rsidR="0013730E">
              <w:rPr>
                <w:lang w:eastAsia="zh-TW"/>
              </w:rPr>
              <w:t>,</w:t>
            </w:r>
            <w:r w:rsidR="00294300">
              <w:rPr>
                <w:lang w:eastAsia="zh-TW"/>
              </w:rPr>
              <w:t xml:space="preserve"> uzskaitāmas izdevumu klasifikācijas kodā 7710. </w:t>
            </w:r>
            <w:r w:rsidR="00C1652F">
              <w:rPr>
                <w:lang w:eastAsia="zh-TW"/>
              </w:rPr>
              <w:t xml:space="preserve">Vienlaikus saistībā ar to, ka tiek virzīti grozījumi arī Ministru kabineta 2005.gada 22.novembra noteikumos Nr.875 </w:t>
            </w:r>
            <w:r w:rsidR="000507AB" w:rsidRPr="000507AB">
              <w:rPr>
                <w:lang w:eastAsia="zh-TW"/>
              </w:rPr>
              <w:t>„</w:t>
            </w:r>
            <w:r w:rsidR="00C1652F">
              <w:rPr>
                <w:lang w:eastAsia="zh-TW"/>
              </w:rPr>
              <w:t xml:space="preserve">Noteikumi par budžetu finansēšanas klasifikāciju”, kas paredz noteikt konkrēti piemērojamos kodus ieguldījumiem starptautisko </w:t>
            </w:r>
            <w:r w:rsidR="0049211F">
              <w:rPr>
                <w:lang w:eastAsia="zh-TW"/>
              </w:rPr>
              <w:t xml:space="preserve">institūciju </w:t>
            </w:r>
            <w:r w:rsidR="00C1652F">
              <w:rPr>
                <w:lang w:eastAsia="zh-TW"/>
              </w:rPr>
              <w:t xml:space="preserve">kapitālā (kods F55010000), tad noteikumu projektā tiek paredzēts svītrot kodus 7714 </w:t>
            </w:r>
            <w:r w:rsidR="00C1652F" w:rsidRPr="00C1652F">
              <w:rPr>
                <w:lang w:eastAsia="zh-TW"/>
              </w:rPr>
              <w:t>„</w:t>
            </w:r>
            <w:r w:rsidR="00C1652F">
              <w:rPr>
                <w:lang w:eastAsia="zh-TW"/>
              </w:rPr>
              <w:t xml:space="preserve">Iemaksas Eiropas Savienības starptautisko institūciju kapitālā” un 7715  </w:t>
            </w:r>
            <w:r w:rsidR="00C1652F" w:rsidRPr="00C1652F">
              <w:rPr>
                <w:lang w:eastAsia="zh-TW"/>
              </w:rPr>
              <w:t>„</w:t>
            </w:r>
            <w:r w:rsidR="00C1652F">
              <w:rPr>
                <w:lang w:eastAsia="zh-TW"/>
              </w:rPr>
              <w:t>Iemaksas pārējo starptautisko institūciju kapitālā”.</w:t>
            </w:r>
            <w:r w:rsidR="000507AB">
              <w:rPr>
                <w:lang w:eastAsia="zh-TW"/>
              </w:rPr>
              <w:t xml:space="preserve"> </w:t>
            </w:r>
          </w:p>
          <w:p w14:paraId="16243ED8" w14:textId="30C4426B" w:rsidR="00CC4BD6" w:rsidRPr="00236B30" w:rsidRDefault="00321481" w:rsidP="00E649D6">
            <w:pPr>
              <w:spacing w:after="120"/>
              <w:ind w:left="92" w:right="79"/>
              <w:jc w:val="both"/>
            </w:pPr>
            <w:r>
              <w:t>5</w:t>
            </w:r>
            <w:r w:rsidR="000723F6">
              <w:t>3</w:t>
            </w:r>
            <w:r w:rsidR="00B01F62">
              <w:t xml:space="preserve">. Noteikumu projekts paredz </w:t>
            </w:r>
            <w:r w:rsidR="00B01F62" w:rsidRPr="00B01F62">
              <w:t xml:space="preserve">precizēt </w:t>
            </w:r>
            <w:r w:rsidR="000507AB">
              <w:t xml:space="preserve">izdevumu klasifikācijas </w:t>
            </w:r>
            <w:r w:rsidR="00206CAB" w:rsidRPr="00B01F62">
              <w:t xml:space="preserve"> koda </w:t>
            </w:r>
            <w:r w:rsidR="00B01F62" w:rsidRPr="00B01F62">
              <w:t xml:space="preserve">8600 nosaukumu un skaidrojumu, jo </w:t>
            </w:r>
            <w:r w:rsidR="00B01F62">
              <w:t>praksē ir gadījumi, kad</w:t>
            </w:r>
            <w:r w:rsidR="00B01F62" w:rsidRPr="00B01F62">
              <w:t xml:space="preserve"> ir jānoraksta debitoru parādi, kas nav bijuši atzīti par šaubīgiem (piemēram, Eiropas Komisija kompensē komandējuma izdevumus par mazāku summu nekā faktiskie izdevumi vai arī jānoraksta debitora parāds pamatojoties uz iestādes ģenerāldirektora lēmumu).</w:t>
            </w:r>
            <w:r w:rsidR="000507AB">
              <w:t xml:space="preserve"> </w:t>
            </w:r>
            <w:r w:rsidR="00AC06AF">
              <w:t xml:space="preserve">Vienlaikus, lai koda skaidrojums būtu atbilstošs Ministru kabineta noteikumu Nr.1486 "Kārtība, kādā budžeta  iestādes kārto grāmatvedības uzskaiti"   konta 8650 "Izdevumi  uzkrājumu veidošanai" skaidrojumam, tiek precizēts, ka minētajā kodā uzskaita </w:t>
            </w:r>
            <w:r w:rsidR="00AC06AF" w:rsidRPr="00AC06AF">
              <w:t>tai skaitā izdevumus uzkrājumu veidošanai iespējamām saistībām</w:t>
            </w:r>
            <w:r w:rsidR="00AC06AF">
              <w:t xml:space="preserve">. </w:t>
            </w:r>
          </w:p>
        </w:tc>
      </w:tr>
      <w:tr w:rsidR="00DC689C" w:rsidRPr="00123439" w14:paraId="16243EDD" w14:textId="77777777" w:rsidTr="000D01B5">
        <w:trPr>
          <w:trHeight w:val="476"/>
        </w:trPr>
        <w:tc>
          <w:tcPr>
            <w:tcW w:w="309" w:type="dxa"/>
          </w:tcPr>
          <w:p w14:paraId="16243EDA" w14:textId="1C730EE8" w:rsidR="00DC689C" w:rsidRPr="00123439" w:rsidRDefault="00C90FFC" w:rsidP="0023237B">
            <w:pPr>
              <w:pStyle w:val="naiskr"/>
              <w:spacing w:before="0" w:after="0"/>
              <w:rPr>
                <w:sz w:val="22"/>
                <w:szCs w:val="22"/>
              </w:rPr>
            </w:pPr>
            <w:r>
              <w:rPr>
                <w:sz w:val="22"/>
                <w:szCs w:val="22"/>
              </w:rPr>
              <w:lastRenderedPageBreak/>
              <w:t>3</w:t>
            </w:r>
            <w:r w:rsidR="00DC689C" w:rsidRPr="00123439">
              <w:rPr>
                <w:sz w:val="22"/>
                <w:szCs w:val="22"/>
              </w:rPr>
              <w:t>.</w:t>
            </w:r>
          </w:p>
        </w:tc>
        <w:tc>
          <w:tcPr>
            <w:tcW w:w="1529" w:type="dxa"/>
          </w:tcPr>
          <w:p w14:paraId="16243EDB" w14:textId="77777777" w:rsidR="00DC689C" w:rsidRPr="00123439" w:rsidRDefault="00DC689C" w:rsidP="0023237B">
            <w:pPr>
              <w:pStyle w:val="naiskr"/>
              <w:spacing w:before="0" w:after="0"/>
              <w:rPr>
                <w:sz w:val="22"/>
                <w:szCs w:val="22"/>
              </w:rPr>
            </w:pPr>
            <w:r w:rsidRPr="00123439">
              <w:rPr>
                <w:sz w:val="22"/>
                <w:szCs w:val="22"/>
              </w:rPr>
              <w:t>Projekta izstrādē iesaistītās institūcijas</w:t>
            </w:r>
          </w:p>
        </w:tc>
        <w:tc>
          <w:tcPr>
            <w:tcW w:w="8080" w:type="dxa"/>
          </w:tcPr>
          <w:p w14:paraId="16243EDC" w14:textId="77777777" w:rsidR="00DC689C" w:rsidRPr="00123439" w:rsidRDefault="00F1446B" w:rsidP="00F1446B">
            <w:pPr>
              <w:pStyle w:val="naiskr"/>
              <w:spacing w:before="0" w:after="0"/>
              <w:ind w:left="142" w:right="81"/>
            </w:pPr>
            <w:r>
              <w:t>Visas ministrijas un citas centrālās valsts iestādes</w:t>
            </w:r>
          </w:p>
        </w:tc>
      </w:tr>
      <w:tr w:rsidR="00DC689C" w:rsidRPr="00123439" w14:paraId="16243EE1" w14:textId="77777777" w:rsidTr="000D01B5">
        <w:tc>
          <w:tcPr>
            <w:tcW w:w="309" w:type="dxa"/>
          </w:tcPr>
          <w:p w14:paraId="16243EDE" w14:textId="77777777" w:rsidR="00DC689C" w:rsidRPr="00123439" w:rsidRDefault="00C90FFC" w:rsidP="0023237B">
            <w:pPr>
              <w:pStyle w:val="naiskr"/>
              <w:spacing w:before="0" w:after="0"/>
              <w:rPr>
                <w:sz w:val="22"/>
                <w:szCs w:val="22"/>
              </w:rPr>
            </w:pPr>
            <w:r>
              <w:rPr>
                <w:sz w:val="22"/>
                <w:szCs w:val="22"/>
              </w:rPr>
              <w:t>4</w:t>
            </w:r>
            <w:r w:rsidR="00DC689C" w:rsidRPr="00123439">
              <w:rPr>
                <w:sz w:val="22"/>
                <w:szCs w:val="22"/>
              </w:rPr>
              <w:t>.</w:t>
            </w:r>
          </w:p>
        </w:tc>
        <w:tc>
          <w:tcPr>
            <w:tcW w:w="1529" w:type="dxa"/>
          </w:tcPr>
          <w:p w14:paraId="16243EDF" w14:textId="77777777" w:rsidR="00DC689C" w:rsidRPr="00123439" w:rsidRDefault="00DC689C" w:rsidP="0023237B">
            <w:pPr>
              <w:pStyle w:val="naiskr"/>
              <w:spacing w:before="0" w:after="0"/>
              <w:rPr>
                <w:sz w:val="22"/>
                <w:szCs w:val="22"/>
              </w:rPr>
            </w:pPr>
            <w:r w:rsidRPr="00123439">
              <w:rPr>
                <w:sz w:val="22"/>
                <w:szCs w:val="22"/>
              </w:rPr>
              <w:t>Cita informācija</w:t>
            </w:r>
          </w:p>
        </w:tc>
        <w:tc>
          <w:tcPr>
            <w:tcW w:w="8080" w:type="dxa"/>
          </w:tcPr>
          <w:p w14:paraId="16243EE0" w14:textId="77777777" w:rsidR="00DC689C" w:rsidRPr="00123439" w:rsidRDefault="008E4D69" w:rsidP="00C1051F">
            <w:pPr>
              <w:pStyle w:val="naiskr"/>
              <w:spacing w:before="0" w:after="0"/>
              <w:ind w:left="142" w:right="81"/>
            </w:pPr>
            <w:r w:rsidRPr="00123439">
              <w:t>Nav.</w:t>
            </w:r>
          </w:p>
        </w:tc>
      </w:tr>
    </w:tbl>
    <w:p w14:paraId="16243EE2" w14:textId="77777777" w:rsidR="008D3A5D" w:rsidRDefault="008D3A5D" w:rsidP="00014F75">
      <w:pPr>
        <w:pStyle w:val="naisf"/>
        <w:spacing w:before="0" w:after="0"/>
        <w:ind w:firstLine="0"/>
        <w:rPr>
          <w:sz w:val="28"/>
          <w:szCs w:val="28"/>
        </w:rPr>
      </w:pPr>
    </w:p>
    <w:p w14:paraId="7B70D001" w14:textId="77777777" w:rsidR="000D01B5" w:rsidRDefault="000D01B5" w:rsidP="00014F75">
      <w:pPr>
        <w:pStyle w:val="naisf"/>
        <w:spacing w:before="0" w:after="0"/>
        <w:ind w:firstLine="0"/>
        <w:rPr>
          <w:sz w:val="28"/>
          <w:szCs w:val="28"/>
        </w:rPr>
      </w:pPr>
    </w:p>
    <w:p w14:paraId="31E8B6DE" w14:textId="77777777" w:rsidR="000D01B5" w:rsidRDefault="000D01B5" w:rsidP="00014F75">
      <w:pPr>
        <w:pStyle w:val="naisf"/>
        <w:spacing w:before="0" w:after="0"/>
        <w:ind w:firstLine="0"/>
        <w:rPr>
          <w:sz w:val="28"/>
          <w:szCs w:val="28"/>
        </w:rPr>
      </w:pPr>
    </w:p>
    <w:p w14:paraId="41BC87BC" w14:textId="77777777" w:rsidR="000D01B5" w:rsidRPr="00123439" w:rsidRDefault="000D01B5" w:rsidP="00014F75">
      <w:pPr>
        <w:pStyle w:val="naisf"/>
        <w:spacing w:before="0" w:after="0"/>
        <w:ind w:firstLine="0"/>
        <w:rPr>
          <w:sz w:val="28"/>
          <w:szCs w:val="28"/>
        </w:rPr>
      </w:pPr>
    </w:p>
    <w:tbl>
      <w:tblPr>
        <w:tblW w:w="9607"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568"/>
        <w:gridCol w:w="4198"/>
        <w:gridCol w:w="4841"/>
      </w:tblGrid>
      <w:tr w:rsidR="00DC689C" w:rsidRPr="00123439" w14:paraId="16243EE4" w14:textId="77777777" w:rsidTr="000D01B5">
        <w:tc>
          <w:tcPr>
            <w:tcW w:w="9607" w:type="dxa"/>
            <w:gridSpan w:val="3"/>
            <w:tcBorders>
              <w:top w:val="single" w:sz="4" w:space="0" w:color="auto"/>
            </w:tcBorders>
          </w:tcPr>
          <w:p w14:paraId="16243EE3" w14:textId="77777777" w:rsidR="00DC689C" w:rsidRPr="00123439" w:rsidRDefault="00DC689C" w:rsidP="0023237B">
            <w:pPr>
              <w:pStyle w:val="naisnod"/>
              <w:spacing w:before="0" w:after="0"/>
              <w:ind w:left="57" w:right="57"/>
            </w:pPr>
            <w:r w:rsidRPr="00123439">
              <w:t>VII. Tiesību akta projekta izpildes nodrošināšana un tās ietekme uz institūcijām</w:t>
            </w:r>
          </w:p>
        </w:tc>
      </w:tr>
      <w:tr w:rsidR="00DC689C" w:rsidRPr="00123439" w14:paraId="16243EE8" w14:textId="77777777" w:rsidTr="000D01B5">
        <w:trPr>
          <w:trHeight w:val="427"/>
        </w:trPr>
        <w:tc>
          <w:tcPr>
            <w:tcW w:w="568" w:type="dxa"/>
          </w:tcPr>
          <w:p w14:paraId="16243EE5" w14:textId="77777777" w:rsidR="00DC689C" w:rsidRPr="00123439" w:rsidRDefault="00DC689C" w:rsidP="0023237B">
            <w:pPr>
              <w:pStyle w:val="naisnod"/>
              <w:spacing w:before="0" w:after="0"/>
              <w:ind w:left="57" w:right="57"/>
              <w:jc w:val="left"/>
              <w:rPr>
                <w:b w:val="0"/>
                <w:sz w:val="22"/>
                <w:szCs w:val="22"/>
              </w:rPr>
            </w:pPr>
            <w:r w:rsidRPr="00123439">
              <w:rPr>
                <w:b w:val="0"/>
                <w:sz w:val="22"/>
                <w:szCs w:val="22"/>
              </w:rPr>
              <w:t>1.</w:t>
            </w:r>
          </w:p>
        </w:tc>
        <w:tc>
          <w:tcPr>
            <w:tcW w:w="4198" w:type="dxa"/>
          </w:tcPr>
          <w:p w14:paraId="16243EE6" w14:textId="77777777" w:rsidR="00DC689C" w:rsidRPr="00123439" w:rsidRDefault="00DC689C" w:rsidP="0023237B">
            <w:pPr>
              <w:pStyle w:val="naisf"/>
              <w:spacing w:before="0" w:after="0"/>
              <w:ind w:left="57" w:right="57" w:firstLine="0"/>
              <w:jc w:val="left"/>
              <w:rPr>
                <w:sz w:val="22"/>
                <w:szCs w:val="22"/>
              </w:rPr>
            </w:pPr>
            <w:r w:rsidRPr="00123439">
              <w:rPr>
                <w:sz w:val="22"/>
                <w:szCs w:val="22"/>
              </w:rPr>
              <w:t xml:space="preserve">Projekta izpildē iesaistītās institūcijas </w:t>
            </w:r>
          </w:p>
        </w:tc>
        <w:tc>
          <w:tcPr>
            <w:tcW w:w="4841" w:type="dxa"/>
          </w:tcPr>
          <w:p w14:paraId="16243EE7" w14:textId="77777777" w:rsidR="00DC689C" w:rsidRPr="00123439" w:rsidRDefault="00F1446B" w:rsidP="00F1446B">
            <w:pPr>
              <w:pStyle w:val="naisnod"/>
              <w:spacing w:before="0" w:after="0"/>
              <w:ind w:right="57"/>
              <w:jc w:val="left"/>
              <w:rPr>
                <w:b w:val="0"/>
                <w:sz w:val="22"/>
                <w:szCs w:val="22"/>
              </w:rPr>
            </w:pPr>
            <w:r>
              <w:rPr>
                <w:b w:val="0"/>
                <w:iCs/>
                <w:sz w:val="22"/>
                <w:szCs w:val="22"/>
              </w:rPr>
              <w:t>Valsts un pašvaldību budžeta iestādes, no valsts budžeta daļēji finansētas atvasinātas publiskas personas un budžeta nefinansētas iestādes.</w:t>
            </w:r>
          </w:p>
        </w:tc>
      </w:tr>
      <w:tr w:rsidR="00DC689C" w:rsidRPr="00123439" w14:paraId="16243EEC" w14:textId="77777777" w:rsidTr="000D01B5">
        <w:trPr>
          <w:trHeight w:val="463"/>
        </w:trPr>
        <w:tc>
          <w:tcPr>
            <w:tcW w:w="568" w:type="dxa"/>
          </w:tcPr>
          <w:p w14:paraId="16243EE9" w14:textId="77777777" w:rsidR="00DC689C" w:rsidRPr="00123439" w:rsidRDefault="00DC689C" w:rsidP="0023237B">
            <w:pPr>
              <w:pStyle w:val="naisnod"/>
              <w:spacing w:before="0" w:after="0"/>
              <w:ind w:left="57" w:right="57"/>
              <w:jc w:val="left"/>
              <w:rPr>
                <w:b w:val="0"/>
                <w:sz w:val="22"/>
                <w:szCs w:val="22"/>
              </w:rPr>
            </w:pPr>
            <w:r w:rsidRPr="00123439">
              <w:rPr>
                <w:b w:val="0"/>
                <w:sz w:val="22"/>
                <w:szCs w:val="22"/>
              </w:rPr>
              <w:t>2.</w:t>
            </w:r>
          </w:p>
        </w:tc>
        <w:tc>
          <w:tcPr>
            <w:tcW w:w="4198" w:type="dxa"/>
          </w:tcPr>
          <w:p w14:paraId="16243EEA" w14:textId="77777777" w:rsidR="00DC689C" w:rsidRPr="00123439" w:rsidRDefault="00DC689C" w:rsidP="0023237B">
            <w:pPr>
              <w:pStyle w:val="naisf"/>
              <w:spacing w:before="0" w:after="0"/>
              <w:ind w:left="57" w:right="57" w:firstLine="0"/>
              <w:jc w:val="left"/>
              <w:rPr>
                <w:sz w:val="22"/>
                <w:szCs w:val="22"/>
              </w:rPr>
            </w:pPr>
            <w:r w:rsidRPr="00123439">
              <w:rPr>
                <w:sz w:val="22"/>
                <w:szCs w:val="22"/>
              </w:rPr>
              <w:t xml:space="preserve">Projekta izpildes ietekme uz pārvaldes funkcijām </w:t>
            </w:r>
          </w:p>
        </w:tc>
        <w:tc>
          <w:tcPr>
            <w:tcW w:w="4841" w:type="dxa"/>
          </w:tcPr>
          <w:p w14:paraId="16243EEB" w14:textId="77777777" w:rsidR="00DC689C" w:rsidRPr="00123439" w:rsidRDefault="00014F75" w:rsidP="0023237B">
            <w:pPr>
              <w:pStyle w:val="naisnod"/>
              <w:spacing w:before="0" w:after="0"/>
              <w:ind w:left="57" w:right="57"/>
              <w:jc w:val="left"/>
              <w:rPr>
                <w:b w:val="0"/>
                <w:sz w:val="22"/>
                <w:szCs w:val="22"/>
              </w:rPr>
            </w:pPr>
            <w:r w:rsidRPr="00123439">
              <w:rPr>
                <w:b w:val="0"/>
                <w:iCs/>
                <w:sz w:val="22"/>
                <w:szCs w:val="22"/>
              </w:rPr>
              <w:t>Projekts šo jomu neskar.</w:t>
            </w:r>
          </w:p>
        </w:tc>
      </w:tr>
      <w:tr w:rsidR="00DC689C" w:rsidRPr="00123439" w14:paraId="16243EF1" w14:textId="77777777" w:rsidTr="000D01B5">
        <w:trPr>
          <w:trHeight w:val="725"/>
        </w:trPr>
        <w:tc>
          <w:tcPr>
            <w:tcW w:w="568" w:type="dxa"/>
          </w:tcPr>
          <w:p w14:paraId="16243EED" w14:textId="77777777" w:rsidR="00DC689C" w:rsidRPr="00123439" w:rsidRDefault="00DC689C" w:rsidP="0023237B">
            <w:pPr>
              <w:pStyle w:val="naisnod"/>
              <w:spacing w:before="0" w:after="0"/>
              <w:ind w:left="57" w:right="57"/>
              <w:jc w:val="left"/>
              <w:rPr>
                <w:b w:val="0"/>
                <w:sz w:val="22"/>
                <w:szCs w:val="22"/>
              </w:rPr>
            </w:pPr>
            <w:r w:rsidRPr="00123439">
              <w:rPr>
                <w:b w:val="0"/>
                <w:sz w:val="22"/>
                <w:szCs w:val="22"/>
              </w:rPr>
              <w:t>3.</w:t>
            </w:r>
          </w:p>
        </w:tc>
        <w:tc>
          <w:tcPr>
            <w:tcW w:w="4198" w:type="dxa"/>
          </w:tcPr>
          <w:p w14:paraId="16243EEE" w14:textId="77777777" w:rsidR="00DC689C" w:rsidRPr="00123439" w:rsidRDefault="00DC689C" w:rsidP="0023237B">
            <w:pPr>
              <w:pStyle w:val="naisf"/>
              <w:spacing w:before="0" w:after="0"/>
              <w:ind w:left="57" w:right="57" w:firstLine="0"/>
              <w:jc w:val="left"/>
              <w:rPr>
                <w:sz w:val="22"/>
                <w:szCs w:val="22"/>
              </w:rPr>
            </w:pPr>
            <w:r w:rsidRPr="00123439">
              <w:rPr>
                <w:sz w:val="22"/>
                <w:szCs w:val="22"/>
              </w:rPr>
              <w:t>Projekta izpildes ietekme uz pārvaldes institucionālo struktūru.</w:t>
            </w:r>
          </w:p>
          <w:p w14:paraId="16243EEF" w14:textId="77777777" w:rsidR="00DC689C" w:rsidRPr="00123439" w:rsidRDefault="00DC689C" w:rsidP="0023237B">
            <w:pPr>
              <w:pStyle w:val="naisf"/>
              <w:spacing w:before="0" w:after="0"/>
              <w:ind w:left="57" w:right="57" w:firstLine="0"/>
              <w:jc w:val="left"/>
              <w:rPr>
                <w:sz w:val="22"/>
                <w:szCs w:val="22"/>
              </w:rPr>
            </w:pPr>
            <w:r w:rsidRPr="00123439">
              <w:rPr>
                <w:sz w:val="22"/>
                <w:szCs w:val="22"/>
              </w:rPr>
              <w:t>Jaunu institūciju izveide</w:t>
            </w:r>
            <w:r w:rsidR="00C90FFC" w:rsidRPr="00C90FFC">
              <w:rPr>
                <w:sz w:val="22"/>
                <w:szCs w:val="22"/>
              </w:rPr>
              <w:t>, esošo institūciju likvidācija vai reorganizācija, to ietekme uz institūcijas cilvēkresursiem</w:t>
            </w:r>
          </w:p>
        </w:tc>
        <w:tc>
          <w:tcPr>
            <w:tcW w:w="4841" w:type="dxa"/>
          </w:tcPr>
          <w:p w14:paraId="16243EF0" w14:textId="77777777" w:rsidR="00DC689C" w:rsidRPr="00123439" w:rsidRDefault="00014F75" w:rsidP="0023237B">
            <w:pPr>
              <w:pStyle w:val="naisnod"/>
              <w:spacing w:before="0" w:after="0"/>
              <w:ind w:left="57" w:right="57"/>
              <w:jc w:val="left"/>
              <w:rPr>
                <w:b w:val="0"/>
                <w:sz w:val="22"/>
                <w:szCs w:val="22"/>
              </w:rPr>
            </w:pPr>
            <w:r w:rsidRPr="00123439">
              <w:rPr>
                <w:b w:val="0"/>
                <w:iCs/>
                <w:sz w:val="22"/>
                <w:szCs w:val="22"/>
              </w:rPr>
              <w:t>Projekts šo jomu neskar.</w:t>
            </w:r>
          </w:p>
        </w:tc>
      </w:tr>
      <w:tr w:rsidR="00DC689C" w:rsidRPr="00123439" w14:paraId="16243EF5" w14:textId="77777777" w:rsidTr="000D01B5">
        <w:trPr>
          <w:trHeight w:val="476"/>
        </w:trPr>
        <w:tc>
          <w:tcPr>
            <w:tcW w:w="568" w:type="dxa"/>
          </w:tcPr>
          <w:p w14:paraId="16243EF2" w14:textId="77777777" w:rsidR="00DC689C" w:rsidRPr="00123439" w:rsidRDefault="00C90FFC" w:rsidP="0023237B">
            <w:pPr>
              <w:pStyle w:val="naiskr"/>
              <w:spacing w:before="0" w:after="0"/>
              <w:ind w:left="57" w:right="57"/>
              <w:rPr>
                <w:sz w:val="22"/>
                <w:szCs w:val="22"/>
              </w:rPr>
            </w:pPr>
            <w:r>
              <w:rPr>
                <w:sz w:val="22"/>
                <w:szCs w:val="22"/>
              </w:rPr>
              <w:t>4</w:t>
            </w:r>
            <w:r w:rsidR="00DC689C" w:rsidRPr="00123439">
              <w:rPr>
                <w:sz w:val="22"/>
                <w:szCs w:val="22"/>
              </w:rPr>
              <w:t>.</w:t>
            </w:r>
          </w:p>
        </w:tc>
        <w:tc>
          <w:tcPr>
            <w:tcW w:w="4198" w:type="dxa"/>
          </w:tcPr>
          <w:p w14:paraId="16243EF3" w14:textId="77777777" w:rsidR="00DC689C" w:rsidRPr="00123439" w:rsidRDefault="00DC689C" w:rsidP="0023237B">
            <w:pPr>
              <w:pStyle w:val="naiskr"/>
              <w:spacing w:before="0" w:after="0"/>
              <w:ind w:left="57" w:right="57"/>
              <w:rPr>
                <w:sz w:val="22"/>
                <w:szCs w:val="22"/>
              </w:rPr>
            </w:pPr>
            <w:r w:rsidRPr="00123439">
              <w:rPr>
                <w:sz w:val="22"/>
                <w:szCs w:val="22"/>
              </w:rPr>
              <w:t>Cita informācija</w:t>
            </w:r>
          </w:p>
        </w:tc>
        <w:tc>
          <w:tcPr>
            <w:tcW w:w="4841" w:type="dxa"/>
          </w:tcPr>
          <w:p w14:paraId="16243EF4" w14:textId="77777777" w:rsidR="00DC689C" w:rsidRPr="00123439" w:rsidRDefault="00014F75" w:rsidP="0023237B">
            <w:pPr>
              <w:pStyle w:val="naiskr"/>
              <w:spacing w:before="0" w:after="0"/>
              <w:ind w:left="57" w:right="57"/>
              <w:rPr>
                <w:sz w:val="22"/>
                <w:szCs w:val="22"/>
              </w:rPr>
            </w:pPr>
            <w:r w:rsidRPr="00123439">
              <w:rPr>
                <w:sz w:val="22"/>
                <w:szCs w:val="22"/>
              </w:rPr>
              <w:t>Nav.</w:t>
            </w:r>
          </w:p>
        </w:tc>
      </w:tr>
    </w:tbl>
    <w:p w14:paraId="6167E47A" w14:textId="77777777" w:rsidR="00D964F5" w:rsidRDefault="00D964F5" w:rsidP="00014F75">
      <w:pPr>
        <w:pStyle w:val="naisf"/>
        <w:tabs>
          <w:tab w:val="left" w:pos="5760"/>
        </w:tabs>
        <w:spacing w:before="0" w:after="0"/>
        <w:ind w:firstLine="0"/>
        <w:rPr>
          <w:i/>
        </w:rPr>
      </w:pPr>
    </w:p>
    <w:p w14:paraId="16243EF6" w14:textId="77777777" w:rsidR="00DC689C" w:rsidRPr="00123439" w:rsidRDefault="00014F75" w:rsidP="00014F75">
      <w:pPr>
        <w:pStyle w:val="naisf"/>
        <w:tabs>
          <w:tab w:val="left" w:pos="5760"/>
        </w:tabs>
        <w:spacing w:before="0" w:after="0"/>
        <w:ind w:firstLine="0"/>
        <w:rPr>
          <w:i/>
        </w:rPr>
      </w:pPr>
      <w:r w:rsidRPr="00123439">
        <w:rPr>
          <w:i/>
        </w:rPr>
        <w:t xml:space="preserve">Anotācijas </w:t>
      </w:r>
      <w:r w:rsidR="00046858">
        <w:rPr>
          <w:i/>
        </w:rPr>
        <w:t>II -</w:t>
      </w:r>
      <w:r w:rsidR="00C90FFC">
        <w:rPr>
          <w:i/>
        </w:rPr>
        <w:t xml:space="preserve"> </w:t>
      </w:r>
      <w:r w:rsidRPr="00123439">
        <w:rPr>
          <w:i/>
        </w:rPr>
        <w:t>VI  sadaļa –  projekts šīs jomas neskar.</w:t>
      </w:r>
    </w:p>
    <w:p w14:paraId="16243EF7" w14:textId="77777777" w:rsidR="001E4CD6" w:rsidRDefault="001E4CD6" w:rsidP="00AE45A1">
      <w:pPr>
        <w:rPr>
          <w:sz w:val="28"/>
          <w:szCs w:val="28"/>
        </w:rPr>
      </w:pPr>
    </w:p>
    <w:p w14:paraId="49690AF7" w14:textId="77777777" w:rsidR="00FF1045" w:rsidRDefault="00FF1045" w:rsidP="00AE45A1">
      <w:pPr>
        <w:rPr>
          <w:sz w:val="28"/>
          <w:szCs w:val="28"/>
        </w:rPr>
      </w:pPr>
    </w:p>
    <w:p w14:paraId="5DD68F14" w14:textId="77777777" w:rsidR="00FF1045" w:rsidRDefault="00FF1045" w:rsidP="00AE45A1">
      <w:pPr>
        <w:rPr>
          <w:sz w:val="28"/>
          <w:szCs w:val="28"/>
        </w:rPr>
      </w:pPr>
    </w:p>
    <w:p w14:paraId="16243EF8" w14:textId="3DFCE52D" w:rsidR="00AE45A1" w:rsidRDefault="00AE45A1" w:rsidP="00AE45A1">
      <w:pPr>
        <w:rPr>
          <w:sz w:val="28"/>
          <w:szCs w:val="28"/>
        </w:rPr>
      </w:pPr>
      <w:r w:rsidRPr="00123439">
        <w:rPr>
          <w:sz w:val="28"/>
          <w:szCs w:val="28"/>
        </w:rPr>
        <w:t xml:space="preserve">Finanšu ministrs </w:t>
      </w:r>
      <w:r w:rsidRPr="00123439">
        <w:rPr>
          <w:sz w:val="28"/>
          <w:szCs w:val="28"/>
        </w:rPr>
        <w:tab/>
        <w:t xml:space="preserve">  </w:t>
      </w:r>
      <w:r w:rsidRPr="00123439">
        <w:rPr>
          <w:sz w:val="28"/>
          <w:szCs w:val="28"/>
        </w:rPr>
        <w:tab/>
      </w:r>
      <w:r w:rsidRPr="00123439">
        <w:rPr>
          <w:sz w:val="28"/>
          <w:szCs w:val="28"/>
        </w:rPr>
        <w:tab/>
      </w:r>
      <w:r w:rsidRPr="00123439">
        <w:rPr>
          <w:sz w:val="28"/>
          <w:szCs w:val="28"/>
        </w:rPr>
        <w:tab/>
      </w:r>
      <w:r w:rsidRPr="00123439">
        <w:rPr>
          <w:sz w:val="28"/>
          <w:szCs w:val="28"/>
        </w:rPr>
        <w:tab/>
      </w:r>
      <w:r w:rsidRPr="00123439">
        <w:rPr>
          <w:sz w:val="28"/>
          <w:szCs w:val="28"/>
        </w:rPr>
        <w:tab/>
      </w:r>
      <w:r w:rsidRPr="00123439">
        <w:rPr>
          <w:sz w:val="28"/>
          <w:szCs w:val="28"/>
        </w:rPr>
        <w:tab/>
      </w:r>
      <w:r w:rsidR="008D3A5D" w:rsidRPr="00123439">
        <w:rPr>
          <w:sz w:val="28"/>
          <w:szCs w:val="28"/>
        </w:rPr>
        <w:tab/>
      </w:r>
      <w:r w:rsidR="008D3A5D" w:rsidRPr="00123439">
        <w:rPr>
          <w:sz w:val="28"/>
          <w:szCs w:val="28"/>
        </w:rPr>
        <w:tab/>
      </w:r>
      <w:proofErr w:type="spellStart"/>
      <w:r w:rsidR="00E270DB">
        <w:rPr>
          <w:sz w:val="28"/>
          <w:szCs w:val="28"/>
        </w:rPr>
        <w:t>A</w:t>
      </w:r>
      <w:r w:rsidRPr="00123439">
        <w:rPr>
          <w:sz w:val="28"/>
          <w:szCs w:val="28"/>
        </w:rPr>
        <w:t>.</w:t>
      </w:r>
      <w:r w:rsidR="00E270DB">
        <w:rPr>
          <w:sz w:val="28"/>
          <w:szCs w:val="28"/>
        </w:rPr>
        <w:t>Vilks</w:t>
      </w:r>
      <w:bookmarkStart w:id="0" w:name="_GoBack"/>
      <w:bookmarkEnd w:id="0"/>
      <w:proofErr w:type="spellEnd"/>
    </w:p>
    <w:p w14:paraId="16243EF9" w14:textId="77777777" w:rsidR="00B76099" w:rsidRPr="00123439" w:rsidRDefault="00B76099" w:rsidP="00AE45A1">
      <w:pPr>
        <w:rPr>
          <w:sz w:val="28"/>
          <w:szCs w:val="28"/>
        </w:rPr>
      </w:pPr>
    </w:p>
    <w:p w14:paraId="0B3BDAF2" w14:textId="77777777" w:rsidR="00FF1045" w:rsidRDefault="00FF1045" w:rsidP="00283D6B">
      <w:pPr>
        <w:jc w:val="both"/>
        <w:rPr>
          <w:sz w:val="18"/>
          <w:szCs w:val="18"/>
        </w:rPr>
      </w:pPr>
    </w:p>
    <w:p w14:paraId="124B1FE1" w14:textId="77777777" w:rsidR="00FF1045" w:rsidRDefault="00FF1045" w:rsidP="00283D6B">
      <w:pPr>
        <w:jc w:val="both"/>
        <w:rPr>
          <w:sz w:val="18"/>
          <w:szCs w:val="18"/>
        </w:rPr>
      </w:pPr>
    </w:p>
    <w:p w14:paraId="6712A36C" w14:textId="77777777" w:rsidR="00FF1045" w:rsidRDefault="00FF1045" w:rsidP="00283D6B">
      <w:pPr>
        <w:jc w:val="both"/>
        <w:rPr>
          <w:sz w:val="18"/>
          <w:szCs w:val="18"/>
        </w:rPr>
      </w:pPr>
    </w:p>
    <w:p w14:paraId="51145846" w14:textId="77777777" w:rsidR="00FF1045" w:rsidRDefault="00FF1045" w:rsidP="00283D6B">
      <w:pPr>
        <w:jc w:val="both"/>
        <w:rPr>
          <w:sz w:val="18"/>
          <w:szCs w:val="18"/>
        </w:rPr>
      </w:pPr>
    </w:p>
    <w:p w14:paraId="148B60CE" w14:textId="77777777" w:rsidR="00FF1045" w:rsidRDefault="00FF1045" w:rsidP="00283D6B">
      <w:pPr>
        <w:jc w:val="both"/>
        <w:rPr>
          <w:sz w:val="18"/>
          <w:szCs w:val="18"/>
        </w:rPr>
      </w:pPr>
    </w:p>
    <w:p w14:paraId="420D7D7A" w14:textId="77777777" w:rsidR="00FF1045" w:rsidRDefault="00FF1045" w:rsidP="00283D6B">
      <w:pPr>
        <w:jc w:val="both"/>
        <w:rPr>
          <w:sz w:val="18"/>
          <w:szCs w:val="18"/>
        </w:rPr>
      </w:pPr>
    </w:p>
    <w:p w14:paraId="1A938578" w14:textId="77777777" w:rsidR="00FF1045" w:rsidRDefault="00FF1045" w:rsidP="00283D6B">
      <w:pPr>
        <w:jc w:val="both"/>
        <w:rPr>
          <w:sz w:val="18"/>
          <w:szCs w:val="18"/>
        </w:rPr>
      </w:pPr>
    </w:p>
    <w:p w14:paraId="2873FF66" w14:textId="77777777" w:rsidR="00FF1045" w:rsidRDefault="00FF1045" w:rsidP="00283D6B">
      <w:pPr>
        <w:jc w:val="both"/>
        <w:rPr>
          <w:sz w:val="18"/>
          <w:szCs w:val="18"/>
        </w:rPr>
      </w:pPr>
    </w:p>
    <w:p w14:paraId="0519A561" w14:textId="77777777" w:rsidR="00FF1045" w:rsidRDefault="00FF1045" w:rsidP="00283D6B">
      <w:pPr>
        <w:jc w:val="both"/>
        <w:rPr>
          <w:sz w:val="18"/>
          <w:szCs w:val="18"/>
        </w:rPr>
      </w:pPr>
    </w:p>
    <w:p w14:paraId="43EA2BFE" w14:textId="77777777" w:rsidR="00FF1045" w:rsidRDefault="00FF1045" w:rsidP="00283D6B">
      <w:pPr>
        <w:jc w:val="both"/>
        <w:rPr>
          <w:sz w:val="18"/>
          <w:szCs w:val="18"/>
        </w:rPr>
      </w:pPr>
    </w:p>
    <w:p w14:paraId="09A67A21" w14:textId="77777777" w:rsidR="00FF1045" w:rsidRDefault="00FF1045" w:rsidP="00283D6B">
      <w:pPr>
        <w:jc w:val="both"/>
        <w:rPr>
          <w:sz w:val="18"/>
          <w:szCs w:val="18"/>
        </w:rPr>
      </w:pPr>
    </w:p>
    <w:p w14:paraId="52A80912" w14:textId="77777777" w:rsidR="00FF1045" w:rsidRDefault="00FF1045" w:rsidP="00283D6B">
      <w:pPr>
        <w:jc w:val="both"/>
        <w:rPr>
          <w:sz w:val="18"/>
          <w:szCs w:val="18"/>
        </w:rPr>
      </w:pPr>
    </w:p>
    <w:p w14:paraId="1370E384" w14:textId="77777777" w:rsidR="00FF1045" w:rsidRDefault="00FF1045" w:rsidP="00283D6B">
      <w:pPr>
        <w:jc w:val="both"/>
        <w:rPr>
          <w:sz w:val="18"/>
          <w:szCs w:val="18"/>
        </w:rPr>
      </w:pPr>
    </w:p>
    <w:p w14:paraId="6CD4E89C" w14:textId="77777777" w:rsidR="00FF1045" w:rsidRDefault="00FF1045" w:rsidP="00283D6B">
      <w:pPr>
        <w:jc w:val="both"/>
        <w:rPr>
          <w:sz w:val="18"/>
          <w:szCs w:val="18"/>
        </w:rPr>
      </w:pPr>
    </w:p>
    <w:p w14:paraId="3EECA893" w14:textId="77777777" w:rsidR="00FF1045" w:rsidRDefault="00FF1045" w:rsidP="00283D6B">
      <w:pPr>
        <w:jc w:val="both"/>
        <w:rPr>
          <w:sz w:val="18"/>
          <w:szCs w:val="18"/>
        </w:rPr>
      </w:pPr>
    </w:p>
    <w:p w14:paraId="180BEBA4" w14:textId="77777777" w:rsidR="00FF1045" w:rsidRDefault="00FF1045" w:rsidP="00283D6B">
      <w:pPr>
        <w:jc w:val="both"/>
        <w:rPr>
          <w:sz w:val="18"/>
          <w:szCs w:val="18"/>
        </w:rPr>
      </w:pPr>
    </w:p>
    <w:p w14:paraId="1C5BBD0F" w14:textId="77777777" w:rsidR="00FF1045" w:rsidRDefault="00FF1045" w:rsidP="00283D6B">
      <w:pPr>
        <w:jc w:val="both"/>
        <w:rPr>
          <w:sz w:val="18"/>
          <w:szCs w:val="18"/>
        </w:rPr>
      </w:pPr>
    </w:p>
    <w:p w14:paraId="0670B10F" w14:textId="77777777" w:rsidR="00FF1045" w:rsidRDefault="00FF1045" w:rsidP="00283D6B">
      <w:pPr>
        <w:jc w:val="both"/>
        <w:rPr>
          <w:sz w:val="18"/>
          <w:szCs w:val="18"/>
        </w:rPr>
      </w:pPr>
    </w:p>
    <w:p w14:paraId="2C45404D" w14:textId="77777777" w:rsidR="00FF1045" w:rsidRDefault="00FF1045" w:rsidP="00283D6B">
      <w:pPr>
        <w:jc w:val="both"/>
        <w:rPr>
          <w:sz w:val="18"/>
          <w:szCs w:val="18"/>
        </w:rPr>
      </w:pPr>
    </w:p>
    <w:p w14:paraId="77C0981F" w14:textId="77777777" w:rsidR="00FF1045" w:rsidRDefault="00FF1045" w:rsidP="00283D6B">
      <w:pPr>
        <w:jc w:val="both"/>
        <w:rPr>
          <w:sz w:val="18"/>
          <w:szCs w:val="18"/>
        </w:rPr>
      </w:pPr>
    </w:p>
    <w:p w14:paraId="3298C869" w14:textId="77777777" w:rsidR="00FF1045" w:rsidRDefault="00FF1045" w:rsidP="00283D6B">
      <w:pPr>
        <w:jc w:val="both"/>
        <w:rPr>
          <w:sz w:val="18"/>
          <w:szCs w:val="18"/>
        </w:rPr>
      </w:pPr>
    </w:p>
    <w:p w14:paraId="2A4D3465" w14:textId="77777777" w:rsidR="00FF1045" w:rsidRDefault="00FF1045" w:rsidP="00283D6B">
      <w:pPr>
        <w:jc w:val="both"/>
        <w:rPr>
          <w:sz w:val="18"/>
          <w:szCs w:val="18"/>
        </w:rPr>
      </w:pPr>
    </w:p>
    <w:p w14:paraId="6EDFCEC5" w14:textId="77777777" w:rsidR="00FF1045" w:rsidRDefault="00FF1045" w:rsidP="00283D6B">
      <w:pPr>
        <w:jc w:val="both"/>
        <w:rPr>
          <w:sz w:val="18"/>
          <w:szCs w:val="18"/>
        </w:rPr>
      </w:pPr>
    </w:p>
    <w:p w14:paraId="16243EFB" w14:textId="241373DA" w:rsidR="00665E37" w:rsidRPr="006071D8" w:rsidRDefault="00602026" w:rsidP="00283D6B">
      <w:pPr>
        <w:jc w:val="both"/>
        <w:rPr>
          <w:sz w:val="18"/>
          <w:szCs w:val="18"/>
        </w:rPr>
      </w:pPr>
      <w:r>
        <w:rPr>
          <w:sz w:val="18"/>
          <w:szCs w:val="18"/>
        </w:rPr>
        <w:t>03</w:t>
      </w:r>
      <w:r w:rsidR="001E3C64">
        <w:rPr>
          <w:sz w:val="18"/>
          <w:szCs w:val="18"/>
        </w:rPr>
        <w:t>.1</w:t>
      </w:r>
      <w:r>
        <w:rPr>
          <w:sz w:val="18"/>
          <w:szCs w:val="18"/>
        </w:rPr>
        <w:t>1</w:t>
      </w:r>
      <w:r w:rsidR="001E3C64">
        <w:rPr>
          <w:sz w:val="18"/>
          <w:szCs w:val="18"/>
        </w:rPr>
        <w:t>.</w:t>
      </w:r>
      <w:r w:rsidR="00665E37" w:rsidRPr="006071D8">
        <w:rPr>
          <w:sz w:val="18"/>
          <w:szCs w:val="18"/>
        </w:rPr>
        <w:t>201</w:t>
      </w:r>
      <w:r w:rsidR="00F85CA7" w:rsidRPr="006071D8">
        <w:rPr>
          <w:sz w:val="18"/>
          <w:szCs w:val="18"/>
        </w:rPr>
        <w:t>4</w:t>
      </w:r>
      <w:r w:rsidR="00665E37" w:rsidRPr="006071D8">
        <w:rPr>
          <w:sz w:val="18"/>
          <w:szCs w:val="18"/>
        </w:rPr>
        <w:t>.  1</w:t>
      </w:r>
      <w:r w:rsidR="00B76099">
        <w:rPr>
          <w:sz w:val="18"/>
          <w:szCs w:val="18"/>
        </w:rPr>
        <w:t>1</w:t>
      </w:r>
      <w:r w:rsidR="00665E37" w:rsidRPr="006071D8">
        <w:rPr>
          <w:sz w:val="18"/>
          <w:szCs w:val="18"/>
        </w:rPr>
        <w:t>:</w:t>
      </w:r>
      <w:r w:rsidR="00B76099">
        <w:rPr>
          <w:sz w:val="18"/>
          <w:szCs w:val="18"/>
        </w:rPr>
        <w:t>26</w:t>
      </w:r>
    </w:p>
    <w:p w14:paraId="16243EFC" w14:textId="79756AD3" w:rsidR="00283D6B" w:rsidRDefault="00283D6B" w:rsidP="00283D6B">
      <w:pPr>
        <w:jc w:val="both"/>
        <w:rPr>
          <w:sz w:val="18"/>
          <w:szCs w:val="18"/>
        </w:rPr>
      </w:pPr>
      <w:r w:rsidRPr="006071D8">
        <w:rPr>
          <w:sz w:val="18"/>
          <w:szCs w:val="18"/>
        </w:rPr>
        <w:fldChar w:fldCharType="begin"/>
      </w:r>
      <w:r w:rsidRPr="006071D8">
        <w:rPr>
          <w:sz w:val="18"/>
          <w:szCs w:val="18"/>
        </w:rPr>
        <w:instrText xml:space="preserve"> NUMWORDS   \* MERGEFORMAT </w:instrText>
      </w:r>
      <w:r w:rsidRPr="006071D8">
        <w:rPr>
          <w:sz w:val="18"/>
          <w:szCs w:val="18"/>
        </w:rPr>
        <w:fldChar w:fldCharType="separate"/>
      </w:r>
      <w:r w:rsidR="000D01B5">
        <w:rPr>
          <w:noProof/>
          <w:sz w:val="18"/>
          <w:szCs w:val="18"/>
        </w:rPr>
        <w:t>3431</w:t>
      </w:r>
      <w:r w:rsidRPr="006071D8">
        <w:rPr>
          <w:sz w:val="18"/>
          <w:szCs w:val="18"/>
        </w:rPr>
        <w:fldChar w:fldCharType="end"/>
      </w:r>
    </w:p>
    <w:p w14:paraId="16243EFD" w14:textId="77777777" w:rsidR="00283D6B" w:rsidRPr="006071D8" w:rsidRDefault="00283D6B" w:rsidP="00283D6B">
      <w:pPr>
        <w:jc w:val="both"/>
        <w:rPr>
          <w:sz w:val="18"/>
          <w:szCs w:val="18"/>
        </w:rPr>
      </w:pPr>
      <w:proofErr w:type="spellStart"/>
      <w:r w:rsidRPr="006071D8">
        <w:rPr>
          <w:sz w:val="18"/>
          <w:szCs w:val="18"/>
        </w:rPr>
        <w:t>R.Čablis</w:t>
      </w:r>
      <w:proofErr w:type="spellEnd"/>
    </w:p>
    <w:p w14:paraId="16243EFE" w14:textId="4DA24639" w:rsidR="00283D6B" w:rsidRPr="006071D8" w:rsidRDefault="00283D6B" w:rsidP="00283D6B">
      <w:pPr>
        <w:jc w:val="both"/>
        <w:rPr>
          <w:sz w:val="18"/>
          <w:szCs w:val="18"/>
        </w:rPr>
      </w:pPr>
      <w:r w:rsidRPr="006071D8">
        <w:rPr>
          <w:sz w:val="18"/>
          <w:szCs w:val="18"/>
        </w:rPr>
        <w:t>67095498, raivis.cablis@fm.gov.lv</w:t>
      </w:r>
    </w:p>
    <w:sectPr w:rsidR="00283D6B" w:rsidRPr="006071D8" w:rsidSect="001E4CD6">
      <w:headerReference w:type="even" r:id="rId11"/>
      <w:headerReference w:type="default" r:id="rId12"/>
      <w:footerReference w:type="default" r:id="rId13"/>
      <w:footerReference w:type="first" r:id="rId14"/>
      <w:pgSz w:w="11906" w:h="16838" w:code="9"/>
      <w:pgMar w:top="993" w:right="1134" w:bottom="1134" w:left="1701" w:header="709" w:footer="28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CC11E9" w14:textId="77777777" w:rsidR="00286AE6" w:rsidRDefault="00286AE6" w:rsidP="00307F91">
      <w:r>
        <w:separator/>
      </w:r>
    </w:p>
  </w:endnote>
  <w:endnote w:type="continuationSeparator" w:id="0">
    <w:p w14:paraId="6EAC2984" w14:textId="77777777" w:rsidR="00286AE6" w:rsidRDefault="00286AE6" w:rsidP="00307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mbria Math">
    <w:panose1 w:val="02040503050406030204"/>
    <w:charset w:val="BA"/>
    <w:family w:val="roman"/>
    <w:pitch w:val="variable"/>
    <w:sig w:usb0="E00002FF" w:usb1="42002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243F08" w14:textId="563F7313" w:rsidR="006B146B" w:rsidRPr="00743B6F" w:rsidRDefault="006B146B" w:rsidP="002B57DA">
    <w:pPr>
      <w:pStyle w:val="Footer"/>
      <w:ind w:left="-284" w:right="-285"/>
      <w:jc w:val="both"/>
      <w:rPr>
        <w:sz w:val="18"/>
        <w:szCs w:val="18"/>
      </w:rPr>
    </w:pPr>
    <w:r w:rsidRPr="00743B6F">
      <w:rPr>
        <w:sz w:val="18"/>
        <w:szCs w:val="18"/>
      </w:rPr>
      <w:t>FMAnot_</w:t>
    </w:r>
    <w:r w:rsidR="007D4563">
      <w:rPr>
        <w:sz w:val="18"/>
        <w:szCs w:val="18"/>
      </w:rPr>
      <w:t>0311</w:t>
    </w:r>
    <w:r>
      <w:rPr>
        <w:sz w:val="18"/>
        <w:szCs w:val="18"/>
      </w:rPr>
      <w:t>14_1031</w:t>
    </w:r>
    <w:r w:rsidR="00AF053C">
      <w:rPr>
        <w:sz w:val="18"/>
        <w:szCs w:val="18"/>
      </w:rPr>
      <w:t>.</w:t>
    </w:r>
    <w:r w:rsidR="00321481">
      <w:rPr>
        <w:sz w:val="18"/>
        <w:szCs w:val="18"/>
      </w:rPr>
      <w:t>811</w:t>
    </w:r>
    <w:r w:rsidRPr="00743B6F">
      <w:rPr>
        <w:sz w:val="18"/>
        <w:szCs w:val="18"/>
      </w:rPr>
      <w:t xml:space="preserve">; Ministru kabineta noteikumu projekta </w:t>
    </w:r>
    <w:r>
      <w:rPr>
        <w:sz w:val="18"/>
        <w:szCs w:val="18"/>
      </w:rPr>
      <w:t>„</w:t>
    </w:r>
    <w:r w:rsidRPr="002B57DA">
      <w:rPr>
        <w:sz w:val="18"/>
        <w:szCs w:val="18"/>
      </w:rPr>
      <w:t>Grozījum</w:t>
    </w:r>
    <w:r>
      <w:rPr>
        <w:sz w:val="18"/>
        <w:szCs w:val="18"/>
      </w:rPr>
      <w:t>i</w:t>
    </w:r>
    <w:r w:rsidRPr="002B57DA">
      <w:rPr>
        <w:sz w:val="18"/>
        <w:szCs w:val="18"/>
      </w:rPr>
      <w:t xml:space="preserve"> Ministru kabineta 20</w:t>
    </w:r>
    <w:r>
      <w:rPr>
        <w:sz w:val="18"/>
        <w:szCs w:val="18"/>
      </w:rPr>
      <w:t>05</w:t>
    </w:r>
    <w:r w:rsidRPr="002B57DA">
      <w:rPr>
        <w:sz w:val="18"/>
        <w:szCs w:val="18"/>
      </w:rPr>
      <w:t xml:space="preserve">.gada </w:t>
    </w:r>
    <w:r>
      <w:rPr>
        <w:sz w:val="18"/>
        <w:szCs w:val="18"/>
      </w:rPr>
      <w:t>27</w:t>
    </w:r>
    <w:r w:rsidRPr="002B57DA">
      <w:rPr>
        <w:sz w:val="18"/>
        <w:szCs w:val="18"/>
      </w:rPr>
      <w:t>.decembra noteikumos Nr.</w:t>
    </w:r>
    <w:r>
      <w:rPr>
        <w:sz w:val="18"/>
        <w:szCs w:val="18"/>
      </w:rPr>
      <w:t>1031</w:t>
    </w:r>
    <w:r w:rsidRPr="002B57DA">
      <w:rPr>
        <w:sz w:val="18"/>
        <w:szCs w:val="18"/>
      </w:rPr>
      <w:t xml:space="preserve"> "</w:t>
    </w:r>
    <w:r>
      <w:rPr>
        <w:sz w:val="18"/>
        <w:szCs w:val="18"/>
      </w:rPr>
      <w:t>Noteikumi par budžetu izdevumu klasifikāciju atbilstoši ekonomiskajām kategorijām</w:t>
    </w:r>
    <w:r w:rsidRPr="002B57DA">
      <w:rPr>
        <w:sz w:val="18"/>
        <w:szCs w:val="18"/>
      </w:rPr>
      <w:t>”</w:t>
    </w:r>
    <w:r>
      <w:rPr>
        <w:sz w:val="18"/>
        <w:szCs w:val="18"/>
      </w:rPr>
      <w:t>”</w:t>
    </w:r>
    <w:r w:rsidRPr="00743B6F">
      <w:rPr>
        <w:sz w:val="18"/>
        <w:szCs w:val="18"/>
      </w:rPr>
      <w:t xml:space="preserve"> sākotnējās ietekmes novērtējuma ziņojums (anotācija)</w:t>
    </w:r>
  </w:p>
  <w:p w14:paraId="16243F09" w14:textId="77777777" w:rsidR="006B146B" w:rsidRPr="002B57DA" w:rsidRDefault="006B146B" w:rsidP="002B57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243F0B" w14:textId="2BA10F47" w:rsidR="006B146B" w:rsidRPr="00743B6F" w:rsidRDefault="006B146B" w:rsidP="006A576C">
    <w:pPr>
      <w:pStyle w:val="Footer"/>
      <w:ind w:left="-284" w:right="-285"/>
      <w:jc w:val="both"/>
      <w:rPr>
        <w:sz w:val="18"/>
        <w:szCs w:val="18"/>
      </w:rPr>
    </w:pPr>
    <w:r w:rsidRPr="00743B6F">
      <w:rPr>
        <w:sz w:val="18"/>
        <w:szCs w:val="18"/>
      </w:rPr>
      <w:t>FMAnot_</w:t>
    </w:r>
    <w:r w:rsidR="007D4563">
      <w:rPr>
        <w:sz w:val="18"/>
        <w:szCs w:val="18"/>
      </w:rPr>
      <w:t>0311</w:t>
    </w:r>
    <w:r>
      <w:rPr>
        <w:sz w:val="18"/>
        <w:szCs w:val="18"/>
      </w:rPr>
      <w:t>14_1031</w:t>
    </w:r>
    <w:r w:rsidR="00AF053C">
      <w:rPr>
        <w:sz w:val="18"/>
        <w:szCs w:val="18"/>
      </w:rPr>
      <w:t>.</w:t>
    </w:r>
    <w:r w:rsidR="00321481">
      <w:rPr>
        <w:sz w:val="18"/>
        <w:szCs w:val="18"/>
      </w:rPr>
      <w:t>811</w:t>
    </w:r>
    <w:r w:rsidRPr="00743B6F">
      <w:rPr>
        <w:sz w:val="18"/>
        <w:szCs w:val="18"/>
      </w:rPr>
      <w:t xml:space="preserve">; </w:t>
    </w:r>
    <w:r w:rsidR="00321481">
      <w:rPr>
        <w:sz w:val="18"/>
        <w:szCs w:val="18"/>
      </w:rPr>
      <w:t xml:space="preserve"> </w:t>
    </w:r>
    <w:r w:rsidRPr="00743B6F">
      <w:rPr>
        <w:sz w:val="18"/>
        <w:szCs w:val="18"/>
      </w:rPr>
      <w:t xml:space="preserve">Ministru kabineta noteikumu projekta </w:t>
    </w:r>
    <w:r>
      <w:rPr>
        <w:sz w:val="18"/>
        <w:szCs w:val="18"/>
      </w:rPr>
      <w:t>„</w:t>
    </w:r>
    <w:r w:rsidRPr="002B57DA">
      <w:rPr>
        <w:sz w:val="18"/>
        <w:szCs w:val="18"/>
      </w:rPr>
      <w:t>Grozījum</w:t>
    </w:r>
    <w:r>
      <w:rPr>
        <w:sz w:val="18"/>
        <w:szCs w:val="18"/>
      </w:rPr>
      <w:t>i</w:t>
    </w:r>
    <w:r w:rsidRPr="002B57DA">
      <w:rPr>
        <w:sz w:val="18"/>
        <w:szCs w:val="18"/>
      </w:rPr>
      <w:t xml:space="preserve"> Ministru kabineta 20</w:t>
    </w:r>
    <w:r>
      <w:rPr>
        <w:sz w:val="18"/>
        <w:szCs w:val="18"/>
      </w:rPr>
      <w:t>05</w:t>
    </w:r>
    <w:r w:rsidRPr="002B57DA">
      <w:rPr>
        <w:sz w:val="18"/>
        <w:szCs w:val="18"/>
      </w:rPr>
      <w:t xml:space="preserve">.gada </w:t>
    </w:r>
    <w:r>
      <w:rPr>
        <w:sz w:val="18"/>
        <w:szCs w:val="18"/>
      </w:rPr>
      <w:t>27</w:t>
    </w:r>
    <w:r w:rsidRPr="002B57DA">
      <w:rPr>
        <w:sz w:val="18"/>
        <w:szCs w:val="18"/>
      </w:rPr>
      <w:t>.decembra noteikumos Nr.</w:t>
    </w:r>
    <w:r>
      <w:rPr>
        <w:sz w:val="18"/>
        <w:szCs w:val="18"/>
      </w:rPr>
      <w:t>1031</w:t>
    </w:r>
    <w:r w:rsidRPr="002B57DA">
      <w:rPr>
        <w:sz w:val="18"/>
        <w:szCs w:val="18"/>
      </w:rPr>
      <w:t xml:space="preserve"> "</w:t>
    </w:r>
    <w:r>
      <w:rPr>
        <w:sz w:val="18"/>
        <w:szCs w:val="18"/>
      </w:rPr>
      <w:t>Noteikumi par budžetu izdevumu klasifikāciju atbilstoši ekonomiskajām kategorijām</w:t>
    </w:r>
    <w:r w:rsidRPr="002B57DA">
      <w:rPr>
        <w:sz w:val="18"/>
        <w:szCs w:val="18"/>
      </w:rPr>
      <w:t>”</w:t>
    </w:r>
    <w:r>
      <w:rPr>
        <w:sz w:val="18"/>
        <w:szCs w:val="18"/>
      </w:rPr>
      <w:t>”</w:t>
    </w:r>
    <w:r w:rsidRPr="00743B6F">
      <w:rPr>
        <w:sz w:val="18"/>
        <w:szCs w:val="18"/>
      </w:rPr>
      <w:t xml:space="preserve">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5D7434" w14:textId="77777777" w:rsidR="00286AE6" w:rsidRDefault="00286AE6" w:rsidP="00307F91">
      <w:r>
        <w:separator/>
      </w:r>
    </w:p>
  </w:footnote>
  <w:footnote w:type="continuationSeparator" w:id="0">
    <w:p w14:paraId="3B0CF3B5" w14:textId="77777777" w:rsidR="00286AE6" w:rsidRDefault="00286AE6" w:rsidP="00307F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243F03" w14:textId="77777777" w:rsidR="006B146B" w:rsidRDefault="006B146B" w:rsidP="0023237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6243F04" w14:textId="77777777" w:rsidR="006B146B" w:rsidRDefault="006B14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243F05" w14:textId="77777777" w:rsidR="006B146B" w:rsidRDefault="006B146B" w:rsidP="0023237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270DB">
      <w:rPr>
        <w:rStyle w:val="PageNumber"/>
        <w:noProof/>
      </w:rPr>
      <w:t>8</w:t>
    </w:r>
    <w:r>
      <w:rPr>
        <w:rStyle w:val="PageNumber"/>
      </w:rPr>
      <w:fldChar w:fldCharType="end"/>
    </w:r>
  </w:p>
  <w:p w14:paraId="16243F06" w14:textId="77777777" w:rsidR="006B146B" w:rsidRPr="00C55423" w:rsidRDefault="006B14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A5492"/>
    <w:multiLevelType w:val="hybridMultilevel"/>
    <w:tmpl w:val="8AA0A964"/>
    <w:lvl w:ilvl="0" w:tplc="0E7E3B70">
      <w:numFmt w:val="bullet"/>
      <w:lvlText w:val="-"/>
      <w:lvlJc w:val="left"/>
      <w:pPr>
        <w:ind w:left="502" w:hanging="360"/>
      </w:pPr>
      <w:rPr>
        <w:rFonts w:ascii="Times New Roman" w:eastAsia="Times New Roman" w:hAnsi="Times New Roman"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1">
    <w:nsid w:val="279A0BD4"/>
    <w:multiLevelType w:val="hybridMultilevel"/>
    <w:tmpl w:val="2160A08E"/>
    <w:lvl w:ilvl="0" w:tplc="6E30C30C">
      <w:start w:val="1"/>
      <w:numFmt w:val="decimal"/>
      <w:lvlText w:val="%1)"/>
      <w:lvlJc w:val="left"/>
      <w:pPr>
        <w:ind w:left="1785" w:hanging="106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28A85FFD"/>
    <w:multiLevelType w:val="hybridMultilevel"/>
    <w:tmpl w:val="8DA0DE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2FC3020B"/>
    <w:multiLevelType w:val="hybridMultilevel"/>
    <w:tmpl w:val="8670D864"/>
    <w:lvl w:ilvl="0" w:tplc="140EC2EC">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4">
    <w:nsid w:val="3CD45435"/>
    <w:multiLevelType w:val="hybridMultilevel"/>
    <w:tmpl w:val="4A1434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66FA6506"/>
    <w:multiLevelType w:val="hybridMultilevel"/>
    <w:tmpl w:val="D84C950A"/>
    <w:lvl w:ilvl="0" w:tplc="0426000D">
      <w:start w:val="1"/>
      <w:numFmt w:val="bullet"/>
      <w:lvlText w:val=""/>
      <w:lvlJc w:val="left"/>
      <w:pPr>
        <w:ind w:left="502" w:hanging="360"/>
      </w:pPr>
      <w:rPr>
        <w:rFonts w:ascii="Wingdings" w:hAnsi="Wingdings"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6">
    <w:nsid w:val="73747E57"/>
    <w:multiLevelType w:val="hybridMultilevel"/>
    <w:tmpl w:val="83A82796"/>
    <w:lvl w:ilvl="0" w:tplc="12F6EC36">
      <w:start w:val="1"/>
      <w:numFmt w:val="decimal"/>
      <w:lvlText w:val="%1)"/>
      <w:lvlJc w:val="left"/>
      <w:pPr>
        <w:ind w:left="502" w:hanging="360"/>
      </w:pPr>
      <w:rPr>
        <w:rFonts w:ascii="Times New Roman" w:eastAsia="Times New Roman" w:hAnsi="Times New Roman" w:cs="Times New Roman"/>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num w:numId="1">
    <w:abstractNumId w:val="2"/>
  </w:num>
  <w:num w:numId="2">
    <w:abstractNumId w:val="0"/>
  </w:num>
  <w:num w:numId="3">
    <w:abstractNumId w:val="5"/>
  </w:num>
  <w:num w:numId="4">
    <w:abstractNumId w:val="1"/>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89C"/>
    <w:rsid w:val="00006C5A"/>
    <w:rsid w:val="00011FD8"/>
    <w:rsid w:val="00014B5E"/>
    <w:rsid w:val="00014F75"/>
    <w:rsid w:val="00017DE0"/>
    <w:rsid w:val="0002011B"/>
    <w:rsid w:val="00022E7D"/>
    <w:rsid w:val="0002455E"/>
    <w:rsid w:val="00025D74"/>
    <w:rsid w:val="00030048"/>
    <w:rsid w:val="000325F2"/>
    <w:rsid w:val="000334A9"/>
    <w:rsid w:val="00041298"/>
    <w:rsid w:val="00041966"/>
    <w:rsid w:val="000452BD"/>
    <w:rsid w:val="00046858"/>
    <w:rsid w:val="000507AB"/>
    <w:rsid w:val="000524FE"/>
    <w:rsid w:val="00064157"/>
    <w:rsid w:val="00064228"/>
    <w:rsid w:val="0006462B"/>
    <w:rsid w:val="00066834"/>
    <w:rsid w:val="00071337"/>
    <w:rsid w:val="000723F6"/>
    <w:rsid w:val="00072749"/>
    <w:rsid w:val="00082662"/>
    <w:rsid w:val="00087569"/>
    <w:rsid w:val="0008796A"/>
    <w:rsid w:val="00091108"/>
    <w:rsid w:val="000A2394"/>
    <w:rsid w:val="000A4B61"/>
    <w:rsid w:val="000A6768"/>
    <w:rsid w:val="000C4B6B"/>
    <w:rsid w:val="000C4C14"/>
    <w:rsid w:val="000D01B5"/>
    <w:rsid w:val="000D4091"/>
    <w:rsid w:val="000D6D4B"/>
    <w:rsid w:val="000E2559"/>
    <w:rsid w:val="000E3269"/>
    <w:rsid w:val="000E3A9E"/>
    <w:rsid w:val="000E6AFC"/>
    <w:rsid w:val="000E7FCE"/>
    <w:rsid w:val="000F7050"/>
    <w:rsid w:val="000F7E01"/>
    <w:rsid w:val="0010377F"/>
    <w:rsid w:val="00104BDC"/>
    <w:rsid w:val="00105135"/>
    <w:rsid w:val="001159C4"/>
    <w:rsid w:val="001160EE"/>
    <w:rsid w:val="00120E17"/>
    <w:rsid w:val="00123439"/>
    <w:rsid w:val="0013730E"/>
    <w:rsid w:val="00137E65"/>
    <w:rsid w:val="00157161"/>
    <w:rsid w:val="001630FC"/>
    <w:rsid w:val="00172E0F"/>
    <w:rsid w:val="00185CCD"/>
    <w:rsid w:val="00185D51"/>
    <w:rsid w:val="00186037"/>
    <w:rsid w:val="00192D9E"/>
    <w:rsid w:val="00193ACB"/>
    <w:rsid w:val="001943EE"/>
    <w:rsid w:val="001A16C5"/>
    <w:rsid w:val="001A1BF2"/>
    <w:rsid w:val="001A2694"/>
    <w:rsid w:val="001A444A"/>
    <w:rsid w:val="001A65DD"/>
    <w:rsid w:val="001A757D"/>
    <w:rsid w:val="001B01A2"/>
    <w:rsid w:val="001B6443"/>
    <w:rsid w:val="001C07FB"/>
    <w:rsid w:val="001C5CA4"/>
    <w:rsid w:val="001D47E1"/>
    <w:rsid w:val="001E3C64"/>
    <w:rsid w:val="001E4CD6"/>
    <w:rsid w:val="001E5481"/>
    <w:rsid w:val="001F0B08"/>
    <w:rsid w:val="001F1C3E"/>
    <w:rsid w:val="001F3005"/>
    <w:rsid w:val="001F3D07"/>
    <w:rsid w:val="001F6DAB"/>
    <w:rsid w:val="001F7A22"/>
    <w:rsid w:val="00200159"/>
    <w:rsid w:val="002004B3"/>
    <w:rsid w:val="00206CAB"/>
    <w:rsid w:val="002122BD"/>
    <w:rsid w:val="00220E16"/>
    <w:rsid w:val="002307E8"/>
    <w:rsid w:val="00231EBA"/>
    <w:rsid w:val="00231F5B"/>
    <w:rsid w:val="0023237B"/>
    <w:rsid w:val="002345AA"/>
    <w:rsid w:val="002368A4"/>
    <w:rsid w:val="00236B30"/>
    <w:rsid w:val="002373BB"/>
    <w:rsid w:val="002379E0"/>
    <w:rsid w:val="0024161C"/>
    <w:rsid w:val="00244778"/>
    <w:rsid w:val="0024679E"/>
    <w:rsid w:val="0025068D"/>
    <w:rsid w:val="00264EE0"/>
    <w:rsid w:val="00265083"/>
    <w:rsid w:val="00267891"/>
    <w:rsid w:val="00274800"/>
    <w:rsid w:val="00280295"/>
    <w:rsid w:val="0028177E"/>
    <w:rsid w:val="00282A27"/>
    <w:rsid w:val="00283934"/>
    <w:rsid w:val="00283D6B"/>
    <w:rsid w:val="00286021"/>
    <w:rsid w:val="00286AE6"/>
    <w:rsid w:val="00286F46"/>
    <w:rsid w:val="00294300"/>
    <w:rsid w:val="0029621A"/>
    <w:rsid w:val="002A096A"/>
    <w:rsid w:val="002A2938"/>
    <w:rsid w:val="002A3415"/>
    <w:rsid w:val="002A4D03"/>
    <w:rsid w:val="002A62D4"/>
    <w:rsid w:val="002A6395"/>
    <w:rsid w:val="002A6906"/>
    <w:rsid w:val="002B54B3"/>
    <w:rsid w:val="002B57DA"/>
    <w:rsid w:val="002C0678"/>
    <w:rsid w:val="002C28A4"/>
    <w:rsid w:val="002C2EE0"/>
    <w:rsid w:val="002C7253"/>
    <w:rsid w:val="002D0058"/>
    <w:rsid w:val="002D351B"/>
    <w:rsid w:val="002D5927"/>
    <w:rsid w:val="002D7349"/>
    <w:rsid w:val="002E1D26"/>
    <w:rsid w:val="002E38E7"/>
    <w:rsid w:val="002F55BB"/>
    <w:rsid w:val="00303934"/>
    <w:rsid w:val="003069C1"/>
    <w:rsid w:val="003073F0"/>
    <w:rsid w:val="00307F91"/>
    <w:rsid w:val="003126A7"/>
    <w:rsid w:val="0031321A"/>
    <w:rsid w:val="00320C04"/>
    <w:rsid w:val="00321481"/>
    <w:rsid w:val="003277AE"/>
    <w:rsid w:val="00337BC3"/>
    <w:rsid w:val="003437DB"/>
    <w:rsid w:val="00344951"/>
    <w:rsid w:val="00346BE5"/>
    <w:rsid w:val="00351BE9"/>
    <w:rsid w:val="00385962"/>
    <w:rsid w:val="00390B89"/>
    <w:rsid w:val="00393747"/>
    <w:rsid w:val="00396C4D"/>
    <w:rsid w:val="003A3C6D"/>
    <w:rsid w:val="003B19E6"/>
    <w:rsid w:val="003B24EF"/>
    <w:rsid w:val="003B6D36"/>
    <w:rsid w:val="003B7B41"/>
    <w:rsid w:val="003B7FB3"/>
    <w:rsid w:val="003C44C3"/>
    <w:rsid w:val="003D0DD4"/>
    <w:rsid w:val="003D0DD6"/>
    <w:rsid w:val="003D3E4F"/>
    <w:rsid w:val="003D46EE"/>
    <w:rsid w:val="003D68C6"/>
    <w:rsid w:val="003E0413"/>
    <w:rsid w:val="003E3C18"/>
    <w:rsid w:val="003E47EC"/>
    <w:rsid w:val="003E7D2C"/>
    <w:rsid w:val="003F4153"/>
    <w:rsid w:val="003F4BB1"/>
    <w:rsid w:val="00400D3F"/>
    <w:rsid w:val="00403779"/>
    <w:rsid w:val="00413666"/>
    <w:rsid w:val="00423A8D"/>
    <w:rsid w:val="004328C6"/>
    <w:rsid w:val="004409F0"/>
    <w:rsid w:val="00440C2F"/>
    <w:rsid w:val="00445225"/>
    <w:rsid w:val="004511E2"/>
    <w:rsid w:val="00451ACF"/>
    <w:rsid w:val="00467B1E"/>
    <w:rsid w:val="00471BA0"/>
    <w:rsid w:val="00476ED8"/>
    <w:rsid w:val="00482AE6"/>
    <w:rsid w:val="0049211F"/>
    <w:rsid w:val="004948DE"/>
    <w:rsid w:val="00496027"/>
    <w:rsid w:val="004964F3"/>
    <w:rsid w:val="00497891"/>
    <w:rsid w:val="004A6F46"/>
    <w:rsid w:val="004A769B"/>
    <w:rsid w:val="004B0A81"/>
    <w:rsid w:val="004B288D"/>
    <w:rsid w:val="004B46CC"/>
    <w:rsid w:val="004B6FE4"/>
    <w:rsid w:val="004C0B72"/>
    <w:rsid w:val="004C180B"/>
    <w:rsid w:val="004D04BD"/>
    <w:rsid w:val="004D0B45"/>
    <w:rsid w:val="004D35B3"/>
    <w:rsid w:val="004D4536"/>
    <w:rsid w:val="004D7318"/>
    <w:rsid w:val="004E476E"/>
    <w:rsid w:val="004E5F5B"/>
    <w:rsid w:val="00502A44"/>
    <w:rsid w:val="00503E32"/>
    <w:rsid w:val="00507A07"/>
    <w:rsid w:val="005111E1"/>
    <w:rsid w:val="0051560C"/>
    <w:rsid w:val="0052358E"/>
    <w:rsid w:val="005250D4"/>
    <w:rsid w:val="0052636A"/>
    <w:rsid w:val="00526B54"/>
    <w:rsid w:val="00531471"/>
    <w:rsid w:val="00531E88"/>
    <w:rsid w:val="00532B5A"/>
    <w:rsid w:val="005360C0"/>
    <w:rsid w:val="00545D4B"/>
    <w:rsid w:val="005553B8"/>
    <w:rsid w:val="00557597"/>
    <w:rsid w:val="00557833"/>
    <w:rsid w:val="00564419"/>
    <w:rsid w:val="0056708B"/>
    <w:rsid w:val="005672F5"/>
    <w:rsid w:val="00571380"/>
    <w:rsid w:val="00571937"/>
    <w:rsid w:val="00573CC0"/>
    <w:rsid w:val="005741F4"/>
    <w:rsid w:val="00574A93"/>
    <w:rsid w:val="0058482B"/>
    <w:rsid w:val="00584EEF"/>
    <w:rsid w:val="005A20DE"/>
    <w:rsid w:val="005A4EDF"/>
    <w:rsid w:val="005A5D8E"/>
    <w:rsid w:val="005A61B4"/>
    <w:rsid w:val="005C7CC6"/>
    <w:rsid w:val="005D4C9B"/>
    <w:rsid w:val="005D6FA3"/>
    <w:rsid w:val="005E10C1"/>
    <w:rsid w:val="005E4512"/>
    <w:rsid w:val="005E4CF6"/>
    <w:rsid w:val="005F2C6B"/>
    <w:rsid w:val="005F4937"/>
    <w:rsid w:val="005F5A14"/>
    <w:rsid w:val="00601125"/>
    <w:rsid w:val="00602026"/>
    <w:rsid w:val="00606DEA"/>
    <w:rsid w:val="006071D8"/>
    <w:rsid w:val="006071E6"/>
    <w:rsid w:val="00611697"/>
    <w:rsid w:val="00613346"/>
    <w:rsid w:val="00613CC0"/>
    <w:rsid w:val="006243F4"/>
    <w:rsid w:val="00642051"/>
    <w:rsid w:val="006426CF"/>
    <w:rsid w:val="006472FB"/>
    <w:rsid w:val="006572D9"/>
    <w:rsid w:val="00662F5A"/>
    <w:rsid w:val="00665E37"/>
    <w:rsid w:val="00666EDF"/>
    <w:rsid w:val="006727CA"/>
    <w:rsid w:val="00673B4B"/>
    <w:rsid w:val="00673CA0"/>
    <w:rsid w:val="006747EB"/>
    <w:rsid w:val="00677A52"/>
    <w:rsid w:val="00680B80"/>
    <w:rsid w:val="00692F3D"/>
    <w:rsid w:val="00695A5E"/>
    <w:rsid w:val="00695F24"/>
    <w:rsid w:val="006A5605"/>
    <w:rsid w:val="006A576C"/>
    <w:rsid w:val="006A6B10"/>
    <w:rsid w:val="006B146B"/>
    <w:rsid w:val="006B4FE0"/>
    <w:rsid w:val="006B53D5"/>
    <w:rsid w:val="006B6475"/>
    <w:rsid w:val="006B7D00"/>
    <w:rsid w:val="006D4139"/>
    <w:rsid w:val="006D73C8"/>
    <w:rsid w:val="006E0762"/>
    <w:rsid w:val="006E4D1C"/>
    <w:rsid w:val="006F7EE0"/>
    <w:rsid w:val="00704534"/>
    <w:rsid w:val="00706E88"/>
    <w:rsid w:val="00713A6C"/>
    <w:rsid w:val="00716887"/>
    <w:rsid w:val="00716AFE"/>
    <w:rsid w:val="00724B86"/>
    <w:rsid w:val="007254E5"/>
    <w:rsid w:val="00726A39"/>
    <w:rsid w:val="00727F4A"/>
    <w:rsid w:val="00732C8F"/>
    <w:rsid w:val="0073699C"/>
    <w:rsid w:val="0073791D"/>
    <w:rsid w:val="007406A5"/>
    <w:rsid w:val="007409D6"/>
    <w:rsid w:val="0074219B"/>
    <w:rsid w:val="007439A7"/>
    <w:rsid w:val="00743B6F"/>
    <w:rsid w:val="007471F9"/>
    <w:rsid w:val="007578EB"/>
    <w:rsid w:val="00763232"/>
    <w:rsid w:val="007651B0"/>
    <w:rsid w:val="00767BC3"/>
    <w:rsid w:val="00773927"/>
    <w:rsid w:val="00775869"/>
    <w:rsid w:val="00776B90"/>
    <w:rsid w:val="00791AE3"/>
    <w:rsid w:val="0079227F"/>
    <w:rsid w:val="00792CA5"/>
    <w:rsid w:val="00797DF5"/>
    <w:rsid w:val="007A2DA8"/>
    <w:rsid w:val="007A40DB"/>
    <w:rsid w:val="007A44C1"/>
    <w:rsid w:val="007C7854"/>
    <w:rsid w:val="007C7FE7"/>
    <w:rsid w:val="007D00F7"/>
    <w:rsid w:val="007D304C"/>
    <w:rsid w:val="007D4563"/>
    <w:rsid w:val="007E3CB9"/>
    <w:rsid w:val="007E4A0D"/>
    <w:rsid w:val="007F0AF9"/>
    <w:rsid w:val="00805831"/>
    <w:rsid w:val="008200C5"/>
    <w:rsid w:val="00821CFF"/>
    <w:rsid w:val="00835DC6"/>
    <w:rsid w:val="008363CD"/>
    <w:rsid w:val="00841793"/>
    <w:rsid w:val="00843D5C"/>
    <w:rsid w:val="008456A0"/>
    <w:rsid w:val="00850DCC"/>
    <w:rsid w:val="008532CC"/>
    <w:rsid w:val="008546C6"/>
    <w:rsid w:val="00856969"/>
    <w:rsid w:val="00862BC1"/>
    <w:rsid w:val="008670FF"/>
    <w:rsid w:val="00870FC5"/>
    <w:rsid w:val="008734EF"/>
    <w:rsid w:val="00876055"/>
    <w:rsid w:val="008928FB"/>
    <w:rsid w:val="008941AA"/>
    <w:rsid w:val="008970DF"/>
    <w:rsid w:val="008A24ED"/>
    <w:rsid w:val="008A5231"/>
    <w:rsid w:val="008A6F7A"/>
    <w:rsid w:val="008C1958"/>
    <w:rsid w:val="008C1E67"/>
    <w:rsid w:val="008C3B6B"/>
    <w:rsid w:val="008C46DF"/>
    <w:rsid w:val="008C5531"/>
    <w:rsid w:val="008C5700"/>
    <w:rsid w:val="008C6E3A"/>
    <w:rsid w:val="008D205C"/>
    <w:rsid w:val="008D229C"/>
    <w:rsid w:val="008D3058"/>
    <w:rsid w:val="008D3A5D"/>
    <w:rsid w:val="008D4493"/>
    <w:rsid w:val="008D46BA"/>
    <w:rsid w:val="008D4B2B"/>
    <w:rsid w:val="008D4C4F"/>
    <w:rsid w:val="008E2419"/>
    <w:rsid w:val="008E3F29"/>
    <w:rsid w:val="008E4D69"/>
    <w:rsid w:val="008F26D3"/>
    <w:rsid w:val="00907062"/>
    <w:rsid w:val="00913CA2"/>
    <w:rsid w:val="00920131"/>
    <w:rsid w:val="00922CD6"/>
    <w:rsid w:val="00926AD4"/>
    <w:rsid w:val="009316DE"/>
    <w:rsid w:val="00933E9E"/>
    <w:rsid w:val="00934922"/>
    <w:rsid w:val="00945CE2"/>
    <w:rsid w:val="009463A5"/>
    <w:rsid w:val="00946C15"/>
    <w:rsid w:val="00960169"/>
    <w:rsid w:val="00962889"/>
    <w:rsid w:val="009704A4"/>
    <w:rsid w:val="0098003D"/>
    <w:rsid w:val="00985A78"/>
    <w:rsid w:val="00991FA9"/>
    <w:rsid w:val="009951F7"/>
    <w:rsid w:val="009B136F"/>
    <w:rsid w:val="009B3A31"/>
    <w:rsid w:val="009B3AB7"/>
    <w:rsid w:val="009D1172"/>
    <w:rsid w:val="009D1535"/>
    <w:rsid w:val="00A11966"/>
    <w:rsid w:val="00A13136"/>
    <w:rsid w:val="00A14357"/>
    <w:rsid w:val="00A17F43"/>
    <w:rsid w:val="00A26C12"/>
    <w:rsid w:val="00A3584E"/>
    <w:rsid w:val="00A37FA4"/>
    <w:rsid w:val="00A4283B"/>
    <w:rsid w:val="00A43FE0"/>
    <w:rsid w:val="00A4711D"/>
    <w:rsid w:val="00A533B2"/>
    <w:rsid w:val="00A6515D"/>
    <w:rsid w:val="00A7137A"/>
    <w:rsid w:val="00A75371"/>
    <w:rsid w:val="00A75B3A"/>
    <w:rsid w:val="00A76F6E"/>
    <w:rsid w:val="00A81452"/>
    <w:rsid w:val="00A82B07"/>
    <w:rsid w:val="00A90399"/>
    <w:rsid w:val="00A93D38"/>
    <w:rsid w:val="00A967F1"/>
    <w:rsid w:val="00A9688C"/>
    <w:rsid w:val="00AA1585"/>
    <w:rsid w:val="00AA1F45"/>
    <w:rsid w:val="00AB0814"/>
    <w:rsid w:val="00AC06AF"/>
    <w:rsid w:val="00AC150D"/>
    <w:rsid w:val="00AC455E"/>
    <w:rsid w:val="00AD195C"/>
    <w:rsid w:val="00AD45C6"/>
    <w:rsid w:val="00AD494D"/>
    <w:rsid w:val="00AD5CF1"/>
    <w:rsid w:val="00AD72D3"/>
    <w:rsid w:val="00AD78FC"/>
    <w:rsid w:val="00AE1161"/>
    <w:rsid w:val="00AE45A1"/>
    <w:rsid w:val="00AF053C"/>
    <w:rsid w:val="00B0044C"/>
    <w:rsid w:val="00B01748"/>
    <w:rsid w:val="00B01F62"/>
    <w:rsid w:val="00B050FE"/>
    <w:rsid w:val="00B0719B"/>
    <w:rsid w:val="00B11354"/>
    <w:rsid w:val="00B1347C"/>
    <w:rsid w:val="00B235FE"/>
    <w:rsid w:val="00B24BEF"/>
    <w:rsid w:val="00B52BAE"/>
    <w:rsid w:val="00B549B9"/>
    <w:rsid w:val="00B55366"/>
    <w:rsid w:val="00B5571C"/>
    <w:rsid w:val="00B55733"/>
    <w:rsid w:val="00B60C0A"/>
    <w:rsid w:val="00B6132A"/>
    <w:rsid w:val="00B66F9A"/>
    <w:rsid w:val="00B67513"/>
    <w:rsid w:val="00B72B81"/>
    <w:rsid w:val="00B73BDF"/>
    <w:rsid w:val="00B76099"/>
    <w:rsid w:val="00B9570B"/>
    <w:rsid w:val="00B963A3"/>
    <w:rsid w:val="00BA0166"/>
    <w:rsid w:val="00BA141D"/>
    <w:rsid w:val="00BA5E64"/>
    <w:rsid w:val="00BA6A29"/>
    <w:rsid w:val="00BA7031"/>
    <w:rsid w:val="00BB1397"/>
    <w:rsid w:val="00BB2A60"/>
    <w:rsid w:val="00BB2D15"/>
    <w:rsid w:val="00BB5CE6"/>
    <w:rsid w:val="00BD265A"/>
    <w:rsid w:val="00BD2EB5"/>
    <w:rsid w:val="00BD43EC"/>
    <w:rsid w:val="00BD60E2"/>
    <w:rsid w:val="00BE423D"/>
    <w:rsid w:val="00BE5986"/>
    <w:rsid w:val="00C1051F"/>
    <w:rsid w:val="00C10A08"/>
    <w:rsid w:val="00C1652F"/>
    <w:rsid w:val="00C1694A"/>
    <w:rsid w:val="00C17967"/>
    <w:rsid w:val="00C22703"/>
    <w:rsid w:val="00C30446"/>
    <w:rsid w:val="00C3405F"/>
    <w:rsid w:val="00C35F8B"/>
    <w:rsid w:val="00C40B21"/>
    <w:rsid w:val="00C4239E"/>
    <w:rsid w:val="00C45363"/>
    <w:rsid w:val="00C5294E"/>
    <w:rsid w:val="00C55423"/>
    <w:rsid w:val="00C5659F"/>
    <w:rsid w:val="00C73A3F"/>
    <w:rsid w:val="00C77757"/>
    <w:rsid w:val="00C90FFC"/>
    <w:rsid w:val="00C958B5"/>
    <w:rsid w:val="00C96569"/>
    <w:rsid w:val="00C96C5E"/>
    <w:rsid w:val="00CA1ADB"/>
    <w:rsid w:val="00CA2026"/>
    <w:rsid w:val="00CA555A"/>
    <w:rsid w:val="00CC0B44"/>
    <w:rsid w:val="00CC277D"/>
    <w:rsid w:val="00CC4BD6"/>
    <w:rsid w:val="00CD0532"/>
    <w:rsid w:val="00CD2997"/>
    <w:rsid w:val="00CD558A"/>
    <w:rsid w:val="00CD5CA7"/>
    <w:rsid w:val="00CD69CE"/>
    <w:rsid w:val="00CE11CD"/>
    <w:rsid w:val="00CE212E"/>
    <w:rsid w:val="00CE231C"/>
    <w:rsid w:val="00CE63F8"/>
    <w:rsid w:val="00CF447C"/>
    <w:rsid w:val="00CF5666"/>
    <w:rsid w:val="00CF5C00"/>
    <w:rsid w:val="00CF76EC"/>
    <w:rsid w:val="00D00A19"/>
    <w:rsid w:val="00D01AC4"/>
    <w:rsid w:val="00D06852"/>
    <w:rsid w:val="00D14039"/>
    <w:rsid w:val="00D24BC5"/>
    <w:rsid w:val="00D34939"/>
    <w:rsid w:val="00D409B4"/>
    <w:rsid w:val="00D44AC1"/>
    <w:rsid w:val="00D51B9E"/>
    <w:rsid w:val="00D533F2"/>
    <w:rsid w:val="00D5797C"/>
    <w:rsid w:val="00D57C53"/>
    <w:rsid w:val="00D61470"/>
    <w:rsid w:val="00D617AE"/>
    <w:rsid w:val="00D633B1"/>
    <w:rsid w:val="00D65CEE"/>
    <w:rsid w:val="00D6698A"/>
    <w:rsid w:val="00D67EFF"/>
    <w:rsid w:val="00D7058A"/>
    <w:rsid w:val="00D70F8D"/>
    <w:rsid w:val="00D7666C"/>
    <w:rsid w:val="00D84A1A"/>
    <w:rsid w:val="00D86709"/>
    <w:rsid w:val="00D8761C"/>
    <w:rsid w:val="00D9029F"/>
    <w:rsid w:val="00D960D8"/>
    <w:rsid w:val="00D964F5"/>
    <w:rsid w:val="00D97022"/>
    <w:rsid w:val="00DA013F"/>
    <w:rsid w:val="00DA3257"/>
    <w:rsid w:val="00DB01A1"/>
    <w:rsid w:val="00DB3623"/>
    <w:rsid w:val="00DC689C"/>
    <w:rsid w:val="00DD3BF2"/>
    <w:rsid w:val="00DE53B6"/>
    <w:rsid w:val="00DE61F3"/>
    <w:rsid w:val="00DE69F5"/>
    <w:rsid w:val="00DE7621"/>
    <w:rsid w:val="00DF2792"/>
    <w:rsid w:val="00DF3BEB"/>
    <w:rsid w:val="00DF7D4A"/>
    <w:rsid w:val="00E0016E"/>
    <w:rsid w:val="00E0030A"/>
    <w:rsid w:val="00E0232D"/>
    <w:rsid w:val="00E10441"/>
    <w:rsid w:val="00E14B55"/>
    <w:rsid w:val="00E20387"/>
    <w:rsid w:val="00E21FA7"/>
    <w:rsid w:val="00E226BA"/>
    <w:rsid w:val="00E231F4"/>
    <w:rsid w:val="00E270DB"/>
    <w:rsid w:val="00E271FB"/>
    <w:rsid w:val="00E30991"/>
    <w:rsid w:val="00E33115"/>
    <w:rsid w:val="00E33BB8"/>
    <w:rsid w:val="00E35FC2"/>
    <w:rsid w:val="00E37C2B"/>
    <w:rsid w:val="00E51617"/>
    <w:rsid w:val="00E53471"/>
    <w:rsid w:val="00E5741F"/>
    <w:rsid w:val="00E60C55"/>
    <w:rsid w:val="00E649D6"/>
    <w:rsid w:val="00E67F75"/>
    <w:rsid w:val="00E70200"/>
    <w:rsid w:val="00E73565"/>
    <w:rsid w:val="00E752D9"/>
    <w:rsid w:val="00E7594C"/>
    <w:rsid w:val="00E761E0"/>
    <w:rsid w:val="00E80E7A"/>
    <w:rsid w:val="00E82692"/>
    <w:rsid w:val="00E87ADA"/>
    <w:rsid w:val="00E95CE5"/>
    <w:rsid w:val="00EA48CD"/>
    <w:rsid w:val="00EA5713"/>
    <w:rsid w:val="00EA6076"/>
    <w:rsid w:val="00EB3309"/>
    <w:rsid w:val="00EB3DEA"/>
    <w:rsid w:val="00EB5517"/>
    <w:rsid w:val="00EC05D2"/>
    <w:rsid w:val="00EC0948"/>
    <w:rsid w:val="00EC2AD4"/>
    <w:rsid w:val="00EC4E7F"/>
    <w:rsid w:val="00EC6090"/>
    <w:rsid w:val="00EC7696"/>
    <w:rsid w:val="00ED6F54"/>
    <w:rsid w:val="00F05152"/>
    <w:rsid w:val="00F074ED"/>
    <w:rsid w:val="00F111A7"/>
    <w:rsid w:val="00F137A6"/>
    <w:rsid w:val="00F1446B"/>
    <w:rsid w:val="00F14AF1"/>
    <w:rsid w:val="00F2526F"/>
    <w:rsid w:val="00F412DB"/>
    <w:rsid w:val="00F51403"/>
    <w:rsid w:val="00F56C41"/>
    <w:rsid w:val="00F64D7E"/>
    <w:rsid w:val="00F7558A"/>
    <w:rsid w:val="00F77BFC"/>
    <w:rsid w:val="00F80E69"/>
    <w:rsid w:val="00F81CBA"/>
    <w:rsid w:val="00F82D99"/>
    <w:rsid w:val="00F83183"/>
    <w:rsid w:val="00F85CA7"/>
    <w:rsid w:val="00F86B33"/>
    <w:rsid w:val="00F87C00"/>
    <w:rsid w:val="00FA49F2"/>
    <w:rsid w:val="00FB41DC"/>
    <w:rsid w:val="00FB541E"/>
    <w:rsid w:val="00FB7C0B"/>
    <w:rsid w:val="00FC094A"/>
    <w:rsid w:val="00FC0B65"/>
    <w:rsid w:val="00FC2C34"/>
    <w:rsid w:val="00FC5894"/>
    <w:rsid w:val="00FD180F"/>
    <w:rsid w:val="00FE3EC5"/>
    <w:rsid w:val="00FE4B33"/>
    <w:rsid w:val="00FF1045"/>
    <w:rsid w:val="00FF32DC"/>
    <w:rsid w:val="00FF7D0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243E9A"/>
  <w15:docId w15:val="{3894F7C8-4564-49D5-8CAF-FBB599963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89C"/>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9"/>
    <w:qFormat/>
    <w:rsid w:val="008C5531"/>
    <w:pPr>
      <w:keepNext/>
      <w:ind w:firstLine="567"/>
      <w:jc w:val="center"/>
      <w:outlineLvl w:val="0"/>
    </w:pPr>
    <w:rPr>
      <w:szCs w:val="20"/>
      <w:lang w:val="en-US" w:eastAsia="en-US"/>
    </w:rPr>
  </w:style>
  <w:style w:type="paragraph" w:styleId="Heading2">
    <w:name w:val="heading 2"/>
    <w:basedOn w:val="Normal"/>
    <w:next w:val="Normal"/>
    <w:link w:val="Heading2Char"/>
    <w:uiPriority w:val="99"/>
    <w:qFormat/>
    <w:rsid w:val="008C5531"/>
    <w:pPr>
      <w:keepNext/>
      <w:spacing w:before="240" w:after="60"/>
      <w:ind w:firstLine="567"/>
      <w:jc w:val="both"/>
      <w:outlineLvl w:val="1"/>
    </w:pPr>
    <w:rPr>
      <w:rFonts w:ascii="Arial" w:hAnsi="Arial" w:cs="Arial"/>
      <w:b/>
      <w:bCs/>
      <w:i/>
      <w:iCs/>
      <w:sz w:val="28"/>
      <w:szCs w:val="28"/>
      <w:lang w:val="en-US" w:eastAsia="en-US"/>
    </w:rPr>
  </w:style>
  <w:style w:type="paragraph" w:styleId="Heading3">
    <w:name w:val="heading 3"/>
    <w:basedOn w:val="Normal"/>
    <w:next w:val="Normal"/>
    <w:link w:val="Heading3Char"/>
    <w:uiPriority w:val="9"/>
    <w:semiHidden/>
    <w:unhideWhenUsed/>
    <w:qFormat/>
    <w:rsid w:val="008C5531"/>
    <w:pPr>
      <w:keepNext/>
      <w:keepLines/>
      <w:spacing w:before="200" w:line="360" w:lineRule="auto"/>
      <w:ind w:firstLine="567"/>
      <w:jc w:val="both"/>
      <w:outlineLvl w:val="2"/>
    </w:pPr>
    <w:rPr>
      <w:rFonts w:asciiTheme="majorHAnsi" w:eastAsiaTheme="majorEastAsia" w:hAnsiTheme="majorHAnsi" w:cstheme="majorBidi"/>
      <w:b/>
      <w:bCs/>
      <w:color w:val="4F81BD" w:themeColor="accent1"/>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irsraks">
    <w:name w:val="virsraks"/>
    <w:basedOn w:val="Normal"/>
    <w:qFormat/>
    <w:rsid w:val="008C5531"/>
    <w:pPr>
      <w:spacing w:after="240" w:line="360" w:lineRule="auto"/>
      <w:ind w:firstLine="567"/>
    </w:pPr>
    <w:rPr>
      <w:rFonts w:eastAsiaTheme="minorHAnsi"/>
      <w:b/>
      <w:caps/>
      <w:sz w:val="28"/>
      <w:lang w:eastAsia="en-US"/>
    </w:rPr>
  </w:style>
  <w:style w:type="paragraph" w:customStyle="1" w:styleId="apaks">
    <w:name w:val="apaks"/>
    <w:basedOn w:val="Normal"/>
    <w:qFormat/>
    <w:rsid w:val="008C5531"/>
    <w:pPr>
      <w:spacing w:before="240" w:after="240" w:line="360" w:lineRule="auto"/>
      <w:ind w:firstLine="567"/>
    </w:pPr>
    <w:rPr>
      <w:rFonts w:eastAsiaTheme="minorHAnsi"/>
      <w:b/>
      <w:lang w:eastAsia="en-US"/>
    </w:rPr>
  </w:style>
  <w:style w:type="paragraph" w:customStyle="1" w:styleId="attels">
    <w:name w:val="attels"/>
    <w:basedOn w:val="Normal"/>
    <w:qFormat/>
    <w:rsid w:val="008C5531"/>
    <w:pPr>
      <w:spacing w:before="240" w:line="360" w:lineRule="auto"/>
      <w:jc w:val="center"/>
    </w:pPr>
    <w:rPr>
      <w:rFonts w:eastAsiaTheme="minorHAnsi"/>
      <w:lang w:eastAsia="en-US"/>
    </w:rPr>
  </w:style>
  <w:style w:type="paragraph" w:customStyle="1" w:styleId="Tabula">
    <w:name w:val="Tabula"/>
    <w:basedOn w:val="Normal"/>
    <w:qFormat/>
    <w:rsid w:val="008C5531"/>
    <w:pPr>
      <w:tabs>
        <w:tab w:val="right" w:leader="dot" w:pos="9072"/>
      </w:tabs>
      <w:spacing w:line="360" w:lineRule="auto"/>
      <w:jc w:val="center"/>
    </w:pPr>
    <w:rPr>
      <w:rFonts w:eastAsia="Calibri"/>
      <w:lang w:eastAsia="en-US"/>
    </w:rPr>
  </w:style>
  <w:style w:type="paragraph" w:customStyle="1" w:styleId="anotacija">
    <w:name w:val="anotacija"/>
    <w:basedOn w:val="Normal"/>
    <w:qFormat/>
    <w:rsid w:val="008C5531"/>
    <w:pPr>
      <w:spacing w:after="240" w:line="360" w:lineRule="auto"/>
      <w:jc w:val="center"/>
    </w:pPr>
    <w:rPr>
      <w:rFonts w:eastAsiaTheme="minorHAnsi" w:cstheme="minorBidi"/>
      <w:b/>
      <w:caps/>
      <w:sz w:val="28"/>
      <w:szCs w:val="22"/>
      <w:lang w:eastAsia="en-US"/>
    </w:rPr>
  </w:style>
  <w:style w:type="paragraph" w:customStyle="1" w:styleId="formulas">
    <w:name w:val="formulas"/>
    <w:basedOn w:val="Normal"/>
    <w:qFormat/>
    <w:rsid w:val="008C5531"/>
    <w:pPr>
      <w:spacing w:before="120" w:after="120" w:line="360" w:lineRule="auto"/>
      <w:ind w:left="357"/>
      <w:jc w:val="right"/>
    </w:pPr>
    <w:rPr>
      <w:rFonts w:eastAsiaTheme="minorHAnsi"/>
      <w:lang w:eastAsia="en-US"/>
    </w:rPr>
  </w:style>
  <w:style w:type="paragraph" w:customStyle="1" w:styleId="pecatt">
    <w:name w:val="pec att"/>
    <w:basedOn w:val="attels"/>
    <w:qFormat/>
    <w:rsid w:val="008C5531"/>
    <w:pPr>
      <w:spacing w:before="0" w:after="240"/>
    </w:pPr>
  </w:style>
  <w:style w:type="paragraph" w:customStyle="1" w:styleId="pecfor">
    <w:name w:val="pec for"/>
    <w:basedOn w:val="Normal"/>
    <w:qFormat/>
    <w:rsid w:val="008C5531"/>
    <w:pPr>
      <w:spacing w:after="240" w:line="360" w:lineRule="auto"/>
      <w:ind w:firstLine="567"/>
      <w:jc w:val="both"/>
    </w:pPr>
    <w:rPr>
      <w:rFonts w:eastAsiaTheme="minorHAnsi"/>
      <w:lang w:eastAsia="en-US"/>
    </w:rPr>
  </w:style>
  <w:style w:type="paragraph" w:customStyle="1" w:styleId="par">
    <w:name w:val="par"/>
    <w:basedOn w:val="ListParagraph"/>
    <w:qFormat/>
    <w:rsid w:val="008C5531"/>
    <w:rPr>
      <w:rFonts w:ascii="Cambria Math" w:eastAsiaTheme="minorEastAsia" w:hAnsi="Cambria Math" w:cstheme="minorHAnsi"/>
      <w:i/>
      <w:szCs w:val="24"/>
    </w:rPr>
  </w:style>
  <w:style w:type="paragraph" w:styleId="ListParagraph">
    <w:name w:val="List Paragraph"/>
    <w:basedOn w:val="Normal"/>
    <w:uiPriority w:val="34"/>
    <w:qFormat/>
    <w:rsid w:val="008C5531"/>
    <w:pPr>
      <w:spacing w:line="360" w:lineRule="auto"/>
      <w:ind w:left="720" w:firstLine="567"/>
      <w:contextualSpacing/>
      <w:jc w:val="both"/>
    </w:pPr>
    <w:rPr>
      <w:rFonts w:eastAsiaTheme="minorHAnsi" w:cstheme="minorBidi"/>
      <w:szCs w:val="22"/>
      <w:lang w:eastAsia="en-US"/>
    </w:rPr>
  </w:style>
  <w:style w:type="paragraph" w:customStyle="1" w:styleId="apaks2">
    <w:name w:val="apaks2"/>
    <w:basedOn w:val="Normal"/>
    <w:link w:val="apaks2Char"/>
    <w:qFormat/>
    <w:rsid w:val="008C5531"/>
    <w:pPr>
      <w:spacing w:before="240" w:after="240" w:line="360" w:lineRule="auto"/>
      <w:ind w:firstLine="567"/>
    </w:pPr>
    <w:rPr>
      <w:rFonts w:eastAsiaTheme="minorHAnsi" w:cstheme="minorBidi"/>
      <w:b/>
      <w:szCs w:val="22"/>
      <w:lang w:eastAsia="en-US"/>
    </w:rPr>
  </w:style>
  <w:style w:type="character" w:customStyle="1" w:styleId="apaks2Char">
    <w:name w:val="apaks2 Char"/>
    <w:basedOn w:val="DefaultParagraphFont"/>
    <w:link w:val="apaks2"/>
    <w:rsid w:val="008C5531"/>
    <w:rPr>
      <w:rFonts w:ascii="Times New Roman" w:hAnsi="Times New Roman"/>
      <w:b/>
      <w:sz w:val="24"/>
    </w:rPr>
  </w:style>
  <w:style w:type="paragraph" w:customStyle="1" w:styleId="saturs">
    <w:name w:val="saturs"/>
    <w:basedOn w:val="Normal"/>
    <w:link w:val="satursChar"/>
    <w:qFormat/>
    <w:rsid w:val="008C5531"/>
    <w:pPr>
      <w:spacing w:after="240" w:line="360" w:lineRule="auto"/>
      <w:jc w:val="center"/>
    </w:pPr>
    <w:rPr>
      <w:rFonts w:eastAsiaTheme="minorHAnsi" w:cstheme="minorBidi"/>
      <w:b/>
      <w:caps/>
      <w:color w:val="000000"/>
      <w:sz w:val="28"/>
      <w:szCs w:val="22"/>
      <w:lang w:eastAsia="en-US"/>
    </w:rPr>
  </w:style>
  <w:style w:type="character" w:customStyle="1" w:styleId="satursChar">
    <w:name w:val="saturs Char"/>
    <w:basedOn w:val="DefaultParagraphFont"/>
    <w:link w:val="saturs"/>
    <w:rsid w:val="008C5531"/>
    <w:rPr>
      <w:rFonts w:ascii="Times New Roman" w:hAnsi="Times New Roman"/>
      <w:b/>
      <w:caps/>
      <w:color w:val="000000"/>
      <w:sz w:val="28"/>
    </w:rPr>
  </w:style>
  <w:style w:type="character" w:customStyle="1" w:styleId="Heading1Char">
    <w:name w:val="Heading 1 Char"/>
    <w:basedOn w:val="DefaultParagraphFont"/>
    <w:link w:val="Heading1"/>
    <w:uiPriority w:val="99"/>
    <w:rsid w:val="008C5531"/>
    <w:rPr>
      <w:rFonts w:ascii="Times New Roman" w:eastAsia="Times New Roman" w:hAnsi="Times New Roman" w:cs="Times New Roman"/>
      <w:sz w:val="24"/>
      <w:szCs w:val="20"/>
      <w:lang w:val="en-US"/>
    </w:rPr>
  </w:style>
  <w:style w:type="character" w:customStyle="1" w:styleId="Heading2Char">
    <w:name w:val="Heading 2 Char"/>
    <w:basedOn w:val="DefaultParagraphFont"/>
    <w:link w:val="Heading2"/>
    <w:uiPriority w:val="99"/>
    <w:rsid w:val="008C5531"/>
    <w:rPr>
      <w:rFonts w:ascii="Arial" w:eastAsia="Times New Roman" w:hAnsi="Arial" w:cs="Arial"/>
      <w:b/>
      <w:bCs/>
      <w:i/>
      <w:iCs/>
      <w:sz w:val="28"/>
      <w:szCs w:val="28"/>
      <w:lang w:val="en-US"/>
    </w:rPr>
  </w:style>
  <w:style w:type="character" w:customStyle="1" w:styleId="Heading3Char">
    <w:name w:val="Heading 3 Char"/>
    <w:basedOn w:val="DefaultParagraphFont"/>
    <w:link w:val="Heading3"/>
    <w:uiPriority w:val="9"/>
    <w:semiHidden/>
    <w:rsid w:val="008C5531"/>
    <w:rPr>
      <w:rFonts w:asciiTheme="majorHAnsi" w:eastAsiaTheme="majorEastAsia" w:hAnsiTheme="majorHAnsi" w:cstheme="majorBidi"/>
      <w:b/>
      <w:bCs/>
      <w:color w:val="4F81BD" w:themeColor="accent1"/>
      <w:sz w:val="24"/>
    </w:rPr>
  </w:style>
  <w:style w:type="paragraph" w:styleId="Title">
    <w:name w:val="Title"/>
    <w:basedOn w:val="Normal"/>
    <w:link w:val="TitleChar"/>
    <w:uiPriority w:val="99"/>
    <w:qFormat/>
    <w:rsid w:val="008C5531"/>
    <w:pPr>
      <w:tabs>
        <w:tab w:val="left" w:pos="1843"/>
      </w:tabs>
      <w:ind w:firstLine="567"/>
      <w:jc w:val="center"/>
    </w:pPr>
    <w:rPr>
      <w:sz w:val="28"/>
      <w:szCs w:val="20"/>
      <w:lang w:val="en-US" w:eastAsia="en-US"/>
    </w:rPr>
  </w:style>
  <w:style w:type="character" w:customStyle="1" w:styleId="TitleChar">
    <w:name w:val="Title Char"/>
    <w:basedOn w:val="DefaultParagraphFont"/>
    <w:link w:val="Title"/>
    <w:uiPriority w:val="99"/>
    <w:rsid w:val="008C5531"/>
    <w:rPr>
      <w:rFonts w:ascii="Times New Roman" w:eastAsia="Times New Roman" w:hAnsi="Times New Roman" w:cs="Times New Roman"/>
      <w:sz w:val="28"/>
      <w:szCs w:val="20"/>
      <w:lang w:val="en-US"/>
    </w:rPr>
  </w:style>
  <w:style w:type="paragraph" w:styleId="Header">
    <w:name w:val="header"/>
    <w:basedOn w:val="Normal"/>
    <w:link w:val="HeaderChar"/>
    <w:rsid w:val="00DC689C"/>
    <w:pPr>
      <w:tabs>
        <w:tab w:val="center" w:pos="4153"/>
        <w:tab w:val="right" w:pos="8306"/>
      </w:tabs>
    </w:pPr>
  </w:style>
  <w:style w:type="character" w:customStyle="1" w:styleId="HeaderChar">
    <w:name w:val="Header Char"/>
    <w:basedOn w:val="DefaultParagraphFont"/>
    <w:link w:val="Header"/>
    <w:rsid w:val="00DC689C"/>
    <w:rPr>
      <w:rFonts w:ascii="Times New Roman" w:eastAsia="Times New Roman" w:hAnsi="Times New Roman" w:cs="Times New Roman"/>
      <w:sz w:val="24"/>
      <w:szCs w:val="24"/>
      <w:lang w:eastAsia="lv-LV"/>
    </w:rPr>
  </w:style>
  <w:style w:type="character" w:styleId="PageNumber">
    <w:name w:val="page number"/>
    <w:basedOn w:val="DefaultParagraphFont"/>
    <w:rsid w:val="00DC689C"/>
  </w:style>
  <w:style w:type="paragraph" w:customStyle="1" w:styleId="naisf">
    <w:name w:val="naisf"/>
    <w:basedOn w:val="Normal"/>
    <w:rsid w:val="00DC689C"/>
    <w:pPr>
      <w:spacing w:before="75" w:after="75"/>
      <w:ind w:firstLine="375"/>
      <w:jc w:val="both"/>
    </w:pPr>
  </w:style>
  <w:style w:type="paragraph" w:customStyle="1" w:styleId="naisnod">
    <w:name w:val="naisnod"/>
    <w:basedOn w:val="Normal"/>
    <w:rsid w:val="00DC689C"/>
    <w:pPr>
      <w:spacing w:before="150" w:after="150"/>
      <w:jc w:val="center"/>
    </w:pPr>
    <w:rPr>
      <w:b/>
      <w:bCs/>
    </w:rPr>
  </w:style>
  <w:style w:type="paragraph" w:customStyle="1" w:styleId="naislab">
    <w:name w:val="naislab"/>
    <w:basedOn w:val="Normal"/>
    <w:rsid w:val="00DC689C"/>
    <w:pPr>
      <w:spacing w:before="75" w:after="75"/>
      <w:jc w:val="right"/>
    </w:pPr>
  </w:style>
  <w:style w:type="paragraph" w:customStyle="1" w:styleId="naiskr">
    <w:name w:val="naiskr"/>
    <w:basedOn w:val="Normal"/>
    <w:rsid w:val="00DC689C"/>
    <w:pPr>
      <w:spacing w:before="75" w:after="75"/>
    </w:pPr>
  </w:style>
  <w:style w:type="paragraph" w:styleId="FootnoteText">
    <w:name w:val="footnote text"/>
    <w:basedOn w:val="Normal"/>
    <w:link w:val="FootnoteTextChar"/>
    <w:semiHidden/>
    <w:rsid w:val="00DC689C"/>
    <w:rPr>
      <w:sz w:val="20"/>
      <w:szCs w:val="20"/>
    </w:rPr>
  </w:style>
  <w:style w:type="character" w:customStyle="1" w:styleId="FootnoteTextChar">
    <w:name w:val="Footnote Text Char"/>
    <w:basedOn w:val="DefaultParagraphFont"/>
    <w:link w:val="FootnoteText"/>
    <w:semiHidden/>
    <w:rsid w:val="00DC689C"/>
    <w:rPr>
      <w:rFonts w:ascii="Times New Roman" w:eastAsia="Times New Roman" w:hAnsi="Times New Roman" w:cs="Times New Roman"/>
      <w:sz w:val="20"/>
      <w:szCs w:val="20"/>
      <w:lang w:eastAsia="lv-LV"/>
    </w:rPr>
  </w:style>
  <w:style w:type="paragraph" w:styleId="Footer">
    <w:name w:val="footer"/>
    <w:basedOn w:val="Normal"/>
    <w:link w:val="FooterChar"/>
    <w:rsid w:val="00DC689C"/>
    <w:pPr>
      <w:tabs>
        <w:tab w:val="center" w:pos="4153"/>
        <w:tab w:val="right" w:pos="8306"/>
      </w:tabs>
    </w:pPr>
  </w:style>
  <w:style w:type="character" w:customStyle="1" w:styleId="FooterChar">
    <w:name w:val="Footer Char"/>
    <w:basedOn w:val="DefaultParagraphFont"/>
    <w:link w:val="Footer"/>
    <w:rsid w:val="00DC689C"/>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AE45A1"/>
    <w:rPr>
      <w:rFonts w:ascii="Tahoma" w:hAnsi="Tahoma" w:cs="Tahoma"/>
      <w:sz w:val="16"/>
      <w:szCs w:val="16"/>
    </w:rPr>
  </w:style>
  <w:style w:type="character" w:customStyle="1" w:styleId="BalloonTextChar">
    <w:name w:val="Balloon Text Char"/>
    <w:basedOn w:val="DefaultParagraphFont"/>
    <w:link w:val="BalloonText"/>
    <w:uiPriority w:val="99"/>
    <w:semiHidden/>
    <w:rsid w:val="00AE45A1"/>
    <w:rPr>
      <w:rFonts w:ascii="Tahoma" w:eastAsia="Times New Roman" w:hAnsi="Tahoma" w:cs="Tahoma"/>
      <w:sz w:val="16"/>
      <w:szCs w:val="16"/>
      <w:lang w:eastAsia="lv-LV"/>
    </w:rPr>
  </w:style>
  <w:style w:type="character" w:styleId="CommentReference">
    <w:name w:val="annotation reference"/>
    <w:basedOn w:val="DefaultParagraphFont"/>
    <w:uiPriority w:val="99"/>
    <w:semiHidden/>
    <w:unhideWhenUsed/>
    <w:rsid w:val="00A75B3A"/>
    <w:rPr>
      <w:sz w:val="16"/>
      <w:szCs w:val="16"/>
    </w:rPr>
  </w:style>
  <w:style w:type="paragraph" w:styleId="CommentText">
    <w:name w:val="annotation text"/>
    <w:basedOn w:val="Normal"/>
    <w:link w:val="CommentTextChar"/>
    <w:uiPriority w:val="99"/>
    <w:semiHidden/>
    <w:unhideWhenUsed/>
    <w:rsid w:val="00A75B3A"/>
    <w:rPr>
      <w:sz w:val="20"/>
      <w:szCs w:val="20"/>
    </w:rPr>
  </w:style>
  <w:style w:type="character" w:customStyle="1" w:styleId="CommentTextChar">
    <w:name w:val="Comment Text Char"/>
    <w:basedOn w:val="DefaultParagraphFont"/>
    <w:link w:val="CommentText"/>
    <w:uiPriority w:val="99"/>
    <w:semiHidden/>
    <w:rsid w:val="00A75B3A"/>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A75B3A"/>
    <w:rPr>
      <w:b/>
      <w:bCs/>
    </w:rPr>
  </w:style>
  <w:style w:type="character" w:customStyle="1" w:styleId="CommentSubjectChar">
    <w:name w:val="Comment Subject Char"/>
    <w:basedOn w:val="CommentTextChar"/>
    <w:link w:val="CommentSubject"/>
    <w:uiPriority w:val="99"/>
    <w:semiHidden/>
    <w:rsid w:val="00A75B3A"/>
    <w:rPr>
      <w:rFonts w:ascii="Times New Roman" w:eastAsia="Times New Roman" w:hAnsi="Times New Roman" w:cs="Times New Roman"/>
      <w:b/>
      <w:bCs/>
      <w:sz w:val="20"/>
      <w:szCs w:val="20"/>
      <w:lang w:eastAsia="lv-LV"/>
    </w:rPr>
  </w:style>
  <w:style w:type="character" w:customStyle="1" w:styleId="tvhtml">
    <w:name w:val="tv_html"/>
    <w:rsid w:val="002B54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578099">
      <w:bodyDiv w:val="1"/>
      <w:marLeft w:val="0"/>
      <w:marRight w:val="0"/>
      <w:marTop w:val="0"/>
      <w:marBottom w:val="0"/>
      <w:divBdr>
        <w:top w:val="none" w:sz="0" w:space="0" w:color="auto"/>
        <w:left w:val="none" w:sz="0" w:space="0" w:color="auto"/>
        <w:bottom w:val="none" w:sz="0" w:space="0" w:color="auto"/>
        <w:right w:val="none" w:sz="0" w:space="0" w:color="auto"/>
      </w:divBdr>
    </w:div>
    <w:div w:id="239145830">
      <w:bodyDiv w:val="1"/>
      <w:marLeft w:val="0"/>
      <w:marRight w:val="0"/>
      <w:marTop w:val="0"/>
      <w:marBottom w:val="0"/>
      <w:divBdr>
        <w:top w:val="none" w:sz="0" w:space="0" w:color="auto"/>
        <w:left w:val="none" w:sz="0" w:space="0" w:color="auto"/>
        <w:bottom w:val="none" w:sz="0" w:space="0" w:color="auto"/>
        <w:right w:val="none" w:sz="0" w:space="0" w:color="auto"/>
      </w:divBdr>
    </w:div>
    <w:div w:id="1077753804">
      <w:bodyDiv w:val="1"/>
      <w:marLeft w:val="0"/>
      <w:marRight w:val="0"/>
      <w:marTop w:val="0"/>
      <w:marBottom w:val="0"/>
      <w:divBdr>
        <w:top w:val="none" w:sz="0" w:space="0" w:color="auto"/>
        <w:left w:val="none" w:sz="0" w:space="0" w:color="auto"/>
        <w:bottom w:val="none" w:sz="0" w:space="0" w:color="auto"/>
        <w:right w:val="none" w:sz="0" w:space="0" w:color="auto"/>
      </w:divBdr>
    </w:div>
    <w:div w:id="1911455145">
      <w:bodyDiv w:val="1"/>
      <w:marLeft w:val="0"/>
      <w:marRight w:val="0"/>
      <w:marTop w:val="0"/>
      <w:marBottom w:val="0"/>
      <w:divBdr>
        <w:top w:val="none" w:sz="0" w:space="0" w:color="auto"/>
        <w:left w:val="none" w:sz="0" w:space="0" w:color="auto"/>
        <w:bottom w:val="none" w:sz="0" w:space="0" w:color="auto"/>
        <w:right w:val="none" w:sz="0" w:space="0" w:color="auto"/>
      </w:divBdr>
    </w:div>
    <w:div w:id="1933778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Vad_x012b_t_x0101_js xmlns="2e5bb04e-596e-45bd-9003-43ca78b1ba16">L.Jevčuka</Vad_x012b_t_x0101_js>
    <Kategorija xmlns="2e5bb04e-596e-45bd-9003-43ca78b1ba16">Anotācija</Kategorija>
    <DKP xmlns="2e5bb04e-596e-45bd-9003-43ca78b1ba16">112</DKP>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1B7EA197AA1D704C9843F1E46D9D5619" ma:contentTypeVersion="5" ma:contentTypeDescription="Izveidot jaunu dokumentu." ma:contentTypeScope="" ma:versionID="ecec2a297dd0403be6b14195d4c72fab">
  <xsd:schema xmlns:xsd="http://www.w3.org/2001/XMLSchema" xmlns:p="http://schemas.microsoft.com/office/2006/metadata/properties" xmlns:ns1="2e5bb04e-596e-45bd-9003-43ca78b1ba16" targetNamespace="http://schemas.microsoft.com/office/2006/metadata/properties" ma:root="true" ma:fieldsID="cf9a047bef5cfc5e048969db0a13affc"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DBCF012D-8B84-4824-B988-F2807DC0F451}"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896D3-F1C0-47DF-84FD-01D246966911}">
  <ds:schemaRefs>
    <ds:schemaRef ds:uri="http://schemas.microsoft.com/office/2006/metadata/properties"/>
    <ds:schemaRef ds:uri="2e5bb04e-596e-45bd-9003-43ca78b1ba16"/>
  </ds:schemaRefs>
</ds:datastoreItem>
</file>

<file path=customXml/itemProps2.xml><?xml version="1.0" encoding="utf-8"?>
<ds:datastoreItem xmlns:ds="http://schemas.openxmlformats.org/officeDocument/2006/customXml" ds:itemID="{24E73109-AE00-49DF-89CA-B86A224F4146}">
  <ds:schemaRefs>
    <ds:schemaRef ds:uri="http://schemas.microsoft.com/sharepoint/v3/contenttype/forms"/>
  </ds:schemaRefs>
</ds:datastoreItem>
</file>

<file path=customXml/itemProps3.xml><?xml version="1.0" encoding="utf-8"?>
<ds:datastoreItem xmlns:ds="http://schemas.openxmlformats.org/officeDocument/2006/customXml" ds:itemID="{3AA395C8-1FA0-436E-B497-F16FB7A33E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C69C53A-EA35-4FFD-90DF-84CBF0A65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1</Pages>
  <Words>18038</Words>
  <Characters>10282</Characters>
  <Application>Microsoft Office Word</Application>
  <DocSecurity>0</DocSecurity>
  <Lines>85</Lines>
  <Paragraphs>56</Paragraphs>
  <ScaleCrop>false</ScaleCrop>
  <HeadingPairs>
    <vt:vector size="2" baseType="variant">
      <vt:variant>
        <vt:lpstr>Title</vt:lpstr>
      </vt:variant>
      <vt:variant>
        <vt:i4>1</vt:i4>
      </vt:variant>
    </vt:vector>
  </HeadingPairs>
  <TitlesOfParts>
    <vt:vector size="1" baseType="lpstr">
      <vt:lpstr>MK noteikumu projekts "Grozījumi Ministru kabineta 2005.gada 27.decembra noteikumos Nr.1031 „Noteikumi par budžetu izdevumu klasifikāciju atbilstoši ekonomiskajām kategorijām”"</vt:lpstr>
    </vt:vector>
  </TitlesOfParts>
  <Company>Finanšu ministrija</Company>
  <LinksUpToDate>false</LinksUpToDate>
  <CharactersWithSpaces>28264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 "Grozījumi Ministru kabineta 2005.gada 27.decembra noteikumos Nr.1031 „Noteikumi par budžetu izdevumu klasifikāciju atbilstoši ekonomiskajām kategorijām”"</dc:title>
  <dc:subject>Anotācija</dc:subject>
  <dc:creator>R.Čablis</dc:creator>
  <dc:description>67095498, raivis.cablis@fm.gov.lv</dc:description>
  <cp:lastModifiedBy>Windows User</cp:lastModifiedBy>
  <cp:revision>40</cp:revision>
  <cp:lastPrinted>2014-11-04T13:03:00Z</cp:lastPrinted>
  <dcterms:created xsi:type="dcterms:W3CDTF">2014-10-01T17:22:00Z</dcterms:created>
  <dcterms:modified xsi:type="dcterms:W3CDTF">2014-11-04T13:15:00Z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0x0101001B7EA197AA1D704C9843F1E46D9D5619</vt:lpwstr>
  </property>
</Properties>
</file>