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44D" w:rsidRDefault="0008244D" w:rsidP="00C23DDC">
      <w:pPr>
        <w:spacing w:after="0" w:line="240" w:lineRule="auto"/>
        <w:jc w:val="center"/>
        <w:rPr>
          <w:rFonts w:ascii="Times New Roman" w:hAnsi="Times New Roman"/>
          <w:b/>
          <w:sz w:val="24"/>
          <w:szCs w:val="24"/>
        </w:rPr>
      </w:pPr>
      <w:bookmarkStart w:id="0" w:name="OLE_LINK9"/>
      <w:bookmarkStart w:id="1" w:name="OLE_LINK10"/>
      <w:bookmarkStart w:id="2" w:name="OLE_LINK3"/>
      <w:bookmarkStart w:id="3" w:name="OLE_LINK4"/>
      <w:bookmarkStart w:id="4" w:name="OLE_LINK1"/>
      <w:bookmarkStart w:id="5" w:name="OLE_LINK2"/>
      <w:bookmarkStart w:id="6" w:name="OLE_LINK6"/>
      <w:bookmarkStart w:id="7" w:name="OLE_LINK7"/>
      <w:bookmarkStart w:id="8" w:name="OLE_LINK16"/>
      <w:bookmarkStart w:id="9" w:name="OLE_LINK17"/>
    </w:p>
    <w:p w:rsidR="00682685" w:rsidRPr="0063058A" w:rsidRDefault="00682685" w:rsidP="00C23DDC">
      <w:pPr>
        <w:spacing w:after="0" w:line="240" w:lineRule="auto"/>
        <w:jc w:val="center"/>
        <w:rPr>
          <w:rFonts w:ascii="Times New Roman" w:hAnsi="Times New Roman"/>
          <w:b/>
          <w:sz w:val="24"/>
          <w:szCs w:val="24"/>
        </w:rPr>
      </w:pPr>
      <w:r w:rsidRPr="0063058A">
        <w:rPr>
          <w:rFonts w:ascii="Times New Roman" w:hAnsi="Times New Roman"/>
          <w:b/>
          <w:sz w:val="24"/>
          <w:szCs w:val="24"/>
        </w:rPr>
        <w:t xml:space="preserve">Ministru kabineta rīkojuma projekta </w:t>
      </w:r>
      <w:r w:rsidR="00A94803" w:rsidRPr="0063058A">
        <w:rPr>
          <w:rFonts w:ascii="Times New Roman" w:hAnsi="Times New Roman"/>
          <w:b/>
          <w:sz w:val="24"/>
          <w:szCs w:val="24"/>
        </w:rPr>
        <w:t>„</w:t>
      </w:r>
      <w:r w:rsidR="001D19E0" w:rsidRPr="001D19E0">
        <w:rPr>
          <w:rFonts w:ascii="Times New Roman" w:hAnsi="Times New Roman"/>
          <w:b/>
          <w:sz w:val="24"/>
          <w:szCs w:val="24"/>
        </w:rPr>
        <w:t>Par finansējuma piešķiršanu Rīgas pils Priekšpils un Austrumu piebūves projekta izdevumu segšanai</w:t>
      </w:r>
      <w:r w:rsidR="00A94803" w:rsidRPr="0063058A">
        <w:rPr>
          <w:rFonts w:ascii="Times New Roman" w:hAnsi="Times New Roman"/>
          <w:b/>
          <w:sz w:val="24"/>
          <w:szCs w:val="24"/>
        </w:rPr>
        <w:t xml:space="preserve">” </w:t>
      </w:r>
      <w:r w:rsidRPr="0063058A">
        <w:rPr>
          <w:rFonts w:ascii="Times New Roman" w:hAnsi="Times New Roman"/>
          <w:b/>
          <w:sz w:val="24"/>
          <w:szCs w:val="24"/>
        </w:rPr>
        <w:t>sākotnējās ietekmes novērtējuma ziņojums (anotācija)</w:t>
      </w:r>
    </w:p>
    <w:tbl>
      <w:tblPr>
        <w:tblpPr w:leftFromText="180" w:rightFromText="180" w:vertAnchor="text" w:horzAnchor="margin" w:tblpXSpec="center" w:tblpY="14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44"/>
        <w:gridCol w:w="2065"/>
        <w:gridCol w:w="7177"/>
      </w:tblGrid>
      <w:tr w:rsidR="00F469EB" w:rsidRPr="00952ED7" w:rsidTr="00F469EB">
        <w:tc>
          <w:tcPr>
            <w:tcW w:w="9786" w:type="dxa"/>
            <w:gridSpan w:val="3"/>
            <w:vAlign w:val="center"/>
          </w:tcPr>
          <w:bookmarkEnd w:id="0"/>
          <w:bookmarkEnd w:id="1"/>
          <w:p w:rsidR="00F469EB" w:rsidRPr="00D167A4" w:rsidRDefault="00F469EB" w:rsidP="00B90A72">
            <w:pPr>
              <w:pStyle w:val="naisnod"/>
              <w:spacing w:before="0" w:beforeAutospacing="0" w:after="0" w:afterAutospacing="0"/>
              <w:jc w:val="center"/>
              <w:rPr>
                <w:b/>
              </w:rPr>
            </w:pPr>
            <w:r w:rsidRPr="00D167A4">
              <w:rPr>
                <w:b/>
              </w:rPr>
              <w:t>I. Tiesību akta projekta izstrādes nepieciešamība</w:t>
            </w:r>
          </w:p>
        </w:tc>
      </w:tr>
      <w:tr w:rsidR="00F469EB" w:rsidRPr="00952ED7" w:rsidTr="00F469EB">
        <w:trPr>
          <w:trHeight w:val="267"/>
        </w:trPr>
        <w:tc>
          <w:tcPr>
            <w:tcW w:w="544" w:type="dxa"/>
          </w:tcPr>
          <w:p w:rsidR="00F469EB" w:rsidRPr="00952ED7" w:rsidRDefault="00F469EB" w:rsidP="00B90A72">
            <w:pPr>
              <w:pStyle w:val="naiskr"/>
              <w:spacing w:before="0" w:after="0"/>
              <w:jc w:val="center"/>
            </w:pPr>
            <w:r w:rsidRPr="00952ED7">
              <w:t>1.</w:t>
            </w:r>
          </w:p>
        </w:tc>
        <w:tc>
          <w:tcPr>
            <w:tcW w:w="2065" w:type="dxa"/>
          </w:tcPr>
          <w:p w:rsidR="00F469EB" w:rsidRPr="00952ED7" w:rsidRDefault="00F469EB" w:rsidP="00B90A72">
            <w:pPr>
              <w:pStyle w:val="naiskr"/>
              <w:spacing w:before="0" w:after="0"/>
            </w:pPr>
            <w:r w:rsidRPr="00952ED7">
              <w:t>Pamatojums</w:t>
            </w:r>
          </w:p>
        </w:tc>
        <w:tc>
          <w:tcPr>
            <w:tcW w:w="7177" w:type="dxa"/>
          </w:tcPr>
          <w:p w:rsidR="00B1252C" w:rsidRPr="00BB37E9" w:rsidRDefault="00F469EB" w:rsidP="00BB37E9">
            <w:pPr>
              <w:pStyle w:val="naiskr"/>
              <w:tabs>
                <w:tab w:val="left" w:pos="366"/>
                <w:tab w:val="left" w:pos="510"/>
              </w:tabs>
              <w:spacing w:before="120" w:after="60"/>
              <w:ind w:left="103" w:right="132"/>
              <w:jc w:val="both"/>
              <w:rPr>
                <w:iCs/>
              </w:rPr>
            </w:pPr>
            <w:r w:rsidRPr="001D19E0">
              <w:rPr>
                <w:iCs/>
              </w:rPr>
              <w:t>Ministru kabineta rīkojuma projekts</w:t>
            </w:r>
            <w:r w:rsidR="00B1252C" w:rsidRPr="001D19E0">
              <w:rPr>
                <w:iCs/>
              </w:rPr>
              <w:t xml:space="preserve"> </w:t>
            </w:r>
            <w:r w:rsidRPr="001D19E0">
              <w:rPr>
                <w:iCs/>
              </w:rPr>
              <w:t>„</w:t>
            </w:r>
            <w:r w:rsidR="0063058A" w:rsidRPr="001D19E0">
              <w:rPr>
                <w:iCs/>
              </w:rPr>
              <w:t>Par finansējuma piešķiršanu Rīgas pils Priekšpils</w:t>
            </w:r>
            <w:r w:rsidR="001D19E0" w:rsidRPr="001D19E0">
              <w:rPr>
                <w:iCs/>
              </w:rPr>
              <w:t xml:space="preserve"> </w:t>
            </w:r>
            <w:r w:rsidR="001D19E0" w:rsidRPr="00BB37E9">
              <w:rPr>
                <w:iCs/>
              </w:rPr>
              <w:t xml:space="preserve">un Austrumu piebūves </w:t>
            </w:r>
            <w:r w:rsidR="0063058A" w:rsidRPr="001D19E0">
              <w:rPr>
                <w:iCs/>
              </w:rPr>
              <w:t>projekta izdevumu segšanai</w:t>
            </w:r>
            <w:r w:rsidRPr="001D19E0">
              <w:rPr>
                <w:iCs/>
              </w:rPr>
              <w:t>”</w:t>
            </w:r>
            <w:r w:rsidR="0040100B" w:rsidRPr="001D19E0">
              <w:rPr>
                <w:iCs/>
              </w:rPr>
              <w:t xml:space="preserve"> </w:t>
            </w:r>
            <w:r w:rsidRPr="001D19E0">
              <w:rPr>
                <w:iCs/>
              </w:rPr>
              <w:t xml:space="preserve">(turpmāk – </w:t>
            </w:r>
            <w:r w:rsidR="00A66E70" w:rsidRPr="001D19E0">
              <w:rPr>
                <w:iCs/>
              </w:rPr>
              <w:t>MK</w:t>
            </w:r>
            <w:r w:rsidRPr="001D19E0">
              <w:rPr>
                <w:iCs/>
              </w:rPr>
              <w:t xml:space="preserve"> rīkojuma projekts) sagatavots</w:t>
            </w:r>
            <w:r w:rsidR="00AF735E" w:rsidRPr="00BB37E9">
              <w:rPr>
                <w:iCs/>
              </w:rPr>
              <w:t xml:space="preserve">, lai precizētu </w:t>
            </w:r>
            <w:r w:rsidR="00AF735E" w:rsidRPr="001D19E0">
              <w:rPr>
                <w:iCs/>
              </w:rPr>
              <w:t>Ministru kabineta 2010.gada 6.decembra rīkojumā Nr.702 „Par finansējuma piešķiršanu Rīgas pils Priekšpils projekta izdevumu segšanai” (turpmāk – MK rīkojums Nr.702)</w:t>
            </w:r>
            <w:r w:rsidR="00AF735E" w:rsidRPr="00BB37E9">
              <w:rPr>
                <w:iCs/>
              </w:rPr>
              <w:t xml:space="preserve"> dotos uzdevumus.</w:t>
            </w:r>
          </w:p>
          <w:p w:rsidR="003D5395" w:rsidRPr="00BB37E9" w:rsidRDefault="003D5395" w:rsidP="00BB37E9">
            <w:pPr>
              <w:pStyle w:val="naiskr"/>
              <w:tabs>
                <w:tab w:val="left" w:pos="366"/>
                <w:tab w:val="left" w:pos="510"/>
              </w:tabs>
              <w:spacing w:before="120" w:after="60"/>
              <w:ind w:left="103" w:right="132"/>
              <w:jc w:val="both"/>
              <w:rPr>
                <w:iCs/>
              </w:rPr>
            </w:pPr>
            <w:r w:rsidRPr="001D19E0">
              <w:rPr>
                <w:iCs/>
              </w:rPr>
              <w:t xml:space="preserve">Pamatojoties uz Ministru kabineta 2013.gada 25.jūnija sēdes </w:t>
            </w:r>
            <w:proofErr w:type="spellStart"/>
            <w:r w:rsidRPr="001D19E0">
              <w:rPr>
                <w:iCs/>
              </w:rPr>
              <w:t>protokollēmuma</w:t>
            </w:r>
            <w:proofErr w:type="spellEnd"/>
            <w:r w:rsidRPr="001D19E0">
              <w:rPr>
                <w:iCs/>
              </w:rPr>
              <w:t xml:space="preserve"> </w:t>
            </w:r>
            <w:r w:rsidR="00564FB4" w:rsidRPr="001D19E0">
              <w:rPr>
                <w:iCs/>
              </w:rPr>
              <w:t xml:space="preserve">(prot.Nr.36 56.§) </w:t>
            </w:r>
            <w:r w:rsidRPr="001D19E0">
              <w:rPr>
                <w:iCs/>
              </w:rPr>
              <w:t>„Informatīvais ziņojums „Par Rīgas pils ugunsgrēka seku likvidēšanu”” (turpmāk – MK prot.Nr.36 56.§) 6.punktā doto uzdevumu Finanšu ministrijai (turpmāk – FM) (valsts akciju sabiedrībai „Valsts nekustamie īpašumi” (turpmāk – VNĪ)) sešu mēnešu laikā jāiesniedz Ministru kabinetā rīkojuma projektu par turpmāko rīcību Rīgas pils Priekšpils un Rīgas pils (Konventa) būvniecības projektu īstenošanai, tai skaitā ilgtermiņa saistību precizēšanu atbilstoši provizoriskajām būvniecības izmaksām</w:t>
            </w:r>
            <w:r w:rsidRPr="00BB37E9">
              <w:rPr>
                <w:iCs/>
              </w:rPr>
              <w:t>.</w:t>
            </w:r>
          </w:p>
          <w:p w:rsidR="00C1384C" w:rsidRPr="000865E2" w:rsidRDefault="00C1384C" w:rsidP="00BB37E9">
            <w:pPr>
              <w:pStyle w:val="naiskr"/>
              <w:tabs>
                <w:tab w:val="left" w:pos="366"/>
                <w:tab w:val="left" w:pos="510"/>
              </w:tabs>
              <w:spacing w:before="120" w:after="60"/>
              <w:ind w:left="103" w:right="132"/>
              <w:jc w:val="both"/>
              <w:rPr>
                <w:color w:val="FF0000"/>
                <w:highlight w:val="yellow"/>
              </w:rPr>
            </w:pPr>
            <w:r w:rsidRPr="00BB37E9">
              <w:rPr>
                <w:iCs/>
              </w:rPr>
              <w:t>Pamatojoties</w:t>
            </w:r>
            <w:r w:rsidR="00564FB4" w:rsidRPr="00BB37E9">
              <w:rPr>
                <w:iCs/>
              </w:rPr>
              <w:t xml:space="preserve"> </w:t>
            </w:r>
            <w:r w:rsidRPr="00BB37E9">
              <w:rPr>
                <w:iCs/>
              </w:rPr>
              <w:t>u</w:t>
            </w:r>
            <w:r w:rsidR="00E5790C">
              <w:rPr>
                <w:iCs/>
              </w:rPr>
              <w:t>z Ministru kabineta 2014.gada 22</w:t>
            </w:r>
            <w:r w:rsidRPr="00BB37E9">
              <w:rPr>
                <w:iCs/>
              </w:rPr>
              <w:t xml:space="preserve">.jūlija sēdes  </w:t>
            </w:r>
            <w:proofErr w:type="spellStart"/>
            <w:r w:rsidRPr="00BB37E9">
              <w:rPr>
                <w:iCs/>
              </w:rPr>
              <w:t>protokollēmuma</w:t>
            </w:r>
            <w:proofErr w:type="spellEnd"/>
            <w:r w:rsidRPr="00BB37E9">
              <w:rPr>
                <w:iCs/>
              </w:rPr>
              <w:t xml:space="preserve"> </w:t>
            </w:r>
            <w:r w:rsidR="00564FB4" w:rsidRPr="00BB37E9">
              <w:rPr>
                <w:iCs/>
              </w:rPr>
              <w:t xml:space="preserve">(prot. Nr.40 44.§) </w:t>
            </w:r>
            <w:r w:rsidRPr="00BB37E9">
              <w:rPr>
                <w:iCs/>
              </w:rPr>
              <w:t>„Par finansējuma piešķiršanu Jaunā Rīgas teātra ēku Lāčplēša ielā 25, Rīgā, rekonstrukcijas, nomas maksas, pārcelšanās un aprīkojuma iegādes izdevumu segšanai”</w:t>
            </w:r>
            <w:r w:rsidR="00B24EFB" w:rsidRPr="00BB37E9">
              <w:rPr>
                <w:iCs/>
              </w:rPr>
              <w:t xml:space="preserve"> 4.punktā doto uzdevumu FM</w:t>
            </w:r>
            <w:r w:rsidR="002F3975" w:rsidRPr="00BB37E9">
              <w:rPr>
                <w:iCs/>
              </w:rPr>
              <w:t xml:space="preserve"> (</w:t>
            </w:r>
            <w:r w:rsidR="00B24EFB" w:rsidRPr="00BB37E9">
              <w:rPr>
                <w:iCs/>
              </w:rPr>
              <w:t>VNĪ</w:t>
            </w:r>
            <w:r w:rsidR="002F3975" w:rsidRPr="00BB37E9">
              <w:rPr>
                <w:iCs/>
              </w:rPr>
              <w:t xml:space="preserve">) normatīvajos aktos noteiktā kārtībā </w:t>
            </w:r>
            <w:r w:rsidR="00BB37E9" w:rsidRPr="00BB37E9">
              <w:rPr>
                <w:iCs/>
              </w:rPr>
              <w:t>jā</w:t>
            </w:r>
            <w:r w:rsidR="002F3975" w:rsidRPr="00BB37E9">
              <w:rPr>
                <w:iCs/>
              </w:rPr>
              <w:t xml:space="preserve">sagatavo un triju mēnešu laikā </w:t>
            </w:r>
            <w:r w:rsidR="00BB37E9" w:rsidRPr="00BB37E9">
              <w:rPr>
                <w:iCs/>
              </w:rPr>
              <w:t xml:space="preserve">jāiesniedz </w:t>
            </w:r>
            <w:r w:rsidR="002F3975" w:rsidRPr="00BB37E9">
              <w:rPr>
                <w:iCs/>
              </w:rPr>
              <w:t xml:space="preserve">Ministru kabinetā tiesību akta projektu par grozījumiem </w:t>
            </w:r>
            <w:r w:rsidR="00B24EFB" w:rsidRPr="00BB37E9">
              <w:rPr>
                <w:iCs/>
              </w:rPr>
              <w:t>MK</w:t>
            </w:r>
            <w:r w:rsidR="002F3975" w:rsidRPr="00BB37E9">
              <w:rPr>
                <w:iCs/>
              </w:rPr>
              <w:t xml:space="preserve"> rīkojumā Nr.702 par plānotā finansējuma precizēšanu</w:t>
            </w:r>
            <w:r w:rsidR="00B24EFB" w:rsidRPr="00BB37E9">
              <w:rPr>
                <w:iCs/>
              </w:rPr>
              <w:t xml:space="preserve"> </w:t>
            </w:r>
            <w:r w:rsidR="002F3975" w:rsidRPr="00BB37E9">
              <w:rPr>
                <w:iCs/>
              </w:rPr>
              <w:t xml:space="preserve">saskaņā ar šā </w:t>
            </w:r>
            <w:proofErr w:type="spellStart"/>
            <w:r w:rsidR="002F3975" w:rsidRPr="00BB37E9">
              <w:rPr>
                <w:iCs/>
              </w:rPr>
              <w:t>protokollēmuma</w:t>
            </w:r>
            <w:proofErr w:type="spellEnd"/>
            <w:r w:rsidR="002F3975" w:rsidRPr="00BB37E9">
              <w:rPr>
                <w:iCs/>
              </w:rPr>
              <w:t xml:space="preserve"> 3.punktu.</w:t>
            </w:r>
          </w:p>
        </w:tc>
      </w:tr>
      <w:tr w:rsidR="00F469EB" w:rsidRPr="00952ED7" w:rsidTr="00F469EB">
        <w:trPr>
          <w:trHeight w:val="472"/>
        </w:trPr>
        <w:tc>
          <w:tcPr>
            <w:tcW w:w="544" w:type="dxa"/>
          </w:tcPr>
          <w:p w:rsidR="00F469EB" w:rsidRPr="00952ED7" w:rsidRDefault="00F469EB" w:rsidP="00B90A72">
            <w:pPr>
              <w:pStyle w:val="naiskr"/>
              <w:spacing w:before="0" w:after="0"/>
              <w:jc w:val="center"/>
            </w:pPr>
            <w:r w:rsidRPr="00952ED7">
              <w:t>2.</w:t>
            </w:r>
          </w:p>
        </w:tc>
        <w:tc>
          <w:tcPr>
            <w:tcW w:w="2065" w:type="dxa"/>
          </w:tcPr>
          <w:p w:rsidR="00F469EB" w:rsidRPr="00952ED7" w:rsidRDefault="00F469EB" w:rsidP="00B90A72">
            <w:pPr>
              <w:pStyle w:val="naiskr"/>
              <w:spacing w:before="0" w:after="0"/>
            </w:pPr>
            <w:r w:rsidRPr="00952ED7">
              <w:t>Pašreizējā situācija un problēmas, kuru risināšanai tiesību akta projekts izstrādāts, tiesiskā regulējuma mērķis un būtība</w:t>
            </w:r>
          </w:p>
        </w:tc>
        <w:tc>
          <w:tcPr>
            <w:tcW w:w="7177" w:type="dxa"/>
          </w:tcPr>
          <w:p w:rsidR="00E36226" w:rsidRPr="00FB7AA2" w:rsidRDefault="00E36226" w:rsidP="00E36226">
            <w:pPr>
              <w:pStyle w:val="naiskr"/>
              <w:tabs>
                <w:tab w:val="left" w:pos="366"/>
              </w:tabs>
              <w:spacing w:before="120" w:after="60"/>
              <w:ind w:left="103" w:right="132"/>
              <w:jc w:val="both"/>
              <w:rPr>
                <w:bCs/>
              </w:rPr>
            </w:pPr>
            <w:r w:rsidRPr="00FB7AA2">
              <w:rPr>
                <w:bCs/>
              </w:rPr>
              <w:t>Rīgas pils restaurācijas un rekonstrukcijas darbi tiek veikti:</w:t>
            </w:r>
          </w:p>
          <w:p w:rsidR="00C3157F" w:rsidRDefault="00E36226" w:rsidP="00E36226">
            <w:pPr>
              <w:pStyle w:val="naiskr"/>
              <w:numPr>
                <w:ilvl w:val="0"/>
                <w:numId w:val="19"/>
              </w:numPr>
              <w:tabs>
                <w:tab w:val="left" w:pos="366"/>
                <w:tab w:val="left" w:pos="510"/>
              </w:tabs>
              <w:spacing w:before="120" w:after="60"/>
              <w:ind w:left="103" w:right="132" w:firstLine="0"/>
              <w:jc w:val="both"/>
              <w:rPr>
                <w:iCs/>
              </w:rPr>
            </w:pPr>
            <w:r w:rsidRPr="008A0087">
              <w:rPr>
                <w:lang w:eastAsia="en-US"/>
              </w:rPr>
              <w:t xml:space="preserve">Rīgas pils Priekšpils Pils laukumā 3, Rīgā, (turpmāk – Rīgas pils Priekšpils) </w:t>
            </w:r>
            <w:r w:rsidRPr="00C3157F">
              <w:rPr>
                <w:iCs/>
              </w:rPr>
              <w:t>restaurācija un rekonstrukcija tiek īstenota saskaņā ar MK rīkojum</w:t>
            </w:r>
            <w:r w:rsidR="00B64BEA" w:rsidRPr="00C3157F">
              <w:rPr>
                <w:iCs/>
              </w:rPr>
              <w:t xml:space="preserve">ā </w:t>
            </w:r>
            <w:r w:rsidRPr="00C3157F">
              <w:rPr>
                <w:iCs/>
              </w:rPr>
              <w:t>Nr.702</w:t>
            </w:r>
            <w:r w:rsidR="00B64BEA" w:rsidRPr="00C3157F">
              <w:rPr>
                <w:iCs/>
              </w:rPr>
              <w:t xml:space="preserve"> </w:t>
            </w:r>
            <w:r w:rsidRPr="00C3157F">
              <w:rPr>
                <w:iCs/>
              </w:rPr>
              <w:t xml:space="preserve">dotajiem uzdevumiem, būvniecības darbu pabeigšana jānodrošina līdz 2015.gada 31.maijam; </w:t>
            </w:r>
            <w:r w:rsidR="00C3157F" w:rsidRPr="00C3157F">
              <w:rPr>
                <w:iCs/>
              </w:rPr>
              <w:t xml:space="preserve">būvniecības darbi </w:t>
            </w:r>
            <w:r w:rsidRPr="00C3157F">
              <w:rPr>
                <w:iCs/>
              </w:rPr>
              <w:t>tiek finansēta no VNĪ un piesaistītajiem naudas līdzekļiem, kuri tiek segti no valsts budžetā paredzētā finansējuma 2014.- 2016.gadā; vienlaikus tiek īstenota Rīgas Pils Austrumu piebūves restaurācija un rekonstrukcija, k</w:t>
            </w:r>
            <w:r w:rsidR="00C3157F" w:rsidRPr="00C3157F">
              <w:rPr>
                <w:iCs/>
              </w:rPr>
              <w:t>uru</w:t>
            </w:r>
            <w:r w:rsidRPr="00C3157F">
              <w:rPr>
                <w:iCs/>
              </w:rPr>
              <w:t xml:space="preserve"> sākotnēji tika plānot</w:t>
            </w:r>
            <w:r w:rsidR="00C3157F">
              <w:rPr>
                <w:iCs/>
              </w:rPr>
              <w:t>s</w:t>
            </w:r>
            <w:r w:rsidR="00C3157F" w:rsidRPr="00C3157F">
              <w:rPr>
                <w:iCs/>
              </w:rPr>
              <w:t xml:space="preserve"> </w:t>
            </w:r>
            <w:r w:rsidR="00C3157F">
              <w:rPr>
                <w:iCs/>
              </w:rPr>
              <w:t xml:space="preserve">veikt </w:t>
            </w:r>
            <w:r w:rsidR="0084615D">
              <w:rPr>
                <w:iCs/>
              </w:rPr>
              <w:t xml:space="preserve">vienlaikus ar </w:t>
            </w:r>
            <w:r w:rsidR="00B64BEA" w:rsidRPr="007751C2">
              <w:t>Rīgas pils Konventa Pils laukumā 3, Rīgā (turpmāk –  Rīgas pils Konvents</w:t>
            </w:r>
            <w:r w:rsidR="00B64BEA">
              <w:t xml:space="preserve">) </w:t>
            </w:r>
            <w:r w:rsidRPr="00C3157F">
              <w:rPr>
                <w:iCs/>
              </w:rPr>
              <w:t>restaurācij</w:t>
            </w:r>
            <w:r w:rsidR="0084615D">
              <w:rPr>
                <w:iCs/>
              </w:rPr>
              <w:t>u</w:t>
            </w:r>
            <w:r w:rsidRPr="00C3157F">
              <w:rPr>
                <w:iCs/>
              </w:rPr>
              <w:t xml:space="preserve"> un rekonstrukcij</w:t>
            </w:r>
            <w:r w:rsidR="0084615D">
              <w:rPr>
                <w:iCs/>
              </w:rPr>
              <w:t>u</w:t>
            </w:r>
            <w:r w:rsidR="00C3157F">
              <w:rPr>
                <w:iCs/>
              </w:rPr>
              <w:t xml:space="preserve">; </w:t>
            </w:r>
          </w:p>
          <w:p w:rsidR="00E36226" w:rsidRPr="00C3157F" w:rsidRDefault="00C3157F" w:rsidP="00E36226">
            <w:pPr>
              <w:pStyle w:val="naiskr"/>
              <w:numPr>
                <w:ilvl w:val="0"/>
                <w:numId w:val="19"/>
              </w:numPr>
              <w:tabs>
                <w:tab w:val="left" w:pos="366"/>
                <w:tab w:val="left" w:pos="510"/>
              </w:tabs>
              <w:spacing w:before="120" w:after="60"/>
              <w:ind w:left="103" w:right="132" w:firstLine="0"/>
              <w:jc w:val="both"/>
              <w:rPr>
                <w:iCs/>
              </w:rPr>
            </w:pPr>
            <w:r w:rsidRPr="007751C2">
              <w:t xml:space="preserve">Rīgas pils Konventa </w:t>
            </w:r>
            <w:r w:rsidRPr="00C3157F">
              <w:rPr>
                <w:iCs/>
              </w:rPr>
              <w:t>restaurācija un rekonstrukcija</w:t>
            </w:r>
            <w:r>
              <w:rPr>
                <w:iCs/>
              </w:rPr>
              <w:t xml:space="preserve"> tiek īstenota </w:t>
            </w:r>
            <w:r w:rsidR="00E36226" w:rsidRPr="00C3157F">
              <w:rPr>
                <w:iCs/>
              </w:rPr>
              <w:t xml:space="preserve">saskaņā ar </w:t>
            </w:r>
            <w:r w:rsidR="00B64BEA" w:rsidRPr="00C3157F">
              <w:rPr>
                <w:iCs/>
              </w:rPr>
              <w:t>Ministru kabineta 2012.gada 1.augusta rīkojumā Nr.361 „Par finansējuma piešķiršanu Rīgas pils Konventa Pils laukumā 3, Rīgā, un Muzeju krātuvju kompleksa Pulka ielā 8, Rīgā, būvniecības projekta un nomas maksas izdevumu segšanai” (turpmāk – MK rīkojums Nr.361)</w:t>
            </w:r>
            <w:r w:rsidR="00B64BEA" w:rsidRPr="00377BC2">
              <w:t xml:space="preserve"> </w:t>
            </w:r>
            <w:r w:rsidR="00E36226" w:rsidRPr="00C3157F">
              <w:rPr>
                <w:iCs/>
              </w:rPr>
              <w:t xml:space="preserve">dotajiem uzdevumiem, būvniecības darbu pabeigšana jānodrošina līdz 2018.gada 1.augustam un tā tiek finansēta no valsts budžeta, atbilstoši būvniecības darbu izpildes laika grafikam </w:t>
            </w:r>
            <w:r w:rsidR="00E36226" w:rsidRPr="00C3157F">
              <w:rPr>
                <w:iCs/>
              </w:rPr>
              <w:lastRenderedPageBreak/>
              <w:t>un plānotajai naudas plūsmai.</w:t>
            </w:r>
          </w:p>
          <w:p w:rsidR="00F469EB" w:rsidRPr="001E6EFC" w:rsidRDefault="00F469EB" w:rsidP="004F343E">
            <w:pPr>
              <w:spacing w:after="0" w:line="240" w:lineRule="auto"/>
              <w:ind w:left="57" w:right="33" w:firstLine="11"/>
              <w:jc w:val="both"/>
              <w:rPr>
                <w:rFonts w:ascii="Times New Roman" w:hAnsi="Times New Roman"/>
                <w:iCs/>
                <w:sz w:val="24"/>
                <w:szCs w:val="24"/>
                <w:lang w:eastAsia="lv-LV"/>
              </w:rPr>
            </w:pPr>
            <w:r w:rsidRPr="001E6EFC">
              <w:rPr>
                <w:rFonts w:ascii="Times New Roman" w:hAnsi="Times New Roman"/>
                <w:iCs/>
                <w:sz w:val="24"/>
                <w:szCs w:val="24"/>
                <w:lang w:eastAsia="lv-LV"/>
              </w:rPr>
              <w:t>Pamatojoties uz</w:t>
            </w:r>
            <w:r w:rsidR="007B60FE" w:rsidRPr="001E6EFC">
              <w:rPr>
                <w:rFonts w:ascii="Times New Roman" w:hAnsi="Times New Roman"/>
                <w:iCs/>
                <w:sz w:val="24"/>
                <w:szCs w:val="24"/>
                <w:lang w:eastAsia="lv-LV"/>
              </w:rPr>
              <w:t xml:space="preserve"> </w:t>
            </w:r>
            <w:r w:rsidR="00A66E70">
              <w:rPr>
                <w:rFonts w:ascii="Times New Roman" w:hAnsi="Times New Roman"/>
                <w:iCs/>
                <w:sz w:val="24"/>
                <w:szCs w:val="24"/>
                <w:lang w:eastAsia="lv-LV"/>
              </w:rPr>
              <w:t>MK</w:t>
            </w:r>
            <w:r w:rsidRPr="001E6EFC">
              <w:rPr>
                <w:rFonts w:ascii="Times New Roman" w:hAnsi="Times New Roman"/>
                <w:iCs/>
                <w:sz w:val="24"/>
                <w:szCs w:val="24"/>
                <w:lang w:eastAsia="lv-LV"/>
              </w:rPr>
              <w:t xml:space="preserve"> rīkojum</w:t>
            </w:r>
            <w:r w:rsidR="00E36226">
              <w:rPr>
                <w:rFonts w:ascii="Times New Roman" w:hAnsi="Times New Roman"/>
                <w:iCs/>
                <w:sz w:val="24"/>
                <w:szCs w:val="24"/>
                <w:lang w:eastAsia="lv-LV"/>
              </w:rPr>
              <w:t>a</w:t>
            </w:r>
            <w:r w:rsidR="00A66E70">
              <w:rPr>
                <w:rFonts w:ascii="Times New Roman" w:hAnsi="Times New Roman"/>
                <w:iCs/>
                <w:sz w:val="24"/>
                <w:szCs w:val="24"/>
                <w:lang w:eastAsia="lv-LV"/>
              </w:rPr>
              <w:t xml:space="preserve"> </w:t>
            </w:r>
            <w:r w:rsidRPr="001E6EFC">
              <w:rPr>
                <w:rFonts w:ascii="Times New Roman" w:hAnsi="Times New Roman"/>
                <w:iCs/>
                <w:sz w:val="24"/>
                <w:szCs w:val="24"/>
                <w:lang w:eastAsia="lv-LV"/>
              </w:rPr>
              <w:t>Nr.</w:t>
            </w:r>
            <w:r w:rsidR="007B60FE" w:rsidRPr="001E6EFC">
              <w:rPr>
                <w:rFonts w:ascii="Times New Roman" w:hAnsi="Times New Roman"/>
                <w:iCs/>
                <w:sz w:val="24"/>
                <w:szCs w:val="24"/>
                <w:lang w:eastAsia="lv-LV"/>
              </w:rPr>
              <w:t>702</w:t>
            </w:r>
            <w:r w:rsidRPr="001E6EFC">
              <w:rPr>
                <w:rFonts w:ascii="Times New Roman" w:hAnsi="Times New Roman"/>
                <w:iCs/>
                <w:sz w:val="24"/>
                <w:szCs w:val="24"/>
                <w:lang w:eastAsia="lv-LV"/>
              </w:rPr>
              <w:t>:</w:t>
            </w:r>
          </w:p>
          <w:p w:rsidR="00D13606" w:rsidRPr="00B16861" w:rsidRDefault="00D13606" w:rsidP="00B16861">
            <w:pPr>
              <w:pStyle w:val="naiskr"/>
              <w:numPr>
                <w:ilvl w:val="0"/>
                <w:numId w:val="19"/>
              </w:numPr>
              <w:tabs>
                <w:tab w:val="left" w:pos="386"/>
                <w:tab w:val="left" w:pos="510"/>
              </w:tabs>
              <w:spacing w:before="0" w:after="0"/>
              <w:ind w:left="85" w:right="33" w:firstLine="0"/>
              <w:jc w:val="both"/>
              <w:rPr>
                <w:iCs/>
              </w:rPr>
            </w:pPr>
            <w:r w:rsidRPr="00B16861">
              <w:rPr>
                <w:iCs/>
              </w:rPr>
              <w:t>1.</w:t>
            </w:r>
            <w:r w:rsidR="00E36226">
              <w:rPr>
                <w:iCs/>
              </w:rPr>
              <w:t>un 1.</w:t>
            </w:r>
            <w:r w:rsidR="00E36226" w:rsidRPr="00E36226">
              <w:rPr>
                <w:iCs/>
                <w:vertAlign w:val="superscript"/>
              </w:rPr>
              <w:t>1</w:t>
            </w:r>
            <w:r w:rsidR="00E36226">
              <w:rPr>
                <w:iCs/>
              </w:rPr>
              <w:t xml:space="preserve"> </w:t>
            </w:r>
            <w:r w:rsidRPr="00B16861">
              <w:rPr>
                <w:iCs/>
              </w:rPr>
              <w:t xml:space="preserve">punktu, </w:t>
            </w:r>
            <w:r w:rsidR="007B60FE" w:rsidRPr="00B16861">
              <w:rPr>
                <w:iCs/>
              </w:rPr>
              <w:t>likum</w:t>
            </w:r>
            <w:r w:rsidR="000710D3" w:rsidRPr="00B16861">
              <w:rPr>
                <w:iCs/>
              </w:rPr>
              <w:t>ā „Par valsts budžetu 2014.gadam” un likumā „</w:t>
            </w:r>
            <w:r w:rsidR="00CA5BCF" w:rsidRPr="00B16861">
              <w:rPr>
                <w:iCs/>
              </w:rPr>
              <w:t>Par vidēja termiņa budžeta ietvaru 2014., 2015. un 2016.gadam</w:t>
            </w:r>
            <w:r w:rsidR="000710D3" w:rsidRPr="00B16861">
              <w:rPr>
                <w:iCs/>
              </w:rPr>
              <w:t>”</w:t>
            </w:r>
            <w:r w:rsidR="007E727C" w:rsidRPr="00B16861">
              <w:rPr>
                <w:iCs/>
              </w:rPr>
              <w:t>:</w:t>
            </w:r>
          </w:p>
          <w:p w:rsidR="007B60FE" w:rsidRPr="008A0087" w:rsidRDefault="008D4567" w:rsidP="00D520B5">
            <w:pPr>
              <w:pStyle w:val="naiskr"/>
              <w:numPr>
                <w:ilvl w:val="0"/>
                <w:numId w:val="43"/>
              </w:numPr>
              <w:tabs>
                <w:tab w:val="left" w:pos="368"/>
              </w:tabs>
              <w:spacing w:before="0" w:after="0"/>
              <w:ind w:left="368" w:right="33" w:hanging="142"/>
              <w:jc w:val="both"/>
              <w:rPr>
                <w:lang w:eastAsia="en-US"/>
              </w:rPr>
            </w:pPr>
            <w:r w:rsidRPr="008D4567">
              <w:rPr>
                <w:iCs/>
              </w:rPr>
              <w:t xml:space="preserve">FM </w:t>
            </w:r>
            <w:r w:rsidR="007B60FE" w:rsidRPr="008D4567">
              <w:rPr>
                <w:lang w:eastAsia="en-US"/>
              </w:rPr>
              <w:t>budžetā</w:t>
            </w:r>
            <w:r w:rsidR="007B60FE" w:rsidRPr="008A0087">
              <w:rPr>
                <w:lang w:eastAsia="en-US"/>
              </w:rPr>
              <w:t xml:space="preserve"> ilgtermiņa saistībās paredzēts </w:t>
            </w:r>
            <w:r w:rsidR="00055A8E" w:rsidRPr="008A0087">
              <w:rPr>
                <w:lang w:eastAsia="en-US"/>
              </w:rPr>
              <w:t xml:space="preserve">finansējums </w:t>
            </w:r>
            <w:r w:rsidR="007B60FE" w:rsidRPr="008A0087">
              <w:rPr>
                <w:lang w:eastAsia="en-US"/>
              </w:rPr>
              <w:t xml:space="preserve">izdevumu segšanai, kas saistīti ar kapitālieguldījumiem Rīgas pils Priekšpils būvniecībā, un pārcelšanās izdevumu segšanai </w:t>
            </w:r>
            <w:r w:rsidRPr="008D4567">
              <w:rPr>
                <w:iCs/>
              </w:rPr>
              <w:t>VNĪ</w:t>
            </w:r>
            <w:r w:rsidR="00977A66" w:rsidRPr="008A0087">
              <w:rPr>
                <w:lang w:eastAsia="en-US"/>
              </w:rPr>
              <w:t xml:space="preserve"> </w:t>
            </w:r>
            <w:r w:rsidR="007B60FE" w:rsidRPr="008A0087">
              <w:rPr>
                <w:lang w:eastAsia="en-US"/>
              </w:rPr>
              <w:t xml:space="preserve">– </w:t>
            </w:r>
            <w:r w:rsidR="00055A8E" w:rsidRPr="008A0087">
              <w:rPr>
                <w:lang w:eastAsia="en-US"/>
              </w:rPr>
              <w:t>27</w:t>
            </w:r>
            <w:r w:rsidR="007B60FE" w:rsidRPr="008A0087">
              <w:rPr>
                <w:lang w:eastAsia="en-US"/>
              </w:rPr>
              <w:t xml:space="preserve"> </w:t>
            </w:r>
            <w:r w:rsidR="00055A8E" w:rsidRPr="008A0087">
              <w:rPr>
                <w:lang w:eastAsia="en-US"/>
              </w:rPr>
              <w:t>954</w:t>
            </w:r>
            <w:r w:rsidR="007B60FE" w:rsidRPr="008A0087">
              <w:rPr>
                <w:lang w:eastAsia="en-US"/>
              </w:rPr>
              <w:t xml:space="preserve"> </w:t>
            </w:r>
            <w:r w:rsidR="00055A8E" w:rsidRPr="008A0087">
              <w:rPr>
                <w:lang w:eastAsia="en-US"/>
              </w:rPr>
              <w:t>57</w:t>
            </w:r>
            <w:r w:rsidR="00C1649F" w:rsidRPr="008A0087">
              <w:rPr>
                <w:lang w:eastAsia="en-US"/>
              </w:rPr>
              <w:t>3</w:t>
            </w:r>
            <w:r w:rsidR="007B60FE" w:rsidRPr="008A0087">
              <w:rPr>
                <w:lang w:eastAsia="en-US"/>
              </w:rPr>
              <w:t xml:space="preserve"> </w:t>
            </w:r>
            <w:proofErr w:type="spellStart"/>
            <w:r w:rsidR="003836EA" w:rsidRPr="00FA0624">
              <w:rPr>
                <w:i/>
                <w:lang w:eastAsia="en-US"/>
              </w:rPr>
              <w:t>euro</w:t>
            </w:r>
            <w:proofErr w:type="spellEnd"/>
            <w:r w:rsidR="007B60FE" w:rsidRPr="008A0087">
              <w:rPr>
                <w:lang w:eastAsia="en-US"/>
              </w:rPr>
              <w:t xml:space="preserve"> (no 2014.gad</w:t>
            </w:r>
            <w:r w:rsidR="007A2080">
              <w:rPr>
                <w:lang w:eastAsia="en-US"/>
              </w:rPr>
              <w:t>a</w:t>
            </w:r>
            <w:r w:rsidR="00CB69B6" w:rsidRPr="008A0087">
              <w:rPr>
                <w:lang w:eastAsia="en-US"/>
              </w:rPr>
              <w:t xml:space="preserve"> </w:t>
            </w:r>
            <w:r w:rsidR="007B60FE" w:rsidRPr="008A0087">
              <w:rPr>
                <w:lang w:eastAsia="en-US"/>
              </w:rPr>
              <w:t xml:space="preserve"> līdz 2016.gadam (ieskaitot) katru gadu </w:t>
            </w:r>
            <w:r w:rsidR="00055A8E" w:rsidRPr="008A0087">
              <w:rPr>
                <w:lang w:eastAsia="en-US"/>
              </w:rPr>
              <w:t>9</w:t>
            </w:r>
            <w:r w:rsidR="006E2B75">
              <w:rPr>
                <w:lang w:eastAsia="en-US"/>
              </w:rPr>
              <w:t> </w:t>
            </w:r>
            <w:r w:rsidR="00055A8E" w:rsidRPr="008A0087">
              <w:rPr>
                <w:lang w:eastAsia="en-US"/>
              </w:rPr>
              <w:t>318</w:t>
            </w:r>
            <w:r w:rsidR="006E2B75">
              <w:rPr>
                <w:lang w:eastAsia="en-US"/>
              </w:rPr>
              <w:t> </w:t>
            </w:r>
            <w:r w:rsidR="00D03858" w:rsidRPr="008A0087">
              <w:rPr>
                <w:lang w:eastAsia="en-US"/>
              </w:rPr>
              <w:t>191</w:t>
            </w:r>
            <w:r w:rsidR="007B60FE" w:rsidRPr="008A0087">
              <w:rPr>
                <w:lang w:eastAsia="en-US"/>
              </w:rPr>
              <w:t xml:space="preserve"> </w:t>
            </w:r>
            <w:proofErr w:type="spellStart"/>
            <w:r w:rsidR="003836EA" w:rsidRPr="00FA0624">
              <w:rPr>
                <w:i/>
                <w:lang w:eastAsia="en-US"/>
              </w:rPr>
              <w:t>euro</w:t>
            </w:r>
            <w:proofErr w:type="spellEnd"/>
            <w:r w:rsidR="007B60FE" w:rsidRPr="008A0087">
              <w:rPr>
                <w:lang w:eastAsia="en-US"/>
              </w:rPr>
              <w:t>)</w:t>
            </w:r>
            <w:r w:rsidR="00D13606" w:rsidRPr="008A0087">
              <w:rPr>
                <w:lang w:eastAsia="en-US"/>
              </w:rPr>
              <w:t>;</w:t>
            </w:r>
          </w:p>
          <w:p w:rsidR="007B60FE" w:rsidRPr="008A0087" w:rsidRDefault="0045248E" w:rsidP="00D520B5">
            <w:pPr>
              <w:pStyle w:val="naiskr"/>
              <w:numPr>
                <w:ilvl w:val="0"/>
                <w:numId w:val="43"/>
              </w:numPr>
              <w:tabs>
                <w:tab w:val="left" w:pos="368"/>
              </w:tabs>
              <w:spacing w:before="0" w:after="0"/>
              <w:ind w:left="368" w:right="33" w:hanging="142"/>
              <w:jc w:val="both"/>
              <w:rPr>
                <w:lang w:eastAsia="en-US"/>
              </w:rPr>
            </w:pPr>
            <w:r>
              <w:rPr>
                <w:lang w:eastAsia="en-US"/>
              </w:rPr>
              <w:t>Valsts prezidenta k</w:t>
            </w:r>
            <w:r w:rsidR="007B60FE" w:rsidRPr="008A0087">
              <w:rPr>
                <w:lang w:eastAsia="en-US"/>
              </w:rPr>
              <w:t>ancelejas</w:t>
            </w:r>
            <w:r w:rsidR="00883F32" w:rsidRPr="008A0087">
              <w:rPr>
                <w:lang w:eastAsia="en-US"/>
              </w:rPr>
              <w:t xml:space="preserve"> (turpmāk – VPK) </w:t>
            </w:r>
            <w:r w:rsidR="007B60FE" w:rsidRPr="008A0087">
              <w:rPr>
                <w:lang w:eastAsia="en-US"/>
              </w:rPr>
              <w:t xml:space="preserve">budžetā </w:t>
            </w:r>
            <w:r w:rsidR="00A755F1" w:rsidRPr="008A0087">
              <w:rPr>
                <w:lang w:eastAsia="en-US"/>
              </w:rPr>
              <w:t>paredz</w:t>
            </w:r>
            <w:r w:rsidR="000710D3" w:rsidRPr="008A0087">
              <w:rPr>
                <w:lang w:eastAsia="en-US"/>
              </w:rPr>
              <w:t xml:space="preserve">ēts </w:t>
            </w:r>
            <w:r w:rsidR="007B60FE" w:rsidRPr="008A0087">
              <w:rPr>
                <w:lang w:eastAsia="en-US"/>
              </w:rPr>
              <w:t>finansējum</w:t>
            </w:r>
            <w:r w:rsidR="00A755F1" w:rsidRPr="008A0087">
              <w:rPr>
                <w:lang w:eastAsia="en-US"/>
              </w:rPr>
              <w:t>s</w:t>
            </w:r>
            <w:r w:rsidR="007B60FE" w:rsidRPr="008A0087">
              <w:rPr>
                <w:lang w:eastAsia="en-US"/>
              </w:rPr>
              <w:t xml:space="preserve"> Rīgas pils Priekšpils nomas maksas izdevumu segšanai </w:t>
            </w:r>
            <w:r w:rsidR="00997F91" w:rsidRPr="008D4567">
              <w:rPr>
                <w:lang w:eastAsia="en-US"/>
              </w:rPr>
              <w:t>VNĪ</w:t>
            </w:r>
            <w:r w:rsidR="007B60FE" w:rsidRPr="008A0087">
              <w:rPr>
                <w:lang w:eastAsia="en-US"/>
              </w:rPr>
              <w:t xml:space="preserve"> 2015.gadā </w:t>
            </w:r>
            <w:r w:rsidR="00997F91" w:rsidRPr="008A0087">
              <w:rPr>
                <w:lang w:eastAsia="en-US"/>
              </w:rPr>
              <w:t>214</w:t>
            </w:r>
            <w:r w:rsidR="003836EA" w:rsidRPr="008A0087">
              <w:rPr>
                <w:lang w:eastAsia="en-US"/>
              </w:rPr>
              <w:t> </w:t>
            </w:r>
            <w:r w:rsidR="00997F91" w:rsidRPr="008A0087">
              <w:rPr>
                <w:lang w:eastAsia="en-US"/>
              </w:rPr>
              <w:t>71</w:t>
            </w:r>
            <w:r w:rsidR="00C1649F" w:rsidRPr="008A0087">
              <w:rPr>
                <w:lang w:eastAsia="en-US"/>
              </w:rPr>
              <w:t>5</w:t>
            </w:r>
            <w:r w:rsidR="007B60FE" w:rsidRPr="008A0087">
              <w:rPr>
                <w:lang w:eastAsia="en-US"/>
              </w:rPr>
              <w:t xml:space="preserve"> </w:t>
            </w:r>
            <w:proofErr w:type="spellStart"/>
            <w:r w:rsidR="00997F91" w:rsidRPr="007A2080">
              <w:rPr>
                <w:i/>
                <w:lang w:eastAsia="en-US"/>
              </w:rPr>
              <w:t>euro</w:t>
            </w:r>
            <w:proofErr w:type="spellEnd"/>
            <w:r w:rsidR="007B60FE" w:rsidRPr="007A2080">
              <w:rPr>
                <w:i/>
                <w:lang w:eastAsia="en-US"/>
              </w:rPr>
              <w:t xml:space="preserve"> </w:t>
            </w:r>
            <w:r w:rsidR="007B60FE" w:rsidRPr="008A0087">
              <w:rPr>
                <w:lang w:eastAsia="en-US"/>
              </w:rPr>
              <w:t xml:space="preserve">un turpmākajos gados </w:t>
            </w:r>
            <w:r w:rsidR="00997F91" w:rsidRPr="008A0087">
              <w:rPr>
                <w:lang w:eastAsia="en-US"/>
              </w:rPr>
              <w:t>368</w:t>
            </w:r>
            <w:r w:rsidR="007B60FE" w:rsidRPr="008A0087">
              <w:rPr>
                <w:lang w:eastAsia="en-US"/>
              </w:rPr>
              <w:t xml:space="preserve"> </w:t>
            </w:r>
            <w:r w:rsidR="00997F91" w:rsidRPr="008A0087">
              <w:rPr>
                <w:lang w:eastAsia="en-US"/>
              </w:rPr>
              <w:t>08</w:t>
            </w:r>
            <w:r w:rsidR="00C1649F" w:rsidRPr="008A0087">
              <w:rPr>
                <w:lang w:eastAsia="en-US"/>
              </w:rPr>
              <w:t>2</w:t>
            </w:r>
            <w:r w:rsidR="007B60FE" w:rsidRPr="008A0087">
              <w:rPr>
                <w:lang w:eastAsia="en-US"/>
              </w:rPr>
              <w:t xml:space="preserve"> </w:t>
            </w:r>
            <w:proofErr w:type="spellStart"/>
            <w:r w:rsidR="00997F91" w:rsidRPr="00FA0624">
              <w:rPr>
                <w:i/>
                <w:lang w:eastAsia="en-US"/>
              </w:rPr>
              <w:t>euro</w:t>
            </w:r>
            <w:proofErr w:type="spellEnd"/>
            <w:r w:rsidR="007B60FE" w:rsidRPr="008A0087">
              <w:rPr>
                <w:lang w:eastAsia="en-US"/>
              </w:rPr>
              <w:t xml:space="preserve"> katru gadu</w:t>
            </w:r>
            <w:r w:rsidR="00F762AE" w:rsidRPr="008A0087">
              <w:rPr>
                <w:lang w:eastAsia="en-US"/>
              </w:rPr>
              <w:t>;</w:t>
            </w:r>
          </w:p>
          <w:p w:rsidR="00C1649F" w:rsidRPr="00B16861" w:rsidRDefault="00F762AE" w:rsidP="00B16861">
            <w:pPr>
              <w:pStyle w:val="naiskr"/>
              <w:numPr>
                <w:ilvl w:val="0"/>
                <w:numId w:val="19"/>
              </w:numPr>
              <w:tabs>
                <w:tab w:val="left" w:pos="368"/>
                <w:tab w:val="left" w:pos="510"/>
              </w:tabs>
              <w:spacing w:before="0" w:after="0"/>
              <w:ind w:left="85" w:right="33" w:firstLine="0"/>
              <w:jc w:val="both"/>
              <w:rPr>
                <w:iCs/>
              </w:rPr>
            </w:pPr>
            <w:r w:rsidRPr="00B16861">
              <w:rPr>
                <w:iCs/>
              </w:rPr>
              <w:t>1.</w:t>
            </w:r>
            <w:r w:rsidRPr="00B16861">
              <w:rPr>
                <w:iCs/>
                <w:vertAlign w:val="superscript"/>
              </w:rPr>
              <w:t>2</w:t>
            </w:r>
            <w:r w:rsidRPr="00B16861">
              <w:rPr>
                <w:iCs/>
              </w:rPr>
              <w:t xml:space="preserve"> punktu</w:t>
            </w:r>
            <w:r w:rsidR="00574FB7" w:rsidRPr="00B16861">
              <w:rPr>
                <w:iCs/>
              </w:rPr>
              <w:t>,</w:t>
            </w:r>
            <w:r w:rsidR="000F0DAE" w:rsidRPr="00B16861">
              <w:rPr>
                <w:iCs/>
              </w:rPr>
              <w:t xml:space="preserve"> noteikts, ka </w:t>
            </w:r>
            <w:r w:rsidR="00C1649F" w:rsidRPr="00B16861">
              <w:rPr>
                <w:iCs/>
              </w:rPr>
              <w:t>izdevumus, kas saistīti ar 2013.gada 20.jūnijā nekustamajā īpašumā (nekustamā īpašuma kadastra numurs 0100 008 0006) Pils laukumā 3, Rīgā, notikušā ugunsgrēka seku likvidēšanu, 465</w:t>
            </w:r>
            <w:r w:rsidR="00257202" w:rsidRPr="00B16861">
              <w:rPr>
                <w:iCs/>
              </w:rPr>
              <w:t> </w:t>
            </w:r>
            <w:r w:rsidR="00C1649F" w:rsidRPr="00B16861">
              <w:rPr>
                <w:iCs/>
              </w:rPr>
              <w:t xml:space="preserve">175 </w:t>
            </w:r>
            <w:proofErr w:type="spellStart"/>
            <w:r w:rsidR="00C1649F" w:rsidRPr="00B16861">
              <w:rPr>
                <w:i/>
                <w:iCs/>
              </w:rPr>
              <w:t>euro</w:t>
            </w:r>
            <w:proofErr w:type="spellEnd"/>
            <w:r w:rsidR="00C1649F" w:rsidRPr="00B16861">
              <w:rPr>
                <w:iCs/>
              </w:rPr>
              <w:t xml:space="preserve"> (ieskaitot juridiskos pakalpojumus) </w:t>
            </w:r>
            <w:r w:rsidR="004B72E4" w:rsidRPr="00B16861">
              <w:rPr>
                <w:iCs/>
              </w:rPr>
              <w:t xml:space="preserve">paredzēts segt </w:t>
            </w:r>
            <w:r w:rsidR="007D5C0E" w:rsidRPr="00B16861">
              <w:rPr>
                <w:iCs/>
              </w:rPr>
              <w:t>VNĪ</w:t>
            </w:r>
            <w:r w:rsidR="00C1649F" w:rsidRPr="00B16861">
              <w:rPr>
                <w:iCs/>
              </w:rPr>
              <w:t xml:space="preserve"> no </w:t>
            </w:r>
            <w:r w:rsidR="00257202" w:rsidRPr="00B16861">
              <w:rPr>
                <w:iCs/>
              </w:rPr>
              <w:t>MK rīkojuma Nr.702</w:t>
            </w:r>
            <w:r w:rsidR="00C1649F" w:rsidRPr="00B16861">
              <w:rPr>
                <w:iCs/>
              </w:rPr>
              <w:t xml:space="preserve"> </w:t>
            </w:r>
            <w:r w:rsidR="00E97EA1" w:rsidRPr="00B16861">
              <w:rPr>
                <w:iCs/>
              </w:rPr>
              <w:t xml:space="preserve">1.punktā minēto </w:t>
            </w:r>
            <w:r w:rsidR="007D5C0E" w:rsidRPr="00B16861">
              <w:rPr>
                <w:iCs/>
              </w:rPr>
              <w:t>ilgtermiņa saistīb</w:t>
            </w:r>
            <w:r w:rsidR="00E97EA1" w:rsidRPr="00B16861">
              <w:rPr>
                <w:iCs/>
              </w:rPr>
              <w:t>u</w:t>
            </w:r>
            <w:r w:rsidR="00C1649F" w:rsidRPr="00B16861">
              <w:rPr>
                <w:iCs/>
              </w:rPr>
              <w:t xml:space="preserve"> finansējuma</w:t>
            </w:r>
            <w:r w:rsidR="007D5C0E" w:rsidRPr="00B16861">
              <w:rPr>
                <w:iCs/>
              </w:rPr>
              <w:t>;</w:t>
            </w:r>
          </w:p>
          <w:p w:rsidR="007B60FE" w:rsidRPr="001E6EFC" w:rsidRDefault="007B60FE" w:rsidP="004F343E">
            <w:pPr>
              <w:pStyle w:val="naiskr"/>
              <w:numPr>
                <w:ilvl w:val="0"/>
                <w:numId w:val="19"/>
              </w:numPr>
              <w:tabs>
                <w:tab w:val="left" w:pos="368"/>
                <w:tab w:val="left" w:pos="510"/>
              </w:tabs>
              <w:spacing w:before="0" w:after="0"/>
              <w:ind w:left="85" w:right="33" w:firstLine="0"/>
              <w:jc w:val="both"/>
              <w:rPr>
                <w:iCs/>
              </w:rPr>
            </w:pPr>
            <w:r w:rsidRPr="001E6EFC">
              <w:rPr>
                <w:iCs/>
              </w:rPr>
              <w:t>2.</w:t>
            </w:r>
            <w:r w:rsidR="008454F8" w:rsidRPr="001E6EFC">
              <w:rPr>
                <w:iCs/>
              </w:rPr>
              <w:t>punktu,</w:t>
            </w:r>
            <w:r w:rsidR="000F0DAE">
              <w:rPr>
                <w:iCs/>
              </w:rPr>
              <w:t xml:space="preserve"> </w:t>
            </w:r>
            <w:r w:rsidR="00883F32" w:rsidRPr="008A0087">
              <w:rPr>
                <w:iCs/>
              </w:rPr>
              <w:t>FM</w:t>
            </w:r>
            <w:r w:rsidR="000F0DAE">
              <w:rPr>
                <w:iCs/>
              </w:rPr>
              <w:t xml:space="preserve"> </w:t>
            </w:r>
            <w:r w:rsidR="008454F8" w:rsidRPr="008A0087">
              <w:rPr>
                <w:iCs/>
              </w:rPr>
              <w:t xml:space="preserve">(VNĪ) dots uzdevums nodrošināt </w:t>
            </w:r>
            <w:r w:rsidRPr="001E6EFC">
              <w:rPr>
                <w:iCs/>
              </w:rPr>
              <w:t>Rīgas pils Priekšpils restaurācijas un rekonstrukcijas darbu pabeigšanu līdz 2015.gada 31.maijam, nosakot, ka plānotais nomas līguma sākuma termiņš ir 2015.gada 1.jūnijs</w:t>
            </w:r>
            <w:r w:rsidR="007D5C0E">
              <w:rPr>
                <w:iCs/>
              </w:rPr>
              <w:t>;</w:t>
            </w:r>
          </w:p>
          <w:p w:rsidR="007B60FE" w:rsidRPr="001E6EFC" w:rsidRDefault="00AF046C" w:rsidP="004F343E">
            <w:pPr>
              <w:pStyle w:val="naiskr"/>
              <w:numPr>
                <w:ilvl w:val="0"/>
                <w:numId w:val="19"/>
              </w:numPr>
              <w:tabs>
                <w:tab w:val="left" w:pos="368"/>
                <w:tab w:val="left" w:pos="510"/>
              </w:tabs>
              <w:spacing w:before="0" w:after="0"/>
              <w:ind w:left="85" w:right="33" w:firstLine="0"/>
              <w:jc w:val="both"/>
              <w:rPr>
                <w:iCs/>
              </w:rPr>
            </w:pPr>
            <w:r w:rsidRPr="001E6EFC">
              <w:rPr>
                <w:iCs/>
              </w:rPr>
              <w:t>3.punktu,</w:t>
            </w:r>
            <w:r w:rsidR="00883F32">
              <w:rPr>
                <w:iCs/>
              </w:rPr>
              <w:t xml:space="preserve"> </w:t>
            </w:r>
            <w:r w:rsidR="009B5D65">
              <w:rPr>
                <w:iCs/>
              </w:rPr>
              <w:t xml:space="preserve">dots uzdevums </w:t>
            </w:r>
            <w:r w:rsidR="007B60FE" w:rsidRPr="001E6EFC">
              <w:rPr>
                <w:iCs/>
              </w:rPr>
              <w:t>Rīgas pils Priekšpils restaurācijas un rekonstrukcijas darbu laikā</w:t>
            </w:r>
            <w:r w:rsidR="00D74E29">
              <w:rPr>
                <w:iCs/>
              </w:rPr>
              <w:t xml:space="preserve"> </w:t>
            </w:r>
            <w:r w:rsidR="00D74E29" w:rsidRPr="001E6EFC">
              <w:rPr>
                <w:iCs/>
              </w:rPr>
              <w:t xml:space="preserve">VPK </w:t>
            </w:r>
            <w:r w:rsidR="009B5D65">
              <w:rPr>
                <w:iCs/>
              </w:rPr>
              <w:t xml:space="preserve">izvietot </w:t>
            </w:r>
            <w:r w:rsidR="007B60FE" w:rsidRPr="001E6EFC">
              <w:rPr>
                <w:iCs/>
              </w:rPr>
              <w:t>pagaidu telpās</w:t>
            </w:r>
            <w:r w:rsidR="00FA4EE7">
              <w:rPr>
                <w:iCs/>
              </w:rPr>
              <w:t xml:space="preserve">, noslēdzot starp </w:t>
            </w:r>
            <w:r w:rsidR="007D5C0E">
              <w:rPr>
                <w:iCs/>
              </w:rPr>
              <w:t>F</w:t>
            </w:r>
            <w:r w:rsidR="00883F32">
              <w:rPr>
                <w:iCs/>
              </w:rPr>
              <w:t>M</w:t>
            </w:r>
            <w:r w:rsidR="007B60FE" w:rsidRPr="001E6EFC">
              <w:rPr>
                <w:iCs/>
              </w:rPr>
              <w:t xml:space="preserve"> (</w:t>
            </w:r>
            <w:r w:rsidRPr="001E6EFC">
              <w:rPr>
                <w:iCs/>
              </w:rPr>
              <w:t>VNĪ</w:t>
            </w:r>
            <w:r w:rsidR="007B60FE" w:rsidRPr="001E6EFC">
              <w:rPr>
                <w:iCs/>
              </w:rPr>
              <w:t xml:space="preserve">) un </w:t>
            </w:r>
            <w:r w:rsidRPr="001E6EFC">
              <w:rPr>
                <w:iCs/>
              </w:rPr>
              <w:t xml:space="preserve">VPK </w:t>
            </w:r>
            <w:r w:rsidR="007B60FE" w:rsidRPr="001E6EFC">
              <w:rPr>
                <w:iCs/>
              </w:rPr>
              <w:t>attiecīgu vienošanos</w:t>
            </w:r>
            <w:r w:rsidR="00E97EA1">
              <w:rPr>
                <w:iCs/>
              </w:rPr>
              <w:t>;</w:t>
            </w:r>
          </w:p>
          <w:p w:rsidR="007B60FE" w:rsidRPr="001E6EFC" w:rsidRDefault="007B60FE" w:rsidP="004F343E">
            <w:pPr>
              <w:pStyle w:val="naiskr"/>
              <w:numPr>
                <w:ilvl w:val="0"/>
                <w:numId w:val="19"/>
              </w:numPr>
              <w:tabs>
                <w:tab w:val="left" w:pos="368"/>
                <w:tab w:val="left" w:pos="510"/>
              </w:tabs>
              <w:spacing w:before="0" w:after="0"/>
              <w:ind w:left="85" w:right="33" w:firstLine="0"/>
              <w:jc w:val="both"/>
              <w:rPr>
                <w:iCs/>
              </w:rPr>
            </w:pPr>
            <w:r w:rsidRPr="001E6EFC">
              <w:rPr>
                <w:iCs/>
              </w:rPr>
              <w:t>4.</w:t>
            </w:r>
            <w:r w:rsidR="00AF046C" w:rsidRPr="001E6EFC">
              <w:rPr>
                <w:iCs/>
              </w:rPr>
              <w:t>punkt</w:t>
            </w:r>
            <w:r w:rsidR="00D74E29">
              <w:rPr>
                <w:iCs/>
              </w:rPr>
              <w:t>u</w:t>
            </w:r>
            <w:r w:rsidR="00AF046C" w:rsidRPr="001E6EFC">
              <w:rPr>
                <w:iCs/>
              </w:rPr>
              <w:t xml:space="preserve">, </w:t>
            </w:r>
            <w:r w:rsidR="00D74E29">
              <w:rPr>
                <w:iCs/>
              </w:rPr>
              <w:t>FM</w:t>
            </w:r>
            <w:r w:rsidR="00D74E29" w:rsidRPr="001E6EFC">
              <w:rPr>
                <w:iCs/>
              </w:rPr>
              <w:t xml:space="preserve"> (VNĪ) </w:t>
            </w:r>
            <w:r w:rsidR="00D74E29">
              <w:rPr>
                <w:iCs/>
              </w:rPr>
              <w:t xml:space="preserve">dots uzdevums </w:t>
            </w:r>
            <w:r w:rsidR="00AF046C" w:rsidRPr="001E6EFC">
              <w:rPr>
                <w:iCs/>
              </w:rPr>
              <w:t>p</w:t>
            </w:r>
            <w:r w:rsidR="00257202">
              <w:rPr>
                <w:iCs/>
              </w:rPr>
              <w:t>ēc MK</w:t>
            </w:r>
            <w:r w:rsidR="00257202" w:rsidRPr="001E6EFC">
              <w:rPr>
                <w:iCs/>
              </w:rPr>
              <w:t xml:space="preserve"> rīkojum</w:t>
            </w:r>
            <w:r w:rsidR="00257202">
              <w:rPr>
                <w:iCs/>
              </w:rPr>
              <w:t xml:space="preserve">a </w:t>
            </w:r>
            <w:r w:rsidR="00257202" w:rsidRPr="001E6EFC">
              <w:rPr>
                <w:iCs/>
              </w:rPr>
              <w:t>Nr.702</w:t>
            </w:r>
            <w:r w:rsidR="00257202">
              <w:rPr>
                <w:iCs/>
              </w:rPr>
              <w:t xml:space="preserve"> </w:t>
            </w:r>
            <w:r w:rsidRPr="001E6EFC">
              <w:rPr>
                <w:iCs/>
              </w:rPr>
              <w:t>2.punktā minētā objekta nodošanas ekspluatācijā triju mēnešu laikā precizē</w:t>
            </w:r>
            <w:r w:rsidR="00FA4EE7">
              <w:rPr>
                <w:iCs/>
              </w:rPr>
              <w:t>t</w:t>
            </w:r>
            <w:r w:rsidRPr="001E6EFC">
              <w:rPr>
                <w:iCs/>
              </w:rPr>
              <w:t xml:space="preserve"> nomas maksas un būvniecības kapitālieguldījuma apmēr</w:t>
            </w:r>
            <w:r w:rsidR="00D74E29">
              <w:rPr>
                <w:iCs/>
              </w:rPr>
              <w:t>u</w:t>
            </w:r>
            <w:r w:rsidRPr="001E6EFC">
              <w:rPr>
                <w:iCs/>
              </w:rPr>
              <w:t xml:space="preserve"> atbilstoši faktiskajām būvniecības, piesaistītā kapitāla, apsaimniekošanas un pārcelšanās izmaksām un </w:t>
            </w:r>
            <w:r w:rsidR="00FA4EE7">
              <w:rPr>
                <w:iCs/>
              </w:rPr>
              <w:t>iesniegt</w:t>
            </w:r>
            <w:r w:rsidRPr="001E6EFC">
              <w:rPr>
                <w:iCs/>
              </w:rPr>
              <w:t xml:space="preserve"> </w:t>
            </w:r>
            <w:r w:rsidR="00257202">
              <w:rPr>
                <w:iCs/>
              </w:rPr>
              <w:t>Ministru kabinetā</w:t>
            </w:r>
            <w:r w:rsidRPr="001E6EFC">
              <w:rPr>
                <w:iCs/>
              </w:rPr>
              <w:t xml:space="preserve"> rīkojuma projektu par šā rīkojuma 1.punktā minēto ilgtermiņa saistību precizēšanu</w:t>
            </w:r>
            <w:r w:rsidR="00FA0624">
              <w:rPr>
                <w:iCs/>
              </w:rPr>
              <w:t>;</w:t>
            </w:r>
          </w:p>
          <w:p w:rsidR="007B60FE" w:rsidRPr="00B87F09" w:rsidRDefault="00B87F09" w:rsidP="004F343E">
            <w:pPr>
              <w:pStyle w:val="naiskr"/>
              <w:numPr>
                <w:ilvl w:val="0"/>
                <w:numId w:val="19"/>
              </w:numPr>
              <w:tabs>
                <w:tab w:val="left" w:pos="368"/>
                <w:tab w:val="left" w:pos="510"/>
              </w:tabs>
              <w:spacing w:before="0" w:after="0"/>
              <w:ind w:left="85" w:right="33" w:firstLine="0"/>
              <w:jc w:val="both"/>
              <w:rPr>
                <w:iCs/>
              </w:rPr>
            </w:pPr>
            <w:r w:rsidRPr="00B87F09">
              <w:rPr>
                <w:iCs/>
              </w:rPr>
              <w:t>5.punktu</w:t>
            </w:r>
            <w:r w:rsidR="00D74E29">
              <w:rPr>
                <w:iCs/>
              </w:rPr>
              <w:t>,</w:t>
            </w:r>
            <w:r w:rsidR="00FA4EE7">
              <w:rPr>
                <w:iCs/>
              </w:rPr>
              <w:t xml:space="preserve"> </w:t>
            </w:r>
            <w:r w:rsidR="00D74E29">
              <w:rPr>
                <w:iCs/>
              </w:rPr>
              <w:t xml:space="preserve">dots uzdevums </w:t>
            </w:r>
            <w:r w:rsidR="00FA4EE7" w:rsidRPr="00B87F09">
              <w:rPr>
                <w:iCs/>
              </w:rPr>
              <w:t xml:space="preserve">VNĪ </w:t>
            </w:r>
            <w:r w:rsidR="007B60FE" w:rsidRPr="00B87F09">
              <w:rPr>
                <w:iCs/>
              </w:rPr>
              <w:t xml:space="preserve">nodot un </w:t>
            </w:r>
            <w:r w:rsidR="00883F32">
              <w:rPr>
                <w:iCs/>
              </w:rPr>
              <w:t>FM</w:t>
            </w:r>
            <w:r w:rsidR="007B60FE" w:rsidRPr="00B87F09">
              <w:rPr>
                <w:iCs/>
              </w:rPr>
              <w:t xml:space="preserve"> pārņemt savā valdījumā valsts nekustamo īpašumu (nekustamā īpašuma kadastra Nr.0100 008 0006) – zemes vienību 13</w:t>
            </w:r>
            <w:r w:rsidR="009C3FB7">
              <w:rPr>
                <w:iCs/>
              </w:rPr>
              <w:t xml:space="preserve"> </w:t>
            </w:r>
            <w:r w:rsidR="007B60FE" w:rsidRPr="00B87F09">
              <w:rPr>
                <w:iCs/>
              </w:rPr>
              <w:t>401 m</w:t>
            </w:r>
            <w:r w:rsidR="007B60FE" w:rsidRPr="00257202">
              <w:rPr>
                <w:iCs/>
                <w:vertAlign w:val="superscript"/>
              </w:rPr>
              <w:t>2</w:t>
            </w:r>
            <w:r w:rsidR="007B60FE" w:rsidRPr="00B87F09">
              <w:rPr>
                <w:iCs/>
              </w:rPr>
              <w:t xml:space="preserve"> platībā (zemes vienības kadastra apzīmējums 0100 008 0006) un trīs būves (būvju kadastra apzīmējumi 0100 008 0006 001, 0100 008 0006 002 un 0100 008 0006 003) – Pils laukumā 3, Rīgā </w:t>
            </w:r>
            <w:r w:rsidR="008645E3">
              <w:rPr>
                <w:iCs/>
              </w:rPr>
              <w:t xml:space="preserve">(turpmāk – </w:t>
            </w:r>
            <w:r w:rsidR="00D54F23" w:rsidRPr="00B87F09">
              <w:rPr>
                <w:iCs/>
              </w:rPr>
              <w:t xml:space="preserve"> </w:t>
            </w:r>
            <w:r w:rsidR="00D54F23">
              <w:rPr>
                <w:iCs/>
              </w:rPr>
              <w:t xml:space="preserve">NĪ </w:t>
            </w:r>
            <w:r w:rsidR="00D54F23" w:rsidRPr="00B87F09">
              <w:rPr>
                <w:iCs/>
              </w:rPr>
              <w:t>Pils laukumā 3, Rīgā</w:t>
            </w:r>
            <w:r w:rsidR="008645E3">
              <w:rPr>
                <w:iCs/>
              </w:rPr>
              <w:t>)</w:t>
            </w:r>
            <w:r w:rsidR="008645E3" w:rsidRPr="00B87F09">
              <w:rPr>
                <w:iCs/>
              </w:rPr>
              <w:t>,</w:t>
            </w:r>
            <w:r w:rsidR="008645E3">
              <w:rPr>
                <w:iCs/>
              </w:rPr>
              <w:t xml:space="preserve"> </w:t>
            </w:r>
            <w:r w:rsidR="007B60FE" w:rsidRPr="00B87F09">
              <w:rPr>
                <w:iCs/>
              </w:rPr>
              <w:t xml:space="preserve">kas ierakstīts zemesgrāmatā uz valsts vārda </w:t>
            </w:r>
            <w:r>
              <w:rPr>
                <w:iCs/>
              </w:rPr>
              <w:t>VNĪ</w:t>
            </w:r>
            <w:r w:rsidR="007B60FE" w:rsidRPr="00B87F09">
              <w:rPr>
                <w:iCs/>
              </w:rPr>
              <w:t xml:space="preserve"> personā</w:t>
            </w:r>
            <w:r w:rsidR="00E97EA1">
              <w:rPr>
                <w:iCs/>
              </w:rPr>
              <w:t>;</w:t>
            </w:r>
          </w:p>
          <w:p w:rsidR="007B60FE" w:rsidRPr="00B87F09" w:rsidRDefault="007B60FE" w:rsidP="004F343E">
            <w:pPr>
              <w:pStyle w:val="naiskr"/>
              <w:numPr>
                <w:ilvl w:val="0"/>
                <w:numId w:val="19"/>
              </w:numPr>
              <w:tabs>
                <w:tab w:val="left" w:pos="368"/>
                <w:tab w:val="left" w:pos="510"/>
              </w:tabs>
              <w:spacing w:before="0" w:after="0"/>
              <w:ind w:left="85" w:right="33" w:firstLine="0"/>
              <w:jc w:val="both"/>
              <w:rPr>
                <w:iCs/>
              </w:rPr>
            </w:pPr>
            <w:r w:rsidRPr="00B87F09">
              <w:rPr>
                <w:iCs/>
              </w:rPr>
              <w:t xml:space="preserve">6. </w:t>
            </w:r>
            <w:r w:rsidR="00B87F09" w:rsidRPr="00B87F09">
              <w:rPr>
                <w:iCs/>
              </w:rPr>
              <w:t>punkt</w:t>
            </w:r>
            <w:r w:rsidR="004B72E4">
              <w:rPr>
                <w:iCs/>
              </w:rPr>
              <w:t>u</w:t>
            </w:r>
            <w:r w:rsidR="00B87F09" w:rsidRPr="00B87F09">
              <w:rPr>
                <w:iCs/>
              </w:rPr>
              <w:t>,</w:t>
            </w:r>
            <w:r w:rsidR="00FA4EE7">
              <w:rPr>
                <w:iCs/>
              </w:rPr>
              <w:t xml:space="preserve"> </w:t>
            </w:r>
            <w:r w:rsidR="00DF55C9">
              <w:rPr>
                <w:iCs/>
              </w:rPr>
              <w:t xml:space="preserve">FM dots uzdevums </w:t>
            </w:r>
            <w:r w:rsidRPr="00B87F09">
              <w:rPr>
                <w:iCs/>
              </w:rPr>
              <w:t xml:space="preserve">īpašuma tiesības uz </w:t>
            </w:r>
            <w:r w:rsidR="00DF55C9">
              <w:rPr>
                <w:iCs/>
              </w:rPr>
              <w:t xml:space="preserve">NĪ </w:t>
            </w:r>
            <w:r w:rsidR="00DF55C9" w:rsidRPr="00B87F09">
              <w:rPr>
                <w:iCs/>
              </w:rPr>
              <w:t>Pils laukumā 3, Rīgā</w:t>
            </w:r>
            <w:r w:rsidR="00480301">
              <w:rPr>
                <w:iCs/>
              </w:rPr>
              <w:t xml:space="preserve">, </w:t>
            </w:r>
            <w:r w:rsidR="00DF55C9">
              <w:rPr>
                <w:iCs/>
              </w:rPr>
              <w:t xml:space="preserve">nostiprināt </w:t>
            </w:r>
            <w:r w:rsidRPr="00B87F09">
              <w:rPr>
                <w:iCs/>
              </w:rPr>
              <w:t xml:space="preserve">zemesgrāmatā uz valsts vārda </w:t>
            </w:r>
            <w:r w:rsidR="00883F32">
              <w:rPr>
                <w:iCs/>
              </w:rPr>
              <w:t>FM</w:t>
            </w:r>
            <w:r w:rsidRPr="00B87F09">
              <w:rPr>
                <w:iCs/>
              </w:rPr>
              <w:t xml:space="preserve"> personā.</w:t>
            </w:r>
          </w:p>
          <w:p w:rsidR="00C504C7" w:rsidRPr="00C73FB0" w:rsidRDefault="00C504C7" w:rsidP="004F343E">
            <w:pPr>
              <w:pStyle w:val="ListParagraph"/>
              <w:tabs>
                <w:tab w:val="left" w:pos="368"/>
              </w:tabs>
              <w:spacing w:before="120" w:after="120"/>
              <w:ind w:left="85" w:right="33"/>
              <w:jc w:val="both"/>
              <w:rPr>
                <w:iCs/>
              </w:rPr>
            </w:pPr>
            <w:r w:rsidRPr="00EA1239">
              <w:rPr>
                <w:rFonts w:ascii="Times New Roman" w:hAnsi="Times New Roman"/>
                <w:iCs/>
                <w:sz w:val="24"/>
                <w:szCs w:val="24"/>
                <w:u w:val="single"/>
                <w:lang w:eastAsia="lv-LV"/>
              </w:rPr>
              <w:t>Ar MK rīkojumu Nr.702 doto uzdevumu izpildes gaita</w:t>
            </w:r>
            <w:r>
              <w:rPr>
                <w:rFonts w:ascii="Times New Roman" w:hAnsi="Times New Roman"/>
                <w:iCs/>
                <w:sz w:val="24"/>
                <w:szCs w:val="24"/>
                <w:u w:val="single"/>
                <w:lang w:eastAsia="lv-LV"/>
              </w:rPr>
              <w:t xml:space="preserve"> un risināmās problēmas:</w:t>
            </w:r>
          </w:p>
          <w:p w:rsidR="005E4FAE" w:rsidRPr="004A7094" w:rsidRDefault="000004DD" w:rsidP="004F343E">
            <w:pPr>
              <w:pStyle w:val="naiskr"/>
              <w:numPr>
                <w:ilvl w:val="0"/>
                <w:numId w:val="41"/>
              </w:numPr>
              <w:tabs>
                <w:tab w:val="left" w:pos="366"/>
              </w:tabs>
              <w:spacing w:before="0" w:after="60"/>
              <w:ind w:right="33"/>
              <w:jc w:val="both"/>
              <w:rPr>
                <w:iCs/>
                <w:u w:val="single"/>
              </w:rPr>
            </w:pPr>
            <w:r w:rsidRPr="004A7094">
              <w:rPr>
                <w:iCs/>
                <w:u w:val="single"/>
              </w:rPr>
              <w:t xml:space="preserve">VPK </w:t>
            </w:r>
            <w:r>
              <w:rPr>
                <w:iCs/>
                <w:u w:val="single"/>
              </w:rPr>
              <w:t xml:space="preserve">izvietošana </w:t>
            </w:r>
            <w:r w:rsidRPr="004A7094">
              <w:rPr>
                <w:iCs/>
                <w:u w:val="single"/>
              </w:rPr>
              <w:t xml:space="preserve">pagaidu telpās </w:t>
            </w:r>
            <w:r w:rsidR="004A7094" w:rsidRPr="004A7094">
              <w:rPr>
                <w:iCs/>
                <w:u w:val="single"/>
              </w:rPr>
              <w:t xml:space="preserve">Rīgas pils Priekšpils restaurācijas un rekonstrukcijas darbu laikā </w:t>
            </w:r>
            <w:r w:rsidR="00CD380D">
              <w:rPr>
                <w:iCs/>
                <w:u w:val="single"/>
              </w:rPr>
              <w:t>un plānot</w:t>
            </w:r>
            <w:r w:rsidR="00D97648">
              <w:rPr>
                <w:iCs/>
                <w:u w:val="single"/>
              </w:rPr>
              <w:t>ais</w:t>
            </w:r>
            <w:r w:rsidR="00CD380D">
              <w:rPr>
                <w:iCs/>
                <w:u w:val="single"/>
              </w:rPr>
              <w:t xml:space="preserve"> finansējum</w:t>
            </w:r>
            <w:r w:rsidR="00D97648">
              <w:rPr>
                <w:iCs/>
                <w:u w:val="single"/>
              </w:rPr>
              <w:t>s</w:t>
            </w:r>
            <w:r w:rsidR="00CD380D">
              <w:rPr>
                <w:iCs/>
                <w:u w:val="single"/>
              </w:rPr>
              <w:t xml:space="preserve"> pārcelšanās izdevumiem </w:t>
            </w:r>
            <w:r w:rsidR="00320C7F" w:rsidRPr="004A7094">
              <w:rPr>
                <w:iCs/>
                <w:u w:val="single"/>
              </w:rPr>
              <w:t>(</w:t>
            </w:r>
            <w:r w:rsidR="00320C7F" w:rsidRPr="00EA1239">
              <w:rPr>
                <w:iCs/>
                <w:u w:val="single"/>
              </w:rPr>
              <w:t>MK rīkojum</w:t>
            </w:r>
            <w:r w:rsidR="00320C7F">
              <w:rPr>
                <w:iCs/>
                <w:u w:val="single"/>
              </w:rPr>
              <w:t>a</w:t>
            </w:r>
            <w:r w:rsidR="00320C7F" w:rsidRPr="00EA1239">
              <w:rPr>
                <w:iCs/>
                <w:u w:val="single"/>
              </w:rPr>
              <w:t xml:space="preserve"> Nr.702</w:t>
            </w:r>
            <w:r w:rsidR="00320C7F">
              <w:rPr>
                <w:iCs/>
                <w:u w:val="single"/>
              </w:rPr>
              <w:t xml:space="preserve"> 3.</w:t>
            </w:r>
            <w:r w:rsidR="00A2482F">
              <w:rPr>
                <w:iCs/>
                <w:u w:val="single"/>
              </w:rPr>
              <w:t xml:space="preserve">un </w:t>
            </w:r>
            <w:r w:rsidR="00A2482F">
              <w:rPr>
                <w:u w:val="single"/>
              </w:rPr>
              <w:t>1.punkts</w:t>
            </w:r>
            <w:r w:rsidR="00320C7F" w:rsidRPr="004A7094">
              <w:rPr>
                <w:iCs/>
                <w:u w:val="single"/>
              </w:rPr>
              <w:t>)</w:t>
            </w:r>
            <w:r w:rsidR="005E4FAE" w:rsidRPr="004A7094">
              <w:rPr>
                <w:iCs/>
                <w:u w:val="single"/>
              </w:rPr>
              <w:t>:</w:t>
            </w:r>
          </w:p>
          <w:p w:rsidR="008E13FF" w:rsidRDefault="0032027A" w:rsidP="00FD3575">
            <w:pPr>
              <w:pStyle w:val="naiskr"/>
              <w:tabs>
                <w:tab w:val="left" w:pos="366"/>
              </w:tabs>
              <w:spacing w:before="0" w:after="60"/>
              <w:ind w:left="103" w:right="33"/>
              <w:jc w:val="both"/>
              <w:rPr>
                <w:bCs/>
              </w:rPr>
            </w:pPr>
            <w:r>
              <w:rPr>
                <w:bCs/>
              </w:rPr>
              <w:t xml:space="preserve">Ar </w:t>
            </w:r>
            <w:r w:rsidRPr="00D46A4A">
              <w:rPr>
                <w:bCs/>
              </w:rPr>
              <w:t xml:space="preserve">MK rīkojuma Nr.702 </w:t>
            </w:r>
            <w:r>
              <w:rPr>
                <w:bCs/>
              </w:rPr>
              <w:t>3</w:t>
            </w:r>
            <w:r w:rsidRPr="00D46A4A">
              <w:rPr>
                <w:bCs/>
              </w:rPr>
              <w:t>.punkt</w:t>
            </w:r>
            <w:r>
              <w:rPr>
                <w:bCs/>
              </w:rPr>
              <w:t>u dotais uzdevums ir izpildīts</w:t>
            </w:r>
            <w:r w:rsidR="00FB74ED">
              <w:rPr>
                <w:bCs/>
              </w:rPr>
              <w:t xml:space="preserve">. </w:t>
            </w:r>
            <w:r w:rsidR="006275BA">
              <w:rPr>
                <w:bCs/>
              </w:rPr>
              <w:t xml:space="preserve">Izskatot </w:t>
            </w:r>
            <w:r w:rsidR="008E13FF" w:rsidRPr="00F85C3C">
              <w:rPr>
                <w:bCs/>
              </w:rPr>
              <w:t>Ministru kabineta 2012.gada 3.aprīļa sēdē (</w:t>
            </w:r>
            <w:r w:rsidR="009B5D65">
              <w:rPr>
                <w:bCs/>
              </w:rPr>
              <w:t xml:space="preserve">MK </w:t>
            </w:r>
            <w:r w:rsidR="008E13FF" w:rsidRPr="00F85C3C">
              <w:rPr>
                <w:bCs/>
              </w:rPr>
              <w:t>prot. Nr.</w:t>
            </w:r>
            <w:bookmarkStart w:id="10" w:name="20"/>
            <w:r w:rsidR="008E13FF" w:rsidRPr="00F85C3C">
              <w:rPr>
                <w:bCs/>
              </w:rPr>
              <w:t>18 20.</w:t>
            </w:r>
            <w:bookmarkEnd w:id="10"/>
            <w:r w:rsidR="008E13FF" w:rsidRPr="00F85C3C">
              <w:rPr>
                <w:bCs/>
              </w:rPr>
              <w:t>§)</w:t>
            </w:r>
            <w:r w:rsidR="00FC0FD7">
              <w:rPr>
                <w:bCs/>
              </w:rPr>
              <w:t xml:space="preserve"> </w:t>
            </w:r>
            <w:r w:rsidR="008E13FF" w:rsidRPr="00F85C3C">
              <w:rPr>
                <w:bCs/>
              </w:rPr>
              <w:t>informatīvo ziņojumu „Par nepieciešamajām telpām Valsts prezidenta kancelejas un Veselības ministrijas vajadzībām</w:t>
            </w:r>
            <w:r w:rsidR="008E13FF" w:rsidRPr="00D36133">
              <w:rPr>
                <w:bCs/>
              </w:rPr>
              <w:t>”</w:t>
            </w:r>
            <w:r w:rsidR="006B0DE8">
              <w:rPr>
                <w:bCs/>
              </w:rPr>
              <w:t xml:space="preserve">, </w:t>
            </w:r>
            <w:r w:rsidR="00546344">
              <w:rPr>
                <w:bCs/>
              </w:rPr>
              <w:t>tika atbalstīts risinājuma variants</w:t>
            </w:r>
            <w:r w:rsidR="0047714F">
              <w:rPr>
                <w:bCs/>
              </w:rPr>
              <w:t xml:space="preserve">, kas paredzēja </w:t>
            </w:r>
            <w:r w:rsidR="008E13FF" w:rsidRPr="00D36133">
              <w:rPr>
                <w:bCs/>
              </w:rPr>
              <w:t xml:space="preserve">VPK </w:t>
            </w:r>
            <w:r w:rsidR="00F54505">
              <w:rPr>
                <w:bCs/>
              </w:rPr>
              <w:t xml:space="preserve">izvietošanu </w:t>
            </w:r>
            <w:r w:rsidR="008E13FF" w:rsidRPr="00D36133">
              <w:rPr>
                <w:bCs/>
              </w:rPr>
              <w:t>pagaidu telpās</w:t>
            </w:r>
            <w:r w:rsidR="008E13FF" w:rsidRPr="00F85C3C">
              <w:rPr>
                <w:bCs/>
              </w:rPr>
              <w:t xml:space="preserve"> Melngalvju nama ēku kompleksā Rīgā Rātslaukums 5, Rātslaukums 6 </w:t>
            </w:r>
            <w:r w:rsidR="008E13FF" w:rsidRPr="00F85C3C">
              <w:rPr>
                <w:bCs/>
              </w:rPr>
              <w:lastRenderedPageBreak/>
              <w:t>un Rātslaukums 7</w:t>
            </w:r>
            <w:r w:rsidR="00073715">
              <w:rPr>
                <w:bCs/>
              </w:rPr>
              <w:t xml:space="preserve"> (turpmāk – </w:t>
            </w:r>
            <w:r w:rsidR="00073715" w:rsidRPr="00F85C3C">
              <w:rPr>
                <w:bCs/>
              </w:rPr>
              <w:t>Melngalvju nama ēku kompleks</w:t>
            </w:r>
            <w:r w:rsidR="00073715">
              <w:rPr>
                <w:bCs/>
              </w:rPr>
              <w:t>s)</w:t>
            </w:r>
            <w:r w:rsidR="008E13FF" w:rsidRPr="00F85C3C">
              <w:rPr>
                <w:bCs/>
              </w:rPr>
              <w:t xml:space="preserve">. 2012.gada 27.jūnijā tika noslēgts </w:t>
            </w:r>
            <w:r w:rsidR="0055394B" w:rsidRPr="00F85C3C">
              <w:rPr>
                <w:bCs/>
              </w:rPr>
              <w:t xml:space="preserve"> nomas </w:t>
            </w:r>
            <w:smartTag w:uri="urn:schemas-microsoft-com:office:smarttags" w:element="metricconverter">
              <w:smartTagPr>
                <w:attr w:name="ProductID" w:val="3”"/>
              </w:smartTagPr>
              <w:smartTag w:uri="schemas-tilde-lv/tildestengine" w:element="veidnes">
                <w:smartTagPr>
                  <w:attr w:name="id" w:val="-1"/>
                  <w:attr w:name="baseform" w:val="līgums"/>
                  <w:attr w:name="text" w:val="līgums"/>
                </w:smartTagPr>
                <w:r w:rsidR="0055394B" w:rsidRPr="00F85C3C">
                  <w:rPr>
                    <w:bCs/>
                  </w:rPr>
                  <w:t>līgums</w:t>
                </w:r>
              </w:smartTag>
            </w:smartTag>
            <w:r w:rsidR="0055394B" w:rsidRPr="00F85C3C">
              <w:rPr>
                <w:bCs/>
              </w:rPr>
              <w:t xml:space="preserve"> </w:t>
            </w:r>
            <w:r w:rsidR="0055394B">
              <w:rPr>
                <w:bCs/>
              </w:rPr>
              <w:t xml:space="preserve">starp </w:t>
            </w:r>
            <w:r w:rsidR="008E13FF" w:rsidRPr="00F85C3C">
              <w:rPr>
                <w:bCs/>
              </w:rPr>
              <w:t>VPK un sabiedrīb</w:t>
            </w:r>
            <w:r w:rsidR="00C3157F">
              <w:rPr>
                <w:bCs/>
              </w:rPr>
              <w:t>u</w:t>
            </w:r>
            <w:r w:rsidR="008E13FF" w:rsidRPr="00F85C3C">
              <w:rPr>
                <w:bCs/>
              </w:rPr>
              <w:t xml:space="preserve"> ar ierobežotu atbildību „Rīgas nami” par telpu un inventāra nomu Melngalvju nama ēku kompleksā sākot no 2012.gada 1.septembra</w:t>
            </w:r>
            <w:r w:rsidR="007943D9">
              <w:rPr>
                <w:bCs/>
              </w:rPr>
              <w:t xml:space="preserve"> līdz 2015.gada 31.decembrim</w:t>
            </w:r>
            <w:r w:rsidR="008E13FF" w:rsidRPr="00F85C3C">
              <w:rPr>
                <w:bCs/>
              </w:rPr>
              <w:t>.</w:t>
            </w:r>
          </w:p>
          <w:p w:rsidR="00BD7ABA" w:rsidRPr="006E2B75" w:rsidRDefault="00DA031D" w:rsidP="004F343E">
            <w:pPr>
              <w:pStyle w:val="naiskr"/>
              <w:tabs>
                <w:tab w:val="left" w:pos="366"/>
              </w:tabs>
              <w:spacing w:before="0" w:after="60"/>
              <w:ind w:left="103" w:right="33"/>
              <w:jc w:val="both"/>
              <w:rPr>
                <w:bCs/>
              </w:rPr>
            </w:pPr>
            <w:r w:rsidRPr="006E2B75">
              <w:rPr>
                <w:bCs/>
              </w:rPr>
              <w:t>Saskaņā ar MK rīkojum</w:t>
            </w:r>
            <w:r w:rsidR="00133422" w:rsidRPr="006E2B75">
              <w:rPr>
                <w:bCs/>
              </w:rPr>
              <w:t>u</w:t>
            </w:r>
            <w:r w:rsidRPr="006E2B75">
              <w:rPr>
                <w:bCs/>
              </w:rPr>
              <w:t xml:space="preserve"> Nr.702 </w:t>
            </w:r>
            <w:r w:rsidR="00674CFC" w:rsidRPr="006E2B75">
              <w:rPr>
                <w:bCs/>
              </w:rPr>
              <w:t xml:space="preserve">finansējums </w:t>
            </w:r>
            <w:r w:rsidR="000004DD" w:rsidRPr="006E2B75">
              <w:rPr>
                <w:bCs/>
              </w:rPr>
              <w:t xml:space="preserve">VPK </w:t>
            </w:r>
            <w:r w:rsidRPr="006E2B75">
              <w:rPr>
                <w:bCs/>
              </w:rPr>
              <w:t>pārcelšanās izdevum</w:t>
            </w:r>
            <w:r w:rsidR="008731E8" w:rsidRPr="006E2B75">
              <w:rPr>
                <w:bCs/>
              </w:rPr>
              <w:t xml:space="preserve">u segšanai </w:t>
            </w:r>
            <w:r w:rsidR="00912F9D" w:rsidRPr="006E2B75">
              <w:rPr>
                <w:bCs/>
              </w:rPr>
              <w:t xml:space="preserve">(divām reizēm) </w:t>
            </w:r>
            <w:r w:rsidRPr="006E2B75">
              <w:rPr>
                <w:bCs/>
              </w:rPr>
              <w:t>tika plānot</w:t>
            </w:r>
            <w:r w:rsidR="000004DD" w:rsidRPr="006E2B75">
              <w:rPr>
                <w:bCs/>
              </w:rPr>
              <w:t>s</w:t>
            </w:r>
            <w:r w:rsidRPr="006E2B75">
              <w:rPr>
                <w:bCs/>
              </w:rPr>
              <w:t xml:space="preserve"> 35 572 </w:t>
            </w:r>
            <w:proofErr w:type="spellStart"/>
            <w:r w:rsidRPr="006E2B75">
              <w:rPr>
                <w:bCs/>
                <w:i/>
              </w:rPr>
              <w:t>euro</w:t>
            </w:r>
            <w:proofErr w:type="spellEnd"/>
            <w:r w:rsidRPr="006E2B75">
              <w:rPr>
                <w:bCs/>
              </w:rPr>
              <w:t xml:space="preserve">, bet </w:t>
            </w:r>
            <w:r w:rsidR="00CD3B92" w:rsidRPr="006E2B75">
              <w:rPr>
                <w:bCs/>
              </w:rPr>
              <w:t xml:space="preserve">finansējums </w:t>
            </w:r>
            <w:r w:rsidRPr="006E2B75">
              <w:rPr>
                <w:bCs/>
              </w:rPr>
              <w:t xml:space="preserve">telpu pielāgošanas </w:t>
            </w:r>
            <w:r w:rsidR="00CD3B92" w:rsidRPr="006E2B75">
              <w:rPr>
                <w:bCs/>
              </w:rPr>
              <w:t xml:space="preserve">izdevumiem </w:t>
            </w:r>
            <w:r w:rsidRPr="006E2B75">
              <w:rPr>
                <w:bCs/>
              </w:rPr>
              <w:t xml:space="preserve">tika plānots 156 871 </w:t>
            </w:r>
            <w:proofErr w:type="spellStart"/>
            <w:r w:rsidRPr="006E2B75">
              <w:rPr>
                <w:bCs/>
                <w:i/>
              </w:rPr>
              <w:t>euro</w:t>
            </w:r>
            <w:proofErr w:type="spellEnd"/>
            <w:r w:rsidRPr="006E2B75">
              <w:rPr>
                <w:bCs/>
              </w:rPr>
              <w:t xml:space="preserve">, kopā </w:t>
            </w:r>
            <w:r w:rsidR="00CD3B92" w:rsidRPr="006E2B75">
              <w:rPr>
                <w:bCs/>
              </w:rPr>
              <w:t xml:space="preserve">finansējums minētajiem </w:t>
            </w:r>
            <w:r w:rsidRPr="006E2B75">
              <w:rPr>
                <w:bCs/>
              </w:rPr>
              <w:t>izdevumi tika plānot</w:t>
            </w:r>
            <w:r w:rsidR="003D6C72" w:rsidRPr="006E2B75">
              <w:rPr>
                <w:bCs/>
              </w:rPr>
              <w:t>s</w:t>
            </w:r>
            <w:r w:rsidRPr="006E2B75">
              <w:rPr>
                <w:bCs/>
              </w:rPr>
              <w:t xml:space="preserve"> 192 443 </w:t>
            </w:r>
            <w:proofErr w:type="spellStart"/>
            <w:r w:rsidRPr="006E2B75">
              <w:rPr>
                <w:bCs/>
                <w:i/>
              </w:rPr>
              <w:t>euro</w:t>
            </w:r>
            <w:proofErr w:type="spellEnd"/>
            <w:r w:rsidRPr="006E2B75">
              <w:rPr>
                <w:bCs/>
              </w:rPr>
              <w:t>.</w:t>
            </w:r>
            <w:r w:rsidR="007E4FBE" w:rsidRPr="006E2B75">
              <w:rPr>
                <w:bCs/>
              </w:rPr>
              <w:t xml:space="preserve"> </w:t>
            </w:r>
          </w:p>
          <w:p w:rsidR="00A36011" w:rsidRDefault="002C7478" w:rsidP="00A36011">
            <w:pPr>
              <w:pStyle w:val="naiskr"/>
              <w:spacing w:before="0" w:after="60"/>
              <w:ind w:left="103" w:right="33"/>
              <w:jc w:val="both"/>
            </w:pPr>
            <w:r w:rsidRPr="006E2B75">
              <w:rPr>
                <w:bCs/>
              </w:rPr>
              <w:t xml:space="preserve">Lai nodrošinātu </w:t>
            </w:r>
            <w:r w:rsidR="004D5A05" w:rsidRPr="006E2B75">
              <w:rPr>
                <w:bCs/>
              </w:rPr>
              <w:t xml:space="preserve">VPK pārcelšanos un </w:t>
            </w:r>
            <w:r w:rsidRPr="006E2B75">
              <w:rPr>
                <w:bCs/>
              </w:rPr>
              <w:t>telpu pielāgošanas darbu</w:t>
            </w:r>
            <w:r w:rsidR="00820976" w:rsidRPr="006E2B75">
              <w:rPr>
                <w:bCs/>
              </w:rPr>
              <w:t xml:space="preserve"> veikšanu</w:t>
            </w:r>
            <w:r w:rsidRPr="006E2B75">
              <w:rPr>
                <w:bCs/>
              </w:rPr>
              <w:t xml:space="preserve"> </w:t>
            </w:r>
            <w:r w:rsidR="00073715" w:rsidRPr="006E2B75">
              <w:rPr>
                <w:bCs/>
              </w:rPr>
              <w:t xml:space="preserve">Melngalvju nama ēku kompleksā, </w:t>
            </w:r>
            <w:r w:rsidR="00401779" w:rsidRPr="006E2B75">
              <w:rPr>
                <w:bCs/>
              </w:rPr>
              <w:t xml:space="preserve">2012.gada 22.maijā </w:t>
            </w:r>
            <w:r w:rsidR="00073715" w:rsidRPr="006E2B75">
              <w:rPr>
                <w:bCs/>
              </w:rPr>
              <w:t xml:space="preserve">tika </w:t>
            </w:r>
            <w:r w:rsidR="00401779" w:rsidRPr="006E2B75">
              <w:rPr>
                <w:bCs/>
              </w:rPr>
              <w:t>noslēgt</w:t>
            </w:r>
            <w:r w:rsidR="00073715" w:rsidRPr="006E2B75">
              <w:rPr>
                <w:bCs/>
              </w:rPr>
              <w:t>a</w:t>
            </w:r>
            <w:r w:rsidR="00401779" w:rsidRPr="006E2B75">
              <w:rPr>
                <w:bCs/>
              </w:rPr>
              <w:t xml:space="preserve"> </w:t>
            </w:r>
            <w:r w:rsidR="005443C5" w:rsidRPr="006E2B75">
              <w:rPr>
                <w:bCs/>
              </w:rPr>
              <w:t>vienošan</w:t>
            </w:r>
            <w:r w:rsidR="00073715" w:rsidRPr="006E2B75">
              <w:rPr>
                <w:bCs/>
              </w:rPr>
              <w:t>ā</w:t>
            </w:r>
            <w:r w:rsidR="005443C5" w:rsidRPr="006E2B75">
              <w:rPr>
                <w:bCs/>
              </w:rPr>
              <w:t xml:space="preserve">s </w:t>
            </w:r>
            <w:r w:rsidR="00401779" w:rsidRPr="006E2B75">
              <w:rPr>
                <w:bCs/>
              </w:rPr>
              <w:t>starp VNĪ un VPK par finansējuma piešķiršanu</w:t>
            </w:r>
            <w:r w:rsidR="009563BB">
              <w:rPr>
                <w:bCs/>
              </w:rPr>
              <w:t xml:space="preserve"> </w:t>
            </w:r>
            <w:r w:rsidR="00912F9D" w:rsidRPr="006E2B75">
              <w:rPr>
                <w:bCs/>
              </w:rPr>
              <w:t>s</w:t>
            </w:r>
            <w:r w:rsidR="004D5A05" w:rsidRPr="006E2B75">
              <w:rPr>
                <w:bCs/>
              </w:rPr>
              <w:t xml:space="preserve">askaņā ar kuru </w:t>
            </w:r>
            <w:r w:rsidR="00401779" w:rsidRPr="006E2B75">
              <w:rPr>
                <w:bCs/>
              </w:rPr>
              <w:t>VPK organizēja un veica visas nepieciešamās darbības, lai nodrošinātu tās pārcelšanos uz</w:t>
            </w:r>
            <w:r w:rsidR="004D5A05" w:rsidRPr="006E2B75">
              <w:rPr>
                <w:bCs/>
              </w:rPr>
              <w:t xml:space="preserve"> </w:t>
            </w:r>
            <w:r w:rsidR="00BB0C33" w:rsidRPr="006E2B75">
              <w:rPr>
                <w:bCs/>
              </w:rPr>
              <w:t>Melngalvju nama ēku kompleks</w:t>
            </w:r>
            <w:r w:rsidR="004D5A05" w:rsidRPr="006E2B75">
              <w:rPr>
                <w:bCs/>
              </w:rPr>
              <w:t>u</w:t>
            </w:r>
            <w:r w:rsidR="00BB0C33" w:rsidRPr="006E2B75">
              <w:rPr>
                <w:bCs/>
              </w:rPr>
              <w:t>, savukārt</w:t>
            </w:r>
            <w:r w:rsidR="006B0DE8" w:rsidRPr="006E2B75">
              <w:rPr>
                <w:bCs/>
              </w:rPr>
              <w:t xml:space="preserve"> </w:t>
            </w:r>
            <w:r w:rsidR="00964464" w:rsidRPr="006E2B75">
              <w:rPr>
                <w:iCs/>
              </w:rPr>
              <w:t xml:space="preserve">VNĪ </w:t>
            </w:r>
            <w:r w:rsidR="00401779" w:rsidRPr="006E2B75">
              <w:rPr>
                <w:bCs/>
              </w:rPr>
              <w:t>veica</w:t>
            </w:r>
            <w:r w:rsidR="006B0DE8" w:rsidRPr="006E2B75">
              <w:rPr>
                <w:bCs/>
              </w:rPr>
              <w:t xml:space="preserve"> </w:t>
            </w:r>
            <w:r w:rsidR="00401779" w:rsidRPr="006E2B75">
              <w:rPr>
                <w:bCs/>
              </w:rPr>
              <w:t xml:space="preserve">pārcelšanās un telpu pielāgošanas </w:t>
            </w:r>
            <w:r w:rsidR="00DA031D" w:rsidRPr="006E2B75">
              <w:rPr>
                <w:bCs/>
              </w:rPr>
              <w:t>izdevumu</w:t>
            </w:r>
            <w:r w:rsidR="00401779" w:rsidRPr="006E2B75">
              <w:rPr>
                <w:bCs/>
              </w:rPr>
              <w:t xml:space="preserve"> </w:t>
            </w:r>
            <w:r w:rsidR="009B5D65" w:rsidRPr="006E2B75">
              <w:rPr>
                <w:bCs/>
              </w:rPr>
              <w:t>apmaksu</w:t>
            </w:r>
            <w:r w:rsidR="00DA031D" w:rsidRPr="006E2B75">
              <w:rPr>
                <w:bCs/>
              </w:rPr>
              <w:t xml:space="preserve"> 153 762 </w:t>
            </w:r>
            <w:proofErr w:type="spellStart"/>
            <w:r w:rsidR="00DA031D" w:rsidRPr="006E2B75">
              <w:rPr>
                <w:bCs/>
                <w:i/>
              </w:rPr>
              <w:t>euro</w:t>
            </w:r>
            <w:proofErr w:type="spellEnd"/>
            <w:r w:rsidR="00DA031D" w:rsidRPr="006E2B75">
              <w:rPr>
                <w:bCs/>
              </w:rPr>
              <w:t xml:space="preserve">. </w:t>
            </w:r>
            <w:r w:rsidR="009B5D65" w:rsidRPr="006E2B75">
              <w:rPr>
                <w:bCs/>
              </w:rPr>
              <w:t>Neizlietotais f</w:t>
            </w:r>
            <w:r w:rsidR="00E95F86" w:rsidRPr="006E2B75">
              <w:rPr>
                <w:bCs/>
              </w:rPr>
              <w:t xml:space="preserve">inansējums </w:t>
            </w:r>
            <w:r w:rsidR="006B0DE8" w:rsidRPr="006E2B75">
              <w:rPr>
                <w:bCs/>
              </w:rPr>
              <w:t xml:space="preserve">VPK pārcelšanās izdevumu apmaksai atpakaļ uz telpām Rīgas pilī 2015.gadā  ir </w:t>
            </w:r>
            <w:r w:rsidR="00E95F86" w:rsidRPr="006E2B75">
              <w:rPr>
                <w:bCs/>
              </w:rPr>
              <w:t xml:space="preserve">38 681 </w:t>
            </w:r>
            <w:proofErr w:type="spellStart"/>
            <w:r w:rsidR="00E95F86" w:rsidRPr="006E2B75">
              <w:rPr>
                <w:bCs/>
                <w:i/>
              </w:rPr>
              <w:t>euro</w:t>
            </w:r>
            <w:proofErr w:type="spellEnd"/>
            <w:r w:rsidR="00A36011" w:rsidRPr="006E2B75">
              <w:rPr>
                <w:bCs/>
              </w:rPr>
              <w:t>,</w:t>
            </w:r>
            <w:r w:rsidR="00133422" w:rsidRPr="006E2B75">
              <w:rPr>
                <w:bCs/>
              </w:rPr>
              <w:t xml:space="preserve"> </w:t>
            </w:r>
            <w:r w:rsidR="00A36011" w:rsidRPr="006E2B75">
              <w:t>kas saskaņā ar VPK elektroniski pausto informāciju ir uzskatāms par pietiekamu, proti, VPK rīcībā nav informācijas, kas liecinātu par to, ka veiktie pārvietošanas izdevumu aprēķini nav precīzi.</w:t>
            </w:r>
          </w:p>
          <w:p w:rsidR="0074542B" w:rsidRPr="005E4FAE" w:rsidRDefault="005354B0" w:rsidP="00133422">
            <w:pPr>
              <w:pStyle w:val="naiskr"/>
              <w:numPr>
                <w:ilvl w:val="0"/>
                <w:numId w:val="41"/>
              </w:numPr>
              <w:tabs>
                <w:tab w:val="left" w:pos="366"/>
              </w:tabs>
              <w:spacing w:before="120" w:after="60"/>
              <w:ind w:right="33"/>
              <w:jc w:val="both"/>
              <w:rPr>
                <w:u w:val="single"/>
              </w:rPr>
            </w:pPr>
            <w:r w:rsidRPr="005354B0">
              <w:rPr>
                <w:u w:val="single"/>
              </w:rPr>
              <w:t>NĪ Pils laukumā 3, Rīgā</w:t>
            </w:r>
            <w:r w:rsidR="00564D7A">
              <w:rPr>
                <w:u w:val="single"/>
              </w:rPr>
              <w:t>,</w:t>
            </w:r>
            <w:r w:rsidRPr="005354B0">
              <w:rPr>
                <w:u w:val="single"/>
              </w:rPr>
              <w:t xml:space="preserve"> </w:t>
            </w:r>
            <w:r w:rsidR="006038B4" w:rsidRPr="005354B0">
              <w:rPr>
                <w:u w:val="single"/>
              </w:rPr>
              <w:t>tiesiskā sakārtošana</w:t>
            </w:r>
            <w:r w:rsidR="0074542B">
              <w:rPr>
                <w:u w:val="single"/>
              </w:rPr>
              <w:t xml:space="preserve"> (MK rīkojum</w:t>
            </w:r>
            <w:r w:rsidR="00223900">
              <w:rPr>
                <w:u w:val="single"/>
              </w:rPr>
              <w:t>a</w:t>
            </w:r>
            <w:r w:rsidR="0074542B">
              <w:rPr>
                <w:u w:val="single"/>
              </w:rPr>
              <w:t xml:space="preserve"> Nr.702 </w:t>
            </w:r>
            <w:r w:rsidR="001A08BB">
              <w:rPr>
                <w:u w:val="single"/>
              </w:rPr>
              <w:t>5. un 6</w:t>
            </w:r>
            <w:r w:rsidR="0074542B">
              <w:rPr>
                <w:u w:val="single"/>
              </w:rPr>
              <w:t>.punkts)</w:t>
            </w:r>
            <w:r w:rsidR="0074542B" w:rsidRPr="005E4FAE">
              <w:rPr>
                <w:u w:val="single"/>
              </w:rPr>
              <w:t>:</w:t>
            </w:r>
            <w:r>
              <w:rPr>
                <w:u w:val="single"/>
              </w:rPr>
              <w:t xml:space="preserve"> </w:t>
            </w:r>
          </w:p>
          <w:p w:rsidR="00D74D85" w:rsidRPr="009C0315" w:rsidRDefault="00D46A4A" w:rsidP="004F343E">
            <w:pPr>
              <w:pStyle w:val="naiskr"/>
              <w:tabs>
                <w:tab w:val="left" w:pos="366"/>
              </w:tabs>
              <w:spacing w:before="0" w:after="60"/>
              <w:ind w:left="103" w:right="33"/>
              <w:jc w:val="both"/>
              <w:rPr>
                <w:bCs/>
              </w:rPr>
            </w:pPr>
            <w:r>
              <w:rPr>
                <w:bCs/>
              </w:rPr>
              <w:t xml:space="preserve">Ar </w:t>
            </w:r>
            <w:r w:rsidRPr="00D46A4A">
              <w:rPr>
                <w:bCs/>
              </w:rPr>
              <w:t>MK rīkojuma Nr.702 5. un 6.punkt</w:t>
            </w:r>
            <w:r w:rsidR="002B0468">
              <w:rPr>
                <w:bCs/>
              </w:rPr>
              <w:t>u</w:t>
            </w:r>
            <w:r w:rsidR="0032027A">
              <w:rPr>
                <w:bCs/>
              </w:rPr>
              <w:t xml:space="preserve"> dot</w:t>
            </w:r>
            <w:r w:rsidR="002B0468">
              <w:rPr>
                <w:bCs/>
              </w:rPr>
              <w:t xml:space="preserve">ais </w:t>
            </w:r>
            <w:r w:rsidR="0032027A">
              <w:rPr>
                <w:bCs/>
              </w:rPr>
              <w:t>uzdevum</w:t>
            </w:r>
            <w:r w:rsidR="002B0468">
              <w:rPr>
                <w:bCs/>
              </w:rPr>
              <w:t>s</w:t>
            </w:r>
            <w:r w:rsidR="0032027A">
              <w:rPr>
                <w:bCs/>
              </w:rPr>
              <w:t xml:space="preserve"> ir izpildīt</w:t>
            </w:r>
            <w:r w:rsidR="002B0468">
              <w:rPr>
                <w:bCs/>
              </w:rPr>
              <w:t>s</w:t>
            </w:r>
            <w:r w:rsidR="0032027A">
              <w:rPr>
                <w:bCs/>
              </w:rPr>
              <w:t>.</w:t>
            </w:r>
            <w:r>
              <w:rPr>
                <w:bCs/>
              </w:rPr>
              <w:t xml:space="preserve">  </w:t>
            </w:r>
            <w:r w:rsidR="00564D7A">
              <w:rPr>
                <w:bCs/>
              </w:rPr>
              <w:t xml:space="preserve">Lai nodrošinātu </w:t>
            </w:r>
            <w:r w:rsidR="00D74D85" w:rsidRPr="009C0315">
              <w:rPr>
                <w:bCs/>
              </w:rPr>
              <w:t>būvniecības uzsākšan</w:t>
            </w:r>
            <w:r w:rsidR="00564D7A">
              <w:rPr>
                <w:bCs/>
              </w:rPr>
              <w:t xml:space="preserve">u, </w:t>
            </w:r>
            <w:r w:rsidR="00564D7A" w:rsidRPr="009C3FB7">
              <w:rPr>
                <w:bCs/>
              </w:rPr>
              <w:t xml:space="preserve">NĪ Pils laukumā 3, Rīgā, </w:t>
            </w:r>
            <w:r w:rsidR="002B0468">
              <w:rPr>
                <w:bCs/>
              </w:rPr>
              <w:t xml:space="preserve"> tika </w:t>
            </w:r>
            <w:r w:rsidR="00564D7A" w:rsidRPr="009C3FB7">
              <w:rPr>
                <w:bCs/>
              </w:rPr>
              <w:t>nodo</w:t>
            </w:r>
            <w:r w:rsidR="002B0468" w:rsidRPr="009C3FB7">
              <w:rPr>
                <w:bCs/>
              </w:rPr>
              <w:t>ts</w:t>
            </w:r>
            <w:r w:rsidR="00564D7A" w:rsidRPr="009C3FB7">
              <w:rPr>
                <w:bCs/>
              </w:rPr>
              <w:t xml:space="preserve"> </w:t>
            </w:r>
            <w:r w:rsidR="00D74D85" w:rsidRPr="009C0315">
              <w:rPr>
                <w:bCs/>
              </w:rPr>
              <w:t xml:space="preserve">FM valdījumā </w:t>
            </w:r>
            <w:r w:rsidR="00564D7A">
              <w:rPr>
                <w:bCs/>
              </w:rPr>
              <w:t xml:space="preserve">un </w:t>
            </w:r>
            <w:r w:rsidR="00D74D85" w:rsidRPr="009C0315">
              <w:rPr>
                <w:bCs/>
              </w:rPr>
              <w:t>ar Rīgas pilsētas zemesgrāmatu nodaļas 2011.gada 17.maija lēmumu</w:t>
            </w:r>
            <w:r w:rsidR="00547811">
              <w:rPr>
                <w:bCs/>
              </w:rPr>
              <w:t xml:space="preserve"> </w:t>
            </w:r>
            <w:r w:rsidR="00D74D85" w:rsidRPr="009C0315">
              <w:rPr>
                <w:bCs/>
              </w:rPr>
              <w:t>(zemesgrāmatas nodalījums Nr.2386) nostiprināts zemesgrāmatā uz valsts vārda FM personā.</w:t>
            </w:r>
          </w:p>
          <w:p w:rsidR="00211E23" w:rsidRPr="003F4DD3" w:rsidRDefault="004B4858" w:rsidP="003F4DD3">
            <w:pPr>
              <w:pStyle w:val="naiskr"/>
              <w:numPr>
                <w:ilvl w:val="0"/>
                <w:numId w:val="41"/>
              </w:numPr>
              <w:tabs>
                <w:tab w:val="left" w:pos="366"/>
              </w:tabs>
              <w:spacing w:before="0" w:after="60"/>
              <w:ind w:right="33"/>
              <w:jc w:val="both"/>
              <w:rPr>
                <w:u w:val="single"/>
              </w:rPr>
            </w:pPr>
            <w:r>
              <w:rPr>
                <w:u w:val="single"/>
              </w:rPr>
              <w:t xml:space="preserve">Finansējuma </w:t>
            </w:r>
            <w:r w:rsidRPr="003F4DD3">
              <w:rPr>
                <w:u w:val="single"/>
              </w:rPr>
              <w:t>precizēšan</w:t>
            </w:r>
            <w:r>
              <w:rPr>
                <w:u w:val="single"/>
              </w:rPr>
              <w:t>a</w:t>
            </w:r>
            <w:r w:rsidRPr="003F4DD3">
              <w:rPr>
                <w:u w:val="single"/>
              </w:rPr>
              <w:t xml:space="preserve"> ilgtermiņa saistīb</w:t>
            </w:r>
            <w:r>
              <w:rPr>
                <w:u w:val="single"/>
              </w:rPr>
              <w:t xml:space="preserve">ām </w:t>
            </w:r>
            <w:r w:rsidR="009C0315" w:rsidRPr="003F4DD3">
              <w:rPr>
                <w:u w:val="single"/>
              </w:rPr>
              <w:t>(MK rīkojum</w:t>
            </w:r>
            <w:r w:rsidR="008731E8" w:rsidRPr="003F4DD3">
              <w:rPr>
                <w:u w:val="single"/>
              </w:rPr>
              <w:t>a</w:t>
            </w:r>
            <w:r w:rsidR="009C0315" w:rsidRPr="003F4DD3">
              <w:rPr>
                <w:u w:val="single"/>
              </w:rPr>
              <w:t xml:space="preserve"> Nr.702 </w:t>
            </w:r>
            <w:r w:rsidR="00533E39" w:rsidRPr="003F4DD3">
              <w:rPr>
                <w:u w:val="single"/>
              </w:rPr>
              <w:t>1.</w:t>
            </w:r>
            <w:r w:rsidR="004B2DEE" w:rsidRPr="003F4DD3">
              <w:rPr>
                <w:u w:val="single"/>
              </w:rPr>
              <w:t xml:space="preserve"> </w:t>
            </w:r>
            <w:r w:rsidR="009C0315" w:rsidRPr="003F4DD3">
              <w:rPr>
                <w:u w:val="single"/>
              </w:rPr>
              <w:t xml:space="preserve">un </w:t>
            </w:r>
            <w:r w:rsidR="004B2DEE" w:rsidRPr="003F4DD3">
              <w:rPr>
                <w:u w:val="single"/>
              </w:rPr>
              <w:t>3</w:t>
            </w:r>
            <w:r w:rsidR="009C0315" w:rsidRPr="003F4DD3">
              <w:rPr>
                <w:u w:val="single"/>
              </w:rPr>
              <w:t>.punkts)</w:t>
            </w:r>
            <w:r w:rsidR="004B2DEE" w:rsidRPr="003F4DD3">
              <w:rPr>
                <w:u w:val="single"/>
              </w:rPr>
              <w:t xml:space="preserve"> (detalizētu informāciju skatīt anotācijas </w:t>
            </w:r>
            <w:r w:rsidR="008E5BDF" w:rsidRPr="008E5BDF">
              <w:rPr>
                <w:u w:val="single"/>
              </w:rPr>
              <w:t>1.</w:t>
            </w:r>
            <w:r w:rsidR="004B2DEE" w:rsidRPr="008E5BDF">
              <w:rPr>
                <w:u w:val="single"/>
              </w:rPr>
              <w:t>pielikum</w:t>
            </w:r>
            <w:r w:rsidR="001E447E" w:rsidRPr="008E5BDF">
              <w:rPr>
                <w:u w:val="single"/>
              </w:rPr>
              <w:t>ā</w:t>
            </w:r>
            <w:r w:rsidR="004B2DEE" w:rsidRPr="003F4DD3">
              <w:rPr>
                <w:u w:val="single"/>
              </w:rPr>
              <w:t>)</w:t>
            </w:r>
            <w:r w:rsidR="00211E23" w:rsidRPr="003F4DD3">
              <w:rPr>
                <w:u w:val="single"/>
              </w:rPr>
              <w:t>:</w:t>
            </w:r>
          </w:p>
          <w:p w:rsidR="00896F33" w:rsidRDefault="00896F33" w:rsidP="004B4858">
            <w:pPr>
              <w:pStyle w:val="ListParagraph"/>
              <w:numPr>
                <w:ilvl w:val="1"/>
                <w:numId w:val="41"/>
              </w:numPr>
              <w:tabs>
                <w:tab w:val="left" w:pos="368"/>
              </w:tabs>
              <w:spacing w:before="120" w:after="120"/>
              <w:ind w:right="33"/>
              <w:jc w:val="both"/>
              <w:rPr>
                <w:rFonts w:ascii="Times New Roman" w:hAnsi="Times New Roman"/>
                <w:iCs/>
                <w:sz w:val="24"/>
                <w:szCs w:val="24"/>
                <w:lang w:eastAsia="lv-LV"/>
              </w:rPr>
            </w:pPr>
            <w:r>
              <w:rPr>
                <w:rFonts w:ascii="Times New Roman" w:hAnsi="Times New Roman"/>
                <w:iCs/>
                <w:sz w:val="24"/>
                <w:szCs w:val="24"/>
                <w:lang w:eastAsia="lv-LV"/>
              </w:rPr>
              <w:t>P</w:t>
            </w:r>
            <w:r w:rsidRPr="00896F33">
              <w:rPr>
                <w:rFonts w:ascii="Times New Roman" w:hAnsi="Times New Roman"/>
                <w:iCs/>
                <w:sz w:val="24"/>
                <w:szCs w:val="24"/>
                <w:lang w:eastAsia="lv-LV"/>
              </w:rPr>
              <w:t>rovizorisk</w:t>
            </w:r>
            <w:r>
              <w:rPr>
                <w:rFonts w:ascii="Times New Roman" w:hAnsi="Times New Roman"/>
                <w:iCs/>
                <w:sz w:val="24"/>
                <w:szCs w:val="24"/>
                <w:lang w:eastAsia="lv-LV"/>
              </w:rPr>
              <w:t xml:space="preserve">i noteiktie </w:t>
            </w:r>
            <w:r w:rsidRPr="00896F33">
              <w:rPr>
                <w:rFonts w:ascii="Times New Roman" w:hAnsi="Times New Roman"/>
                <w:iCs/>
                <w:sz w:val="24"/>
                <w:szCs w:val="24"/>
                <w:lang w:eastAsia="lv-LV"/>
              </w:rPr>
              <w:t>kapitālieguldījumi</w:t>
            </w:r>
            <w:r>
              <w:rPr>
                <w:rFonts w:ascii="Times New Roman" w:hAnsi="Times New Roman"/>
                <w:iCs/>
                <w:sz w:val="24"/>
                <w:szCs w:val="24"/>
                <w:lang w:eastAsia="lv-LV"/>
              </w:rPr>
              <w:t xml:space="preserve"> </w:t>
            </w:r>
            <w:r w:rsidRPr="00896F33">
              <w:rPr>
                <w:rFonts w:ascii="Times New Roman" w:hAnsi="Times New Roman"/>
                <w:iCs/>
                <w:sz w:val="24"/>
                <w:szCs w:val="24"/>
                <w:lang w:eastAsia="lv-LV"/>
              </w:rPr>
              <w:t>Rīgas pils Priekšpils būvniecīb</w:t>
            </w:r>
            <w:r>
              <w:rPr>
                <w:rFonts w:ascii="Times New Roman" w:hAnsi="Times New Roman"/>
                <w:iCs/>
                <w:sz w:val="24"/>
                <w:szCs w:val="24"/>
                <w:lang w:eastAsia="lv-LV"/>
              </w:rPr>
              <w:t>ai:</w:t>
            </w:r>
          </w:p>
          <w:p w:rsidR="004B2DEE" w:rsidRPr="006E2B75" w:rsidRDefault="004B4858" w:rsidP="009C3FB7">
            <w:pPr>
              <w:pStyle w:val="naiskr"/>
              <w:tabs>
                <w:tab w:val="left" w:pos="366"/>
              </w:tabs>
              <w:spacing w:before="0" w:after="60"/>
              <w:ind w:left="103" w:right="33"/>
              <w:jc w:val="both"/>
              <w:rPr>
                <w:bCs/>
              </w:rPr>
            </w:pPr>
            <w:r w:rsidRPr="006E2B75">
              <w:rPr>
                <w:bCs/>
              </w:rPr>
              <w:t>Finansējums provizoriskajiem kapitālieguldījumiem Rīgas pils Priekšpils būvniecībā un pārcelšanās izdevumu segšanai VNI s</w:t>
            </w:r>
            <w:r w:rsidR="004B2DEE" w:rsidRPr="006E2B75">
              <w:rPr>
                <w:bCs/>
              </w:rPr>
              <w:t>askaņā ar MK rīkojum</w:t>
            </w:r>
            <w:r w:rsidR="00133422" w:rsidRPr="006E2B75">
              <w:rPr>
                <w:bCs/>
              </w:rPr>
              <w:t>u</w:t>
            </w:r>
            <w:r w:rsidR="004B2DEE" w:rsidRPr="006E2B75">
              <w:rPr>
                <w:bCs/>
              </w:rPr>
              <w:t xml:space="preserve"> Nr.702 </w:t>
            </w:r>
            <w:r w:rsidR="00726758" w:rsidRPr="006E2B75">
              <w:rPr>
                <w:bCs/>
              </w:rPr>
              <w:t xml:space="preserve">tika plānots </w:t>
            </w:r>
            <w:r w:rsidR="004B2DEE" w:rsidRPr="006E2B75">
              <w:rPr>
                <w:bCs/>
              </w:rPr>
              <w:t>27</w:t>
            </w:r>
            <w:r w:rsidR="00726758" w:rsidRPr="006E2B75">
              <w:rPr>
                <w:bCs/>
              </w:rPr>
              <w:t> </w:t>
            </w:r>
            <w:r w:rsidR="004B2DEE" w:rsidRPr="006E2B75">
              <w:rPr>
                <w:bCs/>
              </w:rPr>
              <w:t>954 57</w:t>
            </w:r>
            <w:r w:rsidR="00426F51" w:rsidRPr="006E2B75">
              <w:rPr>
                <w:bCs/>
              </w:rPr>
              <w:t>3</w:t>
            </w:r>
            <w:r w:rsidR="004B2DEE" w:rsidRPr="006E2B75">
              <w:rPr>
                <w:bCs/>
                <w:i/>
              </w:rPr>
              <w:t xml:space="preserve"> </w:t>
            </w:r>
            <w:proofErr w:type="spellStart"/>
            <w:r w:rsidR="004B2DEE" w:rsidRPr="006E2B75">
              <w:rPr>
                <w:bCs/>
                <w:i/>
              </w:rPr>
              <w:t>euro</w:t>
            </w:r>
            <w:proofErr w:type="spellEnd"/>
            <w:r w:rsidR="004B2DEE" w:rsidRPr="006E2B75">
              <w:rPr>
                <w:bCs/>
              </w:rPr>
              <w:t>, t</w:t>
            </w:r>
            <w:r w:rsidR="00E364E2" w:rsidRPr="006E2B75">
              <w:rPr>
                <w:bCs/>
              </w:rPr>
              <w:t>ai</w:t>
            </w:r>
            <w:r w:rsidR="004B2DEE" w:rsidRPr="006E2B75">
              <w:rPr>
                <w:bCs/>
              </w:rPr>
              <w:t xml:space="preserve"> skaitā:</w:t>
            </w:r>
          </w:p>
          <w:p w:rsidR="00DD74BE" w:rsidRPr="006E2B75" w:rsidRDefault="00DD74BE" w:rsidP="004F343E">
            <w:pPr>
              <w:pStyle w:val="naiskr"/>
              <w:numPr>
                <w:ilvl w:val="0"/>
                <w:numId w:val="33"/>
              </w:numPr>
              <w:tabs>
                <w:tab w:val="left" w:pos="368"/>
              </w:tabs>
              <w:spacing w:before="0" w:after="0"/>
              <w:ind w:left="226" w:right="33" w:firstLine="0"/>
              <w:jc w:val="both"/>
              <w:rPr>
                <w:lang w:eastAsia="en-US"/>
              </w:rPr>
            </w:pPr>
            <w:r w:rsidRPr="006E2B75">
              <w:rPr>
                <w:lang w:eastAsia="en-US"/>
              </w:rPr>
              <w:t>24 540 46</w:t>
            </w:r>
            <w:r w:rsidR="00605EEC" w:rsidRPr="006E2B75">
              <w:rPr>
                <w:lang w:eastAsia="en-US"/>
              </w:rPr>
              <w:t>5</w:t>
            </w:r>
            <w:r w:rsidRPr="006E2B75">
              <w:rPr>
                <w:lang w:eastAsia="en-US"/>
              </w:rPr>
              <w:t xml:space="preserve"> </w:t>
            </w:r>
            <w:proofErr w:type="spellStart"/>
            <w:r w:rsidRPr="006E2B75">
              <w:rPr>
                <w:i/>
                <w:lang w:eastAsia="en-US"/>
              </w:rPr>
              <w:t>euro</w:t>
            </w:r>
            <w:proofErr w:type="spellEnd"/>
            <w:r w:rsidRPr="006E2B75">
              <w:rPr>
                <w:lang w:eastAsia="en-US"/>
              </w:rPr>
              <w:t xml:space="preserve"> – būvniecības izmaksas</w:t>
            </w:r>
            <w:r w:rsidR="00D135D8" w:rsidRPr="006E2B75">
              <w:rPr>
                <w:lang w:eastAsia="en-US"/>
              </w:rPr>
              <w:t xml:space="preserve"> (bez PVN), tostarp Rīgas pils Priekšpils interjera aprīkojuma un mēbeļu restaurācijai</w:t>
            </w:r>
            <w:r w:rsidRPr="006E2B75">
              <w:rPr>
                <w:lang w:eastAsia="en-US"/>
              </w:rPr>
              <w:t>;</w:t>
            </w:r>
          </w:p>
          <w:p w:rsidR="004B2DEE" w:rsidRPr="006E2B75" w:rsidRDefault="004B2DEE" w:rsidP="004F343E">
            <w:pPr>
              <w:pStyle w:val="naiskr"/>
              <w:numPr>
                <w:ilvl w:val="0"/>
                <w:numId w:val="33"/>
              </w:numPr>
              <w:tabs>
                <w:tab w:val="left" w:pos="368"/>
              </w:tabs>
              <w:spacing w:before="0" w:after="0"/>
              <w:ind w:left="226" w:right="33" w:firstLine="0"/>
              <w:jc w:val="both"/>
              <w:rPr>
                <w:lang w:eastAsia="en-US"/>
              </w:rPr>
            </w:pPr>
            <w:r w:rsidRPr="006E2B75">
              <w:rPr>
                <w:lang w:eastAsia="en-US"/>
              </w:rPr>
              <w:t xml:space="preserve">156 934 </w:t>
            </w:r>
            <w:proofErr w:type="spellStart"/>
            <w:r w:rsidRPr="006E2B75">
              <w:rPr>
                <w:i/>
                <w:lang w:eastAsia="en-US"/>
              </w:rPr>
              <w:t>euro</w:t>
            </w:r>
            <w:proofErr w:type="spellEnd"/>
            <w:r w:rsidRPr="006E2B75">
              <w:rPr>
                <w:lang w:eastAsia="en-US"/>
              </w:rPr>
              <w:t xml:space="preserve"> – būvniecības laikā tieši iesaistītā personāla atlīdzība;</w:t>
            </w:r>
          </w:p>
          <w:p w:rsidR="004B2DEE" w:rsidRPr="006E2B75" w:rsidRDefault="004B2DEE" w:rsidP="004F343E">
            <w:pPr>
              <w:pStyle w:val="naiskr"/>
              <w:numPr>
                <w:ilvl w:val="0"/>
                <w:numId w:val="33"/>
              </w:numPr>
              <w:tabs>
                <w:tab w:val="left" w:pos="368"/>
              </w:tabs>
              <w:spacing w:before="0" w:after="0"/>
              <w:ind w:left="226" w:right="33" w:firstLine="0"/>
              <w:jc w:val="both"/>
              <w:rPr>
                <w:lang w:eastAsia="en-US"/>
              </w:rPr>
            </w:pPr>
            <w:r w:rsidRPr="006E2B75">
              <w:rPr>
                <w:lang w:eastAsia="en-US"/>
              </w:rPr>
              <w:t xml:space="preserve">192 443 </w:t>
            </w:r>
            <w:proofErr w:type="spellStart"/>
            <w:r w:rsidRPr="006E2B75">
              <w:rPr>
                <w:i/>
                <w:lang w:eastAsia="en-US"/>
              </w:rPr>
              <w:t>euro</w:t>
            </w:r>
            <w:proofErr w:type="spellEnd"/>
            <w:r w:rsidRPr="006E2B75">
              <w:rPr>
                <w:lang w:eastAsia="en-US"/>
              </w:rPr>
              <w:t xml:space="preserve"> – telpu pielāgošanas izmaksas un pārcelšanās izdevumi (bez PVN);</w:t>
            </w:r>
          </w:p>
          <w:p w:rsidR="00452D26" w:rsidRPr="006E2B75" w:rsidRDefault="004B2DEE" w:rsidP="004F343E">
            <w:pPr>
              <w:pStyle w:val="naiskr"/>
              <w:numPr>
                <w:ilvl w:val="0"/>
                <w:numId w:val="33"/>
              </w:numPr>
              <w:tabs>
                <w:tab w:val="left" w:pos="368"/>
              </w:tabs>
              <w:spacing w:before="0" w:after="0"/>
              <w:ind w:left="226" w:right="33" w:firstLine="0"/>
              <w:jc w:val="both"/>
              <w:rPr>
                <w:lang w:eastAsia="en-US"/>
              </w:rPr>
            </w:pPr>
            <w:r w:rsidRPr="006E2B75">
              <w:rPr>
                <w:lang w:eastAsia="en-US"/>
              </w:rPr>
              <w:t>3 064 73</w:t>
            </w:r>
            <w:r w:rsidR="00426F51" w:rsidRPr="006E2B75">
              <w:rPr>
                <w:lang w:eastAsia="en-US"/>
              </w:rPr>
              <w:t>1</w:t>
            </w:r>
            <w:r w:rsidRPr="006E2B75">
              <w:rPr>
                <w:lang w:eastAsia="en-US"/>
              </w:rPr>
              <w:t xml:space="preserve">  </w:t>
            </w:r>
            <w:proofErr w:type="spellStart"/>
            <w:r w:rsidRPr="006E2B75">
              <w:rPr>
                <w:i/>
                <w:lang w:eastAsia="en-US"/>
              </w:rPr>
              <w:t>euro</w:t>
            </w:r>
            <w:proofErr w:type="spellEnd"/>
            <w:r w:rsidRPr="006E2B75">
              <w:rPr>
                <w:lang w:eastAsia="en-US"/>
              </w:rPr>
              <w:t xml:space="preserve"> –</w:t>
            </w:r>
            <w:r w:rsidR="00605EEC" w:rsidRPr="006E2B75">
              <w:rPr>
                <w:lang w:eastAsia="en-US"/>
              </w:rPr>
              <w:t xml:space="preserve"> piesaistītā kapitāla izmaksas (</w:t>
            </w:r>
            <w:r w:rsidRPr="006E2B75">
              <w:rPr>
                <w:lang w:eastAsia="en-US"/>
              </w:rPr>
              <w:t>resursu cena</w:t>
            </w:r>
            <w:r w:rsidR="00605EEC" w:rsidRPr="006E2B75">
              <w:rPr>
                <w:lang w:eastAsia="en-US"/>
              </w:rPr>
              <w:t>)</w:t>
            </w:r>
            <w:r w:rsidR="00DD74BE" w:rsidRPr="006E2B75">
              <w:rPr>
                <w:lang w:eastAsia="en-US"/>
              </w:rPr>
              <w:t>.</w:t>
            </w:r>
          </w:p>
          <w:p w:rsidR="004B4858" w:rsidRPr="006E2B75" w:rsidRDefault="004A781D" w:rsidP="004B4858">
            <w:pPr>
              <w:pStyle w:val="ListParagraph"/>
              <w:numPr>
                <w:ilvl w:val="1"/>
                <w:numId w:val="41"/>
              </w:numPr>
              <w:tabs>
                <w:tab w:val="left" w:pos="368"/>
              </w:tabs>
              <w:spacing w:before="120" w:after="120"/>
              <w:ind w:right="33"/>
              <w:jc w:val="both"/>
              <w:rPr>
                <w:rFonts w:ascii="Times New Roman" w:hAnsi="Times New Roman"/>
                <w:iCs/>
                <w:sz w:val="24"/>
                <w:szCs w:val="24"/>
                <w:lang w:eastAsia="lv-LV"/>
              </w:rPr>
            </w:pPr>
            <w:r w:rsidRPr="006E2B75">
              <w:rPr>
                <w:rFonts w:ascii="Times New Roman" w:hAnsi="Times New Roman"/>
                <w:iCs/>
                <w:sz w:val="24"/>
                <w:szCs w:val="24"/>
                <w:lang w:eastAsia="lv-LV"/>
              </w:rPr>
              <w:t xml:space="preserve">Rīgas pils Priekšpils un Austrumu piebūves restaurācijas un rekonstrukcijas </w:t>
            </w:r>
            <w:r w:rsidR="00DD74BE" w:rsidRPr="006E2B75">
              <w:rPr>
                <w:rFonts w:ascii="Times New Roman" w:hAnsi="Times New Roman"/>
                <w:iCs/>
                <w:sz w:val="24"/>
                <w:szCs w:val="24"/>
                <w:lang w:eastAsia="lv-LV"/>
              </w:rPr>
              <w:t>ietvaros noslēgt</w:t>
            </w:r>
            <w:r w:rsidR="004B4858" w:rsidRPr="006E2B75">
              <w:rPr>
                <w:rFonts w:ascii="Times New Roman" w:hAnsi="Times New Roman"/>
                <w:iCs/>
                <w:sz w:val="24"/>
                <w:szCs w:val="24"/>
                <w:lang w:eastAsia="lv-LV"/>
              </w:rPr>
              <w:t>ie līgumi</w:t>
            </w:r>
            <w:r w:rsidR="003B4941" w:rsidRPr="006E2B75">
              <w:rPr>
                <w:rFonts w:ascii="Times New Roman" w:hAnsi="Times New Roman"/>
                <w:iCs/>
                <w:sz w:val="24"/>
                <w:szCs w:val="24"/>
                <w:lang w:eastAsia="lv-LV"/>
              </w:rPr>
              <w:t xml:space="preserve"> par tehniskā projekta </w:t>
            </w:r>
            <w:r w:rsidR="00510174" w:rsidRPr="006E2B75">
              <w:rPr>
                <w:rFonts w:ascii="Times New Roman" w:hAnsi="Times New Roman"/>
                <w:iCs/>
                <w:sz w:val="24"/>
                <w:szCs w:val="24"/>
                <w:lang w:eastAsia="lv-LV"/>
              </w:rPr>
              <w:t xml:space="preserve"> (turpmāk – TP) </w:t>
            </w:r>
            <w:r w:rsidR="003B4941" w:rsidRPr="006E2B75">
              <w:rPr>
                <w:rFonts w:ascii="Times New Roman" w:hAnsi="Times New Roman"/>
                <w:iCs/>
                <w:sz w:val="24"/>
                <w:szCs w:val="24"/>
                <w:lang w:eastAsia="lv-LV"/>
              </w:rPr>
              <w:t>izstrādi un autoruzraudzību</w:t>
            </w:r>
            <w:r w:rsidR="006B417F" w:rsidRPr="006E2B75">
              <w:rPr>
                <w:rFonts w:ascii="Times New Roman" w:hAnsi="Times New Roman"/>
                <w:iCs/>
                <w:sz w:val="24"/>
                <w:szCs w:val="24"/>
                <w:lang w:eastAsia="lv-LV"/>
              </w:rPr>
              <w:t>,</w:t>
            </w:r>
            <w:r w:rsidR="003B4941" w:rsidRPr="006E2B75">
              <w:rPr>
                <w:rFonts w:ascii="Times New Roman" w:hAnsi="Times New Roman"/>
                <w:iCs/>
                <w:sz w:val="24"/>
                <w:szCs w:val="24"/>
                <w:lang w:eastAsia="lv-LV"/>
              </w:rPr>
              <w:t xml:space="preserve"> būvniecību, projekta vadību un būvuzraudzību, </w:t>
            </w:r>
            <w:r w:rsidR="006B417F" w:rsidRPr="006E2B75">
              <w:rPr>
                <w:rFonts w:ascii="Times New Roman" w:hAnsi="Times New Roman"/>
                <w:iCs/>
                <w:sz w:val="24"/>
                <w:szCs w:val="24"/>
                <w:lang w:eastAsia="lv-LV"/>
              </w:rPr>
              <w:t>tai skaitā</w:t>
            </w:r>
            <w:r w:rsidR="004B4858" w:rsidRPr="006E2B75">
              <w:rPr>
                <w:rFonts w:ascii="Times New Roman" w:hAnsi="Times New Roman"/>
                <w:iCs/>
                <w:sz w:val="24"/>
                <w:szCs w:val="24"/>
                <w:lang w:eastAsia="lv-LV"/>
              </w:rPr>
              <w:t>:</w:t>
            </w:r>
          </w:p>
          <w:p w:rsidR="00D85CED" w:rsidRPr="006E2B75" w:rsidRDefault="003F4DD3" w:rsidP="003F4DD3">
            <w:pPr>
              <w:pStyle w:val="naiskr"/>
              <w:numPr>
                <w:ilvl w:val="0"/>
                <w:numId w:val="33"/>
              </w:numPr>
              <w:tabs>
                <w:tab w:val="left" w:pos="368"/>
              </w:tabs>
              <w:spacing w:before="0" w:after="0"/>
              <w:ind w:left="226" w:right="33" w:firstLine="0"/>
              <w:jc w:val="both"/>
              <w:rPr>
                <w:lang w:eastAsia="en-US"/>
              </w:rPr>
            </w:pPr>
            <w:r w:rsidRPr="006E2B75">
              <w:rPr>
                <w:lang w:eastAsia="en-US"/>
              </w:rPr>
              <w:t>p</w:t>
            </w:r>
            <w:r w:rsidR="00D85CED" w:rsidRPr="006E2B75">
              <w:rPr>
                <w:lang w:eastAsia="en-US"/>
              </w:rPr>
              <w:t xml:space="preserve">amatojoties starp VNĪ un pilnsabiedrību „Pils projekts” 2009.gada 20.janvārī noslēgto </w:t>
            </w:r>
            <w:r w:rsidR="00533E39" w:rsidRPr="006E2B75">
              <w:rPr>
                <w:lang w:eastAsia="en-US"/>
              </w:rPr>
              <w:t>l</w:t>
            </w:r>
            <w:r w:rsidR="00D85CED" w:rsidRPr="006E2B75">
              <w:rPr>
                <w:lang w:eastAsia="en-US"/>
              </w:rPr>
              <w:t xml:space="preserve">īgumu Nr.09-09/2, izstrādāts Rīgas pils Priekšpils </w:t>
            </w:r>
            <w:r w:rsidR="0048225B" w:rsidRPr="006E2B75">
              <w:rPr>
                <w:lang w:eastAsia="en-US"/>
              </w:rPr>
              <w:t>restaurācijas un r</w:t>
            </w:r>
            <w:r w:rsidR="00D85CED" w:rsidRPr="006E2B75">
              <w:rPr>
                <w:lang w:eastAsia="en-US"/>
              </w:rPr>
              <w:t xml:space="preserve">ekonstrukcijas skiču </w:t>
            </w:r>
            <w:r w:rsidR="00510174" w:rsidRPr="006E2B75">
              <w:rPr>
                <w:lang w:eastAsia="en-US"/>
              </w:rPr>
              <w:t xml:space="preserve">projekts, </w:t>
            </w:r>
            <w:r w:rsidR="00D85CED" w:rsidRPr="006E2B75">
              <w:rPr>
                <w:lang w:eastAsia="en-US"/>
              </w:rPr>
              <w:t xml:space="preserve">TP un tiek nodrošināta būvniecības autora uzraudzība </w:t>
            </w:r>
            <w:r w:rsidR="003B4941" w:rsidRPr="006E2B75">
              <w:rPr>
                <w:lang w:eastAsia="en-US"/>
              </w:rPr>
              <w:t xml:space="preserve">par </w:t>
            </w:r>
            <w:r w:rsidR="00D85CED" w:rsidRPr="006E2B75">
              <w:rPr>
                <w:lang w:eastAsia="en-US"/>
              </w:rPr>
              <w:t>līguma summ</w:t>
            </w:r>
            <w:r w:rsidR="003B4941" w:rsidRPr="006E2B75">
              <w:rPr>
                <w:lang w:eastAsia="en-US"/>
              </w:rPr>
              <w:t>u</w:t>
            </w:r>
            <w:r w:rsidR="00D85CED" w:rsidRPr="006E2B75">
              <w:rPr>
                <w:lang w:eastAsia="en-US"/>
              </w:rPr>
              <w:t xml:space="preserve"> 932 143 </w:t>
            </w:r>
            <w:proofErr w:type="spellStart"/>
            <w:r w:rsidR="00D85CED" w:rsidRPr="006E2B75">
              <w:rPr>
                <w:i/>
                <w:lang w:eastAsia="en-US"/>
              </w:rPr>
              <w:t>euro</w:t>
            </w:r>
            <w:proofErr w:type="spellEnd"/>
            <w:r w:rsidR="00D85CED" w:rsidRPr="006E2B75">
              <w:rPr>
                <w:lang w:eastAsia="en-US"/>
              </w:rPr>
              <w:t xml:space="preserve"> (bez PVN)</w:t>
            </w:r>
            <w:r w:rsidRPr="006E2B75">
              <w:rPr>
                <w:lang w:eastAsia="en-US"/>
              </w:rPr>
              <w:t>;</w:t>
            </w:r>
          </w:p>
          <w:p w:rsidR="00D85CED" w:rsidRPr="006E2B75" w:rsidRDefault="003F4DD3" w:rsidP="0061349E">
            <w:pPr>
              <w:pStyle w:val="naiskr"/>
              <w:numPr>
                <w:ilvl w:val="0"/>
                <w:numId w:val="33"/>
              </w:numPr>
              <w:tabs>
                <w:tab w:val="left" w:pos="368"/>
              </w:tabs>
              <w:spacing w:before="0" w:after="0"/>
              <w:ind w:left="226" w:right="33" w:firstLine="0"/>
              <w:jc w:val="both"/>
              <w:rPr>
                <w:lang w:eastAsia="en-US"/>
              </w:rPr>
            </w:pPr>
            <w:r w:rsidRPr="006E2B75">
              <w:rPr>
                <w:bCs/>
              </w:rPr>
              <w:lastRenderedPageBreak/>
              <w:t>p</w:t>
            </w:r>
            <w:r w:rsidR="00D85CED" w:rsidRPr="006E2B75">
              <w:rPr>
                <w:bCs/>
              </w:rPr>
              <w:t xml:space="preserve">amatojoties starp VNĪ un pilnsabiedrību „Pils projekts” 2011.gada 22.novembrī noslēgto līgumu Nr.09-11/55, </w:t>
            </w:r>
            <w:r w:rsidR="00641284" w:rsidRPr="006E2B75">
              <w:rPr>
                <w:bCs/>
              </w:rPr>
              <w:t>i</w:t>
            </w:r>
            <w:r w:rsidR="00D85CED" w:rsidRPr="006E2B75">
              <w:rPr>
                <w:bCs/>
              </w:rPr>
              <w:t>zstrādāts</w:t>
            </w:r>
            <w:r w:rsidR="00641284" w:rsidRPr="006E2B75">
              <w:rPr>
                <w:bCs/>
              </w:rPr>
              <w:t xml:space="preserve"> </w:t>
            </w:r>
            <w:r w:rsidR="00D85CED" w:rsidRPr="006E2B75">
              <w:rPr>
                <w:bCs/>
              </w:rPr>
              <w:t xml:space="preserve"> </w:t>
            </w:r>
            <w:r w:rsidR="0073365E" w:rsidRPr="006E2B75">
              <w:rPr>
                <w:bCs/>
              </w:rPr>
              <w:t xml:space="preserve">Rīgas pils </w:t>
            </w:r>
            <w:r w:rsidR="00D85CED" w:rsidRPr="006E2B75">
              <w:rPr>
                <w:bCs/>
              </w:rPr>
              <w:t xml:space="preserve">Austrumu piebūves </w:t>
            </w:r>
            <w:r w:rsidR="0048225B" w:rsidRPr="006E2B75">
              <w:rPr>
                <w:bCs/>
              </w:rPr>
              <w:t xml:space="preserve">restaurācijas un rekonstrukcijas </w:t>
            </w:r>
            <w:r w:rsidR="00D85CED" w:rsidRPr="006E2B75">
              <w:rPr>
                <w:bCs/>
              </w:rPr>
              <w:t xml:space="preserve">skiču un TP un tiek nodrošināta būvniecības autora uzraudzība </w:t>
            </w:r>
            <w:r w:rsidR="003B4941" w:rsidRPr="006E2B75">
              <w:rPr>
                <w:lang w:eastAsia="en-US"/>
              </w:rPr>
              <w:t>par līguma summu</w:t>
            </w:r>
            <w:r w:rsidR="003B4941" w:rsidRPr="006E2B75">
              <w:rPr>
                <w:bCs/>
              </w:rPr>
              <w:t xml:space="preserve"> </w:t>
            </w:r>
            <w:r w:rsidR="00D85CED" w:rsidRPr="006E2B75">
              <w:rPr>
                <w:bCs/>
              </w:rPr>
              <w:t xml:space="preserve">143 707 </w:t>
            </w:r>
            <w:proofErr w:type="spellStart"/>
            <w:r w:rsidR="00D85CED" w:rsidRPr="006E2B75">
              <w:rPr>
                <w:bCs/>
                <w:i/>
              </w:rPr>
              <w:t>euro</w:t>
            </w:r>
            <w:proofErr w:type="spellEnd"/>
            <w:r w:rsidR="00D85CED" w:rsidRPr="006E2B75">
              <w:rPr>
                <w:bCs/>
              </w:rPr>
              <w:t xml:space="preserve"> (bez PVN)</w:t>
            </w:r>
            <w:r w:rsidRPr="006E2B75">
              <w:rPr>
                <w:bCs/>
              </w:rPr>
              <w:t>;</w:t>
            </w:r>
          </w:p>
          <w:p w:rsidR="00D85CED" w:rsidRPr="006E2B75" w:rsidRDefault="003F4DD3" w:rsidP="0061349E">
            <w:pPr>
              <w:pStyle w:val="naiskr"/>
              <w:numPr>
                <w:ilvl w:val="0"/>
                <w:numId w:val="33"/>
              </w:numPr>
              <w:tabs>
                <w:tab w:val="left" w:pos="368"/>
              </w:tabs>
              <w:spacing w:before="0" w:after="0"/>
              <w:ind w:left="226" w:right="33" w:firstLine="0"/>
              <w:jc w:val="both"/>
              <w:rPr>
                <w:lang w:eastAsia="en-US"/>
              </w:rPr>
            </w:pPr>
            <w:r w:rsidRPr="006E2B75">
              <w:rPr>
                <w:bCs/>
              </w:rPr>
              <w:t>p</w:t>
            </w:r>
            <w:r w:rsidR="00D85CED" w:rsidRPr="006E2B75">
              <w:rPr>
                <w:bCs/>
              </w:rPr>
              <w:t xml:space="preserve">amatojoties starp VNĪ un pilnsabiedrību „Pils projekts” 2013.gada 11.janvārī noslēgto līgumu Nr.21-13-10/70 par Rīgas </w:t>
            </w:r>
            <w:r w:rsidR="0048225B" w:rsidRPr="006E2B75">
              <w:rPr>
                <w:bCs/>
              </w:rPr>
              <w:t xml:space="preserve">pils Austrumu piebūves restaurācijas un rekonstrukcijas papildus </w:t>
            </w:r>
            <w:r w:rsidR="00D85CED" w:rsidRPr="006E2B75">
              <w:rPr>
                <w:bCs/>
              </w:rPr>
              <w:t>projektēšanas darbiem</w:t>
            </w:r>
            <w:r w:rsidR="00435777" w:rsidRPr="006E2B75">
              <w:rPr>
                <w:bCs/>
              </w:rPr>
              <w:t xml:space="preserve">, </w:t>
            </w:r>
            <w:r w:rsidR="00D85CED" w:rsidRPr="006E2B75">
              <w:rPr>
                <w:bCs/>
              </w:rPr>
              <w:t xml:space="preserve">tika veikta </w:t>
            </w:r>
            <w:r w:rsidR="00435777" w:rsidRPr="006E2B75">
              <w:rPr>
                <w:bCs/>
              </w:rPr>
              <w:t xml:space="preserve">TP </w:t>
            </w:r>
            <w:r w:rsidR="00D85CED" w:rsidRPr="006E2B75">
              <w:rPr>
                <w:bCs/>
              </w:rPr>
              <w:t xml:space="preserve">korekcija </w:t>
            </w:r>
            <w:r w:rsidR="003B4941" w:rsidRPr="006E2B75">
              <w:rPr>
                <w:lang w:eastAsia="en-US"/>
              </w:rPr>
              <w:t xml:space="preserve"> par līguma summu </w:t>
            </w:r>
            <w:r w:rsidR="00D85CED" w:rsidRPr="006E2B75">
              <w:rPr>
                <w:bCs/>
              </w:rPr>
              <w:t xml:space="preserve">4 461 </w:t>
            </w:r>
            <w:proofErr w:type="spellStart"/>
            <w:r w:rsidR="00D85CED" w:rsidRPr="006E2B75">
              <w:rPr>
                <w:bCs/>
                <w:i/>
              </w:rPr>
              <w:t>euro</w:t>
            </w:r>
            <w:proofErr w:type="spellEnd"/>
            <w:r w:rsidR="00D85CED" w:rsidRPr="006E2B75">
              <w:rPr>
                <w:bCs/>
              </w:rPr>
              <w:t xml:space="preserve"> (bez PVN)</w:t>
            </w:r>
            <w:r w:rsidRPr="006E2B75">
              <w:rPr>
                <w:bCs/>
              </w:rPr>
              <w:t>;</w:t>
            </w:r>
          </w:p>
          <w:p w:rsidR="0061349E" w:rsidRPr="006E2B75" w:rsidRDefault="003F4DD3" w:rsidP="0061349E">
            <w:pPr>
              <w:pStyle w:val="naiskr"/>
              <w:numPr>
                <w:ilvl w:val="0"/>
                <w:numId w:val="33"/>
              </w:numPr>
              <w:tabs>
                <w:tab w:val="left" w:pos="368"/>
              </w:tabs>
              <w:spacing w:before="0" w:after="0"/>
              <w:ind w:left="226" w:right="33" w:firstLine="0"/>
              <w:jc w:val="both"/>
              <w:rPr>
                <w:lang w:eastAsia="en-US"/>
              </w:rPr>
            </w:pPr>
            <w:r w:rsidRPr="006E2B75">
              <w:rPr>
                <w:bCs/>
              </w:rPr>
              <w:t>p</w:t>
            </w:r>
            <w:r w:rsidR="00D85CED" w:rsidRPr="006E2B75">
              <w:rPr>
                <w:bCs/>
              </w:rPr>
              <w:t>amatojoties starp VNĪ un SIA „</w:t>
            </w:r>
            <w:proofErr w:type="spellStart"/>
            <w:r w:rsidR="00D85CED" w:rsidRPr="006E2B75">
              <w:rPr>
                <w:bCs/>
              </w:rPr>
              <w:t>Būvalts</w:t>
            </w:r>
            <w:proofErr w:type="spellEnd"/>
            <w:r w:rsidR="00D85CED" w:rsidRPr="006E2B75">
              <w:rPr>
                <w:bCs/>
              </w:rPr>
              <w:t>” 2009.gada 24.februārī noslēgto līgumu Nr.09-09/4 (2012.gada 22.augustā noslēgt</w:t>
            </w:r>
            <w:r w:rsidR="00223900" w:rsidRPr="006E2B75">
              <w:rPr>
                <w:bCs/>
              </w:rPr>
              <w:t>o</w:t>
            </w:r>
            <w:r w:rsidR="00D85CED" w:rsidRPr="006E2B75">
              <w:rPr>
                <w:bCs/>
              </w:rPr>
              <w:t xml:space="preserve"> papildu vienošan</w:t>
            </w:r>
            <w:r w:rsidR="00223900" w:rsidRPr="006E2B75">
              <w:rPr>
                <w:bCs/>
              </w:rPr>
              <w:t>o</w:t>
            </w:r>
            <w:r w:rsidR="00D85CED" w:rsidRPr="006E2B75">
              <w:rPr>
                <w:bCs/>
              </w:rPr>
              <w:t xml:space="preserve">s (prot. Nr.8)) tiek veikta Rīgas pils </w:t>
            </w:r>
            <w:r w:rsidR="0048225B" w:rsidRPr="006E2B75">
              <w:rPr>
                <w:bCs/>
              </w:rPr>
              <w:t xml:space="preserve">restaurācijas un rekonstrukcijas </w:t>
            </w:r>
            <w:r w:rsidR="00D85CED" w:rsidRPr="006E2B75">
              <w:rPr>
                <w:bCs/>
              </w:rPr>
              <w:t xml:space="preserve">projekta vadība un būvuzraudzība </w:t>
            </w:r>
            <w:r w:rsidR="003B4941" w:rsidRPr="006E2B75">
              <w:rPr>
                <w:lang w:eastAsia="en-US"/>
              </w:rPr>
              <w:t>par līguma summu</w:t>
            </w:r>
            <w:r w:rsidR="003B4941" w:rsidRPr="006E2B75">
              <w:rPr>
                <w:bCs/>
              </w:rPr>
              <w:t xml:space="preserve"> </w:t>
            </w:r>
            <w:r w:rsidR="00D85CED" w:rsidRPr="006E2B75">
              <w:rPr>
                <w:bCs/>
              </w:rPr>
              <w:t xml:space="preserve">1 989 777 </w:t>
            </w:r>
            <w:proofErr w:type="spellStart"/>
            <w:r w:rsidR="00D85CED" w:rsidRPr="006E2B75">
              <w:rPr>
                <w:bCs/>
                <w:i/>
              </w:rPr>
              <w:t>euro</w:t>
            </w:r>
            <w:proofErr w:type="spellEnd"/>
            <w:r w:rsidR="00D85CED" w:rsidRPr="006E2B75">
              <w:rPr>
                <w:bCs/>
              </w:rPr>
              <w:t xml:space="preserve"> (bez PVN)</w:t>
            </w:r>
            <w:r w:rsidR="00223900" w:rsidRPr="006E2B75">
              <w:rPr>
                <w:bCs/>
              </w:rPr>
              <w:t xml:space="preserve"> (tai skaitā</w:t>
            </w:r>
            <w:r w:rsidR="006339CD" w:rsidRPr="006E2B75">
              <w:rPr>
                <w:bCs/>
              </w:rPr>
              <w:t xml:space="preserve">, plānotā </w:t>
            </w:r>
            <w:r w:rsidR="00B21B5A" w:rsidRPr="006E2B75">
              <w:rPr>
                <w:bCs/>
              </w:rPr>
              <w:t xml:space="preserve">projekta vadība un būvuzraudzība </w:t>
            </w:r>
            <w:r w:rsidR="006339CD" w:rsidRPr="006E2B75">
              <w:rPr>
                <w:bCs/>
              </w:rPr>
              <w:t xml:space="preserve"> 1 856 806 </w:t>
            </w:r>
            <w:proofErr w:type="spellStart"/>
            <w:r w:rsidR="006339CD" w:rsidRPr="006E2B75">
              <w:rPr>
                <w:bCs/>
                <w:i/>
              </w:rPr>
              <w:t>euro</w:t>
            </w:r>
            <w:proofErr w:type="spellEnd"/>
            <w:r w:rsidR="006339CD" w:rsidRPr="006E2B75">
              <w:rPr>
                <w:bCs/>
              </w:rPr>
              <w:t xml:space="preserve"> Rīgas pils Priekšpils un Austrumu piebūves restaurācijai un rekonstrukcijai un  </w:t>
            </w:r>
            <w:r w:rsidR="00F9132B" w:rsidRPr="006E2B75">
              <w:rPr>
                <w:bCs/>
              </w:rPr>
              <w:t xml:space="preserve">132 971 </w:t>
            </w:r>
            <w:proofErr w:type="spellStart"/>
            <w:r w:rsidR="00F9132B" w:rsidRPr="006E2B75">
              <w:rPr>
                <w:bCs/>
                <w:i/>
              </w:rPr>
              <w:t>euro</w:t>
            </w:r>
            <w:proofErr w:type="spellEnd"/>
            <w:r w:rsidR="00F9132B" w:rsidRPr="006E2B75">
              <w:rPr>
                <w:bCs/>
              </w:rPr>
              <w:t xml:space="preserve"> </w:t>
            </w:r>
            <w:r w:rsidR="00554857" w:rsidRPr="006E2B75">
              <w:rPr>
                <w:bCs/>
              </w:rPr>
              <w:t>Rīgas pils</w:t>
            </w:r>
            <w:r w:rsidR="001D19E0" w:rsidRPr="006E2B75">
              <w:rPr>
                <w:bCs/>
              </w:rPr>
              <w:t xml:space="preserve"> </w:t>
            </w:r>
            <w:r w:rsidR="00445110" w:rsidRPr="006E2B75">
              <w:rPr>
                <w:bCs/>
              </w:rPr>
              <w:t>(</w:t>
            </w:r>
            <w:r w:rsidR="00786F22" w:rsidRPr="006E2B75">
              <w:rPr>
                <w:bCs/>
              </w:rPr>
              <w:t>Konventa</w:t>
            </w:r>
            <w:r w:rsidR="00445110" w:rsidRPr="006E2B75">
              <w:rPr>
                <w:bCs/>
              </w:rPr>
              <w:t>)</w:t>
            </w:r>
            <w:r w:rsidR="00786F22" w:rsidRPr="006E2B75">
              <w:rPr>
                <w:bCs/>
              </w:rPr>
              <w:t xml:space="preserve"> </w:t>
            </w:r>
            <w:r w:rsidR="0061349E" w:rsidRPr="006E2B75">
              <w:rPr>
                <w:bCs/>
              </w:rPr>
              <w:t>restaurācija</w:t>
            </w:r>
            <w:r w:rsidR="006339CD" w:rsidRPr="006E2B75">
              <w:rPr>
                <w:bCs/>
              </w:rPr>
              <w:t>i</w:t>
            </w:r>
            <w:r w:rsidR="0061349E" w:rsidRPr="006E2B75">
              <w:rPr>
                <w:bCs/>
              </w:rPr>
              <w:t xml:space="preserve"> un rekonstrukcija</w:t>
            </w:r>
            <w:r w:rsidR="006339CD" w:rsidRPr="006E2B75">
              <w:rPr>
                <w:bCs/>
              </w:rPr>
              <w:t>i</w:t>
            </w:r>
            <w:r w:rsidR="00223900" w:rsidRPr="006E2B75">
              <w:rPr>
                <w:bCs/>
              </w:rPr>
              <w:t>)</w:t>
            </w:r>
            <w:r w:rsidRPr="006E2B75">
              <w:rPr>
                <w:bCs/>
              </w:rPr>
              <w:t>;</w:t>
            </w:r>
          </w:p>
          <w:p w:rsidR="00E47BC9" w:rsidRPr="006E2B75" w:rsidRDefault="00D85CED" w:rsidP="00E47BC9">
            <w:pPr>
              <w:pStyle w:val="naiskr"/>
              <w:numPr>
                <w:ilvl w:val="0"/>
                <w:numId w:val="33"/>
              </w:numPr>
              <w:tabs>
                <w:tab w:val="left" w:pos="368"/>
              </w:tabs>
              <w:spacing w:before="0" w:after="0"/>
              <w:ind w:left="226" w:right="33" w:firstLine="0"/>
              <w:jc w:val="both"/>
              <w:rPr>
                <w:bCs/>
              </w:rPr>
            </w:pPr>
            <w:r w:rsidRPr="006E2B75">
              <w:rPr>
                <w:bCs/>
              </w:rPr>
              <w:t xml:space="preserve"> </w:t>
            </w:r>
            <w:r w:rsidR="003F4DD3" w:rsidRPr="006E2B75">
              <w:rPr>
                <w:bCs/>
              </w:rPr>
              <w:t>p</w:t>
            </w:r>
            <w:r w:rsidRPr="006E2B75">
              <w:rPr>
                <w:bCs/>
              </w:rPr>
              <w:t xml:space="preserve">amatojoties starp VNĪ un pilnsabiedrību „SBRE” 2012.gada 11.oktobrī noslēgto līgumu Nr.21-12-8/1067 </w:t>
            </w:r>
            <w:r w:rsidR="00C6052D" w:rsidRPr="006E2B75">
              <w:rPr>
                <w:bCs/>
              </w:rPr>
              <w:t xml:space="preserve">(turpmāk – būvniecības līgums) </w:t>
            </w:r>
            <w:r w:rsidRPr="006E2B75">
              <w:rPr>
                <w:bCs/>
              </w:rPr>
              <w:t>tiek veikt</w:t>
            </w:r>
            <w:r w:rsidR="00703910" w:rsidRPr="006E2B75">
              <w:rPr>
                <w:bCs/>
              </w:rPr>
              <w:t>i</w:t>
            </w:r>
            <w:r w:rsidRPr="006E2B75">
              <w:rPr>
                <w:bCs/>
              </w:rPr>
              <w:t xml:space="preserve"> Rīgas pils Priekšpils </w:t>
            </w:r>
            <w:r w:rsidR="00435777" w:rsidRPr="006E2B75">
              <w:rPr>
                <w:bCs/>
              </w:rPr>
              <w:t>un Rīgas pils Austrumu piebūves</w:t>
            </w:r>
            <w:r w:rsidR="0048225B" w:rsidRPr="006E2B75">
              <w:rPr>
                <w:bCs/>
              </w:rPr>
              <w:t xml:space="preserve"> restaurācija</w:t>
            </w:r>
            <w:r w:rsidR="00EB5D7D" w:rsidRPr="006E2B75">
              <w:rPr>
                <w:bCs/>
              </w:rPr>
              <w:t>s</w:t>
            </w:r>
            <w:r w:rsidR="0048225B" w:rsidRPr="006E2B75">
              <w:rPr>
                <w:bCs/>
              </w:rPr>
              <w:t xml:space="preserve"> un rekonstrukcija</w:t>
            </w:r>
            <w:r w:rsidR="00EB5D7D" w:rsidRPr="006E2B75">
              <w:rPr>
                <w:bCs/>
              </w:rPr>
              <w:t>s darb</w:t>
            </w:r>
            <w:r w:rsidR="00703910" w:rsidRPr="006E2B75">
              <w:rPr>
                <w:bCs/>
              </w:rPr>
              <w:t>i</w:t>
            </w:r>
            <w:r w:rsidR="00EB5D7D" w:rsidRPr="006E2B75">
              <w:rPr>
                <w:bCs/>
              </w:rPr>
              <w:t xml:space="preserve"> </w:t>
            </w:r>
            <w:r w:rsidR="003B4941" w:rsidRPr="006E2B75">
              <w:rPr>
                <w:lang w:eastAsia="en-US"/>
              </w:rPr>
              <w:t xml:space="preserve">par līguma summu </w:t>
            </w:r>
            <w:r w:rsidRPr="006E2B75">
              <w:rPr>
                <w:bCs/>
              </w:rPr>
              <w:t xml:space="preserve">30 990 210 </w:t>
            </w:r>
            <w:proofErr w:type="spellStart"/>
            <w:r w:rsidRPr="006E2B75">
              <w:rPr>
                <w:bCs/>
                <w:i/>
              </w:rPr>
              <w:t>euro</w:t>
            </w:r>
            <w:proofErr w:type="spellEnd"/>
            <w:r w:rsidRPr="006E2B75">
              <w:rPr>
                <w:bCs/>
              </w:rPr>
              <w:t xml:space="preserve"> (bez PVN)</w:t>
            </w:r>
            <w:r w:rsidR="00E47BC9" w:rsidRPr="006E2B75">
              <w:rPr>
                <w:bCs/>
              </w:rPr>
              <w:t xml:space="preserve">.     </w:t>
            </w:r>
          </w:p>
          <w:p w:rsidR="00D05120" w:rsidRPr="00D05120" w:rsidRDefault="002E0DAA" w:rsidP="004F343E">
            <w:pPr>
              <w:pStyle w:val="ListParagraph"/>
              <w:numPr>
                <w:ilvl w:val="1"/>
                <w:numId w:val="41"/>
              </w:numPr>
              <w:tabs>
                <w:tab w:val="left" w:pos="368"/>
              </w:tabs>
              <w:spacing w:before="120" w:after="120"/>
              <w:ind w:right="33"/>
              <w:jc w:val="both"/>
              <w:rPr>
                <w:rFonts w:ascii="Times New Roman" w:hAnsi="Times New Roman"/>
                <w:iCs/>
                <w:sz w:val="24"/>
                <w:szCs w:val="24"/>
                <w:lang w:eastAsia="lv-LV"/>
              </w:rPr>
            </w:pPr>
            <w:r w:rsidRPr="00D05120">
              <w:rPr>
                <w:rFonts w:ascii="Times New Roman" w:hAnsi="Times New Roman"/>
                <w:iCs/>
                <w:sz w:val="24"/>
                <w:szCs w:val="24"/>
                <w:lang w:eastAsia="lv-LV"/>
              </w:rPr>
              <w:t xml:space="preserve">Rīgas pils Austrumu piebūves </w:t>
            </w:r>
            <w:r w:rsidR="00417F3E">
              <w:rPr>
                <w:rFonts w:ascii="Times New Roman" w:hAnsi="Times New Roman"/>
                <w:iCs/>
                <w:sz w:val="24"/>
                <w:szCs w:val="24"/>
                <w:lang w:eastAsia="lv-LV"/>
              </w:rPr>
              <w:t xml:space="preserve">būvniecībai paredzētā </w:t>
            </w:r>
            <w:r w:rsidR="00417F3E" w:rsidRPr="0061349E">
              <w:rPr>
                <w:rFonts w:ascii="Times New Roman" w:hAnsi="Times New Roman"/>
                <w:iCs/>
                <w:sz w:val="24"/>
                <w:szCs w:val="24"/>
                <w:lang w:eastAsia="lv-LV"/>
              </w:rPr>
              <w:t xml:space="preserve">finansējuma </w:t>
            </w:r>
            <w:r w:rsidR="0061349E" w:rsidRPr="0061349E">
              <w:rPr>
                <w:rFonts w:ascii="Times New Roman" w:hAnsi="Times New Roman"/>
                <w:iCs/>
                <w:sz w:val="24"/>
                <w:szCs w:val="24"/>
                <w:lang w:eastAsia="lv-LV"/>
              </w:rPr>
              <w:t>pārdal</w:t>
            </w:r>
            <w:r w:rsidR="004B4858">
              <w:rPr>
                <w:rFonts w:ascii="Times New Roman" w:hAnsi="Times New Roman"/>
                <w:iCs/>
                <w:sz w:val="24"/>
                <w:szCs w:val="24"/>
                <w:lang w:eastAsia="lv-LV"/>
              </w:rPr>
              <w:t>e</w:t>
            </w:r>
            <w:r w:rsidR="00D05120" w:rsidRPr="00D05120">
              <w:rPr>
                <w:rFonts w:ascii="Times New Roman" w:hAnsi="Times New Roman"/>
                <w:iCs/>
                <w:sz w:val="24"/>
                <w:szCs w:val="24"/>
                <w:lang w:eastAsia="lv-LV"/>
              </w:rPr>
              <w:t>:</w:t>
            </w:r>
          </w:p>
          <w:p w:rsidR="00FB511F" w:rsidRPr="006E2B75" w:rsidRDefault="00FB511F" w:rsidP="00FB511F">
            <w:pPr>
              <w:pStyle w:val="naiskr"/>
              <w:tabs>
                <w:tab w:val="left" w:pos="368"/>
              </w:tabs>
              <w:spacing w:before="0" w:after="60"/>
              <w:ind w:left="103" w:right="147"/>
              <w:jc w:val="both"/>
              <w:rPr>
                <w:bCs/>
              </w:rPr>
            </w:pPr>
            <w:r w:rsidRPr="006E2B75">
              <w:rPr>
                <w:bCs/>
              </w:rPr>
              <w:t xml:space="preserve">Sākotnēji Rīgas pils Austrumu piebūves restaurācija un rekonstrukcija tika plānota </w:t>
            </w:r>
            <w:r w:rsidR="004B70B9" w:rsidRPr="006E2B75">
              <w:rPr>
                <w:bCs/>
              </w:rPr>
              <w:t xml:space="preserve">vienlaikus ar </w:t>
            </w:r>
            <w:r w:rsidRPr="006E2B75">
              <w:rPr>
                <w:bCs/>
              </w:rPr>
              <w:t xml:space="preserve">Rīgas pils </w:t>
            </w:r>
            <w:r w:rsidR="00C3157F" w:rsidRPr="006E2B75">
              <w:rPr>
                <w:bCs/>
              </w:rPr>
              <w:t>Konventa</w:t>
            </w:r>
            <w:r w:rsidR="009563BB">
              <w:rPr>
                <w:bCs/>
              </w:rPr>
              <w:t xml:space="preserve"> </w:t>
            </w:r>
            <w:r w:rsidR="004B70B9" w:rsidRPr="006E2B75">
              <w:rPr>
                <w:bCs/>
              </w:rPr>
              <w:t xml:space="preserve">restaurācijas un rekonstrukcijas darbiem </w:t>
            </w:r>
            <w:r w:rsidRPr="006E2B75">
              <w:rPr>
                <w:bCs/>
              </w:rPr>
              <w:t xml:space="preserve">un </w:t>
            </w:r>
            <w:r w:rsidR="00DF3FAA" w:rsidRPr="006E2B75">
              <w:rPr>
                <w:bCs/>
              </w:rPr>
              <w:t xml:space="preserve">finansējums </w:t>
            </w:r>
            <w:r w:rsidRPr="006E2B75">
              <w:rPr>
                <w:bCs/>
              </w:rPr>
              <w:t xml:space="preserve">būvniecības darbiem tika paredzēts </w:t>
            </w:r>
            <w:r w:rsidR="00DF3FAA" w:rsidRPr="006E2B75">
              <w:rPr>
                <w:bCs/>
              </w:rPr>
              <w:t xml:space="preserve">saskaņā ar </w:t>
            </w:r>
            <w:r w:rsidRPr="006E2B75">
              <w:rPr>
                <w:bCs/>
              </w:rPr>
              <w:t>MK rīkojum</w:t>
            </w:r>
            <w:r w:rsidR="00DF3FAA" w:rsidRPr="006E2B75">
              <w:rPr>
                <w:bCs/>
              </w:rPr>
              <w:t>u</w:t>
            </w:r>
            <w:r w:rsidRPr="006E2B75">
              <w:rPr>
                <w:bCs/>
              </w:rPr>
              <w:t xml:space="preserve"> Nr.361</w:t>
            </w:r>
            <w:r w:rsidRPr="006E2B75">
              <w:rPr>
                <w:iCs/>
              </w:rPr>
              <w:t>.</w:t>
            </w:r>
          </w:p>
          <w:p w:rsidR="006A3C15" w:rsidRPr="006E2B75" w:rsidRDefault="003D6C72" w:rsidP="006A3C15">
            <w:pPr>
              <w:pStyle w:val="naiskr"/>
              <w:tabs>
                <w:tab w:val="left" w:pos="368"/>
              </w:tabs>
              <w:spacing w:before="0" w:after="60"/>
              <w:ind w:left="103" w:right="147"/>
              <w:jc w:val="both"/>
              <w:rPr>
                <w:bCs/>
              </w:rPr>
            </w:pPr>
            <w:r w:rsidRPr="006E2B75">
              <w:rPr>
                <w:bCs/>
              </w:rPr>
              <w:t xml:space="preserve">Ņemot vērā nepieciešamību VPK nodrošināt ar papildu telpām, </w:t>
            </w:r>
            <w:r w:rsidR="006A3C15" w:rsidRPr="006E2B75">
              <w:rPr>
                <w:bCs/>
              </w:rPr>
              <w:t>VNĪ izstrādā</w:t>
            </w:r>
            <w:r w:rsidR="00D20D14" w:rsidRPr="006E2B75">
              <w:rPr>
                <w:bCs/>
              </w:rPr>
              <w:t xml:space="preserve">ja </w:t>
            </w:r>
            <w:r w:rsidR="006A3C15" w:rsidRPr="006E2B75">
              <w:rPr>
                <w:bCs/>
              </w:rPr>
              <w:t>projektu Rīgas pils Austrumu piebūvei</w:t>
            </w:r>
            <w:r w:rsidR="00D20D14" w:rsidRPr="006E2B75">
              <w:rPr>
                <w:bCs/>
              </w:rPr>
              <w:t xml:space="preserve"> un </w:t>
            </w:r>
            <w:r w:rsidR="004B70B9" w:rsidRPr="006E2B75">
              <w:rPr>
                <w:bCs/>
              </w:rPr>
              <w:t xml:space="preserve">vienlaikus ar </w:t>
            </w:r>
            <w:r w:rsidR="006A3C15" w:rsidRPr="006E2B75">
              <w:rPr>
                <w:bCs/>
              </w:rPr>
              <w:t xml:space="preserve">Rīgas pils </w:t>
            </w:r>
            <w:r w:rsidR="000C5B10" w:rsidRPr="006E2B75">
              <w:rPr>
                <w:bCs/>
              </w:rPr>
              <w:t xml:space="preserve">Priekšpils </w:t>
            </w:r>
            <w:r w:rsidR="006A3C15" w:rsidRPr="006E2B75">
              <w:rPr>
                <w:bCs/>
              </w:rPr>
              <w:t>būvniecīb</w:t>
            </w:r>
            <w:r w:rsidR="00D20D14" w:rsidRPr="006E2B75">
              <w:rPr>
                <w:bCs/>
              </w:rPr>
              <w:t>as darbiem</w:t>
            </w:r>
            <w:r w:rsidR="004B70B9" w:rsidRPr="006E2B75">
              <w:rPr>
                <w:bCs/>
              </w:rPr>
              <w:t xml:space="preserve"> </w:t>
            </w:r>
            <w:r w:rsidR="006A3C15" w:rsidRPr="006E2B75">
              <w:rPr>
                <w:bCs/>
              </w:rPr>
              <w:t xml:space="preserve">tiek veikta </w:t>
            </w:r>
            <w:r w:rsidR="004D4F6A" w:rsidRPr="006E2B75">
              <w:rPr>
                <w:bCs/>
              </w:rPr>
              <w:t xml:space="preserve">arī </w:t>
            </w:r>
            <w:r w:rsidR="006A3C15" w:rsidRPr="006E2B75">
              <w:rPr>
                <w:bCs/>
              </w:rPr>
              <w:t xml:space="preserve">Rīgas pils Austrumu piebūves restaurācija un rekonstrukcija. </w:t>
            </w:r>
          </w:p>
          <w:p w:rsidR="001D19E0" w:rsidRPr="00317B9D" w:rsidRDefault="001D19E0" w:rsidP="001D19E0">
            <w:pPr>
              <w:pStyle w:val="naiskr"/>
              <w:tabs>
                <w:tab w:val="left" w:pos="368"/>
              </w:tabs>
              <w:spacing w:before="0" w:after="60"/>
              <w:ind w:left="103" w:right="147"/>
              <w:jc w:val="both"/>
              <w:rPr>
                <w:bCs/>
              </w:rPr>
            </w:pPr>
            <w:r w:rsidRPr="006E2B75">
              <w:rPr>
                <w:bCs/>
              </w:rPr>
              <w:t xml:space="preserve">Turpmāk, lai nodrošinātu efektīvu finanšu vadības organizācijas procesu, tai skaitā grāmatvedības un uzskaites procesu, ņemot vērā atšķirīgos Rīgas pils būvniecības </w:t>
            </w:r>
            <w:r w:rsidR="00D84E9D" w:rsidRPr="006E2B75">
              <w:rPr>
                <w:bCs/>
              </w:rPr>
              <w:t>darbu</w:t>
            </w:r>
            <w:r w:rsidRPr="006E2B75">
              <w:rPr>
                <w:bCs/>
              </w:rPr>
              <w:t xml:space="preserve"> finansēšanas modeļus un to, ka Rīgas pils Austrumu piebūves būvniecība tiek veikta no </w:t>
            </w:r>
            <w:r w:rsidRPr="006E2B75">
              <w:rPr>
                <w:iCs/>
              </w:rPr>
              <w:t>VNĪ un piesaistītajiem naudas līdzekļiem</w:t>
            </w:r>
            <w:r w:rsidRPr="006E2B75">
              <w:rPr>
                <w:bCs/>
              </w:rPr>
              <w:t xml:space="preserve">, </w:t>
            </w:r>
            <w:r w:rsidRPr="006E2B75">
              <w:t xml:space="preserve">MK rīkojumā Nr.361 </w:t>
            </w:r>
            <w:r w:rsidR="006A3C15" w:rsidRPr="006E2B75">
              <w:t xml:space="preserve">Rīgas pils Austrumu piebūves būvniecībai </w:t>
            </w:r>
            <w:r w:rsidRPr="006E2B75">
              <w:rPr>
                <w:bCs/>
              </w:rPr>
              <w:t xml:space="preserve">paredzēto finansējumu 5 184 926 </w:t>
            </w:r>
            <w:proofErr w:type="spellStart"/>
            <w:r w:rsidRPr="006E2B75">
              <w:rPr>
                <w:bCs/>
                <w:i/>
              </w:rPr>
              <w:t>euro</w:t>
            </w:r>
            <w:proofErr w:type="spellEnd"/>
            <w:r w:rsidRPr="006E2B75">
              <w:rPr>
                <w:bCs/>
                <w:color w:val="FF0000"/>
              </w:rPr>
              <w:t xml:space="preserve"> </w:t>
            </w:r>
            <w:r w:rsidRPr="006E2B75">
              <w:rPr>
                <w:bCs/>
              </w:rPr>
              <w:t xml:space="preserve">(saskaņā ar noslēgtajiem līgumiem) nepieciešams pārdalīt un </w:t>
            </w:r>
            <w:r w:rsidR="006A3C15" w:rsidRPr="006E2B75">
              <w:rPr>
                <w:bCs/>
              </w:rPr>
              <w:t xml:space="preserve">turpmāk </w:t>
            </w:r>
            <w:r w:rsidRPr="006E2B75">
              <w:rPr>
                <w:bCs/>
              </w:rPr>
              <w:t xml:space="preserve">paredzēt </w:t>
            </w:r>
            <w:r w:rsidR="000C5B10" w:rsidRPr="006E2B75">
              <w:rPr>
                <w:lang w:eastAsia="en-US"/>
              </w:rPr>
              <w:t>kapitālieguldījumu segšanai</w:t>
            </w:r>
            <w:r w:rsidR="000C5B10" w:rsidRPr="006E2B75">
              <w:rPr>
                <w:iCs/>
              </w:rPr>
              <w:t xml:space="preserve"> VNĪ</w:t>
            </w:r>
            <w:r w:rsidR="000C5B10" w:rsidRPr="006E2B75">
              <w:rPr>
                <w:lang w:eastAsia="en-US"/>
              </w:rPr>
              <w:t>, kas saistīti  ar Rīgas pils Priekšpils un Austrumu piebūves būvniecību</w:t>
            </w:r>
            <w:r w:rsidRPr="00317B9D">
              <w:rPr>
                <w:bCs/>
              </w:rPr>
              <w:t xml:space="preserve">. </w:t>
            </w:r>
          </w:p>
          <w:p w:rsidR="00332D43" w:rsidRPr="001E447E" w:rsidRDefault="00F55182" w:rsidP="004F343E">
            <w:pPr>
              <w:pStyle w:val="naiskr"/>
              <w:numPr>
                <w:ilvl w:val="1"/>
                <w:numId w:val="41"/>
              </w:numPr>
              <w:tabs>
                <w:tab w:val="left" w:pos="85"/>
                <w:tab w:val="left" w:pos="368"/>
              </w:tabs>
              <w:spacing w:before="120" w:after="120"/>
              <w:ind w:right="33"/>
              <w:jc w:val="both"/>
              <w:rPr>
                <w:iCs/>
              </w:rPr>
            </w:pPr>
            <w:r w:rsidRPr="001E447E">
              <w:rPr>
                <w:iCs/>
              </w:rPr>
              <w:t xml:space="preserve">Rīgas pils </w:t>
            </w:r>
            <w:r w:rsidR="00196E99" w:rsidRPr="001E447E">
              <w:rPr>
                <w:iCs/>
              </w:rPr>
              <w:t>Priekšpils interjera aprīkojuma un mēbeļu</w:t>
            </w:r>
            <w:r w:rsidR="00410A96" w:rsidRPr="001E447E">
              <w:rPr>
                <w:iCs/>
              </w:rPr>
              <w:t xml:space="preserve"> </w:t>
            </w:r>
            <w:r w:rsidR="00196E99" w:rsidRPr="001E447E">
              <w:rPr>
                <w:iCs/>
              </w:rPr>
              <w:t>restaurācij</w:t>
            </w:r>
            <w:r w:rsidRPr="001E447E">
              <w:rPr>
                <w:iCs/>
              </w:rPr>
              <w:t>a</w:t>
            </w:r>
            <w:r w:rsidR="009830D6">
              <w:rPr>
                <w:iCs/>
              </w:rPr>
              <w:t>s izdevumu paredzēšana VPK budžetā</w:t>
            </w:r>
            <w:r w:rsidR="004D6913">
              <w:rPr>
                <w:iCs/>
              </w:rPr>
              <w:t xml:space="preserve"> </w:t>
            </w:r>
            <w:r w:rsidR="004D6913" w:rsidRPr="00D52CFD">
              <w:rPr>
                <w:iCs/>
              </w:rPr>
              <w:t xml:space="preserve">(detalizētu informāciju skatīt anotācijas </w:t>
            </w:r>
            <w:r w:rsidR="004D6913">
              <w:rPr>
                <w:iCs/>
              </w:rPr>
              <w:t>2</w:t>
            </w:r>
            <w:r w:rsidR="004D6913" w:rsidRPr="00D52CFD">
              <w:rPr>
                <w:iCs/>
              </w:rPr>
              <w:t>.pielikumā)</w:t>
            </w:r>
            <w:r w:rsidR="00332D43" w:rsidRPr="001E447E">
              <w:rPr>
                <w:iCs/>
              </w:rPr>
              <w:t>:</w:t>
            </w:r>
          </w:p>
          <w:p w:rsidR="00123998" w:rsidRPr="00493981" w:rsidRDefault="00957638" w:rsidP="004D6913">
            <w:pPr>
              <w:pStyle w:val="naiskr"/>
              <w:tabs>
                <w:tab w:val="left" w:pos="366"/>
              </w:tabs>
              <w:spacing w:before="0" w:after="60"/>
              <w:ind w:left="103" w:right="147"/>
              <w:jc w:val="both"/>
              <w:rPr>
                <w:bCs/>
              </w:rPr>
            </w:pPr>
            <w:r w:rsidRPr="00493981">
              <w:rPr>
                <w:bCs/>
              </w:rPr>
              <w:t xml:space="preserve">Rīgas pils Priekšpils restaurācijas un rekonstrukcijas darbu ietvaros </w:t>
            </w:r>
            <w:r w:rsidR="006C4A59">
              <w:rPr>
                <w:bCs/>
              </w:rPr>
              <w:t>tiek veikta</w:t>
            </w:r>
            <w:r w:rsidR="00560CB5" w:rsidRPr="00493981">
              <w:rPr>
                <w:bCs/>
              </w:rPr>
              <w:t xml:space="preserve"> </w:t>
            </w:r>
            <w:r w:rsidR="00554843" w:rsidRPr="00493981">
              <w:rPr>
                <w:bCs/>
              </w:rPr>
              <w:t>Rīgas pils Priekšpils interjera aprīkojuma</w:t>
            </w:r>
            <w:r w:rsidR="00554843" w:rsidRPr="00554843">
              <w:rPr>
                <w:bCs/>
              </w:rPr>
              <w:t xml:space="preserve"> un mēbeļu </w:t>
            </w:r>
            <w:r w:rsidRPr="00493981">
              <w:rPr>
                <w:bCs/>
              </w:rPr>
              <w:t>restaurācij</w:t>
            </w:r>
            <w:r w:rsidR="006C4A59">
              <w:rPr>
                <w:bCs/>
              </w:rPr>
              <w:t>a</w:t>
            </w:r>
            <w:r w:rsidR="002E2C7F">
              <w:rPr>
                <w:bCs/>
              </w:rPr>
              <w:t>.</w:t>
            </w:r>
            <w:r w:rsidR="004D4F6A">
              <w:rPr>
                <w:bCs/>
              </w:rPr>
              <w:t xml:space="preserve"> </w:t>
            </w:r>
            <w:r w:rsidR="00493981">
              <w:rPr>
                <w:bCs/>
              </w:rPr>
              <w:t>Š</w:t>
            </w:r>
            <w:r w:rsidR="00123998" w:rsidRPr="00493981">
              <w:rPr>
                <w:bCs/>
              </w:rPr>
              <w:t>obrīd</w:t>
            </w:r>
            <w:r w:rsidR="004D4F6A">
              <w:rPr>
                <w:bCs/>
              </w:rPr>
              <w:t xml:space="preserve">, </w:t>
            </w:r>
            <w:r w:rsidR="007863A3" w:rsidRPr="00493981">
              <w:rPr>
                <w:bCs/>
              </w:rPr>
              <w:t xml:space="preserve">pamatojoties uz </w:t>
            </w:r>
            <w:r w:rsidR="00123998" w:rsidRPr="00493981">
              <w:rPr>
                <w:bCs/>
              </w:rPr>
              <w:t>VNĪ un pilnsabiedrības „SBRE” noslēgt</w:t>
            </w:r>
            <w:r w:rsidR="007863A3" w:rsidRPr="00493981">
              <w:rPr>
                <w:bCs/>
              </w:rPr>
              <w:t>o</w:t>
            </w:r>
            <w:r w:rsidR="00123998" w:rsidRPr="00493981">
              <w:rPr>
                <w:bCs/>
              </w:rPr>
              <w:t xml:space="preserve"> </w:t>
            </w:r>
            <w:r w:rsidR="006A5264">
              <w:rPr>
                <w:bCs/>
              </w:rPr>
              <w:t xml:space="preserve">būvniecības </w:t>
            </w:r>
            <w:r w:rsidR="00123998" w:rsidRPr="00493981">
              <w:rPr>
                <w:bCs/>
              </w:rPr>
              <w:t>līgum</w:t>
            </w:r>
            <w:r w:rsidR="007863A3" w:rsidRPr="00493981">
              <w:rPr>
                <w:bCs/>
              </w:rPr>
              <w:t xml:space="preserve">u, </w:t>
            </w:r>
            <w:r w:rsidR="00D20D14">
              <w:rPr>
                <w:bCs/>
              </w:rPr>
              <w:t xml:space="preserve">un saskaņā </w:t>
            </w:r>
            <w:r w:rsidR="007863A3" w:rsidRPr="00493981">
              <w:rPr>
                <w:bCs/>
              </w:rPr>
              <w:t>ar 2012.gada 9.novembra Reprezentācijas aprīkojuma un mēbeļu nodošanas – pieņemšanas aktu Nr.1 un Apgaismes ķermeņu nodošanas – pieņemšanas aktu Nr.</w:t>
            </w:r>
            <w:r w:rsidR="0009539F" w:rsidRPr="00493981">
              <w:rPr>
                <w:bCs/>
              </w:rPr>
              <w:t xml:space="preserve">2, </w:t>
            </w:r>
            <w:r w:rsidR="0009539F" w:rsidRPr="00493981">
              <w:rPr>
                <w:bCs/>
              </w:rPr>
              <w:lastRenderedPageBreak/>
              <w:t>Rīgas pils interjera priekšmet</w:t>
            </w:r>
            <w:r w:rsidR="006A5264">
              <w:rPr>
                <w:bCs/>
              </w:rPr>
              <w:t xml:space="preserve">i ir nodoti </w:t>
            </w:r>
            <w:r w:rsidR="0009539F" w:rsidRPr="00493981">
              <w:rPr>
                <w:bCs/>
              </w:rPr>
              <w:t xml:space="preserve">restaurācijai pilnsabiedrībai „SBRE”.  </w:t>
            </w:r>
          </w:p>
          <w:p w:rsidR="00FA737E" w:rsidRPr="006E2B75" w:rsidRDefault="00493981" w:rsidP="004D6913">
            <w:pPr>
              <w:pStyle w:val="naiskr"/>
              <w:tabs>
                <w:tab w:val="left" w:pos="366"/>
              </w:tabs>
              <w:spacing w:before="0" w:after="60"/>
              <w:ind w:left="103" w:right="147"/>
              <w:jc w:val="both"/>
              <w:rPr>
                <w:bCs/>
              </w:rPr>
            </w:pPr>
            <w:r w:rsidRPr="006E2B75">
              <w:rPr>
                <w:bCs/>
              </w:rPr>
              <w:t>S</w:t>
            </w:r>
            <w:r w:rsidR="00E70489" w:rsidRPr="006E2B75">
              <w:rPr>
                <w:bCs/>
              </w:rPr>
              <w:t xml:space="preserve">askaņā ar VNĪ un </w:t>
            </w:r>
            <w:r w:rsidR="00B42C45" w:rsidRPr="006E2B75">
              <w:rPr>
                <w:bCs/>
              </w:rPr>
              <w:t>pilnsabiedrīb</w:t>
            </w:r>
            <w:r w:rsidR="006A5264" w:rsidRPr="006E2B75">
              <w:rPr>
                <w:bCs/>
              </w:rPr>
              <w:t xml:space="preserve">as </w:t>
            </w:r>
            <w:r w:rsidR="00B42C45" w:rsidRPr="006E2B75">
              <w:rPr>
                <w:bCs/>
              </w:rPr>
              <w:t xml:space="preserve">„SBRE” </w:t>
            </w:r>
            <w:r w:rsidR="006A5264" w:rsidRPr="006E2B75">
              <w:rPr>
                <w:bCs/>
              </w:rPr>
              <w:t xml:space="preserve">noslēgto būvniecības līguma </w:t>
            </w:r>
            <w:r w:rsidR="00656744" w:rsidRPr="006E2B75">
              <w:rPr>
                <w:bCs/>
              </w:rPr>
              <w:t>būvniecības koptām</w:t>
            </w:r>
            <w:r w:rsidR="008C78B9" w:rsidRPr="006E2B75">
              <w:rPr>
                <w:bCs/>
              </w:rPr>
              <w:t xml:space="preserve">i </w:t>
            </w:r>
            <w:r w:rsidR="00E345E1" w:rsidRPr="006E2B75">
              <w:rPr>
                <w:bCs/>
              </w:rPr>
              <w:t xml:space="preserve">kopējās </w:t>
            </w:r>
            <w:r w:rsidR="000518A3" w:rsidRPr="006E2B75">
              <w:rPr>
                <w:bCs/>
              </w:rPr>
              <w:t xml:space="preserve">reprezentācijas </w:t>
            </w:r>
            <w:r w:rsidR="00410A96" w:rsidRPr="006E2B75">
              <w:rPr>
                <w:bCs/>
              </w:rPr>
              <w:t xml:space="preserve">interjera aprīkojuma un mēbeļu </w:t>
            </w:r>
            <w:r w:rsidR="003F562A" w:rsidRPr="006E2B75">
              <w:rPr>
                <w:bCs/>
              </w:rPr>
              <w:t xml:space="preserve">restaurācijas, </w:t>
            </w:r>
            <w:r w:rsidR="000518A3" w:rsidRPr="006E2B75">
              <w:rPr>
                <w:bCs/>
              </w:rPr>
              <w:t xml:space="preserve">jaunu reprezentācijas mēbeļu izgatavošanas pēc analoga </w:t>
            </w:r>
            <w:r w:rsidR="003F562A" w:rsidRPr="006E2B75">
              <w:rPr>
                <w:bCs/>
              </w:rPr>
              <w:t xml:space="preserve">un uzstādīšanas </w:t>
            </w:r>
            <w:r w:rsidR="00E345E1" w:rsidRPr="006E2B75">
              <w:rPr>
                <w:bCs/>
              </w:rPr>
              <w:t xml:space="preserve">izmaksas </w:t>
            </w:r>
            <w:r w:rsidR="00D20D14" w:rsidRPr="006E2B75">
              <w:rPr>
                <w:bCs/>
              </w:rPr>
              <w:t>tika</w:t>
            </w:r>
            <w:r w:rsidR="00E345E1" w:rsidRPr="006E2B75">
              <w:rPr>
                <w:bCs/>
              </w:rPr>
              <w:t xml:space="preserve"> plānotas</w:t>
            </w:r>
            <w:r w:rsidR="0084615D" w:rsidRPr="006E2B75">
              <w:rPr>
                <w:bCs/>
              </w:rPr>
              <w:t xml:space="preserve"> </w:t>
            </w:r>
            <w:r w:rsidR="00E70489" w:rsidRPr="006E2B75">
              <w:rPr>
                <w:bCs/>
              </w:rPr>
              <w:t xml:space="preserve">933 638 </w:t>
            </w:r>
            <w:proofErr w:type="spellStart"/>
            <w:r w:rsidR="00E70489" w:rsidRPr="006E2B75">
              <w:rPr>
                <w:bCs/>
                <w:i/>
              </w:rPr>
              <w:t>euro</w:t>
            </w:r>
            <w:proofErr w:type="spellEnd"/>
            <w:r w:rsidR="00E70489" w:rsidRPr="006E2B75">
              <w:rPr>
                <w:bCs/>
              </w:rPr>
              <w:t xml:space="preserve"> </w:t>
            </w:r>
            <w:r w:rsidR="00006915" w:rsidRPr="006E2B75">
              <w:rPr>
                <w:bCs/>
              </w:rPr>
              <w:t>(ar PVN</w:t>
            </w:r>
            <w:r w:rsidR="002D644B" w:rsidRPr="006E2B75">
              <w:rPr>
                <w:bCs/>
              </w:rPr>
              <w:t xml:space="preserve">). </w:t>
            </w:r>
            <w:r w:rsidR="007972D2" w:rsidRPr="006E2B75">
              <w:rPr>
                <w:bCs/>
              </w:rPr>
              <w:t>Ņemot vērā to, ka Priekšpils interjera aprīkojums un mēbeles ir VPK grāmatvedības uzskaitē</w:t>
            </w:r>
            <w:r w:rsidR="002D644B" w:rsidRPr="006E2B75">
              <w:rPr>
                <w:bCs/>
              </w:rPr>
              <w:t xml:space="preserve">, </w:t>
            </w:r>
            <w:r w:rsidR="007972D2" w:rsidRPr="006E2B75">
              <w:rPr>
                <w:bCs/>
              </w:rPr>
              <w:t>finansējumu</w:t>
            </w:r>
            <w:r w:rsidR="002D644B" w:rsidRPr="006E2B75">
              <w:rPr>
                <w:bCs/>
              </w:rPr>
              <w:t xml:space="preserve">, kas </w:t>
            </w:r>
            <w:r w:rsidR="007972D2" w:rsidRPr="006E2B75">
              <w:rPr>
                <w:bCs/>
              </w:rPr>
              <w:t>saistīts ar reprezentācijas aprīkojuma un mēbeļu restaurācijas izdevumu segšanu, ir jāparedz VPK budžetā.</w:t>
            </w:r>
          </w:p>
          <w:p w:rsidR="00623EBA" w:rsidRPr="006E2B75" w:rsidRDefault="00623EBA" w:rsidP="004D6913">
            <w:pPr>
              <w:pStyle w:val="naiskr"/>
              <w:tabs>
                <w:tab w:val="left" w:pos="368"/>
              </w:tabs>
              <w:spacing w:before="0" w:after="60"/>
              <w:ind w:left="103" w:right="147"/>
              <w:jc w:val="both"/>
              <w:rPr>
                <w:bCs/>
              </w:rPr>
            </w:pPr>
            <w:r w:rsidRPr="006E2B75">
              <w:rPr>
                <w:bCs/>
              </w:rPr>
              <w:t xml:space="preserve">Atbilstoši Rīgas pils rekonstrukcijas-restaurācijas projekta interjera risinājumiem, kurus izstrādājusi pilnsabiedrība „Pils Projekts”, tiek </w:t>
            </w:r>
            <w:r w:rsidR="00E835DD" w:rsidRPr="006E2B75">
              <w:rPr>
                <w:bCs/>
              </w:rPr>
              <w:t xml:space="preserve">arī </w:t>
            </w:r>
            <w:r w:rsidR="003D1FCD" w:rsidRPr="006E2B75">
              <w:rPr>
                <w:bCs/>
              </w:rPr>
              <w:t xml:space="preserve">plānota interjera mēbeļu iegāde. </w:t>
            </w:r>
            <w:r w:rsidRPr="006E2B75">
              <w:rPr>
                <w:bCs/>
              </w:rPr>
              <w:t>Atbilstoši interjera projekta risinājumiem ir sastādīta arī telpu aprīkojuma un mēbeļu koptāme (</w:t>
            </w:r>
            <w:r w:rsidR="009563BB" w:rsidRPr="00D52CFD">
              <w:rPr>
                <w:iCs/>
              </w:rPr>
              <w:t xml:space="preserve">detalizētu informāciju skatīt anotācijas </w:t>
            </w:r>
            <w:r w:rsidR="009563BB">
              <w:rPr>
                <w:iCs/>
              </w:rPr>
              <w:t>2</w:t>
            </w:r>
            <w:r w:rsidR="009563BB" w:rsidRPr="00D52CFD">
              <w:rPr>
                <w:iCs/>
              </w:rPr>
              <w:t>.pielikumā</w:t>
            </w:r>
            <w:r w:rsidRPr="006E2B75">
              <w:rPr>
                <w:bCs/>
              </w:rPr>
              <w:t>). Ņemot vērā telpu specifiku projekta izstrādes laikā katrai telpai tika piemeklētas atbilstoša stila un vēsturiskā laika perioda mēbeles kā rezultātā ir mēbeles, kuras:</w:t>
            </w:r>
          </w:p>
          <w:p w:rsidR="00623EBA" w:rsidRPr="006E2B75" w:rsidRDefault="00623EBA" w:rsidP="004D6913">
            <w:pPr>
              <w:pStyle w:val="naiskr"/>
              <w:tabs>
                <w:tab w:val="left" w:pos="368"/>
              </w:tabs>
              <w:spacing w:before="0" w:after="60"/>
              <w:ind w:left="103" w:right="147"/>
              <w:jc w:val="both"/>
              <w:rPr>
                <w:bCs/>
              </w:rPr>
            </w:pPr>
            <w:r w:rsidRPr="006E2B75">
              <w:rPr>
                <w:bCs/>
              </w:rPr>
              <w:t>- tiks iegādātas, jo ir pieejamas mēbeļu veikalos;</w:t>
            </w:r>
          </w:p>
          <w:p w:rsidR="00623EBA" w:rsidRPr="006E2B75" w:rsidRDefault="00623EBA" w:rsidP="004D6913">
            <w:pPr>
              <w:pStyle w:val="naiskr"/>
              <w:tabs>
                <w:tab w:val="left" w:pos="368"/>
              </w:tabs>
              <w:spacing w:before="0" w:after="60"/>
              <w:ind w:left="103" w:right="147"/>
              <w:jc w:val="both"/>
              <w:rPr>
                <w:bCs/>
              </w:rPr>
            </w:pPr>
            <w:r w:rsidRPr="006E2B75">
              <w:rPr>
                <w:bCs/>
              </w:rPr>
              <w:t xml:space="preserve">- </w:t>
            </w:r>
            <w:r w:rsidR="00E835DD" w:rsidRPr="006E2B75">
              <w:rPr>
                <w:bCs/>
              </w:rPr>
              <w:t xml:space="preserve">ir esošas, bet </w:t>
            </w:r>
            <w:r w:rsidRPr="006E2B75">
              <w:rPr>
                <w:bCs/>
              </w:rPr>
              <w:t>nepieciešama to restaurācija/remonts</w:t>
            </w:r>
            <w:r w:rsidR="00E835DD" w:rsidRPr="006E2B75">
              <w:rPr>
                <w:bCs/>
              </w:rPr>
              <w:t>;</w:t>
            </w:r>
          </w:p>
          <w:p w:rsidR="00623EBA" w:rsidRPr="006E2B75" w:rsidRDefault="00623EBA" w:rsidP="004D6913">
            <w:pPr>
              <w:pStyle w:val="naiskr"/>
              <w:tabs>
                <w:tab w:val="left" w:pos="368"/>
              </w:tabs>
              <w:spacing w:before="0" w:after="60"/>
              <w:ind w:left="103" w:right="147"/>
              <w:jc w:val="both"/>
              <w:rPr>
                <w:bCs/>
              </w:rPr>
            </w:pPr>
            <w:r w:rsidRPr="006E2B75">
              <w:rPr>
                <w:bCs/>
              </w:rPr>
              <w:t xml:space="preserve">- ir antīkas un unikālas un ir iespējama tikai to restaurācija. </w:t>
            </w:r>
          </w:p>
          <w:p w:rsidR="00623EBA" w:rsidRPr="004D6913" w:rsidRDefault="004D6913" w:rsidP="004D6913">
            <w:pPr>
              <w:pStyle w:val="naiskr"/>
              <w:tabs>
                <w:tab w:val="left" w:pos="368"/>
              </w:tabs>
              <w:spacing w:before="0" w:after="60"/>
              <w:ind w:left="103" w:right="147"/>
              <w:jc w:val="both"/>
              <w:rPr>
                <w:bCs/>
              </w:rPr>
            </w:pPr>
            <w:r w:rsidRPr="006E2B75">
              <w:rPr>
                <w:bCs/>
              </w:rPr>
              <w:t>Vienlaikus, l</w:t>
            </w:r>
            <w:r w:rsidR="00623EBA" w:rsidRPr="006E2B75">
              <w:rPr>
                <w:bCs/>
              </w:rPr>
              <w:t>ai aprīkotu Rīgas pili atbilstoši</w:t>
            </w:r>
            <w:r w:rsidRPr="006E2B75">
              <w:rPr>
                <w:bCs/>
              </w:rPr>
              <w:t xml:space="preserve"> rekonstrukcijas-restaurācijas projektam </w:t>
            </w:r>
            <w:r w:rsidR="00623EBA" w:rsidRPr="006E2B75">
              <w:rPr>
                <w:bCs/>
              </w:rPr>
              <w:t xml:space="preserve">ar konkrēta arhitektūras stila un </w:t>
            </w:r>
            <w:r w:rsidR="00950C64" w:rsidRPr="006E2B75">
              <w:rPr>
                <w:bCs/>
              </w:rPr>
              <w:t xml:space="preserve">vēsturiskā </w:t>
            </w:r>
            <w:r w:rsidR="00623EBA" w:rsidRPr="006E2B75">
              <w:rPr>
                <w:bCs/>
              </w:rPr>
              <w:t xml:space="preserve">laika </w:t>
            </w:r>
            <w:r w:rsidR="00950C64" w:rsidRPr="006E2B75">
              <w:rPr>
                <w:bCs/>
              </w:rPr>
              <w:t>perioda</w:t>
            </w:r>
            <w:r w:rsidR="00623EBA" w:rsidRPr="006E2B75">
              <w:rPr>
                <w:bCs/>
              </w:rPr>
              <w:t xml:space="preserve"> mēbelēm, </w:t>
            </w:r>
            <w:r w:rsidRPr="006E2B75">
              <w:rPr>
                <w:bCs/>
              </w:rPr>
              <w:t xml:space="preserve">ir nolemts tās </w:t>
            </w:r>
            <w:r w:rsidR="00623EBA" w:rsidRPr="006E2B75">
              <w:rPr>
                <w:bCs/>
              </w:rPr>
              <w:t>deponēt</w:t>
            </w:r>
            <w:r w:rsidRPr="006E2B75">
              <w:rPr>
                <w:bCs/>
              </w:rPr>
              <w:t xml:space="preserve"> </w:t>
            </w:r>
            <w:r w:rsidR="00623EBA" w:rsidRPr="006E2B75">
              <w:rPr>
                <w:bCs/>
              </w:rPr>
              <w:t xml:space="preserve">no </w:t>
            </w:r>
            <w:r w:rsidR="006051D8" w:rsidRPr="006E2B75">
              <w:rPr>
                <w:bCs/>
              </w:rPr>
              <w:t>Rundāles pils muzeja</w:t>
            </w:r>
            <w:r w:rsidRPr="006E2B75">
              <w:rPr>
                <w:bCs/>
              </w:rPr>
              <w:t xml:space="preserve">, </w:t>
            </w:r>
            <w:r w:rsidR="006051D8" w:rsidRPr="006E2B75">
              <w:rPr>
                <w:bCs/>
              </w:rPr>
              <w:t xml:space="preserve">Rīgas vēstures un kuģniecības muzeja </w:t>
            </w:r>
            <w:r w:rsidRPr="006E2B75">
              <w:rPr>
                <w:bCs/>
              </w:rPr>
              <w:t xml:space="preserve">un Latvijas Nacionālā vēstures muzeja </w:t>
            </w:r>
            <w:r w:rsidR="006051D8" w:rsidRPr="006E2B75">
              <w:rPr>
                <w:bCs/>
              </w:rPr>
              <w:t>krājumiem</w:t>
            </w:r>
            <w:r w:rsidR="00623EBA" w:rsidRPr="006E2B75">
              <w:rPr>
                <w:bCs/>
              </w:rPr>
              <w:t xml:space="preserve">. </w:t>
            </w:r>
            <w:r w:rsidRPr="006E2B75">
              <w:rPr>
                <w:bCs/>
              </w:rPr>
              <w:t>L</w:t>
            </w:r>
            <w:r w:rsidR="00623EBA" w:rsidRPr="006E2B75">
              <w:rPr>
                <w:bCs/>
              </w:rPr>
              <w:t>ai deponētās mēbeles varētu lietot un eksponēt</w:t>
            </w:r>
            <w:r w:rsidRPr="006E2B75">
              <w:rPr>
                <w:bCs/>
              </w:rPr>
              <w:t xml:space="preserve">, tām ir </w:t>
            </w:r>
            <w:r w:rsidR="003C4AF3" w:rsidRPr="006E2B75">
              <w:rPr>
                <w:bCs/>
              </w:rPr>
              <w:t xml:space="preserve">nepieciešams </w:t>
            </w:r>
            <w:r w:rsidR="00623EBA" w:rsidRPr="006E2B75">
              <w:rPr>
                <w:bCs/>
              </w:rPr>
              <w:t>remonts/restaurācija</w:t>
            </w:r>
            <w:r w:rsidR="003C4AF3" w:rsidRPr="006E2B75">
              <w:rPr>
                <w:bCs/>
              </w:rPr>
              <w:t xml:space="preserve"> </w:t>
            </w:r>
            <w:r w:rsidRPr="006E2B75">
              <w:rPr>
                <w:bCs/>
              </w:rPr>
              <w:t>(detalizētu informāciju skatīt anotācijas 2.pielikumā)</w:t>
            </w:r>
            <w:r w:rsidR="00623EBA" w:rsidRPr="006E2B75">
              <w:rPr>
                <w:bCs/>
              </w:rPr>
              <w:t>.</w:t>
            </w:r>
            <w:r w:rsidR="006051D8" w:rsidRPr="004D6913">
              <w:rPr>
                <w:bCs/>
              </w:rPr>
              <w:t xml:space="preserve"> </w:t>
            </w:r>
          </w:p>
          <w:p w:rsidR="00FD4DC1" w:rsidRDefault="00F55182" w:rsidP="002308E8">
            <w:pPr>
              <w:pStyle w:val="naiskr"/>
              <w:numPr>
                <w:ilvl w:val="1"/>
                <w:numId w:val="41"/>
              </w:numPr>
              <w:tabs>
                <w:tab w:val="left" w:pos="85"/>
                <w:tab w:val="left" w:pos="368"/>
              </w:tabs>
              <w:spacing w:before="120" w:after="120"/>
              <w:ind w:right="33"/>
              <w:jc w:val="both"/>
              <w:rPr>
                <w:iCs/>
              </w:rPr>
            </w:pPr>
            <w:r>
              <w:rPr>
                <w:iCs/>
              </w:rPr>
              <w:t>F</w:t>
            </w:r>
            <w:r w:rsidR="004A4BC8" w:rsidRPr="00836994">
              <w:rPr>
                <w:iCs/>
              </w:rPr>
              <w:t xml:space="preserve">inansējuma </w:t>
            </w:r>
            <w:r w:rsidR="00FA1565" w:rsidRPr="00836994">
              <w:rPr>
                <w:iCs/>
              </w:rPr>
              <w:t>pārdal</w:t>
            </w:r>
            <w:r>
              <w:rPr>
                <w:iCs/>
              </w:rPr>
              <w:t xml:space="preserve">e </w:t>
            </w:r>
            <w:r w:rsidR="007279AA">
              <w:rPr>
                <w:iCs/>
              </w:rPr>
              <w:t>izdevumu segšanai</w:t>
            </w:r>
            <w:r w:rsidR="002D644B">
              <w:rPr>
                <w:iCs/>
              </w:rPr>
              <w:t xml:space="preserve"> VNĪ</w:t>
            </w:r>
            <w:r w:rsidR="007279AA">
              <w:rPr>
                <w:iCs/>
              </w:rPr>
              <w:t xml:space="preserve">, kas saistīti ar kapitālieguldījumiem </w:t>
            </w:r>
            <w:r w:rsidR="00FD4DC1" w:rsidRPr="00FD4DC1">
              <w:rPr>
                <w:iCs/>
              </w:rPr>
              <w:t xml:space="preserve">Rīgas pils </w:t>
            </w:r>
            <w:r w:rsidR="00366200">
              <w:rPr>
                <w:iCs/>
              </w:rPr>
              <w:t>P</w:t>
            </w:r>
            <w:r w:rsidR="00FD4DC1" w:rsidRPr="00FD4DC1">
              <w:rPr>
                <w:iCs/>
              </w:rPr>
              <w:t xml:space="preserve">riekšpils </w:t>
            </w:r>
            <w:r>
              <w:rPr>
                <w:iCs/>
              </w:rPr>
              <w:t xml:space="preserve">un Austrumu piebūves </w:t>
            </w:r>
            <w:r w:rsidR="00FD4DC1" w:rsidRPr="00FD4DC1">
              <w:rPr>
                <w:iCs/>
              </w:rPr>
              <w:t>būvniecībā</w:t>
            </w:r>
            <w:r w:rsidR="00D52CFD">
              <w:rPr>
                <w:iCs/>
              </w:rPr>
              <w:t xml:space="preserve"> </w:t>
            </w:r>
            <w:r w:rsidR="00D52CFD" w:rsidRPr="00D52CFD">
              <w:rPr>
                <w:iCs/>
              </w:rPr>
              <w:t>(detalizētu informāciju skatīt anotācijas 1.pielikumā)</w:t>
            </w:r>
            <w:r w:rsidR="00D94BD7">
              <w:rPr>
                <w:iCs/>
              </w:rPr>
              <w:t>.</w:t>
            </w:r>
          </w:p>
          <w:p w:rsidR="00FA1565" w:rsidRPr="006E2B75" w:rsidRDefault="007279AA" w:rsidP="00366200">
            <w:pPr>
              <w:pStyle w:val="naiskr"/>
              <w:tabs>
                <w:tab w:val="left" w:pos="368"/>
              </w:tabs>
              <w:spacing w:before="0" w:after="60"/>
              <w:ind w:left="103" w:right="33"/>
              <w:jc w:val="both"/>
              <w:rPr>
                <w:bCs/>
              </w:rPr>
            </w:pPr>
            <w:r>
              <w:rPr>
                <w:bCs/>
              </w:rPr>
              <w:t xml:space="preserve">Ņemot vērā </w:t>
            </w:r>
            <w:r w:rsidR="00FD4DC1">
              <w:rPr>
                <w:bCs/>
              </w:rPr>
              <w:t>plānot</w:t>
            </w:r>
            <w:r w:rsidR="00366200">
              <w:rPr>
                <w:bCs/>
              </w:rPr>
              <w:t>ās</w:t>
            </w:r>
            <w:r w:rsidR="00FD4DC1">
              <w:rPr>
                <w:bCs/>
              </w:rPr>
              <w:t xml:space="preserve"> naudas plūsm</w:t>
            </w:r>
            <w:r w:rsidR="00366200">
              <w:rPr>
                <w:bCs/>
              </w:rPr>
              <w:t>as</w:t>
            </w:r>
            <w:r w:rsidR="006C4A59">
              <w:rPr>
                <w:bCs/>
              </w:rPr>
              <w:t xml:space="preserve"> </w:t>
            </w:r>
            <w:r w:rsidR="00366200">
              <w:rPr>
                <w:bCs/>
              </w:rPr>
              <w:t>atbilstoši</w:t>
            </w:r>
            <w:r w:rsidR="00407D71">
              <w:rPr>
                <w:bCs/>
              </w:rPr>
              <w:t xml:space="preserve"> </w:t>
            </w:r>
            <w:r w:rsidR="00366200">
              <w:rPr>
                <w:bCs/>
              </w:rPr>
              <w:t>V</w:t>
            </w:r>
            <w:r w:rsidR="00FD4DC1" w:rsidRPr="00331434">
              <w:rPr>
                <w:bCs/>
              </w:rPr>
              <w:t xml:space="preserve">NĪ </w:t>
            </w:r>
            <w:r w:rsidR="00366200">
              <w:rPr>
                <w:bCs/>
              </w:rPr>
              <w:t xml:space="preserve">īstenoto </w:t>
            </w:r>
            <w:r w:rsidR="00FD4DC1" w:rsidRPr="00331434">
              <w:rPr>
                <w:bCs/>
              </w:rPr>
              <w:t>būvniecības projektu precizēt</w:t>
            </w:r>
            <w:r w:rsidR="00366200">
              <w:rPr>
                <w:bCs/>
              </w:rPr>
              <w:t>ajiem</w:t>
            </w:r>
            <w:r w:rsidR="00FD4DC1" w:rsidRPr="00331434">
              <w:rPr>
                <w:bCs/>
              </w:rPr>
              <w:t xml:space="preserve"> </w:t>
            </w:r>
            <w:r w:rsidR="00FD4DC1">
              <w:rPr>
                <w:bCs/>
              </w:rPr>
              <w:t>(aktualizēt</w:t>
            </w:r>
            <w:r w:rsidR="00366200">
              <w:rPr>
                <w:bCs/>
              </w:rPr>
              <w:t>ajiem</w:t>
            </w:r>
            <w:r w:rsidR="00FD4DC1">
              <w:rPr>
                <w:bCs/>
              </w:rPr>
              <w:t xml:space="preserve">) </w:t>
            </w:r>
            <w:r w:rsidR="00FD4DC1" w:rsidRPr="00331434">
              <w:rPr>
                <w:bCs/>
              </w:rPr>
              <w:t>darbu izpildes laika grafik</w:t>
            </w:r>
            <w:r w:rsidR="00366200">
              <w:rPr>
                <w:bCs/>
              </w:rPr>
              <w:t>iem</w:t>
            </w:r>
            <w:r w:rsidR="00D20D14">
              <w:rPr>
                <w:bCs/>
              </w:rPr>
              <w:t xml:space="preserve"> 2014.gadā</w:t>
            </w:r>
            <w:r>
              <w:rPr>
                <w:bCs/>
              </w:rPr>
              <w:t xml:space="preserve">, </w:t>
            </w:r>
            <w:r w:rsidR="002D644B">
              <w:rPr>
                <w:iCs/>
              </w:rPr>
              <w:t xml:space="preserve">nepieciešams pārdalīt </w:t>
            </w:r>
            <w:r w:rsidR="006C4A59">
              <w:rPr>
                <w:iCs/>
              </w:rPr>
              <w:t xml:space="preserve">finansējumu </w:t>
            </w:r>
            <w:r w:rsidR="00FA1565" w:rsidRPr="00836994">
              <w:rPr>
                <w:iCs/>
              </w:rPr>
              <w:t xml:space="preserve">FM </w:t>
            </w:r>
            <w:r w:rsidR="00FA1565">
              <w:t xml:space="preserve">budžeta programmas </w:t>
            </w:r>
            <w:r w:rsidR="00FA1565" w:rsidRPr="00FA1565">
              <w:t>41.00.00</w:t>
            </w:r>
            <w:r w:rsidR="00FA1565">
              <w:t xml:space="preserve"> „</w:t>
            </w:r>
            <w:r w:rsidR="00FA1565" w:rsidRPr="00FA1565">
              <w:t>Maksājumu nodrošināšana citām valsts iestādēm un personām</w:t>
            </w:r>
            <w:r w:rsidR="00FA1565">
              <w:t xml:space="preserve">” apakšprogrammas </w:t>
            </w:r>
            <w:r w:rsidR="00FA1565" w:rsidRPr="00836994">
              <w:rPr>
                <w:iCs/>
              </w:rPr>
              <w:t>41.13.00 „Finansējums VAS „Valsts nekustamie īpašumi” pasākumam „</w:t>
            </w:r>
            <w:r w:rsidR="00FD4DC1" w:rsidRPr="00FD4DC1">
              <w:rPr>
                <w:iCs/>
              </w:rPr>
              <w:t xml:space="preserve">Dotācija VAS </w:t>
            </w:r>
            <w:r w:rsidR="00366200">
              <w:rPr>
                <w:iCs/>
              </w:rPr>
              <w:t>„</w:t>
            </w:r>
            <w:r w:rsidR="00FD4DC1" w:rsidRPr="00FD4DC1">
              <w:rPr>
                <w:iCs/>
              </w:rPr>
              <w:t xml:space="preserve">Valsts </w:t>
            </w:r>
            <w:r w:rsidR="00FD4DC1" w:rsidRPr="006E2B75">
              <w:rPr>
                <w:iCs/>
              </w:rPr>
              <w:t>nekustamie īpašumi</w:t>
            </w:r>
            <w:r w:rsidR="00366200" w:rsidRPr="006E2B75">
              <w:rPr>
                <w:iCs/>
              </w:rPr>
              <w:t>”</w:t>
            </w:r>
            <w:r w:rsidR="00FD4DC1" w:rsidRPr="006E2B75">
              <w:rPr>
                <w:iCs/>
              </w:rPr>
              <w:t xml:space="preserve"> par kapitālieguldījumiem Rīgas pils priekšpils būvniecībā</w:t>
            </w:r>
            <w:r w:rsidR="00FA1565" w:rsidRPr="006E2B75">
              <w:rPr>
                <w:iCs/>
              </w:rPr>
              <w:t>”</w:t>
            </w:r>
            <w:r w:rsidR="00836994" w:rsidRPr="006E2B75">
              <w:rPr>
                <w:iCs/>
              </w:rPr>
              <w:t xml:space="preserve">, </w:t>
            </w:r>
            <w:r w:rsidR="00FD4DC1" w:rsidRPr="006E2B75">
              <w:rPr>
                <w:iCs/>
              </w:rPr>
              <w:t>2 </w:t>
            </w:r>
            <w:r w:rsidR="001E447E" w:rsidRPr="006E2B75">
              <w:rPr>
                <w:iCs/>
              </w:rPr>
              <w:t>034</w:t>
            </w:r>
            <w:r w:rsidR="00FD4DC1" w:rsidRPr="006E2B75">
              <w:rPr>
                <w:iCs/>
              </w:rPr>
              <w:t> </w:t>
            </w:r>
            <w:r w:rsidR="001E447E" w:rsidRPr="006E2B75">
              <w:rPr>
                <w:iCs/>
              </w:rPr>
              <w:t>393</w:t>
            </w:r>
            <w:r w:rsidR="00FD4DC1" w:rsidRPr="006E2B75">
              <w:rPr>
                <w:iCs/>
              </w:rPr>
              <w:t xml:space="preserve"> </w:t>
            </w:r>
            <w:proofErr w:type="spellStart"/>
            <w:r w:rsidR="00FD4DC1" w:rsidRPr="006E2B75">
              <w:rPr>
                <w:i/>
                <w:iCs/>
              </w:rPr>
              <w:t>euro</w:t>
            </w:r>
            <w:proofErr w:type="spellEnd"/>
            <w:r w:rsidR="00CB5B42" w:rsidRPr="006E2B75">
              <w:rPr>
                <w:iCs/>
              </w:rPr>
              <w:t xml:space="preserve"> </w:t>
            </w:r>
            <w:r w:rsidR="002D644B" w:rsidRPr="006E2B75">
              <w:rPr>
                <w:iCs/>
              </w:rPr>
              <w:t xml:space="preserve">no </w:t>
            </w:r>
            <w:r w:rsidR="00CB5B42" w:rsidRPr="006E2B75">
              <w:rPr>
                <w:iCs/>
              </w:rPr>
              <w:t>šādiem pasākumiem</w:t>
            </w:r>
            <w:r w:rsidR="009C098E" w:rsidRPr="006E2B75">
              <w:rPr>
                <w:iCs/>
              </w:rPr>
              <w:t>:</w:t>
            </w:r>
          </w:p>
          <w:p w:rsidR="00FD4DC1" w:rsidRPr="006E2B75" w:rsidRDefault="00FD4DC1" w:rsidP="00D52CFD">
            <w:pPr>
              <w:pStyle w:val="naiskr"/>
              <w:numPr>
                <w:ilvl w:val="0"/>
                <w:numId w:val="48"/>
              </w:numPr>
              <w:tabs>
                <w:tab w:val="left" w:pos="368"/>
              </w:tabs>
              <w:spacing w:before="0" w:after="60"/>
              <w:ind w:left="368" w:right="33" w:hanging="283"/>
              <w:jc w:val="both"/>
              <w:rPr>
                <w:bCs/>
              </w:rPr>
            </w:pPr>
            <w:r w:rsidRPr="006E2B75">
              <w:rPr>
                <w:bCs/>
              </w:rPr>
              <w:t xml:space="preserve">„Dotācija VAS „Valsts nekustamie īpašumi” Rīgas pils restaurācijai un rekonstrukcijai Pils laukumā 3, Rīgā (būvniecības II kārtas – Konventa nodrošināšanai)” – </w:t>
            </w:r>
            <w:r w:rsidR="001E447E" w:rsidRPr="006E2B75">
              <w:rPr>
                <w:bCs/>
              </w:rPr>
              <w:t>292 878</w:t>
            </w:r>
            <w:r w:rsidRPr="006E2B75">
              <w:rPr>
                <w:bCs/>
              </w:rPr>
              <w:t xml:space="preserve"> </w:t>
            </w:r>
            <w:proofErr w:type="spellStart"/>
            <w:r w:rsidRPr="006E2B75">
              <w:rPr>
                <w:bCs/>
                <w:i/>
              </w:rPr>
              <w:t>euro</w:t>
            </w:r>
            <w:proofErr w:type="spellEnd"/>
            <w:r w:rsidR="00366200" w:rsidRPr="006E2B75">
              <w:rPr>
                <w:bCs/>
                <w:i/>
              </w:rPr>
              <w:t xml:space="preserve"> </w:t>
            </w:r>
            <w:r w:rsidR="00366200" w:rsidRPr="006E2B75">
              <w:rPr>
                <w:bCs/>
              </w:rPr>
              <w:t>(2014.gadā plānotais finansējums izdevumu segšanai par kapitālieguldījumiem Austrumu piebūves būvniecībā)</w:t>
            </w:r>
            <w:r w:rsidRPr="006E2B75">
              <w:rPr>
                <w:bCs/>
              </w:rPr>
              <w:t>;</w:t>
            </w:r>
          </w:p>
          <w:p w:rsidR="00FD4DC1" w:rsidRPr="006E2B75" w:rsidRDefault="00FD4DC1" w:rsidP="00D52CFD">
            <w:pPr>
              <w:pStyle w:val="naiskr"/>
              <w:numPr>
                <w:ilvl w:val="0"/>
                <w:numId w:val="48"/>
              </w:numPr>
              <w:tabs>
                <w:tab w:val="left" w:pos="368"/>
              </w:tabs>
              <w:spacing w:before="0" w:after="60"/>
              <w:ind w:left="368" w:right="33" w:hanging="283"/>
              <w:jc w:val="both"/>
              <w:rPr>
                <w:bCs/>
              </w:rPr>
            </w:pPr>
            <w:r w:rsidRPr="006E2B75">
              <w:rPr>
                <w:bCs/>
              </w:rPr>
              <w:t xml:space="preserve">„Dotācija VAS „Valsts nekustamie īpašumi” Muzeju krātuvju kompleksa būvniecībai Pulka ielā 8, Rīgā (attīstības I posma – būvniecības I kārtas muzeju krātuvju korpusa un komunikāciju izbūvei)” – </w:t>
            </w:r>
            <w:r w:rsidR="001E447E" w:rsidRPr="006E2B75">
              <w:rPr>
                <w:bCs/>
              </w:rPr>
              <w:t>731 904</w:t>
            </w:r>
            <w:r w:rsidRPr="006E2B75">
              <w:rPr>
                <w:bCs/>
              </w:rPr>
              <w:t xml:space="preserve"> </w:t>
            </w:r>
            <w:proofErr w:type="spellStart"/>
            <w:r w:rsidRPr="006E2B75">
              <w:rPr>
                <w:bCs/>
                <w:i/>
              </w:rPr>
              <w:t>euro</w:t>
            </w:r>
            <w:proofErr w:type="spellEnd"/>
            <w:r w:rsidRPr="006E2B75">
              <w:rPr>
                <w:bCs/>
              </w:rPr>
              <w:t>;</w:t>
            </w:r>
          </w:p>
          <w:p w:rsidR="00FD4DC1" w:rsidRPr="006E2B75" w:rsidRDefault="00FD4DC1" w:rsidP="00D52CFD">
            <w:pPr>
              <w:pStyle w:val="naiskr"/>
              <w:numPr>
                <w:ilvl w:val="0"/>
                <w:numId w:val="48"/>
              </w:numPr>
              <w:tabs>
                <w:tab w:val="left" w:pos="368"/>
              </w:tabs>
              <w:spacing w:before="0" w:after="60"/>
              <w:ind w:left="368" w:right="33" w:hanging="283"/>
              <w:jc w:val="both"/>
              <w:rPr>
                <w:bCs/>
              </w:rPr>
            </w:pPr>
            <w:r w:rsidRPr="006E2B75">
              <w:rPr>
                <w:bCs/>
              </w:rPr>
              <w:t xml:space="preserve">„Dotācija VAS „Valsts nekustamie īpašumi”  Jaunā Rīgas teātra ēkas rekonstrukcijai – 315 760 </w:t>
            </w:r>
            <w:proofErr w:type="spellStart"/>
            <w:r w:rsidRPr="006E2B75">
              <w:rPr>
                <w:bCs/>
                <w:i/>
              </w:rPr>
              <w:t>euro</w:t>
            </w:r>
            <w:proofErr w:type="spellEnd"/>
            <w:r w:rsidRPr="006E2B75">
              <w:rPr>
                <w:bCs/>
              </w:rPr>
              <w:t>;</w:t>
            </w:r>
          </w:p>
          <w:p w:rsidR="00FD4DC1" w:rsidRPr="006E2B75" w:rsidRDefault="00FD4DC1" w:rsidP="00D52CFD">
            <w:pPr>
              <w:pStyle w:val="naiskr"/>
              <w:numPr>
                <w:ilvl w:val="0"/>
                <w:numId w:val="48"/>
              </w:numPr>
              <w:tabs>
                <w:tab w:val="left" w:pos="368"/>
              </w:tabs>
              <w:spacing w:before="0" w:after="60"/>
              <w:ind w:left="368" w:right="33" w:hanging="283"/>
              <w:jc w:val="both"/>
              <w:rPr>
                <w:bCs/>
              </w:rPr>
            </w:pPr>
            <w:r w:rsidRPr="006E2B75">
              <w:rPr>
                <w:bCs/>
              </w:rPr>
              <w:lastRenderedPageBreak/>
              <w:t xml:space="preserve">„Dotācija VAS „Valsts nekustamie īpašumi”  KNAB pārcelšanai uz </w:t>
            </w:r>
            <w:proofErr w:type="spellStart"/>
            <w:r w:rsidRPr="006E2B75">
              <w:rPr>
                <w:bCs/>
              </w:rPr>
              <w:t>A.Briāna</w:t>
            </w:r>
            <w:proofErr w:type="spellEnd"/>
            <w:r w:rsidRPr="006E2B75">
              <w:rPr>
                <w:bCs/>
              </w:rPr>
              <w:t xml:space="preserve"> ielu” – </w:t>
            </w:r>
            <w:r w:rsidR="001E447E" w:rsidRPr="006E2B75">
              <w:rPr>
                <w:bCs/>
              </w:rPr>
              <w:t>619 219</w:t>
            </w:r>
            <w:r w:rsidRPr="006E2B75">
              <w:rPr>
                <w:bCs/>
              </w:rPr>
              <w:t xml:space="preserve"> </w:t>
            </w:r>
            <w:proofErr w:type="spellStart"/>
            <w:r w:rsidRPr="006E2B75">
              <w:rPr>
                <w:bCs/>
                <w:i/>
              </w:rPr>
              <w:t>euro</w:t>
            </w:r>
            <w:proofErr w:type="spellEnd"/>
            <w:r w:rsidRPr="006E2B75">
              <w:rPr>
                <w:bCs/>
              </w:rPr>
              <w:t>;</w:t>
            </w:r>
          </w:p>
          <w:p w:rsidR="00FD4DC1" w:rsidRPr="006E2B75" w:rsidRDefault="00FD4DC1" w:rsidP="00D52CFD">
            <w:pPr>
              <w:pStyle w:val="naiskr"/>
              <w:numPr>
                <w:ilvl w:val="0"/>
                <w:numId w:val="48"/>
              </w:numPr>
              <w:tabs>
                <w:tab w:val="left" w:pos="368"/>
              </w:tabs>
              <w:spacing w:before="0" w:after="60"/>
              <w:ind w:left="368" w:right="33" w:hanging="283"/>
              <w:jc w:val="both"/>
              <w:rPr>
                <w:bCs/>
              </w:rPr>
            </w:pPr>
            <w:r w:rsidRPr="006E2B75">
              <w:rPr>
                <w:bCs/>
              </w:rPr>
              <w:t xml:space="preserve">„Dotācija VAS „Valsts nekustamie īpašumi” būvniecībai Jūras ielā 34, Ventspilī” – </w:t>
            </w:r>
            <w:r w:rsidR="001E447E" w:rsidRPr="006E2B75">
              <w:rPr>
                <w:bCs/>
              </w:rPr>
              <w:t>74 632</w:t>
            </w:r>
            <w:r w:rsidRPr="006E2B75">
              <w:rPr>
                <w:bCs/>
              </w:rPr>
              <w:t xml:space="preserve"> </w:t>
            </w:r>
            <w:proofErr w:type="spellStart"/>
            <w:r w:rsidRPr="006E2B75">
              <w:rPr>
                <w:bCs/>
                <w:i/>
              </w:rPr>
              <w:t>euro</w:t>
            </w:r>
            <w:proofErr w:type="spellEnd"/>
            <w:r w:rsidRPr="006E2B75">
              <w:rPr>
                <w:bCs/>
              </w:rPr>
              <w:t>.</w:t>
            </w:r>
          </w:p>
          <w:p w:rsidR="002308E8" w:rsidRPr="00133422" w:rsidRDefault="005E591C" w:rsidP="00D52CFD">
            <w:pPr>
              <w:pStyle w:val="naiskr"/>
              <w:numPr>
                <w:ilvl w:val="1"/>
                <w:numId w:val="41"/>
              </w:numPr>
              <w:tabs>
                <w:tab w:val="left" w:pos="85"/>
                <w:tab w:val="left" w:pos="368"/>
              </w:tabs>
              <w:spacing w:before="120" w:after="120"/>
              <w:ind w:right="33"/>
              <w:jc w:val="both"/>
              <w:rPr>
                <w:iCs/>
              </w:rPr>
            </w:pPr>
            <w:r>
              <w:rPr>
                <w:iCs/>
              </w:rPr>
              <w:t xml:space="preserve"> </w:t>
            </w:r>
            <w:r w:rsidR="002308E8" w:rsidRPr="00133422">
              <w:rPr>
                <w:iCs/>
              </w:rPr>
              <w:t xml:space="preserve">Par papildus nepieciešamo finansējumu izdevumu segšanai, </w:t>
            </w:r>
            <w:r w:rsidR="00DE7CA0" w:rsidRPr="00133422">
              <w:rPr>
                <w:iCs/>
              </w:rPr>
              <w:t xml:space="preserve">kas saistīti ar </w:t>
            </w:r>
            <w:r w:rsidR="002308E8" w:rsidRPr="00133422">
              <w:rPr>
                <w:iCs/>
              </w:rPr>
              <w:t>kapitālieguldījumiem</w:t>
            </w:r>
            <w:r w:rsidR="002C1C9A" w:rsidRPr="00133422">
              <w:rPr>
                <w:iCs/>
              </w:rPr>
              <w:t xml:space="preserve"> Rīgas pils Priekšpils </w:t>
            </w:r>
            <w:r w:rsidR="00DE7CA0" w:rsidRPr="00133422">
              <w:rPr>
                <w:iCs/>
              </w:rPr>
              <w:t xml:space="preserve">un Austrumu piebūves </w:t>
            </w:r>
            <w:r w:rsidR="002308E8" w:rsidRPr="00133422">
              <w:rPr>
                <w:iCs/>
              </w:rPr>
              <w:t>būvniecībā</w:t>
            </w:r>
            <w:r w:rsidR="00DE7CA0" w:rsidRPr="00133422">
              <w:rPr>
                <w:iCs/>
              </w:rPr>
              <w:t>, VNĪ</w:t>
            </w:r>
            <w:r w:rsidR="002308E8" w:rsidRPr="00133422">
              <w:rPr>
                <w:iCs/>
              </w:rPr>
              <w:t xml:space="preserve"> (detalizētu informāciju skatīt anotācijas </w:t>
            </w:r>
            <w:r w:rsidR="00467CEC" w:rsidRPr="00133422">
              <w:rPr>
                <w:iCs/>
              </w:rPr>
              <w:t>1.</w:t>
            </w:r>
            <w:r w:rsidR="002308E8" w:rsidRPr="00133422">
              <w:rPr>
                <w:iCs/>
              </w:rPr>
              <w:t>pielikum</w:t>
            </w:r>
            <w:r w:rsidR="001E447E" w:rsidRPr="00133422">
              <w:rPr>
                <w:iCs/>
              </w:rPr>
              <w:t>ā</w:t>
            </w:r>
            <w:r w:rsidR="002308E8" w:rsidRPr="00133422">
              <w:rPr>
                <w:iCs/>
              </w:rPr>
              <w:t>):</w:t>
            </w:r>
          </w:p>
          <w:p w:rsidR="002308E8" w:rsidRPr="00133422" w:rsidRDefault="002308E8" w:rsidP="00133422">
            <w:pPr>
              <w:pStyle w:val="naiskr"/>
              <w:tabs>
                <w:tab w:val="left" w:pos="368"/>
              </w:tabs>
              <w:spacing w:before="0" w:after="60"/>
              <w:ind w:left="103" w:right="33"/>
              <w:jc w:val="both"/>
              <w:rPr>
                <w:bCs/>
              </w:rPr>
            </w:pPr>
            <w:r w:rsidRPr="00133422">
              <w:rPr>
                <w:bCs/>
              </w:rPr>
              <w:t xml:space="preserve">Saskaņā ar VNĪ iepirkuma komisijas 2012.gada 12.septembra </w:t>
            </w:r>
            <w:r w:rsidR="002359EE" w:rsidRPr="00133422">
              <w:rPr>
                <w:bCs/>
              </w:rPr>
              <w:t xml:space="preserve"> ziņojumu </w:t>
            </w:r>
            <w:r w:rsidRPr="00133422">
              <w:rPr>
                <w:bCs/>
              </w:rPr>
              <w:t>par iepirkuma procedūr</w:t>
            </w:r>
            <w:r w:rsidR="002359EE" w:rsidRPr="00133422">
              <w:rPr>
                <w:bCs/>
              </w:rPr>
              <w:t>u</w:t>
            </w:r>
            <w:r w:rsidRPr="00133422">
              <w:rPr>
                <w:bCs/>
              </w:rPr>
              <w:t xml:space="preserve"> </w:t>
            </w:r>
            <w:r w:rsidR="002359EE" w:rsidRPr="00133422">
              <w:rPr>
                <w:bCs/>
              </w:rPr>
              <w:t xml:space="preserve">par </w:t>
            </w:r>
            <w:r w:rsidRPr="00133422">
              <w:rPr>
                <w:bCs/>
              </w:rPr>
              <w:t>atklāt</w:t>
            </w:r>
            <w:r w:rsidR="002359EE" w:rsidRPr="00133422">
              <w:rPr>
                <w:bCs/>
              </w:rPr>
              <w:t>u</w:t>
            </w:r>
            <w:r w:rsidRPr="00133422">
              <w:rPr>
                <w:bCs/>
              </w:rPr>
              <w:t xml:space="preserve"> konkurs</w:t>
            </w:r>
            <w:r w:rsidR="002359EE" w:rsidRPr="00133422">
              <w:rPr>
                <w:bCs/>
              </w:rPr>
              <w:t>u</w:t>
            </w:r>
            <w:r w:rsidRPr="00133422">
              <w:rPr>
                <w:bCs/>
              </w:rPr>
              <w:t xml:space="preserve"> „Rīgas pils Priekšpils rekonstrukcija – restaurācija P</w:t>
            </w:r>
            <w:r w:rsidR="005A74BE" w:rsidRPr="00133422">
              <w:rPr>
                <w:bCs/>
              </w:rPr>
              <w:t xml:space="preserve">ils laukumā 3, Rīgā” (turpmāk - </w:t>
            </w:r>
            <w:r w:rsidRPr="00133422">
              <w:rPr>
                <w:bCs/>
              </w:rPr>
              <w:t>iepirkuma konkurs</w:t>
            </w:r>
            <w:r w:rsidR="00CB5B42" w:rsidRPr="00133422">
              <w:rPr>
                <w:bCs/>
              </w:rPr>
              <w:t>s</w:t>
            </w:r>
            <w:r w:rsidRPr="00133422">
              <w:rPr>
                <w:bCs/>
              </w:rPr>
              <w:t>) tika izvērtēti divu pretendentu saņemtie piedāvājumi:</w:t>
            </w:r>
          </w:p>
          <w:p w:rsidR="002308E8" w:rsidRPr="00133422" w:rsidRDefault="002308E8" w:rsidP="00133422">
            <w:pPr>
              <w:pStyle w:val="naiskr"/>
              <w:numPr>
                <w:ilvl w:val="0"/>
                <w:numId w:val="33"/>
              </w:numPr>
              <w:tabs>
                <w:tab w:val="left" w:pos="368"/>
              </w:tabs>
              <w:spacing w:before="0" w:after="0"/>
              <w:ind w:right="33"/>
              <w:jc w:val="both"/>
              <w:rPr>
                <w:lang w:eastAsia="en-US"/>
              </w:rPr>
            </w:pPr>
            <w:r w:rsidRPr="00133422">
              <w:rPr>
                <w:bCs/>
              </w:rPr>
              <w:t xml:space="preserve"> </w:t>
            </w:r>
            <w:r w:rsidRPr="00133422">
              <w:rPr>
                <w:lang w:eastAsia="en-US"/>
              </w:rPr>
              <w:t xml:space="preserve">pretendentu apvienības SIA „RE&amp;RE” un SIA „Skonto Būve”  piedāvājums ar līgumcenu 30 990 210 </w:t>
            </w:r>
            <w:proofErr w:type="spellStart"/>
            <w:r w:rsidRPr="00133422">
              <w:rPr>
                <w:i/>
                <w:lang w:eastAsia="en-US"/>
              </w:rPr>
              <w:t>euro</w:t>
            </w:r>
            <w:proofErr w:type="spellEnd"/>
            <w:r w:rsidRPr="00133422">
              <w:rPr>
                <w:lang w:eastAsia="en-US"/>
              </w:rPr>
              <w:t>;</w:t>
            </w:r>
          </w:p>
          <w:p w:rsidR="00147E8A" w:rsidRPr="00133422" w:rsidRDefault="002308E8" w:rsidP="00133422">
            <w:pPr>
              <w:pStyle w:val="naiskr"/>
              <w:numPr>
                <w:ilvl w:val="0"/>
                <w:numId w:val="33"/>
              </w:numPr>
              <w:tabs>
                <w:tab w:val="left" w:pos="368"/>
              </w:tabs>
              <w:spacing w:before="0" w:after="0"/>
              <w:ind w:right="33"/>
              <w:jc w:val="both"/>
              <w:rPr>
                <w:lang w:eastAsia="en-US"/>
              </w:rPr>
            </w:pPr>
            <w:r w:rsidRPr="00133422">
              <w:rPr>
                <w:lang w:eastAsia="en-US"/>
              </w:rPr>
              <w:t xml:space="preserve">SIA „RBSSKALS </w:t>
            </w:r>
            <w:proofErr w:type="spellStart"/>
            <w:r w:rsidRPr="00133422">
              <w:rPr>
                <w:lang w:eastAsia="en-US"/>
              </w:rPr>
              <w:t>Būvvadība</w:t>
            </w:r>
            <w:proofErr w:type="spellEnd"/>
            <w:r w:rsidRPr="00133422">
              <w:rPr>
                <w:lang w:eastAsia="en-US"/>
              </w:rPr>
              <w:t xml:space="preserve">” piedāvājums ar līgumcenu 32 819 897 </w:t>
            </w:r>
            <w:proofErr w:type="spellStart"/>
            <w:r w:rsidRPr="00133422">
              <w:rPr>
                <w:i/>
                <w:lang w:eastAsia="en-US"/>
              </w:rPr>
              <w:t>euro</w:t>
            </w:r>
            <w:proofErr w:type="spellEnd"/>
            <w:r w:rsidRPr="00133422">
              <w:rPr>
                <w:i/>
                <w:lang w:eastAsia="en-US"/>
              </w:rPr>
              <w:t>.</w:t>
            </w:r>
            <w:r w:rsidR="00147E8A" w:rsidRPr="00133422">
              <w:rPr>
                <w:lang w:eastAsia="en-US"/>
              </w:rPr>
              <w:t xml:space="preserve"> </w:t>
            </w:r>
          </w:p>
          <w:p w:rsidR="00147E8A" w:rsidRPr="006E2B75" w:rsidRDefault="002308E8" w:rsidP="00133422">
            <w:pPr>
              <w:pStyle w:val="naiskr"/>
              <w:tabs>
                <w:tab w:val="left" w:pos="368"/>
              </w:tabs>
              <w:spacing w:before="0" w:after="0"/>
              <w:ind w:left="85" w:right="33"/>
              <w:jc w:val="both"/>
              <w:rPr>
                <w:lang w:eastAsia="en-US"/>
              </w:rPr>
            </w:pPr>
            <w:r w:rsidRPr="00133422">
              <w:rPr>
                <w:bCs/>
              </w:rPr>
              <w:t>Ņemot vērā to, ka abu pretendentu iesniegtie piedāvājumi un tiem</w:t>
            </w:r>
            <w:r w:rsidR="00A54D78" w:rsidRPr="00133422">
              <w:rPr>
                <w:bCs/>
              </w:rPr>
              <w:t xml:space="preserve"> </w:t>
            </w:r>
            <w:r w:rsidRPr="00133422">
              <w:rPr>
                <w:bCs/>
              </w:rPr>
              <w:t>noteiktās kvalifikācijas prasības atbilda iepirkuma konkursa nolikumā izvirzītajām, tika nolemts, ka līgums tiks slēgts ar pretendentu apvienību SIA „RE&amp;RE” un SIA „Skonto Būve”, kuru piedāvājums, atbilstoši piedāvājuma izvēles kritērijiem, bija saimnieciski izdevīgāks</w:t>
            </w:r>
            <w:r w:rsidR="00D37D79" w:rsidRPr="00133422">
              <w:rPr>
                <w:bCs/>
              </w:rPr>
              <w:t>.</w:t>
            </w:r>
            <w:r w:rsidR="00B479E1" w:rsidRPr="00133422">
              <w:t xml:space="preserve"> </w:t>
            </w:r>
            <w:r w:rsidR="00B479E1" w:rsidRPr="00133422">
              <w:rPr>
                <w:bCs/>
              </w:rPr>
              <w:t xml:space="preserve">Saskaņā ar sākotnēji noslēgtā būvniecības līguma nosacījumiem būvniecības darbu apmaksas nodrošināšanai </w:t>
            </w:r>
            <w:r w:rsidR="009C2650" w:rsidRPr="00133422">
              <w:rPr>
                <w:bCs/>
              </w:rPr>
              <w:t xml:space="preserve">bija </w:t>
            </w:r>
            <w:r w:rsidR="00B479E1" w:rsidRPr="00133422">
              <w:rPr>
                <w:bCs/>
              </w:rPr>
              <w:t xml:space="preserve">nepieciešams finansējums 30 990 210 </w:t>
            </w:r>
            <w:proofErr w:type="spellStart"/>
            <w:r w:rsidR="00B479E1" w:rsidRPr="00133422">
              <w:rPr>
                <w:bCs/>
                <w:i/>
              </w:rPr>
              <w:t>euro</w:t>
            </w:r>
            <w:proofErr w:type="spellEnd"/>
            <w:r w:rsidR="00B479E1" w:rsidRPr="00133422">
              <w:rPr>
                <w:bCs/>
              </w:rPr>
              <w:t xml:space="preserve"> (bez PVN), </w:t>
            </w:r>
            <w:r w:rsidR="00F455FA" w:rsidRPr="00133422">
              <w:rPr>
                <w:bCs/>
              </w:rPr>
              <w:t>tai skaitā</w:t>
            </w:r>
            <w:r w:rsidR="00EF2BEE" w:rsidRPr="00133422">
              <w:rPr>
                <w:bCs/>
              </w:rPr>
              <w:t xml:space="preserve"> </w:t>
            </w:r>
            <w:r w:rsidR="00B479E1" w:rsidRPr="00133422">
              <w:rPr>
                <w:bCs/>
              </w:rPr>
              <w:t xml:space="preserve"> Rīgas pils </w:t>
            </w:r>
            <w:r w:rsidR="00B479E1" w:rsidRPr="006E2B75">
              <w:rPr>
                <w:bCs/>
              </w:rPr>
              <w:t>Austrumu piebūves būvniecības darbu izmaksas</w:t>
            </w:r>
            <w:r w:rsidR="009C2650" w:rsidRPr="006E2B75">
              <w:rPr>
                <w:bCs/>
              </w:rPr>
              <w:t xml:space="preserve"> 4 766 296 </w:t>
            </w:r>
            <w:proofErr w:type="spellStart"/>
            <w:r w:rsidR="009C2650" w:rsidRPr="006E2B75">
              <w:rPr>
                <w:bCs/>
                <w:i/>
              </w:rPr>
              <w:t>euro</w:t>
            </w:r>
            <w:proofErr w:type="spellEnd"/>
            <w:r w:rsidR="00EF2BEE" w:rsidRPr="006E2B75">
              <w:rPr>
                <w:bCs/>
              </w:rPr>
              <w:t>,</w:t>
            </w:r>
            <w:r w:rsidR="00B479E1" w:rsidRPr="006E2B75">
              <w:rPr>
                <w:bCs/>
              </w:rPr>
              <w:t xml:space="preserve"> kā arī aprīkojuma un mēbeļu restaurācijas, jaunu reprezentācijas mēbeļu izgatavošanas pēc analoga </w:t>
            </w:r>
            <w:r w:rsidR="009C2650" w:rsidRPr="006E2B75">
              <w:rPr>
                <w:bCs/>
              </w:rPr>
              <w:t xml:space="preserve"> </w:t>
            </w:r>
            <w:r w:rsidR="004512D0" w:rsidRPr="006E2B75">
              <w:rPr>
                <w:bCs/>
              </w:rPr>
              <w:t xml:space="preserve">izmaksas </w:t>
            </w:r>
            <w:r w:rsidR="009C2650" w:rsidRPr="006E2B75">
              <w:rPr>
                <w:bCs/>
              </w:rPr>
              <w:t xml:space="preserve">933 638 </w:t>
            </w:r>
            <w:proofErr w:type="spellStart"/>
            <w:r w:rsidR="009C2650" w:rsidRPr="006E2B75">
              <w:rPr>
                <w:bCs/>
                <w:i/>
              </w:rPr>
              <w:t>euro</w:t>
            </w:r>
            <w:proofErr w:type="spellEnd"/>
            <w:r w:rsidR="009C2650" w:rsidRPr="006E2B75">
              <w:rPr>
                <w:bCs/>
                <w:i/>
              </w:rPr>
              <w:t>.</w:t>
            </w:r>
            <w:r w:rsidR="00EF2BEE" w:rsidRPr="006E2B75">
              <w:rPr>
                <w:bCs/>
              </w:rPr>
              <w:t xml:space="preserve"> </w:t>
            </w:r>
          </w:p>
          <w:p w:rsidR="00147E8A" w:rsidRPr="006E2B75" w:rsidRDefault="009C2650" w:rsidP="00133422">
            <w:pPr>
              <w:pStyle w:val="naiskr"/>
              <w:tabs>
                <w:tab w:val="left" w:pos="368"/>
              </w:tabs>
              <w:spacing w:before="0" w:after="0"/>
              <w:ind w:left="85" w:right="33"/>
              <w:jc w:val="both"/>
              <w:rPr>
                <w:lang w:eastAsia="en-US"/>
              </w:rPr>
            </w:pPr>
            <w:r w:rsidRPr="006E2B75">
              <w:rPr>
                <w:bCs/>
              </w:rPr>
              <w:t>S</w:t>
            </w:r>
            <w:r w:rsidR="00B479E1" w:rsidRPr="006E2B75">
              <w:rPr>
                <w:bCs/>
              </w:rPr>
              <w:t>askaņā ar MK rīkojum</w:t>
            </w:r>
            <w:r w:rsidR="00133422" w:rsidRPr="006E2B75">
              <w:rPr>
                <w:bCs/>
              </w:rPr>
              <w:t>u</w:t>
            </w:r>
            <w:r w:rsidR="00B479E1" w:rsidRPr="006E2B75">
              <w:rPr>
                <w:bCs/>
              </w:rPr>
              <w:t xml:space="preserve"> Nr.702 Rīgas pils Priekšpils provizoriskās izmaksas būvniecības darbiem tika plānotas </w:t>
            </w:r>
            <w:r w:rsidR="0092595B" w:rsidRPr="006E2B75">
              <w:rPr>
                <w:bCs/>
              </w:rPr>
              <w:t xml:space="preserve">21 519 014 </w:t>
            </w:r>
            <w:proofErr w:type="spellStart"/>
            <w:r w:rsidR="0092595B" w:rsidRPr="006E2B75">
              <w:rPr>
                <w:bCs/>
                <w:i/>
              </w:rPr>
              <w:t>euro</w:t>
            </w:r>
            <w:proofErr w:type="spellEnd"/>
            <w:r w:rsidR="0092595B" w:rsidRPr="006E2B75">
              <w:rPr>
                <w:bCs/>
              </w:rPr>
              <w:t xml:space="preserve"> apmērā </w:t>
            </w:r>
            <w:r w:rsidR="00B479E1" w:rsidRPr="006E2B75">
              <w:rPr>
                <w:bCs/>
              </w:rPr>
              <w:t>bez Rīgas pils Austrumu piebūves būvniecības darbu izmaksām</w:t>
            </w:r>
            <w:r w:rsidR="004512D0" w:rsidRPr="006E2B75">
              <w:rPr>
                <w:bCs/>
              </w:rPr>
              <w:t>.</w:t>
            </w:r>
            <w:r w:rsidRPr="006E2B75">
              <w:rPr>
                <w:bCs/>
              </w:rPr>
              <w:t xml:space="preserve"> </w:t>
            </w:r>
          </w:p>
          <w:p w:rsidR="00147E8A" w:rsidRPr="00133422" w:rsidRDefault="0092595B" w:rsidP="00133422">
            <w:pPr>
              <w:pStyle w:val="naiskr"/>
              <w:tabs>
                <w:tab w:val="left" w:pos="368"/>
              </w:tabs>
              <w:spacing w:before="0" w:after="0"/>
              <w:ind w:left="85" w:right="33"/>
              <w:jc w:val="both"/>
              <w:rPr>
                <w:lang w:eastAsia="en-US"/>
              </w:rPr>
            </w:pPr>
            <w:r w:rsidRPr="006E2B75">
              <w:rPr>
                <w:bCs/>
              </w:rPr>
              <w:t>Precizētās Rīgas pils Priekšpils būvniecības darbu izmaksas bez  aprīkojuma un mēbeļu restaurācijas,</w:t>
            </w:r>
            <w:r w:rsidRPr="00133422">
              <w:rPr>
                <w:bCs/>
              </w:rPr>
              <w:t xml:space="preserve"> jaunu reprezentācijas mēbeļu izgatavošanas pēc analoga ir </w:t>
            </w:r>
            <w:r w:rsidR="00410880" w:rsidRPr="00133422">
              <w:rPr>
                <w:bCs/>
              </w:rPr>
              <w:t xml:space="preserve">25 290 276 </w:t>
            </w:r>
            <w:proofErr w:type="spellStart"/>
            <w:r w:rsidRPr="00133422">
              <w:rPr>
                <w:bCs/>
                <w:i/>
              </w:rPr>
              <w:t>euro</w:t>
            </w:r>
            <w:proofErr w:type="spellEnd"/>
            <w:r w:rsidR="00410880" w:rsidRPr="00133422">
              <w:rPr>
                <w:bCs/>
              </w:rPr>
              <w:t xml:space="preserve"> jeb par 3 771 262 </w:t>
            </w:r>
            <w:proofErr w:type="spellStart"/>
            <w:r w:rsidR="00410880" w:rsidRPr="00133422">
              <w:rPr>
                <w:bCs/>
                <w:i/>
              </w:rPr>
              <w:t>euro</w:t>
            </w:r>
            <w:proofErr w:type="spellEnd"/>
            <w:r w:rsidR="00410880" w:rsidRPr="00133422">
              <w:rPr>
                <w:bCs/>
              </w:rPr>
              <w:t xml:space="preserve"> lielākas nekā saskaņā ar MK rīkojumu Nr.702 apstiprinātās.</w:t>
            </w:r>
            <w:r w:rsidR="00F455FA" w:rsidRPr="00133422">
              <w:rPr>
                <w:bCs/>
              </w:rPr>
              <w:t xml:space="preserve"> </w:t>
            </w:r>
          </w:p>
          <w:p w:rsidR="00147E8A" w:rsidRPr="00133422" w:rsidRDefault="004512D0" w:rsidP="00133422">
            <w:pPr>
              <w:pStyle w:val="naiskr"/>
              <w:tabs>
                <w:tab w:val="left" w:pos="368"/>
              </w:tabs>
              <w:spacing w:before="0" w:after="0"/>
              <w:ind w:left="85" w:right="33"/>
              <w:jc w:val="both"/>
              <w:rPr>
                <w:lang w:eastAsia="en-US"/>
              </w:rPr>
            </w:pPr>
            <w:r w:rsidRPr="00133422">
              <w:t>Savukārt</w:t>
            </w:r>
            <w:r w:rsidR="00F455FA" w:rsidRPr="00133422">
              <w:t>,</w:t>
            </w:r>
            <w:r w:rsidRPr="00133422">
              <w:rPr>
                <w:iCs/>
              </w:rPr>
              <w:t xml:space="preserve"> mazākas ir pi</w:t>
            </w:r>
            <w:r w:rsidRPr="00133422">
              <w:t xml:space="preserve">esaistītā kapitāla izmaksas (resursu cena) </w:t>
            </w:r>
            <w:r w:rsidRPr="00133422">
              <w:rPr>
                <w:iCs/>
              </w:rPr>
              <w:t xml:space="preserve">par 2 455 782 </w:t>
            </w:r>
            <w:proofErr w:type="spellStart"/>
            <w:r w:rsidRPr="00133422">
              <w:rPr>
                <w:i/>
                <w:iCs/>
              </w:rPr>
              <w:t>euro</w:t>
            </w:r>
            <w:proofErr w:type="spellEnd"/>
            <w:r w:rsidRPr="00133422">
              <w:rPr>
                <w:iCs/>
              </w:rPr>
              <w:t xml:space="preserve"> (ir samazinājusies resursu cena un laika periods</w:t>
            </w:r>
            <w:r w:rsidR="00F455FA" w:rsidRPr="00133422">
              <w:rPr>
                <w:iCs/>
              </w:rPr>
              <w:t xml:space="preserve"> </w:t>
            </w:r>
            <w:r w:rsidRPr="00133422">
              <w:rPr>
                <w:iCs/>
              </w:rPr>
              <w:t xml:space="preserve">par kuru tā tiek aprēķināta), </w:t>
            </w:r>
            <w:r w:rsidRPr="00133422">
              <w:t xml:space="preserve">būvniecības laikā tieši iesaistītā personāla izmaksas </w:t>
            </w:r>
            <w:r w:rsidRPr="00133422">
              <w:rPr>
                <w:iCs/>
              </w:rPr>
              <w:t xml:space="preserve">par 54 303 </w:t>
            </w:r>
            <w:proofErr w:type="spellStart"/>
            <w:r w:rsidRPr="00133422">
              <w:rPr>
                <w:i/>
                <w:iCs/>
              </w:rPr>
              <w:t>euro</w:t>
            </w:r>
            <w:proofErr w:type="spellEnd"/>
            <w:r w:rsidRPr="00133422">
              <w:rPr>
                <w:iCs/>
              </w:rPr>
              <w:t xml:space="preserve"> (netiek ietvertas darbiniek</w:t>
            </w:r>
            <w:r w:rsidR="003F292E">
              <w:rPr>
                <w:iCs/>
              </w:rPr>
              <w:t>u</w:t>
            </w:r>
            <w:r w:rsidRPr="00133422">
              <w:rPr>
                <w:iCs/>
              </w:rPr>
              <w:t xml:space="preserve"> administratīvās izmaksas), pirms projekta izpētes un tehniskā projekta izstrādes izmaksas par 188 231 </w:t>
            </w:r>
            <w:proofErr w:type="spellStart"/>
            <w:r w:rsidRPr="00133422">
              <w:rPr>
                <w:i/>
                <w:iCs/>
              </w:rPr>
              <w:t>euro</w:t>
            </w:r>
            <w:proofErr w:type="spellEnd"/>
            <w:r w:rsidRPr="00133422">
              <w:rPr>
                <w:i/>
                <w:iCs/>
              </w:rPr>
              <w:t xml:space="preserve"> </w:t>
            </w:r>
            <w:r w:rsidRPr="00133422">
              <w:rPr>
                <w:iCs/>
              </w:rPr>
              <w:t xml:space="preserve">un būvniecības tehniskā uzraudzība par 96 661 </w:t>
            </w:r>
            <w:proofErr w:type="spellStart"/>
            <w:r w:rsidRPr="00133422">
              <w:rPr>
                <w:i/>
                <w:iCs/>
              </w:rPr>
              <w:t>euro</w:t>
            </w:r>
            <w:proofErr w:type="spellEnd"/>
            <w:r w:rsidRPr="00133422">
              <w:rPr>
                <w:iCs/>
              </w:rPr>
              <w:t xml:space="preserve">.  </w:t>
            </w:r>
          </w:p>
          <w:p w:rsidR="00147E8A" w:rsidRPr="00133422" w:rsidRDefault="004512D0" w:rsidP="00133422">
            <w:pPr>
              <w:pStyle w:val="naiskr"/>
              <w:tabs>
                <w:tab w:val="left" w:pos="368"/>
              </w:tabs>
              <w:spacing w:before="0" w:after="0"/>
              <w:ind w:left="85" w:right="33"/>
              <w:jc w:val="both"/>
              <w:rPr>
                <w:lang w:eastAsia="en-US"/>
              </w:rPr>
            </w:pPr>
            <w:r w:rsidRPr="00133422">
              <w:rPr>
                <w:iCs/>
              </w:rPr>
              <w:t xml:space="preserve">Par 9 258 </w:t>
            </w:r>
            <w:proofErr w:type="spellStart"/>
            <w:r w:rsidRPr="00133422">
              <w:rPr>
                <w:i/>
                <w:iCs/>
              </w:rPr>
              <w:t>euro</w:t>
            </w:r>
            <w:proofErr w:type="spellEnd"/>
            <w:r w:rsidRPr="00133422">
              <w:rPr>
                <w:iCs/>
              </w:rPr>
              <w:t xml:space="preserve"> ir palielinājušās citas ar būvniecību saistītās izmaksas.</w:t>
            </w:r>
          </w:p>
          <w:p w:rsidR="004512D0" w:rsidRPr="00133422" w:rsidRDefault="004512D0" w:rsidP="00133422">
            <w:pPr>
              <w:pStyle w:val="naiskr"/>
              <w:tabs>
                <w:tab w:val="left" w:pos="368"/>
              </w:tabs>
              <w:spacing w:before="0" w:after="0"/>
              <w:ind w:left="85" w:right="33"/>
              <w:jc w:val="both"/>
              <w:rPr>
                <w:lang w:eastAsia="en-US"/>
              </w:rPr>
            </w:pPr>
            <w:r w:rsidRPr="00133422">
              <w:rPr>
                <w:bCs/>
              </w:rPr>
              <w:t>Līdz ar to, lai nodrošinātu finansējumu</w:t>
            </w:r>
            <w:r w:rsidRPr="00133422">
              <w:rPr>
                <w:lang w:eastAsia="en-US"/>
              </w:rPr>
              <w:t xml:space="preserve"> izdevumu segšanai, kas saistīti ar kapitālieguldījumiem Rīgas pils Priekšpils un Austrumu piebūves būvniecībā un pārcelšanās izdevumiem, </w:t>
            </w:r>
            <w:r w:rsidRPr="00133422">
              <w:rPr>
                <w:bCs/>
              </w:rPr>
              <w:t xml:space="preserve">saskaņā ar faktiski veiktajiem darbiem un noslēgtajiem līgumiem (tai skaitā saskaņā ar sākotnēji būvniecības līgumā noteikto summu) </w:t>
            </w:r>
            <w:r w:rsidRPr="00133422">
              <w:rPr>
                <w:iCs/>
              </w:rPr>
              <w:t xml:space="preserve">kopā nepieciešams </w:t>
            </w:r>
            <w:r w:rsidR="009378BA" w:rsidRPr="00133422">
              <w:rPr>
                <w:iCs/>
              </w:rPr>
              <w:t xml:space="preserve">papildus </w:t>
            </w:r>
            <w:r w:rsidRPr="00133422">
              <w:rPr>
                <w:iCs/>
              </w:rPr>
              <w:t>finansējums</w:t>
            </w:r>
            <w:r w:rsidR="003549AC">
              <w:rPr>
                <w:iCs/>
              </w:rPr>
              <w:t xml:space="preserve"> </w:t>
            </w:r>
            <w:r w:rsidR="009378BA" w:rsidRPr="00133422">
              <w:rPr>
                <w:iCs/>
              </w:rPr>
              <w:t xml:space="preserve">985 544 </w:t>
            </w:r>
            <w:proofErr w:type="spellStart"/>
            <w:r w:rsidR="009378BA" w:rsidRPr="00133422">
              <w:rPr>
                <w:i/>
                <w:iCs/>
              </w:rPr>
              <w:t>euro</w:t>
            </w:r>
            <w:proofErr w:type="spellEnd"/>
            <w:r w:rsidR="009378BA" w:rsidRPr="00133422">
              <w:rPr>
                <w:iCs/>
              </w:rPr>
              <w:t xml:space="preserve"> apmērā. Kopējās precizētās Rīgas pils Priekšpils un Austrumu piebūves izmaksas ir  </w:t>
            </w:r>
            <w:r w:rsidRPr="00133422">
              <w:rPr>
                <w:iCs/>
              </w:rPr>
              <w:t xml:space="preserve">34 125 043 </w:t>
            </w:r>
            <w:proofErr w:type="spellStart"/>
            <w:r w:rsidRPr="00133422">
              <w:rPr>
                <w:i/>
                <w:iCs/>
              </w:rPr>
              <w:t>euro</w:t>
            </w:r>
            <w:proofErr w:type="spellEnd"/>
            <w:r w:rsidR="009378BA" w:rsidRPr="00133422">
              <w:rPr>
                <w:i/>
                <w:iCs/>
              </w:rPr>
              <w:t xml:space="preserve">. </w:t>
            </w:r>
            <w:r w:rsidRPr="00133422">
              <w:rPr>
                <w:iCs/>
              </w:rPr>
              <w:t xml:space="preserve"> </w:t>
            </w:r>
          </w:p>
          <w:p w:rsidR="005E591C" w:rsidRPr="006E2B75" w:rsidRDefault="005E591C" w:rsidP="003549AC">
            <w:pPr>
              <w:pStyle w:val="naiskr"/>
              <w:numPr>
                <w:ilvl w:val="0"/>
                <w:numId w:val="41"/>
              </w:numPr>
              <w:tabs>
                <w:tab w:val="left" w:pos="368"/>
              </w:tabs>
              <w:spacing w:before="120" w:after="60"/>
              <w:ind w:right="33"/>
              <w:jc w:val="both"/>
              <w:rPr>
                <w:u w:val="single"/>
              </w:rPr>
            </w:pPr>
            <w:r w:rsidRPr="006E2B75">
              <w:rPr>
                <w:u w:val="single"/>
              </w:rPr>
              <w:t>Papildu vienošanās pie būvniecības līguma:</w:t>
            </w:r>
          </w:p>
          <w:p w:rsidR="005E591C" w:rsidRPr="006E2B75" w:rsidRDefault="005E591C" w:rsidP="005E591C">
            <w:pPr>
              <w:pStyle w:val="naiskr"/>
              <w:tabs>
                <w:tab w:val="left" w:pos="368"/>
              </w:tabs>
              <w:spacing w:before="0" w:after="60"/>
              <w:ind w:left="103" w:right="33"/>
              <w:jc w:val="both"/>
              <w:rPr>
                <w:bCs/>
              </w:rPr>
            </w:pPr>
            <w:r w:rsidRPr="006E2B75">
              <w:rPr>
                <w:bCs/>
              </w:rPr>
              <w:t xml:space="preserve">Sakarā ar ugunsgrēku Rīgas pilī uz 2014.gada 22.maiju aprēķinātie </w:t>
            </w:r>
            <w:r w:rsidRPr="006E2B75">
              <w:rPr>
                <w:bCs/>
              </w:rPr>
              <w:lastRenderedPageBreak/>
              <w:t xml:space="preserve">zaudējumi 4 857 931,66 </w:t>
            </w:r>
            <w:proofErr w:type="spellStart"/>
            <w:r w:rsidRPr="006E2B75">
              <w:rPr>
                <w:bCs/>
                <w:i/>
              </w:rPr>
              <w:t>euro</w:t>
            </w:r>
            <w:proofErr w:type="spellEnd"/>
            <w:r w:rsidRPr="006E2B75">
              <w:rPr>
                <w:bCs/>
              </w:rPr>
              <w:t>, tai skaitā papildu darbu veikšanai 4 264 679,95</w:t>
            </w:r>
            <w:r w:rsidRPr="006E2B75">
              <w:rPr>
                <w:bCs/>
                <w:i/>
              </w:rPr>
              <w:t xml:space="preserve"> </w:t>
            </w:r>
            <w:proofErr w:type="spellStart"/>
            <w:r w:rsidRPr="006E2B75">
              <w:rPr>
                <w:bCs/>
                <w:i/>
              </w:rPr>
              <w:t>euro</w:t>
            </w:r>
            <w:proofErr w:type="spellEnd"/>
            <w:r w:rsidRPr="006E2B75">
              <w:rPr>
                <w:bCs/>
              </w:rPr>
              <w:t xml:space="preserve">. </w:t>
            </w:r>
          </w:p>
          <w:p w:rsidR="005E591C" w:rsidRPr="006E2B75" w:rsidRDefault="005E591C" w:rsidP="005E591C">
            <w:pPr>
              <w:pStyle w:val="naiskr"/>
              <w:tabs>
                <w:tab w:val="left" w:pos="368"/>
              </w:tabs>
              <w:spacing w:before="0" w:after="60"/>
              <w:ind w:left="103" w:right="33"/>
              <w:jc w:val="both"/>
              <w:rPr>
                <w:bCs/>
              </w:rPr>
            </w:pPr>
            <w:r w:rsidRPr="006E2B75">
              <w:rPr>
                <w:bCs/>
              </w:rPr>
              <w:t>2014.gada 22.maijā VNĪ un pilnsabiedrība „SBRE” parakstīja papildu vienošanos Nr.2 un Nr.3 pie būvniecības līguma.</w:t>
            </w:r>
          </w:p>
          <w:p w:rsidR="005E591C" w:rsidRPr="00B14CD1" w:rsidRDefault="005E591C" w:rsidP="005E591C">
            <w:pPr>
              <w:pStyle w:val="naiskr"/>
              <w:tabs>
                <w:tab w:val="left" w:pos="368"/>
              </w:tabs>
              <w:spacing w:before="0" w:after="60"/>
              <w:ind w:left="103" w:right="33"/>
              <w:jc w:val="both"/>
              <w:rPr>
                <w:bCs/>
              </w:rPr>
            </w:pPr>
            <w:r w:rsidRPr="006E2B75">
              <w:rPr>
                <w:bCs/>
              </w:rPr>
              <w:t>Papildus vienošanās Nr.2 VNĪ un pilnsabiedrība „SBRE” vienojās, ka sarunu procedūras rīkošanas priekšnoteikums ir pilnsabiedrības „SBRE” sniegts ar VNĪ iepriekš saskaņots pilnsabiedrības „SBRE” labprātīgs nodrošinājums gadījumam, ja tā normatīvos aktos noteiktā kārtībā tiktu atzīta par vainīgu vai atbildīgu par ugunsgrēka nodarītajiem zaudējumiem. Kā kompensācijas par VNĪ ugunsgrēka rezultātā nodarītajiem zaudējumiem nodrošinājumu pilnsabiedrība „SBRE</w:t>
            </w:r>
            <w:r w:rsidR="003F292E">
              <w:rPr>
                <w:bCs/>
              </w:rPr>
              <w:t>”</w:t>
            </w:r>
            <w:r w:rsidRPr="006E2B75">
              <w:rPr>
                <w:bCs/>
              </w:rPr>
              <w:t xml:space="preserve"> ieskaita naudas līdzekļus konkrētā bankā atvērtā speciālā darījumu kontā. VNĪ un pilnsabiedrība „SBRE” ir vienojušies, ka darījumu konta summai jāatbilst VNĪ līdz Papildus vienošanās Nr.2 aprēķinātajiem zaudējumiem, un tā tiek noteikta 4 857 931,66 </w:t>
            </w:r>
            <w:proofErr w:type="spellStart"/>
            <w:r w:rsidRPr="006E2B75">
              <w:rPr>
                <w:bCs/>
                <w:i/>
              </w:rPr>
              <w:t>euro</w:t>
            </w:r>
            <w:proofErr w:type="spellEnd"/>
            <w:r w:rsidRPr="006E2B75">
              <w:rPr>
                <w:bCs/>
              </w:rPr>
              <w:t xml:space="preserve"> (minētā summa darījuma kontā ir ieskaitīta). Vienošanās Nr.2 paredz arī darījuma konta summas izmaksas noteikumus. Papildus jānorāda, ka Vienošanās Nr.2 puses ir vienojušās, ka VNĪ rodas pienākums apmaksāt pilnsabiedrības „SBRE” faktiski izpildītos</w:t>
            </w:r>
            <w:r w:rsidRPr="00B14CD1">
              <w:rPr>
                <w:bCs/>
              </w:rPr>
              <w:t xml:space="preserve"> un pieņemtos ugunsgrēka seku likvidēšanas darbus 60 dienas pēc tam, kad spēkā stājies Latvijas Republikas tiesas nolēmums, ar kuru atzīts, ka pilnsabiedrība „SBRE” nav atbildīgs un pilnsabiedrība</w:t>
            </w:r>
            <w:r>
              <w:rPr>
                <w:bCs/>
              </w:rPr>
              <w:t>i</w:t>
            </w:r>
            <w:r w:rsidRPr="00B14CD1">
              <w:rPr>
                <w:bCs/>
              </w:rPr>
              <w:t xml:space="preserve"> „SBRE” nav jāatlīdzina VNĪ un/vai valstij FM personā ar Rīgas pils ugunsgrēku saistītie zaudējumi, tostarp izmaksas par ugunsgrēka seku likvidēšanas darbiem.</w:t>
            </w:r>
          </w:p>
          <w:p w:rsidR="005E591C" w:rsidRPr="004C4A8A" w:rsidRDefault="005E591C" w:rsidP="005E591C">
            <w:pPr>
              <w:pStyle w:val="naiskr"/>
              <w:tabs>
                <w:tab w:val="left" w:pos="368"/>
              </w:tabs>
              <w:spacing w:before="0" w:after="60"/>
              <w:ind w:left="103" w:right="33"/>
              <w:jc w:val="both"/>
              <w:rPr>
                <w:bCs/>
              </w:rPr>
            </w:pPr>
            <w:r w:rsidRPr="00B14CD1">
              <w:rPr>
                <w:bCs/>
              </w:rPr>
              <w:t xml:space="preserve">Papildus </w:t>
            </w:r>
            <w:r w:rsidRPr="006E2B75">
              <w:rPr>
                <w:bCs/>
              </w:rPr>
              <w:t xml:space="preserve">vienošanās Nr.3 paredz Rīgas pils Priekšpils un Austrumu piebūves rekonstrukcijas un restaurācijas darbu pabeigšanas termiņu pagarināt līdz 2015.gada 1.novembrim. Papildus vienošanās Nr.3 iekļautā papildus darbu summa ir noteikta 4 264 679,95 </w:t>
            </w:r>
            <w:proofErr w:type="spellStart"/>
            <w:r w:rsidRPr="006E2B75">
              <w:rPr>
                <w:bCs/>
                <w:i/>
              </w:rPr>
              <w:t>euro</w:t>
            </w:r>
            <w:proofErr w:type="spellEnd"/>
            <w:r w:rsidRPr="006E2B75">
              <w:rPr>
                <w:bCs/>
                <w:i/>
              </w:rPr>
              <w:t xml:space="preserve"> </w:t>
            </w:r>
            <w:r w:rsidRPr="006E2B75">
              <w:rPr>
                <w:bCs/>
              </w:rPr>
              <w:t xml:space="preserve">(bez PVN). Ar papildus vienošanos Nr.3 VNĪ un pilnsabiedrība „SBRE” vienojas grozīt būvniecības līguma 2.1.punktā noteikto līguma summu un noteikt, ka līguma summa, kas ir maksimālās iespējamās darbu izmaksas saskaņā ar būvniecības līgumu ir 30 184 411,93 </w:t>
            </w:r>
            <w:proofErr w:type="spellStart"/>
            <w:r w:rsidRPr="006E2B75">
              <w:rPr>
                <w:bCs/>
                <w:i/>
              </w:rPr>
              <w:t>euro</w:t>
            </w:r>
            <w:proofErr w:type="spellEnd"/>
            <w:r w:rsidRPr="006E2B75">
              <w:rPr>
                <w:bCs/>
              </w:rPr>
              <w:t xml:space="preserve"> (bez PVN), tas ir, summa, kas veidojas no būvniecības līgumā sākotnējās iekļautās summas atņemot izslēdzamos darbus 805 798,29 </w:t>
            </w:r>
            <w:proofErr w:type="spellStart"/>
            <w:r w:rsidRPr="006E2B75">
              <w:rPr>
                <w:bCs/>
                <w:i/>
              </w:rPr>
              <w:t>euro</w:t>
            </w:r>
            <w:proofErr w:type="spellEnd"/>
            <w:r w:rsidRPr="006E2B75">
              <w:rPr>
                <w:bCs/>
              </w:rPr>
              <w:t xml:space="preserve"> (bez PVN). Kopējā precizētā būvniecības līguma summa, kas ir maksimālā summa par darbu un papildu darbu izpildi ir 34 449 091,88 </w:t>
            </w:r>
            <w:proofErr w:type="spellStart"/>
            <w:r w:rsidRPr="006E2B75">
              <w:rPr>
                <w:bCs/>
                <w:i/>
              </w:rPr>
              <w:t>euro</w:t>
            </w:r>
            <w:proofErr w:type="spellEnd"/>
            <w:r w:rsidRPr="006E2B75">
              <w:rPr>
                <w:bCs/>
                <w:i/>
              </w:rPr>
              <w:t xml:space="preserve"> </w:t>
            </w:r>
            <w:r w:rsidRPr="006E2B75">
              <w:rPr>
                <w:bCs/>
              </w:rPr>
              <w:t>(bez PVN). Papildus ir jānorāda, ka papildus vienošanās Nr.3 ir iekļauts nosacījums, kas paredz, ka VNĪ apmaksā faktiski izpildītos un pieņemtos darbus pilnsabiedrībai „SBRE” 60 dienas</w:t>
            </w:r>
            <w:r w:rsidRPr="004C4A8A">
              <w:rPr>
                <w:bCs/>
              </w:rPr>
              <w:t xml:space="preserve"> pēc tam, kad spēkā stājies Latvijas Republikas tiesas nolēmums, ar kuru atzīts, ka </w:t>
            </w:r>
            <w:r w:rsidRPr="00B14CD1">
              <w:rPr>
                <w:bCs/>
              </w:rPr>
              <w:t>pilnsabiedrība</w:t>
            </w:r>
            <w:r w:rsidRPr="004C4A8A">
              <w:rPr>
                <w:bCs/>
              </w:rPr>
              <w:t xml:space="preserve"> „SBRE” nav atbildīg</w:t>
            </w:r>
            <w:r>
              <w:rPr>
                <w:bCs/>
              </w:rPr>
              <w:t>a</w:t>
            </w:r>
            <w:r w:rsidRPr="004C4A8A">
              <w:rPr>
                <w:bCs/>
              </w:rPr>
              <w:t xml:space="preserve"> un </w:t>
            </w:r>
            <w:r>
              <w:rPr>
                <w:bCs/>
              </w:rPr>
              <w:t>tai</w:t>
            </w:r>
            <w:r w:rsidRPr="004C4A8A">
              <w:rPr>
                <w:bCs/>
              </w:rPr>
              <w:t xml:space="preserve"> nav jāatlīdzina VNĪ un/vai valstij </w:t>
            </w:r>
            <w:r>
              <w:rPr>
                <w:bCs/>
              </w:rPr>
              <w:t>FM</w:t>
            </w:r>
            <w:r w:rsidRPr="004C4A8A">
              <w:rPr>
                <w:bCs/>
              </w:rPr>
              <w:t xml:space="preserve"> personā ar Rīgas pils ugunsgrēku saistītie zaudējumi, tostarp izmaksas par papildu darbiem.</w:t>
            </w:r>
          </w:p>
          <w:p w:rsidR="005E591C" w:rsidRDefault="005E591C" w:rsidP="005E591C">
            <w:pPr>
              <w:pStyle w:val="naiskr"/>
              <w:tabs>
                <w:tab w:val="left" w:pos="368"/>
              </w:tabs>
              <w:spacing w:before="0" w:after="60"/>
              <w:ind w:left="103" w:right="33"/>
              <w:jc w:val="both"/>
              <w:rPr>
                <w:bCs/>
              </w:rPr>
            </w:pPr>
            <w:r w:rsidRPr="00B14CD1">
              <w:rPr>
                <w:bCs/>
              </w:rPr>
              <w:t xml:space="preserve">Saskaņā ar MK prot.Nr.36 56.§ 7.punktā noteikto, ja sakarā ar ugunsgrēka radītajiem zaudējumiem attiecīga apdrošināšanas atlīdzība tiks izmaksāta naudā, ieskaitot to VNĪ kontā, tad VNĪ šos līdzekļus ieskaita valsts pamatbudžeta nenodokļu ieņēmumos, ja visi ugunsgrēka seku likvidēšanas un būvniecības darbos izdarītie VNĪ ieguldījumi tiek segti no valsts budžeta līdzekļiem. Savukārt, ja attiecīga apdrošināšanas atlīdzība būs apdrošinātāja apmaksāti apdrošināšanas objekta atjaunošanas darbi, attiecīgi samazināms ugunsgrēka seku likvidēšanas un būvniecības izdevumu segšanai paredzētais valsts budžeta </w:t>
            </w:r>
            <w:r w:rsidRPr="00B14CD1">
              <w:rPr>
                <w:bCs/>
              </w:rPr>
              <w:lastRenderedPageBreak/>
              <w:t xml:space="preserve">finansējuma apmērs, virzot attiecīgu MK rīkojuma projektu. </w:t>
            </w:r>
          </w:p>
          <w:p w:rsidR="005E591C" w:rsidRDefault="005E591C" w:rsidP="005E591C">
            <w:pPr>
              <w:pStyle w:val="naiskr"/>
              <w:tabs>
                <w:tab w:val="left" w:pos="368"/>
              </w:tabs>
              <w:spacing w:before="0" w:after="60"/>
              <w:ind w:left="103" w:right="33"/>
              <w:jc w:val="both"/>
              <w:rPr>
                <w:bCs/>
              </w:rPr>
            </w:pPr>
            <w:r w:rsidRPr="004C4A8A">
              <w:rPr>
                <w:bCs/>
              </w:rPr>
              <w:t xml:space="preserve">Sakarā ar to, ka ir noslēgtas </w:t>
            </w:r>
            <w:r>
              <w:rPr>
                <w:bCs/>
              </w:rPr>
              <w:t>p</w:t>
            </w:r>
            <w:r w:rsidRPr="004C4A8A">
              <w:rPr>
                <w:bCs/>
              </w:rPr>
              <w:t xml:space="preserve">apildus vienošanās Nr.2 un </w:t>
            </w:r>
            <w:r>
              <w:rPr>
                <w:bCs/>
              </w:rPr>
              <w:t>p</w:t>
            </w:r>
            <w:r w:rsidRPr="004C4A8A">
              <w:rPr>
                <w:bCs/>
              </w:rPr>
              <w:t xml:space="preserve">apildus vienošanās Nr.3, un </w:t>
            </w:r>
            <w:r w:rsidRPr="00B14CD1">
              <w:rPr>
                <w:bCs/>
              </w:rPr>
              <w:t>pilnsabiedrība</w:t>
            </w:r>
            <w:r w:rsidRPr="004C4A8A">
              <w:rPr>
                <w:bCs/>
              </w:rPr>
              <w:t xml:space="preserve"> „SBRE” kā nodrošinājumu ir iemaksājusi darījuma kontā naudas summu, kas atbilst VNĪ aprēķinātajiem zaudējumiem uz </w:t>
            </w:r>
            <w:r>
              <w:rPr>
                <w:bCs/>
              </w:rPr>
              <w:t>v</w:t>
            </w:r>
            <w:r w:rsidRPr="004C4A8A">
              <w:rPr>
                <w:bCs/>
              </w:rPr>
              <w:t xml:space="preserve">ienošanās noslēgšanas brīdi, kā arī ugunsgrēka seku likvidēšanas darbus un papildus darbus, kas veicami sakarā ar ugunsgrēku, </w:t>
            </w:r>
            <w:r>
              <w:rPr>
                <w:bCs/>
              </w:rPr>
              <w:t xml:space="preserve">tā </w:t>
            </w:r>
            <w:r w:rsidRPr="004C4A8A">
              <w:rPr>
                <w:bCs/>
              </w:rPr>
              <w:t xml:space="preserve">īsteno par saviem līdzekļiem, šobrīd nav nepieciešams papildu finansējums no valsts budžeta minēto darbu veikšanai. Tomēr jāvērš uzmanība, ka saskaņā ar </w:t>
            </w:r>
            <w:r>
              <w:rPr>
                <w:bCs/>
              </w:rPr>
              <w:t>p</w:t>
            </w:r>
            <w:r w:rsidRPr="004C4A8A">
              <w:rPr>
                <w:bCs/>
              </w:rPr>
              <w:t xml:space="preserve">apildus vienošanās Nr.2 un </w:t>
            </w:r>
            <w:r>
              <w:rPr>
                <w:bCs/>
              </w:rPr>
              <w:t>p</w:t>
            </w:r>
            <w:r w:rsidRPr="004C4A8A">
              <w:rPr>
                <w:bCs/>
              </w:rPr>
              <w:t xml:space="preserve">apildus vienošanās Nr.3 nosacījumiem, ja ar tiesas nolēmumu tiks atzīts, ka </w:t>
            </w:r>
            <w:r>
              <w:rPr>
                <w:bCs/>
              </w:rPr>
              <w:t>tā</w:t>
            </w:r>
            <w:r w:rsidRPr="004C4A8A">
              <w:rPr>
                <w:bCs/>
              </w:rPr>
              <w:t xml:space="preserve"> nav atbildīga un tai nav jāatlīdzina VNĪ un/vai Latvijas valstij </w:t>
            </w:r>
            <w:r>
              <w:rPr>
                <w:bCs/>
              </w:rPr>
              <w:t>FM</w:t>
            </w:r>
            <w:r w:rsidRPr="004C4A8A">
              <w:rPr>
                <w:bCs/>
              </w:rPr>
              <w:t xml:space="preserve"> personā saistībā ar 2013.gada 20.jūnija ugunsgrēku Rīgas pilī saistītie zaudējumi, tostarp izmaksas par papildus darbiem, kā arī, ja attiecīgus zaudējumus nebūs seguši arī apdrošinātāji, nekavējoties būs risināms jautājums par papildu finansējuma piešķiršanu </w:t>
            </w:r>
            <w:r w:rsidRPr="00B14CD1">
              <w:rPr>
                <w:bCs/>
              </w:rPr>
              <w:t>pilnsabiedrība</w:t>
            </w:r>
            <w:r>
              <w:rPr>
                <w:bCs/>
              </w:rPr>
              <w:t>s</w:t>
            </w:r>
            <w:r w:rsidRPr="004C4A8A">
              <w:rPr>
                <w:bCs/>
              </w:rPr>
              <w:t xml:space="preserve"> „SBRE” faktiski izpildīto un pieņemto darbu apmaksai.</w:t>
            </w:r>
          </w:p>
          <w:p w:rsidR="005E591C" w:rsidRPr="007279AA" w:rsidRDefault="005E591C" w:rsidP="005E591C">
            <w:pPr>
              <w:pStyle w:val="naiskr"/>
              <w:numPr>
                <w:ilvl w:val="0"/>
                <w:numId w:val="41"/>
              </w:numPr>
              <w:tabs>
                <w:tab w:val="left" w:pos="368"/>
              </w:tabs>
              <w:spacing w:before="0" w:after="60"/>
              <w:ind w:right="33"/>
              <w:jc w:val="both"/>
              <w:rPr>
                <w:u w:val="single"/>
              </w:rPr>
            </w:pPr>
            <w:r>
              <w:rPr>
                <w:u w:val="single"/>
              </w:rPr>
              <w:t>N</w:t>
            </w:r>
            <w:r w:rsidRPr="007279AA">
              <w:rPr>
                <w:u w:val="single"/>
              </w:rPr>
              <w:t>epieciešamais finansējums Rīgas pils Priekšpils un Austrumu piebūves aprīkojuma</w:t>
            </w:r>
            <w:r>
              <w:rPr>
                <w:u w:val="single"/>
              </w:rPr>
              <w:t>m</w:t>
            </w:r>
            <w:r w:rsidRPr="007279AA">
              <w:rPr>
                <w:u w:val="single"/>
              </w:rPr>
              <w:t xml:space="preserve"> un mēbe</w:t>
            </w:r>
            <w:r>
              <w:rPr>
                <w:u w:val="single"/>
              </w:rPr>
              <w:t xml:space="preserve">lēm </w:t>
            </w:r>
            <w:r w:rsidRPr="007279AA">
              <w:rPr>
                <w:u w:val="single"/>
              </w:rPr>
              <w:t>(detalizētu informāciju skatīt anotācijas 2.pielikumā):</w:t>
            </w:r>
          </w:p>
          <w:p w:rsidR="002527D6" w:rsidRPr="006E2B75" w:rsidRDefault="005E591C" w:rsidP="005E591C">
            <w:pPr>
              <w:pStyle w:val="naiskr"/>
              <w:tabs>
                <w:tab w:val="left" w:pos="368"/>
              </w:tabs>
              <w:spacing w:before="0" w:after="60"/>
              <w:ind w:left="103" w:right="33"/>
              <w:jc w:val="both"/>
              <w:rPr>
                <w:bCs/>
              </w:rPr>
            </w:pPr>
            <w:r>
              <w:rPr>
                <w:bCs/>
              </w:rPr>
              <w:t xml:space="preserve">Saskaņā ar </w:t>
            </w:r>
            <w:r w:rsidRPr="00044735">
              <w:rPr>
                <w:bCs/>
              </w:rPr>
              <w:t>pilnsabiedrīb</w:t>
            </w:r>
            <w:r>
              <w:rPr>
                <w:bCs/>
              </w:rPr>
              <w:t>as</w:t>
            </w:r>
            <w:r w:rsidRPr="00044735">
              <w:rPr>
                <w:bCs/>
              </w:rPr>
              <w:t xml:space="preserve"> „Pils projekts” izstrādāt</w:t>
            </w:r>
            <w:r>
              <w:rPr>
                <w:bCs/>
              </w:rPr>
              <w:t xml:space="preserve">o TP </w:t>
            </w:r>
            <w:r w:rsidRPr="004C4C65">
              <w:rPr>
                <w:bCs/>
              </w:rPr>
              <w:t>izmaksu</w:t>
            </w:r>
            <w:r>
              <w:rPr>
                <w:bCs/>
              </w:rPr>
              <w:t xml:space="preserve"> precizēto </w:t>
            </w:r>
            <w:r w:rsidRPr="004C4C65">
              <w:rPr>
                <w:bCs/>
              </w:rPr>
              <w:t>koptāmi</w:t>
            </w:r>
            <w:r>
              <w:rPr>
                <w:bCs/>
              </w:rPr>
              <w:t xml:space="preserve">, </w:t>
            </w:r>
            <w:r w:rsidRPr="001E447E">
              <w:rPr>
                <w:bCs/>
              </w:rPr>
              <w:t xml:space="preserve">kura ir </w:t>
            </w:r>
            <w:r>
              <w:rPr>
                <w:bCs/>
              </w:rPr>
              <w:t>sagatavota atbilstoši R</w:t>
            </w:r>
            <w:r w:rsidRPr="001E447E">
              <w:rPr>
                <w:bCs/>
              </w:rPr>
              <w:t>īgas Pils atjaunošanas padom</w:t>
            </w:r>
            <w:r>
              <w:rPr>
                <w:bCs/>
              </w:rPr>
              <w:t>es</w:t>
            </w:r>
            <w:r w:rsidRPr="001E447E">
              <w:rPr>
                <w:bCs/>
              </w:rPr>
              <w:t xml:space="preserve"> un </w:t>
            </w:r>
            <w:r w:rsidRPr="006E2B75">
              <w:rPr>
                <w:bCs/>
              </w:rPr>
              <w:t>VPK apstiprinātajam sarakstam,</w:t>
            </w:r>
            <w:r w:rsidR="002527D6" w:rsidRPr="006E2B75">
              <w:rPr>
                <w:bCs/>
              </w:rPr>
              <w:t xml:space="preserve"> finansējums </w:t>
            </w:r>
            <w:r w:rsidRPr="006E2B75">
              <w:rPr>
                <w:bCs/>
              </w:rPr>
              <w:t>reprezentācijas telpu un VPK telpu aprīkojumam un mēbelēm</w:t>
            </w:r>
            <w:r w:rsidR="002527D6" w:rsidRPr="006E2B75">
              <w:rPr>
                <w:bCs/>
              </w:rPr>
              <w:t xml:space="preserve"> </w:t>
            </w:r>
            <w:r w:rsidRPr="006E2B75">
              <w:rPr>
                <w:bCs/>
              </w:rPr>
              <w:t xml:space="preserve">2015.gadā nepieciešams 4 880 515 </w:t>
            </w:r>
            <w:proofErr w:type="spellStart"/>
            <w:r w:rsidRPr="006E2B75">
              <w:rPr>
                <w:bCs/>
                <w:i/>
              </w:rPr>
              <w:t>euro</w:t>
            </w:r>
            <w:proofErr w:type="spellEnd"/>
            <w:r w:rsidRPr="006E2B75">
              <w:rPr>
                <w:bCs/>
                <w:i/>
              </w:rPr>
              <w:t xml:space="preserve"> </w:t>
            </w:r>
            <w:r w:rsidRPr="006E2B75">
              <w:rPr>
                <w:bCs/>
              </w:rPr>
              <w:t>(ar PVN)</w:t>
            </w:r>
            <w:r w:rsidR="002527D6" w:rsidRPr="006E2B75">
              <w:rPr>
                <w:bCs/>
              </w:rPr>
              <w:t>.</w:t>
            </w:r>
          </w:p>
          <w:p w:rsidR="005E591C" w:rsidRPr="006E2B75" w:rsidRDefault="005E591C" w:rsidP="005E591C">
            <w:pPr>
              <w:pStyle w:val="naiskr"/>
              <w:tabs>
                <w:tab w:val="left" w:pos="368"/>
              </w:tabs>
              <w:spacing w:before="0" w:after="60"/>
              <w:ind w:left="103" w:right="33"/>
              <w:jc w:val="both"/>
            </w:pPr>
            <w:r w:rsidRPr="006E2B75">
              <w:t>Pamatojoties uz Rīgas Pils padomē nolemto, no KM padotības iestādēm – Latvijas Nacionālā vēstures muzeja, Rīgas vēstures un kuģniecības muzeja, Rundāles pils muzeja – plānots deponēt kustamo mantu, kuru nepieciešams restaurēt, lai iekļautos kopējā Rīgas pils interjerā.</w:t>
            </w:r>
          </w:p>
          <w:p w:rsidR="005E591C" w:rsidRPr="006E2B75" w:rsidRDefault="005E591C" w:rsidP="005E591C">
            <w:pPr>
              <w:pStyle w:val="naiskr"/>
              <w:tabs>
                <w:tab w:val="left" w:pos="368"/>
              </w:tabs>
              <w:spacing w:before="0" w:after="60"/>
              <w:ind w:left="103" w:right="33"/>
              <w:jc w:val="both"/>
              <w:rPr>
                <w:bCs/>
              </w:rPr>
            </w:pPr>
            <w:r w:rsidRPr="006E2B75">
              <w:rPr>
                <w:bCs/>
              </w:rPr>
              <w:t xml:space="preserve">Finansējumu </w:t>
            </w:r>
            <w:r w:rsidR="002527D6" w:rsidRPr="006E2B75">
              <w:rPr>
                <w:bCs/>
              </w:rPr>
              <w:t xml:space="preserve">4 880 515 </w:t>
            </w:r>
            <w:proofErr w:type="spellStart"/>
            <w:r w:rsidR="002527D6" w:rsidRPr="006E2B75">
              <w:rPr>
                <w:bCs/>
                <w:i/>
              </w:rPr>
              <w:t>euro</w:t>
            </w:r>
            <w:proofErr w:type="spellEnd"/>
            <w:r w:rsidR="002527D6" w:rsidRPr="006E2B75">
              <w:rPr>
                <w:bCs/>
                <w:i/>
              </w:rPr>
              <w:t xml:space="preserve"> </w:t>
            </w:r>
            <w:r w:rsidRPr="006E2B75">
              <w:rPr>
                <w:bCs/>
              </w:rPr>
              <w:t>(ar PVN) nepieciešams paredzēt:</w:t>
            </w:r>
          </w:p>
          <w:p w:rsidR="005E591C" w:rsidRPr="006E2B75" w:rsidRDefault="005E591C" w:rsidP="005E591C">
            <w:pPr>
              <w:pStyle w:val="naiskr"/>
              <w:tabs>
                <w:tab w:val="left" w:pos="368"/>
              </w:tabs>
              <w:spacing w:before="0" w:after="60"/>
              <w:ind w:left="103" w:right="33"/>
              <w:jc w:val="both"/>
              <w:rPr>
                <w:bCs/>
              </w:rPr>
            </w:pPr>
            <w:r w:rsidRPr="006E2B75">
              <w:rPr>
                <w:bCs/>
              </w:rPr>
              <w:t>-reprezentācijas telpu aprīkojumam un mēbelēm 3 85</w:t>
            </w:r>
            <w:r w:rsidR="00D167A4" w:rsidRPr="006E2B75">
              <w:rPr>
                <w:bCs/>
              </w:rPr>
              <w:t>8</w:t>
            </w:r>
            <w:r w:rsidRPr="006E2B75">
              <w:rPr>
                <w:bCs/>
              </w:rPr>
              <w:t> </w:t>
            </w:r>
            <w:r w:rsidR="00D167A4" w:rsidRPr="006E2B75">
              <w:rPr>
                <w:bCs/>
              </w:rPr>
              <w:t>84</w:t>
            </w:r>
            <w:r w:rsidRPr="006E2B75">
              <w:rPr>
                <w:bCs/>
              </w:rPr>
              <w:t xml:space="preserve">7 </w:t>
            </w:r>
            <w:proofErr w:type="spellStart"/>
            <w:r w:rsidRPr="006E2B75">
              <w:rPr>
                <w:bCs/>
                <w:i/>
              </w:rPr>
              <w:t>euro</w:t>
            </w:r>
            <w:proofErr w:type="spellEnd"/>
            <w:r w:rsidRPr="006E2B75">
              <w:rPr>
                <w:bCs/>
                <w:i/>
              </w:rPr>
              <w:t xml:space="preserve"> </w:t>
            </w:r>
            <w:r w:rsidRPr="006E2B75">
              <w:rPr>
                <w:bCs/>
              </w:rPr>
              <w:t xml:space="preserve">(ar PVN) (tai skaitā 1 654 549 </w:t>
            </w:r>
            <w:proofErr w:type="spellStart"/>
            <w:r w:rsidRPr="006E2B75">
              <w:rPr>
                <w:bCs/>
                <w:i/>
              </w:rPr>
              <w:t>euro</w:t>
            </w:r>
            <w:proofErr w:type="spellEnd"/>
            <w:r w:rsidRPr="006E2B75">
              <w:rPr>
                <w:bCs/>
              </w:rPr>
              <w:t xml:space="preserve"> (ar PVN) interjera aprīkojuma un mēbeļu </w:t>
            </w:r>
            <w:r w:rsidRPr="006E2B75">
              <w:rPr>
                <w:iCs/>
              </w:rPr>
              <w:t xml:space="preserve">restaurācija, jaunu reprezentācijas mēbeļu izgatavošana pēc analoga un mēbeļu iegāde restaurācijai </w:t>
            </w:r>
            <w:r w:rsidRPr="006E2B75">
              <w:rPr>
                <w:bCs/>
              </w:rPr>
              <w:t>(lokālās tāmes Nr.1-1, 2-1, 3-1, 4-1)</w:t>
            </w:r>
            <w:r w:rsidR="002527D6" w:rsidRPr="006E2B75">
              <w:rPr>
                <w:bCs/>
              </w:rPr>
              <w:t xml:space="preserve">, </w:t>
            </w:r>
            <w:r w:rsidRPr="006E2B75">
              <w:rPr>
                <w:bCs/>
              </w:rPr>
              <w:t xml:space="preserve">2 196 038 </w:t>
            </w:r>
            <w:proofErr w:type="spellStart"/>
            <w:r w:rsidRPr="006E2B75">
              <w:rPr>
                <w:bCs/>
                <w:i/>
              </w:rPr>
              <w:t>euro</w:t>
            </w:r>
            <w:proofErr w:type="spellEnd"/>
            <w:r w:rsidRPr="006E2B75">
              <w:rPr>
                <w:bCs/>
              </w:rPr>
              <w:t xml:space="preserve"> (ar PVN)</w:t>
            </w:r>
            <w:r w:rsidRPr="006E2B75">
              <w:t xml:space="preserve"> </w:t>
            </w:r>
            <w:r w:rsidRPr="006E2B75">
              <w:rPr>
                <w:bCs/>
              </w:rPr>
              <w:t>reprezentācijas telpu interjera aprīkojums (lokālās tāmes Nr.1-3, 1-4, 2-3, 2-4, 3-2, 3-3, 4-3, 4-4, 4-5, 4-6))</w:t>
            </w:r>
            <w:r w:rsidR="002527D6" w:rsidRPr="006E2B75">
              <w:rPr>
                <w:bCs/>
              </w:rPr>
              <w:t xml:space="preserve"> un </w:t>
            </w:r>
            <w:r w:rsidR="002527D6" w:rsidRPr="006E2B75">
              <w:t xml:space="preserve">8 260 </w:t>
            </w:r>
            <w:proofErr w:type="spellStart"/>
            <w:r w:rsidR="002527D6" w:rsidRPr="006E2B75">
              <w:rPr>
                <w:i/>
              </w:rPr>
              <w:t>euro</w:t>
            </w:r>
            <w:proofErr w:type="spellEnd"/>
            <w:r w:rsidR="002527D6" w:rsidRPr="006E2B75">
              <w:t xml:space="preserve"> </w:t>
            </w:r>
            <w:r w:rsidR="002527D6" w:rsidRPr="006E2B75">
              <w:rPr>
                <w:bCs/>
              </w:rPr>
              <w:t xml:space="preserve">(ar PVN) (lokālās tāmes Nr.1-2, 2-2, 4-2) </w:t>
            </w:r>
            <w:r w:rsidR="002527D6" w:rsidRPr="006E2B75">
              <w:t>deponēto mēbeļu restaurācijai</w:t>
            </w:r>
            <w:r w:rsidR="00D167A4" w:rsidRPr="006E2B75">
              <w:t>)</w:t>
            </w:r>
            <w:r w:rsidRPr="006E2B75">
              <w:rPr>
                <w:bCs/>
              </w:rPr>
              <w:t>;</w:t>
            </w:r>
          </w:p>
          <w:p w:rsidR="005E591C" w:rsidRPr="006E2B75" w:rsidRDefault="005E591C" w:rsidP="005E591C">
            <w:pPr>
              <w:pStyle w:val="naiskr"/>
              <w:tabs>
                <w:tab w:val="left" w:pos="368"/>
              </w:tabs>
              <w:spacing w:before="0" w:after="60"/>
              <w:ind w:left="103" w:right="33"/>
              <w:jc w:val="both"/>
              <w:rPr>
                <w:bCs/>
              </w:rPr>
            </w:pPr>
            <w:r w:rsidRPr="006E2B75">
              <w:rPr>
                <w:bCs/>
              </w:rPr>
              <w:t xml:space="preserve">-aprīkojuma un mēbeļu iegādes izdevumu segšanai VPK biroja telpām 1 021 668 </w:t>
            </w:r>
            <w:proofErr w:type="spellStart"/>
            <w:r w:rsidRPr="006E2B75">
              <w:rPr>
                <w:bCs/>
                <w:i/>
              </w:rPr>
              <w:t>euro</w:t>
            </w:r>
            <w:proofErr w:type="spellEnd"/>
            <w:r w:rsidRPr="006E2B75">
              <w:rPr>
                <w:bCs/>
              </w:rPr>
              <w:t xml:space="preserve"> (ar PVN) (lokālās tāmes Nr.5-1, 5-2). </w:t>
            </w:r>
          </w:p>
          <w:p w:rsidR="005E591C" w:rsidRDefault="005E591C" w:rsidP="005E591C">
            <w:pPr>
              <w:pStyle w:val="naiskr"/>
              <w:tabs>
                <w:tab w:val="left" w:pos="368"/>
              </w:tabs>
              <w:spacing w:before="0" w:after="60"/>
              <w:ind w:left="103" w:right="33"/>
              <w:jc w:val="both"/>
              <w:rPr>
                <w:bCs/>
              </w:rPr>
            </w:pPr>
            <w:r w:rsidRPr="006E2B75">
              <w:rPr>
                <w:bCs/>
              </w:rPr>
              <w:t xml:space="preserve">Savukārt, lai nodrošinātu apsardzes telpu iekārtošanu nepieciešams 2015.gadā paredzēt  finansējumu 160 317 </w:t>
            </w:r>
            <w:proofErr w:type="spellStart"/>
            <w:r w:rsidRPr="006E2B75">
              <w:rPr>
                <w:bCs/>
                <w:i/>
              </w:rPr>
              <w:t>euro</w:t>
            </w:r>
            <w:proofErr w:type="spellEnd"/>
            <w:r w:rsidRPr="006E2B75">
              <w:rPr>
                <w:bCs/>
                <w:i/>
              </w:rPr>
              <w:t xml:space="preserve"> </w:t>
            </w:r>
            <w:r w:rsidRPr="006E2B75">
              <w:rPr>
                <w:bCs/>
              </w:rPr>
              <w:t>Aizsardzības</w:t>
            </w:r>
            <w:r w:rsidRPr="001E447E">
              <w:rPr>
                <w:bCs/>
              </w:rPr>
              <w:t xml:space="preserve"> ministrijai (ar PVN) </w:t>
            </w:r>
            <w:r>
              <w:rPr>
                <w:bCs/>
              </w:rPr>
              <w:t>(lokālās tāmes Nr.5-3)</w:t>
            </w:r>
            <w:r w:rsidRPr="001E447E">
              <w:rPr>
                <w:bCs/>
              </w:rPr>
              <w:t>.</w:t>
            </w:r>
          </w:p>
          <w:p w:rsidR="005E591C" w:rsidRPr="00D52CFD" w:rsidRDefault="005E591C" w:rsidP="005E591C">
            <w:pPr>
              <w:pStyle w:val="naiskr"/>
              <w:numPr>
                <w:ilvl w:val="0"/>
                <w:numId w:val="41"/>
              </w:numPr>
              <w:tabs>
                <w:tab w:val="left" w:pos="368"/>
              </w:tabs>
              <w:spacing w:before="0" w:after="60"/>
              <w:ind w:right="33"/>
              <w:jc w:val="both"/>
              <w:rPr>
                <w:u w:val="single"/>
              </w:rPr>
            </w:pPr>
            <w:r w:rsidRPr="00D52CFD">
              <w:rPr>
                <w:u w:val="single"/>
              </w:rPr>
              <w:t>Par nomas maksas izdevumu precizēšanu</w:t>
            </w:r>
            <w:r>
              <w:rPr>
                <w:u w:val="single"/>
              </w:rPr>
              <w:t xml:space="preserve"> </w:t>
            </w:r>
            <w:r w:rsidRPr="007279AA">
              <w:rPr>
                <w:u w:val="single"/>
              </w:rPr>
              <w:t xml:space="preserve">(detalizētu informāciju skatīt anotācijas </w:t>
            </w:r>
            <w:r>
              <w:rPr>
                <w:u w:val="single"/>
              </w:rPr>
              <w:t>1</w:t>
            </w:r>
            <w:r w:rsidRPr="007279AA">
              <w:rPr>
                <w:u w:val="single"/>
              </w:rPr>
              <w:t>.pielikumā)</w:t>
            </w:r>
            <w:r w:rsidRPr="00D52CFD">
              <w:rPr>
                <w:u w:val="single"/>
              </w:rPr>
              <w:t>:</w:t>
            </w:r>
          </w:p>
          <w:p w:rsidR="005E591C" w:rsidRDefault="005E591C" w:rsidP="005E591C">
            <w:pPr>
              <w:pStyle w:val="naiskr"/>
              <w:tabs>
                <w:tab w:val="left" w:pos="366"/>
              </w:tabs>
              <w:spacing w:before="0" w:after="60"/>
              <w:ind w:left="103" w:right="33"/>
              <w:jc w:val="both"/>
              <w:rPr>
                <w:bCs/>
              </w:rPr>
            </w:pPr>
            <w:r w:rsidRPr="00317B9D">
              <w:rPr>
                <w:bCs/>
              </w:rPr>
              <w:t>Sakarā ar provizorisko būvniecības izmaksu un projektēt</w:t>
            </w:r>
            <w:r>
              <w:rPr>
                <w:bCs/>
              </w:rPr>
              <w:t xml:space="preserve">o </w:t>
            </w:r>
            <w:r w:rsidRPr="00317B9D">
              <w:rPr>
                <w:bCs/>
              </w:rPr>
              <w:t>telpu platīb</w:t>
            </w:r>
            <w:r>
              <w:rPr>
                <w:bCs/>
              </w:rPr>
              <w:t xml:space="preserve">u izmaiņām tiek precizēts provizoriskais nomas maksas aprēķins </w:t>
            </w:r>
            <w:r w:rsidRPr="00317B9D">
              <w:rPr>
                <w:bCs/>
              </w:rPr>
              <w:t>saskaņā ar Ministru kabineta 2010.gada 8.jūnija noteikumiem Nr.515 „Noteikumi par valsts un pašvaldību mantas iznomāšanas kārtību, nomas maksas noteikšanas metodiku un nomas līguma tipveida nosacījumiem”</w:t>
            </w:r>
            <w:r>
              <w:rPr>
                <w:bCs/>
              </w:rPr>
              <w:t xml:space="preserve">. </w:t>
            </w:r>
          </w:p>
          <w:p w:rsidR="005E591C" w:rsidRPr="006E2B75" w:rsidRDefault="005E591C" w:rsidP="005E591C">
            <w:pPr>
              <w:pStyle w:val="naiskr"/>
              <w:tabs>
                <w:tab w:val="left" w:pos="366"/>
              </w:tabs>
              <w:spacing w:before="0" w:after="60"/>
              <w:ind w:left="103" w:right="33"/>
              <w:jc w:val="both"/>
            </w:pPr>
            <w:r w:rsidRPr="006E2B75">
              <w:rPr>
                <w:bCs/>
              </w:rPr>
              <w:t>Saskaņā ar TP kopējās projektētās platības apmērs ir 10382,11 m</w:t>
            </w:r>
            <w:r w:rsidRPr="006E2B75">
              <w:rPr>
                <w:bCs/>
                <w:vertAlign w:val="superscript"/>
              </w:rPr>
              <w:t>2</w:t>
            </w:r>
            <w:r w:rsidRPr="006E2B75">
              <w:rPr>
                <w:bCs/>
              </w:rPr>
              <w:t xml:space="preserve"> (tai </w:t>
            </w:r>
            <w:r w:rsidRPr="006E2B75">
              <w:rPr>
                <w:bCs/>
              </w:rPr>
              <w:lastRenderedPageBreak/>
              <w:t>skaitā Rīgas pils Austrumu piebūves platības apmērs). Nomas izdevumu apmērs katrai institūcijai tiek noteikts provizoriski, ņemot vērā šobrīd plānoto telpu sadalījumu starp VPK</w:t>
            </w:r>
            <w:r w:rsidR="00D167A4" w:rsidRPr="006E2B75">
              <w:rPr>
                <w:bCs/>
              </w:rPr>
              <w:t xml:space="preserve"> </w:t>
            </w:r>
            <w:r w:rsidRPr="006E2B75">
              <w:rPr>
                <w:bCs/>
              </w:rPr>
              <w:t>un AM (</w:t>
            </w:r>
            <w:r w:rsidRPr="006E2B75">
              <w:t>Nacionālie bruņotie spēki</w:t>
            </w:r>
            <w:r w:rsidRPr="006E2B75">
              <w:rPr>
                <w:rStyle w:val="Strong"/>
              </w:rPr>
              <w:t xml:space="preserve"> </w:t>
            </w:r>
            <w:r w:rsidRPr="006E2B75">
              <w:t xml:space="preserve">Militārā policija). </w:t>
            </w:r>
          </w:p>
          <w:p w:rsidR="005E591C" w:rsidRPr="006E2B75" w:rsidRDefault="005E591C" w:rsidP="005E591C">
            <w:pPr>
              <w:pStyle w:val="naiskr"/>
              <w:tabs>
                <w:tab w:val="left" w:pos="366"/>
              </w:tabs>
              <w:spacing w:before="0" w:after="60"/>
              <w:ind w:left="103" w:right="33"/>
              <w:jc w:val="both"/>
              <w:rPr>
                <w:bCs/>
              </w:rPr>
            </w:pPr>
            <w:r w:rsidRPr="006E2B75">
              <w:t xml:space="preserve">VPK </w:t>
            </w:r>
            <w:r w:rsidRPr="006E2B75">
              <w:rPr>
                <w:bCs/>
              </w:rPr>
              <w:t>plānotā telpu platība tiek noteikta 9973,03 m</w:t>
            </w:r>
            <w:r w:rsidRPr="006E2B75">
              <w:rPr>
                <w:bCs/>
                <w:vertAlign w:val="superscript"/>
              </w:rPr>
              <w:t>2</w:t>
            </w:r>
            <w:r w:rsidR="00D167A4" w:rsidRPr="006E2B75">
              <w:rPr>
                <w:bCs/>
              </w:rPr>
              <w:t xml:space="preserve">, </w:t>
            </w:r>
            <w:r w:rsidRPr="006E2B75">
              <w:rPr>
                <w:bCs/>
              </w:rPr>
              <w:t>Aizsardzības ministrijai (</w:t>
            </w:r>
            <w:r w:rsidRPr="006E2B75">
              <w:t>Nacionālie bruņotie spēki</w:t>
            </w:r>
            <w:r w:rsidRPr="006E2B75">
              <w:rPr>
                <w:rStyle w:val="Strong"/>
              </w:rPr>
              <w:t xml:space="preserve"> </w:t>
            </w:r>
            <w:r w:rsidRPr="006E2B75">
              <w:t>Militārā policija)</w:t>
            </w:r>
            <w:r w:rsidRPr="006E2B75">
              <w:rPr>
                <w:bCs/>
              </w:rPr>
              <w:t xml:space="preserve"> apsardzes darbinieku plānotā telpu platība tiek noteikta 409,08 m</w:t>
            </w:r>
            <w:r w:rsidRPr="006E2B75">
              <w:rPr>
                <w:bCs/>
                <w:vertAlign w:val="superscript"/>
              </w:rPr>
              <w:t>2</w:t>
            </w:r>
            <w:r w:rsidRPr="006E2B75">
              <w:rPr>
                <w:bCs/>
              </w:rPr>
              <w:t>.</w:t>
            </w:r>
            <w:r w:rsidR="00133422" w:rsidRPr="006E2B75">
              <w:rPr>
                <w:bCs/>
              </w:rPr>
              <w:t xml:space="preserve"> </w:t>
            </w:r>
            <w:r w:rsidR="00E73D44" w:rsidRPr="006E2B75">
              <w:rPr>
                <w:bCs/>
              </w:rPr>
              <w:t xml:space="preserve">Šobrīd Aizsardzības ministrija (Nacionālie bruņotie spēki Militārā policija) nomā </w:t>
            </w:r>
            <w:r w:rsidR="00133422" w:rsidRPr="006E2B75">
              <w:rPr>
                <w:bCs/>
              </w:rPr>
              <w:t xml:space="preserve">telpas </w:t>
            </w:r>
            <w:r w:rsidR="00E73D44" w:rsidRPr="006E2B75">
              <w:rPr>
                <w:bCs/>
              </w:rPr>
              <w:t>196,03</w:t>
            </w:r>
            <w:r w:rsidR="00133422" w:rsidRPr="006E2B75">
              <w:rPr>
                <w:bCs/>
              </w:rPr>
              <w:t xml:space="preserve"> m</w:t>
            </w:r>
            <w:r w:rsidR="00133422" w:rsidRPr="006E2B75">
              <w:rPr>
                <w:bCs/>
                <w:vertAlign w:val="superscript"/>
              </w:rPr>
              <w:t>2</w:t>
            </w:r>
            <w:r w:rsidR="007F30A4" w:rsidRPr="006E2B75">
              <w:rPr>
                <w:bCs/>
              </w:rPr>
              <w:t xml:space="preserve">, </w:t>
            </w:r>
            <w:r w:rsidR="00133422" w:rsidRPr="006E2B75">
              <w:rPr>
                <w:bCs/>
              </w:rPr>
              <w:t xml:space="preserve">izdevumi </w:t>
            </w:r>
            <w:r w:rsidR="007F30A4" w:rsidRPr="006E2B75">
              <w:rPr>
                <w:bCs/>
              </w:rPr>
              <w:t>nomas maksa</w:t>
            </w:r>
            <w:r w:rsidR="00133422" w:rsidRPr="006E2B75">
              <w:rPr>
                <w:bCs/>
              </w:rPr>
              <w:t>i</w:t>
            </w:r>
            <w:r w:rsidR="007F30A4" w:rsidRPr="006E2B75">
              <w:rPr>
                <w:bCs/>
              </w:rPr>
              <w:t xml:space="preserve"> ir 5 549 </w:t>
            </w:r>
            <w:proofErr w:type="spellStart"/>
            <w:r w:rsidR="007F30A4" w:rsidRPr="006E2B75">
              <w:rPr>
                <w:bCs/>
                <w:i/>
              </w:rPr>
              <w:t>euro</w:t>
            </w:r>
            <w:proofErr w:type="spellEnd"/>
            <w:r w:rsidR="007F30A4" w:rsidRPr="006E2B75">
              <w:rPr>
                <w:bCs/>
              </w:rPr>
              <w:t xml:space="preserve"> gadā.</w:t>
            </w:r>
          </w:p>
          <w:p w:rsidR="005E591C" w:rsidRPr="009432AB" w:rsidRDefault="005E591C" w:rsidP="005E591C">
            <w:pPr>
              <w:pStyle w:val="naiskr"/>
              <w:tabs>
                <w:tab w:val="left" w:pos="366"/>
              </w:tabs>
              <w:spacing w:before="0" w:after="60"/>
              <w:ind w:left="103" w:right="33"/>
              <w:jc w:val="both"/>
              <w:rPr>
                <w:bCs/>
              </w:rPr>
            </w:pPr>
            <w:r w:rsidRPr="006E2B75">
              <w:rPr>
                <w:bCs/>
              </w:rPr>
              <w:t>Pēc būvniecības darbu pabeigšanas tiks precizēts nomas maksas</w:t>
            </w:r>
            <w:r>
              <w:rPr>
                <w:bCs/>
              </w:rPr>
              <w:t xml:space="preserve"> aprēķins, ņemot vērā katrai institūcijai lietošanā nododamo telpu platību apmērus un </w:t>
            </w:r>
            <w:r w:rsidRPr="00317B9D">
              <w:rPr>
                <w:iCs/>
              </w:rPr>
              <w:t xml:space="preserve">nomas maksas komponenšu </w:t>
            </w:r>
            <w:r>
              <w:rPr>
                <w:iCs/>
              </w:rPr>
              <w:t>lieluma izmaiņas, tostarp faktiskās pārvaldīšanas izmaksas.</w:t>
            </w:r>
          </w:p>
          <w:p w:rsidR="005E591C" w:rsidRPr="00317B9D" w:rsidRDefault="005E591C" w:rsidP="005E591C">
            <w:pPr>
              <w:pStyle w:val="naiskr"/>
              <w:tabs>
                <w:tab w:val="left" w:pos="366"/>
              </w:tabs>
              <w:spacing w:before="0" w:after="60"/>
              <w:ind w:left="103" w:right="132"/>
              <w:jc w:val="both"/>
              <w:rPr>
                <w:bCs/>
              </w:rPr>
            </w:pPr>
            <w:r>
              <w:rPr>
                <w:bCs/>
              </w:rPr>
              <w:t xml:space="preserve">Sakarā ar </w:t>
            </w:r>
            <w:r w:rsidRPr="00317B9D">
              <w:rPr>
                <w:iCs/>
              </w:rPr>
              <w:t xml:space="preserve">attiecīgu nomas maksas komponenšu </w:t>
            </w:r>
            <w:r>
              <w:rPr>
                <w:iCs/>
              </w:rPr>
              <w:t>izmaiņām</w:t>
            </w:r>
            <w:r w:rsidRPr="00317B9D">
              <w:rPr>
                <w:iCs/>
              </w:rPr>
              <w:t>, kuru lielumu šie rādītāji ietekmē (</w:t>
            </w:r>
            <w:r>
              <w:rPr>
                <w:bCs/>
              </w:rPr>
              <w:t xml:space="preserve">precizētu provizorisko nomas aprēķinu </w:t>
            </w:r>
            <w:r w:rsidRPr="00317B9D">
              <w:rPr>
                <w:iCs/>
              </w:rPr>
              <w:t xml:space="preserve">skatīt anotācijas </w:t>
            </w:r>
            <w:r w:rsidR="00133422">
              <w:rPr>
                <w:iCs/>
              </w:rPr>
              <w:t>1.</w:t>
            </w:r>
            <w:r w:rsidRPr="00317B9D">
              <w:rPr>
                <w:iCs/>
              </w:rPr>
              <w:t>pielikumā)</w:t>
            </w:r>
            <w:r>
              <w:rPr>
                <w:iCs/>
              </w:rPr>
              <w:t>, provizoriskais nomas maksas aprēķins gadam palielinās</w:t>
            </w:r>
            <w:r w:rsidRPr="00317B9D">
              <w:rPr>
                <w:bCs/>
              </w:rPr>
              <w:t xml:space="preserve">. </w:t>
            </w:r>
            <w:r>
              <w:rPr>
                <w:bCs/>
              </w:rPr>
              <w:t>I</w:t>
            </w:r>
            <w:r w:rsidRPr="00317B9D">
              <w:rPr>
                <w:bCs/>
              </w:rPr>
              <w:t>zmainās</w:t>
            </w:r>
            <w:r>
              <w:rPr>
                <w:bCs/>
              </w:rPr>
              <w:t xml:space="preserve"> </w:t>
            </w:r>
            <w:r w:rsidRPr="00317B9D">
              <w:rPr>
                <w:bCs/>
              </w:rPr>
              <w:t xml:space="preserve">(palielinās) izdevumi plānotajiem kārtējiem vai kapitālajiem remontiem (nepieciešamie izdevumi nekustamā īpašuma uzturēšanai, kuri netiek iekļauti apsaimniekošanas izdevumos un tie nedrīkst pārsniegt 2,5 % no attiecīgā nekustamā īpašuma ēkas bilances vērtības gadā). </w:t>
            </w:r>
            <w:r>
              <w:rPr>
                <w:bCs/>
              </w:rPr>
              <w:t xml:space="preserve">Palielinās </w:t>
            </w:r>
            <w:r w:rsidRPr="00317B9D">
              <w:rPr>
                <w:bCs/>
              </w:rPr>
              <w:t>netieš</w:t>
            </w:r>
            <w:r>
              <w:rPr>
                <w:bCs/>
              </w:rPr>
              <w:t>ās</w:t>
            </w:r>
            <w:r w:rsidRPr="00317B9D">
              <w:rPr>
                <w:bCs/>
              </w:rPr>
              <w:t xml:space="preserve"> izmaks</w:t>
            </w:r>
            <w:r>
              <w:rPr>
                <w:bCs/>
              </w:rPr>
              <w:t>as</w:t>
            </w:r>
            <w:r w:rsidRPr="00317B9D">
              <w:rPr>
                <w:bCs/>
              </w:rPr>
              <w:t xml:space="preserve"> (izmaksas, kas ir daļa no iznomātāja kopējiem administrācijas izdevumiem – nekustamā īpašuma pārvaldīšanas izmaksām), </w:t>
            </w:r>
            <w:r>
              <w:rPr>
                <w:bCs/>
              </w:rPr>
              <w:t xml:space="preserve">ievērojami palielinās </w:t>
            </w:r>
            <w:r w:rsidRPr="00317B9D">
              <w:rPr>
                <w:bCs/>
              </w:rPr>
              <w:t>nekustamā īpašuma apdrošināšanas izdevum</w:t>
            </w:r>
            <w:r>
              <w:rPr>
                <w:bCs/>
              </w:rPr>
              <w:t>i</w:t>
            </w:r>
            <w:r w:rsidRPr="00317B9D">
              <w:rPr>
                <w:bCs/>
              </w:rPr>
              <w:t xml:space="preserve"> gadā, </w:t>
            </w:r>
            <w:r>
              <w:rPr>
                <w:bCs/>
              </w:rPr>
              <w:t xml:space="preserve">palielinās </w:t>
            </w:r>
            <w:r w:rsidRPr="00317B9D">
              <w:rPr>
                <w:bCs/>
              </w:rPr>
              <w:t>uzturēšanas izmaks</w:t>
            </w:r>
            <w:r>
              <w:rPr>
                <w:bCs/>
              </w:rPr>
              <w:t>as</w:t>
            </w:r>
            <w:r w:rsidRPr="00317B9D">
              <w:rPr>
                <w:bCs/>
              </w:rPr>
              <w:t xml:space="preserve"> (apsaimniekošanas izmaksas) un </w:t>
            </w:r>
            <w:r>
              <w:rPr>
                <w:bCs/>
              </w:rPr>
              <w:t>apsaimniekošanā tieši iesaistītā personāla atlīdzība</w:t>
            </w:r>
            <w:r w:rsidRPr="00317B9D">
              <w:rPr>
                <w:bCs/>
              </w:rPr>
              <w:t>.</w:t>
            </w:r>
          </w:p>
          <w:p w:rsidR="005E591C" w:rsidRPr="00882A2C" w:rsidRDefault="005E591C" w:rsidP="005E591C">
            <w:pPr>
              <w:pStyle w:val="naiskr"/>
              <w:tabs>
                <w:tab w:val="left" w:pos="366"/>
              </w:tabs>
              <w:spacing w:before="0" w:after="60"/>
              <w:ind w:left="103" w:right="33"/>
              <w:jc w:val="both"/>
              <w:rPr>
                <w:bCs/>
              </w:rPr>
            </w:pPr>
            <w:r w:rsidRPr="00882A2C">
              <w:rPr>
                <w:bCs/>
              </w:rPr>
              <w:t>Nomas izdevumi 2015.gadam tiek plānoti diviem mēnešiem saskaņā ar provizorisko būvniecības darbu pabeigšanas termiņ</w:t>
            </w:r>
            <w:r>
              <w:rPr>
                <w:bCs/>
              </w:rPr>
              <w:t>u</w:t>
            </w:r>
            <w:r w:rsidRPr="00882A2C">
              <w:rPr>
                <w:bCs/>
              </w:rPr>
              <w:t>.</w:t>
            </w:r>
          </w:p>
          <w:p w:rsidR="005E591C" w:rsidRPr="006E2B75" w:rsidRDefault="005E591C" w:rsidP="005E591C">
            <w:pPr>
              <w:pStyle w:val="naiskr"/>
              <w:tabs>
                <w:tab w:val="left" w:pos="368"/>
              </w:tabs>
              <w:spacing w:before="0" w:after="60"/>
              <w:ind w:left="103" w:right="33"/>
              <w:jc w:val="both"/>
              <w:rPr>
                <w:bCs/>
              </w:rPr>
            </w:pPr>
            <w:r w:rsidRPr="006E2B75">
              <w:rPr>
                <w:bCs/>
              </w:rPr>
              <w:t>Ņemot vērā iepriekš minēto, MK rīkojuma projektā:</w:t>
            </w:r>
          </w:p>
          <w:p w:rsidR="005E591C" w:rsidRPr="006E2B75" w:rsidRDefault="005E591C" w:rsidP="005E591C">
            <w:pPr>
              <w:pStyle w:val="naiskr"/>
              <w:numPr>
                <w:ilvl w:val="0"/>
                <w:numId w:val="19"/>
              </w:numPr>
              <w:tabs>
                <w:tab w:val="left" w:pos="85"/>
                <w:tab w:val="left" w:pos="366"/>
              </w:tabs>
              <w:spacing w:before="0" w:after="0"/>
              <w:ind w:left="85" w:right="33" w:firstLine="0"/>
              <w:jc w:val="both"/>
              <w:rPr>
                <w:iCs/>
              </w:rPr>
            </w:pPr>
            <w:r w:rsidRPr="006E2B75">
              <w:rPr>
                <w:iCs/>
              </w:rPr>
              <w:t>precizējams finansējums ilgtermiņa saistībām FM izdevumu segšanai, kas saistīts ar kapitālieguldījumiem Rīgas pils Priekšpils  un Austrumu piebūves būvniecībā, VNĪ;</w:t>
            </w:r>
          </w:p>
          <w:p w:rsidR="005E591C" w:rsidRPr="006E2B75" w:rsidRDefault="005E591C" w:rsidP="005E591C">
            <w:pPr>
              <w:pStyle w:val="naiskr"/>
              <w:numPr>
                <w:ilvl w:val="0"/>
                <w:numId w:val="19"/>
              </w:numPr>
              <w:tabs>
                <w:tab w:val="left" w:pos="85"/>
                <w:tab w:val="left" w:pos="368"/>
              </w:tabs>
              <w:spacing w:before="0" w:after="0"/>
              <w:ind w:left="85" w:right="33" w:firstLine="0"/>
              <w:jc w:val="both"/>
              <w:rPr>
                <w:iCs/>
              </w:rPr>
            </w:pPr>
            <w:r w:rsidRPr="006E2B75">
              <w:rPr>
                <w:iCs/>
              </w:rPr>
              <w:t xml:space="preserve">paredzams VPK budžetā finansējums Rīgas pils Priekšpils un Austrumu </w:t>
            </w:r>
            <w:r w:rsidRPr="006E2B75">
              <w:t xml:space="preserve"> piebūves aprīkojuma un mēbeļu restaurācijas, </w:t>
            </w:r>
            <w:r w:rsidRPr="006E2B75">
              <w:rPr>
                <w:iCs/>
              </w:rPr>
              <w:t>jaunu reprezentācijas mēbeļu izgatavošanas pēc analoga</w:t>
            </w:r>
            <w:r w:rsidRPr="006E2B75">
              <w:t xml:space="preserve"> un iegādes izdevumu segšanai</w:t>
            </w:r>
            <w:r w:rsidRPr="006E2B75">
              <w:rPr>
                <w:color w:val="943634" w:themeColor="accent2" w:themeShade="BF"/>
              </w:rPr>
              <w:t xml:space="preserve"> </w:t>
            </w:r>
            <w:r w:rsidRPr="006E2B75">
              <w:rPr>
                <w:iCs/>
              </w:rPr>
              <w:t>2015.gadā, kā arī  nomas maksas izdevumu segšanai VNĪ sākot no 2015.gada novembra;</w:t>
            </w:r>
          </w:p>
          <w:p w:rsidR="005E591C" w:rsidRPr="006E2B75" w:rsidRDefault="005E591C" w:rsidP="005E591C">
            <w:pPr>
              <w:pStyle w:val="naiskr"/>
              <w:numPr>
                <w:ilvl w:val="0"/>
                <w:numId w:val="19"/>
              </w:numPr>
              <w:tabs>
                <w:tab w:val="left" w:pos="85"/>
                <w:tab w:val="left" w:pos="368"/>
              </w:tabs>
              <w:spacing w:before="0" w:after="0"/>
              <w:ind w:left="85" w:right="33" w:firstLine="0"/>
              <w:jc w:val="both"/>
              <w:rPr>
                <w:iCs/>
              </w:rPr>
            </w:pPr>
            <w:r w:rsidRPr="006E2B75">
              <w:rPr>
                <w:iCs/>
              </w:rPr>
              <w:t xml:space="preserve">Aizsardzības ministrijas budžetā paredzams finansējums </w:t>
            </w:r>
            <w:r w:rsidRPr="006E2B75">
              <w:t xml:space="preserve">aprīkojuma un mēbeļu iegādes </w:t>
            </w:r>
            <w:r w:rsidRPr="006E2B75">
              <w:rPr>
                <w:iCs/>
              </w:rPr>
              <w:t>izdevumu segšanai 2015.gadā un nomas maksas izdevumu segšanai VNĪ sākot no 2015.gada novembra;</w:t>
            </w:r>
          </w:p>
          <w:p w:rsidR="005E591C" w:rsidRPr="006E2B75" w:rsidRDefault="005E591C" w:rsidP="005E591C">
            <w:pPr>
              <w:pStyle w:val="naiskr"/>
              <w:numPr>
                <w:ilvl w:val="0"/>
                <w:numId w:val="19"/>
              </w:numPr>
              <w:tabs>
                <w:tab w:val="left" w:pos="85"/>
                <w:tab w:val="left" w:pos="368"/>
              </w:tabs>
              <w:spacing w:before="0" w:after="0"/>
              <w:ind w:left="85" w:right="33" w:firstLine="0"/>
              <w:jc w:val="both"/>
              <w:rPr>
                <w:iCs/>
              </w:rPr>
            </w:pPr>
            <w:r w:rsidRPr="006E2B75">
              <w:rPr>
                <w:iCs/>
              </w:rPr>
              <w:t>precizējams Rīgas pils Priekšpils restaurācijas un rekonstrukcijas darbu pabeigšanas termiņš līdz 2015.gada 1.novembrim un nomas sākuma termiņš no 2015.gada 3.novembra;</w:t>
            </w:r>
          </w:p>
          <w:p w:rsidR="005E591C" w:rsidRPr="006E2B75" w:rsidRDefault="005E591C" w:rsidP="005E591C">
            <w:pPr>
              <w:pStyle w:val="naiskr"/>
              <w:numPr>
                <w:ilvl w:val="0"/>
                <w:numId w:val="19"/>
              </w:numPr>
              <w:tabs>
                <w:tab w:val="left" w:pos="85"/>
                <w:tab w:val="left" w:pos="368"/>
              </w:tabs>
              <w:spacing w:before="0" w:after="0"/>
              <w:ind w:left="85" w:right="33" w:firstLine="0"/>
              <w:jc w:val="both"/>
              <w:rPr>
                <w:iCs/>
              </w:rPr>
            </w:pPr>
            <w:r w:rsidRPr="006E2B75">
              <w:rPr>
                <w:iCs/>
              </w:rPr>
              <w:t xml:space="preserve">nosakāms uzdevums pēc objekta nodošanas ekspluatācijā FM (VNĪ) piecu mēnešu laikā precizēt nomas maksas un būvniecības kapitālieguldījuma apmēru atbilstoši faktiskajām būvniecības, piesaistītā kapitāla, pārvaldīšanas un pārcelšanās izmaksām un iesniegt Ministru kabinetā rīkojuma projektu par MK rīkojuma projekta </w:t>
            </w:r>
            <w:hyperlink r:id="rId9" w:anchor="p1" w:history="1">
              <w:r w:rsidRPr="006E2B75">
                <w:rPr>
                  <w:iCs/>
                </w:rPr>
                <w:t>1.</w:t>
              </w:r>
              <w:r w:rsidR="00D167A4" w:rsidRPr="006E2B75">
                <w:rPr>
                  <w:iCs/>
                </w:rPr>
                <w:t xml:space="preserve"> </w:t>
              </w:r>
              <w:r w:rsidRPr="006E2B75">
                <w:rPr>
                  <w:iCs/>
                </w:rPr>
                <w:t xml:space="preserve">un </w:t>
              </w:r>
              <w:r w:rsidR="00D167A4" w:rsidRPr="006E2B75">
                <w:rPr>
                  <w:iCs/>
                </w:rPr>
                <w:t>2</w:t>
              </w:r>
              <w:r w:rsidRPr="006E2B75">
                <w:rPr>
                  <w:iCs/>
                </w:rPr>
                <w:t>.punktā</w:t>
              </w:r>
            </w:hyperlink>
            <w:r w:rsidRPr="006E2B75">
              <w:rPr>
                <w:iCs/>
              </w:rPr>
              <w:t xml:space="preserve"> minēto izdevumu precizēšanu;</w:t>
            </w:r>
          </w:p>
          <w:p w:rsidR="005E591C" w:rsidRPr="00A36011" w:rsidRDefault="005E591C" w:rsidP="005E591C">
            <w:pPr>
              <w:pStyle w:val="naiskr"/>
              <w:numPr>
                <w:ilvl w:val="0"/>
                <w:numId w:val="19"/>
              </w:numPr>
              <w:tabs>
                <w:tab w:val="left" w:pos="85"/>
                <w:tab w:val="left" w:pos="368"/>
              </w:tabs>
              <w:spacing w:before="0" w:after="0"/>
              <w:ind w:left="85" w:right="33" w:firstLine="0"/>
              <w:jc w:val="both"/>
              <w:rPr>
                <w:iCs/>
              </w:rPr>
            </w:pPr>
            <w:r w:rsidRPr="006B5E29">
              <w:rPr>
                <w:iCs/>
              </w:rPr>
              <w:t>nosakāms, j</w:t>
            </w:r>
            <w:r w:rsidRPr="006B5E29">
              <w:rPr>
                <w:bCs/>
              </w:rPr>
              <w:t xml:space="preserve">a saskaņā ar tiesas nolēmumu tiek atzīts, ka pilnsabiedrība „SBRE” nav atbildīga un tai nav jāatlīdzina VNĪ un/vai Latvijas valstij FM personā saistībā ar 2013.gada 20.jūnija ugunsgrēku </w:t>
            </w:r>
            <w:r w:rsidRPr="006B5E29">
              <w:rPr>
                <w:bCs/>
              </w:rPr>
              <w:lastRenderedPageBreak/>
              <w:t>Rīgas pilī saistītie zaudējumi, tostarp ugunsgrēka rezultātā nepieciešamajiem papildus būvniecības un ugunsgrēka seku likvidēšanas darbiem, un attiecīgos zaudējumus nav seguši apdrošinātāji, FM (VNI) divu mēnešu laikā pēc minētā tiesas nolēmuma spēkā stāšanās iesniegt Ministru kabinetā rīkojuma projektu par FM budžetā paredzēto ilgtermiņa saistību precizēšanu;</w:t>
            </w:r>
          </w:p>
          <w:p w:rsidR="005E591C" w:rsidRPr="00467CEC" w:rsidRDefault="005E591C" w:rsidP="005E591C">
            <w:pPr>
              <w:pStyle w:val="naiskr"/>
              <w:numPr>
                <w:ilvl w:val="0"/>
                <w:numId w:val="19"/>
              </w:numPr>
              <w:tabs>
                <w:tab w:val="left" w:pos="368"/>
              </w:tabs>
              <w:spacing w:before="0" w:after="0"/>
              <w:ind w:left="85" w:right="33" w:firstLine="0"/>
              <w:jc w:val="both"/>
              <w:rPr>
                <w:iCs/>
              </w:rPr>
            </w:pPr>
            <w:r w:rsidRPr="00B53AFA">
              <w:rPr>
                <w:bCs/>
              </w:rPr>
              <w:t>nosakāms, ka spēku zaudējis MK rīkojums Nr.</w:t>
            </w:r>
            <w:r>
              <w:rPr>
                <w:bCs/>
              </w:rPr>
              <w:t>702.</w:t>
            </w:r>
            <w:r w:rsidRPr="00B53AFA">
              <w:rPr>
                <w:iCs/>
              </w:rPr>
              <w:t xml:space="preserve"> </w:t>
            </w:r>
          </w:p>
          <w:p w:rsidR="005E591C" w:rsidRPr="00596A5E" w:rsidRDefault="005E591C" w:rsidP="005E591C">
            <w:pPr>
              <w:pStyle w:val="naiskr"/>
              <w:tabs>
                <w:tab w:val="left" w:pos="85"/>
                <w:tab w:val="left" w:pos="366"/>
              </w:tabs>
              <w:spacing w:before="120" w:after="120"/>
              <w:ind w:right="33"/>
              <w:jc w:val="both"/>
              <w:rPr>
                <w:iCs/>
              </w:rPr>
            </w:pPr>
            <w:r w:rsidRPr="00596A5E">
              <w:rPr>
                <w:iCs/>
              </w:rPr>
              <w:t xml:space="preserve">MK rīkojuma projekta </w:t>
            </w:r>
            <w:r w:rsidRPr="00952ED7">
              <w:t>tiesiskā regulējuma mērķis un būtība</w:t>
            </w:r>
            <w:r w:rsidRPr="00596A5E">
              <w:rPr>
                <w:iCs/>
              </w:rPr>
              <w:t>:</w:t>
            </w:r>
          </w:p>
          <w:p w:rsidR="005E591C" w:rsidRPr="006E2B75" w:rsidRDefault="005E591C" w:rsidP="005E591C">
            <w:pPr>
              <w:pStyle w:val="naiskr"/>
              <w:numPr>
                <w:ilvl w:val="0"/>
                <w:numId w:val="15"/>
              </w:numPr>
              <w:tabs>
                <w:tab w:val="left" w:pos="366"/>
              </w:tabs>
              <w:spacing w:before="0" w:after="0"/>
              <w:ind w:right="33"/>
              <w:jc w:val="both"/>
              <w:rPr>
                <w:bCs/>
              </w:rPr>
            </w:pPr>
            <w:r w:rsidRPr="006E2B75">
              <w:rPr>
                <w:bCs/>
              </w:rPr>
              <w:t xml:space="preserve">Paredzēt FM budžetā ilgtermiņa saistības izdevumu segšanai, </w:t>
            </w:r>
            <w:r w:rsidRPr="006E2B75">
              <w:t xml:space="preserve">kas saistīti ar kapitālieguldījumiem Rīgas pils Priekšpils un Austrumu piebūves būvniecībā, un pārcelšanās izdevumu segšanai </w:t>
            </w:r>
            <w:r w:rsidRPr="006E2B75">
              <w:rPr>
                <w:bCs/>
              </w:rPr>
              <w:t xml:space="preserve">VNĪ </w:t>
            </w:r>
            <w:r w:rsidRPr="006E2B75">
              <w:t xml:space="preserve">34 125 043 </w:t>
            </w:r>
            <w:proofErr w:type="spellStart"/>
            <w:r w:rsidRPr="006E2B75">
              <w:rPr>
                <w:i/>
              </w:rPr>
              <w:t>euro</w:t>
            </w:r>
            <w:proofErr w:type="spellEnd"/>
            <w:r w:rsidRPr="006E2B75">
              <w:t xml:space="preserve"> apmērā (tai skaitā 2015.gadā 10 085 558 </w:t>
            </w:r>
            <w:proofErr w:type="spellStart"/>
            <w:r w:rsidRPr="006E2B75">
              <w:rPr>
                <w:i/>
              </w:rPr>
              <w:t>euro</w:t>
            </w:r>
            <w:proofErr w:type="spellEnd"/>
            <w:r w:rsidRPr="006E2B75">
              <w:t xml:space="preserve">, 2016.gadā 10 622 999 </w:t>
            </w:r>
            <w:proofErr w:type="spellStart"/>
            <w:r w:rsidRPr="006E2B75">
              <w:rPr>
                <w:i/>
              </w:rPr>
              <w:t>euro</w:t>
            </w:r>
            <w:proofErr w:type="spellEnd"/>
            <w:r w:rsidRPr="006E2B75">
              <w:t xml:space="preserve"> un 2018.gadā 1 893 140 </w:t>
            </w:r>
            <w:proofErr w:type="spellStart"/>
            <w:r w:rsidRPr="006E2B75">
              <w:rPr>
                <w:i/>
              </w:rPr>
              <w:t>euro</w:t>
            </w:r>
            <w:proofErr w:type="spellEnd"/>
            <w:r w:rsidRPr="006E2B75">
              <w:t>);</w:t>
            </w:r>
          </w:p>
          <w:p w:rsidR="005E591C" w:rsidRPr="006E2B75" w:rsidRDefault="005E591C" w:rsidP="005E591C">
            <w:pPr>
              <w:pStyle w:val="naiskr"/>
              <w:numPr>
                <w:ilvl w:val="0"/>
                <w:numId w:val="15"/>
              </w:numPr>
              <w:tabs>
                <w:tab w:val="left" w:pos="366"/>
              </w:tabs>
              <w:spacing w:before="0" w:after="0"/>
              <w:ind w:right="33"/>
              <w:jc w:val="both"/>
              <w:rPr>
                <w:bCs/>
              </w:rPr>
            </w:pPr>
            <w:r w:rsidRPr="006E2B75">
              <w:rPr>
                <w:bCs/>
              </w:rPr>
              <w:t xml:space="preserve">Paredzēt VPK budžetā </w:t>
            </w:r>
            <w:r w:rsidRPr="006E2B75">
              <w:t>finansējumu</w:t>
            </w:r>
            <w:r w:rsidRPr="006E2B75">
              <w:rPr>
                <w:i/>
                <w:color w:val="984806" w:themeColor="accent6" w:themeShade="80"/>
              </w:rPr>
              <w:t xml:space="preserve"> </w:t>
            </w:r>
            <w:r w:rsidRPr="006E2B75">
              <w:t xml:space="preserve">aprīkojuma un mēbeļu restaurācijas, </w:t>
            </w:r>
            <w:r w:rsidRPr="006E2B75">
              <w:rPr>
                <w:iCs/>
              </w:rPr>
              <w:t>jaunu reprezentācijas mēbeļu izgatavošanas</w:t>
            </w:r>
            <w:r w:rsidR="003C4AF3" w:rsidRPr="006E2B75">
              <w:rPr>
                <w:iCs/>
              </w:rPr>
              <w:t xml:space="preserve"> </w:t>
            </w:r>
            <w:r w:rsidRPr="006E2B75">
              <w:rPr>
                <w:iCs/>
              </w:rPr>
              <w:t>pēc analoga</w:t>
            </w:r>
            <w:r w:rsidRPr="006E2B75">
              <w:t xml:space="preserve"> un iegādes izdevumu segšanai</w:t>
            </w:r>
            <w:r w:rsidRPr="006E2B75">
              <w:rPr>
                <w:color w:val="943634" w:themeColor="accent2" w:themeShade="BF"/>
              </w:rPr>
              <w:t xml:space="preserve"> </w:t>
            </w:r>
            <w:r w:rsidRPr="006E2B75">
              <w:t>2015.gadā 4 </w:t>
            </w:r>
            <w:r w:rsidR="00543413">
              <w:t xml:space="preserve">872 255 </w:t>
            </w:r>
            <w:proofErr w:type="spellStart"/>
            <w:r w:rsidRPr="006E2B75">
              <w:rPr>
                <w:i/>
              </w:rPr>
              <w:t>eur</w:t>
            </w:r>
            <w:r w:rsidRPr="006E2B75">
              <w:rPr>
                <w:bCs/>
                <w:i/>
              </w:rPr>
              <w:t>o</w:t>
            </w:r>
            <w:proofErr w:type="spellEnd"/>
            <w:r w:rsidRPr="006E2B75">
              <w:rPr>
                <w:bCs/>
              </w:rPr>
              <w:t xml:space="preserve"> un izdevumu nomas maksas segšanai VNĪ </w:t>
            </w:r>
            <w:r w:rsidRPr="006E2B75">
              <w:t xml:space="preserve">2015.gadā 98 446 </w:t>
            </w:r>
            <w:proofErr w:type="spellStart"/>
            <w:r w:rsidRPr="006E2B75">
              <w:rPr>
                <w:i/>
              </w:rPr>
              <w:t>euro</w:t>
            </w:r>
            <w:proofErr w:type="spellEnd"/>
            <w:r w:rsidRPr="006E2B75">
              <w:t xml:space="preserve">, </w:t>
            </w:r>
            <w:r w:rsidR="00D167A4" w:rsidRPr="006E2B75">
              <w:t>no</w:t>
            </w:r>
            <w:r w:rsidR="00D167A4" w:rsidRPr="006E2B75">
              <w:rPr>
                <w:i/>
              </w:rPr>
              <w:t xml:space="preserve"> </w:t>
            </w:r>
            <w:r w:rsidRPr="006E2B75">
              <w:t>2016.gad</w:t>
            </w:r>
            <w:r w:rsidR="00D167A4" w:rsidRPr="006E2B75">
              <w:t>a</w:t>
            </w:r>
            <w:r w:rsidRPr="006E2B75">
              <w:rPr>
                <w:i/>
              </w:rPr>
              <w:t xml:space="preserve"> </w:t>
            </w:r>
            <w:r w:rsidRPr="006E2B75">
              <w:t>590 674</w:t>
            </w:r>
            <w:r w:rsidRPr="006E2B75">
              <w:rPr>
                <w:i/>
              </w:rPr>
              <w:t xml:space="preserve"> </w:t>
            </w:r>
            <w:proofErr w:type="spellStart"/>
            <w:r w:rsidRPr="006E2B75">
              <w:rPr>
                <w:i/>
              </w:rPr>
              <w:t>euro</w:t>
            </w:r>
            <w:proofErr w:type="spellEnd"/>
            <w:r w:rsidRPr="006E2B75">
              <w:rPr>
                <w:i/>
              </w:rPr>
              <w:t xml:space="preserve"> </w:t>
            </w:r>
            <w:r w:rsidRPr="006E2B75">
              <w:t>katru gadu</w:t>
            </w:r>
            <w:r w:rsidRPr="006E2B75">
              <w:rPr>
                <w:bCs/>
              </w:rPr>
              <w:t>.</w:t>
            </w:r>
          </w:p>
          <w:p w:rsidR="00543413" w:rsidRPr="00543413" w:rsidRDefault="00543413" w:rsidP="005E591C">
            <w:pPr>
              <w:pStyle w:val="naiskr"/>
              <w:numPr>
                <w:ilvl w:val="0"/>
                <w:numId w:val="15"/>
              </w:numPr>
              <w:tabs>
                <w:tab w:val="left" w:pos="366"/>
              </w:tabs>
              <w:spacing w:before="0" w:after="0"/>
              <w:ind w:right="33"/>
              <w:jc w:val="both"/>
              <w:rPr>
                <w:bCs/>
              </w:rPr>
            </w:pPr>
            <w:r w:rsidRPr="00543413">
              <w:rPr>
                <w:bCs/>
              </w:rPr>
              <w:t xml:space="preserve">Paredzēt KM budžetā finansējumu 2015.gadā 8 260 </w:t>
            </w:r>
            <w:proofErr w:type="spellStart"/>
            <w:r w:rsidRPr="00543413">
              <w:rPr>
                <w:bCs/>
                <w:i/>
              </w:rPr>
              <w:t>euro</w:t>
            </w:r>
            <w:proofErr w:type="spellEnd"/>
            <w:r w:rsidRPr="00543413">
              <w:rPr>
                <w:bCs/>
              </w:rPr>
              <w:t xml:space="preserve"> izdevumu segšanai, kas saistīti ar Rīgas pils Priekšpils deponēto mēbeļu restaurāciju, tai skaitā Latvijas Nacionālajam vēstures muzejam 4 326 </w:t>
            </w:r>
            <w:proofErr w:type="spellStart"/>
            <w:r w:rsidRPr="00543413">
              <w:rPr>
                <w:bCs/>
                <w:i/>
              </w:rPr>
              <w:t>euro</w:t>
            </w:r>
            <w:proofErr w:type="spellEnd"/>
            <w:r w:rsidRPr="00543413">
              <w:rPr>
                <w:bCs/>
              </w:rPr>
              <w:t xml:space="preserve">, Rīgas vēstures un kuģniecības muzejam 2 717 </w:t>
            </w:r>
            <w:proofErr w:type="spellStart"/>
            <w:r w:rsidRPr="00543413">
              <w:rPr>
                <w:bCs/>
                <w:i/>
              </w:rPr>
              <w:t>euro</w:t>
            </w:r>
            <w:proofErr w:type="spellEnd"/>
            <w:r w:rsidRPr="00543413">
              <w:rPr>
                <w:bCs/>
              </w:rPr>
              <w:t xml:space="preserve"> un Rundāles pils muzejam 1 217 </w:t>
            </w:r>
            <w:proofErr w:type="spellStart"/>
            <w:r w:rsidRPr="00543413">
              <w:rPr>
                <w:bCs/>
                <w:i/>
              </w:rPr>
              <w:t>euro</w:t>
            </w:r>
            <w:proofErr w:type="spellEnd"/>
            <w:r w:rsidRPr="00543413">
              <w:rPr>
                <w:bCs/>
              </w:rPr>
              <w:t>.</w:t>
            </w:r>
          </w:p>
          <w:p w:rsidR="005E591C" w:rsidRPr="006E2B75" w:rsidRDefault="005E591C" w:rsidP="005E591C">
            <w:pPr>
              <w:pStyle w:val="naiskr"/>
              <w:numPr>
                <w:ilvl w:val="0"/>
                <w:numId w:val="15"/>
              </w:numPr>
              <w:tabs>
                <w:tab w:val="left" w:pos="366"/>
              </w:tabs>
              <w:spacing w:before="0" w:after="0"/>
              <w:ind w:right="33"/>
              <w:jc w:val="both"/>
              <w:rPr>
                <w:bCs/>
              </w:rPr>
            </w:pPr>
            <w:r w:rsidRPr="006E2B75">
              <w:rPr>
                <w:bCs/>
              </w:rPr>
              <w:t xml:space="preserve">Paredzēt Aizsardzības ministrijas budžetā finansējumu aprīkojuma un mēbeļu iegādes izdevumu segšanai 2015.gadā </w:t>
            </w:r>
            <w:r w:rsidRPr="006E2B75">
              <w:t xml:space="preserve">160 317 </w:t>
            </w:r>
            <w:proofErr w:type="spellStart"/>
            <w:r w:rsidRPr="006E2B75">
              <w:rPr>
                <w:i/>
              </w:rPr>
              <w:t>euro</w:t>
            </w:r>
            <w:proofErr w:type="spellEnd"/>
            <w:r w:rsidRPr="006E2B75">
              <w:rPr>
                <w:bCs/>
              </w:rPr>
              <w:t xml:space="preserve"> un izdevumu nomas maksas segšanai VNĪ  </w:t>
            </w:r>
            <w:r w:rsidRPr="006E2B75">
              <w:t>2015.gadā</w:t>
            </w:r>
            <w:r w:rsidR="007F30A4" w:rsidRPr="006E2B75">
              <w:t xml:space="preserve"> 3</w:t>
            </w:r>
            <w:r w:rsidRPr="006E2B75">
              <w:t xml:space="preserve"> </w:t>
            </w:r>
            <w:r w:rsidR="007F30A4" w:rsidRPr="006E2B75">
              <w:t>114</w:t>
            </w:r>
            <w:r w:rsidRPr="006E2B75">
              <w:t xml:space="preserve"> </w:t>
            </w:r>
            <w:proofErr w:type="spellStart"/>
            <w:r w:rsidR="00B22582" w:rsidRPr="006E2B75">
              <w:rPr>
                <w:i/>
              </w:rPr>
              <w:t>euro</w:t>
            </w:r>
            <w:proofErr w:type="spellEnd"/>
            <w:r w:rsidR="00B22582" w:rsidRPr="006E2B75">
              <w:t>, bet</w:t>
            </w:r>
            <w:r w:rsidRPr="006E2B75">
              <w:t xml:space="preserve"> no 2016.gada katru gadu </w:t>
            </w:r>
            <w:r w:rsidR="007F30A4" w:rsidRPr="006E2B75">
              <w:t>18 681</w:t>
            </w:r>
            <w:r w:rsidRPr="006E2B75">
              <w:rPr>
                <w:i/>
              </w:rPr>
              <w:t xml:space="preserve"> </w:t>
            </w:r>
            <w:proofErr w:type="spellStart"/>
            <w:r w:rsidRPr="006E2B75">
              <w:rPr>
                <w:i/>
              </w:rPr>
              <w:t>euro</w:t>
            </w:r>
            <w:proofErr w:type="spellEnd"/>
            <w:r w:rsidRPr="006E2B75">
              <w:rPr>
                <w:bCs/>
              </w:rPr>
              <w:t>.</w:t>
            </w:r>
          </w:p>
          <w:p w:rsidR="005E591C" w:rsidRPr="006E2B75" w:rsidRDefault="005E591C" w:rsidP="005E591C">
            <w:pPr>
              <w:pStyle w:val="naiskr"/>
              <w:numPr>
                <w:ilvl w:val="0"/>
                <w:numId w:val="15"/>
              </w:numPr>
              <w:tabs>
                <w:tab w:val="left" w:pos="366"/>
              </w:tabs>
              <w:spacing w:before="0" w:after="0"/>
              <w:ind w:right="33"/>
              <w:jc w:val="both"/>
              <w:rPr>
                <w:bCs/>
              </w:rPr>
            </w:pPr>
            <w:r w:rsidRPr="006E2B75">
              <w:rPr>
                <w:bCs/>
              </w:rPr>
              <w:t>Noteikt Rīgas pils Priekšpils restaurācijas un rekonstrukcijas  darbu pabeigšanas termiņu – 2015.gada 1.novembris un plānoto nomas līguma sākuma termiņu no 2015.gada 3.novembra.</w:t>
            </w:r>
          </w:p>
          <w:p w:rsidR="005E591C" w:rsidRDefault="005E591C" w:rsidP="005E591C">
            <w:pPr>
              <w:pStyle w:val="naiskr"/>
              <w:numPr>
                <w:ilvl w:val="0"/>
                <w:numId w:val="15"/>
              </w:numPr>
              <w:tabs>
                <w:tab w:val="left" w:pos="366"/>
              </w:tabs>
              <w:spacing w:before="0" w:after="0"/>
              <w:ind w:right="33"/>
              <w:jc w:val="both"/>
              <w:rPr>
                <w:bCs/>
              </w:rPr>
            </w:pPr>
            <w:r>
              <w:rPr>
                <w:bCs/>
              </w:rPr>
              <w:t>P</w:t>
            </w:r>
            <w:r w:rsidRPr="000C31B5">
              <w:rPr>
                <w:bCs/>
              </w:rPr>
              <w:t xml:space="preserve">aredzēt saistītus uzdevumus, lai nodrošinātu MK rīkojuma projekta </w:t>
            </w:r>
            <w:r>
              <w:rPr>
                <w:bCs/>
              </w:rPr>
              <w:t>punktos</w:t>
            </w:r>
            <w:r w:rsidRPr="000C31B5">
              <w:rPr>
                <w:bCs/>
              </w:rPr>
              <w:t xml:space="preserve"> minētā finansējuma precizēšanu, ja tas nepieciešams, tostarp nomas maksas izdevumu precizēšanu</w:t>
            </w:r>
            <w:r>
              <w:rPr>
                <w:bCs/>
              </w:rPr>
              <w:t xml:space="preserve">, </w:t>
            </w:r>
            <w:r w:rsidRPr="000C31B5">
              <w:rPr>
                <w:bCs/>
              </w:rPr>
              <w:t>atbilstoši VNĪ faktiskajiem nomas objekta pārvaldīšanas izdevumiem.</w:t>
            </w:r>
          </w:p>
          <w:p w:rsidR="005E591C" w:rsidRDefault="005E591C" w:rsidP="005E591C">
            <w:pPr>
              <w:pStyle w:val="naiskr"/>
              <w:numPr>
                <w:ilvl w:val="0"/>
                <w:numId w:val="15"/>
              </w:numPr>
              <w:tabs>
                <w:tab w:val="left" w:pos="368"/>
              </w:tabs>
              <w:spacing w:before="0" w:after="0"/>
              <w:ind w:right="33"/>
              <w:jc w:val="both"/>
              <w:rPr>
                <w:bCs/>
              </w:rPr>
            </w:pPr>
            <w:r w:rsidRPr="00467CEC">
              <w:rPr>
                <w:bCs/>
              </w:rPr>
              <w:t xml:space="preserve">Ja saskaņā ar tiesas nolēmumu tiek atzīts, ka pilnsabiedrība „SBRE” nav atbildīga un tai nav jāatlīdzina </w:t>
            </w:r>
            <w:r>
              <w:rPr>
                <w:bCs/>
              </w:rPr>
              <w:t>VNĪ</w:t>
            </w:r>
            <w:r w:rsidRPr="00467CEC">
              <w:rPr>
                <w:bCs/>
              </w:rPr>
              <w:t xml:space="preserve"> un/vai Latvijas valstij </w:t>
            </w:r>
            <w:r>
              <w:rPr>
                <w:bCs/>
              </w:rPr>
              <w:t>FM</w:t>
            </w:r>
            <w:r w:rsidRPr="00467CEC">
              <w:rPr>
                <w:bCs/>
              </w:rPr>
              <w:t xml:space="preserve"> personā saistībā ar 2013.gada 20.jūnija ugunsgrēku Rīgas pilī saistītie zaudējumi, tostarp ugunsgrēka rezultātā nepieciešamajiem papildus būvniecības un ugunsgrēka seku likvidēšanas darbiem, un attiecīgos zaudējumus nav seguši apdrošinātāji, </w:t>
            </w:r>
            <w:r>
              <w:rPr>
                <w:bCs/>
              </w:rPr>
              <w:t>FM</w:t>
            </w:r>
            <w:r w:rsidRPr="00467CEC">
              <w:rPr>
                <w:bCs/>
              </w:rPr>
              <w:t xml:space="preserve"> (</w:t>
            </w:r>
            <w:r>
              <w:rPr>
                <w:bCs/>
              </w:rPr>
              <w:t>VNI</w:t>
            </w:r>
            <w:r w:rsidRPr="00467CEC">
              <w:rPr>
                <w:bCs/>
              </w:rPr>
              <w:t>) divu mēnešu laikā pēc minētā tiesas nolēmuma spēkā stāšanās iesniegt Ministru kabinetā rīkojuma projektu par šā rīkojuma 1.1.apakšpunktā minēto izdevumu precizēšanu. </w:t>
            </w:r>
          </w:p>
          <w:p w:rsidR="005E591C" w:rsidRDefault="005E591C" w:rsidP="005E591C">
            <w:pPr>
              <w:pStyle w:val="naiskr"/>
              <w:numPr>
                <w:ilvl w:val="0"/>
                <w:numId w:val="15"/>
              </w:numPr>
              <w:tabs>
                <w:tab w:val="left" w:pos="366"/>
              </w:tabs>
              <w:spacing w:before="0" w:after="0"/>
              <w:ind w:right="33"/>
              <w:jc w:val="both"/>
              <w:rPr>
                <w:bCs/>
              </w:rPr>
            </w:pPr>
            <w:r>
              <w:rPr>
                <w:bCs/>
              </w:rPr>
              <w:t>Atzīt par spēku zaudējušu MK</w:t>
            </w:r>
            <w:r w:rsidRPr="00467CEC">
              <w:rPr>
                <w:bCs/>
              </w:rPr>
              <w:t xml:space="preserve"> rīkojumu Nr.702</w:t>
            </w:r>
            <w:r>
              <w:rPr>
                <w:bCs/>
              </w:rPr>
              <w:t>.</w:t>
            </w:r>
          </w:p>
          <w:p w:rsidR="005E591C" w:rsidRPr="000C31B5" w:rsidRDefault="005E591C" w:rsidP="005E591C">
            <w:pPr>
              <w:pStyle w:val="naiskr"/>
              <w:tabs>
                <w:tab w:val="left" w:pos="85"/>
                <w:tab w:val="left" w:pos="366"/>
              </w:tabs>
              <w:spacing w:before="120" w:after="120"/>
              <w:ind w:left="85" w:right="33"/>
              <w:jc w:val="both"/>
              <w:rPr>
                <w:iCs/>
              </w:rPr>
            </w:pPr>
            <w:r w:rsidRPr="000C31B5">
              <w:rPr>
                <w:iCs/>
              </w:rPr>
              <w:t>MK rīkojuma projekts pilnībā atrisina iepriekš minētās problēmas.</w:t>
            </w:r>
          </w:p>
          <w:p w:rsidR="00F469EB" w:rsidRPr="007779DC" w:rsidRDefault="005E591C" w:rsidP="003C4AF3">
            <w:pPr>
              <w:pStyle w:val="naiskr"/>
              <w:tabs>
                <w:tab w:val="left" w:pos="368"/>
              </w:tabs>
              <w:spacing w:before="0" w:after="60"/>
              <w:ind w:right="33"/>
              <w:jc w:val="both"/>
            </w:pPr>
            <w:r w:rsidRPr="006672DB">
              <w:rPr>
                <w:bCs/>
              </w:rPr>
              <w:t>Atbilstoši Ministru kabineta 2009.gada 7.aprīļa noteikumu Nr.300 „Ministru kabineta kārtības rullis” 3.pielikumā ietvertajai politikas jomu klasifikācijai MK rīkojuma projekts atbilst publiskās pārvaldes politikas un budžeta un finanšu politikas jomai.</w:t>
            </w:r>
          </w:p>
        </w:tc>
      </w:tr>
      <w:tr w:rsidR="00F469EB" w:rsidRPr="00952ED7" w:rsidTr="00F469EB">
        <w:trPr>
          <w:trHeight w:val="476"/>
        </w:trPr>
        <w:tc>
          <w:tcPr>
            <w:tcW w:w="544" w:type="dxa"/>
          </w:tcPr>
          <w:p w:rsidR="00F469EB" w:rsidRPr="00952ED7" w:rsidRDefault="00F469EB" w:rsidP="00B90A72">
            <w:pPr>
              <w:pStyle w:val="naiskr"/>
              <w:spacing w:before="0" w:after="0"/>
              <w:jc w:val="center"/>
            </w:pPr>
            <w:r w:rsidRPr="00952ED7">
              <w:lastRenderedPageBreak/>
              <w:t>3.</w:t>
            </w:r>
          </w:p>
        </w:tc>
        <w:tc>
          <w:tcPr>
            <w:tcW w:w="2065" w:type="dxa"/>
          </w:tcPr>
          <w:p w:rsidR="00F469EB" w:rsidRPr="00952ED7" w:rsidRDefault="00F469EB" w:rsidP="00B90A72">
            <w:pPr>
              <w:pStyle w:val="naiskr"/>
              <w:spacing w:before="0" w:after="0"/>
            </w:pPr>
            <w:r w:rsidRPr="00952ED7">
              <w:t>Projekta izstrādē iesaistītās institūcijas</w:t>
            </w:r>
          </w:p>
        </w:tc>
        <w:tc>
          <w:tcPr>
            <w:tcW w:w="7177" w:type="dxa"/>
          </w:tcPr>
          <w:p w:rsidR="00F469EB" w:rsidRPr="00952ED7" w:rsidRDefault="00510174" w:rsidP="00510174">
            <w:pPr>
              <w:pStyle w:val="naiskr"/>
              <w:spacing w:before="0" w:after="0"/>
            </w:pPr>
            <w:r>
              <w:rPr>
                <w:bCs/>
              </w:rPr>
              <w:t xml:space="preserve">FM </w:t>
            </w:r>
            <w:r w:rsidR="00F469EB">
              <w:rPr>
                <w:bCs/>
              </w:rPr>
              <w:t>(VNĪ).</w:t>
            </w:r>
          </w:p>
        </w:tc>
      </w:tr>
      <w:tr w:rsidR="00F469EB" w:rsidRPr="00952ED7" w:rsidTr="00F469EB">
        <w:tc>
          <w:tcPr>
            <w:tcW w:w="544" w:type="dxa"/>
          </w:tcPr>
          <w:p w:rsidR="00F469EB" w:rsidRPr="00952ED7" w:rsidRDefault="00F469EB" w:rsidP="00B90A72">
            <w:pPr>
              <w:pStyle w:val="naiskr"/>
              <w:spacing w:before="0" w:after="0"/>
              <w:jc w:val="center"/>
            </w:pPr>
            <w:r w:rsidRPr="00952ED7">
              <w:lastRenderedPageBreak/>
              <w:t>4.</w:t>
            </w:r>
          </w:p>
        </w:tc>
        <w:tc>
          <w:tcPr>
            <w:tcW w:w="2065" w:type="dxa"/>
          </w:tcPr>
          <w:p w:rsidR="00F469EB" w:rsidRPr="00952ED7" w:rsidRDefault="00F469EB" w:rsidP="00B90A72">
            <w:pPr>
              <w:pStyle w:val="naiskr"/>
              <w:spacing w:before="0" w:after="0"/>
            </w:pPr>
            <w:r w:rsidRPr="00952ED7">
              <w:t>Cita informācija</w:t>
            </w:r>
          </w:p>
        </w:tc>
        <w:tc>
          <w:tcPr>
            <w:tcW w:w="7177" w:type="dxa"/>
          </w:tcPr>
          <w:p w:rsidR="00191BA3" w:rsidRPr="006F44A4" w:rsidRDefault="009A76FC" w:rsidP="003830D5">
            <w:pPr>
              <w:pStyle w:val="naiskr"/>
              <w:spacing w:before="0" w:after="0"/>
              <w:jc w:val="both"/>
            </w:pPr>
            <w:r>
              <w:t>Nav.</w:t>
            </w:r>
          </w:p>
        </w:tc>
      </w:tr>
      <w:bookmarkEnd w:id="2"/>
      <w:bookmarkEnd w:id="3"/>
      <w:bookmarkEnd w:id="4"/>
      <w:bookmarkEnd w:id="5"/>
      <w:bookmarkEnd w:id="6"/>
      <w:bookmarkEnd w:id="7"/>
      <w:bookmarkEnd w:id="8"/>
      <w:bookmarkEnd w:id="9"/>
    </w:tbl>
    <w:p w:rsidR="009D4758" w:rsidRPr="00FE0571" w:rsidRDefault="009D4758" w:rsidP="007A0272">
      <w:pPr>
        <w:pStyle w:val="naisf"/>
        <w:spacing w:before="0" w:after="0"/>
        <w:ind w:firstLine="0"/>
      </w:pPr>
    </w:p>
    <w:tbl>
      <w:tblPr>
        <w:tblW w:w="5342" w:type="pct"/>
        <w:jc w:val="center"/>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3"/>
        <w:gridCol w:w="2127"/>
        <w:gridCol w:w="1417"/>
        <w:gridCol w:w="1276"/>
        <w:gridCol w:w="1272"/>
      </w:tblGrid>
      <w:tr w:rsidR="00973D4C" w:rsidRPr="00FE0571" w:rsidTr="000F78E2">
        <w:trPr>
          <w:trHeight w:val="290"/>
          <w:jc w:val="center"/>
        </w:trPr>
        <w:tc>
          <w:tcPr>
            <w:tcW w:w="5000" w:type="pct"/>
            <w:gridSpan w:val="6"/>
          </w:tcPr>
          <w:p w:rsidR="00973D4C" w:rsidRPr="00D167A4" w:rsidRDefault="00973D4C" w:rsidP="00972823">
            <w:pPr>
              <w:pStyle w:val="naisnod"/>
              <w:spacing w:before="0" w:after="0"/>
              <w:jc w:val="center"/>
              <w:rPr>
                <w:b/>
                <w:i/>
              </w:rPr>
            </w:pPr>
            <w:r w:rsidRPr="00FE0571">
              <w:rPr>
                <w:b/>
              </w:rPr>
              <w:br w:type="page"/>
            </w:r>
            <w:r w:rsidR="00C93102" w:rsidRPr="00D167A4">
              <w:rPr>
                <w:b/>
              </w:rPr>
              <w:t>III. Tiesību akta projekta ietekme uz valsts budžetu un pašvaldību budžetiem</w:t>
            </w:r>
          </w:p>
        </w:tc>
      </w:tr>
      <w:tr w:rsidR="00973D4C" w:rsidRPr="00FE0571" w:rsidTr="000F78E2">
        <w:trPr>
          <w:jc w:val="center"/>
        </w:trPr>
        <w:tc>
          <w:tcPr>
            <w:tcW w:w="1072" w:type="pct"/>
            <w:vMerge w:val="restart"/>
            <w:vAlign w:val="center"/>
          </w:tcPr>
          <w:p w:rsidR="00973D4C" w:rsidRPr="00FE0571" w:rsidRDefault="00973D4C" w:rsidP="00536B44">
            <w:pPr>
              <w:pStyle w:val="naisf"/>
              <w:spacing w:before="0" w:after="0"/>
              <w:ind w:firstLine="0"/>
              <w:jc w:val="center"/>
            </w:pPr>
            <w:r w:rsidRPr="00FE0571">
              <w:t>Rādītāji</w:t>
            </w:r>
          </w:p>
        </w:tc>
        <w:tc>
          <w:tcPr>
            <w:tcW w:w="1930" w:type="pct"/>
            <w:gridSpan w:val="2"/>
            <w:vMerge w:val="restart"/>
            <w:vAlign w:val="center"/>
          </w:tcPr>
          <w:p w:rsidR="00973D4C" w:rsidRPr="00FA68E3" w:rsidRDefault="00973D4C" w:rsidP="005256C4">
            <w:pPr>
              <w:pStyle w:val="naisf"/>
              <w:spacing w:before="0" w:after="0"/>
              <w:ind w:firstLine="0"/>
              <w:jc w:val="center"/>
            </w:pPr>
            <w:r w:rsidRPr="00FA68E3">
              <w:t>201</w:t>
            </w:r>
            <w:r w:rsidR="005256C4" w:rsidRPr="00FA68E3">
              <w:t>4</w:t>
            </w:r>
            <w:r w:rsidRPr="00FA68E3">
              <w:t>.gads</w:t>
            </w:r>
          </w:p>
        </w:tc>
        <w:tc>
          <w:tcPr>
            <w:tcW w:w="1998" w:type="pct"/>
            <w:gridSpan w:val="3"/>
            <w:vAlign w:val="center"/>
          </w:tcPr>
          <w:p w:rsidR="00973D4C" w:rsidRPr="00FA68E3" w:rsidRDefault="00973D4C" w:rsidP="00FA68E3">
            <w:pPr>
              <w:pStyle w:val="naisf"/>
              <w:spacing w:before="0" w:after="0"/>
              <w:ind w:firstLine="0"/>
              <w:jc w:val="center"/>
              <w:rPr>
                <w:i/>
              </w:rPr>
            </w:pPr>
            <w:r w:rsidRPr="00FA68E3">
              <w:t>Turpmākie trīs gadi (</w:t>
            </w:r>
            <w:proofErr w:type="spellStart"/>
            <w:r w:rsidR="00FA68E3" w:rsidRPr="00FA68E3">
              <w:rPr>
                <w:i/>
              </w:rPr>
              <w:t>euro</w:t>
            </w:r>
            <w:proofErr w:type="spellEnd"/>
            <w:r w:rsidRPr="00FA68E3">
              <w:t>)</w:t>
            </w:r>
          </w:p>
        </w:tc>
      </w:tr>
      <w:tr w:rsidR="00973D4C" w:rsidRPr="00FE0571" w:rsidTr="000F78E2">
        <w:trPr>
          <w:jc w:val="center"/>
        </w:trPr>
        <w:tc>
          <w:tcPr>
            <w:tcW w:w="1072" w:type="pct"/>
            <w:vMerge/>
            <w:vAlign w:val="center"/>
          </w:tcPr>
          <w:p w:rsidR="00973D4C" w:rsidRPr="00FE0571" w:rsidRDefault="00973D4C" w:rsidP="00536B44">
            <w:pPr>
              <w:pStyle w:val="naisf"/>
              <w:spacing w:before="0" w:after="0"/>
              <w:ind w:firstLine="0"/>
              <w:jc w:val="left"/>
              <w:rPr>
                <w:i/>
              </w:rPr>
            </w:pPr>
          </w:p>
        </w:tc>
        <w:tc>
          <w:tcPr>
            <w:tcW w:w="1930" w:type="pct"/>
            <w:gridSpan w:val="2"/>
            <w:vMerge/>
            <w:vAlign w:val="center"/>
          </w:tcPr>
          <w:p w:rsidR="00973D4C" w:rsidRPr="00FA68E3" w:rsidRDefault="00973D4C" w:rsidP="00536B44">
            <w:pPr>
              <w:pStyle w:val="naisf"/>
              <w:spacing w:before="0" w:after="0"/>
              <w:ind w:firstLine="0"/>
              <w:jc w:val="center"/>
              <w:rPr>
                <w:i/>
              </w:rPr>
            </w:pPr>
          </w:p>
        </w:tc>
        <w:tc>
          <w:tcPr>
            <w:tcW w:w="714" w:type="pct"/>
            <w:vAlign w:val="center"/>
          </w:tcPr>
          <w:p w:rsidR="00973D4C" w:rsidRPr="00FA68E3" w:rsidRDefault="00973D4C" w:rsidP="005256C4">
            <w:pPr>
              <w:pStyle w:val="naisf"/>
              <w:spacing w:before="0" w:after="0"/>
              <w:ind w:firstLine="0"/>
              <w:jc w:val="center"/>
              <w:rPr>
                <w:i/>
              </w:rPr>
            </w:pPr>
            <w:r w:rsidRPr="00FA68E3">
              <w:rPr>
                <w:bCs/>
              </w:rPr>
              <w:t>201</w:t>
            </w:r>
            <w:r w:rsidR="005256C4" w:rsidRPr="00FA68E3">
              <w:rPr>
                <w:bCs/>
              </w:rPr>
              <w:t>5</w:t>
            </w:r>
            <w:r w:rsidRPr="00FA68E3">
              <w:rPr>
                <w:bCs/>
              </w:rPr>
              <w:t>.g.</w:t>
            </w:r>
          </w:p>
        </w:tc>
        <w:tc>
          <w:tcPr>
            <w:tcW w:w="643" w:type="pct"/>
            <w:vAlign w:val="center"/>
          </w:tcPr>
          <w:p w:rsidR="00973D4C" w:rsidRPr="00FA68E3" w:rsidRDefault="00973D4C" w:rsidP="005256C4">
            <w:pPr>
              <w:pStyle w:val="naisf"/>
              <w:spacing w:before="0" w:after="0"/>
              <w:ind w:firstLine="0"/>
              <w:jc w:val="center"/>
              <w:rPr>
                <w:i/>
              </w:rPr>
            </w:pPr>
            <w:r w:rsidRPr="00FA68E3">
              <w:rPr>
                <w:bCs/>
              </w:rPr>
              <w:t>201</w:t>
            </w:r>
            <w:r w:rsidR="005256C4" w:rsidRPr="00FA68E3">
              <w:rPr>
                <w:bCs/>
              </w:rPr>
              <w:t>6</w:t>
            </w:r>
            <w:r w:rsidRPr="00FA68E3">
              <w:rPr>
                <w:bCs/>
              </w:rPr>
              <w:t>.g.</w:t>
            </w:r>
          </w:p>
        </w:tc>
        <w:tc>
          <w:tcPr>
            <w:tcW w:w="641" w:type="pct"/>
            <w:vAlign w:val="center"/>
          </w:tcPr>
          <w:p w:rsidR="00973D4C" w:rsidRPr="00FA68E3" w:rsidRDefault="00973D4C" w:rsidP="005256C4">
            <w:pPr>
              <w:pStyle w:val="naisf"/>
              <w:spacing w:before="0" w:after="0"/>
              <w:ind w:firstLine="0"/>
              <w:jc w:val="center"/>
              <w:rPr>
                <w:i/>
              </w:rPr>
            </w:pPr>
            <w:r w:rsidRPr="00FA68E3">
              <w:rPr>
                <w:bCs/>
              </w:rPr>
              <w:t>201</w:t>
            </w:r>
            <w:r w:rsidR="005256C4" w:rsidRPr="00FA68E3">
              <w:rPr>
                <w:bCs/>
              </w:rPr>
              <w:t>7</w:t>
            </w:r>
            <w:r w:rsidRPr="00FA68E3">
              <w:rPr>
                <w:bCs/>
              </w:rPr>
              <w:t>.g.</w:t>
            </w:r>
          </w:p>
        </w:tc>
      </w:tr>
      <w:tr w:rsidR="00973D4C" w:rsidRPr="00FE0571" w:rsidTr="000F78E2">
        <w:trPr>
          <w:jc w:val="center"/>
        </w:trPr>
        <w:tc>
          <w:tcPr>
            <w:tcW w:w="1072" w:type="pct"/>
            <w:vMerge/>
            <w:vAlign w:val="center"/>
          </w:tcPr>
          <w:p w:rsidR="00973D4C" w:rsidRPr="00FE0571" w:rsidRDefault="00973D4C" w:rsidP="00536B44">
            <w:pPr>
              <w:pStyle w:val="naisf"/>
              <w:spacing w:before="0" w:after="0"/>
              <w:ind w:firstLine="0"/>
              <w:jc w:val="left"/>
              <w:rPr>
                <w:i/>
              </w:rPr>
            </w:pPr>
          </w:p>
        </w:tc>
        <w:tc>
          <w:tcPr>
            <w:tcW w:w="858" w:type="pct"/>
            <w:vAlign w:val="center"/>
          </w:tcPr>
          <w:p w:rsidR="00973D4C" w:rsidRPr="002A766A" w:rsidRDefault="00973D4C" w:rsidP="00536B44">
            <w:pPr>
              <w:pStyle w:val="naisf"/>
              <w:spacing w:before="0" w:after="0"/>
              <w:ind w:firstLine="0"/>
              <w:jc w:val="center"/>
              <w:rPr>
                <w:i/>
              </w:rPr>
            </w:pPr>
            <w:r w:rsidRPr="002A766A">
              <w:t>Saskaņā ar valsts budžetu kārtējam gadam</w:t>
            </w:r>
          </w:p>
        </w:tc>
        <w:tc>
          <w:tcPr>
            <w:tcW w:w="1072" w:type="pct"/>
            <w:vAlign w:val="center"/>
          </w:tcPr>
          <w:p w:rsidR="00973D4C" w:rsidRPr="002A766A" w:rsidRDefault="00973D4C" w:rsidP="00536B44">
            <w:pPr>
              <w:pStyle w:val="naisf"/>
              <w:spacing w:before="0" w:after="0"/>
              <w:ind w:firstLine="0"/>
              <w:jc w:val="center"/>
              <w:rPr>
                <w:i/>
              </w:rPr>
            </w:pPr>
            <w:r w:rsidRPr="002A766A">
              <w:t>Izmaiņas kārtējā gadā, salīdzinot ar budžetu kārtējam gadam</w:t>
            </w:r>
          </w:p>
        </w:tc>
        <w:tc>
          <w:tcPr>
            <w:tcW w:w="714" w:type="pct"/>
            <w:vAlign w:val="center"/>
          </w:tcPr>
          <w:p w:rsidR="00973D4C" w:rsidRPr="002A766A" w:rsidRDefault="00973D4C" w:rsidP="00616AF9">
            <w:pPr>
              <w:pStyle w:val="naisf"/>
              <w:spacing w:before="0" w:after="0"/>
              <w:ind w:firstLine="0"/>
              <w:jc w:val="center"/>
              <w:rPr>
                <w:i/>
              </w:rPr>
            </w:pPr>
            <w:r w:rsidRPr="002A766A">
              <w:t>Izmaiņas, salīdzinot ar kārtējo gadu</w:t>
            </w:r>
          </w:p>
        </w:tc>
        <w:tc>
          <w:tcPr>
            <w:tcW w:w="643" w:type="pct"/>
            <w:vAlign w:val="center"/>
          </w:tcPr>
          <w:p w:rsidR="00973D4C" w:rsidRPr="002A766A" w:rsidRDefault="00973D4C" w:rsidP="00616AF9">
            <w:pPr>
              <w:pStyle w:val="naisf"/>
              <w:spacing w:before="0" w:after="0"/>
              <w:ind w:firstLine="0"/>
              <w:jc w:val="center"/>
              <w:rPr>
                <w:i/>
              </w:rPr>
            </w:pPr>
            <w:r w:rsidRPr="002A766A">
              <w:t>Izmaiņas, salīdzinot ar kārtējo gadu</w:t>
            </w:r>
          </w:p>
        </w:tc>
        <w:tc>
          <w:tcPr>
            <w:tcW w:w="641" w:type="pct"/>
            <w:vAlign w:val="center"/>
          </w:tcPr>
          <w:p w:rsidR="00973D4C" w:rsidRPr="002A766A" w:rsidRDefault="00973D4C" w:rsidP="00616AF9">
            <w:pPr>
              <w:pStyle w:val="naisf"/>
              <w:spacing w:before="0" w:after="0"/>
              <w:ind w:firstLine="0"/>
              <w:jc w:val="center"/>
              <w:rPr>
                <w:i/>
              </w:rPr>
            </w:pPr>
            <w:r w:rsidRPr="002A766A">
              <w:t>Izmai</w:t>
            </w:r>
            <w:r w:rsidR="00816F44" w:rsidRPr="002A766A">
              <w:t xml:space="preserve">ņas, salīdzinot ar kārtējo </w:t>
            </w:r>
            <w:r w:rsidRPr="002A766A">
              <w:t>gadu</w:t>
            </w:r>
          </w:p>
        </w:tc>
      </w:tr>
      <w:tr w:rsidR="00973D4C" w:rsidRPr="00FE0571" w:rsidTr="000F78E2">
        <w:trPr>
          <w:jc w:val="center"/>
        </w:trPr>
        <w:tc>
          <w:tcPr>
            <w:tcW w:w="1072" w:type="pct"/>
            <w:vAlign w:val="center"/>
          </w:tcPr>
          <w:p w:rsidR="00973D4C" w:rsidRPr="00FE0571" w:rsidRDefault="00973D4C" w:rsidP="00536B44">
            <w:pPr>
              <w:pStyle w:val="naisf"/>
              <w:spacing w:before="0" w:after="0"/>
              <w:ind w:firstLine="0"/>
              <w:jc w:val="center"/>
              <w:rPr>
                <w:bCs/>
              </w:rPr>
            </w:pPr>
            <w:r w:rsidRPr="00FE0571">
              <w:rPr>
                <w:bCs/>
              </w:rPr>
              <w:t>1</w:t>
            </w:r>
          </w:p>
        </w:tc>
        <w:tc>
          <w:tcPr>
            <w:tcW w:w="858" w:type="pct"/>
            <w:vAlign w:val="center"/>
          </w:tcPr>
          <w:p w:rsidR="00973D4C" w:rsidRPr="00FE0571" w:rsidRDefault="00973D4C" w:rsidP="00536B44">
            <w:pPr>
              <w:pStyle w:val="naisf"/>
              <w:spacing w:before="0" w:after="0"/>
              <w:ind w:firstLine="0"/>
              <w:jc w:val="center"/>
              <w:rPr>
                <w:bCs/>
              </w:rPr>
            </w:pPr>
            <w:r w:rsidRPr="00FE0571">
              <w:rPr>
                <w:bCs/>
              </w:rPr>
              <w:t>2</w:t>
            </w:r>
          </w:p>
        </w:tc>
        <w:tc>
          <w:tcPr>
            <w:tcW w:w="1072" w:type="pct"/>
            <w:vAlign w:val="center"/>
          </w:tcPr>
          <w:p w:rsidR="00973D4C" w:rsidRPr="00FE0571" w:rsidRDefault="00973D4C" w:rsidP="00536B44">
            <w:pPr>
              <w:pStyle w:val="naisf"/>
              <w:spacing w:before="0" w:after="0"/>
              <w:ind w:firstLine="0"/>
              <w:jc w:val="center"/>
              <w:rPr>
                <w:bCs/>
              </w:rPr>
            </w:pPr>
            <w:r w:rsidRPr="00FE0571">
              <w:rPr>
                <w:bCs/>
              </w:rPr>
              <w:t>3</w:t>
            </w:r>
          </w:p>
        </w:tc>
        <w:tc>
          <w:tcPr>
            <w:tcW w:w="714" w:type="pct"/>
            <w:vAlign w:val="center"/>
          </w:tcPr>
          <w:p w:rsidR="00973D4C" w:rsidRPr="00FE0571" w:rsidRDefault="00973D4C" w:rsidP="00536B44">
            <w:pPr>
              <w:pStyle w:val="naisf"/>
              <w:spacing w:before="0" w:after="0"/>
              <w:ind w:firstLine="0"/>
              <w:jc w:val="center"/>
              <w:rPr>
                <w:bCs/>
              </w:rPr>
            </w:pPr>
            <w:r w:rsidRPr="00FE0571">
              <w:rPr>
                <w:bCs/>
              </w:rPr>
              <w:t>4</w:t>
            </w:r>
          </w:p>
        </w:tc>
        <w:tc>
          <w:tcPr>
            <w:tcW w:w="643" w:type="pct"/>
            <w:vAlign w:val="center"/>
          </w:tcPr>
          <w:p w:rsidR="00973D4C" w:rsidRPr="00FE0571" w:rsidRDefault="00973D4C" w:rsidP="00536B44">
            <w:pPr>
              <w:pStyle w:val="naisf"/>
              <w:spacing w:before="0" w:after="0"/>
              <w:ind w:firstLine="0"/>
              <w:jc w:val="center"/>
              <w:rPr>
                <w:bCs/>
              </w:rPr>
            </w:pPr>
            <w:r w:rsidRPr="00FE0571">
              <w:rPr>
                <w:bCs/>
              </w:rPr>
              <w:t>5</w:t>
            </w:r>
          </w:p>
        </w:tc>
        <w:tc>
          <w:tcPr>
            <w:tcW w:w="641" w:type="pct"/>
            <w:vAlign w:val="center"/>
          </w:tcPr>
          <w:p w:rsidR="00973D4C" w:rsidRPr="00FE0571" w:rsidRDefault="00973D4C" w:rsidP="00536B44">
            <w:pPr>
              <w:pStyle w:val="naisf"/>
              <w:spacing w:before="0" w:after="0"/>
              <w:ind w:firstLine="0"/>
              <w:jc w:val="center"/>
              <w:rPr>
                <w:bCs/>
              </w:rPr>
            </w:pPr>
            <w:r w:rsidRPr="00FE0571">
              <w:rPr>
                <w:bCs/>
              </w:rPr>
              <w:t>6</w:t>
            </w:r>
          </w:p>
        </w:tc>
      </w:tr>
      <w:tr w:rsidR="00973D4C" w:rsidRPr="00FE0571" w:rsidTr="000F78E2">
        <w:trPr>
          <w:jc w:val="center"/>
        </w:trPr>
        <w:tc>
          <w:tcPr>
            <w:tcW w:w="1072" w:type="pct"/>
          </w:tcPr>
          <w:p w:rsidR="00973D4C" w:rsidRPr="00FE0571" w:rsidRDefault="00973D4C" w:rsidP="00A54DFF">
            <w:pPr>
              <w:pStyle w:val="naiskr"/>
              <w:spacing w:before="0" w:after="0"/>
            </w:pPr>
            <w:r w:rsidRPr="00FE0571">
              <w:t>1. Budžeta ieņēmumi:</w:t>
            </w:r>
          </w:p>
        </w:tc>
        <w:tc>
          <w:tcPr>
            <w:tcW w:w="858" w:type="pct"/>
          </w:tcPr>
          <w:p w:rsidR="00973D4C" w:rsidRPr="00FE0571" w:rsidRDefault="004A41C2" w:rsidP="00536B44">
            <w:pPr>
              <w:pStyle w:val="naisf"/>
              <w:spacing w:before="0" w:after="0"/>
              <w:ind w:firstLine="0"/>
              <w:jc w:val="center"/>
            </w:pPr>
            <w:r w:rsidRPr="00FE0571">
              <w:t>0</w:t>
            </w:r>
          </w:p>
        </w:tc>
        <w:tc>
          <w:tcPr>
            <w:tcW w:w="1072" w:type="pct"/>
          </w:tcPr>
          <w:p w:rsidR="00973D4C" w:rsidRPr="00FE0571" w:rsidRDefault="004A41C2" w:rsidP="005E70C2">
            <w:pPr>
              <w:pStyle w:val="naisf"/>
              <w:spacing w:before="0" w:after="0"/>
              <w:ind w:firstLine="0"/>
              <w:jc w:val="center"/>
            </w:pPr>
            <w:r w:rsidRPr="00FE0571">
              <w:t>0</w:t>
            </w:r>
          </w:p>
        </w:tc>
        <w:tc>
          <w:tcPr>
            <w:tcW w:w="714" w:type="pct"/>
          </w:tcPr>
          <w:p w:rsidR="00973D4C" w:rsidRPr="00FE0571" w:rsidRDefault="004A41C2" w:rsidP="00BF1713">
            <w:pPr>
              <w:pStyle w:val="naisf"/>
              <w:spacing w:before="0" w:after="0"/>
              <w:ind w:firstLine="0"/>
              <w:jc w:val="center"/>
            </w:pPr>
            <w:r w:rsidRPr="00FE0571">
              <w:t>0</w:t>
            </w:r>
          </w:p>
        </w:tc>
        <w:tc>
          <w:tcPr>
            <w:tcW w:w="643" w:type="pct"/>
          </w:tcPr>
          <w:p w:rsidR="00973D4C" w:rsidRPr="00FE0571" w:rsidRDefault="004A41C2" w:rsidP="001039B4">
            <w:pPr>
              <w:pStyle w:val="naisf"/>
              <w:spacing w:before="0" w:after="0"/>
              <w:ind w:firstLine="0"/>
              <w:jc w:val="center"/>
            </w:pPr>
            <w:r w:rsidRPr="00FE0571">
              <w:t>0</w:t>
            </w:r>
          </w:p>
        </w:tc>
        <w:tc>
          <w:tcPr>
            <w:tcW w:w="641" w:type="pct"/>
          </w:tcPr>
          <w:p w:rsidR="00973D4C" w:rsidRPr="00FE0571" w:rsidRDefault="004A41C2" w:rsidP="00536B44">
            <w:pPr>
              <w:pStyle w:val="naisf"/>
              <w:spacing w:before="0" w:after="0"/>
              <w:ind w:firstLine="0"/>
              <w:jc w:val="center"/>
            </w:pPr>
            <w:r w:rsidRPr="00FE0571">
              <w:t>0</w:t>
            </w:r>
          </w:p>
        </w:tc>
      </w:tr>
      <w:tr w:rsidR="00973D4C" w:rsidRPr="00FE0571" w:rsidTr="000F78E2">
        <w:trPr>
          <w:jc w:val="center"/>
        </w:trPr>
        <w:tc>
          <w:tcPr>
            <w:tcW w:w="1072" w:type="pct"/>
          </w:tcPr>
          <w:p w:rsidR="00973D4C" w:rsidRPr="00127BD7" w:rsidRDefault="00973D4C" w:rsidP="00C85EDE">
            <w:pPr>
              <w:pStyle w:val="naiskr"/>
              <w:spacing w:before="0" w:after="0"/>
            </w:pPr>
            <w:r w:rsidRPr="00127BD7">
              <w:t>1.1. valsts pamatbudžets, tai skaitā ieņēmumi no maksas pakalpojumiem un citi pašu ieņēmumi</w:t>
            </w:r>
          </w:p>
        </w:tc>
        <w:tc>
          <w:tcPr>
            <w:tcW w:w="858" w:type="pct"/>
            <w:vAlign w:val="center"/>
          </w:tcPr>
          <w:p w:rsidR="00973D4C" w:rsidRPr="00127BD7" w:rsidRDefault="004A41C2" w:rsidP="00AB3E9B">
            <w:pPr>
              <w:pStyle w:val="naisf"/>
              <w:spacing w:before="0" w:after="0"/>
              <w:ind w:firstLine="0"/>
              <w:jc w:val="center"/>
            </w:pPr>
            <w:r w:rsidRPr="00127BD7">
              <w:t>0</w:t>
            </w:r>
          </w:p>
        </w:tc>
        <w:tc>
          <w:tcPr>
            <w:tcW w:w="1072" w:type="pct"/>
            <w:vAlign w:val="center"/>
          </w:tcPr>
          <w:p w:rsidR="00973D4C" w:rsidRPr="00127BD7" w:rsidRDefault="004A41C2" w:rsidP="00AB3E9B">
            <w:pPr>
              <w:pStyle w:val="naisf"/>
              <w:spacing w:before="0" w:after="0"/>
              <w:ind w:firstLine="0"/>
              <w:jc w:val="center"/>
            </w:pPr>
            <w:r w:rsidRPr="00127BD7">
              <w:t>0</w:t>
            </w:r>
          </w:p>
        </w:tc>
        <w:tc>
          <w:tcPr>
            <w:tcW w:w="714" w:type="pct"/>
            <w:vAlign w:val="center"/>
          </w:tcPr>
          <w:p w:rsidR="00973D4C" w:rsidRPr="00127BD7" w:rsidRDefault="004A41C2" w:rsidP="00BF1713">
            <w:pPr>
              <w:pStyle w:val="naisf"/>
              <w:spacing w:before="0" w:after="0"/>
              <w:ind w:firstLine="0"/>
              <w:jc w:val="center"/>
            </w:pPr>
            <w:r w:rsidRPr="00127BD7">
              <w:t>0</w:t>
            </w:r>
          </w:p>
        </w:tc>
        <w:tc>
          <w:tcPr>
            <w:tcW w:w="643" w:type="pct"/>
            <w:vAlign w:val="center"/>
          </w:tcPr>
          <w:p w:rsidR="00973D4C" w:rsidRPr="00127BD7" w:rsidRDefault="004A41C2" w:rsidP="001039B4">
            <w:pPr>
              <w:pStyle w:val="naisf"/>
              <w:spacing w:before="0" w:after="0"/>
              <w:ind w:firstLine="0"/>
              <w:jc w:val="center"/>
            </w:pPr>
            <w:r w:rsidRPr="00127BD7">
              <w:t>0</w:t>
            </w:r>
          </w:p>
        </w:tc>
        <w:tc>
          <w:tcPr>
            <w:tcW w:w="641" w:type="pct"/>
            <w:vAlign w:val="center"/>
          </w:tcPr>
          <w:p w:rsidR="00973D4C" w:rsidRPr="00127BD7" w:rsidRDefault="004A41C2" w:rsidP="00AB3E9B">
            <w:pPr>
              <w:pStyle w:val="naisf"/>
              <w:spacing w:before="0" w:after="0"/>
              <w:ind w:firstLine="0"/>
              <w:jc w:val="center"/>
            </w:pPr>
            <w:r w:rsidRPr="00127BD7">
              <w:t>0</w:t>
            </w:r>
          </w:p>
        </w:tc>
      </w:tr>
      <w:tr w:rsidR="00973D4C" w:rsidRPr="00FE0571" w:rsidTr="000F78E2">
        <w:trPr>
          <w:trHeight w:val="445"/>
          <w:jc w:val="center"/>
        </w:trPr>
        <w:tc>
          <w:tcPr>
            <w:tcW w:w="1072" w:type="pct"/>
          </w:tcPr>
          <w:p w:rsidR="00973D4C" w:rsidRPr="00127BD7" w:rsidRDefault="00973D4C" w:rsidP="00A54DFF">
            <w:pPr>
              <w:pStyle w:val="naiskr"/>
              <w:spacing w:before="0" w:after="0"/>
            </w:pPr>
            <w:r w:rsidRPr="00127BD7">
              <w:t>1.2. valsts speciālais budžets</w:t>
            </w:r>
          </w:p>
        </w:tc>
        <w:tc>
          <w:tcPr>
            <w:tcW w:w="858" w:type="pct"/>
            <w:vAlign w:val="center"/>
          </w:tcPr>
          <w:p w:rsidR="00973D4C" w:rsidRPr="00127BD7" w:rsidRDefault="00973D4C" w:rsidP="00536B44">
            <w:pPr>
              <w:pStyle w:val="naisf"/>
              <w:spacing w:before="0" w:after="0"/>
              <w:ind w:firstLine="0"/>
              <w:jc w:val="center"/>
            </w:pPr>
            <w:r w:rsidRPr="00127BD7">
              <w:t>0</w:t>
            </w:r>
          </w:p>
        </w:tc>
        <w:tc>
          <w:tcPr>
            <w:tcW w:w="1072" w:type="pct"/>
            <w:vAlign w:val="center"/>
          </w:tcPr>
          <w:p w:rsidR="00973D4C" w:rsidRPr="00127BD7" w:rsidRDefault="00973D4C" w:rsidP="00536B44">
            <w:pPr>
              <w:pStyle w:val="naisf"/>
              <w:spacing w:before="0" w:after="0"/>
              <w:ind w:firstLine="0"/>
              <w:jc w:val="center"/>
            </w:pPr>
            <w:r w:rsidRPr="00127BD7">
              <w:t>0</w:t>
            </w:r>
          </w:p>
        </w:tc>
        <w:tc>
          <w:tcPr>
            <w:tcW w:w="714" w:type="pct"/>
            <w:vAlign w:val="center"/>
          </w:tcPr>
          <w:p w:rsidR="00973D4C" w:rsidRPr="00127BD7" w:rsidRDefault="00973D4C" w:rsidP="00536B44">
            <w:pPr>
              <w:pStyle w:val="naisf"/>
              <w:spacing w:before="0" w:after="0"/>
              <w:ind w:firstLine="0"/>
              <w:jc w:val="center"/>
            </w:pPr>
            <w:r w:rsidRPr="00127BD7">
              <w:t>0</w:t>
            </w:r>
          </w:p>
        </w:tc>
        <w:tc>
          <w:tcPr>
            <w:tcW w:w="643" w:type="pct"/>
            <w:vAlign w:val="center"/>
          </w:tcPr>
          <w:p w:rsidR="00973D4C" w:rsidRPr="00127BD7" w:rsidRDefault="00973D4C" w:rsidP="00536B44">
            <w:pPr>
              <w:pStyle w:val="naisf"/>
              <w:spacing w:before="0" w:after="0"/>
              <w:ind w:firstLine="0"/>
              <w:jc w:val="center"/>
            </w:pPr>
            <w:r w:rsidRPr="00127BD7">
              <w:t>0</w:t>
            </w:r>
          </w:p>
        </w:tc>
        <w:tc>
          <w:tcPr>
            <w:tcW w:w="641" w:type="pct"/>
            <w:vAlign w:val="center"/>
          </w:tcPr>
          <w:p w:rsidR="00973D4C" w:rsidRPr="00127BD7" w:rsidRDefault="00973D4C" w:rsidP="00536B44">
            <w:pPr>
              <w:pStyle w:val="naisf"/>
              <w:spacing w:before="0" w:after="0"/>
              <w:ind w:firstLine="0"/>
              <w:jc w:val="center"/>
            </w:pPr>
            <w:r w:rsidRPr="00127BD7">
              <w:t>0</w:t>
            </w:r>
          </w:p>
        </w:tc>
      </w:tr>
      <w:tr w:rsidR="00AB52C8" w:rsidRPr="00FE0571" w:rsidTr="000F78E2">
        <w:trPr>
          <w:jc w:val="center"/>
        </w:trPr>
        <w:tc>
          <w:tcPr>
            <w:tcW w:w="1072" w:type="pct"/>
          </w:tcPr>
          <w:p w:rsidR="00AB52C8" w:rsidRPr="00127BD7" w:rsidRDefault="00AB52C8" w:rsidP="00A54DFF">
            <w:pPr>
              <w:pStyle w:val="naiskr"/>
              <w:spacing w:before="0" w:after="0"/>
            </w:pPr>
            <w:r w:rsidRPr="00127BD7">
              <w:t>1.3. pašvaldību budžets</w:t>
            </w:r>
          </w:p>
        </w:tc>
        <w:tc>
          <w:tcPr>
            <w:tcW w:w="858" w:type="pct"/>
            <w:vAlign w:val="center"/>
          </w:tcPr>
          <w:p w:rsidR="00AB52C8" w:rsidRPr="00127BD7" w:rsidRDefault="00AB52C8" w:rsidP="00536B44">
            <w:pPr>
              <w:pStyle w:val="naisf"/>
              <w:spacing w:before="0" w:after="0"/>
              <w:ind w:firstLine="0"/>
              <w:jc w:val="center"/>
            </w:pPr>
            <w:r w:rsidRPr="00127BD7">
              <w:t>0</w:t>
            </w:r>
          </w:p>
        </w:tc>
        <w:tc>
          <w:tcPr>
            <w:tcW w:w="1072" w:type="pct"/>
            <w:vAlign w:val="center"/>
          </w:tcPr>
          <w:p w:rsidR="00AB52C8" w:rsidRPr="00127BD7" w:rsidRDefault="00AB52C8" w:rsidP="00536B44">
            <w:pPr>
              <w:pStyle w:val="naisf"/>
              <w:spacing w:before="0" w:after="0"/>
              <w:ind w:firstLine="0"/>
              <w:jc w:val="center"/>
            </w:pPr>
            <w:r w:rsidRPr="00127BD7">
              <w:t>0</w:t>
            </w:r>
          </w:p>
        </w:tc>
        <w:tc>
          <w:tcPr>
            <w:tcW w:w="714" w:type="pct"/>
            <w:vAlign w:val="center"/>
          </w:tcPr>
          <w:p w:rsidR="00AB52C8" w:rsidRPr="00127BD7" w:rsidRDefault="00AB52C8" w:rsidP="00AB52C8">
            <w:pPr>
              <w:pStyle w:val="naisf"/>
              <w:spacing w:before="0" w:after="0"/>
              <w:ind w:firstLine="0"/>
              <w:jc w:val="center"/>
            </w:pPr>
            <w:r w:rsidRPr="00127BD7">
              <w:t>0</w:t>
            </w:r>
          </w:p>
        </w:tc>
        <w:tc>
          <w:tcPr>
            <w:tcW w:w="643" w:type="pct"/>
            <w:vAlign w:val="center"/>
          </w:tcPr>
          <w:p w:rsidR="00AB52C8" w:rsidRPr="00127BD7" w:rsidRDefault="00AB52C8" w:rsidP="00536B44">
            <w:pPr>
              <w:pStyle w:val="naisf"/>
              <w:spacing w:before="0" w:after="0"/>
              <w:ind w:firstLine="0"/>
              <w:jc w:val="center"/>
            </w:pPr>
            <w:r w:rsidRPr="00127BD7">
              <w:t>0</w:t>
            </w:r>
          </w:p>
        </w:tc>
        <w:tc>
          <w:tcPr>
            <w:tcW w:w="641" w:type="pct"/>
            <w:vAlign w:val="center"/>
          </w:tcPr>
          <w:p w:rsidR="00AB52C8" w:rsidRPr="00127BD7" w:rsidRDefault="00AB52C8" w:rsidP="00536B44">
            <w:pPr>
              <w:pStyle w:val="naisf"/>
              <w:spacing w:before="0" w:after="0"/>
              <w:ind w:firstLine="0"/>
              <w:jc w:val="center"/>
            </w:pPr>
            <w:r w:rsidRPr="00127BD7">
              <w:t>0</w:t>
            </w:r>
          </w:p>
        </w:tc>
      </w:tr>
      <w:tr w:rsidR="00A15D2D" w:rsidRPr="00FE0571" w:rsidTr="000F78E2">
        <w:trPr>
          <w:jc w:val="center"/>
        </w:trPr>
        <w:tc>
          <w:tcPr>
            <w:tcW w:w="1072" w:type="pct"/>
          </w:tcPr>
          <w:p w:rsidR="00A15D2D" w:rsidRPr="00127BD7" w:rsidRDefault="00A15D2D" w:rsidP="00A54DFF">
            <w:pPr>
              <w:pStyle w:val="naiskr"/>
              <w:spacing w:before="0" w:after="0"/>
            </w:pPr>
            <w:r w:rsidRPr="00127BD7">
              <w:t>2. Budžeta izdevumi:</w:t>
            </w:r>
          </w:p>
        </w:tc>
        <w:tc>
          <w:tcPr>
            <w:tcW w:w="858" w:type="pct"/>
          </w:tcPr>
          <w:p w:rsidR="00A15D2D" w:rsidRPr="00127BD7" w:rsidRDefault="00A15D2D" w:rsidP="00536B44">
            <w:pPr>
              <w:pStyle w:val="naisf"/>
              <w:spacing w:before="0" w:after="0"/>
              <w:ind w:firstLine="0"/>
              <w:jc w:val="center"/>
            </w:pPr>
            <w:r w:rsidRPr="00127BD7">
              <w:t>0</w:t>
            </w:r>
          </w:p>
        </w:tc>
        <w:tc>
          <w:tcPr>
            <w:tcW w:w="1072" w:type="pct"/>
          </w:tcPr>
          <w:p w:rsidR="00A15D2D" w:rsidRDefault="00A15D2D" w:rsidP="000F0F12">
            <w:pPr>
              <w:pStyle w:val="naisf"/>
              <w:spacing w:before="0" w:after="0"/>
              <w:ind w:firstLine="0"/>
              <w:jc w:val="center"/>
            </w:pPr>
            <w:r w:rsidRPr="006A11B4">
              <w:t>0</w:t>
            </w:r>
          </w:p>
        </w:tc>
        <w:tc>
          <w:tcPr>
            <w:tcW w:w="714" w:type="pct"/>
          </w:tcPr>
          <w:p w:rsidR="00A15D2D" w:rsidRPr="007C0523" w:rsidRDefault="00A15D2D" w:rsidP="00E73D44">
            <w:pPr>
              <w:pStyle w:val="naisf"/>
              <w:spacing w:before="0" w:after="0"/>
              <w:ind w:firstLine="0"/>
              <w:jc w:val="center"/>
            </w:pPr>
            <w:r w:rsidRPr="007C0523">
              <w:t>4 92</w:t>
            </w:r>
            <w:r w:rsidR="00E73D44" w:rsidRPr="007C0523">
              <w:t>7</w:t>
            </w:r>
            <w:r w:rsidRPr="007C0523">
              <w:t xml:space="preserve"> 6</w:t>
            </w:r>
            <w:r w:rsidR="00E73D44" w:rsidRPr="007C0523">
              <w:t>77</w:t>
            </w:r>
          </w:p>
        </w:tc>
        <w:tc>
          <w:tcPr>
            <w:tcW w:w="643" w:type="pct"/>
          </w:tcPr>
          <w:p w:rsidR="00A15D2D" w:rsidRPr="007C0523" w:rsidRDefault="00E73D44" w:rsidP="002A40CF">
            <w:pPr>
              <w:pStyle w:val="naisf"/>
              <w:spacing w:before="0" w:after="0"/>
              <w:ind w:firstLine="0"/>
              <w:jc w:val="center"/>
            </w:pPr>
            <w:r w:rsidRPr="007C0523">
              <w:t>241 273</w:t>
            </w:r>
          </w:p>
        </w:tc>
        <w:tc>
          <w:tcPr>
            <w:tcW w:w="641" w:type="pct"/>
          </w:tcPr>
          <w:p w:rsidR="00A15D2D" w:rsidRPr="007C0523" w:rsidRDefault="00E73D44" w:rsidP="005E591C">
            <w:pPr>
              <w:pStyle w:val="naisf"/>
              <w:spacing w:before="0" w:after="0"/>
              <w:ind w:firstLine="0"/>
              <w:jc w:val="center"/>
            </w:pPr>
            <w:r w:rsidRPr="007C0523">
              <w:t>241 273</w:t>
            </w:r>
          </w:p>
        </w:tc>
      </w:tr>
      <w:tr w:rsidR="00A15D2D" w:rsidRPr="00FE0571" w:rsidTr="000F78E2">
        <w:trPr>
          <w:trHeight w:val="195"/>
          <w:jc w:val="center"/>
        </w:trPr>
        <w:tc>
          <w:tcPr>
            <w:tcW w:w="1072" w:type="pct"/>
          </w:tcPr>
          <w:p w:rsidR="00A15D2D" w:rsidRPr="00127BD7" w:rsidRDefault="00A15D2D" w:rsidP="00A54DFF">
            <w:pPr>
              <w:pStyle w:val="naiskr"/>
              <w:spacing w:before="0" w:after="0"/>
            </w:pPr>
            <w:r w:rsidRPr="00127BD7">
              <w:t>2.1. valsts pamatbudžets</w:t>
            </w:r>
          </w:p>
        </w:tc>
        <w:tc>
          <w:tcPr>
            <w:tcW w:w="858" w:type="pct"/>
          </w:tcPr>
          <w:p w:rsidR="00A15D2D" w:rsidRPr="00127BD7" w:rsidRDefault="00A15D2D" w:rsidP="00536B44">
            <w:pPr>
              <w:pStyle w:val="naisf"/>
              <w:spacing w:before="0" w:after="0"/>
              <w:ind w:firstLine="0"/>
              <w:jc w:val="center"/>
            </w:pPr>
            <w:r w:rsidRPr="00127BD7">
              <w:t>0</w:t>
            </w:r>
          </w:p>
        </w:tc>
        <w:tc>
          <w:tcPr>
            <w:tcW w:w="1072" w:type="pct"/>
          </w:tcPr>
          <w:p w:rsidR="00A15D2D" w:rsidRDefault="00A15D2D" w:rsidP="000F0F12">
            <w:pPr>
              <w:pStyle w:val="naisf"/>
              <w:spacing w:before="0" w:after="0"/>
              <w:ind w:firstLine="0"/>
              <w:jc w:val="center"/>
            </w:pPr>
            <w:r w:rsidRPr="006A11B4">
              <w:t>0</w:t>
            </w:r>
          </w:p>
        </w:tc>
        <w:tc>
          <w:tcPr>
            <w:tcW w:w="714" w:type="pct"/>
          </w:tcPr>
          <w:p w:rsidR="00A15D2D" w:rsidRPr="007C0523" w:rsidRDefault="00E73D44" w:rsidP="00E73D44">
            <w:pPr>
              <w:pStyle w:val="naisf"/>
              <w:spacing w:before="0" w:after="0"/>
              <w:ind w:firstLine="0"/>
              <w:jc w:val="center"/>
            </w:pPr>
            <w:r w:rsidRPr="007C0523">
              <w:t>4 927</w:t>
            </w:r>
            <w:r w:rsidR="00A15D2D" w:rsidRPr="007C0523">
              <w:t xml:space="preserve"> 6</w:t>
            </w:r>
            <w:r w:rsidRPr="007C0523">
              <w:t>77</w:t>
            </w:r>
          </w:p>
        </w:tc>
        <w:tc>
          <w:tcPr>
            <w:tcW w:w="643" w:type="pct"/>
          </w:tcPr>
          <w:p w:rsidR="00A15D2D" w:rsidRPr="007C0523" w:rsidRDefault="00E73D44" w:rsidP="001039B4">
            <w:pPr>
              <w:pStyle w:val="naisf"/>
              <w:spacing w:before="0" w:after="0"/>
              <w:ind w:firstLine="0"/>
              <w:jc w:val="center"/>
            </w:pPr>
            <w:r w:rsidRPr="007C0523">
              <w:t>241 273</w:t>
            </w:r>
          </w:p>
        </w:tc>
        <w:tc>
          <w:tcPr>
            <w:tcW w:w="641" w:type="pct"/>
          </w:tcPr>
          <w:p w:rsidR="00A15D2D" w:rsidRPr="007C0523" w:rsidRDefault="00E73D44" w:rsidP="005E591C">
            <w:pPr>
              <w:pStyle w:val="naisf"/>
              <w:spacing w:before="0" w:after="0"/>
              <w:ind w:firstLine="0"/>
              <w:jc w:val="center"/>
            </w:pPr>
            <w:r w:rsidRPr="007C0523">
              <w:t>241 273</w:t>
            </w:r>
          </w:p>
        </w:tc>
      </w:tr>
      <w:tr w:rsidR="00A15D2D" w:rsidRPr="00FE0571" w:rsidTr="000F78E2">
        <w:trPr>
          <w:jc w:val="center"/>
        </w:trPr>
        <w:tc>
          <w:tcPr>
            <w:tcW w:w="1072" w:type="pct"/>
          </w:tcPr>
          <w:p w:rsidR="00A15D2D" w:rsidRPr="00127BD7" w:rsidRDefault="00A15D2D" w:rsidP="00A54DFF">
            <w:pPr>
              <w:pStyle w:val="naiskr"/>
              <w:spacing w:before="0" w:after="0"/>
            </w:pPr>
            <w:r w:rsidRPr="00127BD7">
              <w:t>2.2. valsts speciālais budžets</w:t>
            </w:r>
          </w:p>
        </w:tc>
        <w:tc>
          <w:tcPr>
            <w:tcW w:w="858" w:type="pct"/>
            <w:vAlign w:val="center"/>
          </w:tcPr>
          <w:p w:rsidR="00A15D2D" w:rsidRPr="00127BD7" w:rsidRDefault="00A15D2D" w:rsidP="00536B44">
            <w:pPr>
              <w:pStyle w:val="naisf"/>
              <w:spacing w:before="0" w:after="0"/>
              <w:ind w:firstLine="0"/>
              <w:jc w:val="center"/>
              <w:rPr>
                <w:b/>
              </w:rPr>
            </w:pPr>
            <w:r w:rsidRPr="00127BD7">
              <w:t>0</w:t>
            </w:r>
          </w:p>
        </w:tc>
        <w:tc>
          <w:tcPr>
            <w:tcW w:w="1072" w:type="pct"/>
          </w:tcPr>
          <w:p w:rsidR="00A15D2D" w:rsidRDefault="00A15D2D" w:rsidP="000F0F12">
            <w:pPr>
              <w:pStyle w:val="naisf"/>
              <w:spacing w:before="0" w:after="0"/>
              <w:ind w:firstLine="0"/>
              <w:jc w:val="center"/>
            </w:pPr>
            <w:r w:rsidRPr="006A11B4">
              <w:t>0</w:t>
            </w:r>
          </w:p>
        </w:tc>
        <w:tc>
          <w:tcPr>
            <w:tcW w:w="714" w:type="pct"/>
            <w:vAlign w:val="center"/>
          </w:tcPr>
          <w:p w:rsidR="00A15D2D" w:rsidRPr="007C0523" w:rsidRDefault="00A15D2D" w:rsidP="00AB52C8">
            <w:pPr>
              <w:pStyle w:val="naisf"/>
              <w:spacing w:before="0" w:after="0"/>
              <w:ind w:firstLine="0"/>
              <w:jc w:val="center"/>
            </w:pPr>
            <w:r w:rsidRPr="007C0523">
              <w:t>0</w:t>
            </w:r>
          </w:p>
        </w:tc>
        <w:tc>
          <w:tcPr>
            <w:tcW w:w="643" w:type="pct"/>
            <w:vAlign w:val="center"/>
          </w:tcPr>
          <w:p w:rsidR="00A15D2D" w:rsidRPr="007C0523" w:rsidRDefault="00A15D2D" w:rsidP="00536B44">
            <w:pPr>
              <w:pStyle w:val="naisf"/>
              <w:spacing w:before="0" w:after="0"/>
              <w:ind w:firstLine="0"/>
              <w:jc w:val="center"/>
            </w:pPr>
            <w:r w:rsidRPr="007C0523">
              <w:t>0</w:t>
            </w:r>
          </w:p>
        </w:tc>
        <w:tc>
          <w:tcPr>
            <w:tcW w:w="641" w:type="pct"/>
            <w:vAlign w:val="center"/>
          </w:tcPr>
          <w:p w:rsidR="00A15D2D" w:rsidRPr="007C0523" w:rsidRDefault="00A15D2D" w:rsidP="005E591C">
            <w:pPr>
              <w:pStyle w:val="naisf"/>
              <w:spacing w:before="0" w:after="0"/>
              <w:ind w:firstLine="0"/>
              <w:jc w:val="center"/>
            </w:pPr>
            <w:r w:rsidRPr="007C0523">
              <w:t>0</w:t>
            </w:r>
          </w:p>
        </w:tc>
      </w:tr>
      <w:tr w:rsidR="00A15D2D" w:rsidRPr="00FE0571" w:rsidTr="000F78E2">
        <w:trPr>
          <w:jc w:val="center"/>
        </w:trPr>
        <w:tc>
          <w:tcPr>
            <w:tcW w:w="1072" w:type="pct"/>
          </w:tcPr>
          <w:p w:rsidR="00A15D2D" w:rsidRPr="00127BD7" w:rsidRDefault="00A15D2D" w:rsidP="00A54DFF">
            <w:pPr>
              <w:pStyle w:val="naiskr"/>
              <w:spacing w:before="0" w:after="0"/>
            </w:pPr>
            <w:r w:rsidRPr="00127BD7">
              <w:t xml:space="preserve">2.3. pašvaldību budžets </w:t>
            </w:r>
          </w:p>
        </w:tc>
        <w:tc>
          <w:tcPr>
            <w:tcW w:w="858" w:type="pct"/>
            <w:vAlign w:val="center"/>
          </w:tcPr>
          <w:p w:rsidR="00A15D2D" w:rsidRPr="00127BD7" w:rsidRDefault="00A15D2D" w:rsidP="00536B44">
            <w:pPr>
              <w:pStyle w:val="naisf"/>
              <w:spacing w:before="0" w:after="0"/>
              <w:ind w:firstLine="0"/>
              <w:jc w:val="center"/>
              <w:rPr>
                <w:b/>
              </w:rPr>
            </w:pPr>
            <w:r w:rsidRPr="00127BD7">
              <w:t>0</w:t>
            </w:r>
          </w:p>
        </w:tc>
        <w:tc>
          <w:tcPr>
            <w:tcW w:w="1072" w:type="pct"/>
          </w:tcPr>
          <w:p w:rsidR="00A15D2D" w:rsidRDefault="00A15D2D" w:rsidP="000F0F12">
            <w:pPr>
              <w:pStyle w:val="naisf"/>
              <w:spacing w:before="0" w:after="0"/>
              <w:ind w:firstLine="0"/>
              <w:jc w:val="center"/>
            </w:pPr>
            <w:r w:rsidRPr="006A11B4">
              <w:t>0</w:t>
            </w:r>
          </w:p>
        </w:tc>
        <w:tc>
          <w:tcPr>
            <w:tcW w:w="714" w:type="pct"/>
            <w:vAlign w:val="center"/>
          </w:tcPr>
          <w:p w:rsidR="00A15D2D" w:rsidRPr="007C0523" w:rsidRDefault="00A15D2D" w:rsidP="00AB52C8">
            <w:pPr>
              <w:pStyle w:val="naisf"/>
              <w:spacing w:before="0" w:after="0"/>
              <w:ind w:firstLine="0"/>
              <w:jc w:val="center"/>
            </w:pPr>
            <w:r w:rsidRPr="007C0523">
              <w:t>0</w:t>
            </w:r>
          </w:p>
        </w:tc>
        <w:tc>
          <w:tcPr>
            <w:tcW w:w="643" w:type="pct"/>
            <w:vAlign w:val="center"/>
          </w:tcPr>
          <w:p w:rsidR="00A15D2D" w:rsidRPr="007C0523" w:rsidRDefault="00A15D2D" w:rsidP="00536B44">
            <w:pPr>
              <w:pStyle w:val="naisf"/>
              <w:spacing w:before="0" w:after="0"/>
              <w:ind w:firstLine="0"/>
              <w:jc w:val="center"/>
            </w:pPr>
            <w:r w:rsidRPr="007C0523">
              <w:t>0</w:t>
            </w:r>
          </w:p>
        </w:tc>
        <w:tc>
          <w:tcPr>
            <w:tcW w:w="641" w:type="pct"/>
            <w:vAlign w:val="center"/>
          </w:tcPr>
          <w:p w:rsidR="00A15D2D" w:rsidRPr="007C0523" w:rsidRDefault="00A15D2D" w:rsidP="005E591C">
            <w:pPr>
              <w:pStyle w:val="naisf"/>
              <w:spacing w:before="0" w:after="0"/>
              <w:ind w:firstLine="0"/>
              <w:jc w:val="center"/>
            </w:pPr>
            <w:r w:rsidRPr="007C0523">
              <w:t>0</w:t>
            </w:r>
          </w:p>
        </w:tc>
      </w:tr>
      <w:tr w:rsidR="00A15D2D" w:rsidRPr="00FE0571" w:rsidTr="000F78E2">
        <w:trPr>
          <w:jc w:val="center"/>
        </w:trPr>
        <w:tc>
          <w:tcPr>
            <w:tcW w:w="1072" w:type="pct"/>
          </w:tcPr>
          <w:p w:rsidR="00A15D2D" w:rsidRPr="00127BD7" w:rsidRDefault="00A15D2D" w:rsidP="00A54DFF">
            <w:pPr>
              <w:pStyle w:val="naiskr"/>
              <w:spacing w:before="0" w:after="0"/>
            </w:pPr>
            <w:r w:rsidRPr="00127BD7">
              <w:t>3. Finansiālā ietekme:</w:t>
            </w:r>
          </w:p>
        </w:tc>
        <w:tc>
          <w:tcPr>
            <w:tcW w:w="858" w:type="pct"/>
            <w:shd w:val="clear" w:color="auto" w:fill="auto"/>
            <w:vAlign w:val="center"/>
          </w:tcPr>
          <w:p w:rsidR="00A15D2D" w:rsidRPr="00127BD7" w:rsidRDefault="00A15D2D" w:rsidP="00536B44">
            <w:pPr>
              <w:pStyle w:val="naisf"/>
              <w:spacing w:before="0" w:after="0"/>
              <w:ind w:firstLine="0"/>
              <w:jc w:val="center"/>
            </w:pPr>
            <w:r w:rsidRPr="00127BD7">
              <w:t>0</w:t>
            </w:r>
          </w:p>
        </w:tc>
        <w:tc>
          <w:tcPr>
            <w:tcW w:w="1072" w:type="pct"/>
          </w:tcPr>
          <w:p w:rsidR="00A15D2D" w:rsidRDefault="00A15D2D" w:rsidP="000F0F12">
            <w:pPr>
              <w:pStyle w:val="naisf"/>
              <w:spacing w:before="0" w:after="0"/>
              <w:ind w:firstLine="0"/>
              <w:jc w:val="center"/>
            </w:pPr>
            <w:r w:rsidRPr="006A11B4">
              <w:t>0</w:t>
            </w:r>
          </w:p>
        </w:tc>
        <w:tc>
          <w:tcPr>
            <w:tcW w:w="714" w:type="pct"/>
          </w:tcPr>
          <w:p w:rsidR="00A15D2D" w:rsidRPr="007C0523" w:rsidRDefault="00A15D2D" w:rsidP="00E73D44">
            <w:pPr>
              <w:pStyle w:val="naisf"/>
              <w:spacing w:before="0" w:after="0"/>
              <w:ind w:firstLine="0"/>
              <w:jc w:val="center"/>
            </w:pPr>
            <w:r w:rsidRPr="007C0523">
              <w:t>- 4 92</w:t>
            </w:r>
            <w:r w:rsidR="00E73D44" w:rsidRPr="007C0523">
              <w:t>7</w:t>
            </w:r>
            <w:r w:rsidRPr="007C0523">
              <w:t xml:space="preserve"> 6</w:t>
            </w:r>
            <w:r w:rsidR="00E73D44" w:rsidRPr="007C0523">
              <w:t>77</w:t>
            </w:r>
          </w:p>
        </w:tc>
        <w:tc>
          <w:tcPr>
            <w:tcW w:w="643" w:type="pct"/>
          </w:tcPr>
          <w:p w:rsidR="00A15D2D" w:rsidRPr="007C0523" w:rsidRDefault="00E73D44" w:rsidP="00E73D44">
            <w:pPr>
              <w:pStyle w:val="naisf"/>
              <w:spacing w:before="0" w:after="0"/>
              <w:ind w:left="-41" w:firstLine="0"/>
              <w:jc w:val="center"/>
            </w:pPr>
            <w:r w:rsidRPr="007C0523">
              <w:t>- 241</w:t>
            </w:r>
            <w:r w:rsidR="00A15D2D" w:rsidRPr="007C0523">
              <w:t xml:space="preserve"> </w:t>
            </w:r>
            <w:r w:rsidRPr="007C0523">
              <w:t>273</w:t>
            </w:r>
          </w:p>
        </w:tc>
        <w:tc>
          <w:tcPr>
            <w:tcW w:w="641" w:type="pct"/>
          </w:tcPr>
          <w:p w:rsidR="00A15D2D" w:rsidRPr="007C0523" w:rsidRDefault="00E73D44" w:rsidP="005E591C">
            <w:pPr>
              <w:pStyle w:val="naisf"/>
              <w:spacing w:before="0" w:after="0"/>
              <w:ind w:left="-41" w:firstLine="0"/>
              <w:jc w:val="center"/>
            </w:pPr>
            <w:r w:rsidRPr="007C0523">
              <w:t>- 241 273</w:t>
            </w:r>
          </w:p>
        </w:tc>
      </w:tr>
      <w:tr w:rsidR="00A15D2D" w:rsidRPr="00FE0571" w:rsidTr="000F78E2">
        <w:trPr>
          <w:jc w:val="center"/>
        </w:trPr>
        <w:tc>
          <w:tcPr>
            <w:tcW w:w="1072" w:type="pct"/>
          </w:tcPr>
          <w:p w:rsidR="00A15D2D" w:rsidRPr="00127BD7" w:rsidRDefault="00A15D2D" w:rsidP="00A54DFF">
            <w:pPr>
              <w:pStyle w:val="naiskr"/>
              <w:spacing w:before="0" w:after="0"/>
            </w:pPr>
            <w:r w:rsidRPr="00127BD7">
              <w:t>3.1. valsts pamatbudžets</w:t>
            </w:r>
          </w:p>
        </w:tc>
        <w:tc>
          <w:tcPr>
            <w:tcW w:w="858" w:type="pct"/>
            <w:shd w:val="clear" w:color="auto" w:fill="auto"/>
            <w:vAlign w:val="center"/>
          </w:tcPr>
          <w:p w:rsidR="00A15D2D" w:rsidRPr="00127BD7" w:rsidRDefault="00A15D2D" w:rsidP="00536B44">
            <w:pPr>
              <w:pStyle w:val="naisf"/>
              <w:spacing w:before="0" w:after="0"/>
              <w:ind w:firstLine="0"/>
              <w:jc w:val="center"/>
            </w:pPr>
            <w:r w:rsidRPr="00127BD7">
              <w:t>0</w:t>
            </w:r>
          </w:p>
        </w:tc>
        <w:tc>
          <w:tcPr>
            <w:tcW w:w="1072" w:type="pct"/>
          </w:tcPr>
          <w:p w:rsidR="00A15D2D" w:rsidRDefault="00A15D2D" w:rsidP="000F0F12">
            <w:pPr>
              <w:pStyle w:val="naisf"/>
              <w:spacing w:before="0" w:after="0"/>
              <w:ind w:firstLine="0"/>
              <w:jc w:val="center"/>
            </w:pPr>
            <w:r w:rsidRPr="006A11B4">
              <w:t>0</w:t>
            </w:r>
          </w:p>
        </w:tc>
        <w:tc>
          <w:tcPr>
            <w:tcW w:w="714" w:type="pct"/>
          </w:tcPr>
          <w:p w:rsidR="00A15D2D" w:rsidRPr="007C0523" w:rsidRDefault="00B940FB" w:rsidP="00E73D44">
            <w:pPr>
              <w:pStyle w:val="naisf"/>
              <w:spacing w:before="0" w:after="0"/>
              <w:ind w:firstLine="0"/>
              <w:jc w:val="center"/>
            </w:pPr>
            <w:r w:rsidRPr="007C0523">
              <w:t>- 4 92</w:t>
            </w:r>
            <w:r w:rsidR="00E73D44" w:rsidRPr="007C0523">
              <w:t>7</w:t>
            </w:r>
            <w:r w:rsidR="00A15D2D" w:rsidRPr="007C0523">
              <w:t xml:space="preserve"> 6</w:t>
            </w:r>
            <w:r w:rsidR="00E73D44" w:rsidRPr="007C0523">
              <w:t>77</w:t>
            </w:r>
          </w:p>
        </w:tc>
        <w:tc>
          <w:tcPr>
            <w:tcW w:w="643" w:type="pct"/>
          </w:tcPr>
          <w:p w:rsidR="00A15D2D" w:rsidRPr="007C0523" w:rsidRDefault="00E73D44" w:rsidP="00EA477C">
            <w:pPr>
              <w:pStyle w:val="naisf"/>
              <w:spacing w:before="0" w:after="0"/>
              <w:ind w:left="-41" w:firstLine="0"/>
              <w:jc w:val="center"/>
            </w:pPr>
            <w:r w:rsidRPr="007C0523">
              <w:t>- 241 273</w:t>
            </w:r>
          </w:p>
        </w:tc>
        <w:tc>
          <w:tcPr>
            <w:tcW w:w="641" w:type="pct"/>
          </w:tcPr>
          <w:p w:rsidR="00A15D2D" w:rsidRPr="007C0523" w:rsidRDefault="00E73D44" w:rsidP="005E591C">
            <w:pPr>
              <w:pStyle w:val="naisf"/>
              <w:spacing w:before="0" w:after="0"/>
              <w:ind w:left="-41" w:firstLine="0"/>
              <w:jc w:val="center"/>
            </w:pPr>
            <w:r w:rsidRPr="007C0523">
              <w:t>- 241 273</w:t>
            </w:r>
          </w:p>
        </w:tc>
      </w:tr>
      <w:tr w:rsidR="00A15D2D" w:rsidRPr="00FE0571" w:rsidTr="000F78E2">
        <w:trPr>
          <w:jc w:val="center"/>
        </w:trPr>
        <w:tc>
          <w:tcPr>
            <w:tcW w:w="1072" w:type="pct"/>
          </w:tcPr>
          <w:p w:rsidR="00A15D2D" w:rsidRPr="00127BD7" w:rsidRDefault="00A15D2D" w:rsidP="00A54DFF">
            <w:pPr>
              <w:pStyle w:val="naiskr"/>
              <w:spacing w:before="0" w:after="0"/>
            </w:pPr>
            <w:r w:rsidRPr="00127BD7">
              <w:t>3.2. speciālais budžets</w:t>
            </w:r>
          </w:p>
        </w:tc>
        <w:tc>
          <w:tcPr>
            <w:tcW w:w="858" w:type="pct"/>
            <w:shd w:val="clear" w:color="auto" w:fill="auto"/>
            <w:vAlign w:val="center"/>
          </w:tcPr>
          <w:p w:rsidR="00A15D2D" w:rsidRPr="00127BD7" w:rsidRDefault="00A15D2D" w:rsidP="00536B44">
            <w:pPr>
              <w:pStyle w:val="naisf"/>
              <w:spacing w:before="0" w:after="0"/>
              <w:ind w:firstLine="0"/>
              <w:jc w:val="center"/>
            </w:pPr>
            <w:r w:rsidRPr="00127BD7">
              <w:t>0</w:t>
            </w:r>
          </w:p>
        </w:tc>
        <w:tc>
          <w:tcPr>
            <w:tcW w:w="1072" w:type="pct"/>
          </w:tcPr>
          <w:p w:rsidR="00A15D2D" w:rsidRDefault="00A15D2D" w:rsidP="000F0F12">
            <w:pPr>
              <w:pStyle w:val="naisf"/>
              <w:spacing w:before="0" w:after="0"/>
              <w:ind w:firstLine="0"/>
              <w:jc w:val="center"/>
            </w:pPr>
            <w:r w:rsidRPr="006A11B4">
              <w:t>0</w:t>
            </w:r>
          </w:p>
        </w:tc>
        <w:tc>
          <w:tcPr>
            <w:tcW w:w="714" w:type="pct"/>
            <w:vAlign w:val="center"/>
          </w:tcPr>
          <w:p w:rsidR="00A15D2D" w:rsidRPr="007C0523" w:rsidRDefault="00A15D2D" w:rsidP="00AB52C8">
            <w:pPr>
              <w:pStyle w:val="naisf"/>
              <w:spacing w:before="0" w:after="0"/>
              <w:ind w:firstLine="0"/>
              <w:jc w:val="center"/>
            </w:pPr>
            <w:r w:rsidRPr="007C0523">
              <w:t>0</w:t>
            </w:r>
          </w:p>
        </w:tc>
        <w:tc>
          <w:tcPr>
            <w:tcW w:w="643" w:type="pct"/>
            <w:vAlign w:val="center"/>
          </w:tcPr>
          <w:p w:rsidR="00A15D2D" w:rsidRPr="007C0523" w:rsidRDefault="00A15D2D" w:rsidP="00536B44">
            <w:pPr>
              <w:pStyle w:val="naisf"/>
              <w:spacing w:before="0" w:after="0"/>
              <w:ind w:firstLine="0"/>
              <w:jc w:val="center"/>
            </w:pPr>
            <w:r w:rsidRPr="007C0523">
              <w:t>0</w:t>
            </w:r>
          </w:p>
        </w:tc>
        <w:tc>
          <w:tcPr>
            <w:tcW w:w="641" w:type="pct"/>
            <w:vAlign w:val="center"/>
          </w:tcPr>
          <w:p w:rsidR="00A15D2D" w:rsidRPr="007C0523" w:rsidRDefault="00A15D2D" w:rsidP="005E591C">
            <w:pPr>
              <w:pStyle w:val="naisf"/>
              <w:spacing w:before="0" w:after="0"/>
              <w:ind w:firstLine="0"/>
              <w:jc w:val="center"/>
            </w:pPr>
            <w:r w:rsidRPr="007C0523">
              <w:t>0</w:t>
            </w:r>
          </w:p>
        </w:tc>
      </w:tr>
      <w:tr w:rsidR="00A15D2D" w:rsidRPr="00FE0571" w:rsidTr="000F78E2">
        <w:trPr>
          <w:jc w:val="center"/>
        </w:trPr>
        <w:tc>
          <w:tcPr>
            <w:tcW w:w="1072" w:type="pct"/>
          </w:tcPr>
          <w:p w:rsidR="00A15D2D" w:rsidRPr="00127BD7" w:rsidRDefault="00A15D2D" w:rsidP="00A54DFF">
            <w:pPr>
              <w:pStyle w:val="naiskr"/>
              <w:spacing w:before="0" w:after="0"/>
            </w:pPr>
            <w:r w:rsidRPr="00127BD7">
              <w:t xml:space="preserve">3.3. pašvaldību budžets </w:t>
            </w:r>
          </w:p>
        </w:tc>
        <w:tc>
          <w:tcPr>
            <w:tcW w:w="858" w:type="pct"/>
            <w:shd w:val="clear" w:color="auto" w:fill="auto"/>
            <w:vAlign w:val="center"/>
          </w:tcPr>
          <w:p w:rsidR="00A15D2D" w:rsidRPr="00127BD7" w:rsidRDefault="00A15D2D" w:rsidP="00536B44">
            <w:pPr>
              <w:pStyle w:val="naisf"/>
              <w:spacing w:before="0" w:after="0"/>
              <w:ind w:firstLine="0"/>
              <w:jc w:val="center"/>
            </w:pPr>
            <w:r w:rsidRPr="00127BD7">
              <w:t>0</w:t>
            </w:r>
          </w:p>
        </w:tc>
        <w:tc>
          <w:tcPr>
            <w:tcW w:w="1072" w:type="pct"/>
          </w:tcPr>
          <w:p w:rsidR="00A15D2D" w:rsidRDefault="00A15D2D" w:rsidP="000F0F12">
            <w:pPr>
              <w:pStyle w:val="naisf"/>
              <w:spacing w:before="0" w:after="0"/>
              <w:ind w:firstLine="0"/>
              <w:jc w:val="center"/>
            </w:pPr>
            <w:r w:rsidRPr="006A11B4">
              <w:t>0</w:t>
            </w:r>
          </w:p>
        </w:tc>
        <w:tc>
          <w:tcPr>
            <w:tcW w:w="714" w:type="pct"/>
            <w:vAlign w:val="center"/>
          </w:tcPr>
          <w:p w:rsidR="00A15D2D" w:rsidRPr="007C0523" w:rsidRDefault="00A15D2D" w:rsidP="00AB52C8">
            <w:pPr>
              <w:pStyle w:val="naisf"/>
              <w:spacing w:before="0" w:after="0"/>
              <w:ind w:firstLine="0"/>
              <w:jc w:val="center"/>
            </w:pPr>
            <w:r w:rsidRPr="007C0523">
              <w:t>0</w:t>
            </w:r>
          </w:p>
        </w:tc>
        <w:tc>
          <w:tcPr>
            <w:tcW w:w="643" w:type="pct"/>
            <w:vAlign w:val="center"/>
          </w:tcPr>
          <w:p w:rsidR="00A15D2D" w:rsidRPr="007C0523" w:rsidRDefault="00A15D2D" w:rsidP="00536B44">
            <w:pPr>
              <w:pStyle w:val="naisf"/>
              <w:spacing w:before="0" w:after="0"/>
              <w:ind w:firstLine="0"/>
              <w:jc w:val="center"/>
            </w:pPr>
            <w:r w:rsidRPr="007C0523">
              <w:t>0</w:t>
            </w:r>
          </w:p>
        </w:tc>
        <w:tc>
          <w:tcPr>
            <w:tcW w:w="641" w:type="pct"/>
            <w:vAlign w:val="center"/>
          </w:tcPr>
          <w:p w:rsidR="00A15D2D" w:rsidRPr="007C0523" w:rsidRDefault="00A15D2D" w:rsidP="005E591C">
            <w:pPr>
              <w:pStyle w:val="naisf"/>
              <w:spacing w:before="0" w:after="0"/>
              <w:ind w:firstLine="0"/>
              <w:jc w:val="center"/>
            </w:pPr>
            <w:r w:rsidRPr="007C0523">
              <w:t>0</w:t>
            </w:r>
          </w:p>
        </w:tc>
      </w:tr>
      <w:tr w:rsidR="00A15D2D" w:rsidRPr="00FE0571" w:rsidTr="000F78E2">
        <w:trPr>
          <w:jc w:val="center"/>
        </w:trPr>
        <w:tc>
          <w:tcPr>
            <w:tcW w:w="1072" w:type="pct"/>
            <w:vMerge w:val="restart"/>
          </w:tcPr>
          <w:p w:rsidR="00A15D2D" w:rsidRPr="00127BD7" w:rsidRDefault="00A15D2D" w:rsidP="00A54DFF">
            <w:pPr>
              <w:pStyle w:val="naiskr"/>
              <w:spacing w:before="0" w:after="0"/>
            </w:pPr>
            <w:r w:rsidRPr="00127BD7">
              <w:t>4. Finanšu līdzekļi papildu izde</w:t>
            </w:r>
            <w:r w:rsidRPr="00127BD7">
              <w:softHyphen/>
              <w:t>vumu finansēšanai (kompensējošu izdevumu samazinājumu norāda ar "+" zīmi)</w:t>
            </w:r>
          </w:p>
        </w:tc>
        <w:tc>
          <w:tcPr>
            <w:tcW w:w="858" w:type="pct"/>
            <w:vMerge w:val="restart"/>
            <w:vAlign w:val="center"/>
          </w:tcPr>
          <w:p w:rsidR="00A15D2D" w:rsidRPr="00127BD7" w:rsidRDefault="00A15D2D" w:rsidP="00536B44">
            <w:pPr>
              <w:pStyle w:val="naisf"/>
              <w:spacing w:before="0" w:after="0"/>
              <w:ind w:firstLine="0"/>
              <w:jc w:val="center"/>
            </w:pPr>
            <w:r w:rsidRPr="00127BD7">
              <w:t>X</w:t>
            </w:r>
          </w:p>
        </w:tc>
        <w:tc>
          <w:tcPr>
            <w:tcW w:w="1072" w:type="pct"/>
            <w:vMerge w:val="restart"/>
          </w:tcPr>
          <w:p w:rsidR="00A15D2D" w:rsidRDefault="00A15D2D" w:rsidP="000F0F12">
            <w:pPr>
              <w:pStyle w:val="naisf"/>
              <w:spacing w:before="0" w:after="0"/>
              <w:ind w:firstLine="0"/>
              <w:jc w:val="center"/>
            </w:pPr>
            <w:r w:rsidRPr="006A11B4">
              <w:t>0</w:t>
            </w:r>
          </w:p>
        </w:tc>
        <w:tc>
          <w:tcPr>
            <w:tcW w:w="714" w:type="pct"/>
            <w:vAlign w:val="center"/>
          </w:tcPr>
          <w:p w:rsidR="00A15D2D" w:rsidRPr="007C0523" w:rsidRDefault="00A15D2D" w:rsidP="00AB52C8">
            <w:pPr>
              <w:pStyle w:val="naisf"/>
              <w:spacing w:before="0" w:after="0"/>
              <w:ind w:firstLine="0"/>
              <w:jc w:val="center"/>
            </w:pPr>
            <w:r w:rsidRPr="007C0523">
              <w:t>0</w:t>
            </w:r>
          </w:p>
        </w:tc>
        <w:tc>
          <w:tcPr>
            <w:tcW w:w="643" w:type="pct"/>
            <w:vAlign w:val="center"/>
          </w:tcPr>
          <w:p w:rsidR="00A15D2D" w:rsidRPr="007C0523" w:rsidRDefault="00A15D2D" w:rsidP="00536B44">
            <w:pPr>
              <w:pStyle w:val="naisf"/>
              <w:spacing w:before="0" w:after="0"/>
              <w:ind w:firstLine="0"/>
              <w:jc w:val="center"/>
            </w:pPr>
            <w:r w:rsidRPr="007C0523">
              <w:t>0</w:t>
            </w:r>
          </w:p>
        </w:tc>
        <w:tc>
          <w:tcPr>
            <w:tcW w:w="641" w:type="pct"/>
            <w:vAlign w:val="center"/>
          </w:tcPr>
          <w:p w:rsidR="00A15D2D" w:rsidRPr="007C0523" w:rsidRDefault="00A15D2D" w:rsidP="005E591C">
            <w:pPr>
              <w:pStyle w:val="naisf"/>
              <w:spacing w:before="0" w:after="0"/>
              <w:ind w:firstLine="0"/>
              <w:jc w:val="center"/>
            </w:pPr>
            <w:r w:rsidRPr="007C0523">
              <w:t>0</w:t>
            </w:r>
          </w:p>
        </w:tc>
      </w:tr>
      <w:tr w:rsidR="00A15D2D" w:rsidRPr="00FE0571" w:rsidTr="000F78E2">
        <w:trPr>
          <w:jc w:val="center"/>
        </w:trPr>
        <w:tc>
          <w:tcPr>
            <w:tcW w:w="1072" w:type="pct"/>
            <w:vMerge/>
          </w:tcPr>
          <w:p w:rsidR="00A15D2D" w:rsidRPr="00127BD7" w:rsidRDefault="00A15D2D" w:rsidP="00536B44">
            <w:pPr>
              <w:rPr>
                <w:rFonts w:ascii="Times New Roman" w:hAnsi="Times New Roman"/>
                <w:sz w:val="24"/>
                <w:szCs w:val="24"/>
              </w:rPr>
            </w:pPr>
          </w:p>
        </w:tc>
        <w:tc>
          <w:tcPr>
            <w:tcW w:w="858" w:type="pct"/>
            <w:vMerge/>
          </w:tcPr>
          <w:p w:rsidR="00A15D2D" w:rsidRPr="00127BD7" w:rsidRDefault="00A15D2D" w:rsidP="00536B44">
            <w:pPr>
              <w:pStyle w:val="Header"/>
              <w:jc w:val="center"/>
              <w:rPr>
                <w:rFonts w:ascii="Times New Roman" w:hAnsi="Times New Roman"/>
                <w:sz w:val="24"/>
                <w:szCs w:val="24"/>
              </w:rPr>
            </w:pPr>
          </w:p>
        </w:tc>
        <w:tc>
          <w:tcPr>
            <w:tcW w:w="1072" w:type="pct"/>
            <w:vMerge/>
          </w:tcPr>
          <w:p w:rsidR="00A15D2D" w:rsidRPr="00127BD7" w:rsidRDefault="00A15D2D" w:rsidP="000F0F12">
            <w:pPr>
              <w:pStyle w:val="naisf"/>
              <w:spacing w:before="0" w:after="0"/>
              <w:ind w:firstLine="0"/>
              <w:jc w:val="center"/>
            </w:pPr>
          </w:p>
        </w:tc>
        <w:tc>
          <w:tcPr>
            <w:tcW w:w="714" w:type="pct"/>
            <w:vAlign w:val="center"/>
          </w:tcPr>
          <w:p w:rsidR="00A15D2D" w:rsidRPr="007C0523" w:rsidRDefault="00A15D2D" w:rsidP="00AB52C8">
            <w:pPr>
              <w:pStyle w:val="naisf"/>
              <w:spacing w:before="0" w:after="0"/>
              <w:ind w:firstLine="0"/>
              <w:jc w:val="center"/>
            </w:pPr>
            <w:r w:rsidRPr="007C0523">
              <w:t>0</w:t>
            </w:r>
          </w:p>
        </w:tc>
        <w:tc>
          <w:tcPr>
            <w:tcW w:w="643" w:type="pct"/>
            <w:vAlign w:val="center"/>
          </w:tcPr>
          <w:p w:rsidR="00A15D2D" w:rsidRPr="007C0523" w:rsidRDefault="00A15D2D" w:rsidP="00536B44">
            <w:pPr>
              <w:pStyle w:val="naisf"/>
              <w:spacing w:before="0" w:after="0"/>
              <w:ind w:firstLine="0"/>
              <w:jc w:val="center"/>
            </w:pPr>
            <w:r w:rsidRPr="007C0523">
              <w:t>0</w:t>
            </w:r>
          </w:p>
        </w:tc>
        <w:tc>
          <w:tcPr>
            <w:tcW w:w="641" w:type="pct"/>
            <w:vAlign w:val="center"/>
          </w:tcPr>
          <w:p w:rsidR="00A15D2D" w:rsidRPr="007C0523" w:rsidRDefault="00A15D2D" w:rsidP="005E591C">
            <w:pPr>
              <w:pStyle w:val="naisf"/>
              <w:spacing w:before="0" w:after="0"/>
              <w:ind w:firstLine="0"/>
              <w:jc w:val="center"/>
            </w:pPr>
            <w:r w:rsidRPr="007C0523">
              <w:t>0</w:t>
            </w:r>
          </w:p>
        </w:tc>
      </w:tr>
      <w:tr w:rsidR="00A15D2D" w:rsidRPr="00FE0571" w:rsidTr="000F78E2">
        <w:trPr>
          <w:jc w:val="center"/>
        </w:trPr>
        <w:tc>
          <w:tcPr>
            <w:tcW w:w="1072" w:type="pct"/>
            <w:vMerge/>
          </w:tcPr>
          <w:p w:rsidR="00A15D2D" w:rsidRPr="00127BD7" w:rsidRDefault="00A15D2D" w:rsidP="00536B44">
            <w:pPr>
              <w:rPr>
                <w:rFonts w:ascii="Times New Roman" w:hAnsi="Times New Roman"/>
                <w:sz w:val="24"/>
                <w:szCs w:val="24"/>
              </w:rPr>
            </w:pPr>
          </w:p>
        </w:tc>
        <w:tc>
          <w:tcPr>
            <w:tcW w:w="858" w:type="pct"/>
            <w:vMerge/>
          </w:tcPr>
          <w:p w:rsidR="00A15D2D" w:rsidRPr="00127BD7" w:rsidRDefault="00A15D2D" w:rsidP="00536B44">
            <w:pPr>
              <w:pStyle w:val="Header"/>
              <w:jc w:val="center"/>
              <w:rPr>
                <w:rFonts w:ascii="Times New Roman" w:hAnsi="Times New Roman"/>
                <w:sz w:val="24"/>
                <w:szCs w:val="24"/>
              </w:rPr>
            </w:pPr>
          </w:p>
        </w:tc>
        <w:tc>
          <w:tcPr>
            <w:tcW w:w="1072" w:type="pct"/>
            <w:vMerge/>
          </w:tcPr>
          <w:p w:rsidR="00A15D2D" w:rsidRPr="00127BD7" w:rsidRDefault="00A15D2D" w:rsidP="00536B44">
            <w:pPr>
              <w:pStyle w:val="naisf"/>
              <w:spacing w:before="0" w:after="0"/>
              <w:ind w:firstLine="0"/>
              <w:jc w:val="center"/>
            </w:pPr>
          </w:p>
        </w:tc>
        <w:tc>
          <w:tcPr>
            <w:tcW w:w="714" w:type="pct"/>
            <w:vAlign w:val="center"/>
          </w:tcPr>
          <w:p w:rsidR="00A15D2D" w:rsidRPr="007C0523" w:rsidRDefault="00A15D2D" w:rsidP="00AB52C8">
            <w:pPr>
              <w:pStyle w:val="naislab"/>
              <w:spacing w:before="0" w:after="0"/>
              <w:jc w:val="center"/>
            </w:pPr>
            <w:r w:rsidRPr="007C0523">
              <w:t>0</w:t>
            </w:r>
          </w:p>
        </w:tc>
        <w:tc>
          <w:tcPr>
            <w:tcW w:w="643" w:type="pct"/>
            <w:vAlign w:val="center"/>
          </w:tcPr>
          <w:p w:rsidR="00A15D2D" w:rsidRPr="007C0523" w:rsidRDefault="00A15D2D" w:rsidP="00536B44">
            <w:pPr>
              <w:pStyle w:val="naislab"/>
              <w:spacing w:before="0" w:after="0"/>
              <w:jc w:val="center"/>
            </w:pPr>
            <w:r w:rsidRPr="007C0523">
              <w:t>0</w:t>
            </w:r>
          </w:p>
        </w:tc>
        <w:tc>
          <w:tcPr>
            <w:tcW w:w="641" w:type="pct"/>
            <w:vAlign w:val="center"/>
          </w:tcPr>
          <w:p w:rsidR="00A15D2D" w:rsidRPr="007C0523" w:rsidRDefault="00A15D2D" w:rsidP="005E591C">
            <w:pPr>
              <w:pStyle w:val="naislab"/>
              <w:spacing w:before="0" w:after="0"/>
              <w:jc w:val="center"/>
            </w:pPr>
            <w:r w:rsidRPr="007C0523">
              <w:t>0</w:t>
            </w:r>
          </w:p>
        </w:tc>
      </w:tr>
      <w:tr w:rsidR="00A15D2D" w:rsidRPr="00FE0571" w:rsidTr="000F78E2">
        <w:trPr>
          <w:jc w:val="center"/>
        </w:trPr>
        <w:tc>
          <w:tcPr>
            <w:tcW w:w="1072" w:type="pct"/>
          </w:tcPr>
          <w:p w:rsidR="00A15D2D" w:rsidRPr="00127BD7" w:rsidRDefault="00A15D2D" w:rsidP="00A54DFF">
            <w:pPr>
              <w:pStyle w:val="naiskr"/>
              <w:spacing w:before="0" w:after="0"/>
            </w:pPr>
            <w:r w:rsidRPr="00127BD7">
              <w:t>5. Precizēta finansiālā ietekme:</w:t>
            </w:r>
          </w:p>
        </w:tc>
        <w:tc>
          <w:tcPr>
            <w:tcW w:w="858" w:type="pct"/>
            <w:vMerge w:val="restart"/>
            <w:vAlign w:val="center"/>
          </w:tcPr>
          <w:p w:rsidR="00A15D2D" w:rsidRPr="00127BD7" w:rsidRDefault="00A15D2D" w:rsidP="00536B44">
            <w:pPr>
              <w:pStyle w:val="Header"/>
              <w:jc w:val="center"/>
              <w:rPr>
                <w:rFonts w:ascii="Times New Roman" w:hAnsi="Times New Roman"/>
                <w:sz w:val="24"/>
                <w:szCs w:val="24"/>
              </w:rPr>
            </w:pPr>
            <w:r w:rsidRPr="00127BD7">
              <w:rPr>
                <w:rFonts w:ascii="Times New Roman" w:hAnsi="Times New Roman"/>
                <w:sz w:val="24"/>
                <w:szCs w:val="24"/>
              </w:rPr>
              <w:t>X</w:t>
            </w:r>
          </w:p>
        </w:tc>
        <w:tc>
          <w:tcPr>
            <w:tcW w:w="1072" w:type="pct"/>
          </w:tcPr>
          <w:p w:rsidR="00A15D2D" w:rsidRDefault="00A15D2D" w:rsidP="000F0F12">
            <w:pPr>
              <w:pStyle w:val="naisf"/>
              <w:spacing w:before="0" w:after="0"/>
              <w:ind w:firstLine="0"/>
              <w:jc w:val="center"/>
            </w:pPr>
            <w:r w:rsidRPr="006A11B4">
              <w:t>0</w:t>
            </w:r>
          </w:p>
        </w:tc>
        <w:tc>
          <w:tcPr>
            <w:tcW w:w="714" w:type="pct"/>
          </w:tcPr>
          <w:p w:rsidR="00A15D2D" w:rsidRPr="007C0523" w:rsidRDefault="00A15D2D" w:rsidP="00E73D44">
            <w:pPr>
              <w:pStyle w:val="naisf"/>
              <w:spacing w:before="0" w:after="0"/>
              <w:ind w:firstLine="0"/>
              <w:jc w:val="center"/>
            </w:pPr>
            <w:r w:rsidRPr="007C0523">
              <w:t>- 4 92</w:t>
            </w:r>
            <w:r w:rsidR="00E73D44" w:rsidRPr="007C0523">
              <w:t>7</w:t>
            </w:r>
            <w:r w:rsidRPr="007C0523">
              <w:t xml:space="preserve"> 6</w:t>
            </w:r>
            <w:r w:rsidR="00E73D44" w:rsidRPr="007C0523">
              <w:t>77</w:t>
            </w:r>
          </w:p>
        </w:tc>
        <w:tc>
          <w:tcPr>
            <w:tcW w:w="643" w:type="pct"/>
          </w:tcPr>
          <w:p w:rsidR="00A15D2D" w:rsidRPr="007C0523" w:rsidRDefault="00E73D44" w:rsidP="00EA477C">
            <w:pPr>
              <w:pStyle w:val="naisf"/>
              <w:spacing w:before="0" w:after="0"/>
              <w:ind w:left="-41" w:firstLine="0"/>
              <w:jc w:val="center"/>
            </w:pPr>
            <w:r w:rsidRPr="007C0523">
              <w:t>- 241 273</w:t>
            </w:r>
          </w:p>
        </w:tc>
        <w:tc>
          <w:tcPr>
            <w:tcW w:w="641" w:type="pct"/>
          </w:tcPr>
          <w:p w:rsidR="00A15D2D" w:rsidRPr="007C0523" w:rsidRDefault="00E73D44" w:rsidP="005E591C">
            <w:pPr>
              <w:pStyle w:val="naisf"/>
              <w:spacing w:before="0" w:after="0"/>
              <w:ind w:left="-41" w:firstLine="0"/>
              <w:jc w:val="center"/>
            </w:pPr>
            <w:r w:rsidRPr="007C0523">
              <w:t>- 241 273</w:t>
            </w:r>
          </w:p>
        </w:tc>
      </w:tr>
      <w:tr w:rsidR="00A15D2D" w:rsidRPr="00FE0571" w:rsidTr="000F78E2">
        <w:trPr>
          <w:jc w:val="center"/>
        </w:trPr>
        <w:tc>
          <w:tcPr>
            <w:tcW w:w="1072" w:type="pct"/>
          </w:tcPr>
          <w:p w:rsidR="00A15D2D" w:rsidRPr="00127BD7" w:rsidRDefault="00A15D2D" w:rsidP="00A54DFF">
            <w:pPr>
              <w:pStyle w:val="naiskr"/>
              <w:spacing w:before="0" w:after="0"/>
            </w:pPr>
            <w:r>
              <w:t>+</w:t>
            </w:r>
            <w:r w:rsidRPr="00127BD7">
              <w:t>5.1. valsts pamatbudžets</w:t>
            </w:r>
          </w:p>
        </w:tc>
        <w:tc>
          <w:tcPr>
            <w:tcW w:w="858" w:type="pct"/>
            <w:vMerge/>
            <w:vAlign w:val="center"/>
          </w:tcPr>
          <w:p w:rsidR="00A15D2D" w:rsidRPr="00127BD7" w:rsidRDefault="00A15D2D" w:rsidP="00536B44">
            <w:pPr>
              <w:pStyle w:val="naisf"/>
              <w:spacing w:before="0" w:after="0"/>
              <w:ind w:firstLine="0"/>
              <w:jc w:val="center"/>
            </w:pPr>
          </w:p>
        </w:tc>
        <w:tc>
          <w:tcPr>
            <w:tcW w:w="1072" w:type="pct"/>
          </w:tcPr>
          <w:p w:rsidR="00A15D2D" w:rsidRDefault="00A15D2D" w:rsidP="000F0F12">
            <w:pPr>
              <w:pStyle w:val="naisf"/>
              <w:spacing w:before="0" w:after="0"/>
              <w:ind w:firstLine="0"/>
              <w:jc w:val="center"/>
            </w:pPr>
            <w:r w:rsidRPr="006A11B4">
              <w:t>0</w:t>
            </w:r>
          </w:p>
        </w:tc>
        <w:tc>
          <w:tcPr>
            <w:tcW w:w="714" w:type="pct"/>
          </w:tcPr>
          <w:p w:rsidR="00A15D2D" w:rsidRPr="007C0523" w:rsidRDefault="00B940FB" w:rsidP="00E73D44">
            <w:pPr>
              <w:pStyle w:val="naisf"/>
              <w:spacing w:before="0" w:after="0"/>
              <w:ind w:firstLine="0"/>
              <w:jc w:val="center"/>
            </w:pPr>
            <w:r w:rsidRPr="007C0523">
              <w:t>- 4 92</w:t>
            </w:r>
            <w:r w:rsidR="00E73D44" w:rsidRPr="007C0523">
              <w:t>7</w:t>
            </w:r>
            <w:r w:rsidR="00A15D2D" w:rsidRPr="007C0523">
              <w:t xml:space="preserve"> 6</w:t>
            </w:r>
            <w:r w:rsidR="00E73D44" w:rsidRPr="007C0523">
              <w:t>77</w:t>
            </w:r>
          </w:p>
        </w:tc>
        <w:tc>
          <w:tcPr>
            <w:tcW w:w="643" w:type="pct"/>
          </w:tcPr>
          <w:p w:rsidR="00A15D2D" w:rsidRPr="007C0523" w:rsidRDefault="00E73D44" w:rsidP="00EA477C">
            <w:pPr>
              <w:pStyle w:val="naisf"/>
              <w:spacing w:before="0" w:after="0"/>
              <w:ind w:left="-41" w:firstLine="0"/>
              <w:jc w:val="center"/>
            </w:pPr>
            <w:r w:rsidRPr="007C0523">
              <w:t>- 241 273</w:t>
            </w:r>
          </w:p>
        </w:tc>
        <w:tc>
          <w:tcPr>
            <w:tcW w:w="641" w:type="pct"/>
          </w:tcPr>
          <w:p w:rsidR="00A15D2D" w:rsidRPr="007C0523" w:rsidRDefault="00E73D44" w:rsidP="005E591C">
            <w:pPr>
              <w:pStyle w:val="naisf"/>
              <w:spacing w:before="0" w:after="0"/>
              <w:ind w:left="-41" w:firstLine="0"/>
              <w:jc w:val="center"/>
            </w:pPr>
            <w:r w:rsidRPr="007C0523">
              <w:t>- 241 273</w:t>
            </w:r>
          </w:p>
        </w:tc>
      </w:tr>
      <w:tr w:rsidR="000C62D4" w:rsidRPr="00FE0571" w:rsidTr="000F78E2">
        <w:trPr>
          <w:jc w:val="center"/>
        </w:trPr>
        <w:tc>
          <w:tcPr>
            <w:tcW w:w="1072" w:type="pct"/>
          </w:tcPr>
          <w:p w:rsidR="000C62D4" w:rsidRPr="00127BD7" w:rsidRDefault="000C62D4" w:rsidP="00A54DFF">
            <w:pPr>
              <w:pStyle w:val="naiskr"/>
              <w:spacing w:before="0" w:after="0"/>
            </w:pPr>
            <w:r w:rsidRPr="00127BD7">
              <w:t>5.2. speciālais budžets</w:t>
            </w:r>
          </w:p>
        </w:tc>
        <w:tc>
          <w:tcPr>
            <w:tcW w:w="858" w:type="pct"/>
            <w:vMerge/>
            <w:vAlign w:val="center"/>
          </w:tcPr>
          <w:p w:rsidR="000C62D4" w:rsidRPr="00127BD7" w:rsidRDefault="000C62D4" w:rsidP="00536B44">
            <w:pPr>
              <w:pStyle w:val="naisf"/>
              <w:spacing w:before="0" w:after="0"/>
              <w:ind w:firstLine="0"/>
              <w:jc w:val="center"/>
            </w:pPr>
          </w:p>
        </w:tc>
        <w:tc>
          <w:tcPr>
            <w:tcW w:w="1072" w:type="pct"/>
            <w:vAlign w:val="center"/>
          </w:tcPr>
          <w:p w:rsidR="000C62D4" w:rsidRPr="00127BD7" w:rsidRDefault="000C62D4" w:rsidP="00536B44">
            <w:pPr>
              <w:pStyle w:val="naisf"/>
              <w:spacing w:before="0" w:after="0"/>
              <w:ind w:firstLine="0"/>
              <w:jc w:val="center"/>
              <w:rPr>
                <w:b/>
              </w:rPr>
            </w:pPr>
            <w:r w:rsidRPr="00127BD7">
              <w:t>0</w:t>
            </w:r>
          </w:p>
        </w:tc>
        <w:tc>
          <w:tcPr>
            <w:tcW w:w="714" w:type="pct"/>
            <w:vAlign w:val="center"/>
          </w:tcPr>
          <w:p w:rsidR="000C62D4" w:rsidRPr="007C0523" w:rsidRDefault="000C62D4" w:rsidP="00536B44">
            <w:pPr>
              <w:pStyle w:val="naisf"/>
              <w:spacing w:before="0" w:after="0"/>
              <w:ind w:firstLine="0"/>
              <w:jc w:val="center"/>
              <w:rPr>
                <w:b/>
              </w:rPr>
            </w:pPr>
            <w:r w:rsidRPr="007C0523">
              <w:t>0</w:t>
            </w:r>
          </w:p>
        </w:tc>
        <w:tc>
          <w:tcPr>
            <w:tcW w:w="643" w:type="pct"/>
            <w:vAlign w:val="center"/>
          </w:tcPr>
          <w:p w:rsidR="000C62D4" w:rsidRPr="007C0523" w:rsidRDefault="000C62D4" w:rsidP="00536B44">
            <w:pPr>
              <w:pStyle w:val="naisf"/>
              <w:spacing w:before="0" w:after="0"/>
              <w:ind w:firstLine="0"/>
              <w:jc w:val="center"/>
              <w:rPr>
                <w:b/>
              </w:rPr>
            </w:pPr>
            <w:r w:rsidRPr="007C0523">
              <w:t>0</w:t>
            </w:r>
          </w:p>
        </w:tc>
        <w:tc>
          <w:tcPr>
            <w:tcW w:w="641" w:type="pct"/>
            <w:vAlign w:val="center"/>
          </w:tcPr>
          <w:p w:rsidR="000C62D4" w:rsidRPr="007C0523" w:rsidRDefault="000C62D4" w:rsidP="00536B44">
            <w:pPr>
              <w:pStyle w:val="naisf"/>
              <w:spacing w:before="0" w:after="0"/>
              <w:ind w:firstLine="0"/>
              <w:jc w:val="center"/>
              <w:rPr>
                <w:b/>
              </w:rPr>
            </w:pPr>
            <w:r w:rsidRPr="007C0523">
              <w:t>0</w:t>
            </w:r>
          </w:p>
        </w:tc>
      </w:tr>
      <w:tr w:rsidR="000C62D4" w:rsidRPr="00FE0571" w:rsidTr="000F78E2">
        <w:trPr>
          <w:jc w:val="center"/>
        </w:trPr>
        <w:tc>
          <w:tcPr>
            <w:tcW w:w="1072" w:type="pct"/>
          </w:tcPr>
          <w:p w:rsidR="000C62D4" w:rsidRPr="00127BD7" w:rsidRDefault="000C62D4" w:rsidP="00A54DFF">
            <w:pPr>
              <w:pStyle w:val="naiskr"/>
              <w:spacing w:before="0" w:after="0"/>
            </w:pPr>
            <w:r w:rsidRPr="00127BD7">
              <w:t xml:space="preserve">5.3. pašvaldību budžets </w:t>
            </w:r>
          </w:p>
        </w:tc>
        <w:tc>
          <w:tcPr>
            <w:tcW w:w="858" w:type="pct"/>
            <w:vMerge/>
            <w:vAlign w:val="center"/>
          </w:tcPr>
          <w:p w:rsidR="000C62D4" w:rsidRPr="00127BD7" w:rsidRDefault="000C62D4" w:rsidP="00536B44">
            <w:pPr>
              <w:pStyle w:val="naisf"/>
              <w:spacing w:before="0" w:after="0"/>
              <w:ind w:firstLine="0"/>
              <w:jc w:val="center"/>
            </w:pPr>
          </w:p>
        </w:tc>
        <w:tc>
          <w:tcPr>
            <w:tcW w:w="1072" w:type="pct"/>
            <w:vAlign w:val="center"/>
          </w:tcPr>
          <w:p w:rsidR="000C62D4" w:rsidRPr="00127BD7" w:rsidRDefault="000C62D4" w:rsidP="00536B44">
            <w:pPr>
              <w:pStyle w:val="naisf"/>
              <w:spacing w:before="0" w:after="0"/>
              <w:ind w:firstLine="0"/>
              <w:jc w:val="center"/>
              <w:rPr>
                <w:b/>
              </w:rPr>
            </w:pPr>
            <w:r w:rsidRPr="00127BD7">
              <w:t>0</w:t>
            </w:r>
          </w:p>
        </w:tc>
        <w:tc>
          <w:tcPr>
            <w:tcW w:w="714" w:type="pct"/>
            <w:vAlign w:val="center"/>
          </w:tcPr>
          <w:p w:rsidR="000C62D4" w:rsidRPr="00127BD7" w:rsidRDefault="000C62D4" w:rsidP="00536B44">
            <w:pPr>
              <w:pStyle w:val="naisf"/>
              <w:spacing w:before="0" w:after="0"/>
              <w:ind w:firstLine="0"/>
              <w:jc w:val="center"/>
              <w:rPr>
                <w:b/>
              </w:rPr>
            </w:pPr>
            <w:r w:rsidRPr="00127BD7">
              <w:t>0</w:t>
            </w:r>
          </w:p>
        </w:tc>
        <w:tc>
          <w:tcPr>
            <w:tcW w:w="643" w:type="pct"/>
            <w:vAlign w:val="center"/>
          </w:tcPr>
          <w:p w:rsidR="000C62D4" w:rsidRPr="00127BD7" w:rsidRDefault="000C62D4" w:rsidP="00536B44">
            <w:pPr>
              <w:pStyle w:val="naisf"/>
              <w:spacing w:before="0" w:after="0"/>
              <w:ind w:firstLine="0"/>
              <w:jc w:val="center"/>
              <w:rPr>
                <w:b/>
              </w:rPr>
            </w:pPr>
            <w:r w:rsidRPr="00127BD7">
              <w:t>0</w:t>
            </w:r>
          </w:p>
        </w:tc>
        <w:tc>
          <w:tcPr>
            <w:tcW w:w="641" w:type="pct"/>
            <w:vAlign w:val="center"/>
          </w:tcPr>
          <w:p w:rsidR="000C62D4" w:rsidRPr="00127BD7" w:rsidRDefault="000C62D4" w:rsidP="00536B44">
            <w:pPr>
              <w:pStyle w:val="naisf"/>
              <w:spacing w:before="0" w:after="0"/>
              <w:ind w:firstLine="0"/>
              <w:jc w:val="center"/>
              <w:rPr>
                <w:b/>
              </w:rPr>
            </w:pPr>
            <w:r w:rsidRPr="00127BD7">
              <w:t>0</w:t>
            </w:r>
          </w:p>
        </w:tc>
      </w:tr>
      <w:tr w:rsidR="000C62D4" w:rsidRPr="00FE0571" w:rsidTr="000F78E2">
        <w:trPr>
          <w:jc w:val="center"/>
        </w:trPr>
        <w:tc>
          <w:tcPr>
            <w:tcW w:w="1072" w:type="pct"/>
          </w:tcPr>
          <w:p w:rsidR="000C62D4" w:rsidRPr="00127BD7" w:rsidRDefault="000C62D4" w:rsidP="00A54DFF">
            <w:pPr>
              <w:pStyle w:val="naiskr"/>
              <w:spacing w:before="0" w:after="0"/>
            </w:pPr>
            <w:r w:rsidRPr="00127BD7">
              <w:lastRenderedPageBreak/>
              <w:t>6. Detalizēts ieņēmumu un izdevu</w:t>
            </w:r>
            <w:r w:rsidRPr="00127BD7">
              <w:softHyphen/>
              <w:t>mu aprēķins (ja nepieciešams, detalizētu ieņēmumu un izdevumu aprēķinu var pievienot anotācijas pielikumā):</w:t>
            </w:r>
          </w:p>
        </w:tc>
        <w:tc>
          <w:tcPr>
            <w:tcW w:w="3928" w:type="pct"/>
            <w:gridSpan w:val="5"/>
            <w:vMerge w:val="restart"/>
          </w:tcPr>
          <w:p w:rsidR="000C62D4" w:rsidRPr="002A40CF" w:rsidRDefault="000C62D4" w:rsidP="00641134">
            <w:pPr>
              <w:pStyle w:val="FootnoteText"/>
              <w:ind w:left="44" w:right="147"/>
              <w:jc w:val="both"/>
              <w:rPr>
                <w:bCs/>
                <w:sz w:val="24"/>
                <w:szCs w:val="24"/>
                <w:lang w:eastAsia="lv-LV"/>
              </w:rPr>
            </w:pPr>
            <w:r w:rsidRPr="002A40CF">
              <w:rPr>
                <w:bCs/>
                <w:sz w:val="24"/>
                <w:szCs w:val="24"/>
                <w:lang w:eastAsia="lv-LV"/>
              </w:rPr>
              <w:t xml:space="preserve">Detalizētu informāciju </w:t>
            </w:r>
            <w:r w:rsidRPr="002A40CF">
              <w:rPr>
                <w:sz w:val="24"/>
                <w:szCs w:val="24"/>
              </w:rPr>
              <w:t>skatīt anotācijas pielikum</w:t>
            </w:r>
            <w:r w:rsidR="00641134">
              <w:rPr>
                <w:sz w:val="24"/>
                <w:szCs w:val="24"/>
              </w:rPr>
              <w:t>os</w:t>
            </w:r>
            <w:r w:rsidRPr="002A40CF">
              <w:rPr>
                <w:bCs/>
                <w:sz w:val="24"/>
                <w:szCs w:val="24"/>
                <w:lang w:eastAsia="lv-LV"/>
              </w:rPr>
              <w:t>.</w:t>
            </w:r>
          </w:p>
        </w:tc>
      </w:tr>
      <w:tr w:rsidR="000C62D4" w:rsidRPr="00FE0571" w:rsidTr="000F78E2">
        <w:trPr>
          <w:jc w:val="center"/>
        </w:trPr>
        <w:tc>
          <w:tcPr>
            <w:tcW w:w="1072" w:type="pct"/>
          </w:tcPr>
          <w:p w:rsidR="000C62D4" w:rsidRPr="00FE0571" w:rsidRDefault="000C62D4" w:rsidP="00A54DFF">
            <w:pPr>
              <w:pStyle w:val="naiskr"/>
              <w:spacing w:before="0" w:after="0"/>
            </w:pPr>
            <w:r w:rsidRPr="00FE0571">
              <w:t>6.1. detalizēts ieņēmumu aprēķins</w:t>
            </w:r>
          </w:p>
        </w:tc>
        <w:tc>
          <w:tcPr>
            <w:tcW w:w="3928" w:type="pct"/>
            <w:gridSpan w:val="5"/>
            <w:vMerge/>
          </w:tcPr>
          <w:p w:rsidR="000C62D4" w:rsidRPr="002A40CF" w:rsidRDefault="000C62D4" w:rsidP="00536B44">
            <w:pPr>
              <w:pStyle w:val="naisf"/>
              <w:spacing w:before="0" w:after="0"/>
              <w:ind w:firstLine="0"/>
              <w:rPr>
                <w:b/>
                <w:i/>
              </w:rPr>
            </w:pPr>
          </w:p>
        </w:tc>
      </w:tr>
      <w:tr w:rsidR="000C62D4" w:rsidRPr="00FE0571" w:rsidTr="000F78E2">
        <w:trPr>
          <w:jc w:val="center"/>
        </w:trPr>
        <w:tc>
          <w:tcPr>
            <w:tcW w:w="1072" w:type="pct"/>
          </w:tcPr>
          <w:p w:rsidR="000C62D4" w:rsidRPr="00FE0571" w:rsidRDefault="000C62D4" w:rsidP="00A54DFF">
            <w:pPr>
              <w:pStyle w:val="naiskr"/>
              <w:spacing w:before="0" w:after="0"/>
            </w:pPr>
            <w:r w:rsidRPr="00FE0571">
              <w:t>6.2. detalizēts izdevumu aprēķins</w:t>
            </w:r>
          </w:p>
        </w:tc>
        <w:tc>
          <w:tcPr>
            <w:tcW w:w="3928" w:type="pct"/>
            <w:gridSpan w:val="5"/>
            <w:vMerge/>
          </w:tcPr>
          <w:p w:rsidR="000C62D4" w:rsidRPr="002A40CF" w:rsidRDefault="000C62D4" w:rsidP="00536B44">
            <w:pPr>
              <w:pStyle w:val="naisf"/>
              <w:spacing w:before="0" w:after="0"/>
              <w:ind w:firstLine="0"/>
              <w:rPr>
                <w:b/>
                <w:i/>
              </w:rPr>
            </w:pPr>
          </w:p>
        </w:tc>
      </w:tr>
      <w:tr w:rsidR="000C62D4" w:rsidRPr="00FE0571" w:rsidTr="000F78E2">
        <w:trPr>
          <w:jc w:val="center"/>
        </w:trPr>
        <w:tc>
          <w:tcPr>
            <w:tcW w:w="1072" w:type="pct"/>
            <w:tcBorders>
              <w:bottom w:val="single" w:sz="4" w:space="0" w:color="auto"/>
            </w:tcBorders>
          </w:tcPr>
          <w:p w:rsidR="000C62D4" w:rsidRPr="00FE0571" w:rsidRDefault="000C62D4" w:rsidP="00A54DFF">
            <w:pPr>
              <w:pStyle w:val="naiskr"/>
              <w:spacing w:before="0" w:after="0"/>
            </w:pPr>
            <w:r w:rsidRPr="00FE0571">
              <w:t>7. Cita informācija</w:t>
            </w:r>
          </w:p>
        </w:tc>
        <w:tc>
          <w:tcPr>
            <w:tcW w:w="3928" w:type="pct"/>
            <w:gridSpan w:val="5"/>
            <w:tcBorders>
              <w:bottom w:val="single" w:sz="4" w:space="0" w:color="auto"/>
            </w:tcBorders>
          </w:tcPr>
          <w:p w:rsidR="000C62D4" w:rsidRPr="004409B2" w:rsidRDefault="000C62D4" w:rsidP="001033DD">
            <w:pPr>
              <w:pStyle w:val="FootnoteText"/>
              <w:ind w:left="44" w:right="147"/>
              <w:jc w:val="both"/>
              <w:rPr>
                <w:bCs/>
                <w:sz w:val="24"/>
                <w:szCs w:val="24"/>
                <w:lang w:eastAsia="lv-LV"/>
              </w:rPr>
            </w:pPr>
            <w:r w:rsidRPr="004409B2">
              <w:rPr>
                <w:bCs/>
                <w:sz w:val="24"/>
                <w:szCs w:val="24"/>
                <w:lang w:eastAsia="lv-LV"/>
              </w:rPr>
              <w:t xml:space="preserve">Ietekmi uz valsts budžetu </w:t>
            </w:r>
            <w:r w:rsidR="00B53AFA">
              <w:rPr>
                <w:bCs/>
                <w:sz w:val="24"/>
                <w:szCs w:val="24"/>
                <w:lang w:eastAsia="lv-LV"/>
              </w:rPr>
              <w:t xml:space="preserve">pa gadiem </w:t>
            </w:r>
            <w:r w:rsidRPr="004409B2">
              <w:rPr>
                <w:bCs/>
                <w:sz w:val="24"/>
                <w:szCs w:val="24"/>
                <w:lang w:eastAsia="lv-LV"/>
              </w:rPr>
              <w:t>skat</w:t>
            </w:r>
            <w:r>
              <w:rPr>
                <w:bCs/>
                <w:sz w:val="24"/>
                <w:szCs w:val="24"/>
                <w:lang w:eastAsia="lv-LV"/>
              </w:rPr>
              <w:t xml:space="preserve">īt </w:t>
            </w:r>
            <w:r w:rsidRPr="004409B2">
              <w:rPr>
                <w:bCs/>
                <w:sz w:val="24"/>
                <w:szCs w:val="24"/>
                <w:lang w:eastAsia="lv-LV"/>
              </w:rPr>
              <w:t xml:space="preserve">anotācijas </w:t>
            </w:r>
            <w:r w:rsidR="00B53AFA">
              <w:rPr>
                <w:bCs/>
                <w:sz w:val="24"/>
                <w:szCs w:val="24"/>
                <w:lang w:eastAsia="lv-LV"/>
              </w:rPr>
              <w:t>1.</w:t>
            </w:r>
            <w:r w:rsidRPr="004409B2">
              <w:rPr>
                <w:bCs/>
                <w:sz w:val="24"/>
                <w:szCs w:val="24"/>
                <w:lang w:eastAsia="lv-LV"/>
              </w:rPr>
              <w:t>pielikum</w:t>
            </w:r>
            <w:r w:rsidR="00B53AFA">
              <w:rPr>
                <w:bCs/>
                <w:sz w:val="24"/>
                <w:szCs w:val="24"/>
                <w:lang w:eastAsia="lv-LV"/>
              </w:rPr>
              <w:t>ā</w:t>
            </w:r>
            <w:r w:rsidRPr="004409B2">
              <w:rPr>
                <w:bCs/>
                <w:sz w:val="24"/>
                <w:szCs w:val="24"/>
                <w:lang w:eastAsia="lv-LV"/>
              </w:rPr>
              <w:t>.</w:t>
            </w:r>
          </w:p>
          <w:p w:rsidR="000C62D4" w:rsidRPr="006E2B75" w:rsidRDefault="000C62D4" w:rsidP="001033DD">
            <w:pPr>
              <w:pStyle w:val="FootnoteText"/>
              <w:ind w:left="44" w:right="147"/>
              <w:jc w:val="both"/>
              <w:rPr>
                <w:bCs/>
                <w:sz w:val="24"/>
                <w:szCs w:val="24"/>
                <w:lang w:eastAsia="lv-LV"/>
              </w:rPr>
            </w:pPr>
            <w:r>
              <w:rPr>
                <w:bCs/>
                <w:sz w:val="24"/>
                <w:szCs w:val="24"/>
                <w:lang w:eastAsia="lv-LV"/>
              </w:rPr>
              <w:t>MK</w:t>
            </w:r>
            <w:r w:rsidRPr="004409B2">
              <w:rPr>
                <w:bCs/>
                <w:sz w:val="24"/>
                <w:szCs w:val="24"/>
                <w:lang w:eastAsia="lv-LV"/>
              </w:rPr>
              <w:t xml:space="preserve"> rīkojuma projekta ietvaros norādītie izdevumi </w:t>
            </w:r>
            <w:r w:rsidRPr="005F171E">
              <w:rPr>
                <w:bCs/>
                <w:sz w:val="24"/>
                <w:szCs w:val="24"/>
                <w:lang w:eastAsia="lv-LV"/>
              </w:rPr>
              <w:t>nomas maksa</w:t>
            </w:r>
            <w:r>
              <w:rPr>
                <w:bCs/>
                <w:sz w:val="24"/>
                <w:szCs w:val="24"/>
                <w:lang w:eastAsia="lv-LV"/>
              </w:rPr>
              <w:t xml:space="preserve">s, </w:t>
            </w:r>
            <w:r w:rsidRPr="005F171E">
              <w:rPr>
                <w:bCs/>
                <w:sz w:val="24"/>
                <w:szCs w:val="24"/>
                <w:lang w:eastAsia="lv-LV"/>
              </w:rPr>
              <w:t>būvniecība</w:t>
            </w:r>
            <w:r>
              <w:rPr>
                <w:bCs/>
                <w:sz w:val="24"/>
                <w:szCs w:val="24"/>
                <w:lang w:eastAsia="lv-LV"/>
              </w:rPr>
              <w:t xml:space="preserve">s, </w:t>
            </w:r>
            <w:r w:rsidRPr="005F171E">
              <w:rPr>
                <w:bCs/>
                <w:sz w:val="24"/>
                <w:szCs w:val="24"/>
                <w:lang w:eastAsia="lv-LV"/>
              </w:rPr>
              <w:t xml:space="preserve">piesaistītā kapitāla </w:t>
            </w:r>
            <w:r>
              <w:rPr>
                <w:bCs/>
                <w:sz w:val="24"/>
                <w:szCs w:val="24"/>
                <w:lang w:eastAsia="lv-LV"/>
              </w:rPr>
              <w:t xml:space="preserve">un </w:t>
            </w:r>
            <w:r w:rsidRPr="005F171E">
              <w:rPr>
                <w:bCs/>
                <w:sz w:val="24"/>
                <w:szCs w:val="24"/>
                <w:lang w:eastAsia="lv-LV"/>
              </w:rPr>
              <w:t xml:space="preserve">pārcelšanās </w:t>
            </w:r>
            <w:r>
              <w:rPr>
                <w:bCs/>
                <w:sz w:val="24"/>
                <w:szCs w:val="24"/>
                <w:lang w:eastAsia="lv-LV"/>
              </w:rPr>
              <w:t xml:space="preserve">izdevumu segšanai var tikt </w:t>
            </w:r>
            <w:r w:rsidRPr="006E2B75">
              <w:rPr>
                <w:bCs/>
                <w:sz w:val="24"/>
                <w:szCs w:val="24"/>
                <w:lang w:eastAsia="lv-LV"/>
              </w:rPr>
              <w:t xml:space="preserve">precizēti atbilstoši faktiskajām izmaksām. </w:t>
            </w:r>
          </w:p>
          <w:p w:rsidR="000844B2" w:rsidRPr="006E2B75" w:rsidRDefault="000844B2" w:rsidP="000F78E2">
            <w:pPr>
              <w:pStyle w:val="FootnoteText"/>
              <w:ind w:right="147"/>
              <w:jc w:val="both"/>
              <w:rPr>
                <w:bCs/>
                <w:sz w:val="24"/>
                <w:szCs w:val="24"/>
                <w:lang w:eastAsia="lv-LV"/>
              </w:rPr>
            </w:pPr>
            <w:r w:rsidRPr="006E2B75">
              <w:rPr>
                <w:bCs/>
                <w:sz w:val="24"/>
                <w:szCs w:val="24"/>
                <w:lang w:eastAsia="lv-LV"/>
              </w:rPr>
              <w:t xml:space="preserve">Kapitālieguldījumu prognozētā fiskālā ietekme pēc Eiropas Kontu Sistēmas metodoloģijas ir sekojoša: </w:t>
            </w:r>
          </w:p>
          <w:tbl>
            <w:tblPr>
              <w:tblW w:w="7542" w:type="dxa"/>
              <w:tblLayout w:type="fixed"/>
              <w:tblLook w:val="04A0" w:firstRow="1" w:lastRow="0" w:firstColumn="1" w:lastColumn="0" w:noHBand="0" w:noVBand="1"/>
            </w:tblPr>
            <w:tblGrid>
              <w:gridCol w:w="2297"/>
              <w:gridCol w:w="1134"/>
              <w:gridCol w:w="1134"/>
              <w:gridCol w:w="992"/>
              <w:gridCol w:w="851"/>
              <w:gridCol w:w="992"/>
              <w:gridCol w:w="142"/>
            </w:tblGrid>
            <w:tr w:rsidR="000844B2" w:rsidRPr="006E2B75" w:rsidTr="00357284">
              <w:trPr>
                <w:gridAfter w:val="1"/>
                <w:wAfter w:w="142" w:type="dxa"/>
                <w:trHeight w:val="145"/>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4B2" w:rsidRPr="006E2B75" w:rsidRDefault="000844B2" w:rsidP="000844B2">
                  <w:pPr>
                    <w:spacing w:after="0" w:line="240" w:lineRule="auto"/>
                    <w:rPr>
                      <w:rFonts w:ascii="Times New Roman" w:eastAsia="Times New Roman" w:hAnsi="Times New Roman"/>
                      <w:color w:val="000000"/>
                      <w:szCs w:val="20"/>
                      <w:lang w:eastAsia="lv-LV"/>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844B2" w:rsidRPr="001213D0" w:rsidRDefault="000844B2" w:rsidP="000844B2">
                  <w:pPr>
                    <w:spacing w:after="0" w:line="240" w:lineRule="auto"/>
                    <w:jc w:val="center"/>
                    <w:rPr>
                      <w:rFonts w:ascii="Times New Roman" w:eastAsia="Times New Roman" w:hAnsi="Times New Roman"/>
                      <w:bCs/>
                      <w:color w:val="000000"/>
                      <w:szCs w:val="20"/>
                      <w:lang w:eastAsia="lv-LV"/>
                    </w:rPr>
                  </w:pPr>
                  <w:r w:rsidRPr="001213D0">
                    <w:rPr>
                      <w:rFonts w:ascii="Times New Roman" w:eastAsia="Times New Roman" w:hAnsi="Times New Roman"/>
                      <w:bCs/>
                      <w:color w:val="000000"/>
                      <w:szCs w:val="20"/>
                      <w:lang w:eastAsia="lv-LV"/>
                    </w:rPr>
                    <w:t>2014</w:t>
                  </w:r>
                  <w:r w:rsidR="00357284" w:rsidRPr="001213D0">
                    <w:rPr>
                      <w:rFonts w:ascii="Times New Roman" w:eastAsia="Times New Roman" w:hAnsi="Times New Roman"/>
                      <w:bCs/>
                      <w:color w:val="000000"/>
                      <w:szCs w:val="20"/>
                      <w:lang w:eastAsia="lv-LV"/>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844B2" w:rsidRPr="001213D0" w:rsidRDefault="000844B2" w:rsidP="000844B2">
                  <w:pPr>
                    <w:spacing w:after="0" w:line="240" w:lineRule="auto"/>
                    <w:jc w:val="center"/>
                    <w:rPr>
                      <w:rFonts w:ascii="Times New Roman" w:eastAsia="Times New Roman" w:hAnsi="Times New Roman"/>
                      <w:bCs/>
                      <w:color w:val="000000"/>
                      <w:szCs w:val="20"/>
                      <w:lang w:eastAsia="lv-LV"/>
                    </w:rPr>
                  </w:pPr>
                  <w:r w:rsidRPr="001213D0">
                    <w:rPr>
                      <w:rFonts w:ascii="Times New Roman" w:eastAsia="Times New Roman" w:hAnsi="Times New Roman"/>
                      <w:bCs/>
                      <w:color w:val="000000"/>
                      <w:szCs w:val="20"/>
                      <w:lang w:eastAsia="lv-LV"/>
                    </w:rPr>
                    <w:t>2015</w:t>
                  </w:r>
                  <w:r w:rsidR="00357284" w:rsidRPr="001213D0">
                    <w:rPr>
                      <w:rFonts w:ascii="Times New Roman" w:eastAsia="Times New Roman" w:hAnsi="Times New Roman"/>
                      <w:bCs/>
                      <w:color w:val="000000"/>
                      <w:szCs w:val="20"/>
                      <w:lang w:eastAsia="lv-LV"/>
                    </w:rPr>
                    <w: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844B2" w:rsidRPr="001213D0" w:rsidRDefault="000844B2" w:rsidP="000844B2">
                  <w:pPr>
                    <w:spacing w:after="0" w:line="240" w:lineRule="auto"/>
                    <w:jc w:val="center"/>
                    <w:rPr>
                      <w:rFonts w:ascii="Times New Roman" w:eastAsia="Times New Roman" w:hAnsi="Times New Roman"/>
                      <w:bCs/>
                      <w:color w:val="000000"/>
                      <w:szCs w:val="20"/>
                      <w:lang w:eastAsia="lv-LV"/>
                    </w:rPr>
                  </w:pPr>
                  <w:r w:rsidRPr="001213D0">
                    <w:rPr>
                      <w:rFonts w:ascii="Times New Roman" w:eastAsia="Times New Roman" w:hAnsi="Times New Roman"/>
                      <w:bCs/>
                      <w:color w:val="000000"/>
                      <w:szCs w:val="20"/>
                      <w:lang w:eastAsia="lv-LV"/>
                    </w:rPr>
                    <w:t>2016</w:t>
                  </w:r>
                  <w:r w:rsidR="00357284" w:rsidRPr="001213D0">
                    <w:rPr>
                      <w:rFonts w:ascii="Times New Roman" w:eastAsia="Times New Roman" w:hAnsi="Times New Roman"/>
                      <w:bCs/>
                      <w:color w:val="000000"/>
                      <w:szCs w:val="20"/>
                      <w:lang w:eastAsia="lv-LV"/>
                    </w:rPr>
                    <w:t>.</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844B2" w:rsidRPr="001213D0" w:rsidRDefault="000844B2" w:rsidP="000844B2">
                  <w:pPr>
                    <w:spacing w:after="0" w:line="240" w:lineRule="auto"/>
                    <w:jc w:val="center"/>
                    <w:rPr>
                      <w:rFonts w:ascii="Times New Roman" w:eastAsia="Times New Roman" w:hAnsi="Times New Roman"/>
                      <w:bCs/>
                      <w:color w:val="000000"/>
                      <w:szCs w:val="20"/>
                      <w:lang w:eastAsia="lv-LV"/>
                    </w:rPr>
                  </w:pPr>
                  <w:r w:rsidRPr="001213D0">
                    <w:rPr>
                      <w:rFonts w:ascii="Times New Roman" w:eastAsia="Times New Roman" w:hAnsi="Times New Roman"/>
                      <w:bCs/>
                      <w:color w:val="000000"/>
                      <w:szCs w:val="20"/>
                      <w:lang w:eastAsia="lv-LV"/>
                    </w:rPr>
                    <w:t>2017</w:t>
                  </w:r>
                  <w:r w:rsidR="00357284" w:rsidRPr="001213D0">
                    <w:rPr>
                      <w:rFonts w:ascii="Times New Roman" w:eastAsia="Times New Roman" w:hAnsi="Times New Roman"/>
                      <w:bCs/>
                      <w:color w:val="000000"/>
                      <w:szCs w:val="20"/>
                      <w:lang w:eastAsia="lv-LV"/>
                    </w:rPr>
                    <w: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844B2" w:rsidRPr="001213D0" w:rsidRDefault="000844B2" w:rsidP="000844B2">
                  <w:pPr>
                    <w:spacing w:after="0" w:line="240" w:lineRule="auto"/>
                    <w:jc w:val="center"/>
                    <w:rPr>
                      <w:rFonts w:ascii="Times New Roman" w:eastAsia="Times New Roman" w:hAnsi="Times New Roman"/>
                      <w:bCs/>
                      <w:color w:val="000000"/>
                      <w:szCs w:val="20"/>
                      <w:lang w:eastAsia="lv-LV"/>
                    </w:rPr>
                  </w:pPr>
                  <w:r w:rsidRPr="001213D0">
                    <w:rPr>
                      <w:rFonts w:ascii="Times New Roman" w:eastAsia="Times New Roman" w:hAnsi="Times New Roman"/>
                      <w:bCs/>
                      <w:color w:val="000000"/>
                      <w:szCs w:val="20"/>
                      <w:lang w:eastAsia="lv-LV"/>
                    </w:rPr>
                    <w:t>2018</w:t>
                  </w:r>
                  <w:r w:rsidR="00357284" w:rsidRPr="001213D0">
                    <w:rPr>
                      <w:rFonts w:ascii="Times New Roman" w:eastAsia="Times New Roman" w:hAnsi="Times New Roman"/>
                      <w:bCs/>
                      <w:color w:val="000000"/>
                      <w:szCs w:val="20"/>
                      <w:lang w:eastAsia="lv-LV"/>
                    </w:rPr>
                    <w:t>.</w:t>
                  </w:r>
                </w:p>
              </w:tc>
            </w:tr>
            <w:tr w:rsidR="000844B2" w:rsidRPr="006E2B75" w:rsidTr="00357284">
              <w:trPr>
                <w:gridAfter w:val="1"/>
                <w:wAfter w:w="142" w:type="dxa"/>
                <w:trHeight w:val="235"/>
              </w:trPr>
              <w:tc>
                <w:tcPr>
                  <w:tcW w:w="2297" w:type="dxa"/>
                  <w:tcBorders>
                    <w:top w:val="nil"/>
                    <w:left w:val="single" w:sz="4" w:space="0" w:color="auto"/>
                    <w:bottom w:val="single" w:sz="4" w:space="0" w:color="auto"/>
                    <w:right w:val="single" w:sz="4" w:space="0" w:color="auto"/>
                  </w:tcBorders>
                  <w:shd w:val="clear" w:color="auto" w:fill="auto"/>
                  <w:vAlign w:val="center"/>
                  <w:hideMark/>
                </w:tcPr>
                <w:p w:rsidR="000844B2" w:rsidRPr="006E2B75" w:rsidRDefault="000844B2" w:rsidP="00357284">
                  <w:pPr>
                    <w:spacing w:after="0" w:line="240" w:lineRule="auto"/>
                    <w:rPr>
                      <w:rFonts w:ascii="Times New Roman" w:eastAsia="Times New Roman" w:hAnsi="Times New Roman"/>
                      <w:color w:val="000000"/>
                      <w:szCs w:val="20"/>
                      <w:lang w:eastAsia="lv-LV"/>
                    </w:rPr>
                  </w:pPr>
                  <w:r w:rsidRPr="006E2B75">
                    <w:rPr>
                      <w:rFonts w:ascii="Times New Roman" w:eastAsia="Times New Roman" w:hAnsi="Times New Roman"/>
                      <w:color w:val="000000"/>
                      <w:szCs w:val="20"/>
                      <w:lang w:eastAsia="lv-LV"/>
                    </w:rPr>
                    <w:t>VNĪ faktiskie un plānotie kapitālieguldījumi</w:t>
                  </w:r>
                </w:p>
              </w:tc>
              <w:tc>
                <w:tcPr>
                  <w:tcW w:w="1134" w:type="dxa"/>
                  <w:tcBorders>
                    <w:top w:val="nil"/>
                    <w:left w:val="nil"/>
                    <w:bottom w:val="single" w:sz="4" w:space="0" w:color="auto"/>
                    <w:right w:val="single" w:sz="4" w:space="0" w:color="auto"/>
                  </w:tcBorders>
                  <w:shd w:val="clear" w:color="000000" w:fill="FFFFFF"/>
                  <w:vAlign w:val="center"/>
                  <w:hideMark/>
                </w:tcPr>
                <w:p w:rsidR="000844B2" w:rsidRPr="006E2B75" w:rsidRDefault="000844B2" w:rsidP="00357284">
                  <w:pPr>
                    <w:spacing w:after="0" w:line="240" w:lineRule="auto"/>
                    <w:ind w:left="-107"/>
                    <w:jc w:val="right"/>
                    <w:rPr>
                      <w:rFonts w:ascii="Times New Roman" w:eastAsia="Times New Roman" w:hAnsi="Times New Roman"/>
                      <w:color w:val="000000"/>
                      <w:szCs w:val="20"/>
                      <w:lang w:eastAsia="lv-LV"/>
                    </w:rPr>
                  </w:pPr>
                  <w:r w:rsidRPr="006E2B75">
                    <w:rPr>
                      <w:rFonts w:ascii="Times New Roman" w:eastAsia="Times New Roman" w:hAnsi="Times New Roman"/>
                      <w:color w:val="000000"/>
                      <w:szCs w:val="20"/>
                      <w:lang w:eastAsia="lv-LV"/>
                    </w:rPr>
                    <w:t>11 748 860</w:t>
                  </w:r>
                </w:p>
              </w:tc>
              <w:tc>
                <w:tcPr>
                  <w:tcW w:w="1134" w:type="dxa"/>
                  <w:tcBorders>
                    <w:top w:val="nil"/>
                    <w:left w:val="nil"/>
                    <w:bottom w:val="single" w:sz="4" w:space="0" w:color="auto"/>
                    <w:right w:val="single" w:sz="4" w:space="0" w:color="auto"/>
                  </w:tcBorders>
                  <w:shd w:val="clear" w:color="000000" w:fill="FFFFFF"/>
                  <w:vAlign w:val="center"/>
                  <w:hideMark/>
                </w:tcPr>
                <w:p w:rsidR="000844B2" w:rsidRPr="006E2B75" w:rsidRDefault="000844B2" w:rsidP="00357284">
                  <w:pPr>
                    <w:spacing w:after="0" w:line="240" w:lineRule="auto"/>
                    <w:ind w:left="-107"/>
                    <w:jc w:val="right"/>
                    <w:rPr>
                      <w:rFonts w:ascii="Times New Roman" w:eastAsia="Times New Roman" w:hAnsi="Times New Roman"/>
                      <w:color w:val="000000"/>
                      <w:szCs w:val="20"/>
                      <w:lang w:eastAsia="lv-LV"/>
                    </w:rPr>
                  </w:pPr>
                  <w:r w:rsidRPr="006E2B75">
                    <w:rPr>
                      <w:rFonts w:ascii="Times New Roman" w:eastAsia="Times New Roman" w:hAnsi="Times New Roman"/>
                      <w:color w:val="000000"/>
                      <w:szCs w:val="20"/>
                      <w:lang w:eastAsia="lv-LV"/>
                    </w:rPr>
                    <w:t>10 230 453</w:t>
                  </w:r>
                </w:p>
              </w:tc>
              <w:tc>
                <w:tcPr>
                  <w:tcW w:w="992" w:type="dxa"/>
                  <w:tcBorders>
                    <w:top w:val="nil"/>
                    <w:left w:val="nil"/>
                    <w:bottom w:val="single" w:sz="4" w:space="0" w:color="auto"/>
                    <w:right w:val="single" w:sz="4" w:space="0" w:color="auto"/>
                  </w:tcBorders>
                  <w:shd w:val="clear" w:color="auto" w:fill="auto"/>
                  <w:noWrap/>
                  <w:vAlign w:val="center"/>
                  <w:hideMark/>
                </w:tcPr>
                <w:p w:rsidR="000844B2" w:rsidRPr="006E2B75" w:rsidRDefault="007F7193" w:rsidP="00357284">
                  <w:pPr>
                    <w:spacing w:after="0" w:line="240" w:lineRule="auto"/>
                    <w:jc w:val="right"/>
                    <w:rPr>
                      <w:rFonts w:ascii="Times New Roman" w:eastAsia="Times New Roman" w:hAnsi="Times New Roman"/>
                      <w:color w:val="000000"/>
                      <w:szCs w:val="20"/>
                      <w:lang w:eastAsia="lv-LV"/>
                    </w:rPr>
                  </w:pPr>
                  <w:r w:rsidRPr="006E2B75">
                    <w:rPr>
                      <w:rFonts w:ascii="Times New Roman" w:eastAsia="Times New Roman" w:hAnsi="Times New Roman"/>
                      <w:color w:val="000000"/>
                      <w:szCs w:val="20"/>
                      <w:lang w:eastAsia="lv-LV"/>
                    </w:rPr>
                    <w:t>-</w:t>
                  </w:r>
                </w:p>
              </w:tc>
              <w:tc>
                <w:tcPr>
                  <w:tcW w:w="851" w:type="dxa"/>
                  <w:tcBorders>
                    <w:top w:val="nil"/>
                    <w:left w:val="nil"/>
                    <w:bottom w:val="single" w:sz="4" w:space="0" w:color="auto"/>
                    <w:right w:val="single" w:sz="4" w:space="0" w:color="auto"/>
                  </w:tcBorders>
                  <w:shd w:val="clear" w:color="auto" w:fill="auto"/>
                  <w:noWrap/>
                  <w:vAlign w:val="center"/>
                  <w:hideMark/>
                </w:tcPr>
                <w:p w:rsidR="000844B2" w:rsidRPr="006E2B75" w:rsidRDefault="007F7193" w:rsidP="00357284">
                  <w:pPr>
                    <w:spacing w:after="0" w:line="240" w:lineRule="auto"/>
                    <w:ind w:left="-108"/>
                    <w:jc w:val="right"/>
                    <w:rPr>
                      <w:rFonts w:ascii="Times New Roman" w:eastAsia="Times New Roman" w:hAnsi="Times New Roman"/>
                      <w:color w:val="000000"/>
                      <w:szCs w:val="20"/>
                      <w:lang w:eastAsia="lv-LV"/>
                    </w:rPr>
                  </w:pPr>
                  <w:r w:rsidRPr="006E2B75">
                    <w:rPr>
                      <w:rFonts w:ascii="Times New Roman" w:eastAsia="Times New Roman" w:hAnsi="Times New Roman"/>
                      <w:color w:val="000000"/>
                      <w:szCs w:val="20"/>
                      <w:lang w:eastAsia="lv-LV"/>
                    </w:rPr>
                    <w:t>-</w:t>
                  </w:r>
                </w:p>
              </w:tc>
              <w:tc>
                <w:tcPr>
                  <w:tcW w:w="992" w:type="dxa"/>
                  <w:tcBorders>
                    <w:top w:val="nil"/>
                    <w:left w:val="nil"/>
                    <w:bottom w:val="single" w:sz="4" w:space="0" w:color="auto"/>
                    <w:right w:val="single" w:sz="4" w:space="0" w:color="auto"/>
                  </w:tcBorders>
                  <w:shd w:val="clear" w:color="auto" w:fill="auto"/>
                  <w:noWrap/>
                  <w:vAlign w:val="center"/>
                  <w:hideMark/>
                </w:tcPr>
                <w:p w:rsidR="000844B2" w:rsidRPr="006E2B75" w:rsidRDefault="007F7193" w:rsidP="00357284">
                  <w:pPr>
                    <w:spacing w:after="0" w:line="240" w:lineRule="auto"/>
                    <w:ind w:left="-108"/>
                    <w:jc w:val="right"/>
                    <w:rPr>
                      <w:rFonts w:ascii="Times New Roman" w:eastAsia="Times New Roman" w:hAnsi="Times New Roman"/>
                      <w:color w:val="000000"/>
                      <w:szCs w:val="20"/>
                      <w:lang w:eastAsia="lv-LV"/>
                    </w:rPr>
                  </w:pPr>
                  <w:r w:rsidRPr="006E2B75">
                    <w:rPr>
                      <w:rFonts w:ascii="Times New Roman" w:eastAsia="Times New Roman" w:hAnsi="Times New Roman"/>
                      <w:color w:val="000000"/>
                      <w:szCs w:val="20"/>
                      <w:lang w:eastAsia="lv-LV"/>
                    </w:rPr>
                    <w:t>-</w:t>
                  </w:r>
                </w:p>
              </w:tc>
            </w:tr>
            <w:tr w:rsidR="000844B2" w:rsidRPr="006E2B75" w:rsidTr="00357284">
              <w:trPr>
                <w:gridAfter w:val="1"/>
                <w:wAfter w:w="142" w:type="dxa"/>
                <w:trHeight w:val="341"/>
              </w:trPr>
              <w:tc>
                <w:tcPr>
                  <w:tcW w:w="2297" w:type="dxa"/>
                  <w:tcBorders>
                    <w:top w:val="nil"/>
                    <w:left w:val="single" w:sz="4" w:space="0" w:color="auto"/>
                    <w:bottom w:val="double" w:sz="6" w:space="0" w:color="auto"/>
                    <w:right w:val="single" w:sz="4" w:space="0" w:color="auto"/>
                  </w:tcBorders>
                  <w:shd w:val="clear" w:color="auto" w:fill="auto"/>
                  <w:vAlign w:val="center"/>
                  <w:hideMark/>
                </w:tcPr>
                <w:p w:rsidR="000844B2" w:rsidRPr="006E2B75" w:rsidRDefault="000844B2" w:rsidP="00357284">
                  <w:pPr>
                    <w:spacing w:after="0" w:line="240" w:lineRule="auto"/>
                    <w:rPr>
                      <w:rFonts w:ascii="Times New Roman" w:eastAsia="Times New Roman" w:hAnsi="Times New Roman"/>
                      <w:color w:val="000000"/>
                      <w:szCs w:val="20"/>
                      <w:lang w:eastAsia="lv-LV"/>
                    </w:rPr>
                  </w:pPr>
                  <w:r w:rsidRPr="006E2B75">
                    <w:rPr>
                      <w:rFonts w:ascii="Times New Roman" w:eastAsia="Times New Roman" w:hAnsi="Times New Roman"/>
                      <w:color w:val="000000"/>
                      <w:szCs w:val="20"/>
                      <w:lang w:eastAsia="lv-LV"/>
                    </w:rPr>
                    <w:t>Ilgtermiņa saistības izdevumu segšanai</w:t>
                  </w:r>
                </w:p>
              </w:tc>
              <w:tc>
                <w:tcPr>
                  <w:tcW w:w="1134" w:type="dxa"/>
                  <w:tcBorders>
                    <w:top w:val="nil"/>
                    <w:left w:val="nil"/>
                    <w:bottom w:val="double" w:sz="6" w:space="0" w:color="auto"/>
                    <w:right w:val="single" w:sz="4" w:space="0" w:color="auto"/>
                  </w:tcBorders>
                  <w:shd w:val="clear" w:color="000000" w:fill="FFFFFF"/>
                  <w:vAlign w:val="center"/>
                  <w:hideMark/>
                </w:tcPr>
                <w:p w:rsidR="000844B2" w:rsidRPr="006E2B75" w:rsidRDefault="000844B2" w:rsidP="00357284">
                  <w:pPr>
                    <w:spacing w:after="0" w:line="240" w:lineRule="auto"/>
                    <w:ind w:left="-107"/>
                    <w:jc w:val="right"/>
                    <w:rPr>
                      <w:rFonts w:ascii="Times New Roman" w:eastAsia="Times New Roman" w:hAnsi="Times New Roman"/>
                      <w:color w:val="000000"/>
                      <w:szCs w:val="20"/>
                      <w:lang w:eastAsia="lv-LV"/>
                    </w:rPr>
                  </w:pPr>
                  <w:r w:rsidRPr="006E2B75">
                    <w:rPr>
                      <w:rFonts w:ascii="Times New Roman" w:eastAsia="Times New Roman" w:hAnsi="Times New Roman"/>
                      <w:color w:val="000000"/>
                      <w:szCs w:val="20"/>
                      <w:lang w:eastAsia="lv-LV"/>
                    </w:rPr>
                    <w:t>11 352 584</w:t>
                  </w:r>
                </w:p>
              </w:tc>
              <w:tc>
                <w:tcPr>
                  <w:tcW w:w="1134" w:type="dxa"/>
                  <w:tcBorders>
                    <w:top w:val="nil"/>
                    <w:left w:val="nil"/>
                    <w:bottom w:val="double" w:sz="6" w:space="0" w:color="auto"/>
                    <w:right w:val="single" w:sz="4" w:space="0" w:color="auto"/>
                  </w:tcBorders>
                  <w:shd w:val="clear" w:color="000000" w:fill="FFFFFF"/>
                  <w:vAlign w:val="center"/>
                  <w:hideMark/>
                </w:tcPr>
                <w:p w:rsidR="000844B2" w:rsidRPr="006E2B75" w:rsidRDefault="000844B2" w:rsidP="00357284">
                  <w:pPr>
                    <w:spacing w:after="0" w:line="240" w:lineRule="auto"/>
                    <w:ind w:left="-107"/>
                    <w:jc w:val="right"/>
                    <w:rPr>
                      <w:rFonts w:ascii="Times New Roman" w:eastAsia="Times New Roman" w:hAnsi="Times New Roman"/>
                      <w:color w:val="000000"/>
                      <w:szCs w:val="20"/>
                      <w:lang w:eastAsia="lv-LV"/>
                    </w:rPr>
                  </w:pPr>
                  <w:r w:rsidRPr="006E2B75">
                    <w:rPr>
                      <w:rFonts w:ascii="Times New Roman" w:eastAsia="Times New Roman" w:hAnsi="Times New Roman"/>
                      <w:color w:val="000000"/>
                      <w:szCs w:val="20"/>
                      <w:lang w:eastAsia="lv-LV"/>
                    </w:rPr>
                    <w:t>10 085 558</w:t>
                  </w:r>
                </w:p>
              </w:tc>
              <w:tc>
                <w:tcPr>
                  <w:tcW w:w="992" w:type="dxa"/>
                  <w:tcBorders>
                    <w:top w:val="nil"/>
                    <w:left w:val="nil"/>
                    <w:bottom w:val="double" w:sz="6" w:space="0" w:color="auto"/>
                    <w:right w:val="single" w:sz="4" w:space="0" w:color="auto"/>
                  </w:tcBorders>
                  <w:shd w:val="clear" w:color="000000" w:fill="FFFFFF"/>
                  <w:vAlign w:val="center"/>
                  <w:hideMark/>
                </w:tcPr>
                <w:p w:rsidR="000844B2" w:rsidRPr="006E2B75" w:rsidRDefault="000844B2" w:rsidP="00357284">
                  <w:pPr>
                    <w:spacing w:after="0" w:line="240" w:lineRule="auto"/>
                    <w:ind w:left="-137"/>
                    <w:jc w:val="right"/>
                    <w:rPr>
                      <w:rFonts w:ascii="Times New Roman" w:eastAsia="Times New Roman" w:hAnsi="Times New Roman"/>
                      <w:color w:val="000000"/>
                      <w:szCs w:val="20"/>
                      <w:lang w:eastAsia="lv-LV"/>
                    </w:rPr>
                  </w:pPr>
                  <w:r w:rsidRPr="006E2B75">
                    <w:rPr>
                      <w:rFonts w:ascii="Times New Roman" w:eastAsia="Times New Roman" w:hAnsi="Times New Roman"/>
                      <w:color w:val="000000"/>
                      <w:szCs w:val="20"/>
                      <w:lang w:eastAsia="lv-LV"/>
                    </w:rPr>
                    <w:t>10 622 999</w:t>
                  </w:r>
                </w:p>
              </w:tc>
              <w:tc>
                <w:tcPr>
                  <w:tcW w:w="851" w:type="dxa"/>
                  <w:tcBorders>
                    <w:top w:val="nil"/>
                    <w:left w:val="nil"/>
                    <w:bottom w:val="double" w:sz="6" w:space="0" w:color="auto"/>
                    <w:right w:val="single" w:sz="4" w:space="0" w:color="auto"/>
                  </w:tcBorders>
                  <w:shd w:val="clear" w:color="000000" w:fill="FFFFFF"/>
                  <w:vAlign w:val="center"/>
                  <w:hideMark/>
                </w:tcPr>
                <w:p w:rsidR="000844B2" w:rsidRPr="006E2B75" w:rsidRDefault="007F7193" w:rsidP="00357284">
                  <w:pPr>
                    <w:spacing w:after="0" w:line="240" w:lineRule="auto"/>
                    <w:jc w:val="right"/>
                    <w:rPr>
                      <w:rFonts w:ascii="Times New Roman" w:eastAsia="Times New Roman" w:hAnsi="Times New Roman"/>
                      <w:color w:val="000000"/>
                      <w:szCs w:val="20"/>
                      <w:lang w:eastAsia="lv-LV"/>
                    </w:rPr>
                  </w:pPr>
                  <w:r w:rsidRPr="006E2B75">
                    <w:rPr>
                      <w:rFonts w:ascii="Times New Roman" w:eastAsia="Times New Roman" w:hAnsi="Times New Roman"/>
                      <w:color w:val="000000"/>
                      <w:szCs w:val="20"/>
                      <w:lang w:eastAsia="lv-LV"/>
                    </w:rPr>
                    <w:t>-</w:t>
                  </w:r>
                </w:p>
              </w:tc>
              <w:tc>
                <w:tcPr>
                  <w:tcW w:w="992" w:type="dxa"/>
                  <w:tcBorders>
                    <w:top w:val="nil"/>
                    <w:left w:val="nil"/>
                    <w:bottom w:val="double" w:sz="6" w:space="0" w:color="auto"/>
                    <w:right w:val="single" w:sz="4" w:space="0" w:color="auto"/>
                  </w:tcBorders>
                  <w:shd w:val="clear" w:color="000000" w:fill="FFFFFF"/>
                  <w:vAlign w:val="center"/>
                  <w:hideMark/>
                </w:tcPr>
                <w:p w:rsidR="000844B2" w:rsidRPr="006E2B75" w:rsidRDefault="000844B2" w:rsidP="00357284">
                  <w:pPr>
                    <w:spacing w:after="0" w:line="240" w:lineRule="auto"/>
                    <w:ind w:left="-108"/>
                    <w:jc w:val="right"/>
                    <w:rPr>
                      <w:rFonts w:ascii="Times New Roman" w:eastAsia="Times New Roman" w:hAnsi="Times New Roman"/>
                      <w:color w:val="000000"/>
                      <w:szCs w:val="20"/>
                      <w:lang w:eastAsia="lv-LV"/>
                    </w:rPr>
                  </w:pPr>
                  <w:r w:rsidRPr="006E2B75">
                    <w:rPr>
                      <w:rFonts w:ascii="Times New Roman" w:eastAsia="Times New Roman" w:hAnsi="Times New Roman"/>
                      <w:color w:val="000000"/>
                      <w:szCs w:val="20"/>
                      <w:lang w:eastAsia="lv-LV"/>
                    </w:rPr>
                    <w:t>1 893 140</w:t>
                  </w:r>
                </w:p>
              </w:tc>
            </w:tr>
            <w:tr w:rsidR="000844B2" w:rsidRPr="006E2B75" w:rsidTr="00357284">
              <w:trPr>
                <w:gridAfter w:val="1"/>
                <w:wAfter w:w="142" w:type="dxa"/>
                <w:trHeight w:val="753"/>
              </w:trPr>
              <w:tc>
                <w:tcPr>
                  <w:tcW w:w="2297" w:type="dxa"/>
                  <w:tcBorders>
                    <w:top w:val="nil"/>
                    <w:left w:val="single" w:sz="4" w:space="0" w:color="auto"/>
                    <w:bottom w:val="single" w:sz="4" w:space="0" w:color="auto"/>
                    <w:right w:val="single" w:sz="4" w:space="0" w:color="auto"/>
                  </w:tcBorders>
                  <w:shd w:val="clear" w:color="auto" w:fill="auto"/>
                  <w:vAlign w:val="center"/>
                  <w:hideMark/>
                </w:tcPr>
                <w:p w:rsidR="000844B2" w:rsidRPr="006E2B75" w:rsidRDefault="000844B2" w:rsidP="00357284">
                  <w:pPr>
                    <w:spacing w:after="0" w:line="240" w:lineRule="auto"/>
                    <w:rPr>
                      <w:rFonts w:ascii="Times New Roman" w:eastAsia="Times New Roman" w:hAnsi="Times New Roman"/>
                      <w:color w:val="000000"/>
                      <w:szCs w:val="20"/>
                      <w:lang w:eastAsia="lv-LV"/>
                    </w:rPr>
                  </w:pPr>
                  <w:r w:rsidRPr="006E2B75">
                    <w:rPr>
                      <w:rFonts w:ascii="Times New Roman" w:eastAsia="Times New Roman" w:hAnsi="Times New Roman"/>
                      <w:color w:val="000000"/>
                      <w:szCs w:val="20"/>
                      <w:lang w:eastAsia="lv-LV"/>
                    </w:rPr>
                    <w:t xml:space="preserve">Provizoriskā vispārējās valdības budžeta bilances korekcija </w:t>
                  </w:r>
                  <w:r w:rsidR="000F78E2" w:rsidRPr="006E2B75">
                    <w:rPr>
                      <w:rFonts w:ascii="Times New Roman" w:eastAsia="Times New Roman" w:hAnsi="Times New Roman"/>
                      <w:color w:val="000000"/>
                      <w:szCs w:val="20"/>
                      <w:lang w:eastAsia="lv-LV"/>
                    </w:rPr>
                    <w:t>saistībā ar kapitālieguldījumiem</w:t>
                  </w:r>
                  <w:r w:rsidRPr="006E2B75">
                    <w:rPr>
                      <w:rFonts w:ascii="Times New Roman" w:eastAsia="Times New Roman" w:hAnsi="Times New Roman"/>
                      <w:color w:val="000000"/>
                      <w:szCs w:val="20"/>
                      <w:lang w:eastAsia="lv-LV"/>
                    </w:rPr>
                    <w:t>*</w:t>
                  </w:r>
                </w:p>
              </w:tc>
              <w:tc>
                <w:tcPr>
                  <w:tcW w:w="1134" w:type="dxa"/>
                  <w:tcBorders>
                    <w:top w:val="nil"/>
                    <w:left w:val="nil"/>
                    <w:bottom w:val="single" w:sz="4" w:space="0" w:color="auto"/>
                    <w:right w:val="single" w:sz="4" w:space="0" w:color="auto"/>
                  </w:tcBorders>
                  <w:shd w:val="clear" w:color="auto" w:fill="auto"/>
                  <w:noWrap/>
                  <w:vAlign w:val="center"/>
                  <w:hideMark/>
                </w:tcPr>
                <w:p w:rsidR="000844B2" w:rsidRPr="006E2B75" w:rsidRDefault="000844B2" w:rsidP="00357284">
                  <w:pPr>
                    <w:spacing w:after="0" w:line="240" w:lineRule="auto"/>
                    <w:ind w:left="-107"/>
                    <w:jc w:val="right"/>
                    <w:rPr>
                      <w:rFonts w:ascii="Times New Roman" w:eastAsia="Times New Roman" w:hAnsi="Times New Roman"/>
                      <w:color w:val="000000"/>
                      <w:szCs w:val="20"/>
                      <w:lang w:eastAsia="lv-LV"/>
                    </w:rPr>
                  </w:pPr>
                  <w:r w:rsidRPr="006E2B75">
                    <w:rPr>
                      <w:rFonts w:ascii="Times New Roman" w:eastAsia="Times New Roman" w:hAnsi="Times New Roman"/>
                      <w:color w:val="000000"/>
                      <w:szCs w:val="20"/>
                      <w:lang w:eastAsia="lv-LV"/>
                    </w:rPr>
                    <w:t>-396 276</w:t>
                  </w:r>
                </w:p>
              </w:tc>
              <w:tc>
                <w:tcPr>
                  <w:tcW w:w="1134" w:type="dxa"/>
                  <w:tcBorders>
                    <w:top w:val="nil"/>
                    <w:left w:val="nil"/>
                    <w:bottom w:val="single" w:sz="4" w:space="0" w:color="auto"/>
                    <w:right w:val="single" w:sz="4" w:space="0" w:color="auto"/>
                  </w:tcBorders>
                  <w:shd w:val="clear" w:color="auto" w:fill="auto"/>
                  <w:noWrap/>
                  <w:vAlign w:val="center"/>
                  <w:hideMark/>
                </w:tcPr>
                <w:p w:rsidR="000844B2" w:rsidRPr="006E2B75" w:rsidRDefault="000844B2" w:rsidP="00357284">
                  <w:pPr>
                    <w:spacing w:after="0" w:line="240" w:lineRule="auto"/>
                    <w:ind w:left="-107"/>
                    <w:jc w:val="right"/>
                    <w:rPr>
                      <w:rFonts w:ascii="Times New Roman" w:eastAsia="Times New Roman" w:hAnsi="Times New Roman"/>
                      <w:color w:val="000000"/>
                      <w:szCs w:val="20"/>
                      <w:lang w:eastAsia="lv-LV"/>
                    </w:rPr>
                  </w:pPr>
                  <w:r w:rsidRPr="006E2B75">
                    <w:rPr>
                      <w:rFonts w:ascii="Times New Roman" w:eastAsia="Times New Roman" w:hAnsi="Times New Roman"/>
                      <w:color w:val="000000"/>
                      <w:szCs w:val="20"/>
                      <w:lang w:eastAsia="lv-LV"/>
                    </w:rPr>
                    <w:t>-144 895</w:t>
                  </w:r>
                </w:p>
              </w:tc>
              <w:tc>
                <w:tcPr>
                  <w:tcW w:w="992" w:type="dxa"/>
                  <w:tcBorders>
                    <w:top w:val="nil"/>
                    <w:left w:val="nil"/>
                    <w:bottom w:val="single" w:sz="4" w:space="0" w:color="auto"/>
                    <w:right w:val="single" w:sz="4" w:space="0" w:color="auto"/>
                  </w:tcBorders>
                  <w:shd w:val="clear" w:color="auto" w:fill="auto"/>
                  <w:noWrap/>
                  <w:vAlign w:val="center"/>
                  <w:hideMark/>
                </w:tcPr>
                <w:p w:rsidR="000844B2" w:rsidRPr="006E2B75" w:rsidRDefault="000844B2" w:rsidP="00357284">
                  <w:pPr>
                    <w:spacing w:after="0" w:line="240" w:lineRule="auto"/>
                    <w:ind w:left="-137"/>
                    <w:jc w:val="right"/>
                    <w:rPr>
                      <w:rFonts w:ascii="Times New Roman" w:eastAsia="Times New Roman" w:hAnsi="Times New Roman"/>
                      <w:color w:val="000000"/>
                      <w:szCs w:val="20"/>
                      <w:lang w:eastAsia="lv-LV"/>
                    </w:rPr>
                  </w:pPr>
                  <w:r w:rsidRPr="006E2B75">
                    <w:rPr>
                      <w:rFonts w:ascii="Times New Roman" w:eastAsia="Times New Roman" w:hAnsi="Times New Roman"/>
                      <w:color w:val="000000"/>
                      <w:szCs w:val="20"/>
                      <w:lang w:eastAsia="lv-LV"/>
                    </w:rPr>
                    <w:t>10 622 999</w:t>
                  </w:r>
                </w:p>
              </w:tc>
              <w:tc>
                <w:tcPr>
                  <w:tcW w:w="851" w:type="dxa"/>
                  <w:tcBorders>
                    <w:top w:val="nil"/>
                    <w:left w:val="nil"/>
                    <w:bottom w:val="single" w:sz="4" w:space="0" w:color="auto"/>
                    <w:right w:val="single" w:sz="4" w:space="0" w:color="auto"/>
                  </w:tcBorders>
                  <w:shd w:val="clear" w:color="auto" w:fill="auto"/>
                  <w:noWrap/>
                  <w:vAlign w:val="center"/>
                  <w:hideMark/>
                </w:tcPr>
                <w:p w:rsidR="000844B2" w:rsidRPr="006E2B75" w:rsidRDefault="007F7193" w:rsidP="00357284">
                  <w:pPr>
                    <w:spacing w:after="0" w:line="240" w:lineRule="auto"/>
                    <w:jc w:val="right"/>
                    <w:rPr>
                      <w:rFonts w:ascii="Times New Roman" w:eastAsia="Times New Roman" w:hAnsi="Times New Roman"/>
                      <w:color w:val="000000"/>
                      <w:szCs w:val="20"/>
                      <w:lang w:eastAsia="lv-LV"/>
                    </w:rPr>
                  </w:pPr>
                  <w:r w:rsidRPr="006E2B75">
                    <w:rPr>
                      <w:rFonts w:ascii="Times New Roman" w:eastAsia="Times New Roman" w:hAnsi="Times New Roman"/>
                      <w:color w:val="000000"/>
                      <w:szCs w:val="20"/>
                      <w:lang w:eastAsia="lv-LV"/>
                    </w:rPr>
                    <w:t>-</w:t>
                  </w:r>
                </w:p>
              </w:tc>
              <w:tc>
                <w:tcPr>
                  <w:tcW w:w="992" w:type="dxa"/>
                  <w:tcBorders>
                    <w:top w:val="nil"/>
                    <w:left w:val="nil"/>
                    <w:bottom w:val="single" w:sz="4" w:space="0" w:color="auto"/>
                    <w:right w:val="single" w:sz="4" w:space="0" w:color="auto"/>
                  </w:tcBorders>
                  <w:shd w:val="clear" w:color="auto" w:fill="auto"/>
                  <w:noWrap/>
                  <w:vAlign w:val="center"/>
                  <w:hideMark/>
                </w:tcPr>
                <w:p w:rsidR="000844B2" w:rsidRPr="006E2B75" w:rsidRDefault="000844B2" w:rsidP="00357284">
                  <w:pPr>
                    <w:spacing w:after="0" w:line="240" w:lineRule="auto"/>
                    <w:ind w:left="-108"/>
                    <w:jc w:val="right"/>
                    <w:rPr>
                      <w:rFonts w:ascii="Times New Roman" w:eastAsia="Times New Roman" w:hAnsi="Times New Roman"/>
                      <w:color w:val="000000"/>
                      <w:szCs w:val="20"/>
                      <w:lang w:eastAsia="lv-LV"/>
                    </w:rPr>
                  </w:pPr>
                  <w:r w:rsidRPr="006E2B75">
                    <w:rPr>
                      <w:rFonts w:ascii="Times New Roman" w:eastAsia="Times New Roman" w:hAnsi="Times New Roman"/>
                      <w:color w:val="000000"/>
                      <w:szCs w:val="20"/>
                      <w:lang w:eastAsia="lv-LV"/>
                    </w:rPr>
                    <w:t>1 893 140</w:t>
                  </w:r>
                </w:p>
              </w:tc>
            </w:tr>
            <w:tr w:rsidR="000F78E2" w:rsidRPr="000844B2" w:rsidTr="00357284">
              <w:trPr>
                <w:trHeight w:val="315"/>
              </w:trPr>
              <w:tc>
                <w:tcPr>
                  <w:tcW w:w="7542" w:type="dxa"/>
                  <w:gridSpan w:val="7"/>
                  <w:tcBorders>
                    <w:top w:val="nil"/>
                    <w:left w:val="nil"/>
                    <w:bottom w:val="nil"/>
                    <w:right w:val="nil"/>
                  </w:tcBorders>
                  <w:shd w:val="clear" w:color="auto" w:fill="auto"/>
                  <w:noWrap/>
                  <w:vAlign w:val="bottom"/>
                  <w:hideMark/>
                </w:tcPr>
                <w:p w:rsidR="000844B2" w:rsidRPr="000844B2" w:rsidRDefault="000844B2" w:rsidP="000844B2">
                  <w:pPr>
                    <w:spacing w:after="0" w:line="240" w:lineRule="auto"/>
                    <w:rPr>
                      <w:rFonts w:ascii="Times New Roman" w:eastAsia="Times New Roman" w:hAnsi="Times New Roman"/>
                      <w:color w:val="000000"/>
                      <w:szCs w:val="20"/>
                      <w:lang w:eastAsia="lv-LV"/>
                    </w:rPr>
                  </w:pPr>
                  <w:r w:rsidRPr="006E2B75">
                    <w:rPr>
                      <w:rFonts w:ascii="Times New Roman" w:eastAsia="Times New Roman" w:hAnsi="Times New Roman"/>
                      <w:color w:val="000000"/>
                      <w:szCs w:val="20"/>
                      <w:lang w:eastAsia="lv-LV"/>
                    </w:rPr>
                    <w:t>* - negatīvs rezultāts nozīmē vispārējās valdības budžeta  izdevumu apmēra palielinājumu</w:t>
                  </w:r>
                </w:p>
              </w:tc>
            </w:tr>
          </w:tbl>
          <w:p w:rsidR="000844B2" w:rsidRPr="004409B2" w:rsidRDefault="000844B2" w:rsidP="000F78E2">
            <w:pPr>
              <w:pStyle w:val="FootnoteText"/>
              <w:ind w:right="147"/>
              <w:jc w:val="both"/>
              <w:rPr>
                <w:bCs/>
                <w:sz w:val="24"/>
                <w:szCs w:val="24"/>
                <w:lang w:eastAsia="lv-LV"/>
              </w:rPr>
            </w:pPr>
          </w:p>
        </w:tc>
      </w:tr>
    </w:tbl>
    <w:p w:rsidR="007917A3" w:rsidRDefault="007917A3" w:rsidP="007A0272">
      <w:pPr>
        <w:pStyle w:val="naisf"/>
        <w:spacing w:before="0" w:after="0"/>
        <w:ind w:firstLine="0"/>
      </w:pPr>
    </w:p>
    <w:tbl>
      <w:tblPr>
        <w:tblW w:w="10100" w:type="dxa"/>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799"/>
        <w:gridCol w:w="2551"/>
        <w:gridCol w:w="6750"/>
      </w:tblGrid>
      <w:tr w:rsidR="000F78E2" w:rsidRPr="004538DF" w:rsidTr="000F3262">
        <w:trPr>
          <w:jc w:val="center"/>
        </w:trPr>
        <w:tc>
          <w:tcPr>
            <w:tcW w:w="10100" w:type="dxa"/>
            <w:gridSpan w:val="3"/>
            <w:tcBorders>
              <w:top w:val="single" w:sz="4" w:space="0" w:color="auto"/>
              <w:left w:val="single" w:sz="4" w:space="0" w:color="auto"/>
              <w:bottom w:val="single" w:sz="4" w:space="0" w:color="auto"/>
              <w:right w:val="single" w:sz="4" w:space="0" w:color="auto"/>
            </w:tcBorders>
          </w:tcPr>
          <w:p w:rsidR="000F78E2" w:rsidRPr="00D167A4" w:rsidRDefault="000F78E2" w:rsidP="000F3262">
            <w:pPr>
              <w:pStyle w:val="naisnod"/>
              <w:spacing w:before="0" w:after="60"/>
              <w:jc w:val="center"/>
              <w:rPr>
                <w:b/>
              </w:rPr>
            </w:pPr>
            <w:r w:rsidRPr="00D167A4">
              <w:rPr>
                <w:b/>
              </w:rPr>
              <w:t>IV. Tiesību akta projekta ietekme uz spēkā esošo tiesību normu sistēmu</w:t>
            </w:r>
          </w:p>
        </w:tc>
      </w:tr>
      <w:tr w:rsidR="000F78E2" w:rsidRPr="004538DF" w:rsidTr="00D167A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799" w:type="dxa"/>
            <w:tcBorders>
              <w:top w:val="outset" w:sz="6" w:space="0" w:color="000000"/>
              <w:left w:val="outset" w:sz="6" w:space="0" w:color="000000"/>
              <w:bottom w:val="outset" w:sz="6" w:space="0" w:color="000000"/>
              <w:right w:val="outset" w:sz="6" w:space="0" w:color="000000"/>
            </w:tcBorders>
            <w:hideMark/>
          </w:tcPr>
          <w:p w:rsidR="000F78E2" w:rsidRPr="004538DF" w:rsidRDefault="000F78E2" w:rsidP="000F3262">
            <w:pPr>
              <w:pStyle w:val="NormalWeb"/>
              <w:spacing w:before="0" w:after="0"/>
              <w:jc w:val="center"/>
            </w:pPr>
            <w:r w:rsidRPr="004538DF">
              <w:t>1.</w:t>
            </w:r>
          </w:p>
        </w:tc>
        <w:tc>
          <w:tcPr>
            <w:tcW w:w="2551" w:type="dxa"/>
            <w:tcBorders>
              <w:top w:val="outset" w:sz="6" w:space="0" w:color="000000"/>
              <w:left w:val="outset" w:sz="6" w:space="0" w:color="000000"/>
              <w:bottom w:val="outset" w:sz="6" w:space="0" w:color="000000"/>
              <w:right w:val="outset" w:sz="6" w:space="0" w:color="000000"/>
            </w:tcBorders>
            <w:hideMark/>
          </w:tcPr>
          <w:p w:rsidR="000F78E2" w:rsidRPr="004538DF" w:rsidRDefault="000F78E2" w:rsidP="000F3262">
            <w:pPr>
              <w:pStyle w:val="naiskr"/>
              <w:tabs>
                <w:tab w:val="left" w:pos="2628"/>
              </w:tabs>
              <w:spacing w:before="0" w:after="0"/>
              <w:rPr>
                <w:iCs/>
              </w:rPr>
            </w:pPr>
            <w:r w:rsidRPr="004538DF">
              <w:t>Nepieciešamie saistītie tiesību aktu projekti</w:t>
            </w:r>
          </w:p>
        </w:tc>
        <w:tc>
          <w:tcPr>
            <w:tcW w:w="6750" w:type="dxa"/>
            <w:tcBorders>
              <w:top w:val="outset" w:sz="6" w:space="0" w:color="000000"/>
              <w:left w:val="outset" w:sz="6" w:space="0" w:color="000000"/>
              <w:bottom w:val="outset" w:sz="6" w:space="0" w:color="000000"/>
              <w:right w:val="outset" w:sz="6" w:space="0" w:color="000000"/>
            </w:tcBorders>
          </w:tcPr>
          <w:p w:rsidR="000F78E2" w:rsidRDefault="000F78E2" w:rsidP="000F3262">
            <w:pPr>
              <w:pStyle w:val="NormalWeb"/>
              <w:spacing w:before="0" w:after="0"/>
              <w:jc w:val="both"/>
              <w:rPr>
                <w:bCs/>
              </w:rPr>
            </w:pPr>
            <w:r w:rsidRPr="00F077E7">
              <w:rPr>
                <w:bCs/>
              </w:rPr>
              <w:t xml:space="preserve">Ņemot vērā </w:t>
            </w:r>
            <w:r>
              <w:rPr>
                <w:bCs/>
              </w:rPr>
              <w:t xml:space="preserve">šīs anotācijas I sadaļas </w:t>
            </w:r>
            <w:r w:rsidR="001213D0">
              <w:rPr>
                <w:bCs/>
              </w:rPr>
              <w:t>2</w:t>
            </w:r>
            <w:r>
              <w:rPr>
                <w:bCs/>
              </w:rPr>
              <w:t>.punktā minēto, MK rīkojumu Ministru kabinetā jāizskata vienlaicīgi ar:</w:t>
            </w:r>
          </w:p>
          <w:p w:rsidR="000F78E2" w:rsidRDefault="000F78E2" w:rsidP="000F3262">
            <w:pPr>
              <w:pStyle w:val="NormalWeb"/>
              <w:numPr>
                <w:ilvl w:val="0"/>
                <w:numId w:val="49"/>
              </w:numPr>
              <w:spacing w:before="0" w:after="0"/>
              <w:ind w:left="238" w:hanging="238"/>
              <w:jc w:val="both"/>
              <w:rPr>
                <w:bCs/>
              </w:rPr>
            </w:pPr>
            <w:r w:rsidRPr="00D52CFD">
              <w:rPr>
                <w:bCs/>
              </w:rPr>
              <w:t xml:space="preserve">Ministru kabineta rīkojuma projektu „Grozījumi Ministru kabineta </w:t>
            </w:r>
            <w:r w:rsidRPr="00317B9D">
              <w:rPr>
                <w:iCs/>
              </w:rPr>
              <w:t>2012.gada 1.augusta rīkojumā Nr.361 „Par finansējuma piešķiršanu Rīgas pils Konventa Pils laukumā 3, Rīgā, un Muzeju krātuvju kompleksa Pulka ielā 8, Rīgā, būvniecības projekta un nomas maksas izdevumu segšanai”</w:t>
            </w:r>
            <w:r>
              <w:rPr>
                <w:iCs/>
              </w:rPr>
              <w:t>”</w:t>
            </w:r>
            <w:r>
              <w:rPr>
                <w:bCs/>
              </w:rPr>
              <w:t>;</w:t>
            </w:r>
          </w:p>
          <w:p w:rsidR="000F78E2" w:rsidRPr="00D52CFD" w:rsidRDefault="000F78E2" w:rsidP="000F3262">
            <w:pPr>
              <w:pStyle w:val="NormalWeb"/>
              <w:numPr>
                <w:ilvl w:val="0"/>
                <w:numId w:val="49"/>
              </w:numPr>
              <w:spacing w:before="0" w:after="0"/>
              <w:ind w:left="238" w:hanging="238"/>
              <w:jc w:val="both"/>
              <w:rPr>
                <w:bCs/>
              </w:rPr>
            </w:pPr>
            <w:r w:rsidRPr="00D52CFD">
              <w:rPr>
                <w:bCs/>
              </w:rPr>
              <w:t xml:space="preserve">Ministru kabineta rīkojuma projektu „Grozījumi Ministru kabineta 2012.gada 24.augusta rīkojumā Nr.410 „Par finansējuma piešķiršanu Korupcijas novēršanas un apkarošanas biroja ēku </w:t>
            </w:r>
            <w:proofErr w:type="spellStart"/>
            <w:r w:rsidRPr="00D52CFD">
              <w:rPr>
                <w:bCs/>
              </w:rPr>
              <w:t>Aristida</w:t>
            </w:r>
            <w:proofErr w:type="spellEnd"/>
            <w:r w:rsidRPr="00D52CFD">
              <w:rPr>
                <w:bCs/>
              </w:rPr>
              <w:t xml:space="preserve"> </w:t>
            </w:r>
            <w:proofErr w:type="spellStart"/>
            <w:r w:rsidRPr="00D52CFD">
              <w:rPr>
                <w:bCs/>
              </w:rPr>
              <w:t>Briāna</w:t>
            </w:r>
            <w:proofErr w:type="spellEnd"/>
            <w:r w:rsidRPr="00D52CFD">
              <w:rPr>
                <w:bCs/>
              </w:rPr>
              <w:t xml:space="preserve"> ielā 13, Rīgā, būvniecības projekta izdevumu segšanai””;</w:t>
            </w:r>
          </w:p>
          <w:p w:rsidR="000F78E2" w:rsidRDefault="000F78E2" w:rsidP="000F3262">
            <w:pPr>
              <w:pStyle w:val="NormalWeb"/>
              <w:numPr>
                <w:ilvl w:val="0"/>
                <w:numId w:val="49"/>
              </w:numPr>
              <w:spacing w:before="0" w:after="0"/>
              <w:ind w:left="238" w:hanging="238"/>
              <w:jc w:val="both"/>
              <w:rPr>
                <w:bCs/>
              </w:rPr>
            </w:pPr>
            <w:r w:rsidRPr="00766314">
              <w:rPr>
                <w:bCs/>
              </w:rPr>
              <w:t>Ministru kabineta rīkojuma projektu „Grozījumi Ministru kabineta 2012.gada 3.oktobra rīkojumā Nr.465 „Par finansējuma piešķiršanu administratīvās ēkas un garāžas ēkas Jūras ielā 34, Ventspilī, būvniecības projekta un nomas maksas izdevumu segšanai”</w:t>
            </w:r>
            <w:r>
              <w:rPr>
                <w:bCs/>
              </w:rPr>
              <w:t>”;</w:t>
            </w:r>
          </w:p>
          <w:p w:rsidR="000F78E2" w:rsidRPr="006F6313" w:rsidRDefault="000F78E2" w:rsidP="001213D0">
            <w:pPr>
              <w:pStyle w:val="NormalWeb"/>
              <w:spacing w:before="0" w:after="0"/>
              <w:jc w:val="both"/>
            </w:pPr>
            <w:r w:rsidRPr="000E1C76">
              <w:t>Informatīv</w:t>
            </w:r>
            <w:r>
              <w:t>o</w:t>
            </w:r>
            <w:r w:rsidRPr="000E1C76">
              <w:t xml:space="preserve"> ziņojum</w:t>
            </w:r>
            <w:r>
              <w:t>u</w:t>
            </w:r>
            <w:r w:rsidRPr="000E1C76">
              <w:t xml:space="preserve"> </w:t>
            </w:r>
            <w:r w:rsidR="001213D0">
              <w:t>p</w:t>
            </w:r>
            <w:r w:rsidRPr="000E1C76">
              <w:t>ar Rīgas pils rekonstrukcijas – restaurācijas darbu turpmāko īstenošanu</w:t>
            </w:r>
            <w:r>
              <w:t>.</w:t>
            </w:r>
          </w:p>
        </w:tc>
      </w:tr>
      <w:tr w:rsidR="000F78E2" w:rsidRPr="004538DF" w:rsidTr="00D167A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799" w:type="dxa"/>
            <w:tcBorders>
              <w:top w:val="outset" w:sz="6" w:space="0" w:color="000000"/>
              <w:left w:val="outset" w:sz="6" w:space="0" w:color="000000"/>
              <w:bottom w:val="outset" w:sz="6" w:space="0" w:color="000000"/>
              <w:right w:val="outset" w:sz="6" w:space="0" w:color="000000"/>
            </w:tcBorders>
            <w:hideMark/>
          </w:tcPr>
          <w:p w:rsidR="000F78E2" w:rsidRPr="004538DF" w:rsidRDefault="000F78E2" w:rsidP="000F3262">
            <w:pPr>
              <w:pStyle w:val="NormalWeb"/>
              <w:spacing w:before="0" w:after="0"/>
              <w:jc w:val="center"/>
            </w:pPr>
            <w:r w:rsidRPr="004538DF">
              <w:t>2.</w:t>
            </w:r>
          </w:p>
        </w:tc>
        <w:tc>
          <w:tcPr>
            <w:tcW w:w="2551" w:type="dxa"/>
            <w:tcBorders>
              <w:top w:val="outset" w:sz="6" w:space="0" w:color="000000"/>
              <w:left w:val="outset" w:sz="6" w:space="0" w:color="000000"/>
              <w:bottom w:val="outset" w:sz="6" w:space="0" w:color="000000"/>
              <w:right w:val="outset" w:sz="6" w:space="0" w:color="000000"/>
            </w:tcBorders>
            <w:hideMark/>
          </w:tcPr>
          <w:p w:rsidR="000F78E2" w:rsidRPr="004538DF" w:rsidRDefault="000F78E2" w:rsidP="000F3262">
            <w:pPr>
              <w:pStyle w:val="naiskr"/>
              <w:tabs>
                <w:tab w:val="left" w:pos="2628"/>
              </w:tabs>
              <w:spacing w:before="0" w:after="0"/>
              <w:jc w:val="both"/>
            </w:pPr>
            <w:r w:rsidRPr="004538DF">
              <w:t>Atbildīgā institūcija</w:t>
            </w:r>
          </w:p>
        </w:tc>
        <w:tc>
          <w:tcPr>
            <w:tcW w:w="6750" w:type="dxa"/>
            <w:tcBorders>
              <w:top w:val="outset" w:sz="6" w:space="0" w:color="000000"/>
              <w:left w:val="outset" w:sz="6" w:space="0" w:color="000000"/>
              <w:bottom w:val="outset" w:sz="6" w:space="0" w:color="000000"/>
              <w:right w:val="outset" w:sz="6" w:space="0" w:color="000000"/>
            </w:tcBorders>
          </w:tcPr>
          <w:p w:rsidR="000F78E2" w:rsidRPr="00755EDD" w:rsidRDefault="000F78E2" w:rsidP="000F3262">
            <w:pPr>
              <w:pStyle w:val="naiskr"/>
              <w:spacing w:before="0" w:after="60"/>
            </w:pPr>
            <w:r>
              <w:rPr>
                <w:bCs/>
              </w:rPr>
              <w:t xml:space="preserve">FM </w:t>
            </w:r>
            <w:r w:rsidRPr="00755EDD">
              <w:rPr>
                <w:bCs/>
              </w:rPr>
              <w:t>(VNĪ).</w:t>
            </w:r>
          </w:p>
        </w:tc>
      </w:tr>
      <w:tr w:rsidR="000F78E2" w:rsidRPr="009656DE" w:rsidTr="00D167A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799" w:type="dxa"/>
            <w:tcBorders>
              <w:top w:val="outset" w:sz="6" w:space="0" w:color="000000"/>
              <w:left w:val="outset" w:sz="6" w:space="0" w:color="000000"/>
              <w:bottom w:val="outset" w:sz="6" w:space="0" w:color="000000"/>
              <w:right w:val="outset" w:sz="6" w:space="0" w:color="000000"/>
            </w:tcBorders>
            <w:hideMark/>
          </w:tcPr>
          <w:p w:rsidR="000F78E2" w:rsidRPr="009656DE" w:rsidRDefault="000F78E2" w:rsidP="000F3262">
            <w:pPr>
              <w:pStyle w:val="NormalWeb"/>
              <w:spacing w:before="0" w:after="0"/>
              <w:jc w:val="center"/>
            </w:pPr>
            <w:r w:rsidRPr="009656DE">
              <w:t>3.</w:t>
            </w:r>
          </w:p>
        </w:tc>
        <w:tc>
          <w:tcPr>
            <w:tcW w:w="2551" w:type="dxa"/>
            <w:tcBorders>
              <w:top w:val="outset" w:sz="6" w:space="0" w:color="000000"/>
              <w:left w:val="outset" w:sz="6" w:space="0" w:color="000000"/>
              <w:bottom w:val="outset" w:sz="6" w:space="0" w:color="000000"/>
              <w:right w:val="outset" w:sz="6" w:space="0" w:color="000000"/>
            </w:tcBorders>
            <w:hideMark/>
          </w:tcPr>
          <w:p w:rsidR="000F78E2" w:rsidRPr="004538DF" w:rsidRDefault="000F78E2" w:rsidP="000F3262">
            <w:pPr>
              <w:pStyle w:val="naiskr"/>
              <w:tabs>
                <w:tab w:val="left" w:pos="2628"/>
              </w:tabs>
              <w:spacing w:before="0" w:after="0"/>
              <w:jc w:val="both"/>
              <w:rPr>
                <w:iCs/>
              </w:rPr>
            </w:pPr>
            <w:r w:rsidRPr="004538DF">
              <w:t>Cita informācija</w:t>
            </w:r>
          </w:p>
        </w:tc>
        <w:tc>
          <w:tcPr>
            <w:tcW w:w="6750" w:type="dxa"/>
            <w:tcBorders>
              <w:top w:val="outset" w:sz="6" w:space="0" w:color="000000"/>
              <w:left w:val="outset" w:sz="6" w:space="0" w:color="000000"/>
              <w:bottom w:val="outset" w:sz="6" w:space="0" w:color="000000"/>
              <w:right w:val="outset" w:sz="6" w:space="0" w:color="000000"/>
            </w:tcBorders>
          </w:tcPr>
          <w:p w:rsidR="000F78E2" w:rsidRPr="00755EDD" w:rsidRDefault="000F78E2" w:rsidP="000F3262">
            <w:pPr>
              <w:pStyle w:val="naiskr"/>
              <w:tabs>
                <w:tab w:val="left" w:pos="2628"/>
              </w:tabs>
              <w:spacing w:before="0" w:after="60"/>
              <w:jc w:val="both"/>
              <w:rPr>
                <w:iCs/>
              </w:rPr>
            </w:pPr>
            <w:r w:rsidRPr="00755EDD">
              <w:t>Nav.</w:t>
            </w:r>
          </w:p>
        </w:tc>
      </w:tr>
    </w:tbl>
    <w:p w:rsidR="000F78E2" w:rsidRDefault="000F78E2" w:rsidP="007A0272">
      <w:pPr>
        <w:pStyle w:val="naisf"/>
        <w:spacing w:before="0" w:after="0"/>
        <w:ind w:firstLine="0"/>
      </w:pPr>
    </w:p>
    <w:tbl>
      <w:tblPr>
        <w:tblW w:w="10100" w:type="dxa"/>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799"/>
        <w:gridCol w:w="5528"/>
        <w:gridCol w:w="3773"/>
      </w:tblGrid>
      <w:tr w:rsidR="00C93102" w:rsidRPr="004538DF" w:rsidTr="00C93102">
        <w:trPr>
          <w:jc w:val="center"/>
        </w:trPr>
        <w:tc>
          <w:tcPr>
            <w:tcW w:w="10100" w:type="dxa"/>
            <w:gridSpan w:val="3"/>
            <w:tcBorders>
              <w:top w:val="single" w:sz="4" w:space="0" w:color="auto"/>
              <w:left w:val="single" w:sz="4" w:space="0" w:color="auto"/>
              <w:bottom w:val="single" w:sz="4" w:space="0" w:color="auto"/>
              <w:right w:val="single" w:sz="4" w:space="0" w:color="auto"/>
            </w:tcBorders>
          </w:tcPr>
          <w:p w:rsidR="00C93102" w:rsidRPr="00D167A4" w:rsidRDefault="00C93102" w:rsidP="00E31EF1">
            <w:pPr>
              <w:pStyle w:val="naisnod"/>
              <w:spacing w:before="0" w:after="60"/>
              <w:jc w:val="center"/>
              <w:rPr>
                <w:b/>
              </w:rPr>
            </w:pPr>
            <w:r w:rsidRPr="00D167A4">
              <w:rPr>
                <w:b/>
              </w:rPr>
              <w:t>VII. Tiesību akta projekta izpildes nodrošināšana un tās ietekme uz institūcijām</w:t>
            </w:r>
          </w:p>
        </w:tc>
      </w:tr>
      <w:tr w:rsidR="00C93102" w:rsidRPr="004538DF" w:rsidTr="00D167A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799" w:type="dxa"/>
            <w:tcBorders>
              <w:top w:val="outset" w:sz="6" w:space="0" w:color="000000"/>
              <w:left w:val="outset" w:sz="6" w:space="0" w:color="000000"/>
              <w:bottom w:val="outset" w:sz="6" w:space="0" w:color="000000"/>
              <w:right w:val="outset" w:sz="6" w:space="0" w:color="000000"/>
            </w:tcBorders>
            <w:hideMark/>
          </w:tcPr>
          <w:p w:rsidR="00C93102" w:rsidRPr="004538DF" w:rsidRDefault="00C93102" w:rsidP="00E31EF1">
            <w:pPr>
              <w:pStyle w:val="NormalWeb"/>
              <w:spacing w:before="0" w:after="0"/>
              <w:jc w:val="center"/>
            </w:pPr>
            <w:r w:rsidRPr="004538DF">
              <w:t>1.</w:t>
            </w:r>
          </w:p>
        </w:tc>
        <w:tc>
          <w:tcPr>
            <w:tcW w:w="5528" w:type="dxa"/>
            <w:tcBorders>
              <w:top w:val="outset" w:sz="6" w:space="0" w:color="000000"/>
              <w:left w:val="outset" w:sz="6" w:space="0" w:color="000000"/>
              <w:bottom w:val="outset" w:sz="6" w:space="0" w:color="000000"/>
              <w:right w:val="outset" w:sz="6" w:space="0" w:color="000000"/>
            </w:tcBorders>
            <w:hideMark/>
          </w:tcPr>
          <w:p w:rsidR="00C93102" w:rsidRPr="004538DF" w:rsidRDefault="00C93102" w:rsidP="00E31EF1">
            <w:pPr>
              <w:pStyle w:val="NormalWeb"/>
              <w:spacing w:before="0" w:after="0"/>
            </w:pPr>
            <w:r w:rsidRPr="004538DF">
              <w:t>Projekta izpildē iesaistītās institūcijas</w:t>
            </w:r>
          </w:p>
        </w:tc>
        <w:tc>
          <w:tcPr>
            <w:tcW w:w="3773" w:type="dxa"/>
            <w:tcBorders>
              <w:top w:val="outset" w:sz="6" w:space="0" w:color="000000"/>
              <w:left w:val="outset" w:sz="6" w:space="0" w:color="000000"/>
              <w:bottom w:val="outset" w:sz="6" w:space="0" w:color="000000"/>
              <w:right w:val="outset" w:sz="6" w:space="0" w:color="000000"/>
            </w:tcBorders>
          </w:tcPr>
          <w:p w:rsidR="00C93102" w:rsidRPr="006F6313" w:rsidRDefault="00926E93" w:rsidP="0027387A">
            <w:pPr>
              <w:pStyle w:val="NormalWeb"/>
              <w:spacing w:before="0" w:after="0"/>
              <w:jc w:val="both"/>
            </w:pPr>
            <w:r w:rsidRPr="006F6313">
              <w:rPr>
                <w:iCs/>
              </w:rPr>
              <w:t>FM</w:t>
            </w:r>
            <w:r w:rsidR="00C93102" w:rsidRPr="006F6313">
              <w:rPr>
                <w:iCs/>
              </w:rPr>
              <w:t xml:space="preserve">, VNĪ, </w:t>
            </w:r>
            <w:r w:rsidR="0027387A" w:rsidRPr="006F6313">
              <w:rPr>
                <w:iCs/>
              </w:rPr>
              <w:t>VPK</w:t>
            </w:r>
            <w:r w:rsidR="00C93102" w:rsidRPr="006F6313">
              <w:rPr>
                <w:iCs/>
              </w:rPr>
              <w:t>.</w:t>
            </w:r>
          </w:p>
        </w:tc>
      </w:tr>
      <w:tr w:rsidR="00C93102" w:rsidRPr="004538DF" w:rsidTr="00D167A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799" w:type="dxa"/>
            <w:tcBorders>
              <w:top w:val="outset" w:sz="6" w:space="0" w:color="000000"/>
              <w:left w:val="outset" w:sz="6" w:space="0" w:color="000000"/>
              <w:bottom w:val="outset" w:sz="6" w:space="0" w:color="000000"/>
              <w:right w:val="outset" w:sz="6" w:space="0" w:color="000000"/>
            </w:tcBorders>
            <w:hideMark/>
          </w:tcPr>
          <w:p w:rsidR="00C93102" w:rsidRPr="004538DF" w:rsidRDefault="00C93102" w:rsidP="00E31EF1">
            <w:pPr>
              <w:pStyle w:val="NormalWeb"/>
              <w:spacing w:before="0" w:after="0"/>
              <w:jc w:val="center"/>
            </w:pPr>
            <w:r w:rsidRPr="004538DF">
              <w:t>2.</w:t>
            </w:r>
          </w:p>
        </w:tc>
        <w:tc>
          <w:tcPr>
            <w:tcW w:w="5528" w:type="dxa"/>
            <w:tcBorders>
              <w:top w:val="outset" w:sz="6" w:space="0" w:color="000000"/>
              <w:left w:val="outset" w:sz="6" w:space="0" w:color="000000"/>
              <w:bottom w:val="outset" w:sz="6" w:space="0" w:color="000000"/>
              <w:right w:val="outset" w:sz="6" w:space="0" w:color="000000"/>
            </w:tcBorders>
            <w:hideMark/>
          </w:tcPr>
          <w:p w:rsidR="00C93102" w:rsidRPr="004538DF" w:rsidRDefault="00C93102" w:rsidP="00E31EF1">
            <w:pPr>
              <w:pStyle w:val="NormalWeb"/>
              <w:spacing w:before="0" w:after="0"/>
            </w:pPr>
            <w:r w:rsidRPr="004538DF">
              <w:t>Projekta izpildes ietekme uz pārvaldes funkcijām un institucionālo struktūru.</w:t>
            </w:r>
          </w:p>
          <w:p w:rsidR="00C93102" w:rsidRPr="004538DF" w:rsidRDefault="00C93102" w:rsidP="00E31EF1">
            <w:pPr>
              <w:pStyle w:val="NormalWeb"/>
              <w:spacing w:before="0" w:after="0"/>
            </w:pPr>
            <w:r w:rsidRPr="004538DF">
              <w:t>Jaunu institūciju izveide, esošu institūciju likvidācija vai reorganizācija, to ietekme uz institūcijas cilvēkresursiem</w:t>
            </w:r>
          </w:p>
        </w:tc>
        <w:tc>
          <w:tcPr>
            <w:tcW w:w="3773" w:type="dxa"/>
            <w:tcBorders>
              <w:top w:val="outset" w:sz="6" w:space="0" w:color="000000"/>
              <w:left w:val="outset" w:sz="6" w:space="0" w:color="000000"/>
              <w:bottom w:val="outset" w:sz="6" w:space="0" w:color="000000"/>
              <w:right w:val="outset" w:sz="6" w:space="0" w:color="000000"/>
            </w:tcBorders>
          </w:tcPr>
          <w:p w:rsidR="00C93102" w:rsidRPr="004538DF" w:rsidRDefault="00C93102" w:rsidP="00E31EF1">
            <w:pPr>
              <w:pStyle w:val="naiskr"/>
              <w:spacing w:before="0" w:after="0"/>
              <w:jc w:val="both"/>
              <w:rPr>
                <w:iCs/>
              </w:rPr>
            </w:pPr>
            <w:r w:rsidRPr="004538DF">
              <w:t>Projekts šo jomu neskar.</w:t>
            </w:r>
          </w:p>
        </w:tc>
      </w:tr>
      <w:tr w:rsidR="00C93102" w:rsidRPr="009656DE" w:rsidTr="00D167A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799" w:type="dxa"/>
            <w:tcBorders>
              <w:top w:val="outset" w:sz="6" w:space="0" w:color="000000"/>
              <w:left w:val="outset" w:sz="6" w:space="0" w:color="000000"/>
              <w:bottom w:val="outset" w:sz="6" w:space="0" w:color="000000"/>
              <w:right w:val="outset" w:sz="6" w:space="0" w:color="000000"/>
            </w:tcBorders>
            <w:hideMark/>
          </w:tcPr>
          <w:p w:rsidR="00C93102" w:rsidRPr="009656DE" w:rsidRDefault="00C93102" w:rsidP="00E31EF1">
            <w:pPr>
              <w:pStyle w:val="NormalWeb"/>
              <w:spacing w:before="0" w:after="0"/>
              <w:jc w:val="center"/>
            </w:pPr>
            <w:r w:rsidRPr="009656DE">
              <w:t>3.</w:t>
            </w:r>
          </w:p>
        </w:tc>
        <w:tc>
          <w:tcPr>
            <w:tcW w:w="5528" w:type="dxa"/>
            <w:tcBorders>
              <w:top w:val="outset" w:sz="6" w:space="0" w:color="000000"/>
              <w:left w:val="outset" w:sz="6" w:space="0" w:color="000000"/>
              <w:bottom w:val="outset" w:sz="6" w:space="0" w:color="000000"/>
              <w:right w:val="outset" w:sz="6" w:space="0" w:color="000000"/>
            </w:tcBorders>
            <w:hideMark/>
          </w:tcPr>
          <w:p w:rsidR="00C93102" w:rsidRPr="009656DE" w:rsidRDefault="00C93102" w:rsidP="00E31EF1">
            <w:pPr>
              <w:pStyle w:val="NormalWeb"/>
              <w:spacing w:before="0" w:after="60"/>
            </w:pPr>
            <w:r w:rsidRPr="009656DE">
              <w:t>Cita informācija</w:t>
            </w:r>
          </w:p>
        </w:tc>
        <w:tc>
          <w:tcPr>
            <w:tcW w:w="3773" w:type="dxa"/>
            <w:tcBorders>
              <w:top w:val="outset" w:sz="6" w:space="0" w:color="000000"/>
              <w:left w:val="outset" w:sz="6" w:space="0" w:color="000000"/>
              <w:bottom w:val="outset" w:sz="6" w:space="0" w:color="000000"/>
              <w:right w:val="outset" w:sz="6" w:space="0" w:color="000000"/>
            </w:tcBorders>
          </w:tcPr>
          <w:p w:rsidR="00C93102" w:rsidRPr="009656DE" w:rsidRDefault="00C93102" w:rsidP="00E31EF1">
            <w:pPr>
              <w:pStyle w:val="naiskr"/>
              <w:spacing w:before="0" w:after="0"/>
              <w:jc w:val="both"/>
              <w:rPr>
                <w:iCs/>
              </w:rPr>
            </w:pPr>
            <w:r w:rsidRPr="009656DE">
              <w:rPr>
                <w:iCs/>
              </w:rPr>
              <w:t>Nav.</w:t>
            </w:r>
          </w:p>
        </w:tc>
      </w:tr>
    </w:tbl>
    <w:p w:rsidR="002D7D75" w:rsidRPr="00FE0571" w:rsidRDefault="00973D4C" w:rsidP="002D7D75">
      <w:pPr>
        <w:spacing w:before="75" w:after="75" w:line="240" w:lineRule="auto"/>
        <w:rPr>
          <w:rFonts w:ascii="Times New Roman" w:eastAsia="Times New Roman" w:hAnsi="Times New Roman"/>
          <w:iCs/>
          <w:sz w:val="24"/>
          <w:szCs w:val="24"/>
          <w:lang w:eastAsia="lv-LV"/>
        </w:rPr>
      </w:pPr>
      <w:r w:rsidRPr="00FE0571">
        <w:rPr>
          <w:rFonts w:ascii="Times New Roman" w:eastAsia="Times New Roman" w:hAnsi="Times New Roman"/>
          <w:iCs/>
          <w:sz w:val="24"/>
          <w:szCs w:val="24"/>
          <w:lang w:eastAsia="lv-LV"/>
        </w:rPr>
        <w:t xml:space="preserve">Anotācijas II, V un VI sadaļa – projekts šīs jomas neskar. </w:t>
      </w:r>
    </w:p>
    <w:p w:rsidR="008E5BDF" w:rsidRDefault="008E5BDF" w:rsidP="00C93102">
      <w:pPr>
        <w:pStyle w:val="naisf"/>
        <w:tabs>
          <w:tab w:val="left" w:pos="6804"/>
        </w:tabs>
        <w:spacing w:before="0" w:after="0"/>
        <w:ind w:firstLine="0"/>
        <w:rPr>
          <w:highlight w:val="yellow"/>
        </w:rPr>
      </w:pPr>
    </w:p>
    <w:p w:rsidR="008E5BDF" w:rsidRDefault="008E5BDF" w:rsidP="00C93102">
      <w:pPr>
        <w:pStyle w:val="naisf"/>
        <w:tabs>
          <w:tab w:val="left" w:pos="6804"/>
        </w:tabs>
        <w:spacing w:before="0" w:after="0"/>
        <w:ind w:firstLine="0"/>
        <w:rPr>
          <w:highlight w:val="yellow"/>
        </w:rPr>
      </w:pPr>
    </w:p>
    <w:p w:rsidR="00C71A26" w:rsidRDefault="00C71A26" w:rsidP="00C93102">
      <w:pPr>
        <w:pStyle w:val="naisf"/>
        <w:tabs>
          <w:tab w:val="left" w:pos="6804"/>
        </w:tabs>
        <w:spacing w:before="0" w:after="0"/>
        <w:ind w:firstLine="0"/>
        <w:rPr>
          <w:highlight w:val="yellow"/>
        </w:rPr>
      </w:pPr>
    </w:p>
    <w:p w:rsidR="00C93102" w:rsidRPr="009656DE" w:rsidRDefault="00C93102" w:rsidP="00A15D2D">
      <w:pPr>
        <w:pStyle w:val="naisf"/>
        <w:tabs>
          <w:tab w:val="left" w:pos="6804"/>
        </w:tabs>
        <w:spacing w:before="0" w:after="0"/>
        <w:ind w:left="-426" w:firstLine="0"/>
      </w:pPr>
      <w:r w:rsidRPr="00AE6829">
        <w:t>Finanšu ministrs</w:t>
      </w:r>
      <w:r w:rsidRPr="00AE6829">
        <w:tab/>
      </w:r>
      <w:r w:rsidRPr="00AE6829">
        <w:tab/>
      </w:r>
      <w:r w:rsidRPr="00AE6829">
        <w:tab/>
        <w:t xml:space="preserve">      A.Vilks</w:t>
      </w:r>
    </w:p>
    <w:p w:rsidR="00C93102" w:rsidRDefault="00C93102" w:rsidP="00A15D2D">
      <w:pPr>
        <w:pStyle w:val="naisf"/>
        <w:tabs>
          <w:tab w:val="left" w:pos="6804"/>
        </w:tabs>
        <w:spacing w:before="0" w:after="0"/>
        <w:ind w:left="-426" w:firstLine="0"/>
      </w:pPr>
    </w:p>
    <w:p w:rsidR="00C71A26" w:rsidRDefault="00C71A26" w:rsidP="00A15D2D">
      <w:pPr>
        <w:pStyle w:val="naisf"/>
        <w:tabs>
          <w:tab w:val="left" w:pos="6804"/>
        </w:tabs>
        <w:spacing w:before="0" w:after="0"/>
        <w:ind w:left="-426" w:firstLine="0"/>
      </w:pPr>
    </w:p>
    <w:p w:rsidR="00D167A4" w:rsidRDefault="00D167A4" w:rsidP="00A15D2D">
      <w:pPr>
        <w:pStyle w:val="naisf"/>
        <w:tabs>
          <w:tab w:val="left" w:pos="6804"/>
        </w:tabs>
        <w:spacing w:before="0" w:after="0"/>
        <w:ind w:left="-426" w:firstLine="0"/>
      </w:pPr>
    </w:p>
    <w:p w:rsidR="00E5790C" w:rsidRDefault="00E5790C" w:rsidP="00A15D2D">
      <w:pPr>
        <w:pStyle w:val="naisf"/>
        <w:tabs>
          <w:tab w:val="left" w:pos="6804"/>
        </w:tabs>
        <w:spacing w:before="0" w:after="0"/>
        <w:ind w:left="-426" w:firstLine="0"/>
      </w:pPr>
    </w:p>
    <w:p w:rsidR="00E5790C" w:rsidRDefault="00E5790C" w:rsidP="00A15D2D">
      <w:pPr>
        <w:pStyle w:val="naisf"/>
        <w:tabs>
          <w:tab w:val="left" w:pos="6804"/>
        </w:tabs>
        <w:spacing w:before="0" w:after="0"/>
        <w:ind w:left="-426" w:firstLine="0"/>
      </w:pPr>
    </w:p>
    <w:p w:rsidR="00E5790C" w:rsidRDefault="00E5790C" w:rsidP="00A15D2D">
      <w:pPr>
        <w:pStyle w:val="naisf"/>
        <w:tabs>
          <w:tab w:val="left" w:pos="6804"/>
        </w:tabs>
        <w:spacing w:before="0" w:after="0"/>
        <w:ind w:left="-426" w:firstLine="0"/>
      </w:pPr>
    </w:p>
    <w:p w:rsidR="00E5790C" w:rsidRDefault="00E5790C" w:rsidP="00A15D2D">
      <w:pPr>
        <w:pStyle w:val="naisf"/>
        <w:tabs>
          <w:tab w:val="left" w:pos="6804"/>
        </w:tabs>
        <w:spacing w:before="0" w:after="0"/>
        <w:ind w:left="-426" w:firstLine="0"/>
      </w:pPr>
    </w:p>
    <w:p w:rsidR="00E5790C" w:rsidRDefault="00E5790C" w:rsidP="00A15D2D">
      <w:pPr>
        <w:pStyle w:val="naisf"/>
        <w:tabs>
          <w:tab w:val="left" w:pos="6804"/>
        </w:tabs>
        <w:spacing w:before="0" w:after="0"/>
        <w:ind w:left="-426" w:firstLine="0"/>
      </w:pPr>
    </w:p>
    <w:p w:rsidR="00E5790C" w:rsidRDefault="00E5790C" w:rsidP="00A15D2D">
      <w:pPr>
        <w:pStyle w:val="naisf"/>
        <w:tabs>
          <w:tab w:val="left" w:pos="6804"/>
        </w:tabs>
        <w:spacing w:before="0" w:after="0"/>
        <w:ind w:left="-426" w:firstLine="0"/>
      </w:pPr>
    </w:p>
    <w:p w:rsidR="00E5790C" w:rsidRDefault="00E5790C" w:rsidP="00A15D2D">
      <w:pPr>
        <w:pStyle w:val="naisf"/>
        <w:tabs>
          <w:tab w:val="left" w:pos="6804"/>
        </w:tabs>
        <w:spacing w:before="0" w:after="0"/>
        <w:ind w:left="-426" w:firstLine="0"/>
      </w:pPr>
    </w:p>
    <w:p w:rsidR="00E5790C" w:rsidRDefault="00E5790C" w:rsidP="00A15D2D">
      <w:pPr>
        <w:pStyle w:val="naisf"/>
        <w:tabs>
          <w:tab w:val="left" w:pos="6804"/>
        </w:tabs>
        <w:spacing w:before="0" w:after="0"/>
        <w:ind w:left="-426" w:firstLine="0"/>
      </w:pPr>
    </w:p>
    <w:p w:rsidR="00E5790C" w:rsidRDefault="00E5790C" w:rsidP="00A15D2D">
      <w:pPr>
        <w:pStyle w:val="naisf"/>
        <w:tabs>
          <w:tab w:val="left" w:pos="6804"/>
        </w:tabs>
        <w:spacing w:before="0" w:after="0"/>
        <w:ind w:left="-426" w:firstLine="0"/>
      </w:pPr>
    </w:p>
    <w:p w:rsidR="00E5790C" w:rsidRDefault="00E5790C" w:rsidP="00A15D2D">
      <w:pPr>
        <w:pStyle w:val="naisf"/>
        <w:tabs>
          <w:tab w:val="left" w:pos="6804"/>
        </w:tabs>
        <w:spacing w:before="0" w:after="0"/>
        <w:ind w:left="-426" w:firstLine="0"/>
      </w:pPr>
    </w:p>
    <w:p w:rsidR="00E5790C" w:rsidRDefault="00E5790C" w:rsidP="00A15D2D">
      <w:pPr>
        <w:pStyle w:val="naisf"/>
        <w:tabs>
          <w:tab w:val="left" w:pos="6804"/>
        </w:tabs>
        <w:spacing w:before="0" w:after="0"/>
        <w:ind w:left="-426" w:firstLine="0"/>
      </w:pPr>
    </w:p>
    <w:p w:rsidR="00E5790C" w:rsidRDefault="00E5790C" w:rsidP="00A15D2D">
      <w:pPr>
        <w:pStyle w:val="naisf"/>
        <w:tabs>
          <w:tab w:val="left" w:pos="6804"/>
        </w:tabs>
        <w:spacing w:before="0" w:after="0"/>
        <w:ind w:left="-426" w:firstLine="0"/>
      </w:pPr>
    </w:p>
    <w:p w:rsidR="00E5790C" w:rsidRDefault="00E5790C" w:rsidP="00A15D2D">
      <w:pPr>
        <w:pStyle w:val="naisf"/>
        <w:tabs>
          <w:tab w:val="left" w:pos="6804"/>
        </w:tabs>
        <w:spacing w:before="0" w:after="0"/>
        <w:ind w:left="-426" w:firstLine="0"/>
      </w:pPr>
    </w:p>
    <w:p w:rsidR="00E5790C" w:rsidRDefault="00E5790C" w:rsidP="00A15D2D">
      <w:pPr>
        <w:pStyle w:val="naisf"/>
        <w:tabs>
          <w:tab w:val="left" w:pos="6804"/>
        </w:tabs>
        <w:spacing w:before="0" w:after="0"/>
        <w:ind w:left="-426" w:firstLine="0"/>
      </w:pPr>
    </w:p>
    <w:p w:rsidR="00E5790C" w:rsidRDefault="00E5790C" w:rsidP="00A15D2D">
      <w:pPr>
        <w:pStyle w:val="naisf"/>
        <w:tabs>
          <w:tab w:val="left" w:pos="6804"/>
        </w:tabs>
        <w:spacing w:before="0" w:after="0"/>
        <w:ind w:left="-426" w:firstLine="0"/>
      </w:pPr>
    </w:p>
    <w:p w:rsidR="00E5790C" w:rsidRDefault="00E5790C" w:rsidP="00A15D2D">
      <w:pPr>
        <w:pStyle w:val="naisf"/>
        <w:tabs>
          <w:tab w:val="left" w:pos="6804"/>
        </w:tabs>
        <w:spacing w:before="0" w:after="0"/>
        <w:ind w:left="-426" w:firstLine="0"/>
      </w:pPr>
    </w:p>
    <w:p w:rsidR="00E5790C" w:rsidRDefault="00E5790C" w:rsidP="00A15D2D">
      <w:pPr>
        <w:pStyle w:val="naisf"/>
        <w:tabs>
          <w:tab w:val="left" w:pos="6804"/>
        </w:tabs>
        <w:spacing w:before="0" w:after="0"/>
        <w:ind w:left="-426" w:firstLine="0"/>
      </w:pPr>
    </w:p>
    <w:p w:rsidR="00E5790C" w:rsidRDefault="00E5790C" w:rsidP="00A15D2D">
      <w:pPr>
        <w:pStyle w:val="naisf"/>
        <w:tabs>
          <w:tab w:val="left" w:pos="6804"/>
        </w:tabs>
        <w:spacing w:before="0" w:after="0"/>
        <w:ind w:left="-426" w:firstLine="0"/>
      </w:pPr>
    </w:p>
    <w:p w:rsidR="00E5790C" w:rsidRDefault="00E5790C" w:rsidP="00A15D2D">
      <w:pPr>
        <w:pStyle w:val="naisf"/>
        <w:tabs>
          <w:tab w:val="left" w:pos="6804"/>
        </w:tabs>
        <w:spacing w:before="0" w:after="0"/>
        <w:ind w:left="-426" w:firstLine="0"/>
      </w:pPr>
    </w:p>
    <w:p w:rsidR="00E5790C" w:rsidRDefault="00E5790C" w:rsidP="00A15D2D">
      <w:pPr>
        <w:pStyle w:val="naisf"/>
        <w:tabs>
          <w:tab w:val="left" w:pos="6804"/>
        </w:tabs>
        <w:spacing w:before="0" w:after="0"/>
        <w:ind w:left="-426" w:firstLine="0"/>
      </w:pPr>
    </w:p>
    <w:p w:rsidR="00E5790C" w:rsidRDefault="00E5790C" w:rsidP="00A15D2D">
      <w:pPr>
        <w:pStyle w:val="naisf"/>
        <w:tabs>
          <w:tab w:val="left" w:pos="6804"/>
        </w:tabs>
        <w:spacing w:before="0" w:after="0"/>
        <w:ind w:left="-426" w:firstLine="0"/>
      </w:pPr>
    </w:p>
    <w:p w:rsidR="00E5790C" w:rsidRDefault="00E5790C" w:rsidP="00A15D2D">
      <w:pPr>
        <w:pStyle w:val="naisf"/>
        <w:tabs>
          <w:tab w:val="left" w:pos="6804"/>
        </w:tabs>
        <w:spacing w:before="0" w:after="0"/>
        <w:ind w:left="-426" w:firstLine="0"/>
      </w:pPr>
    </w:p>
    <w:p w:rsidR="00E5790C" w:rsidRDefault="00E5790C" w:rsidP="00A15D2D">
      <w:pPr>
        <w:pStyle w:val="naisf"/>
        <w:tabs>
          <w:tab w:val="left" w:pos="6804"/>
        </w:tabs>
        <w:spacing w:before="0" w:after="0"/>
        <w:ind w:left="-426" w:firstLine="0"/>
      </w:pPr>
    </w:p>
    <w:p w:rsidR="00E5790C" w:rsidRDefault="00E5790C" w:rsidP="00A15D2D">
      <w:pPr>
        <w:pStyle w:val="naisf"/>
        <w:tabs>
          <w:tab w:val="left" w:pos="6804"/>
        </w:tabs>
        <w:spacing w:before="0" w:after="0"/>
        <w:ind w:left="-426" w:firstLine="0"/>
      </w:pPr>
      <w:bookmarkStart w:id="11" w:name="_GoBack"/>
      <w:bookmarkEnd w:id="11"/>
    </w:p>
    <w:p w:rsidR="00E5790C" w:rsidRDefault="00E5790C" w:rsidP="00A15D2D">
      <w:pPr>
        <w:pStyle w:val="naisf"/>
        <w:tabs>
          <w:tab w:val="left" w:pos="6804"/>
        </w:tabs>
        <w:spacing w:before="0" w:after="0"/>
        <w:ind w:left="-426" w:firstLine="0"/>
      </w:pPr>
    </w:p>
    <w:p w:rsidR="00E5790C" w:rsidRDefault="00E5790C" w:rsidP="00A15D2D">
      <w:pPr>
        <w:pStyle w:val="naisf"/>
        <w:tabs>
          <w:tab w:val="left" w:pos="6804"/>
        </w:tabs>
        <w:spacing w:before="0" w:after="0"/>
        <w:ind w:left="-426" w:firstLine="0"/>
      </w:pPr>
    </w:p>
    <w:p w:rsidR="00D167A4" w:rsidRDefault="00D167A4" w:rsidP="00A15D2D">
      <w:pPr>
        <w:pStyle w:val="naisf"/>
        <w:tabs>
          <w:tab w:val="left" w:pos="6804"/>
        </w:tabs>
        <w:spacing w:before="0" w:after="0"/>
        <w:ind w:left="-426" w:firstLine="0"/>
      </w:pPr>
    </w:p>
    <w:p w:rsidR="00D167A4" w:rsidRDefault="00D167A4" w:rsidP="00A15D2D">
      <w:pPr>
        <w:pStyle w:val="naisf"/>
        <w:tabs>
          <w:tab w:val="left" w:pos="6804"/>
        </w:tabs>
        <w:spacing w:before="0" w:after="0"/>
        <w:ind w:left="-426" w:firstLine="0"/>
      </w:pPr>
    </w:p>
    <w:p w:rsidR="008E5BDF" w:rsidRPr="009D7B4F" w:rsidRDefault="008E5BDF" w:rsidP="00A15D2D">
      <w:pPr>
        <w:pStyle w:val="Header"/>
        <w:tabs>
          <w:tab w:val="clear" w:pos="4153"/>
          <w:tab w:val="clear" w:pos="8306"/>
        </w:tabs>
        <w:ind w:left="-426"/>
        <w:rPr>
          <w:rFonts w:ascii="Times New Roman" w:hAnsi="Times New Roman"/>
          <w:sz w:val="16"/>
          <w:szCs w:val="16"/>
        </w:rPr>
      </w:pPr>
    </w:p>
    <w:p w:rsidR="00A54DFF" w:rsidRPr="004F17D4" w:rsidRDefault="00E5790C" w:rsidP="00A15D2D">
      <w:pPr>
        <w:pStyle w:val="Header"/>
        <w:tabs>
          <w:tab w:val="clear" w:pos="4153"/>
          <w:tab w:val="clear" w:pos="8306"/>
        </w:tabs>
        <w:ind w:left="-426"/>
        <w:rPr>
          <w:rFonts w:ascii="Times New Roman" w:hAnsi="Times New Roman"/>
        </w:rPr>
      </w:pPr>
      <w:r w:rsidRPr="004F17D4">
        <w:rPr>
          <w:rFonts w:ascii="Times New Roman" w:hAnsi="Times New Roman"/>
        </w:rPr>
        <w:t>09.10</w:t>
      </w:r>
      <w:r w:rsidR="00A54DFF" w:rsidRPr="004F17D4">
        <w:rPr>
          <w:rFonts w:ascii="Times New Roman" w:hAnsi="Times New Roman"/>
        </w:rPr>
        <w:t>.201</w:t>
      </w:r>
      <w:r w:rsidR="00732651" w:rsidRPr="004F17D4">
        <w:rPr>
          <w:rFonts w:ascii="Times New Roman" w:hAnsi="Times New Roman"/>
        </w:rPr>
        <w:t>4</w:t>
      </w:r>
      <w:r w:rsidR="00A54DFF" w:rsidRPr="004F17D4">
        <w:rPr>
          <w:rFonts w:ascii="Times New Roman" w:hAnsi="Times New Roman"/>
        </w:rPr>
        <w:t xml:space="preserve">. </w:t>
      </w:r>
      <w:r w:rsidR="00C554D2" w:rsidRPr="004F17D4">
        <w:rPr>
          <w:rFonts w:ascii="Times New Roman" w:hAnsi="Times New Roman"/>
        </w:rPr>
        <w:t>17:17</w:t>
      </w:r>
    </w:p>
    <w:p w:rsidR="00C71A26" w:rsidRPr="004F17D4" w:rsidRDefault="004F17D4" w:rsidP="00C71A26">
      <w:pPr>
        <w:pStyle w:val="Header"/>
        <w:tabs>
          <w:tab w:val="clear" w:pos="4153"/>
          <w:tab w:val="clear" w:pos="8306"/>
        </w:tabs>
        <w:ind w:left="-426"/>
        <w:rPr>
          <w:rFonts w:ascii="Times New Roman" w:hAnsi="Times New Roman"/>
        </w:rPr>
      </w:pPr>
      <w:bookmarkStart w:id="12" w:name="OLE_LINK8"/>
      <w:bookmarkStart w:id="13" w:name="OLE_LINK15"/>
      <w:bookmarkStart w:id="14" w:name="OLE_LINK5"/>
      <w:r w:rsidRPr="004F17D4">
        <w:rPr>
          <w:rFonts w:ascii="Times New Roman" w:hAnsi="Times New Roman"/>
        </w:rPr>
        <w:t>4614</w:t>
      </w:r>
    </w:p>
    <w:p w:rsidR="00A54DFF" w:rsidRPr="004F17D4" w:rsidRDefault="00A54DFF" w:rsidP="00A15D2D">
      <w:pPr>
        <w:pStyle w:val="Header"/>
        <w:tabs>
          <w:tab w:val="clear" w:pos="4153"/>
          <w:tab w:val="clear" w:pos="8306"/>
        </w:tabs>
        <w:ind w:left="-426"/>
        <w:rPr>
          <w:rFonts w:ascii="Times New Roman" w:hAnsi="Times New Roman"/>
        </w:rPr>
      </w:pPr>
      <w:r w:rsidRPr="004F17D4">
        <w:rPr>
          <w:rFonts w:ascii="Times New Roman" w:hAnsi="Times New Roman"/>
        </w:rPr>
        <w:t>A.Gulbe</w:t>
      </w:r>
    </w:p>
    <w:p w:rsidR="00A15D2D" w:rsidRPr="004F17D4" w:rsidRDefault="00A54DFF">
      <w:pPr>
        <w:pStyle w:val="Header"/>
        <w:tabs>
          <w:tab w:val="clear" w:pos="4153"/>
          <w:tab w:val="clear" w:pos="8306"/>
        </w:tabs>
        <w:ind w:left="-426"/>
        <w:rPr>
          <w:rFonts w:ascii="Times New Roman" w:hAnsi="Times New Roman"/>
        </w:rPr>
      </w:pPr>
      <w:r w:rsidRPr="004F17D4">
        <w:rPr>
          <w:rFonts w:ascii="Times New Roman" w:hAnsi="Times New Roman"/>
        </w:rPr>
        <w:t>67024698, aiga.gulbe@vni.lv</w:t>
      </w:r>
      <w:bookmarkEnd w:id="12"/>
      <w:bookmarkEnd w:id="13"/>
      <w:bookmarkEnd w:id="14"/>
    </w:p>
    <w:sectPr w:rsidR="00A15D2D" w:rsidRPr="004F17D4" w:rsidSect="0096499B">
      <w:headerReference w:type="default" r:id="rId10"/>
      <w:footerReference w:type="default" r:id="rId11"/>
      <w:headerReference w:type="first" r:id="rId12"/>
      <w:footerReference w:type="first" r:id="rId13"/>
      <w:pgSz w:w="11906" w:h="16838" w:code="9"/>
      <w:pgMar w:top="426" w:right="1134" w:bottom="568" w:left="1701" w:header="817" w:footer="4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413" w:rsidRDefault="00543413" w:rsidP="00CC4CA4">
      <w:pPr>
        <w:spacing w:after="0" w:line="240" w:lineRule="auto"/>
      </w:pPr>
      <w:r>
        <w:separator/>
      </w:r>
    </w:p>
  </w:endnote>
  <w:endnote w:type="continuationSeparator" w:id="0">
    <w:p w:rsidR="00543413" w:rsidRDefault="00543413" w:rsidP="00CC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ransit521 BT">
    <w:altName w:val="Georgi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413" w:rsidRPr="0068592A" w:rsidRDefault="00543413" w:rsidP="00C71A26">
    <w:pPr>
      <w:pStyle w:val="Footer"/>
      <w:ind w:left="-426"/>
      <w:jc w:val="both"/>
      <w:rPr>
        <w:szCs w:val="16"/>
      </w:rPr>
    </w:pPr>
    <w:r w:rsidRPr="000D283A">
      <w:rPr>
        <w:rFonts w:ascii="Times New Roman" w:hAnsi="Times New Roman"/>
        <w:sz w:val="16"/>
        <w:szCs w:val="16"/>
      </w:rPr>
      <w:fldChar w:fldCharType="begin"/>
    </w:r>
    <w:r w:rsidRPr="000D283A">
      <w:rPr>
        <w:rFonts w:ascii="Times New Roman" w:hAnsi="Times New Roman"/>
        <w:sz w:val="16"/>
        <w:szCs w:val="16"/>
      </w:rPr>
      <w:instrText xml:space="preserve"> FILENAME </w:instrText>
    </w:r>
    <w:r w:rsidRPr="000D283A">
      <w:rPr>
        <w:rFonts w:ascii="Times New Roman" w:hAnsi="Times New Roman"/>
        <w:sz w:val="16"/>
        <w:szCs w:val="16"/>
      </w:rPr>
      <w:fldChar w:fldCharType="separate"/>
    </w:r>
    <w:r>
      <w:rPr>
        <w:rFonts w:ascii="Times New Roman" w:hAnsi="Times New Roman"/>
        <w:noProof/>
        <w:sz w:val="16"/>
        <w:szCs w:val="16"/>
      </w:rPr>
      <w:t>FMAnot_100914_FinansesPriekspils</w:t>
    </w:r>
    <w:r w:rsidRPr="000D283A">
      <w:rPr>
        <w:rFonts w:ascii="Times New Roman" w:hAnsi="Times New Roman"/>
        <w:sz w:val="16"/>
        <w:szCs w:val="16"/>
      </w:rPr>
      <w:fldChar w:fldCharType="end"/>
    </w:r>
    <w:r w:rsidRPr="000D283A">
      <w:rPr>
        <w:rFonts w:ascii="Times New Roman" w:hAnsi="Times New Roman"/>
        <w:sz w:val="16"/>
        <w:szCs w:val="16"/>
      </w:rPr>
      <w:t xml:space="preserve">; </w:t>
    </w:r>
    <w:r w:rsidRPr="0068592A">
      <w:rPr>
        <w:rFonts w:ascii="Times New Roman" w:hAnsi="Times New Roman"/>
        <w:sz w:val="16"/>
        <w:szCs w:val="16"/>
      </w:rPr>
      <w:t>Ministru kabineta rīkojuma projekta „Par finansējuma piešķiršanu Rīgas pils Priekšpils un Austrumu piebūves projekta izdevumu segšanai”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413" w:rsidRPr="0068592A" w:rsidRDefault="00543413" w:rsidP="001D19E0">
    <w:pPr>
      <w:pStyle w:val="Footer"/>
      <w:jc w:val="both"/>
      <w:rPr>
        <w:rFonts w:ascii="Times New Roman" w:hAnsi="Times New Roman"/>
        <w:sz w:val="16"/>
        <w:szCs w:val="16"/>
      </w:rPr>
    </w:pPr>
    <w:r w:rsidRPr="000D283A">
      <w:rPr>
        <w:rFonts w:ascii="Times New Roman" w:hAnsi="Times New Roman"/>
        <w:sz w:val="16"/>
        <w:szCs w:val="16"/>
      </w:rPr>
      <w:fldChar w:fldCharType="begin"/>
    </w:r>
    <w:r w:rsidRPr="000D283A">
      <w:rPr>
        <w:rFonts w:ascii="Times New Roman" w:hAnsi="Times New Roman"/>
        <w:sz w:val="16"/>
        <w:szCs w:val="16"/>
      </w:rPr>
      <w:instrText xml:space="preserve"> FILENAME </w:instrText>
    </w:r>
    <w:r w:rsidRPr="000D283A">
      <w:rPr>
        <w:rFonts w:ascii="Times New Roman" w:hAnsi="Times New Roman"/>
        <w:sz w:val="16"/>
        <w:szCs w:val="16"/>
      </w:rPr>
      <w:fldChar w:fldCharType="separate"/>
    </w:r>
    <w:r>
      <w:rPr>
        <w:rFonts w:ascii="Times New Roman" w:hAnsi="Times New Roman"/>
        <w:noProof/>
        <w:sz w:val="16"/>
        <w:szCs w:val="16"/>
      </w:rPr>
      <w:t>FMAnot_100914_FinansesPriekspils</w:t>
    </w:r>
    <w:r w:rsidRPr="000D283A">
      <w:rPr>
        <w:rFonts w:ascii="Times New Roman" w:hAnsi="Times New Roman"/>
        <w:sz w:val="16"/>
        <w:szCs w:val="16"/>
      </w:rPr>
      <w:fldChar w:fldCharType="end"/>
    </w:r>
    <w:r w:rsidRPr="000D283A">
      <w:rPr>
        <w:rFonts w:ascii="Times New Roman" w:hAnsi="Times New Roman"/>
        <w:sz w:val="16"/>
        <w:szCs w:val="16"/>
      </w:rPr>
      <w:t>;</w:t>
    </w:r>
    <w:bookmarkStart w:id="15" w:name="OLE_LINK11"/>
    <w:bookmarkStart w:id="16" w:name="OLE_LINK12"/>
    <w:bookmarkStart w:id="17" w:name="OLE_LINK13"/>
    <w:bookmarkStart w:id="18" w:name="OLE_LINK14"/>
    <w:bookmarkStart w:id="19" w:name="_Hlk381011150"/>
    <w:r w:rsidRPr="000D283A">
      <w:rPr>
        <w:rFonts w:ascii="Times New Roman" w:hAnsi="Times New Roman"/>
        <w:sz w:val="16"/>
        <w:szCs w:val="16"/>
      </w:rPr>
      <w:t xml:space="preserve"> </w:t>
    </w:r>
    <w:bookmarkEnd w:id="15"/>
    <w:bookmarkEnd w:id="16"/>
    <w:bookmarkEnd w:id="17"/>
    <w:bookmarkEnd w:id="18"/>
    <w:bookmarkEnd w:id="19"/>
    <w:r w:rsidRPr="0068592A">
      <w:rPr>
        <w:rFonts w:ascii="Times New Roman" w:hAnsi="Times New Roman"/>
        <w:sz w:val="16"/>
        <w:szCs w:val="16"/>
      </w:rPr>
      <w:t>Ministru kabineta rīkojuma projekta „Par finansējuma piešķiršanu Rīgas pils Priekšpils un Austrumu piebūves projekta izdevumu segšanai”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413" w:rsidRDefault="00543413" w:rsidP="00CC4CA4">
      <w:pPr>
        <w:spacing w:after="0" w:line="240" w:lineRule="auto"/>
      </w:pPr>
      <w:r>
        <w:separator/>
      </w:r>
    </w:p>
  </w:footnote>
  <w:footnote w:type="continuationSeparator" w:id="0">
    <w:p w:rsidR="00543413" w:rsidRDefault="00543413" w:rsidP="00CC4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413" w:rsidRPr="005C4541" w:rsidRDefault="00543413" w:rsidP="00C83A1A">
    <w:pPr>
      <w:pStyle w:val="Header"/>
      <w:tabs>
        <w:tab w:val="clear" w:pos="4153"/>
        <w:tab w:val="clear" w:pos="8306"/>
      </w:tabs>
      <w:jc w:val="center"/>
      <w:rPr>
        <w:rFonts w:ascii="Times New Roman" w:hAnsi="Times New Roman"/>
        <w:sz w:val="22"/>
      </w:rPr>
    </w:pPr>
    <w:r w:rsidRPr="005C4541">
      <w:rPr>
        <w:rFonts w:ascii="Times New Roman" w:hAnsi="Times New Roman"/>
        <w:sz w:val="22"/>
      </w:rPr>
      <w:fldChar w:fldCharType="begin"/>
    </w:r>
    <w:r w:rsidRPr="005C4541">
      <w:rPr>
        <w:rFonts w:ascii="Times New Roman" w:hAnsi="Times New Roman"/>
        <w:sz w:val="22"/>
      </w:rPr>
      <w:instrText xml:space="preserve"> PAGE   \* MERGEFORMAT </w:instrText>
    </w:r>
    <w:r w:rsidRPr="005C4541">
      <w:rPr>
        <w:rFonts w:ascii="Times New Roman" w:hAnsi="Times New Roman"/>
        <w:sz w:val="22"/>
      </w:rPr>
      <w:fldChar w:fldCharType="separate"/>
    </w:r>
    <w:r w:rsidR="004F17D4">
      <w:rPr>
        <w:rFonts w:ascii="Times New Roman" w:hAnsi="Times New Roman"/>
        <w:noProof/>
        <w:sz w:val="22"/>
      </w:rPr>
      <w:t>13</w:t>
    </w:r>
    <w:r w:rsidRPr="005C4541">
      <w:rPr>
        <w:rFonts w:ascii="Times New Roman" w:hAnsi="Times New Roman"/>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413" w:rsidRDefault="00543413" w:rsidP="003873C4">
    <w:pPr>
      <w:pStyle w:val="Header"/>
      <w:tabs>
        <w:tab w:val="clear" w:pos="4153"/>
        <w:tab w:val="clear" w:pos="8306"/>
      </w:tabs>
    </w:pPr>
  </w:p>
  <w:p w:rsidR="00543413" w:rsidRDefault="00543413" w:rsidP="000D283A">
    <w:pPr>
      <w:pStyle w:val="Header"/>
      <w:tabs>
        <w:tab w:val="clear" w:pos="4153"/>
        <w:tab w:val="clear" w:pos="8306"/>
        <w:tab w:val="left" w:pos="2504"/>
      </w:tabs>
    </w:pPr>
    <w:r>
      <w:tab/>
    </w:r>
  </w:p>
  <w:p w:rsidR="00543413" w:rsidRDefault="00543413" w:rsidP="003873C4">
    <w:pPr>
      <w:pStyle w:val="Header"/>
      <w:tabs>
        <w:tab w:val="clear" w:pos="4153"/>
        <w:tab w:val="clear" w:pos="8306"/>
      </w:tabs>
    </w:pPr>
  </w:p>
  <w:p w:rsidR="00543413" w:rsidRPr="009D4758" w:rsidRDefault="00543413" w:rsidP="003873C4">
    <w:pPr>
      <w:pStyle w:val="Heade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EE9"/>
    <w:multiLevelType w:val="multilevel"/>
    <w:tmpl w:val="73026C8C"/>
    <w:lvl w:ilvl="0">
      <w:start w:val="1"/>
      <w:numFmt w:val="decimal"/>
      <w:lvlText w:val="%1."/>
      <w:lvlJc w:val="left"/>
      <w:pPr>
        <w:ind w:left="360" w:hanging="360"/>
      </w:pPr>
      <w:rPr>
        <w:rFonts w:hint="default"/>
      </w:rPr>
    </w:lvl>
    <w:lvl w:ilvl="1">
      <w:start w:val="1"/>
      <w:numFmt w:val="decimal"/>
      <w:lvlText w:val="%2."/>
      <w:lvlJc w:val="left"/>
      <w:pPr>
        <w:ind w:left="445" w:hanging="360"/>
      </w:pPr>
      <w:rPr>
        <w:rFonts w:ascii="Times New Roman" w:eastAsia="Calibri" w:hAnsi="Times New Roman" w:cs="Times New Roman"/>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480" w:hanging="1800"/>
      </w:pPr>
      <w:rPr>
        <w:rFonts w:hint="default"/>
      </w:rPr>
    </w:lvl>
  </w:abstractNum>
  <w:abstractNum w:abstractNumId="1">
    <w:nsid w:val="05FC409E"/>
    <w:multiLevelType w:val="hybridMultilevel"/>
    <w:tmpl w:val="5ACA8F86"/>
    <w:lvl w:ilvl="0" w:tplc="E3DAD13A">
      <w:start w:val="1"/>
      <w:numFmt w:val="decimal"/>
      <w:lvlText w:val="%1)"/>
      <w:lvlJc w:val="left"/>
      <w:pPr>
        <w:ind w:left="463" w:hanging="360"/>
      </w:pPr>
      <w:rPr>
        <w:rFonts w:hint="default"/>
      </w:rPr>
    </w:lvl>
    <w:lvl w:ilvl="1" w:tplc="04260019" w:tentative="1">
      <w:start w:val="1"/>
      <w:numFmt w:val="lowerLetter"/>
      <w:lvlText w:val="%2."/>
      <w:lvlJc w:val="left"/>
      <w:pPr>
        <w:ind w:left="1183" w:hanging="360"/>
      </w:pPr>
    </w:lvl>
    <w:lvl w:ilvl="2" w:tplc="0426001B" w:tentative="1">
      <w:start w:val="1"/>
      <w:numFmt w:val="lowerRoman"/>
      <w:lvlText w:val="%3."/>
      <w:lvlJc w:val="right"/>
      <w:pPr>
        <w:ind w:left="1903" w:hanging="180"/>
      </w:pPr>
    </w:lvl>
    <w:lvl w:ilvl="3" w:tplc="0426000F" w:tentative="1">
      <w:start w:val="1"/>
      <w:numFmt w:val="decimal"/>
      <w:lvlText w:val="%4."/>
      <w:lvlJc w:val="left"/>
      <w:pPr>
        <w:ind w:left="2623" w:hanging="360"/>
      </w:pPr>
    </w:lvl>
    <w:lvl w:ilvl="4" w:tplc="04260019" w:tentative="1">
      <w:start w:val="1"/>
      <w:numFmt w:val="lowerLetter"/>
      <w:lvlText w:val="%5."/>
      <w:lvlJc w:val="left"/>
      <w:pPr>
        <w:ind w:left="3343" w:hanging="360"/>
      </w:pPr>
    </w:lvl>
    <w:lvl w:ilvl="5" w:tplc="0426001B" w:tentative="1">
      <w:start w:val="1"/>
      <w:numFmt w:val="lowerRoman"/>
      <w:lvlText w:val="%6."/>
      <w:lvlJc w:val="right"/>
      <w:pPr>
        <w:ind w:left="4063" w:hanging="180"/>
      </w:pPr>
    </w:lvl>
    <w:lvl w:ilvl="6" w:tplc="0426000F" w:tentative="1">
      <w:start w:val="1"/>
      <w:numFmt w:val="decimal"/>
      <w:lvlText w:val="%7."/>
      <w:lvlJc w:val="left"/>
      <w:pPr>
        <w:ind w:left="4783" w:hanging="360"/>
      </w:pPr>
    </w:lvl>
    <w:lvl w:ilvl="7" w:tplc="04260019" w:tentative="1">
      <w:start w:val="1"/>
      <w:numFmt w:val="lowerLetter"/>
      <w:lvlText w:val="%8."/>
      <w:lvlJc w:val="left"/>
      <w:pPr>
        <w:ind w:left="5503" w:hanging="360"/>
      </w:pPr>
    </w:lvl>
    <w:lvl w:ilvl="8" w:tplc="0426001B" w:tentative="1">
      <w:start w:val="1"/>
      <w:numFmt w:val="lowerRoman"/>
      <w:lvlText w:val="%9."/>
      <w:lvlJc w:val="right"/>
      <w:pPr>
        <w:ind w:left="6223" w:hanging="180"/>
      </w:pPr>
    </w:lvl>
  </w:abstractNum>
  <w:abstractNum w:abstractNumId="2">
    <w:nsid w:val="06A770B3"/>
    <w:multiLevelType w:val="hybridMultilevel"/>
    <w:tmpl w:val="B9E29C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7BB43A0"/>
    <w:multiLevelType w:val="multilevel"/>
    <w:tmpl w:val="AB464188"/>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80E2E1B"/>
    <w:multiLevelType w:val="hybridMultilevel"/>
    <w:tmpl w:val="F5EE670A"/>
    <w:lvl w:ilvl="0" w:tplc="29DE8D02">
      <w:start w:val="2"/>
      <w:numFmt w:val="bullet"/>
      <w:lvlText w:val="–"/>
      <w:lvlJc w:val="left"/>
      <w:pPr>
        <w:ind w:left="445" w:hanging="360"/>
      </w:pPr>
      <w:rPr>
        <w:rFonts w:ascii="Times New Roman" w:eastAsia="Calibri" w:hAnsi="Times New Roman" w:cs="Times New Roman" w:hint="default"/>
      </w:rPr>
    </w:lvl>
    <w:lvl w:ilvl="1" w:tplc="04260003" w:tentative="1">
      <w:start w:val="1"/>
      <w:numFmt w:val="bullet"/>
      <w:lvlText w:val="o"/>
      <w:lvlJc w:val="left"/>
      <w:pPr>
        <w:ind w:left="1165" w:hanging="360"/>
      </w:pPr>
      <w:rPr>
        <w:rFonts w:ascii="Courier New" w:hAnsi="Courier New" w:cs="Courier New" w:hint="default"/>
      </w:rPr>
    </w:lvl>
    <w:lvl w:ilvl="2" w:tplc="04260005" w:tentative="1">
      <w:start w:val="1"/>
      <w:numFmt w:val="bullet"/>
      <w:lvlText w:val=""/>
      <w:lvlJc w:val="left"/>
      <w:pPr>
        <w:ind w:left="1885" w:hanging="360"/>
      </w:pPr>
      <w:rPr>
        <w:rFonts w:ascii="Wingdings" w:hAnsi="Wingdings" w:hint="default"/>
      </w:rPr>
    </w:lvl>
    <w:lvl w:ilvl="3" w:tplc="04260001" w:tentative="1">
      <w:start w:val="1"/>
      <w:numFmt w:val="bullet"/>
      <w:lvlText w:val=""/>
      <w:lvlJc w:val="left"/>
      <w:pPr>
        <w:ind w:left="2605" w:hanging="360"/>
      </w:pPr>
      <w:rPr>
        <w:rFonts w:ascii="Symbol" w:hAnsi="Symbol" w:hint="default"/>
      </w:rPr>
    </w:lvl>
    <w:lvl w:ilvl="4" w:tplc="04260003" w:tentative="1">
      <w:start w:val="1"/>
      <w:numFmt w:val="bullet"/>
      <w:lvlText w:val="o"/>
      <w:lvlJc w:val="left"/>
      <w:pPr>
        <w:ind w:left="3325" w:hanging="360"/>
      </w:pPr>
      <w:rPr>
        <w:rFonts w:ascii="Courier New" w:hAnsi="Courier New" w:cs="Courier New" w:hint="default"/>
      </w:rPr>
    </w:lvl>
    <w:lvl w:ilvl="5" w:tplc="04260005" w:tentative="1">
      <w:start w:val="1"/>
      <w:numFmt w:val="bullet"/>
      <w:lvlText w:val=""/>
      <w:lvlJc w:val="left"/>
      <w:pPr>
        <w:ind w:left="4045" w:hanging="360"/>
      </w:pPr>
      <w:rPr>
        <w:rFonts w:ascii="Wingdings" w:hAnsi="Wingdings" w:hint="default"/>
      </w:rPr>
    </w:lvl>
    <w:lvl w:ilvl="6" w:tplc="04260001" w:tentative="1">
      <w:start w:val="1"/>
      <w:numFmt w:val="bullet"/>
      <w:lvlText w:val=""/>
      <w:lvlJc w:val="left"/>
      <w:pPr>
        <w:ind w:left="4765" w:hanging="360"/>
      </w:pPr>
      <w:rPr>
        <w:rFonts w:ascii="Symbol" w:hAnsi="Symbol" w:hint="default"/>
      </w:rPr>
    </w:lvl>
    <w:lvl w:ilvl="7" w:tplc="04260003" w:tentative="1">
      <w:start w:val="1"/>
      <w:numFmt w:val="bullet"/>
      <w:lvlText w:val="o"/>
      <w:lvlJc w:val="left"/>
      <w:pPr>
        <w:ind w:left="5485" w:hanging="360"/>
      </w:pPr>
      <w:rPr>
        <w:rFonts w:ascii="Courier New" w:hAnsi="Courier New" w:cs="Courier New" w:hint="default"/>
      </w:rPr>
    </w:lvl>
    <w:lvl w:ilvl="8" w:tplc="04260005" w:tentative="1">
      <w:start w:val="1"/>
      <w:numFmt w:val="bullet"/>
      <w:lvlText w:val=""/>
      <w:lvlJc w:val="left"/>
      <w:pPr>
        <w:ind w:left="6205" w:hanging="360"/>
      </w:pPr>
      <w:rPr>
        <w:rFonts w:ascii="Wingdings" w:hAnsi="Wingdings" w:hint="default"/>
      </w:rPr>
    </w:lvl>
  </w:abstractNum>
  <w:abstractNum w:abstractNumId="5">
    <w:nsid w:val="0F020130"/>
    <w:multiLevelType w:val="hybridMultilevel"/>
    <w:tmpl w:val="728849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2562CA"/>
    <w:multiLevelType w:val="hybridMultilevel"/>
    <w:tmpl w:val="545EF15C"/>
    <w:lvl w:ilvl="0" w:tplc="ED046F90">
      <w:start w:val="1"/>
      <w:numFmt w:val="bullet"/>
      <w:lvlText w:val=""/>
      <w:lvlJc w:val="left"/>
      <w:pPr>
        <w:ind w:left="823" w:hanging="360"/>
      </w:pPr>
      <w:rPr>
        <w:rFonts w:ascii="Symbol" w:hAnsi="Symbol" w:hint="default"/>
        <w:sz w:val="20"/>
      </w:rPr>
    </w:lvl>
    <w:lvl w:ilvl="1" w:tplc="04260003" w:tentative="1">
      <w:start w:val="1"/>
      <w:numFmt w:val="bullet"/>
      <w:lvlText w:val="o"/>
      <w:lvlJc w:val="left"/>
      <w:pPr>
        <w:ind w:left="1543" w:hanging="360"/>
      </w:pPr>
      <w:rPr>
        <w:rFonts w:ascii="Courier New" w:hAnsi="Courier New" w:hint="default"/>
      </w:rPr>
    </w:lvl>
    <w:lvl w:ilvl="2" w:tplc="04260005" w:tentative="1">
      <w:start w:val="1"/>
      <w:numFmt w:val="bullet"/>
      <w:lvlText w:val=""/>
      <w:lvlJc w:val="left"/>
      <w:pPr>
        <w:ind w:left="2263" w:hanging="360"/>
      </w:pPr>
      <w:rPr>
        <w:rFonts w:ascii="Wingdings" w:hAnsi="Wingdings" w:hint="default"/>
      </w:rPr>
    </w:lvl>
    <w:lvl w:ilvl="3" w:tplc="04260001" w:tentative="1">
      <w:start w:val="1"/>
      <w:numFmt w:val="bullet"/>
      <w:lvlText w:val=""/>
      <w:lvlJc w:val="left"/>
      <w:pPr>
        <w:ind w:left="2983" w:hanging="360"/>
      </w:pPr>
      <w:rPr>
        <w:rFonts w:ascii="Symbol" w:hAnsi="Symbol" w:hint="default"/>
      </w:rPr>
    </w:lvl>
    <w:lvl w:ilvl="4" w:tplc="04260003" w:tentative="1">
      <w:start w:val="1"/>
      <w:numFmt w:val="bullet"/>
      <w:lvlText w:val="o"/>
      <w:lvlJc w:val="left"/>
      <w:pPr>
        <w:ind w:left="3703" w:hanging="360"/>
      </w:pPr>
      <w:rPr>
        <w:rFonts w:ascii="Courier New" w:hAnsi="Courier New" w:hint="default"/>
      </w:rPr>
    </w:lvl>
    <w:lvl w:ilvl="5" w:tplc="04260005" w:tentative="1">
      <w:start w:val="1"/>
      <w:numFmt w:val="bullet"/>
      <w:lvlText w:val=""/>
      <w:lvlJc w:val="left"/>
      <w:pPr>
        <w:ind w:left="4423" w:hanging="360"/>
      </w:pPr>
      <w:rPr>
        <w:rFonts w:ascii="Wingdings" w:hAnsi="Wingdings" w:hint="default"/>
      </w:rPr>
    </w:lvl>
    <w:lvl w:ilvl="6" w:tplc="04260001" w:tentative="1">
      <w:start w:val="1"/>
      <w:numFmt w:val="bullet"/>
      <w:lvlText w:val=""/>
      <w:lvlJc w:val="left"/>
      <w:pPr>
        <w:ind w:left="5143" w:hanging="360"/>
      </w:pPr>
      <w:rPr>
        <w:rFonts w:ascii="Symbol" w:hAnsi="Symbol" w:hint="default"/>
      </w:rPr>
    </w:lvl>
    <w:lvl w:ilvl="7" w:tplc="04260003" w:tentative="1">
      <w:start w:val="1"/>
      <w:numFmt w:val="bullet"/>
      <w:lvlText w:val="o"/>
      <w:lvlJc w:val="left"/>
      <w:pPr>
        <w:ind w:left="5863" w:hanging="360"/>
      </w:pPr>
      <w:rPr>
        <w:rFonts w:ascii="Courier New" w:hAnsi="Courier New" w:hint="default"/>
      </w:rPr>
    </w:lvl>
    <w:lvl w:ilvl="8" w:tplc="04260005" w:tentative="1">
      <w:start w:val="1"/>
      <w:numFmt w:val="bullet"/>
      <w:lvlText w:val=""/>
      <w:lvlJc w:val="left"/>
      <w:pPr>
        <w:ind w:left="6583" w:hanging="360"/>
      </w:pPr>
      <w:rPr>
        <w:rFonts w:ascii="Wingdings" w:hAnsi="Wingdings" w:hint="default"/>
      </w:rPr>
    </w:lvl>
  </w:abstractNum>
  <w:abstractNum w:abstractNumId="7">
    <w:nsid w:val="156C7240"/>
    <w:multiLevelType w:val="multilevel"/>
    <w:tmpl w:val="F4E80CEC"/>
    <w:lvl w:ilvl="0">
      <w:start w:val="1"/>
      <w:numFmt w:val="decimal"/>
      <w:lvlText w:val="%1."/>
      <w:lvlJc w:val="left"/>
      <w:pPr>
        <w:ind w:left="463" w:hanging="360"/>
      </w:pPr>
      <w:rPr>
        <w:rFonts w:hint="default"/>
      </w:rPr>
    </w:lvl>
    <w:lvl w:ilvl="1">
      <w:start w:val="1"/>
      <w:numFmt w:val="decimal"/>
      <w:isLgl/>
      <w:lvlText w:val="%1.%2."/>
      <w:lvlJc w:val="left"/>
      <w:pPr>
        <w:ind w:left="463" w:hanging="360"/>
      </w:pPr>
      <w:rPr>
        <w:rFonts w:hint="default"/>
      </w:rPr>
    </w:lvl>
    <w:lvl w:ilvl="2">
      <w:start w:val="1"/>
      <w:numFmt w:val="decimal"/>
      <w:isLgl/>
      <w:lvlText w:val="%1.%2.%3."/>
      <w:lvlJc w:val="left"/>
      <w:pPr>
        <w:ind w:left="823" w:hanging="720"/>
      </w:pPr>
      <w:rPr>
        <w:rFonts w:hint="default"/>
      </w:rPr>
    </w:lvl>
    <w:lvl w:ilvl="3">
      <w:start w:val="1"/>
      <w:numFmt w:val="decimal"/>
      <w:isLgl/>
      <w:lvlText w:val="%1.%2.%3.%4."/>
      <w:lvlJc w:val="left"/>
      <w:pPr>
        <w:ind w:left="823" w:hanging="720"/>
      </w:pPr>
      <w:rPr>
        <w:rFonts w:hint="default"/>
      </w:rPr>
    </w:lvl>
    <w:lvl w:ilvl="4">
      <w:start w:val="1"/>
      <w:numFmt w:val="decimal"/>
      <w:isLgl/>
      <w:lvlText w:val="%1.%2.%3.%4.%5."/>
      <w:lvlJc w:val="left"/>
      <w:pPr>
        <w:ind w:left="1183" w:hanging="1080"/>
      </w:pPr>
      <w:rPr>
        <w:rFonts w:hint="default"/>
      </w:rPr>
    </w:lvl>
    <w:lvl w:ilvl="5">
      <w:start w:val="1"/>
      <w:numFmt w:val="decimal"/>
      <w:isLgl/>
      <w:lvlText w:val="%1.%2.%3.%4.%5.%6."/>
      <w:lvlJc w:val="left"/>
      <w:pPr>
        <w:ind w:left="1183" w:hanging="1080"/>
      </w:pPr>
      <w:rPr>
        <w:rFonts w:hint="default"/>
      </w:rPr>
    </w:lvl>
    <w:lvl w:ilvl="6">
      <w:start w:val="1"/>
      <w:numFmt w:val="decimal"/>
      <w:isLgl/>
      <w:lvlText w:val="%1.%2.%3.%4.%5.%6.%7."/>
      <w:lvlJc w:val="left"/>
      <w:pPr>
        <w:ind w:left="1543" w:hanging="1440"/>
      </w:pPr>
      <w:rPr>
        <w:rFonts w:hint="default"/>
      </w:rPr>
    </w:lvl>
    <w:lvl w:ilvl="7">
      <w:start w:val="1"/>
      <w:numFmt w:val="decimal"/>
      <w:isLgl/>
      <w:lvlText w:val="%1.%2.%3.%4.%5.%6.%7.%8."/>
      <w:lvlJc w:val="left"/>
      <w:pPr>
        <w:ind w:left="1543" w:hanging="1440"/>
      </w:pPr>
      <w:rPr>
        <w:rFonts w:hint="default"/>
      </w:rPr>
    </w:lvl>
    <w:lvl w:ilvl="8">
      <w:start w:val="1"/>
      <w:numFmt w:val="decimal"/>
      <w:isLgl/>
      <w:lvlText w:val="%1.%2.%3.%4.%5.%6.%7.%8.%9."/>
      <w:lvlJc w:val="left"/>
      <w:pPr>
        <w:ind w:left="1903" w:hanging="1800"/>
      </w:pPr>
      <w:rPr>
        <w:rFonts w:hint="default"/>
      </w:rPr>
    </w:lvl>
  </w:abstractNum>
  <w:abstractNum w:abstractNumId="8">
    <w:nsid w:val="17D03FE7"/>
    <w:multiLevelType w:val="hybridMultilevel"/>
    <w:tmpl w:val="6ACEFE90"/>
    <w:lvl w:ilvl="0" w:tplc="9F88CDA8">
      <w:start w:val="1"/>
      <w:numFmt w:val="bullet"/>
      <w:lvlText w:val=""/>
      <w:lvlJc w:val="left"/>
      <w:pPr>
        <w:ind w:left="946"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A6B3314"/>
    <w:multiLevelType w:val="hybridMultilevel"/>
    <w:tmpl w:val="2A60FB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B0953F1"/>
    <w:multiLevelType w:val="hybridMultilevel"/>
    <w:tmpl w:val="097E76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B79333F"/>
    <w:multiLevelType w:val="multilevel"/>
    <w:tmpl w:val="D1D678CA"/>
    <w:lvl w:ilvl="0">
      <w:start w:val="1"/>
      <w:numFmt w:val="decimal"/>
      <w:lvlText w:val="%1."/>
      <w:lvlJc w:val="left"/>
      <w:pPr>
        <w:ind w:left="417" w:hanging="360"/>
      </w:pPr>
      <w:rPr>
        <w:rFonts w:ascii="Times New Roman" w:hAnsi="Times New Roman" w:hint="default"/>
        <w:sz w:val="24"/>
      </w:rPr>
    </w:lvl>
    <w:lvl w:ilvl="1">
      <w:start w:val="3"/>
      <w:numFmt w:val="decimal"/>
      <w:isLgl/>
      <w:lvlText w:val="%1.%2."/>
      <w:lvlJc w:val="left"/>
      <w:pPr>
        <w:ind w:left="445" w:hanging="36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49" w:hanging="1080"/>
      </w:pPr>
      <w:rPr>
        <w:rFonts w:hint="default"/>
      </w:rPr>
    </w:lvl>
    <w:lvl w:ilvl="5">
      <w:start w:val="1"/>
      <w:numFmt w:val="decimal"/>
      <w:isLgl/>
      <w:lvlText w:val="%1.%2.%3.%4.%5.%6."/>
      <w:lvlJc w:val="left"/>
      <w:pPr>
        <w:ind w:left="1277" w:hanging="108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1693" w:hanging="1440"/>
      </w:pPr>
      <w:rPr>
        <w:rFonts w:hint="default"/>
      </w:rPr>
    </w:lvl>
    <w:lvl w:ilvl="8">
      <w:start w:val="1"/>
      <w:numFmt w:val="decimal"/>
      <w:isLgl/>
      <w:lvlText w:val="%1.%2.%3.%4.%5.%6.%7.%8.%9."/>
      <w:lvlJc w:val="left"/>
      <w:pPr>
        <w:ind w:left="2081" w:hanging="1800"/>
      </w:pPr>
      <w:rPr>
        <w:rFonts w:hint="default"/>
      </w:rPr>
    </w:lvl>
  </w:abstractNum>
  <w:abstractNum w:abstractNumId="12">
    <w:nsid w:val="1E9749C7"/>
    <w:multiLevelType w:val="hybridMultilevel"/>
    <w:tmpl w:val="261ED226"/>
    <w:lvl w:ilvl="0" w:tplc="C4EE7524">
      <w:start w:val="1"/>
      <w:numFmt w:val="bullet"/>
      <w:lvlText w:val="-"/>
      <w:lvlJc w:val="left"/>
      <w:pPr>
        <w:ind w:left="2628" w:hanging="360"/>
      </w:pPr>
      <w:rPr>
        <w:rFonts w:ascii="Arial" w:hAnsi="Arial" w:hint="default"/>
      </w:rPr>
    </w:lvl>
    <w:lvl w:ilvl="1" w:tplc="04260003" w:tentative="1">
      <w:start w:val="1"/>
      <w:numFmt w:val="bullet"/>
      <w:lvlText w:val="o"/>
      <w:lvlJc w:val="left"/>
      <w:pPr>
        <w:ind w:left="1501" w:hanging="360"/>
      </w:pPr>
      <w:rPr>
        <w:rFonts w:ascii="Courier New" w:hAnsi="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3">
    <w:nsid w:val="1F635A6C"/>
    <w:multiLevelType w:val="multilevel"/>
    <w:tmpl w:val="F4E80CEC"/>
    <w:lvl w:ilvl="0">
      <w:start w:val="1"/>
      <w:numFmt w:val="decimal"/>
      <w:lvlText w:val="%1."/>
      <w:lvlJc w:val="left"/>
      <w:pPr>
        <w:ind w:left="463" w:hanging="360"/>
      </w:pPr>
      <w:rPr>
        <w:rFonts w:hint="default"/>
      </w:rPr>
    </w:lvl>
    <w:lvl w:ilvl="1">
      <w:start w:val="1"/>
      <w:numFmt w:val="decimal"/>
      <w:isLgl/>
      <w:lvlText w:val="%1.%2."/>
      <w:lvlJc w:val="left"/>
      <w:pPr>
        <w:ind w:left="463" w:hanging="360"/>
      </w:pPr>
      <w:rPr>
        <w:rFonts w:hint="default"/>
      </w:rPr>
    </w:lvl>
    <w:lvl w:ilvl="2">
      <w:start w:val="1"/>
      <w:numFmt w:val="decimal"/>
      <w:isLgl/>
      <w:lvlText w:val="%1.%2.%3."/>
      <w:lvlJc w:val="left"/>
      <w:pPr>
        <w:ind w:left="823" w:hanging="720"/>
      </w:pPr>
      <w:rPr>
        <w:rFonts w:hint="default"/>
      </w:rPr>
    </w:lvl>
    <w:lvl w:ilvl="3">
      <w:start w:val="1"/>
      <w:numFmt w:val="decimal"/>
      <w:isLgl/>
      <w:lvlText w:val="%1.%2.%3.%4."/>
      <w:lvlJc w:val="left"/>
      <w:pPr>
        <w:ind w:left="823" w:hanging="720"/>
      </w:pPr>
      <w:rPr>
        <w:rFonts w:hint="default"/>
      </w:rPr>
    </w:lvl>
    <w:lvl w:ilvl="4">
      <w:start w:val="1"/>
      <w:numFmt w:val="decimal"/>
      <w:isLgl/>
      <w:lvlText w:val="%1.%2.%3.%4.%5."/>
      <w:lvlJc w:val="left"/>
      <w:pPr>
        <w:ind w:left="1183" w:hanging="1080"/>
      </w:pPr>
      <w:rPr>
        <w:rFonts w:hint="default"/>
      </w:rPr>
    </w:lvl>
    <w:lvl w:ilvl="5">
      <w:start w:val="1"/>
      <w:numFmt w:val="decimal"/>
      <w:isLgl/>
      <w:lvlText w:val="%1.%2.%3.%4.%5.%6."/>
      <w:lvlJc w:val="left"/>
      <w:pPr>
        <w:ind w:left="1183" w:hanging="1080"/>
      </w:pPr>
      <w:rPr>
        <w:rFonts w:hint="default"/>
      </w:rPr>
    </w:lvl>
    <w:lvl w:ilvl="6">
      <w:start w:val="1"/>
      <w:numFmt w:val="decimal"/>
      <w:isLgl/>
      <w:lvlText w:val="%1.%2.%3.%4.%5.%6.%7."/>
      <w:lvlJc w:val="left"/>
      <w:pPr>
        <w:ind w:left="1543" w:hanging="1440"/>
      </w:pPr>
      <w:rPr>
        <w:rFonts w:hint="default"/>
      </w:rPr>
    </w:lvl>
    <w:lvl w:ilvl="7">
      <w:start w:val="1"/>
      <w:numFmt w:val="decimal"/>
      <w:isLgl/>
      <w:lvlText w:val="%1.%2.%3.%4.%5.%6.%7.%8."/>
      <w:lvlJc w:val="left"/>
      <w:pPr>
        <w:ind w:left="1543" w:hanging="1440"/>
      </w:pPr>
      <w:rPr>
        <w:rFonts w:hint="default"/>
      </w:rPr>
    </w:lvl>
    <w:lvl w:ilvl="8">
      <w:start w:val="1"/>
      <w:numFmt w:val="decimal"/>
      <w:isLgl/>
      <w:lvlText w:val="%1.%2.%3.%4.%5.%6.%7.%8.%9."/>
      <w:lvlJc w:val="left"/>
      <w:pPr>
        <w:ind w:left="1903" w:hanging="1800"/>
      </w:pPr>
      <w:rPr>
        <w:rFonts w:hint="default"/>
      </w:rPr>
    </w:lvl>
  </w:abstractNum>
  <w:abstractNum w:abstractNumId="14">
    <w:nsid w:val="21102A9A"/>
    <w:multiLevelType w:val="hybridMultilevel"/>
    <w:tmpl w:val="1BB8E3E0"/>
    <w:lvl w:ilvl="0" w:tplc="0FF8E600">
      <w:start w:val="6"/>
      <w:numFmt w:val="bullet"/>
      <w:lvlText w:val="-"/>
      <w:lvlJc w:val="left"/>
      <w:pPr>
        <w:ind w:left="445" w:hanging="360"/>
      </w:pPr>
      <w:rPr>
        <w:rFonts w:ascii="Times New Roman" w:eastAsiaTheme="minorHAnsi" w:hAnsi="Times New Roman" w:cs="Times New Roman" w:hint="default"/>
      </w:rPr>
    </w:lvl>
    <w:lvl w:ilvl="1" w:tplc="04260003" w:tentative="1">
      <w:start w:val="1"/>
      <w:numFmt w:val="bullet"/>
      <w:lvlText w:val="o"/>
      <w:lvlJc w:val="left"/>
      <w:pPr>
        <w:ind w:left="1165" w:hanging="360"/>
      </w:pPr>
      <w:rPr>
        <w:rFonts w:ascii="Courier New" w:hAnsi="Courier New" w:cs="Courier New" w:hint="default"/>
      </w:rPr>
    </w:lvl>
    <w:lvl w:ilvl="2" w:tplc="04260005" w:tentative="1">
      <w:start w:val="1"/>
      <w:numFmt w:val="bullet"/>
      <w:lvlText w:val=""/>
      <w:lvlJc w:val="left"/>
      <w:pPr>
        <w:ind w:left="1885" w:hanging="360"/>
      </w:pPr>
      <w:rPr>
        <w:rFonts w:ascii="Wingdings" w:hAnsi="Wingdings" w:hint="default"/>
      </w:rPr>
    </w:lvl>
    <w:lvl w:ilvl="3" w:tplc="04260001" w:tentative="1">
      <w:start w:val="1"/>
      <w:numFmt w:val="bullet"/>
      <w:lvlText w:val=""/>
      <w:lvlJc w:val="left"/>
      <w:pPr>
        <w:ind w:left="2605" w:hanging="360"/>
      </w:pPr>
      <w:rPr>
        <w:rFonts w:ascii="Symbol" w:hAnsi="Symbol" w:hint="default"/>
      </w:rPr>
    </w:lvl>
    <w:lvl w:ilvl="4" w:tplc="04260003" w:tentative="1">
      <w:start w:val="1"/>
      <w:numFmt w:val="bullet"/>
      <w:lvlText w:val="o"/>
      <w:lvlJc w:val="left"/>
      <w:pPr>
        <w:ind w:left="3325" w:hanging="360"/>
      </w:pPr>
      <w:rPr>
        <w:rFonts w:ascii="Courier New" w:hAnsi="Courier New" w:cs="Courier New" w:hint="default"/>
      </w:rPr>
    </w:lvl>
    <w:lvl w:ilvl="5" w:tplc="04260005" w:tentative="1">
      <w:start w:val="1"/>
      <w:numFmt w:val="bullet"/>
      <w:lvlText w:val=""/>
      <w:lvlJc w:val="left"/>
      <w:pPr>
        <w:ind w:left="4045" w:hanging="360"/>
      </w:pPr>
      <w:rPr>
        <w:rFonts w:ascii="Wingdings" w:hAnsi="Wingdings" w:hint="default"/>
      </w:rPr>
    </w:lvl>
    <w:lvl w:ilvl="6" w:tplc="04260001" w:tentative="1">
      <w:start w:val="1"/>
      <w:numFmt w:val="bullet"/>
      <w:lvlText w:val=""/>
      <w:lvlJc w:val="left"/>
      <w:pPr>
        <w:ind w:left="4765" w:hanging="360"/>
      </w:pPr>
      <w:rPr>
        <w:rFonts w:ascii="Symbol" w:hAnsi="Symbol" w:hint="default"/>
      </w:rPr>
    </w:lvl>
    <w:lvl w:ilvl="7" w:tplc="04260003" w:tentative="1">
      <w:start w:val="1"/>
      <w:numFmt w:val="bullet"/>
      <w:lvlText w:val="o"/>
      <w:lvlJc w:val="left"/>
      <w:pPr>
        <w:ind w:left="5485" w:hanging="360"/>
      </w:pPr>
      <w:rPr>
        <w:rFonts w:ascii="Courier New" w:hAnsi="Courier New" w:cs="Courier New" w:hint="default"/>
      </w:rPr>
    </w:lvl>
    <w:lvl w:ilvl="8" w:tplc="04260005" w:tentative="1">
      <w:start w:val="1"/>
      <w:numFmt w:val="bullet"/>
      <w:lvlText w:val=""/>
      <w:lvlJc w:val="left"/>
      <w:pPr>
        <w:ind w:left="6205" w:hanging="360"/>
      </w:pPr>
      <w:rPr>
        <w:rFonts w:ascii="Wingdings" w:hAnsi="Wingdings" w:hint="default"/>
      </w:rPr>
    </w:lvl>
  </w:abstractNum>
  <w:abstractNum w:abstractNumId="15">
    <w:nsid w:val="21F32E2F"/>
    <w:multiLevelType w:val="hybridMultilevel"/>
    <w:tmpl w:val="F53ED1B8"/>
    <w:lvl w:ilvl="0" w:tplc="2F66D174">
      <w:start w:val="2"/>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6">
    <w:nsid w:val="222222C4"/>
    <w:multiLevelType w:val="hybridMultilevel"/>
    <w:tmpl w:val="0390E7A4"/>
    <w:lvl w:ilvl="0" w:tplc="C6C6274C">
      <w:start w:val="1"/>
      <w:numFmt w:val="decimal"/>
      <w:lvlText w:val="%1)"/>
      <w:lvlJc w:val="left"/>
      <w:pPr>
        <w:ind w:left="443" w:hanging="375"/>
      </w:pPr>
      <w:rPr>
        <w:rFonts w:hint="default"/>
        <w:i w:val="0"/>
      </w:rPr>
    </w:lvl>
    <w:lvl w:ilvl="1" w:tplc="04260019" w:tentative="1">
      <w:start w:val="1"/>
      <w:numFmt w:val="lowerLetter"/>
      <w:lvlText w:val="%2."/>
      <w:lvlJc w:val="left"/>
      <w:pPr>
        <w:ind w:left="1148" w:hanging="360"/>
      </w:pPr>
    </w:lvl>
    <w:lvl w:ilvl="2" w:tplc="0426001B" w:tentative="1">
      <w:start w:val="1"/>
      <w:numFmt w:val="lowerRoman"/>
      <w:lvlText w:val="%3."/>
      <w:lvlJc w:val="right"/>
      <w:pPr>
        <w:ind w:left="1868" w:hanging="180"/>
      </w:pPr>
    </w:lvl>
    <w:lvl w:ilvl="3" w:tplc="0426000F" w:tentative="1">
      <w:start w:val="1"/>
      <w:numFmt w:val="decimal"/>
      <w:lvlText w:val="%4."/>
      <w:lvlJc w:val="left"/>
      <w:pPr>
        <w:ind w:left="2588" w:hanging="360"/>
      </w:pPr>
    </w:lvl>
    <w:lvl w:ilvl="4" w:tplc="04260019" w:tentative="1">
      <w:start w:val="1"/>
      <w:numFmt w:val="lowerLetter"/>
      <w:lvlText w:val="%5."/>
      <w:lvlJc w:val="left"/>
      <w:pPr>
        <w:ind w:left="3308" w:hanging="360"/>
      </w:pPr>
    </w:lvl>
    <w:lvl w:ilvl="5" w:tplc="0426001B" w:tentative="1">
      <w:start w:val="1"/>
      <w:numFmt w:val="lowerRoman"/>
      <w:lvlText w:val="%6."/>
      <w:lvlJc w:val="right"/>
      <w:pPr>
        <w:ind w:left="4028" w:hanging="180"/>
      </w:pPr>
    </w:lvl>
    <w:lvl w:ilvl="6" w:tplc="0426000F" w:tentative="1">
      <w:start w:val="1"/>
      <w:numFmt w:val="decimal"/>
      <w:lvlText w:val="%7."/>
      <w:lvlJc w:val="left"/>
      <w:pPr>
        <w:ind w:left="4748" w:hanging="360"/>
      </w:pPr>
    </w:lvl>
    <w:lvl w:ilvl="7" w:tplc="04260019" w:tentative="1">
      <w:start w:val="1"/>
      <w:numFmt w:val="lowerLetter"/>
      <w:lvlText w:val="%8."/>
      <w:lvlJc w:val="left"/>
      <w:pPr>
        <w:ind w:left="5468" w:hanging="360"/>
      </w:pPr>
    </w:lvl>
    <w:lvl w:ilvl="8" w:tplc="0426001B" w:tentative="1">
      <w:start w:val="1"/>
      <w:numFmt w:val="lowerRoman"/>
      <w:lvlText w:val="%9."/>
      <w:lvlJc w:val="right"/>
      <w:pPr>
        <w:ind w:left="6188" w:hanging="180"/>
      </w:pPr>
    </w:lvl>
  </w:abstractNum>
  <w:abstractNum w:abstractNumId="17">
    <w:nsid w:val="24017181"/>
    <w:multiLevelType w:val="multilevel"/>
    <w:tmpl w:val="F4E80CEC"/>
    <w:lvl w:ilvl="0">
      <w:start w:val="1"/>
      <w:numFmt w:val="decimal"/>
      <w:lvlText w:val="%1."/>
      <w:lvlJc w:val="left"/>
      <w:pPr>
        <w:ind w:left="463" w:hanging="360"/>
      </w:pPr>
      <w:rPr>
        <w:rFonts w:hint="default"/>
      </w:rPr>
    </w:lvl>
    <w:lvl w:ilvl="1">
      <w:start w:val="1"/>
      <w:numFmt w:val="decimal"/>
      <w:isLgl/>
      <w:lvlText w:val="%1.%2."/>
      <w:lvlJc w:val="left"/>
      <w:pPr>
        <w:ind w:left="463" w:hanging="360"/>
      </w:pPr>
      <w:rPr>
        <w:rFonts w:hint="default"/>
      </w:rPr>
    </w:lvl>
    <w:lvl w:ilvl="2">
      <w:start w:val="1"/>
      <w:numFmt w:val="decimal"/>
      <w:isLgl/>
      <w:lvlText w:val="%1.%2.%3."/>
      <w:lvlJc w:val="left"/>
      <w:pPr>
        <w:ind w:left="823" w:hanging="720"/>
      </w:pPr>
      <w:rPr>
        <w:rFonts w:hint="default"/>
      </w:rPr>
    </w:lvl>
    <w:lvl w:ilvl="3">
      <w:start w:val="1"/>
      <w:numFmt w:val="decimal"/>
      <w:isLgl/>
      <w:lvlText w:val="%1.%2.%3.%4."/>
      <w:lvlJc w:val="left"/>
      <w:pPr>
        <w:ind w:left="823" w:hanging="720"/>
      </w:pPr>
      <w:rPr>
        <w:rFonts w:hint="default"/>
      </w:rPr>
    </w:lvl>
    <w:lvl w:ilvl="4">
      <w:start w:val="1"/>
      <w:numFmt w:val="decimal"/>
      <w:isLgl/>
      <w:lvlText w:val="%1.%2.%3.%4.%5."/>
      <w:lvlJc w:val="left"/>
      <w:pPr>
        <w:ind w:left="1183" w:hanging="1080"/>
      </w:pPr>
      <w:rPr>
        <w:rFonts w:hint="default"/>
      </w:rPr>
    </w:lvl>
    <w:lvl w:ilvl="5">
      <w:start w:val="1"/>
      <w:numFmt w:val="decimal"/>
      <w:isLgl/>
      <w:lvlText w:val="%1.%2.%3.%4.%5.%6."/>
      <w:lvlJc w:val="left"/>
      <w:pPr>
        <w:ind w:left="1183" w:hanging="1080"/>
      </w:pPr>
      <w:rPr>
        <w:rFonts w:hint="default"/>
      </w:rPr>
    </w:lvl>
    <w:lvl w:ilvl="6">
      <w:start w:val="1"/>
      <w:numFmt w:val="decimal"/>
      <w:isLgl/>
      <w:lvlText w:val="%1.%2.%3.%4.%5.%6.%7."/>
      <w:lvlJc w:val="left"/>
      <w:pPr>
        <w:ind w:left="1543" w:hanging="1440"/>
      </w:pPr>
      <w:rPr>
        <w:rFonts w:hint="default"/>
      </w:rPr>
    </w:lvl>
    <w:lvl w:ilvl="7">
      <w:start w:val="1"/>
      <w:numFmt w:val="decimal"/>
      <w:isLgl/>
      <w:lvlText w:val="%1.%2.%3.%4.%5.%6.%7.%8."/>
      <w:lvlJc w:val="left"/>
      <w:pPr>
        <w:ind w:left="1543" w:hanging="1440"/>
      </w:pPr>
      <w:rPr>
        <w:rFonts w:hint="default"/>
      </w:rPr>
    </w:lvl>
    <w:lvl w:ilvl="8">
      <w:start w:val="1"/>
      <w:numFmt w:val="decimal"/>
      <w:isLgl/>
      <w:lvlText w:val="%1.%2.%3.%4.%5.%6.%7.%8.%9."/>
      <w:lvlJc w:val="left"/>
      <w:pPr>
        <w:ind w:left="1903" w:hanging="1800"/>
      </w:pPr>
      <w:rPr>
        <w:rFonts w:hint="default"/>
      </w:rPr>
    </w:lvl>
  </w:abstractNum>
  <w:abstractNum w:abstractNumId="18">
    <w:nsid w:val="27C61B59"/>
    <w:multiLevelType w:val="hybridMultilevel"/>
    <w:tmpl w:val="D5D861A0"/>
    <w:lvl w:ilvl="0" w:tplc="0FF8E600">
      <w:start w:val="6"/>
      <w:numFmt w:val="bullet"/>
      <w:lvlText w:val="-"/>
      <w:lvlJc w:val="left"/>
      <w:pPr>
        <w:ind w:left="805" w:hanging="360"/>
      </w:pPr>
      <w:rPr>
        <w:rFonts w:ascii="Times New Roman" w:eastAsiaTheme="minorHAnsi" w:hAnsi="Times New Roman" w:cs="Times New Roman" w:hint="default"/>
      </w:rPr>
    </w:lvl>
    <w:lvl w:ilvl="1" w:tplc="04260003" w:tentative="1">
      <w:start w:val="1"/>
      <w:numFmt w:val="bullet"/>
      <w:lvlText w:val="o"/>
      <w:lvlJc w:val="left"/>
      <w:pPr>
        <w:ind w:left="1525" w:hanging="360"/>
      </w:pPr>
      <w:rPr>
        <w:rFonts w:ascii="Courier New" w:hAnsi="Courier New" w:cs="Courier New" w:hint="default"/>
      </w:rPr>
    </w:lvl>
    <w:lvl w:ilvl="2" w:tplc="04260005" w:tentative="1">
      <w:start w:val="1"/>
      <w:numFmt w:val="bullet"/>
      <w:lvlText w:val=""/>
      <w:lvlJc w:val="left"/>
      <w:pPr>
        <w:ind w:left="2245" w:hanging="360"/>
      </w:pPr>
      <w:rPr>
        <w:rFonts w:ascii="Wingdings" w:hAnsi="Wingdings" w:hint="default"/>
      </w:rPr>
    </w:lvl>
    <w:lvl w:ilvl="3" w:tplc="04260001" w:tentative="1">
      <w:start w:val="1"/>
      <w:numFmt w:val="bullet"/>
      <w:lvlText w:val=""/>
      <w:lvlJc w:val="left"/>
      <w:pPr>
        <w:ind w:left="2965" w:hanging="360"/>
      </w:pPr>
      <w:rPr>
        <w:rFonts w:ascii="Symbol" w:hAnsi="Symbol" w:hint="default"/>
      </w:rPr>
    </w:lvl>
    <w:lvl w:ilvl="4" w:tplc="04260003" w:tentative="1">
      <w:start w:val="1"/>
      <w:numFmt w:val="bullet"/>
      <w:lvlText w:val="o"/>
      <w:lvlJc w:val="left"/>
      <w:pPr>
        <w:ind w:left="3685" w:hanging="360"/>
      </w:pPr>
      <w:rPr>
        <w:rFonts w:ascii="Courier New" w:hAnsi="Courier New" w:cs="Courier New" w:hint="default"/>
      </w:rPr>
    </w:lvl>
    <w:lvl w:ilvl="5" w:tplc="04260005" w:tentative="1">
      <w:start w:val="1"/>
      <w:numFmt w:val="bullet"/>
      <w:lvlText w:val=""/>
      <w:lvlJc w:val="left"/>
      <w:pPr>
        <w:ind w:left="4405" w:hanging="360"/>
      </w:pPr>
      <w:rPr>
        <w:rFonts w:ascii="Wingdings" w:hAnsi="Wingdings" w:hint="default"/>
      </w:rPr>
    </w:lvl>
    <w:lvl w:ilvl="6" w:tplc="04260001" w:tentative="1">
      <w:start w:val="1"/>
      <w:numFmt w:val="bullet"/>
      <w:lvlText w:val=""/>
      <w:lvlJc w:val="left"/>
      <w:pPr>
        <w:ind w:left="5125" w:hanging="360"/>
      </w:pPr>
      <w:rPr>
        <w:rFonts w:ascii="Symbol" w:hAnsi="Symbol" w:hint="default"/>
      </w:rPr>
    </w:lvl>
    <w:lvl w:ilvl="7" w:tplc="04260003" w:tentative="1">
      <w:start w:val="1"/>
      <w:numFmt w:val="bullet"/>
      <w:lvlText w:val="o"/>
      <w:lvlJc w:val="left"/>
      <w:pPr>
        <w:ind w:left="5845" w:hanging="360"/>
      </w:pPr>
      <w:rPr>
        <w:rFonts w:ascii="Courier New" w:hAnsi="Courier New" w:cs="Courier New" w:hint="default"/>
      </w:rPr>
    </w:lvl>
    <w:lvl w:ilvl="8" w:tplc="04260005" w:tentative="1">
      <w:start w:val="1"/>
      <w:numFmt w:val="bullet"/>
      <w:lvlText w:val=""/>
      <w:lvlJc w:val="left"/>
      <w:pPr>
        <w:ind w:left="6565" w:hanging="360"/>
      </w:pPr>
      <w:rPr>
        <w:rFonts w:ascii="Wingdings" w:hAnsi="Wingdings" w:hint="default"/>
      </w:rPr>
    </w:lvl>
  </w:abstractNum>
  <w:abstractNum w:abstractNumId="19">
    <w:nsid w:val="2AC15704"/>
    <w:multiLevelType w:val="hybridMultilevel"/>
    <w:tmpl w:val="1D38475A"/>
    <w:lvl w:ilvl="0" w:tplc="692C37C6">
      <w:numFmt w:val="bullet"/>
      <w:lvlText w:val="-"/>
      <w:lvlJc w:val="left"/>
      <w:pPr>
        <w:ind w:left="477" w:hanging="360"/>
      </w:pPr>
      <w:rPr>
        <w:rFonts w:ascii="Times New Roman" w:eastAsia="Calibri" w:hAnsi="Times New Roman" w:cs="Times New Roman" w:hint="default"/>
      </w:rPr>
    </w:lvl>
    <w:lvl w:ilvl="1" w:tplc="04260003" w:tentative="1">
      <w:start w:val="1"/>
      <w:numFmt w:val="bullet"/>
      <w:lvlText w:val="o"/>
      <w:lvlJc w:val="left"/>
      <w:pPr>
        <w:ind w:left="1197" w:hanging="360"/>
      </w:pPr>
      <w:rPr>
        <w:rFonts w:ascii="Courier New" w:hAnsi="Courier New" w:cs="Courier New" w:hint="default"/>
      </w:rPr>
    </w:lvl>
    <w:lvl w:ilvl="2" w:tplc="04260005" w:tentative="1">
      <w:start w:val="1"/>
      <w:numFmt w:val="bullet"/>
      <w:lvlText w:val=""/>
      <w:lvlJc w:val="left"/>
      <w:pPr>
        <w:ind w:left="1917" w:hanging="360"/>
      </w:pPr>
      <w:rPr>
        <w:rFonts w:ascii="Wingdings" w:hAnsi="Wingdings" w:hint="default"/>
      </w:rPr>
    </w:lvl>
    <w:lvl w:ilvl="3" w:tplc="04260001" w:tentative="1">
      <w:start w:val="1"/>
      <w:numFmt w:val="bullet"/>
      <w:lvlText w:val=""/>
      <w:lvlJc w:val="left"/>
      <w:pPr>
        <w:ind w:left="2637" w:hanging="360"/>
      </w:pPr>
      <w:rPr>
        <w:rFonts w:ascii="Symbol" w:hAnsi="Symbol" w:hint="default"/>
      </w:rPr>
    </w:lvl>
    <w:lvl w:ilvl="4" w:tplc="04260003" w:tentative="1">
      <w:start w:val="1"/>
      <w:numFmt w:val="bullet"/>
      <w:lvlText w:val="o"/>
      <w:lvlJc w:val="left"/>
      <w:pPr>
        <w:ind w:left="3357" w:hanging="360"/>
      </w:pPr>
      <w:rPr>
        <w:rFonts w:ascii="Courier New" w:hAnsi="Courier New" w:cs="Courier New" w:hint="default"/>
      </w:rPr>
    </w:lvl>
    <w:lvl w:ilvl="5" w:tplc="04260005" w:tentative="1">
      <w:start w:val="1"/>
      <w:numFmt w:val="bullet"/>
      <w:lvlText w:val=""/>
      <w:lvlJc w:val="left"/>
      <w:pPr>
        <w:ind w:left="4077" w:hanging="360"/>
      </w:pPr>
      <w:rPr>
        <w:rFonts w:ascii="Wingdings" w:hAnsi="Wingdings" w:hint="default"/>
      </w:rPr>
    </w:lvl>
    <w:lvl w:ilvl="6" w:tplc="04260001" w:tentative="1">
      <w:start w:val="1"/>
      <w:numFmt w:val="bullet"/>
      <w:lvlText w:val=""/>
      <w:lvlJc w:val="left"/>
      <w:pPr>
        <w:ind w:left="4797" w:hanging="360"/>
      </w:pPr>
      <w:rPr>
        <w:rFonts w:ascii="Symbol" w:hAnsi="Symbol" w:hint="default"/>
      </w:rPr>
    </w:lvl>
    <w:lvl w:ilvl="7" w:tplc="04260003" w:tentative="1">
      <w:start w:val="1"/>
      <w:numFmt w:val="bullet"/>
      <w:lvlText w:val="o"/>
      <w:lvlJc w:val="left"/>
      <w:pPr>
        <w:ind w:left="5517" w:hanging="360"/>
      </w:pPr>
      <w:rPr>
        <w:rFonts w:ascii="Courier New" w:hAnsi="Courier New" w:cs="Courier New" w:hint="default"/>
      </w:rPr>
    </w:lvl>
    <w:lvl w:ilvl="8" w:tplc="04260005" w:tentative="1">
      <w:start w:val="1"/>
      <w:numFmt w:val="bullet"/>
      <w:lvlText w:val=""/>
      <w:lvlJc w:val="left"/>
      <w:pPr>
        <w:ind w:left="6237" w:hanging="360"/>
      </w:pPr>
      <w:rPr>
        <w:rFonts w:ascii="Wingdings" w:hAnsi="Wingdings" w:hint="default"/>
      </w:rPr>
    </w:lvl>
  </w:abstractNum>
  <w:abstractNum w:abstractNumId="20">
    <w:nsid w:val="2BC60766"/>
    <w:multiLevelType w:val="hybridMultilevel"/>
    <w:tmpl w:val="F000DEBE"/>
    <w:lvl w:ilvl="0" w:tplc="0E808306">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1">
    <w:nsid w:val="2C3A6C22"/>
    <w:multiLevelType w:val="hybridMultilevel"/>
    <w:tmpl w:val="581CBB0A"/>
    <w:lvl w:ilvl="0" w:tplc="3D38F9B6">
      <w:numFmt w:val="bullet"/>
      <w:lvlText w:val="-"/>
      <w:lvlJc w:val="left"/>
      <w:pPr>
        <w:ind w:left="823" w:hanging="360"/>
      </w:pPr>
      <w:rPr>
        <w:rFonts w:ascii="Times New Roman" w:eastAsia="Times New Roman" w:hAnsi="Times New Roman" w:cs="Times New Roman" w:hint="default"/>
      </w:rPr>
    </w:lvl>
    <w:lvl w:ilvl="1" w:tplc="04260003" w:tentative="1">
      <w:start w:val="1"/>
      <w:numFmt w:val="bullet"/>
      <w:lvlText w:val="o"/>
      <w:lvlJc w:val="left"/>
      <w:pPr>
        <w:ind w:left="1543" w:hanging="360"/>
      </w:pPr>
      <w:rPr>
        <w:rFonts w:ascii="Courier New" w:hAnsi="Courier New" w:cs="Courier New" w:hint="default"/>
      </w:rPr>
    </w:lvl>
    <w:lvl w:ilvl="2" w:tplc="04260005" w:tentative="1">
      <w:start w:val="1"/>
      <w:numFmt w:val="bullet"/>
      <w:lvlText w:val=""/>
      <w:lvlJc w:val="left"/>
      <w:pPr>
        <w:ind w:left="2263" w:hanging="360"/>
      </w:pPr>
      <w:rPr>
        <w:rFonts w:ascii="Wingdings" w:hAnsi="Wingdings" w:hint="default"/>
      </w:rPr>
    </w:lvl>
    <w:lvl w:ilvl="3" w:tplc="04260001" w:tentative="1">
      <w:start w:val="1"/>
      <w:numFmt w:val="bullet"/>
      <w:lvlText w:val=""/>
      <w:lvlJc w:val="left"/>
      <w:pPr>
        <w:ind w:left="2983" w:hanging="360"/>
      </w:pPr>
      <w:rPr>
        <w:rFonts w:ascii="Symbol" w:hAnsi="Symbol" w:hint="default"/>
      </w:rPr>
    </w:lvl>
    <w:lvl w:ilvl="4" w:tplc="04260003" w:tentative="1">
      <w:start w:val="1"/>
      <w:numFmt w:val="bullet"/>
      <w:lvlText w:val="o"/>
      <w:lvlJc w:val="left"/>
      <w:pPr>
        <w:ind w:left="3703" w:hanging="360"/>
      </w:pPr>
      <w:rPr>
        <w:rFonts w:ascii="Courier New" w:hAnsi="Courier New" w:cs="Courier New" w:hint="default"/>
      </w:rPr>
    </w:lvl>
    <w:lvl w:ilvl="5" w:tplc="04260005" w:tentative="1">
      <w:start w:val="1"/>
      <w:numFmt w:val="bullet"/>
      <w:lvlText w:val=""/>
      <w:lvlJc w:val="left"/>
      <w:pPr>
        <w:ind w:left="4423" w:hanging="360"/>
      </w:pPr>
      <w:rPr>
        <w:rFonts w:ascii="Wingdings" w:hAnsi="Wingdings" w:hint="default"/>
      </w:rPr>
    </w:lvl>
    <w:lvl w:ilvl="6" w:tplc="04260001" w:tentative="1">
      <w:start w:val="1"/>
      <w:numFmt w:val="bullet"/>
      <w:lvlText w:val=""/>
      <w:lvlJc w:val="left"/>
      <w:pPr>
        <w:ind w:left="5143" w:hanging="360"/>
      </w:pPr>
      <w:rPr>
        <w:rFonts w:ascii="Symbol" w:hAnsi="Symbol" w:hint="default"/>
      </w:rPr>
    </w:lvl>
    <w:lvl w:ilvl="7" w:tplc="04260003" w:tentative="1">
      <w:start w:val="1"/>
      <w:numFmt w:val="bullet"/>
      <w:lvlText w:val="o"/>
      <w:lvlJc w:val="left"/>
      <w:pPr>
        <w:ind w:left="5863" w:hanging="360"/>
      </w:pPr>
      <w:rPr>
        <w:rFonts w:ascii="Courier New" w:hAnsi="Courier New" w:cs="Courier New" w:hint="default"/>
      </w:rPr>
    </w:lvl>
    <w:lvl w:ilvl="8" w:tplc="04260005" w:tentative="1">
      <w:start w:val="1"/>
      <w:numFmt w:val="bullet"/>
      <w:lvlText w:val=""/>
      <w:lvlJc w:val="left"/>
      <w:pPr>
        <w:ind w:left="6583" w:hanging="360"/>
      </w:pPr>
      <w:rPr>
        <w:rFonts w:ascii="Wingdings" w:hAnsi="Wingdings" w:hint="default"/>
      </w:rPr>
    </w:lvl>
  </w:abstractNum>
  <w:abstractNum w:abstractNumId="22">
    <w:nsid w:val="2F5455AF"/>
    <w:multiLevelType w:val="hybridMultilevel"/>
    <w:tmpl w:val="A6DCF5A4"/>
    <w:lvl w:ilvl="0" w:tplc="3D38F9B6">
      <w:numFmt w:val="bullet"/>
      <w:lvlText w:val="-"/>
      <w:lvlJc w:val="left"/>
      <w:pPr>
        <w:ind w:left="1115" w:hanging="360"/>
      </w:pPr>
      <w:rPr>
        <w:rFonts w:ascii="Times New Roman" w:eastAsia="Times New Roman" w:hAnsi="Times New Roman" w:cs="Times New Roman" w:hint="default"/>
      </w:rPr>
    </w:lvl>
    <w:lvl w:ilvl="1" w:tplc="04260003" w:tentative="1">
      <w:start w:val="1"/>
      <w:numFmt w:val="bullet"/>
      <w:lvlText w:val="o"/>
      <w:lvlJc w:val="left"/>
      <w:pPr>
        <w:ind w:left="1835" w:hanging="360"/>
      </w:pPr>
      <w:rPr>
        <w:rFonts w:ascii="Courier New" w:hAnsi="Courier New" w:cs="Courier New" w:hint="default"/>
      </w:rPr>
    </w:lvl>
    <w:lvl w:ilvl="2" w:tplc="04260005" w:tentative="1">
      <w:start w:val="1"/>
      <w:numFmt w:val="bullet"/>
      <w:lvlText w:val=""/>
      <w:lvlJc w:val="left"/>
      <w:pPr>
        <w:ind w:left="2555" w:hanging="360"/>
      </w:pPr>
      <w:rPr>
        <w:rFonts w:ascii="Wingdings" w:hAnsi="Wingdings" w:hint="default"/>
      </w:rPr>
    </w:lvl>
    <w:lvl w:ilvl="3" w:tplc="04260001" w:tentative="1">
      <w:start w:val="1"/>
      <w:numFmt w:val="bullet"/>
      <w:lvlText w:val=""/>
      <w:lvlJc w:val="left"/>
      <w:pPr>
        <w:ind w:left="3275" w:hanging="360"/>
      </w:pPr>
      <w:rPr>
        <w:rFonts w:ascii="Symbol" w:hAnsi="Symbol" w:hint="default"/>
      </w:rPr>
    </w:lvl>
    <w:lvl w:ilvl="4" w:tplc="04260003" w:tentative="1">
      <w:start w:val="1"/>
      <w:numFmt w:val="bullet"/>
      <w:lvlText w:val="o"/>
      <w:lvlJc w:val="left"/>
      <w:pPr>
        <w:ind w:left="3995" w:hanging="360"/>
      </w:pPr>
      <w:rPr>
        <w:rFonts w:ascii="Courier New" w:hAnsi="Courier New" w:cs="Courier New" w:hint="default"/>
      </w:rPr>
    </w:lvl>
    <w:lvl w:ilvl="5" w:tplc="04260005" w:tentative="1">
      <w:start w:val="1"/>
      <w:numFmt w:val="bullet"/>
      <w:lvlText w:val=""/>
      <w:lvlJc w:val="left"/>
      <w:pPr>
        <w:ind w:left="4715" w:hanging="360"/>
      </w:pPr>
      <w:rPr>
        <w:rFonts w:ascii="Wingdings" w:hAnsi="Wingdings" w:hint="default"/>
      </w:rPr>
    </w:lvl>
    <w:lvl w:ilvl="6" w:tplc="04260001" w:tentative="1">
      <w:start w:val="1"/>
      <w:numFmt w:val="bullet"/>
      <w:lvlText w:val=""/>
      <w:lvlJc w:val="left"/>
      <w:pPr>
        <w:ind w:left="5435" w:hanging="360"/>
      </w:pPr>
      <w:rPr>
        <w:rFonts w:ascii="Symbol" w:hAnsi="Symbol" w:hint="default"/>
      </w:rPr>
    </w:lvl>
    <w:lvl w:ilvl="7" w:tplc="04260003" w:tentative="1">
      <w:start w:val="1"/>
      <w:numFmt w:val="bullet"/>
      <w:lvlText w:val="o"/>
      <w:lvlJc w:val="left"/>
      <w:pPr>
        <w:ind w:left="6155" w:hanging="360"/>
      </w:pPr>
      <w:rPr>
        <w:rFonts w:ascii="Courier New" w:hAnsi="Courier New" w:cs="Courier New" w:hint="default"/>
      </w:rPr>
    </w:lvl>
    <w:lvl w:ilvl="8" w:tplc="04260005" w:tentative="1">
      <w:start w:val="1"/>
      <w:numFmt w:val="bullet"/>
      <w:lvlText w:val=""/>
      <w:lvlJc w:val="left"/>
      <w:pPr>
        <w:ind w:left="6875" w:hanging="360"/>
      </w:pPr>
      <w:rPr>
        <w:rFonts w:ascii="Wingdings" w:hAnsi="Wingdings" w:hint="default"/>
      </w:rPr>
    </w:lvl>
  </w:abstractNum>
  <w:abstractNum w:abstractNumId="23">
    <w:nsid w:val="35350167"/>
    <w:multiLevelType w:val="hybridMultilevel"/>
    <w:tmpl w:val="88967F34"/>
    <w:lvl w:ilvl="0" w:tplc="C4EE7524">
      <w:start w:val="1"/>
      <w:numFmt w:val="bullet"/>
      <w:lvlText w:val="-"/>
      <w:lvlJc w:val="left"/>
      <w:pPr>
        <w:ind w:left="445" w:hanging="360"/>
      </w:pPr>
      <w:rPr>
        <w:rFonts w:ascii="Arial" w:hAnsi="Arial" w:hint="default"/>
      </w:rPr>
    </w:lvl>
    <w:lvl w:ilvl="1" w:tplc="04260003" w:tentative="1">
      <w:start w:val="1"/>
      <w:numFmt w:val="bullet"/>
      <w:lvlText w:val="o"/>
      <w:lvlJc w:val="left"/>
      <w:pPr>
        <w:ind w:left="1165" w:hanging="360"/>
      </w:pPr>
      <w:rPr>
        <w:rFonts w:ascii="Courier New" w:hAnsi="Courier New" w:cs="Courier New" w:hint="default"/>
      </w:rPr>
    </w:lvl>
    <w:lvl w:ilvl="2" w:tplc="04260005" w:tentative="1">
      <w:start w:val="1"/>
      <w:numFmt w:val="bullet"/>
      <w:lvlText w:val=""/>
      <w:lvlJc w:val="left"/>
      <w:pPr>
        <w:ind w:left="1885" w:hanging="360"/>
      </w:pPr>
      <w:rPr>
        <w:rFonts w:ascii="Wingdings" w:hAnsi="Wingdings" w:hint="default"/>
      </w:rPr>
    </w:lvl>
    <w:lvl w:ilvl="3" w:tplc="04260001" w:tentative="1">
      <w:start w:val="1"/>
      <w:numFmt w:val="bullet"/>
      <w:lvlText w:val=""/>
      <w:lvlJc w:val="left"/>
      <w:pPr>
        <w:ind w:left="2605" w:hanging="360"/>
      </w:pPr>
      <w:rPr>
        <w:rFonts w:ascii="Symbol" w:hAnsi="Symbol" w:hint="default"/>
      </w:rPr>
    </w:lvl>
    <w:lvl w:ilvl="4" w:tplc="04260003" w:tentative="1">
      <w:start w:val="1"/>
      <w:numFmt w:val="bullet"/>
      <w:lvlText w:val="o"/>
      <w:lvlJc w:val="left"/>
      <w:pPr>
        <w:ind w:left="3325" w:hanging="360"/>
      </w:pPr>
      <w:rPr>
        <w:rFonts w:ascii="Courier New" w:hAnsi="Courier New" w:cs="Courier New" w:hint="default"/>
      </w:rPr>
    </w:lvl>
    <w:lvl w:ilvl="5" w:tplc="04260005" w:tentative="1">
      <w:start w:val="1"/>
      <w:numFmt w:val="bullet"/>
      <w:lvlText w:val=""/>
      <w:lvlJc w:val="left"/>
      <w:pPr>
        <w:ind w:left="4045" w:hanging="360"/>
      </w:pPr>
      <w:rPr>
        <w:rFonts w:ascii="Wingdings" w:hAnsi="Wingdings" w:hint="default"/>
      </w:rPr>
    </w:lvl>
    <w:lvl w:ilvl="6" w:tplc="04260001" w:tentative="1">
      <w:start w:val="1"/>
      <w:numFmt w:val="bullet"/>
      <w:lvlText w:val=""/>
      <w:lvlJc w:val="left"/>
      <w:pPr>
        <w:ind w:left="4765" w:hanging="360"/>
      </w:pPr>
      <w:rPr>
        <w:rFonts w:ascii="Symbol" w:hAnsi="Symbol" w:hint="default"/>
      </w:rPr>
    </w:lvl>
    <w:lvl w:ilvl="7" w:tplc="04260003" w:tentative="1">
      <w:start w:val="1"/>
      <w:numFmt w:val="bullet"/>
      <w:lvlText w:val="o"/>
      <w:lvlJc w:val="left"/>
      <w:pPr>
        <w:ind w:left="5485" w:hanging="360"/>
      </w:pPr>
      <w:rPr>
        <w:rFonts w:ascii="Courier New" w:hAnsi="Courier New" w:cs="Courier New" w:hint="default"/>
      </w:rPr>
    </w:lvl>
    <w:lvl w:ilvl="8" w:tplc="04260005" w:tentative="1">
      <w:start w:val="1"/>
      <w:numFmt w:val="bullet"/>
      <w:lvlText w:val=""/>
      <w:lvlJc w:val="left"/>
      <w:pPr>
        <w:ind w:left="6205" w:hanging="360"/>
      </w:pPr>
      <w:rPr>
        <w:rFonts w:ascii="Wingdings" w:hAnsi="Wingdings" w:hint="default"/>
      </w:rPr>
    </w:lvl>
  </w:abstractNum>
  <w:abstractNum w:abstractNumId="24">
    <w:nsid w:val="3A5C1C43"/>
    <w:multiLevelType w:val="hybridMultilevel"/>
    <w:tmpl w:val="5EC87796"/>
    <w:lvl w:ilvl="0" w:tplc="2AF2FB58">
      <w:start w:val="1"/>
      <w:numFmt w:val="bullet"/>
      <w:pStyle w:val="Normalnum"/>
      <w:lvlText w:val=""/>
      <w:lvlJc w:val="left"/>
      <w:pPr>
        <w:tabs>
          <w:tab w:val="num" w:pos="1920"/>
        </w:tabs>
        <w:ind w:left="19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9E6E64B2">
      <w:start w:val="1"/>
      <w:numFmt w:val="decimal"/>
      <w:lvlText w:val="%3."/>
      <w:lvlJc w:val="left"/>
      <w:pPr>
        <w:tabs>
          <w:tab w:val="num" w:pos="2340"/>
        </w:tabs>
        <w:ind w:left="2340" w:hanging="360"/>
      </w:pPr>
      <w:rPr>
        <w:rFonts w:cs="Times New Roman"/>
      </w:rPr>
    </w:lvl>
    <w:lvl w:ilvl="3" w:tplc="6D4C973A">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B586852"/>
    <w:multiLevelType w:val="multilevel"/>
    <w:tmpl w:val="E44A95C2"/>
    <w:lvl w:ilvl="0">
      <w:start w:val="1"/>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480" w:hanging="1800"/>
      </w:pPr>
      <w:rPr>
        <w:rFonts w:hint="default"/>
      </w:rPr>
    </w:lvl>
  </w:abstractNum>
  <w:abstractNum w:abstractNumId="26">
    <w:nsid w:val="3B5D0DF7"/>
    <w:multiLevelType w:val="hybridMultilevel"/>
    <w:tmpl w:val="8BA830D2"/>
    <w:lvl w:ilvl="0" w:tplc="C4EE7524">
      <w:start w:val="1"/>
      <w:numFmt w:val="bullet"/>
      <w:lvlText w:val="-"/>
      <w:lvlJc w:val="left"/>
      <w:pPr>
        <w:ind w:left="823" w:hanging="360"/>
      </w:pPr>
      <w:rPr>
        <w:rFonts w:ascii="Arial" w:hAnsi="Arial" w:hint="default"/>
      </w:rPr>
    </w:lvl>
    <w:lvl w:ilvl="1" w:tplc="38DCCC68">
      <w:numFmt w:val="bullet"/>
      <w:lvlText w:val=""/>
      <w:lvlJc w:val="left"/>
      <w:pPr>
        <w:tabs>
          <w:tab w:val="num" w:pos="1543"/>
        </w:tabs>
        <w:ind w:left="1543" w:hanging="360"/>
      </w:pPr>
      <w:rPr>
        <w:rFonts w:ascii="Symbol" w:eastAsia="Times New Roman" w:hAnsi="Symbol" w:hint="default"/>
      </w:rPr>
    </w:lvl>
    <w:lvl w:ilvl="2" w:tplc="0426001B" w:tentative="1">
      <w:start w:val="1"/>
      <w:numFmt w:val="lowerRoman"/>
      <w:lvlText w:val="%3."/>
      <w:lvlJc w:val="right"/>
      <w:pPr>
        <w:ind w:left="2263" w:hanging="180"/>
      </w:pPr>
      <w:rPr>
        <w:rFonts w:cs="Times New Roman"/>
      </w:rPr>
    </w:lvl>
    <w:lvl w:ilvl="3" w:tplc="0426000F" w:tentative="1">
      <w:start w:val="1"/>
      <w:numFmt w:val="decimal"/>
      <w:lvlText w:val="%4."/>
      <w:lvlJc w:val="left"/>
      <w:pPr>
        <w:ind w:left="2983" w:hanging="360"/>
      </w:pPr>
      <w:rPr>
        <w:rFonts w:cs="Times New Roman"/>
      </w:rPr>
    </w:lvl>
    <w:lvl w:ilvl="4" w:tplc="04260019" w:tentative="1">
      <w:start w:val="1"/>
      <w:numFmt w:val="lowerLetter"/>
      <w:lvlText w:val="%5."/>
      <w:lvlJc w:val="left"/>
      <w:pPr>
        <w:ind w:left="3703" w:hanging="360"/>
      </w:pPr>
      <w:rPr>
        <w:rFonts w:cs="Times New Roman"/>
      </w:rPr>
    </w:lvl>
    <w:lvl w:ilvl="5" w:tplc="0426001B" w:tentative="1">
      <w:start w:val="1"/>
      <w:numFmt w:val="lowerRoman"/>
      <w:lvlText w:val="%6."/>
      <w:lvlJc w:val="right"/>
      <w:pPr>
        <w:ind w:left="4423" w:hanging="180"/>
      </w:pPr>
      <w:rPr>
        <w:rFonts w:cs="Times New Roman"/>
      </w:rPr>
    </w:lvl>
    <w:lvl w:ilvl="6" w:tplc="0426000F" w:tentative="1">
      <w:start w:val="1"/>
      <w:numFmt w:val="decimal"/>
      <w:lvlText w:val="%7."/>
      <w:lvlJc w:val="left"/>
      <w:pPr>
        <w:ind w:left="5143" w:hanging="360"/>
      </w:pPr>
      <w:rPr>
        <w:rFonts w:cs="Times New Roman"/>
      </w:rPr>
    </w:lvl>
    <w:lvl w:ilvl="7" w:tplc="04260019" w:tentative="1">
      <w:start w:val="1"/>
      <w:numFmt w:val="lowerLetter"/>
      <w:lvlText w:val="%8."/>
      <w:lvlJc w:val="left"/>
      <w:pPr>
        <w:ind w:left="5863" w:hanging="360"/>
      </w:pPr>
      <w:rPr>
        <w:rFonts w:cs="Times New Roman"/>
      </w:rPr>
    </w:lvl>
    <w:lvl w:ilvl="8" w:tplc="0426001B" w:tentative="1">
      <w:start w:val="1"/>
      <w:numFmt w:val="lowerRoman"/>
      <w:lvlText w:val="%9."/>
      <w:lvlJc w:val="right"/>
      <w:pPr>
        <w:ind w:left="6583" w:hanging="180"/>
      </w:pPr>
      <w:rPr>
        <w:rFonts w:cs="Times New Roman"/>
      </w:rPr>
    </w:lvl>
  </w:abstractNum>
  <w:abstractNum w:abstractNumId="27">
    <w:nsid w:val="421F54B5"/>
    <w:multiLevelType w:val="hybridMultilevel"/>
    <w:tmpl w:val="40F2DBB2"/>
    <w:lvl w:ilvl="0" w:tplc="E03C113A">
      <w:start w:val="1"/>
      <w:numFmt w:val="decimal"/>
      <w:lvlText w:val="%1)"/>
      <w:lvlJc w:val="left"/>
      <w:pPr>
        <w:ind w:left="404" w:hanging="360"/>
      </w:pPr>
      <w:rPr>
        <w:rFonts w:hint="default"/>
      </w:rPr>
    </w:lvl>
    <w:lvl w:ilvl="1" w:tplc="04260019" w:tentative="1">
      <w:start w:val="1"/>
      <w:numFmt w:val="lowerLetter"/>
      <w:lvlText w:val="%2."/>
      <w:lvlJc w:val="left"/>
      <w:pPr>
        <w:ind w:left="1124" w:hanging="360"/>
      </w:pPr>
    </w:lvl>
    <w:lvl w:ilvl="2" w:tplc="0426001B" w:tentative="1">
      <w:start w:val="1"/>
      <w:numFmt w:val="lowerRoman"/>
      <w:lvlText w:val="%3."/>
      <w:lvlJc w:val="right"/>
      <w:pPr>
        <w:ind w:left="1844" w:hanging="180"/>
      </w:pPr>
    </w:lvl>
    <w:lvl w:ilvl="3" w:tplc="0426000F" w:tentative="1">
      <w:start w:val="1"/>
      <w:numFmt w:val="decimal"/>
      <w:lvlText w:val="%4."/>
      <w:lvlJc w:val="left"/>
      <w:pPr>
        <w:ind w:left="2564" w:hanging="360"/>
      </w:pPr>
    </w:lvl>
    <w:lvl w:ilvl="4" w:tplc="04260019" w:tentative="1">
      <w:start w:val="1"/>
      <w:numFmt w:val="lowerLetter"/>
      <w:lvlText w:val="%5."/>
      <w:lvlJc w:val="left"/>
      <w:pPr>
        <w:ind w:left="3284" w:hanging="360"/>
      </w:pPr>
    </w:lvl>
    <w:lvl w:ilvl="5" w:tplc="0426001B" w:tentative="1">
      <w:start w:val="1"/>
      <w:numFmt w:val="lowerRoman"/>
      <w:lvlText w:val="%6."/>
      <w:lvlJc w:val="right"/>
      <w:pPr>
        <w:ind w:left="4004" w:hanging="180"/>
      </w:pPr>
    </w:lvl>
    <w:lvl w:ilvl="6" w:tplc="0426000F" w:tentative="1">
      <w:start w:val="1"/>
      <w:numFmt w:val="decimal"/>
      <w:lvlText w:val="%7."/>
      <w:lvlJc w:val="left"/>
      <w:pPr>
        <w:ind w:left="4724" w:hanging="360"/>
      </w:pPr>
    </w:lvl>
    <w:lvl w:ilvl="7" w:tplc="04260019" w:tentative="1">
      <w:start w:val="1"/>
      <w:numFmt w:val="lowerLetter"/>
      <w:lvlText w:val="%8."/>
      <w:lvlJc w:val="left"/>
      <w:pPr>
        <w:ind w:left="5444" w:hanging="360"/>
      </w:pPr>
    </w:lvl>
    <w:lvl w:ilvl="8" w:tplc="0426001B" w:tentative="1">
      <w:start w:val="1"/>
      <w:numFmt w:val="lowerRoman"/>
      <w:lvlText w:val="%9."/>
      <w:lvlJc w:val="right"/>
      <w:pPr>
        <w:ind w:left="6164" w:hanging="180"/>
      </w:pPr>
    </w:lvl>
  </w:abstractNum>
  <w:abstractNum w:abstractNumId="28">
    <w:nsid w:val="463805F8"/>
    <w:multiLevelType w:val="hybridMultilevel"/>
    <w:tmpl w:val="D624E4B2"/>
    <w:lvl w:ilvl="0" w:tplc="0FF8E600">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9">
    <w:nsid w:val="48356496"/>
    <w:multiLevelType w:val="multilevel"/>
    <w:tmpl w:val="59B273CE"/>
    <w:lvl w:ilvl="0">
      <w:start w:val="2"/>
      <w:numFmt w:val="decimal"/>
      <w:lvlText w:val="%1."/>
      <w:lvlJc w:val="left"/>
      <w:pPr>
        <w:ind w:left="360" w:hanging="360"/>
      </w:pPr>
      <w:rPr>
        <w:rFonts w:hint="default"/>
      </w:rPr>
    </w:lvl>
    <w:lvl w:ilvl="1">
      <w:start w:val="2"/>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480" w:hanging="1800"/>
      </w:pPr>
      <w:rPr>
        <w:rFonts w:hint="default"/>
      </w:rPr>
    </w:lvl>
  </w:abstractNum>
  <w:abstractNum w:abstractNumId="30">
    <w:nsid w:val="49587C0F"/>
    <w:multiLevelType w:val="hybridMultilevel"/>
    <w:tmpl w:val="230E572E"/>
    <w:lvl w:ilvl="0" w:tplc="03567A7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1">
    <w:nsid w:val="4A8767DF"/>
    <w:multiLevelType w:val="multilevel"/>
    <w:tmpl w:val="D1D678CA"/>
    <w:lvl w:ilvl="0">
      <w:start w:val="1"/>
      <w:numFmt w:val="decimal"/>
      <w:lvlText w:val="%1."/>
      <w:lvlJc w:val="left"/>
      <w:pPr>
        <w:ind w:left="417" w:hanging="360"/>
      </w:pPr>
      <w:rPr>
        <w:rFonts w:ascii="Times New Roman" w:hAnsi="Times New Roman" w:hint="default"/>
        <w:sz w:val="24"/>
      </w:rPr>
    </w:lvl>
    <w:lvl w:ilvl="1">
      <w:start w:val="3"/>
      <w:numFmt w:val="decimal"/>
      <w:isLgl/>
      <w:lvlText w:val="%1.%2."/>
      <w:lvlJc w:val="left"/>
      <w:pPr>
        <w:ind w:left="445" w:hanging="36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49" w:hanging="1080"/>
      </w:pPr>
      <w:rPr>
        <w:rFonts w:hint="default"/>
      </w:rPr>
    </w:lvl>
    <w:lvl w:ilvl="5">
      <w:start w:val="1"/>
      <w:numFmt w:val="decimal"/>
      <w:isLgl/>
      <w:lvlText w:val="%1.%2.%3.%4.%5.%6."/>
      <w:lvlJc w:val="left"/>
      <w:pPr>
        <w:ind w:left="1277" w:hanging="108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1693" w:hanging="1440"/>
      </w:pPr>
      <w:rPr>
        <w:rFonts w:hint="default"/>
      </w:rPr>
    </w:lvl>
    <w:lvl w:ilvl="8">
      <w:start w:val="1"/>
      <w:numFmt w:val="decimal"/>
      <w:isLgl/>
      <w:lvlText w:val="%1.%2.%3.%4.%5.%6.%7.%8.%9."/>
      <w:lvlJc w:val="left"/>
      <w:pPr>
        <w:ind w:left="2081" w:hanging="1800"/>
      </w:pPr>
      <w:rPr>
        <w:rFonts w:hint="default"/>
      </w:rPr>
    </w:lvl>
  </w:abstractNum>
  <w:abstractNum w:abstractNumId="32">
    <w:nsid w:val="4FA0654D"/>
    <w:multiLevelType w:val="hybridMultilevel"/>
    <w:tmpl w:val="80D4C8B8"/>
    <w:lvl w:ilvl="0" w:tplc="EBB03C1C">
      <w:start w:val="3"/>
      <w:numFmt w:val="bullet"/>
      <w:lvlText w:val="–"/>
      <w:lvlJc w:val="left"/>
      <w:pPr>
        <w:ind w:left="550" w:hanging="360"/>
      </w:pPr>
      <w:rPr>
        <w:rFonts w:ascii="Times New Roman" w:eastAsia="Calibri" w:hAnsi="Times New Roman" w:cs="Times New Roman" w:hint="default"/>
      </w:rPr>
    </w:lvl>
    <w:lvl w:ilvl="1" w:tplc="04260003" w:tentative="1">
      <w:start w:val="1"/>
      <w:numFmt w:val="bullet"/>
      <w:lvlText w:val="o"/>
      <w:lvlJc w:val="left"/>
      <w:pPr>
        <w:ind w:left="1270" w:hanging="360"/>
      </w:pPr>
      <w:rPr>
        <w:rFonts w:ascii="Courier New" w:hAnsi="Courier New" w:cs="Courier New" w:hint="default"/>
      </w:rPr>
    </w:lvl>
    <w:lvl w:ilvl="2" w:tplc="04260005" w:tentative="1">
      <w:start w:val="1"/>
      <w:numFmt w:val="bullet"/>
      <w:lvlText w:val=""/>
      <w:lvlJc w:val="left"/>
      <w:pPr>
        <w:ind w:left="1990" w:hanging="360"/>
      </w:pPr>
      <w:rPr>
        <w:rFonts w:ascii="Wingdings" w:hAnsi="Wingdings" w:hint="default"/>
      </w:rPr>
    </w:lvl>
    <w:lvl w:ilvl="3" w:tplc="04260001" w:tentative="1">
      <w:start w:val="1"/>
      <w:numFmt w:val="bullet"/>
      <w:lvlText w:val=""/>
      <w:lvlJc w:val="left"/>
      <w:pPr>
        <w:ind w:left="2710" w:hanging="360"/>
      </w:pPr>
      <w:rPr>
        <w:rFonts w:ascii="Symbol" w:hAnsi="Symbol" w:hint="default"/>
      </w:rPr>
    </w:lvl>
    <w:lvl w:ilvl="4" w:tplc="04260003" w:tentative="1">
      <w:start w:val="1"/>
      <w:numFmt w:val="bullet"/>
      <w:lvlText w:val="o"/>
      <w:lvlJc w:val="left"/>
      <w:pPr>
        <w:ind w:left="3430" w:hanging="360"/>
      </w:pPr>
      <w:rPr>
        <w:rFonts w:ascii="Courier New" w:hAnsi="Courier New" w:cs="Courier New" w:hint="default"/>
      </w:rPr>
    </w:lvl>
    <w:lvl w:ilvl="5" w:tplc="04260005" w:tentative="1">
      <w:start w:val="1"/>
      <w:numFmt w:val="bullet"/>
      <w:lvlText w:val=""/>
      <w:lvlJc w:val="left"/>
      <w:pPr>
        <w:ind w:left="4150" w:hanging="360"/>
      </w:pPr>
      <w:rPr>
        <w:rFonts w:ascii="Wingdings" w:hAnsi="Wingdings" w:hint="default"/>
      </w:rPr>
    </w:lvl>
    <w:lvl w:ilvl="6" w:tplc="04260001" w:tentative="1">
      <w:start w:val="1"/>
      <w:numFmt w:val="bullet"/>
      <w:lvlText w:val=""/>
      <w:lvlJc w:val="left"/>
      <w:pPr>
        <w:ind w:left="4870" w:hanging="360"/>
      </w:pPr>
      <w:rPr>
        <w:rFonts w:ascii="Symbol" w:hAnsi="Symbol" w:hint="default"/>
      </w:rPr>
    </w:lvl>
    <w:lvl w:ilvl="7" w:tplc="04260003" w:tentative="1">
      <w:start w:val="1"/>
      <w:numFmt w:val="bullet"/>
      <w:lvlText w:val="o"/>
      <w:lvlJc w:val="left"/>
      <w:pPr>
        <w:ind w:left="5590" w:hanging="360"/>
      </w:pPr>
      <w:rPr>
        <w:rFonts w:ascii="Courier New" w:hAnsi="Courier New" w:cs="Courier New" w:hint="default"/>
      </w:rPr>
    </w:lvl>
    <w:lvl w:ilvl="8" w:tplc="04260005" w:tentative="1">
      <w:start w:val="1"/>
      <w:numFmt w:val="bullet"/>
      <w:lvlText w:val=""/>
      <w:lvlJc w:val="left"/>
      <w:pPr>
        <w:ind w:left="6310" w:hanging="360"/>
      </w:pPr>
      <w:rPr>
        <w:rFonts w:ascii="Wingdings" w:hAnsi="Wingdings" w:hint="default"/>
      </w:rPr>
    </w:lvl>
  </w:abstractNum>
  <w:abstractNum w:abstractNumId="33">
    <w:nsid w:val="500C2B33"/>
    <w:multiLevelType w:val="hybridMultilevel"/>
    <w:tmpl w:val="9BFA6B10"/>
    <w:lvl w:ilvl="0" w:tplc="03D6A0DC">
      <w:start w:val="55"/>
      <w:numFmt w:val="bullet"/>
      <w:lvlText w:val="-"/>
      <w:lvlJc w:val="left"/>
      <w:pPr>
        <w:ind w:left="404" w:hanging="360"/>
      </w:pPr>
      <w:rPr>
        <w:rFonts w:ascii="Times New Roman" w:eastAsia="Calibri" w:hAnsi="Times New Roman" w:cs="Times New Roman" w:hint="default"/>
      </w:rPr>
    </w:lvl>
    <w:lvl w:ilvl="1" w:tplc="04260003" w:tentative="1">
      <w:start w:val="1"/>
      <w:numFmt w:val="bullet"/>
      <w:lvlText w:val="o"/>
      <w:lvlJc w:val="left"/>
      <w:pPr>
        <w:ind w:left="1124" w:hanging="360"/>
      </w:pPr>
      <w:rPr>
        <w:rFonts w:ascii="Courier New" w:hAnsi="Courier New" w:cs="Courier New" w:hint="default"/>
      </w:rPr>
    </w:lvl>
    <w:lvl w:ilvl="2" w:tplc="04260005" w:tentative="1">
      <w:start w:val="1"/>
      <w:numFmt w:val="bullet"/>
      <w:lvlText w:val=""/>
      <w:lvlJc w:val="left"/>
      <w:pPr>
        <w:ind w:left="1844" w:hanging="360"/>
      </w:pPr>
      <w:rPr>
        <w:rFonts w:ascii="Wingdings" w:hAnsi="Wingdings" w:hint="default"/>
      </w:rPr>
    </w:lvl>
    <w:lvl w:ilvl="3" w:tplc="04260001" w:tentative="1">
      <w:start w:val="1"/>
      <w:numFmt w:val="bullet"/>
      <w:lvlText w:val=""/>
      <w:lvlJc w:val="left"/>
      <w:pPr>
        <w:ind w:left="2564" w:hanging="360"/>
      </w:pPr>
      <w:rPr>
        <w:rFonts w:ascii="Symbol" w:hAnsi="Symbol" w:hint="default"/>
      </w:rPr>
    </w:lvl>
    <w:lvl w:ilvl="4" w:tplc="04260003" w:tentative="1">
      <w:start w:val="1"/>
      <w:numFmt w:val="bullet"/>
      <w:lvlText w:val="o"/>
      <w:lvlJc w:val="left"/>
      <w:pPr>
        <w:ind w:left="3284" w:hanging="360"/>
      </w:pPr>
      <w:rPr>
        <w:rFonts w:ascii="Courier New" w:hAnsi="Courier New" w:cs="Courier New" w:hint="default"/>
      </w:rPr>
    </w:lvl>
    <w:lvl w:ilvl="5" w:tplc="04260005" w:tentative="1">
      <w:start w:val="1"/>
      <w:numFmt w:val="bullet"/>
      <w:lvlText w:val=""/>
      <w:lvlJc w:val="left"/>
      <w:pPr>
        <w:ind w:left="4004" w:hanging="360"/>
      </w:pPr>
      <w:rPr>
        <w:rFonts w:ascii="Wingdings" w:hAnsi="Wingdings" w:hint="default"/>
      </w:rPr>
    </w:lvl>
    <w:lvl w:ilvl="6" w:tplc="04260001" w:tentative="1">
      <w:start w:val="1"/>
      <w:numFmt w:val="bullet"/>
      <w:lvlText w:val=""/>
      <w:lvlJc w:val="left"/>
      <w:pPr>
        <w:ind w:left="4724" w:hanging="360"/>
      </w:pPr>
      <w:rPr>
        <w:rFonts w:ascii="Symbol" w:hAnsi="Symbol" w:hint="default"/>
      </w:rPr>
    </w:lvl>
    <w:lvl w:ilvl="7" w:tplc="04260003" w:tentative="1">
      <w:start w:val="1"/>
      <w:numFmt w:val="bullet"/>
      <w:lvlText w:val="o"/>
      <w:lvlJc w:val="left"/>
      <w:pPr>
        <w:ind w:left="5444" w:hanging="360"/>
      </w:pPr>
      <w:rPr>
        <w:rFonts w:ascii="Courier New" w:hAnsi="Courier New" w:cs="Courier New" w:hint="default"/>
      </w:rPr>
    </w:lvl>
    <w:lvl w:ilvl="8" w:tplc="04260005" w:tentative="1">
      <w:start w:val="1"/>
      <w:numFmt w:val="bullet"/>
      <w:lvlText w:val=""/>
      <w:lvlJc w:val="left"/>
      <w:pPr>
        <w:ind w:left="6164" w:hanging="360"/>
      </w:pPr>
      <w:rPr>
        <w:rFonts w:ascii="Wingdings" w:hAnsi="Wingdings" w:hint="default"/>
      </w:rPr>
    </w:lvl>
  </w:abstractNum>
  <w:abstractNum w:abstractNumId="34">
    <w:nsid w:val="50952802"/>
    <w:multiLevelType w:val="hybridMultilevel"/>
    <w:tmpl w:val="10A0482E"/>
    <w:lvl w:ilvl="0" w:tplc="6A18A712">
      <w:start w:val="2"/>
      <w:numFmt w:val="bullet"/>
      <w:lvlText w:val="–"/>
      <w:lvlJc w:val="left"/>
      <w:pPr>
        <w:ind w:left="488" w:hanging="360"/>
      </w:pPr>
      <w:rPr>
        <w:rFonts w:ascii="Times New Roman" w:eastAsia="Calibri" w:hAnsi="Times New Roman" w:cs="Times New Roman" w:hint="default"/>
      </w:rPr>
    </w:lvl>
    <w:lvl w:ilvl="1" w:tplc="04260003" w:tentative="1">
      <w:start w:val="1"/>
      <w:numFmt w:val="bullet"/>
      <w:lvlText w:val="o"/>
      <w:lvlJc w:val="left"/>
      <w:pPr>
        <w:ind w:left="1208" w:hanging="360"/>
      </w:pPr>
      <w:rPr>
        <w:rFonts w:ascii="Courier New" w:hAnsi="Courier New" w:cs="Courier New" w:hint="default"/>
      </w:rPr>
    </w:lvl>
    <w:lvl w:ilvl="2" w:tplc="04260005" w:tentative="1">
      <w:start w:val="1"/>
      <w:numFmt w:val="bullet"/>
      <w:lvlText w:val=""/>
      <w:lvlJc w:val="left"/>
      <w:pPr>
        <w:ind w:left="1928" w:hanging="360"/>
      </w:pPr>
      <w:rPr>
        <w:rFonts w:ascii="Wingdings" w:hAnsi="Wingdings" w:hint="default"/>
      </w:rPr>
    </w:lvl>
    <w:lvl w:ilvl="3" w:tplc="04260001" w:tentative="1">
      <w:start w:val="1"/>
      <w:numFmt w:val="bullet"/>
      <w:lvlText w:val=""/>
      <w:lvlJc w:val="left"/>
      <w:pPr>
        <w:ind w:left="2648" w:hanging="360"/>
      </w:pPr>
      <w:rPr>
        <w:rFonts w:ascii="Symbol" w:hAnsi="Symbol" w:hint="default"/>
      </w:rPr>
    </w:lvl>
    <w:lvl w:ilvl="4" w:tplc="04260003" w:tentative="1">
      <w:start w:val="1"/>
      <w:numFmt w:val="bullet"/>
      <w:lvlText w:val="o"/>
      <w:lvlJc w:val="left"/>
      <w:pPr>
        <w:ind w:left="3368" w:hanging="360"/>
      </w:pPr>
      <w:rPr>
        <w:rFonts w:ascii="Courier New" w:hAnsi="Courier New" w:cs="Courier New" w:hint="default"/>
      </w:rPr>
    </w:lvl>
    <w:lvl w:ilvl="5" w:tplc="04260005" w:tentative="1">
      <w:start w:val="1"/>
      <w:numFmt w:val="bullet"/>
      <w:lvlText w:val=""/>
      <w:lvlJc w:val="left"/>
      <w:pPr>
        <w:ind w:left="4088" w:hanging="360"/>
      </w:pPr>
      <w:rPr>
        <w:rFonts w:ascii="Wingdings" w:hAnsi="Wingdings" w:hint="default"/>
      </w:rPr>
    </w:lvl>
    <w:lvl w:ilvl="6" w:tplc="04260001" w:tentative="1">
      <w:start w:val="1"/>
      <w:numFmt w:val="bullet"/>
      <w:lvlText w:val=""/>
      <w:lvlJc w:val="left"/>
      <w:pPr>
        <w:ind w:left="4808" w:hanging="360"/>
      </w:pPr>
      <w:rPr>
        <w:rFonts w:ascii="Symbol" w:hAnsi="Symbol" w:hint="default"/>
      </w:rPr>
    </w:lvl>
    <w:lvl w:ilvl="7" w:tplc="04260003" w:tentative="1">
      <w:start w:val="1"/>
      <w:numFmt w:val="bullet"/>
      <w:lvlText w:val="o"/>
      <w:lvlJc w:val="left"/>
      <w:pPr>
        <w:ind w:left="5528" w:hanging="360"/>
      </w:pPr>
      <w:rPr>
        <w:rFonts w:ascii="Courier New" w:hAnsi="Courier New" w:cs="Courier New" w:hint="default"/>
      </w:rPr>
    </w:lvl>
    <w:lvl w:ilvl="8" w:tplc="04260005" w:tentative="1">
      <w:start w:val="1"/>
      <w:numFmt w:val="bullet"/>
      <w:lvlText w:val=""/>
      <w:lvlJc w:val="left"/>
      <w:pPr>
        <w:ind w:left="6248" w:hanging="360"/>
      </w:pPr>
      <w:rPr>
        <w:rFonts w:ascii="Wingdings" w:hAnsi="Wingdings" w:hint="default"/>
      </w:rPr>
    </w:lvl>
  </w:abstractNum>
  <w:abstractNum w:abstractNumId="35">
    <w:nsid w:val="547C6FDE"/>
    <w:multiLevelType w:val="hybridMultilevel"/>
    <w:tmpl w:val="FA1CB03E"/>
    <w:lvl w:ilvl="0" w:tplc="E6C0EFF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6">
    <w:nsid w:val="57C85465"/>
    <w:multiLevelType w:val="hybridMultilevel"/>
    <w:tmpl w:val="F3C470AE"/>
    <w:lvl w:ilvl="0" w:tplc="0426000F">
      <w:start w:val="1"/>
      <w:numFmt w:val="decimal"/>
      <w:lvlText w:val="%1."/>
      <w:lvlJc w:val="left"/>
      <w:pPr>
        <w:ind w:left="783" w:hanging="360"/>
      </w:pPr>
    </w:lvl>
    <w:lvl w:ilvl="1" w:tplc="04260019" w:tentative="1">
      <w:start w:val="1"/>
      <w:numFmt w:val="lowerLetter"/>
      <w:lvlText w:val="%2."/>
      <w:lvlJc w:val="left"/>
      <w:pPr>
        <w:ind w:left="1503" w:hanging="360"/>
      </w:pPr>
    </w:lvl>
    <w:lvl w:ilvl="2" w:tplc="0426001B" w:tentative="1">
      <w:start w:val="1"/>
      <w:numFmt w:val="lowerRoman"/>
      <w:lvlText w:val="%3."/>
      <w:lvlJc w:val="right"/>
      <w:pPr>
        <w:ind w:left="2223" w:hanging="180"/>
      </w:pPr>
    </w:lvl>
    <w:lvl w:ilvl="3" w:tplc="0426000F" w:tentative="1">
      <w:start w:val="1"/>
      <w:numFmt w:val="decimal"/>
      <w:lvlText w:val="%4."/>
      <w:lvlJc w:val="left"/>
      <w:pPr>
        <w:ind w:left="2943" w:hanging="360"/>
      </w:pPr>
    </w:lvl>
    <w:lvl w:ilvl="4" w:tplc="04260019" w:tentative="1">
      <w:start w:val="1"/>
      <w:numFmt w:val="lowerLetter"/>
      <w:lvlText w:val="%5."/>
      <w:lvlJc w:val="left"/>
      <w:pPr>
        <w:ind w:left="3663" w:hanging="360"/>
      </w:pPr>
    </w:lvl>
    <w:lvl w:ilvl="5" w:tplc="0426001B" w:tentative="1">
      <w:start w:val="1"/>
      <w:numFmt w:val="lowerRoman"/>
      <w:lvlText w:val="%6."/>
      <w:lvlJc w:val="right"/>
      <w:pPr>
        <w:ind w:left="4383" w:hanging="180"/>
      </w:pPr>
    </w:lvl>
    <w:lvl w:ilvl="6" w:tplc="0426000F" w:tentative="1">
      <w:start w:val="1"/>
      <w:numFmt w:val="decimal"/>
      <w:lvlText w:val="%7."/>
      <w:lvlJc w:val="left"/>
      <w:pPr>
        <w:ind w:left="5103" w:hanging="360"/>
      </w:pPr>
    </w:lvl>
    <w:lvl w:ilvl="7" w:tplc="04260019" w:tentative="1">
      <w:start w:val="1"/>
      <w:numFmt w:val="lowerLetter"/>
      <w:lvlText w:val="%8."/>
      <w:lvlJc w:val="left"/>
      <w:pPr>
        <w:ind w:left="5823" w:hanging="360"/>
      </w:pPr>
    </w:lvl>
    <w:lvl w:ilvl="8" w:tplc="0426001B" w:tentative="1">
      <w:start w:val="1"/>
      <w:numFmt w:val="lowerRoman"/>
      <w:lvlText w:val="%9."/>
      <w:lvlJc w:val="right"/>
      <w:pPr>
        <w:ind w:left="6543" w:hanging="180"/>
      </w:pPr>
    </w:lvl>
  </w:abstractNum>
  <w:abstractNum w:abstractNumId="37">
    <w:nsid w:val="59607146"/>
    <w:multiLevelType w:val="multilevel"/>
    <w:tmpl w:val="8B7EF0E2"/>
    <w:lvl w:ilvl="0">
      <w:start w:val="1"/>
      <w:numFmt w:val="decimal"/>
      <w:lvlText w:val="%1."/>
      <w:lvlJc w:val="left"/>
      <w:pPr>
        <w:ind w:left="1429" w:hanging="360"/>
      </w:pPr>
    </w:lvl>
    <w:lvl w:ilvl="1">
      <w:start w:val="1"/>
      <w:numFmt w:val="decimal"/>
      <w:isLgl/>
      <w:lvlText w:val="%1.%2."/>
      <w:lvlJc w:val="left"/>
      <w:pPr>
        <w:ind w:left="2269" w:hanging="1200"/>
      </w:pPr>
      <w:rPr>
        <w:rFonts w:hint="default"/>
      </w:rPr>
    </w:lvl>
    <w:lvl w:ilvl="2">
      <w:start w:val="1"/>
      <w:numFmt w:val="decimal"/>
      <w:isLgl/>
      <w:lvlText w:val="%1.%2.%3."/>
      <w:lvlJc w:val="left"/>
      <w:pPr>
        <w:ind w:left="2269"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8">
    <w:nsid w:val="5A400890"/>
    <w:multiLevelType w:val="hybridMultilevel"/>
    <w:tmpl w:val="9F60D168"/>
    <w:lvl w:ilvl="0" w:tplc="8958762A">
      <w:start w:val="4"/>
      <w:numFmt w:val="bullet"/>
      <w:lvlText w:val="-"/>
      <w:lvlJc w:val="left"/>
      <w:pPr>
        <w:ind w:left="488" w:hanging="360"/>
      </w:pPr>
      <w:rPr>
        <w:rFonts w:ascii="Times New Roman" w:eastAsia="Calibri" w:hAnsi="Times New Roman" w:cs="Times New Roman" w:hint="default"/>
      </w:rPr>
    </w:lvl>
    <w:lvl w:ilvl="1" w:tplc="04260003" w:tentative="1">
      <w:start w:val="1"/>
      <w:numFmt w:val="bullet"/>
      <w:lvlText w:val="o"/>
      <w:lvlJc w:val="left"/>
      <w:pPr>
        <w:ind w:left="1208" w:hanging="360"/>
      </w:pPr>
      <w:rPr>
        <w:rFonts w:ascii="Courier New" w:hAnsi="Courier New" w:cs="Courier New" w:hint="default"/>
      </w:rPr>
    </w:lvl>
    <w:lvl w:ilvl="2" w:tplc="04260005" w:tentative="1">
      <w:start w:val="1"/>
      <w:numFmt w:val="bullet"/>
      <w:lvlText w:val=""/>
      <w:lvlJc w:val="left"/>
      <w:pPr>
        <w:ind w:left="1928" w:hanging="360"/>
      </w:pPr>
      <w:rPr>
        <w:rFonts w:ascii="Wingdings" w:hAnsi="Wingdings" w:hint="default"/>
      </w:rPr>
    </w:lvl>
    <w:lvl w:ilvl="3" w:tplc="04260001" w:tentative="1">
      <w:start w:val="1"/>
      <w:numFmt w:val="bullet"/>
      <w:lvlText w:val=""/>
      <w:lvlJc w:val="left"/>
      <w:pPr>
        <w:ind w:left="2648" w:hanging="360"/>
      </w:pPr>
      <w:rPr>
        <w:rFonts w:ascii="Symbol" w:hAnsi="Symbol" w:hint="default"/>
      </w:rPr>
    </w:lvl>
    <w:lvl w:ilvl="4" w:tplc="04260003" w:tentative="1">
      <w:start w:val="1"/>
      <w:numFmt w:val="bullet"/>
      <w:lvlText w:val="o"/>
      <w:lvlJc w:val="left"/>
      <w:pPr>
        <w:ind w:left="3368" w:hanging="360"/>
      </w:pPr>
      <w:rPr>
        <w:rFonts w:ascii="Courier New" w:hAnsi="Courier New" w:cs="Courier New" w:hint="default"/>
      </w:rPr>
    </w:lvl>
    <w:lvl w:ilvl="5" w:tplc="04260005" w:tentative="1">
      <w:start w:val="1"/>
      <w:numFmt w:val="bullet"/>
      <w:lvlText w:val=""/>
      <w:lvlJc w:val="left"/>
      <w:pPr>
        <w:ind w:left="4088" w:hanging="360"/>
      </w:pPr>
      <w:rPr>
        <w:rFonts w:ascii="Wingdings" w:hAnsi="Wingdings" w:hint="default"/>
      </w:rPr>
    </w:lvl>
    <w:lvl w:ilvl="6" w:tplc="04260001" w:tentative="1">
      <w:start w:val="1"/>
      <w:numFmt w:val="bullet"/>
      <w:lvlText w:val=""/>
      <w:lvlJc w:val="left"/>
      <w:pPr>
        <w:ind w:left="4808" w:hanging="360"/>
      </w:pPr>
      <w:rPr>
        <w:rFonts w:ascii="Symbol" w:hAnsi="Symbol" w:hint="default"/>
      </w:rPr>
    </w:lvl>
    <w:lvl w:ilvl="7" w:tplc="04260003" w:tentative="1">
      <w:start w:val="1"/>
      <w:numFmt w:val="bullet"/>
      <w:lvlText w:val="o"/>
      <w:lvlJc w:val="left"/>
      <w:pPr>
        <w:ind w:left="5528" w:hanging="360"/>
      </w:pPr>
      <w:rPr>
        <w:rFonts w:ascii="Courier New" w:hAnsi="Courier New" w:cs="Courier New" w:hint="default"/>
      </w:rPr>
    </w:lvl>
    <w:lvl w:ilvl="8" w:tplc="04260005" w:tentative="1">
      <w:start w:val="1"/>
      <w:numFmt w:val="bullet"/>
      <w:lvlText w:val=""/>
      <w:lvlJc w:val="left"/>
      <w:pPr>
        <w:ind w:left="6248" w:hanging="360"/>
      </w:pPr>
      <w:rPr>
        <w:rFonts w:ascii="Wingdings" w:hAnsi="Wingdings" w:hint="default"/>
      </w:rPr>
    </w:lvl>
  </w:abstractNum>
  <w:abstractNum w:abstractNumId="39">
    <w:nsid w:val="5A7745F3"/>
    <w:multiLevelType w:val="multilevel"/>
    <w:tmpl w:val="D1D678CA"/>
    <w:lvl w:ilvl="0">
      <w:start w:val="1"/>
      <w:numFmt w:val="decimal"/>
      <w:lvlText w:val="%1."/>
      <w:lvlJc w:val="left"/>
      <w:pPr>
        <w:ind w:left="417" w:hanging="360"/>
      </w:pPr>
      <w:rPr>
        <w:rFonts w:ascii="Times New Roman" w:hAnsi="Times New Roman" w:hint="default"/>
        <w:sz w:val="24"/>
      </w:rPr>
    </w:lvl>
    <w:lvl w:ilvl="1">
      <w:start w:val="3"/>
      <w:numFmt w:val="decimal"/>
      <w:isLgl/>
      <w:lvlText w:val="%1.%2."/>
      <w:lvlJc w:val="left"/>
      <w:pPr>
        <w:ind w:left="445" w:hanging="36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49" w:hanging="1080"/>
      </w:pPr>
      <w:rPr>
        <w:rFonts w:hint="default"/>
      </w:rPr>
    </w:lvl>
    <w:lvl w:ilvl="5">
      <w:start w:val="1"/>
      <w:numFmt w:val="decimal"/>
      <w:isLgl/>
      <w:lvlText w:val="%1.%2.%3.%4.%5.%6."/>
      <w:lvlJc w:val="left"/>
      <w:pPr>
        <w:ind w:left="1277" w:hanging="108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1693" w:hanging="1440"/>
      </w:pPr>
      <w:rPr>
        <w:rFonts w:hint="default"/>
      </w:rPr>
    </w:lvl>
    <w:lvl w:ilvl="8">
      <w:start w:val="1"/>
      <w:numFmt w:val="decimal"/>
      <w:isLgl/>
      <w:lvlText w:val="%1.%2.%3.%4.%5.%6.%7.%8.%9."/>
      <w:lvlJc w:val="left"/>
      <w:pPr>
        <w:ind w:left="2081" w:hanging="1800"/>
      </w:pPr>
      <w:rPr>
        <w:rFonts w:hint="default"/>
      </w:rPr>
    </w:lvl>
  </w:abstractNum>
  <w:abstractNum w:abstractNumId="40">
    <w:nsid w:val="621E5996"/>
    <w:multiLevelType w:val="hybridMultilevel"/>
    <w:tmpl w:val="42DC48E6"/>
    <w:lvl w:ilvl="0" w:tplc="04260011">
      <w:start w:val="1"/>
      <w:numFmt w:val="decimal"/>
      <w:lvlText w:val="%1)"/>
      <w:lvlJc w:val="left"/>
      <w:pPr>
        <w:ind w:left="823" w:hanging="360"/>
      </w:pPr>
    </w:lvl>
    <w:lvl w:ilvl="1" w:tplc="04260019" w:tentative="1">
      <w:start w:val="1"/>
      <w:numFmt w:val="lowerLetter"/>
      <w:lvlText w:val="%2."/>
      <w:lvlJc w:val="left"/>
      <w:pPr>
        <w:ind w:left="1543" w:hanging="360"/>
      </w:pPr>
    </w:lvl>
    <w:lvl w:ilvl="2" w:tplc="0426001B" w:tentative="1">
      <w:start w:val="1"/>
      <w:numFmt w:val="lowerRoman"/>
      <w:lvlText w:val="%3."/>
      <w:lvlJc w:val="right"/>
      <w:pPr>
        <w:ind w:left="2263" w:hanging="180"/>
      </w:pPr>
    </w:lvl>
    <w:lvl w:ilvl="3" w:tplc="0426000F" w:tentative="1">
      <w:start w:val="1"/>
      <w:numFmt w:val="decimal"/>
      <w:lvlText w:val="%4."/>
      <w:lvlJc w:val="left"/>
      <w:pPr>
        <w:ind w:left="2983" w:hanging="360"/>
      </w:pPr>
    </w:lvl>
    <w:lvl w:ilvl="4" w:tplc="04260019" w:tentative="1">
      <w:start w:val="1"/>
      <w:numFmt w:val="lowerLetter"/>
      <w:lvlText w:val="%5."/>
      <w:lvlJc w:val="left"/>
      <w:pPr>
        <w:ind w:left="3703" w:hanging="360"/>
      </w:pPr>
    </w:lvl>
    <w:lvl w:ilvl="5" w:tplc="0426001B" w:tentative="1">
      <w:start w:val="1"/>
      <w:numFmt w:val="lowerRoman"/>
      <w:lvlText w:val="%6."/>
      <w:lvlJc w:val="right"/>
      <w:pPr>
        <w:ind w:left="4423" w:hanging="180"/>
      </w:pPr>
    </w:lvl>
    <w:lvl w:ilvl="6" w:tplc="0426000F" w:tentative="1">
      <w:start w:val="1"/>
      <w:numFmt w:val="decimal"/>
      <w:lvlText w:val="%7."/>
      <w:lvlJc w:val="left"/>
      <w:pPr>
        <w:ind w:left="5143" w:hanging="360"/>
      </w:pPr>
    </w:lvl>
    <w:lvl w:ilvl="7" w:tplc="04260019" w:tentative="1">
      <w:start w:val="1"/>
      <w:numFmt w:val="lowerLetter"/>
      <w:lvlText w:val="%8."/>
      <w:lvlJc w:val="left"/>
      <w:pPr>
        <w:ind w:left="5863" w:hanging="360"/>
      </w:pPr>
    </w:lvl>
    <w:lvl w:ilvl="8" w:tplc="0426001B" w:tentative="1">
      <w:start w:val="1"/>
      <w:numFmt w:val="lowerRoman"/>
      <w:lvlText w:val="%9."/>
      <w:lvlJc w:val="right"/>
      <w:pPr>
        <w:ind w:left="6583" w:hanging="180"/>
      </w:pPr>
    </w:lvl>
  </w:abstractNum>
  <w:abstractNum w:abstractNumId="41">
    <w:nsid w:val="63724767"/>
    <w:multiLevelType w:val="hybridMultilevel"/>
    <w:tmpl w:val="15800D80"/>
    <w:lvl w:ilvl="0" w:tplc="DB9C8DAE">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2">
    <w:nsid w:val="67B846E2"/>
    <w:multiLevelType w:val="multilevel"/>
    <w:tmpl w:val="9A24E330"/>
    <w:lvl w:ilvl="0">
      <w:start w:val="6"/>
      <w:numFmt w:val="decimal"/>
      <w:lvlText w:val="%1."/>
      <w:lvlJc w:val="left"/>
      <w:pPr>
        <w:ind w:left="360" w:hanging="360"/>
      </w:pPr>
      <w:rPr>
        <w:rFonts w:cs="Times New Roman" w:hint="default"/>
      </w:rPr>
    </w:lvl>
    <w:lvl w:ilvl="1">
      <w:start w:val="1"/>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5832" w:hanging="108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7776" w:hanging="1440"/>
      </w:pPr>
      <w:rPr>
        <w:rFonts w:cs="Times New Roman" w:hint="default"/>
      </w:rPr>
    </w:lvl>
  </w:abstractNum>
  <w:abstractNum w:abstractNumId="43">
    <w:nsid w:val="689019F3"/>
    <w:multiLevelType w:val="hybridMultilevel"/>
    <w:tmpl w:val="6A0847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6F5B455E"/>
    <w:multiLevelType w:val="hybridMultilevel"/>
    <w:tmpl w:val="8D0A2F1E"/>
    <w:lvl w:ilvl="0" w:tplc="770C743C">
      <w:start w:val="1"/>
      <w:numFmt w:val="decimal"/>
      <w:lvlText w:val="%1."/>
      <w:lvlJc w:val="left"/>
      <w:pPr>
        <w:ind w:left="502"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45">
    <w:nsid w:val="729765B3"/>
    <w:multiLevelType w:val="hybridMultilevel"/>
    <w:tmpl w:val="8CC8551C"/>
    <w:lvl w:ilvl="0" w:tplc="FA3A1F98">
      <w:start w:val="1"/>
      <w:numFmt w:val="decimal"/>
      <w:lvlText w:val="%1."/>
      <w:lvlJc w:val="left"/>
      <w:pPr>
        <w:ind w:left="463" w:hanging="360"/>
      </w:pPr>
      <w:rPr>
        <w:rFonts w:hint="default"/>
      </w:rPr>
    </w:lvl>
    <w:lvl w:ilvl="1" w:tplc="04260019" w:tentative="1">
      <w:start w:val="1"/>
      <w:numFmt w:val="lowerLetter"/>
      <w:lvlText w:val="%2."/>
      <w:lvlJc w:val="left"/>
      <w:pPr>
        <w:ind w:left="1183" w:hanging="360"/>
      </w:pPr>
    </w:lvl>
    <w:lvl w:ilvl="2" w:tplc="0426001B" w:tentative="1">
      <w:start w:val="1"/>
      <w:numFmt w:val="lowerRoman"/>
      <w:lvlText w:val="%3."/>
      <w:lvlJc w:val="right"/>
      <w:pPr>
        <w:ind w:left="1903" w:hanging="180"/>
      </w:pPr>
    </w:lvl>
    <w:lvl w:ilvl="3" w:tplc="0426000F" w:tentative="1">
      <w:start w:val="1"/>
      <w:numFmt w:val="decimal"/>
      <w:lvlText w:val="%4."/>
      <w:lvlJc w:val="left"/>
      <w:pPr>
        <w:ind w:left="2623" w:hanging="360"/>
      </w:pPr>
    </w:lvl>
    <w:lvl w:ilvl="4" w:tplc="04260019" w:tentative="1">
      <w:start w:val="1"/>
      <w:numFmt w:val="lowerLetter"/>
      <w:lvlText w:val="%5."/>
      <w:lvlJc w:val="left"/>
      <w:pPr>
        <w:ind w:left="3343" w:hanging="360"/>
      </w:pPr>
    </w:lvl>
    <w:lvl w:ilvl="5" w:tplc="0426001B" w:tentative="1">
      <w:start w:val="1"/>
      <w:numFmt w:val="lowerRoman"/>
      <w:lvlText w:val="%6."/>
      <w:lvlJc w:val="right"/>
      <w:pPr>
        <w:ind w:left="4063" w:hanging="180"/>
      </w:pPr>
    </w:lvl>
    <w:lvl w:ilvl="6" w:tplc="0426000F" w:tentative="1">
      <w:start w:val="1"/>
      <w:numFmt w:val="decimal"/>
      <w:lvlText w:val="%7."/>
      <w:lvlJc w:val="left"/>
      <w:pPr>
        <w:ind w:left="4783" w:hanging="360"/>
      </w:pPr>
    </w:lvl>
    <w:lvl w:ilvl="7" w:tplc="04260019" w:tentative="1">
      <w:start w:val="1"/>
      <w:numFmt w:val="lowerLetter"/>
      <w:lvlText w:val="%8."/>
      <w:lvlJc w:val="left"/>
      <w:pPr>
        <w:ind w:left="5503" w:hanging="360"/>
      </w:pPr>
    </w:lvl>
    <w:lvl w:ilvl="8" w:tplc="0426001B" w:tentative="1">
      <w:start w:val="1"/>
      <w:numFmt w:val="lowerRoman"/>
      <w:lvlText w:val="%9."/>
      <w:lvlJc w:val="right"/>
      <w:pPr>
        <w:ind w:left="6223" w:hanging="180"/>
      </w:pPr>
    </w:lvl>
  </w:abstractNum>
  <w:abstractNum w:abstractNumId="46">
    <w:nsid w:val="74761BC3"/>
    <w:multiLevelType w:val="hybridMultilevel"/>
    <w:tmpl w:val="815ADBE4"/>
    <w:lvl w:ilvl="0" w:tplc="2F66D174">
      <w:start w:val="2"/>
      <w:numFmt w:val="bullet"/>
      <w:lvlText w:val="-"/>
      <w:lvlJc w:val="left"/>
      <w:pPr>
        <w:ind w:left="823" w:hanging="360"/>
      </w:pPr>
      <w:rPr>
        <w:rFonts w:ascii="Times New Roman" w:eastAsia="Times New Roman" w:hAnsi="Times New Roman" w:cs="Times New Roman" w:hint="default"/>
      </w:rPr>
    </w:lvl>
    <w:lvl w:ilvl="1" w:tplc="04260003">
      <w:start w:val="1"/>
      <w:numFmt w:val="bullet"/>
      <w:lvlText w:val="o"/>
      <w:lvlJc w:val="left"/>
      <w:pPr>
        <w:ind w:left="1543" w:hanging="360"/>
      </w:pPr>
      <w:rPr>
        <w:rFonts w:ascii="Courier New" w:hAnsi="Courier New" w:cs="Courier New" w:hint="default"/>
      </w:rPr>
    </w:lvl>
    <w:lvl w:ilvl="2" w:tplc="04260005" w:tentative="1">
      <w:start w:val="1"/>
      <w:numFmt w:val="bullet"/>
      <w:lvlText w:val=""/>
      <w:lvlJc w:val="left"/>
      <w:pPr>
        <w:ind w:left="2263" w:hanging="360"/>
      </w:pPr>
      <w:rPr>
        <w:rFonts w:ascii="Wingdings" w:hAnsi="Wingdings" w:hint="default"/>
      </w:rPr>
    </w:lvl>
    <w:lvl w:ilvl="3" w:tplc="04260001" w:tentative="1">
      <w:start w:val="1"/>
      <w:numFmt w:val="bullet"/>
      <w:lvlText w:val=""/>
      <w:lvlJc w:val="left"/>
      <w:pPr>
        <w:ind w:left="2983" w:hanging="360"/>
      </w:pPr>
      <w:rPr>
        <w:rFonts w:ascii="Symbol" w:hAnsi="Symbol" w:hint="default"/>
      </w:rPr>
    </w:lvl>
    <w:lvl w:ilvl="4" w:tplc="04260003" w:tentative="1">
      <w:start w:val="1"/>
      <w:numFmt w:val="bullet"/>
      <w:lvlText w:val="o"/>
      <w:lvlJc w:val="left"/>
      <w:pPr>
        <w:ind w:left="3703" w:hanging="360"/>
      </w:pPr>
      <w:rPr>
        <w:rFonts w:ascii="Courier New" w:hAnsi="Courier New" w:cs="Courier New" w:hint="default"/>
      </w:rPr>
    </w:lvl>
    <w:lvl w:ilvl="5" w:tplc="04260005" w:tentative="1">
      <w:start w:val="1"/>
      <w:numFmt w:val="bullet"/>
      <w:lvlText w:val=""/>
      <w:lvlJc w:val="left"/>
      <w:pPr>
        <w:ind w:left="4423" w:hanging="360"/>
      </w:pPr>
      <w:rPr>
        <w:rFonts w:ascii="Wingdings" w:hAnsi="Wingdings" w:hint="default"/>
      </w:rPr>
    </w:lvl>
    <w:lvl w:ilvl="6" w:tplc="04260001" w:tentative="1">
      <w:start w:val="1"/>
      <w:numFmt w:val="bullet"/>
      <w:lvlText w:val=""/>
      <w:lvlJc w:val="left"/>
      <w:pPr>
        <w:ind w:left="5143" w:hanging="360"/>
      </w:pPr>
      <w:rPr>
        <w:rFonts w:ascii="Symbol" w:hAnsi="Symbol" w:hint="default"/>
      </w:rPr>
    </w:lvl>
    <w:lvl w:ilvl="7" w:tplc="04260003" w:tentative="1">
      <w:start w:val="1"/>
      <w:numFmt w:val="bullet"/>
      <w:lvlText w:val="o"/>
      <w:lvlJc w:val="left"/>
      <w:pPr>
        <w:ind w:left="5863" w:hanging="360"/>
      </w:pPr>
      <w:rPr>
        <w:rFonts w:ascii="Courier New" w:hAnsi="Courier New" w:cs="Courier New" w:hint="default"/>
      </w:rPr>
    </w:lvl>
    <w:lvl w:ilvl="8" w:tplc="04260005" w:tentative="1">
      <w:start w:val="1"/>
      <w:numFmt w:val="bullet"/>
      <w:lvlText w:val=""/>
      <w:lvlJc w:val="left"/>
      <w:pPr>
        <w:ind w:left="6583" w:hanging="360"/>
      </w:pPr>
      <w:rPr>
        <w:rFonts w:ascii="Wingdings" w:hAnsi="Wingdings" w:hint="default"/>
      </w:rPr>
    </w:lvl>
  </w:abstractNum>
  <w:abstractNum w:abstractNumId="47">
    <w:nsid w:val="76A741B1"/>
    <w:multiLevelType w:val="hybridMultilevel"/>
    <w:tmpl w:val="B666D52E"/>
    <w:lvl w:ilvl="0" w:tplc="0FF8E600">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8">
    <w:nsid w:val="796F5EAC"/>
    <w:multiLevelType w:val="hybridMultilevel"/>
    <w:tmpl w:val="1EEEDBDE"/>
    <w:lvl w:ilvl="0" w:tplc="75082FD6">
      <w:start w:val="1"/>
      <w:numFmt w:val="decimal"/>
      <w:lvlText w:val="%1."/>
      <w:lvlJc w:val="left"/>
      <w:pPr>
        <w:ind w:left="421" w:hanging="360"/>
      </w:pPr>
      <w:rPr>
        <w:rFonts w:ascii="Times New Roman" w:eastAsia="Calibri" w:hAnsi="Times New Roman" w:cs="Times New Roman"/>
      </w:rPr>
    </w:lvl>
    <w:lvl w:ilvl="1" w:tplc="04260019" w:tentative="1">
      <w:start w:val="1"/>
      <w:numFmt w:val="lowerLetter"/>
      <w:lvlText w:val="%2."/>
      <w:lvlJc w:val="left"/>
      <w:pPr>
        <w:ind w:left="1141" w:hanging="360"/>
      </w:pPr>
    </w:lvl>
    <w:lvl w:ilvl="2" w:tplc="0426001B" w:tentative="1">
      <w:start w:val="1"/>
      <w:numFmt w:val="lowerRoman"/>
      <w:lvlText w:val="%3."/>
      <w:lvlJc w:val="right"/>
      <w:pPr>
        <w:ind w:left="1861" w:hanging="180"/>
      </w:pPr>
    </w:lvl>
    <w:lvl w:ilvl="3" w:tplc="0426000F" w:tentative="1">
      <w:start w:val="1"/>
      <w:numFmt w:val="decimal"/>
      <w:lvlText w:val="%4."/>
      <w:lvlJc w:val="left"/>
      <w:pPr>
        <w:ind w:left="2581" w:hanging="360"/>
      </w:pPr>
    </w:lvl>
    <w:lvl w:ilvl="4" w:tplc="04260019" w:tentative="1">
      <w:start w:val="1"/>
      <w:numFmt w:val="lowerLetter"/>
      <w:lvlText w:val="%5."/>
      <w:lvlJc w:val="left"/>
      <w:pPr>
        <w:ind w:left="3301" w:hanging="360"/>
      </w:pPr>
    </w:lvl>
    <w:lvl w:ilvl="5" w:tplc="0426001B" w:tentative="1">
      <w:start w:val="1"/>
      <w:numFmt w:val="lowerRoman"/>
      <w:lvlText w:val="%6."/>
      <w:lvlJc w:val="right"/>
      <w:pPr>
        <w:ind w:left="4021" w:hanging="180"/>
      </w:pPr>
    </w:lvl>
    <w:lvl w:ilvl="6" w:tplc="0426000F" w:tentative="1">
      <w:start w:val="1"/>
      <w:numFmt w:val="decimal"/>
      <w:lvlText w:val="%7."/>
      <w:lvlJc w:val="left"/>
      <w:pPr>
        <w:ind w:left="4741" w:hanging="360"/>
      </w:pPr>
    </w:lvl>
    <w:lvl w:ilvl="7" w:tplc="04260019" w:tentative="1">
      <w:start w:val="1"/>
      <w:numFmt w:val="lowerLetter"/>
      <w:lvlText w:val="%8."/>
      <w:lvlJc w:val="left"/>
      <w:pPr>
        <w:ind w:left="5461" w:hanging="360"/>
      </w:pPr>
    </w:lvl>
    <w:lvl w:ilvl="8" w:tplc="0426001B" w:tentative="1">
      <w:start w:val="1"/>
      <w:numFmt w:val="lowerRoman"/>
      <w:lvlText w:val="%9."/>
      <w:lvlJc w:val="right"/>
      <w:pPr>
        <w:ind w:left="6181" w:hanging="18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0"/>
  </w:num>
  <w:num w:numId="4">
    <w:abstractNumId w:val="27"/>
  </w:num>
  <w:num w:numId="5">
    <w:abstractNumId w:val="16"/>
  </w:num>
  <w:num w:numId="6">
    <w:abstractNumId w:val="26"/>
  </w:num>
  <w:num w:numId="7">
    <w:abstractNumId w:val="12"/>
  </w:num>
  <w:num w:numId="8">
    <w:abstractNumId w:val="42"/>
  </w:num>
  <w:num w:numId="9">
    <w:abstractNumId w:val="34"/>
  </w:num>
  <w:num w:numId="10">
    <w:abstractNumId w:val="28"/>
  </w:num>
  <w:num w:numId="11">
    <w:abstractNumId w:val="20"/>
  </w:num>
  <w:num w:numId="12">
    <w:abstractNumId w:val="47"/>
  </w:num>
  <w:num w:numId="13">
    <w:abstractNumId w:val="44"/>
  </w:num>
  <w:num w:numId="14">
    <w:abstractNumId w:val="32"/>
  </w:num>
  <w:num w:numId="15">
    <w:abstractNumId w:val="48"/>
  </w:num>
  <w:num w:numId="16">
    <w:abstractNumId w:val="15"/>
  </w:num>
  <w:num w:numId="17">
    <w:abstractNumId w:val="38"/>
  </w:num>
  <w:num w:numId="18">
    <w:abstractNumId w:val="19"/>
  </w:num>
  <w:num w:numId="19">
    <w:abstractNumId w:val="4"/>
  </w:num>
  <w:num w:numId="20">
    <w:abstractNumId w:val="35"/>
  </w:num>
  <w:num w:numId="21">
    <w:abstractNumId w:val="39"/>
  </w:num>
  <w:num w:numId="22">
    <w:abstractNumId w:val="29"/>
  </w:num>
  <w:num w:numId="23">
    <w:abstractNumId w:val="31"/>
  </w:num>
  <w:num w:numId="24">
    <w:abstractNumId w:val="11"/>
  </w:num>
  <w:num w:numId="25">
    <w:abstractNumId w:val="41"/>
  </w:num>
  <w:num w:numId="26">
    <w:abstractNumId w:val="2"/>
  </w:num>
  <w:num w:numId="27">
    <w:abstractNumId w:val="18"/>
  </w:num>
  <w:num w:numId="28">
    <w:abstractNumId w:val="14"/>
  </w:num>
  <w:num w:numId="29">
    <w:abstractNumId w:val="30"/>
  </w:num>
  <w:num w:numId="30">
    <w:abstractNumId w:val="25"/>
  </w:num>
  <w:num w:numId="31">
    <w:abstractNumId w:val="0"/>
  </w:num>
  <w:num w:numId="32">
    <w:abstractNumId w:val="3"/>
  </w:num>
  <w:num w:numId="33">
    <w:abstractNumId w:val="23"/>
  </w:num>
  <w:num w:numId="34">
    <w:abstractNumId w:val="21"/>
  </w:num>
  <w:num w:numId="35">
    <w:abstractNumId w:val="1"/>
  </w:num>
  <w:num w:numId="36">
    <w:abstractNumId w:val="40"/>
  </w:num>
  <w:num w:numId="37">
    <w:abstractNumId w:val="22"/>
  </w:num>
  <w:num w:numId="38">
    <w:abstractNumId w:val="43"/>
  </w:num>
  <w:num w:numId="39">
    <w:abstractNumId w:val="5"/>
  </w:num>
  <w:num w:numId="40">
    <w:abstractNumId w:val="6"/>
  </w:num>
  <w:num w:numId="41">
    <w:abstractNumId w:val="13"/>
  </w:num>
  <w:num w:numId="42">
    <w:abstractNumId w:val="7"/>
  </w:num>
  <w:num w:numId="43">
    <w:abstractNumId w:val="8"/>
  </w:num>
  <w:num w:numId="44">
    <w:abstractNumId w:val="17"/>
  </w:num>
  <w:num w:numId="45">
    <w:abstractNumId w:val="45"/>
  </w:num>
  <w:num w:numId="46">
    <w:abstractNumId w:val="9"/>
  </w:num>
  <w:num w:numId="47">
    <w:abstractNumId w:val="37"/>
  </w:num>
  <w:num w:numId="48">
    <w:abstractNumId w:val="46"/>
  </w:num>
  <w:num w:numId="49">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9E"/>
    <w:rsid w:val="000004DD"/>
    <w:rsid w:val="00000D5E"/>
    <w:rsid w:val="000013AA"/>
    <w:rsid w:val="00001CB9"/>
    <w:rsid w:val="000020B5"/>
    <w:rsid w:val="000029F9"/>
    <w:rsid w:val="00002C51"/>
    <w:rsid w:val="00002C9A"/>
    <w:rsid w:val="00003B11"/>
    <w:rsid w:val="000049A7"/>
    <w:rsid w:val="00006915"/>
    <w:rsid w:val="000077E5"/>
    <w:rsid w:val="00007938"/>
    <w:rsid w:val="0000793C"/>
    <w:rsid w:val="000111C8"/>
    <w:rsid w:val="00011A5E"/>
    <w:rsid w:val="00011E50"/>
    <w:rsid w:val="00012FED"/>
    <w:rsid w:val="000172C8"/>
    <w:rsid w:val="000177A8"/>
    <w:rsid w:val="00020253"/>
    <w:rsid w:val="0002066C"/>
    <w:rsid w:val="0002068C"/>
    <w:rsid w:val="00020B59"/>
    <w:rsid w:val="00020DE2"/>
    <w:rsid w:val="0002179E"/>
    <w:rsid w:val="000233E4"/>
    <w:rsid w:val="00023908"/>
    <w:rsid w:val="00023B06"/>
    <w:rsid w:val="00023B66"/>
    <w:rsid w:val="00024E67"/>
    <w:rsid w:val="000259BD"/>
    <w:rsid w:val="00025B47"/>
    <w:rsid w:val="000269CA"/>
    <w:rsid w:val="000278BC"/>
    <w:rsid w:val="00030306"/>
    <w:rsid w:val="00030765"/>
    <w:rsid w:val="00031EB7"/>
    <w:rsid w:val="00033065"/>
    <w:rsid w:val="00033A6D"/>
    <w:rsid w:val="000340C1"/>
    <w:rsid w:val="000341B3"/>
    <w:rsid w:val="0003493A"/>
    <w:rsid w:val="00035CEB"/>
    <w:rsid w:val="000365F3"/>
    <w:rsid w:val="00036AE4"/>
    <w:rsid w:val="00037B7B"/>
    <w:rsid w:val="00037E38"/>
    <w:rsid w:val="000402DC"/>
    <w:rsid w:val="00040B75"/>
    <w:rsid w:val="00040E2C"/>
    <w:rsid w:val="000425EF"/>
    <w:rsid w:val="000430CC"/>
    <w:rsid w:val="00044239"/>
    <w:rsid w:val="000444A1"/>
    <w:rsid w:val="00044523"/>
    <w:rsid w:val="00044735"/>
    <w:rsid w:val="000467C0"/>
    <w:rsid w:val="00046F08"/>
    <w:rsid w:val="0004733A"/>
    <w:rsid w:val="00047E7A"/>
    <w:rsid w:val="0005035F"/>
    <w:rsid w:val="00050574"/>
    <w:rsid w:val="00051478"/>
    <w:rsid w:val="000518A3"/>
    <w:rsid w:val="00053157"/>
    <w:rsid w:val="00054E4D"/>
    <w:rsid w:val="0005599C"/>
    <w:rsid w:val="00055A8E"/>
    <w:rsid w:val="0006040D"/>
    <w:rsid w:val="00060928"/>
    <w:rsid w:val="00061B65"/>
    <w:rsid w:val="00061F78"/>
    <w:rsid w:val="00062709"/>
    <w:rsid w:val="0006329E"/>
    <w:rsid w:val="0006382F"/>
    <w:rsid w:val="00064A81"/>
    <w:rsid w:val="00065B9F"/>
    <w:rsid w:val="000669C9"/>
    <w:rsid w:val="00066A0A"/>
    <w:rsid w:val="00066E65"/>
    <w:rsid w:val="00067147"/>
    <w:rsid w:val="000705B2"/>
    <w:rsid w:val="00070646"/>
    <w:rsid w:val="0007074E"/>
    <w:rsid w:val="00070897"/>
    <w:rsid w:val="00070F24"/>
    <w:rsid w:val="000710D3"/>
    <w:rsid w:val="00072AEE"/>
    <w:rsid w:val="00072FD8"/>
    <w:rsid w:val="00073715"/>
    <w:rsid w:val="00073FCD"/>
    <w:rsid w:val="0007481C"/>
    <w:rsid w:val="00074B0E"/>
    <w:rsid w:val="00074E8D"/>
    <w:rsid w:val="00075E5C"/>
    <w:rsid w:val="00076EF0"/>
    <w:rsid w:val="00077E78"/>
    <w:rsid w:val="00080568"/>
    <w:rsid w:val="00081716"/>
    <w:rsid w:val="00081E4B"/>
    <w:rsid w:val="00082103"/>
    <w:rsid w:val="00082376"/>
    <w:rsid w:val="0008244D"/>
    <w:rsid w:val="00083AD1"/>
    <w:rsid w:val="00083AD3"/>
    <w:rsid w:val="0008412E"/>
    <w:rsid w:val="000844B2"/>
    <w:rsid w:val="00084B56"/>
    <w:rsid w:val="00085F05"/>
    <w:rsid w:val="000865E2"/>
    <w:rsid w:val="0008677C"/>
    <w:rsid w:val="00086AE4"/>
    <w:rsid w:val="00087B86"/>
    <w:rsid w:val="00090500"/>
    <w:rsid w:val="00091795"/>
    <w:rsid w:val="000930E7"/>
    <w:rsid w:val="00093477"/>
    <w:rsid w:val="0009539F"/>
    <w:rsid w:val="000954A2"/>
    <w:rsid w:val="000A0953"/>
    <w:rsid w:val="000A0CAC"/>
    <w:rsid w:val="000A13BE"/>
    <w:rsid w:val="000A1A7F"/>
    <w:rsid w:val="000A24E0"/>
    <w:rsid w:val="000A28CB"/>
    <w:rsid w:val="000A2CA3"/>
    <w:rsid w:val="000A3A0B"/>
    <w:rsid w:val="000A50C7"/>
    <w:rsid w:val="000A5311"/>
    <w:rsid w:val="000B03C5"/>
    <w:rsid w:val="000B28F3"/>
    <w:rsid w:val="000B2C77"/>
    <w:rsid w:val="000B3290"/>
    <w:rsid w:val="000B4168"/>
    <w:rsid w:val="000B4864"/>
    <w:rsid w:val="000B4A80"/>
    <w:rsid w:val="000B4CC7"/>
    <w:rsid w:val="000B6F04"/>
    <w:rsid w:val="000B6F4D"/>
    <w:rsid w:val="000B7532"/>
    <w:rsid w:val="000C0569"/>
    <w:rsid w:val="000C1F05"/>
    <w:rsid w:val="000C1F77"/>
    <w:rsid w:val="000C2B4A"/>
    <w:rsid w:val="000C2F5E"/>
    <w:rsid w:val="000C30BE"/>
    <w:rsid w:val="000C30F7"/>
    <w:rsid w:val="000C31B5"/>
    <w:rsid w:val="000C353D"/>
    <w:rsid w:val="000C5B10"/>
    <w:rsid w:val="000C62D4"/>
    <w:rsid w:val="000C735A"/>
    <w:rsid w:val="000D05D8"/>
    <w:rsid w:val="000D15D5"/>
    <w:rsid w:val="000D1BF9"/>
    <w:rsid w:val="000D283A"/>
    <w:rsid w:val="000D2975"/>
    <w:rsid w:val="000D3176"/>
    <w:rsid w:val="000D3DAE"/>
    <w:rsid w:val="000D45A9"/>
    <w:rsid w:val="000D45EF"/>
    <w:rsid w:val="000D5863"/>
    <w:rsid w:val="000D59A2"/>
    <w:rsid w:val="000D59D4"/>
    <w:rsid w:val="000D5F9C"/>
    <w:rsid w:val="000D6591"/>
    <w:rsid w:val="000D6BEF"/>
    <w:rsid w:val="000D6EEF"/>
    <w:rsid w:val="000E032C"/>
    <w:rsid w:val="000E0748"/>
    <w:rsid w:val="000E1089"/>
    <w:rsid w:val="000E2CA6"/>
    <w:rsid w:val="000E3113"/>
    <w:rsid w:val="000E338F"/>
    <w:rsid w:val="000E53F5"/>
    <w:rsid w:val="000E6084"/>
    <w:rsid w:val="000E6605"/>
    <w:rsid w:val="000E7113"/>
    <w:rsid w:val="000E7F57"/>
    <w:rsid w:val="000E7FCC"/>
    <w:rsid w:val="000F0DAE"/>
    <w:rsid w:val="000F0F12"/>
    <w:rsid w:val="000F194E"/>
    <w:rsid w:val="000F3262"/>
    <w:rsid w:val="000F348A"/>
    <w:rsid w:val="000F3D9F"/>
    <w:rsid w:val="000F437A"/>
    <w:rsid w:val="000F46F8"/>
    <w:rsid w:val="000F4B31"/>
    <w:rsid w:val="000F5A87"/>
    <w:rsid w:val="000F6637"/>
    <w:rsid w:val="000F757F"/>
    <w:rsid w:val="000F7849"/>
    <w:rsid w:val="000F78E2"/>
    <w:rsid w:val="000F7C6E"/>
    <w:rsid w:val="001002FE"/>
    <w:rsid w:val="00100A23"/>
    <w:rsid w:val="001015F1"/>
    <w:rsid w:val="00101697"/>
    <w:rsid w:val="00101DA2"/>
    <w:rsid w:val="001033DD"/>
    <w:rsid w:val="0010364E"/>
    <w:rsid w:val="001039B4"/>
    <w:rsid w:val="00104E1A"/>
    <w:rsid w:val="00104E20"/>
    <w:rsid w:val="001059EC"/>
    <w:rsid w:val="00105F57"/>
    <w:rsid w:val="00106CA1"/>
    <w:rsid w:val="00107B32"/>
    <w:rsid w:val="0011220C"/>
    <w:rsid w:val="00112A07"/>
    <w:rsid w:val="00112CFA"/>
    <w:rsid w:val="00113F58"/>
    <w:rsid w:val="00113FEC"/>
    <w:rsid w:val="001147B6"/>
    <w:rsid w:val="001152D2"/>
    <w:rsid w:val="00116874"/>
    <w:rsid w:val="00120AD6"/>
    <w:rsid w:val="001213D0"/>
    <w:rsid w:val="0012191E"/>
    <w:rsid w:val="00121A03"/>
    <w:rsid w:val="001227DF"/>
    <w:rsid w:val="00123998"/>
    <w:rsid w:val="00123E7A"/>
    <w:rsid w:val="00125F40"/>
    <w:rsid w:val="0012662E"/>
    <w:rsid w:val="00126BA0"/>
    <w:rsid w:val="00126EA6"/>
    <w:rsid w:val="00127BD7"/>
    <w:rsid w:val="00130482"/>
    <w:rsid w:val="001304B4"/>
    <w:rsid w:val="001308D7"/>
    <w:rsid w:val="00132023"/>
    <w:rsid w:val="0013216D"/>
    <w:rsid w:val="00133422"/>
    <w:rsid w:val="00134CB0"/>
    <w:rsid w:val="001358C3"/>
    <w:rsid w:val="0013647D"/>
    <w:rsid w:val="0013794D"/>
    <w:rsid w:val="0013795D"/>
    <w:rsid w:val="00140915"/>
    <w:rsid w:val="001418EC"/>
    <w:rsid w:val="00141990"/>
    <w:rsid w:val="00141AE4"/>
    <w:rsid w:val="001446E9"/>
    <w:rsid w:val="001449FE"/>
    <w:rsid w:val="001465EA"/>
    <w:rsid w:val="001469FC"/>
    <w:rsid w:val="00146CA1"/>
    <w:rsid w:val="00147E8A"/>
    <w:rsid w:val="00150DAB"/>
    <w:rsid w:val="00150F2D"/>
    <w:rsid w:val="001513D8"/>
    <w:rsid w:val="00152084"/>
    <w:rsid w:val="0015311B"/>
    <w:rsid w:val="00153553"/>
    <w:rsid w:val="0015391E"/>
    <w:rsid w:val="001540B4"/>
    <w:rsid w:val="001556E6"/>
    <w:rsid w:val="001572D2"/>
    <w:rsid w:val="00157A17"/>
    <w:rsid w:val="00160875"/>
    <w:rsid w:val="0016155B"/>
    <w:rsid w:val="001616F5"/>
    <w:rsid w:val="001620FE"/>
    <w:rsid w:val="0016212B"/>
    <w:rsid w:val="001625C1"/>
    <w:rsid w:val="0016332E"/>
    <w:rsid w:val="00163441"/>
    <w:rsid w:val="0016399E"/>
    <w:rsid w:val="00163D5E"/>
    <w:rsid w:val="00163DD7"/>
    <w:rsid w:val="00164021"/>
    <w:rsid w:val="00164B72"/>
    <w:rsid w:val="00167403"/>
    <w:rsid w:val="00167554"/>
    <w:rsid w:val="00170F84"/>
    <w:rsid w:val="001723A2"/>
    <w:rsid w:val="001744C8"/>
    <w:rsid w:val="00174773"/>
    <w:rsid w:val="001747CC"/>
    <w:rsid w:val="00174853"/>
    <w:rsid w:val="001764E7"/>
    <w:rsid w:val="00176B90"/>
    <w:rsid w:val="00176C07"/>
    <w:rsid w:val="001776F7"/>
    <w:rsid w:val="00177B67"/>
    <w:rsid w:val="00180035"/>
    <w:rsid w:val="001800AB"/>
    <w:rsid w:val="001803D1"/>
    <w:rsid w:val="00180578"/>
    <w:rsid w:val="0018236D"/>
    <w:rsid w:val="001828AC"/>
    <w:rsid w:val="001829D7"/>
    <w:rsid w:val="00183B2E"/>
    <w:rsid w:val="00184369"/>
    <w:rsid w:val="00184373"/>
    <w:rsid w:val="00185150"/>
    <w:rsid w:val="00186D0E"/>
    <w:rsid w:val="0018716B"/>
    <w:rsid w:val="00190243"/>
    <w:rsid w:val="0019033D"/>
    <w:rsid w:val="001906EC"/>
    <w:rsid w:val="0019197D"/>
    <w:rsid w:val="00191BA3"/>
    <w:rsid w:val="00191BC0"/>
    <w:rsid w:val="001929D8"/>
    <w:rsid w:val="001942BE"/>
    <w:rsid w:val="00194F84"/>
    <w:rsid w:val="00195D02"/>
    <w:rsid w:val="0019650D"/>
    <w:rsid w:val="001966A0"/>
    <w:rsid w:val="00196A9B"/>
    <w:rsid w:val="00196E99"/>
    <w:rsid w:val="00197D72"/>
    <w:rsid w:val="001A08BB"/>
    <w:rsid w:val="001A1C05"/>
    <w:rsid w:val="001A1C7F"/>
    <w:rsid w:val="001A3515"/>
    <w:rsid w:val="001A4085"/>
    <w:rsid w:val="001A4FD7"/>
    <w:rsid w:val="001A56DB"/>
    <w:rsid w:val="001A5D0B"/>
    <w:rsid w:val="001A60D6"/>
    <w:rsid w:val="001A7676"/>
    <w:rsid w:val="001B335C"/>
    <w:rsid w:val="001B3573"/>
    <w:rsid w:val="001B4A4A"/>
    <w:rsid w:val="001B6948"/>
    <w:rsid w:val="001B78C6"/>
    <w:rsid w:val="001C07D6"/>
    <w:rsid w:val="001C21F9"/>
    <w:rsid w:val="001C2E8A"/>
    <w:rsid w:val="001C33E4"/>
    <w:rsid w:val="001C38C7"/>
    <w:rsid w:val="001C39FE"/>
    <w:rsid w:val="001C3B64"/>
    <w:rsid w:val="001C3BDC"/>
    <w:rsid w:val="001C3DCC"/>
    <w:rsid w:val="001C4C3A"/>
    <w:rsid w:val="001C4D38"/>
    <w:rsid w:val="001C668E"/>
    <w:rsid w:val="001C6A15"/>
    <w:rsid w:val="001C6C0E"/>
    <w:rsid w:val="001C6CD6"/>
    <w:rsid w:val="001C7D64"/>
    <w:rsid w:val="001D1086"/>
    <w:rsid w:val="001D19E0"/>
    <w:rsid w:val="001D274B"/>
    <w:rsid w:val="001D2CF9"/>
    <w:rsid w:val="001D2E0C"/>
    <w:rsid w:val="001D367B"/>
    <w:rsid w:val="001D3F72"/>
    <w:rsid w:val="001D4D36"/>
    <w:rsid w:val="001D6235"/>
    <w:rsid w:val="001D6473"/>
    <w:rsid w:val="001D6D54"/>
    <w:rsid w:val="001D7DA4"/>
    <w:rsid w:val="001E1AC9"/>
    <w:rsid w:val="001E3677"/>
    <w:rsid w:val="001E3816"/>
    <w:rsid w:val="001E447E"/>
    <w:rsid w:val="001E554E"/>
    <w:rsid w:val="001E60B9"/>
    <w:rsid w:val="001E6B2B"/>
    <w:rsid w:val="001E6BB7"/>
    <w:rsid w:val="001E6EFC"/>
    <w:rsid w:val="001E70C5"/>
    <w:rsid w:val="001E7645"/>
    <w:rsid w:val="001E78B2"/>
    <w:rsid w:val="001E7B5C"/>
    <w:rsid w:val="001E7E41"/>
    <w:rsid w:val="001F033C"/>
    <w:rsid w:val="001F078D"/>
    <w:rsid w:val="001F1C45"/>
    <w:rsid w:val="001F2F3F"/>
    <w:rsid w:val="001F4354"/>
    <w:rsid w:val="001F4C6B"/>
    <w:rsid w:val="001F5A29"/>
    <w:rsid w:val="001F6420"/>
    <w:rsid w:val="001F7369"/>
    <w:rsid w:val="002003A5"/>
    <w:rsid w:val="00202252"/>
    <w:rsid w:val="00202A57"/>
    <w:rsid w:val="00202CDD"/>
    <w:rsid w:val="00202E82"/>
    <w:rsid w:val="00203A15"/>
    <w:rsid w:val="00203D0A"/>
    <w:rsid w:val="0020493D"/>
    <w:rsid w:val="00204D73"/>
    <w:rsid w:val="0020525E"/>
    <w:rsid w:val="0020708D"/>
    <w:rsid w:val="00207440"/>
    <w:rsid w:val="00207E6C"/>
    <w:rsid w:val="00211B94"/>
    <w:rsid w:val="00211E23"/>
    <w:rsid w:val="002129EA"/>
    <w:rsid w:val="00212C42"/>
    <w:rsid w:val="00213C5D"/>
    <w:rsid w:val="00214149"/>
    <w:rsid w:val="0021414A"/>
    <w:rsid w:val="00215900"/>
    <w:rsid w:val="00215BD2"/>
    <w:rsid w:val="0021715E"/>
    <w:rsid w:val="00217507"/>
    <w:rsid w:val="002178B0"/>
    <w:rsid w:val="002232D6"/>
    <w:rsid w:val="00223900"/>
    <w:rsid w:val="0022421A"/>
    <w:rsid w:val="002242B3"/>
    <w:rsid w:val="0022563B"/>
    <w:rsid w:val="002264CD"/>
    <w:rsid w:val="002265DB"/>
    <w:rsid w:val="00226CFA"/>
    <w:rsid w:val="00227CAC"/>
    <w:rsid w:val="002308E8"/>
    <w:rsid w:val="00232461"/>
    <w:rsid w:val="0023293A"/>
    <w:rsid w:val="00232E3F"/>
    <w:rsid w:val="002335A2"/>
    <w:rsid w:val="002353EC"/>
    <w:rsid w:val="00235655"/>
    <w:rsid w:val="002359EE"/>
    <w:rsid w:val="0023662E"/>
    <w:rsid w:val="00236BB7"/>
    <w:rsid w:val="0023751E"/>
    <w:rsid w:val="00237976"/>
    <w:rsid w:val="00240EA3"/>
    <w:rsid w:val="002416FF"/>
    <w:rsid w:val="00244A84"/>
    <w:rsid w:val="00244F01"/>
    <w:rsid w:val="002452E9"/>
    <w:rsid w:val="0024544B"/>
    <w:rsid w:val="00245664"/>
    <w:rsid w:val="00245B97"/>
    <w:rsid w:val="00245C46"/>
    <w:rsid w:val="0024613A"/>
    <w:rsid w:val="002468C2"/>
    <w:rsid w:val="0024703D"/>
    <w:rsid w:val="002477A9"/>
    <w:rsid w:val="00251245"/>
    <w:rsid w:val="00251558"/>
    <w:rsid w:val="00251892"/>
    <w:rsid w:val="0025259D"/>
    <w:rsid w:val="002527D6"/>
    <w:rsid w:val="00254BDD"/>
    <w:rsid w:val="00255913"/>
    <w:rsid w:val="00256EB1"/>
    <w:rsid w:val="00257202"/>
    <w:rsid w:val="00257B5E"/>
    <w:rsid w:val="00257E55"/>
    <w:rsid w:val="00257F93"/>
    <w:rsid w:val="00260334"/>
    <w:rsid w:val="00260FD6"/>
    <w:rsid w:val="00261401"/>
    <w:rsid w:val="00263655"/>
    <w:rsid w:val="00263736"/>
    <w:rsid w:val="002637DD"/>
    <w:rsid w:val="00263B81"/>
    <w:rsid w:val="00263FD6"/>
    <w:rsid w:val="0026516A"/>
    <w:rsid w:val="002656BA"/>
    <w:rsid w:val="00265DF0"/>
    <w:rsid w:val="002664E6"/>
    <w:rsid w:val="00266A9D"/>
    <w:rsid w:val="0026706F"/>
    <w:rsid w:val="00270644"/>
    <w:rsid w:val="00270C50"/>
    <w:rsid w:val="002722A0"/>
    <w:rsid w:val="00272E23"/>
    <w:rsid w:val="0027387A"/>
    <w:rsid w:val="00274B14"/>
    <w:rsid w:val="00274D93"/>
    <w:rsid w:val="002755BD"/>
    <w:rsid w:val="0027603D"/>
    <w:rsid w:val="002769E9"/>
    <w:rsid w:val="002770F8"/>
    <w:rsid w:val="0027774D"/>
    <w:rsid w:val="0028004F"/>
    <w:rsid w:val="002800D3"/>
    <w:rsid w:val="00280368"/>
    <w:rsid w:val="00281564"/>
    <w:rsid w:val="00283700"/>
    <w:rsid w:val="00284628"/>
    <w:rsid w:val="00284A24"/>
    <w:rsid w:val="00284E4C"/>
    <w:rsid w:val="00284F44"/>
    <w:rsid w:val="00286169"/>
    <w:rsid w:val="00286875"/>
    <w:rsid w:val="00287869"/>
    <w:rsid w:val="00287AEE"/>
    <w:rsid w:val="00290E00"/>
    <w:rsid w:val="002929CC"/>
    <w:rsid w:val="00294240"/>
    <w:rsid w:val="002949C8"/>
    <w:rsid w:val="00295494"/>
    <w:rsid w:val="00296BA1"/>
    <w:rsid w:val="00297A4F"/>
    <w:rsid w:val="00297F4D"/>
    <w:rsid w:val="002A026B"/>
    <w:rsid w:val="002A2937"/>
    <w:rsid w:val="002A2C16"/>
    <w:rsid w:val="002A2D18"/>
    <w:rsid w:val="002A40CF"/>
    <w:rsid w:val="002A53B5"/>
    <w:rsid w:val="002A5700"/>
    <w:rsid w:val="002A57CC"/>
    <w:rsid w:val="002A5C84"/>
    <w:rsid w:val="002A61FE"/>
    <w:rsid w:val="002A766A"/>
    <w:rsid w:val="002B0468"/>
    <w:rsid w:val="002B142E"/>
    <w:rsid w:val="002B1EC1"/>
    <w:rsid w:val="002B25CC"/>
    <w:rsid w:val="002B73B1"/>
    <w:rsid w:val="002B73E3"/>
    <w:rsid w:val="002C0D9C"/>
    <w:rsid w:val="002C1705"/>
    <w:rsid w:val="002C1C9A"/>
    <w:rsid w:val="002C2A70"/>
    <w:rsid w:val="002C2F33"/>
    <w:rsid w:val="002C5837"/>
    <w:rsid w:val="002C5E96"/>
    <w:rsid w:val="002C7200"/>
    <w:rsid w:val="002C7478"/>
    <w:rsid w:val="002C780C"/>
    <w:rsid w:val="002C7C56"/>
    <w:rsid w:val="002D17F8"/>
    <w:rsid w:val="002D3426"/>
    <w:rsid w:val="002D3C85"/>
    <w:rsid w:val="002D3CB9"/>
    <w:rsid w:val="002D3FAD"/>
    <w:rsid w:val="002D644B"/>
    <w:rsid w:val="002D7A80"/>
    <w:rsid w:val="002D7D75"/>
    <w:rsid w:val="002E0DAA"/>
    <w:rsid w:val="002E1A8A"/>
    <w:rsid w:val="002E2516"/>
    <w:rsid w:val="002E2AB2"/>
    <w:rsid w:val="002E2C7F"/>
    <w:rsid w:val="002E53A3"/>
    <w:rsid w:val="002E558B"/>
    <w:rsid w:val="002E78D2"/>
    <w:rsid w:val="002F0518"/>
    <w:rsid w:val="002F0721"/>
    <w:rsid w:val="002F09D4"/>
    <w:rsid w:val="002F1E10"/>
    <w:rsid w:val="002F1E81"/>
    <w:rsid w:val="002F2D6D"/>
    <w:rsid w:val="002F372E"/>
    <w:rsid w:val="002F3975"/>
    <w:rsid w:val="002F3BBA"/>
    <w:rsid w:val="002F49C6"/>
    <w:rsid w:val="002F53F2"/>
    <w:rsid w:val="002F6C36"/>
    <w:rsid w:val="002F6CAA"/>
    <w:rsid w:val="00300A1C"/>
    <w:rsid w:val="003029AB"/>
    <w:rsid w:val="00303F3A"/>
    <w:rsid w:val="0030462C"/>
    <w:rsid w:val="00304BA0"/>
    <w:rsid w:val="00306624"/>
    <w:rsid w:val="00307108"/>
    <w:rsid w:val="003100C6"/>
    <w:rsid w:val="003120F6"/>
    <w:rsid w:val="003125C2"/>
    <w:rsid w:val="00313016"/>
    <w:rsid w:val="00313048"/>
    <w:rsid w:val="003149A8"/>
    <w:rsid w:val="00315174"/>
    <w:rsid w:val="0031551A"/>
    <w:rsid w:val="00315B11"/>
    <w:rsid w:val="00315BDF"/>
    <w:rsid w:val="00316655"/>
    <w:rsid w:val="00317091"/>
    <w:rsid w:val="003176B4"/>
    <w:rsid w:val="003176FB"/>
    <w:rsid w:val="0032027A"/>
    <w:rsid w:val="00320A49"/>
    <w:rsid w:val="00320C7F"/>
    <w:rsid w:val="003216FF"/>
    <w:rsid w:val="00323B34"/>
    <w:rsid w:val="00325466"/>
    <w:rsid w:val="003256E6"/>
    <w:rsid w:val="003269BF"/>
    <w:rsid w:val="00330275"/>
    <w:rsid w:val="00330C2A"/>
    <w:rsid w:val="00331434"/>
    <w:rsid w:val="00331454"/>
    <w:rsid w:val="00331955"/>
    <w:rsid w:val="00331976"/>
    <w:rsid w:val="00332040"/>
    <w:rsid w:val="00332C59"/>
    <w:rsid w:val="00332D43"/>
    <w:rsid w:val="00332E8A"/>
    <w:rsid w:val="003335CA"/>
    <w:rsid w:val="00333B04"/>
    <w:rsid w:val="003347B7"/>
    <w:rsid w:val="00335A47"/>
    <w:rsid w:val="003363B2"/>
    <w:rsid w:val="00336FBC"/>
    <w:rsid w:val="00337CEA"/>
    <w:rsid w:val="00340B81"/>
    <w:rsid w:val="00341044"/>
    <w:rsid w:val="00342808"/>
    <w:rsid w:val="0034297F"/>
    <w:rsid w:val="003429E1"/>
    <w:rsid w:val="00343550"/>
    <w:rsid w:val="00345FA6"/>
    <w:rsid w:val="00347E09"/>
    <w:rsid w:val="00353B7D"/>
    <w:rsid w:val="00353E8B"/>
    <w:rsid w:val="003549AC"/>
    <w:rsid w:val="00355780"/>
    <w:rsid w:val="00357284"/>
    <w:rsid w:val="0036218A"/>
    <w:rsid w:val="00363CA9"/>
    <w:rsid w:val="00364169"/>
    <w:rsid w:val="003644D8"/>
    <w:rsid w:val="00366200"/>
    <w:rsid w:val="00366FAF"/>
    <w:rsid w:val="0036758F"/>
    <w:rsid w:val="00370937"/>
    <w:rsid w:val="00370C6D"/>
    <w:rsid w:val="00371D42"/>
    <w:rsid w:val="003738D4"/>
    <w:rsid w:val="00373F08"/>
    <w:rsid w:val="003748EC"/>
    <w:rsid w:val="00375958"/>
    <w:rsid w:val="0037637A"/>
    <w:rsid w:val="003800BF"/>
    <w:rsid w:val="003803B2"/>
    <w:rsid w:val="0038083A"/>
    <w:rsid w:val="003815DB"/>
    <w:rsid w:val="00382443"/>
    <w:rsid w:val="003825DB"/>
    <w:rsid w:val="003830D5"/>
    <w:rsid w:val="003836EA"/>
    <w:rsid w:val="00383EE0"/>
    <w:rsid w:val="003841FB"/>
    <w:rsid w:val="00385EC5"/>
    <w:rsid w:val="00386376"/>
    <w:rsid w:val="00386A71"/>
    <w:rsid w:val="003873C4"/>
    <w:rsid w:val="00387C51"/>
    <w:rsid w:val="00387FD0"/>
    <w:rsid w:val="00391F07"/>
    <w:rsid w:val="00392B37"/>
    <w:rsid w:val="00392C8E"/>
    <w:rsid w:val="0039490E"/>
    <w:rsid w:val="00394EAF"/>
    <w:rsid w:val="00396EAF"/>
    <w:rsid w:val="00397730"/>
    <w:rsid w:val="00397739"/>
    <w:rsid w:val="00397D8D"/>
    <w:rsid w:val="003A0448"/>
    <w:rsid w:val="003A054F"/>
    <w:rsid w:val="003A0920"/>
    <w:rsid w:val="003A1293"/>
    <w:rsid w:val="003A1357"/>
    <w:rsid w:val="003A1E13"/>
    <w:rsid w:val="003A1E17"/>
    <w:rsid w:val="003A2978"/>
    <w:rsid w:val="003A3284"/>
    <w:rsid w:val="003A3F14"/>
    <w:rsid w:val="003A45F3"/>
    <w:rsid w:val="003A4856"/>
    <w:rsid w:val="003A51B8"/>
    <w:rsid w:val="003A5655"/>
    <w:rsid w:val="003A5CC1"/>
    <w:rsid w:val="003B0277"/>
    <w:rsid w:val="003B1348"/>
    <w:rsid w:val="003B1949"/>
    <w:rsid w:val="003B3E6B"/>
    <w:rsid w:val="003B4941"/>
    <w:rsid w:val="003B4DAB"/>
    <w:rsid w:val="003B4F59"/>
    <w:rsid w:val="003B58D7"/>
    <w:rsid w:val="003B59D5"/>
    <w:rsid w:val="003B5E7D"/>
    <w:rsid w:val="003B61C7"/>
    <w:rsid w:val="003B6CDB"/>
    <w:rsid w:val="003B7CAB"/>
    <w:rsid w:val="003C0DA4"/>
    <w:rsid w:val="003C1513"/>
    <w:rsid w:val="003C4AF3"/>
    <w:rsid w:val="003C66ED"/>
    <w:rsid w:val="003C6C17"/>
    <w:rsid w:val="003C76FA"/>
    <w:rsid w:val="003C778E"/>
    <w:rsid w:val="003D02FF"/>
    <w:rsid w:val="003D147C"/>
    <w:rsid w:val="003D1FCD"/>
    <w:rsid w:val="003D262A"/>
    <w:rsid w:val="003D277C"/>
    <w:rsid w:val="003D38CB"/>
    <w:rsid w:val="003D5395"/>
    <w:rsid w:val="003D53C0"/>
    <w:rsid w:val="003D6890"/>
    <w:rsid w:val="003D6C72"/>
    <w:rsid w:val="003D7508"/>
    <w:rsid w:val="003E0CD1"/>
    <w:rsid w:val="003E0E80"/>
    <w:rsid w:val="003E1327"/>
    <w:rsid w:val="003E2006"/>
    <w:rsid w:val="003E2181"/>
    <w:rsid w:val="003E219A"/>
    <w:rsid w:val="003E2696"/>
    <w:rsid w:val="003E2F84"/>
    <w:rsid w:val="003E3673"/>
    <w:rsid w:val="003E3C40"/>
    <w:rsid w:val="003F007F"/>
    <w:rsid w:val="003F20C7"/>
    <w:rsid w:val="003F283E"/>
    <w:rsid w:val="003F292E"/>
    <w:rsid w:val="003F4055"/>
    <w:rsid w:val="003F4DD3"/>
    <w:rsid w:val="003F4FB1"/>
    <w:rsid w:val="003F562A"/>
    <w:rsid w:val="003F62BA"/>
    <w:rsid w:val="003F6FD4"/>
    <w:rsid w:val="00400877"/>
    <w:rsid w:val="00400965"/>
    <w:rsid w:val="0040100B"/>
    <w:rsid w:val="0040126B"/>
    <w:rsid w:val="00401779"/>
    <w:rsid w:val="00401E72"/>
    <w:rsid w:val="0040359C"/>
    <w:rsid w:val="00403A1F"/>
    <w:rsid w:val="00404D82"/>
    <w:rsid w:val="00404EA9"/>
    <w:rsid w:val="00405E0F"/>
    <w:rsid w:val="00405E95"/>
    <w:rsid w:val="0040657E"/>
    <w:rsid w:val="00406941"/>
    <w:rsid w:val="00407D71"/>
    <w:rsid w:val="00407DAF"/>
    <w:rsid w:val="004104D4"/>
    <w:rsid w:val="00410880"/>
    <w:rsid w:val="00410A96"/>
    <w:rsid w:val="00411E60"/>
    <w:rsid w:val="0041218E"/>
    <w:rsid w:val="00412C4D"/>
    <w:rsid w:val="00414A42"/>
    <w:rsid w:val="00415973"/>
    <w:rsid w:val="00415E47"/>
    <w:rsid w:val="00416267"/>
    <w:rsid w:val="00416306"/>
    <w:rsid w:val="00416B98"/>
    <w:rsid w:val="00417F3E"/>
    <w:rsid w:val="00421153"/>
    <w:rsid w:val="00422022"/>
    <w:rsid w:val="00422770"/>
    <w:rsid w:val="00422E2E"/>
    <w:rsid w:val="004234D3"/>
    <w:rsid w:val="00423CD6"/>
    <w:rsid w:val="00423ECD"/>
    <w:rsid w:val="00424F3B"/>
    <w:rsid w:val="0042582A"/>
    <w:rsid w:val="00426F51"/>
    <w:rsid w:val="0043026A"/>
    <w:rsid w:val="004308AD"/>
    <w:rsid w:val="00430F96"/>
    <w:rsid w:val="004311B0"/>
    <w:rsid w:val="00431FE1"/>
    <w:rsid w:val="004323A3"/>
    <w:rsid w:val="00432A6C"/>
    <w:rsid w:val="004351DC"/>
    <w:rsid w:val="00435777"/>
    <w:rsid w:val="004376F8"/>
    <w:rsid w:val="004409B2"/>
    <w:rsid w:val="00441D54"/>
    <w:rsid w:val="00441DDE"/>
    <w:rsid w:val="00443428"/>
    <w:rsid w:val="00443F2C"/>
    <w:rsid w:val="00444423"/>
    <w:rsid w:val="00444BEE"/>
    <w:rsid w:val="00445110"/>
    <w:rsid w:val="004453CD"/>
    <w:rsid w:val="0044576D"/>
    <w:rsid w:val="004461EB"/>
    <w:rsid w:val="00447412"/>
    <w:rsid w:val="00447B87"/>
    <w:rsid w:val="00450EB7"/>
    <w:rsid w:val="004512D0"/>
    <w:rsid w:val="0045248E"/>
    <w:rsid w:val="00452D26"/>
    <w:rsid w:val="00453211"/>
    <w:rsid w:val="004532D3"/>
    <w:rsid w:val="004538C5"/>
    <w:rsid w:val="00453F68"/>
    <w:rsid w:val="004544D4"/>
    <w:rsid w:val="00454B64"/>
    <w:rsid w:val="004558D6"/>
    <w:rsid w:val="00455C86"/>
    <w:rsid w:val="0045711B"/>
    <w:rsid w:val="0045719A"/>
    <w:rsid w:val="0045742A"/>
    <w:rsid w:val="00460045"/>
    <w:rsid w:val="00460A94"/>
    <w:rsid w:val="0046117E"/>
    <w:rsid w:val="00461622"/>
    <w:rsid w:val="00462253"/>
    <w:rsid w:val="00463223"/>
    <w:rsid w:val="00464692"/>
    <w:rsid w:val="00465C75"/>
    <w:rsid w:val="004663A2"/>
    <w:rsid w:val="0046675F"/>
    <w:rsid w:val="00467CEC"/>
    <w:rsid w:val="00470A13"/>
    <w:rsid w:val="0047102B"/>
    <w:rsid w:val="0047130A"/>
    <w:rsid w:val="00471EC2"/>
    <w:rsid w:val="00472EF1"/>
    <w:rsid w:val="0047338A"/>
    <w:rsid w:val="00473EF4"/>
    <w:rsid w:val="00474F16"/>
    <w:rsid w:val="0047600A"/>
    <w:rsid w:val="00476166"/>
    <w:rsid w:val="00476E85"/>
    <w:rsid w:val="0047714F"/>
    <w:rsid w:val="00477B41"/>
    <w:rsid w:val="00480301"/>
    <w:rsid w:val="0048225B"/>
    <w:rsid w:val="004845E7"/>
    <w:rsid w:val="00485857"/>
    <w:rsid w:val="00487AF6"/>
    <w:rsid w:val="00487C8C"/>
    <w:rsid w:val="004918F1"/>
    <w:rsid w:val="00491C1E"/>
    <w:rsid w:val="004920BB"/>
    <w:rsid w:val="00492530"/>
    <w:rsid w:val="004935EE"/>
    <w:rsid w:val="00493981"/>
    <w:rsid w:val="00494D80"/>
    <w:rsid w:val="00495400"/>
    <w:rsid w:val="0049649D"/>
    <w:rsid w:val="00496D13"/>
    <w:rsid w:val="004972C0"/>
    <w:rsid w:val="004A0E04"/>
    <w:rsid w:val="004A1056"/>
    <w:rsid w:val="004A1E00"/>
    <w:rsid w:val="004A266D"/>
    <w:rsid w:val="004A2A06"/>
    <w:rsid w:val="004A348D"/>
    <w:rsid w:val="004A404E"/>
    <w:rsid w:val="004A41C2"/>
    <w:rsid w:val="004A4BC8"/>
    <w:rsid w:val="004A567F"/>
    <w:rsid w:val="004A5899"/>
    <w:rsid w:val="004A5CDF"/>
    <w:rsid w:val="004A5DF4"/>
    <w:rsid w:val="004A6732"/>
    <w:rsid w:val="004A7094"/>
    <w:rsid w:val="004A781D"/>
    <w:rsid w:val="004A7D8C"/>
    <w:rsid w:val="004B148C"/>
    <w:rsid w:val="004B1AA0"/>
    <w:rsid w:val="004B2A76"/>
    <w:rsid w:val="004B2CB6"/>
    <w:rsid w:val="004B2DEE"/>
    <w:rsid w:val="004B3872"/>
    <w:rsid w:val="004B40D4"/>
    <w:rsid w:val="004B42F5"/>
    <w:rsid w:val="004B4858"/>
    <w:rsid w:val="004B4EE5"/>
    <w:rsid w:val="004B564C"/>
    <w:rsid w:val="004B5A5A"/>
    <w:rsid w:val="004B70B9"/>
    <w:rsid w:val="004B72E4"/>
    <w:rsid w:val="004B7D6D"/>
    <w:rsid w:val="004C0E53"/>
    <w:rsid w:val="004C2537"/>
    <w:rsid w:val="004C3D9B"/>
    <w:rsid w:val="004C462A"/>
    <w:rsid w:val="004C4A8A"/>
    <w:rsid w:val="004C4C65"/>
    <w:rsid w:val="004C5D0E"/>
    <w:rsid w:val="004C67F7"/>
    <w:rsid w:val="004C7A64"/>
    <w:rsid w:val="004C7FBC"/>
    <w:rsid w:val="004D0495"/>
    <w:rsid w:val="004D0C91"/>
    <w:rsid w:val="004D15A2"/>
    <w:rsid w:val="004D22BE"/>
    <w:rsid w:val="004D2D0E"/>
    <w:rsid w:val="004D3854"/>
    <w:rsid w:val="004D3AF2"/>
    <w:rsid w:val="004D47DB"/>
    <w:rsid w:val="004D4F6A"/>
    <w:rsid w:val="004D57C6"/>
    <w:rsid w:val="004D5A05"/>
    <w:rsid w:val="004D5CC7"/>
    <w:rsid w:val="004D5E54"/>
    <w:rsid w:val="004D6913"/>
    <w:rsid w:val="004D6D6C"/>
    <w:rsid w:val="004E0728"/>
    <w:rsid w:val="004E0BBA"/>
    <w:rsid w:val="004E1FB2"/>
    <w:rsid w:val="004E3C61"/>
    <w:rsid w:val="004E3ED5"/>
    <w:rsid w:val="004E4654"/>
    <w:rsid w:val="004E498B"/>
    <w:rsid w:val="004E504C"/>
    <w:rsid w:val="004E678F"/>
    <w:rsid w:val="004E7096"/>
    <w:rsid w:val="004E7E99"/>
    <w:rsid w:val="004F0CA3"/>
    <w:rsid w:val="004F115B"/>
    <w:rsid w:val="004F17D4"/>
    <w:rsid w:val="004F2DE5"/>
    <w:rsid w:val="004F343E"/>
    <w:rsid w:val="004F4655"/>
    <w:rsid w:val="004F7B3F"/>
    <w:rsid w:val="004F7E18"/>
    <w:rsid w:val="00501F58"/>
    <w:rsid w:val="00502239"/>
    <w:rsid w:val="00503558"/>
    <w:rsid w:val="00504241"/>
    <w:rsid w:val="00504E16"/>
    <w:rsid w:val="005054BB"/>
    <w:rsid w:val="00506FD3"/>
    <w:rsid w:val="00510174"/>
    <w:rsid w:val="0051053A"/>
    <w:rsid w:val="00512A4E"/>
    <w:rsid w:val="00514677"/>
    <w:rsid w:val="00514E96"/>
    <w:rsid w:val="00514F3B"/>
    <w:rsid w:val="00515413"/>
    <w:rsid w:val="0051542C"/>
    <w:rsid w:val="00515477"/>
    <w:rsid w:val="00515692"/>
    <w:rsid w:val="0051593A"/>
    <w:rsid w:val="00516F9F"/>
    <w:rsid w:val="0051731C"/>
    <w:rsid w:val="0051733E"/>
    <w:rsid w:val="005208E3"/>
    <w:rsid w:val="00520B8F"/>
    <w:rsid w:val="00521C5D"/>
    <w:rsid w:val="00523EA7"/>
    <w:rsid w:val="00524205"/>
    <w:rsid w:val="005256C4"/>
    <w:rsid w:val="00525777"/>
    <w:rsid w:val="005267AA"/>
    <w:rsid w:val="00527576"/>
    <w:rsid w:val="0053053E"/>
    <w:rsid w:val="00530889"/>
    <w:rsid w:val="00531311"/>
    <w:rsid w:val="00531592"/>
    <w:rsid w:val="00532D0C"/>
    <w:rsid w:val="00533E39"/>
    <w:rsid w:val="005354B0"/>
    <w:rsid w:val="005359E2"/>
    <w:rsid w:val="005361AD"/>
    <w:rsid w:val="00536B44"/>
    <w:rsid w:val="00536B72"/>
    <w:rsid w:val="0054029E"/>
    <w:rsid w:val="00540649"/>
    <w:rsid w:val="005407C0"/>
    <w:rsid w:val="00541E3A"/>
    <w:rsid w:val="00543413"/>
    <w:rsid w:val="005443C5"/>
    <w:rsid w:val="005458E6"/>
    <w:rsid w:val="00545B81"/>
    <w:rsid w:val="00545DE3"/>
    <w:rsid w:val="00545F78"/>
    <w:rsid w:val="00546344"/>
    <w:rsid w:val="00547811"/>
    <w:rsid w:val="00550911"/>
    <w:rsid w:val="0055394B"/>
    <w:rsid w:val="00554843"/>
    <w:rsid w:val="00554857"/>
    <w:rsid w:val="0055703F"/>
    <w:rsid w:val="00560129"/>
    <w:rsid w:val="0056099D"/>
    <w:rsid w:val="00560CB5"/>
    <w:rsid w:val="00561B57"/>
    <w:rsid w:val="00562931"/>
    <w:rsid w:val="00563C55"/>
    <w:rsid w:val="00563D73"/>
    <w:rsid w:val="00564D7A"/>
    <w:rsid w:val="00564FB4"/>
    <w:rsid w:val="005650DD"/>
    <w:rsid w:val="005653BD"/>
    <w:rsid w:val="00566B99"/>
    <w:rsid w:val="00570034"/>
    <w:rsid w:val="0057017B"/>
    <w:rsid w:val="005706B1"/>
    <w:rsid w:val="00571BAF"/>
    <w:rsid w:val="00571C32"/>
    <w:rsid w:val="00573491"/>
    <w:rsid w:val="00574256"/>
    <w:rsid w:val="00574F85"/>
    <w:rsid w:val="00574FB7"/>
    <w:rsid w:val="005750D1"/>
    <w:rsid w:val="005753F0"/>
    <w:rsid w:val="00576689"/>
    <w:rsid w:val="00576F6C"/>
    <w:rsid w:val="00577B5A"/>
    <w:rsid w:val="00580144"/>
    <w:rsid w:val="00580861"/>
    <w:rsid w:val="00581F4A"/>
    <w:rsid w:val="00582496"/>
    <w:rsid w:val="00582A2B"/>
    <w:rsid w:val="00582C8A"/>
    <w:rsid w:val="005833BD"/>
    <w:rsid w:val="00584102"/>
    <w:rsid w:val="00585F18"/>
    <w:rsid w:val="005867F5"/>
    <w:rsid w:val="005874E9"/>
    <w:rsid w:val="005876A5"/>
    <w:rsid w:val="00590CA4"/>
    <w:rsid w:val="00591684"/>
    <w:rsid w:val="00592518"/>
    <w:rsid w:val="005948BD"/>
    <w:rsid w:val="00594A95"/>
    <w:rsid w:val="00595E21"/>
    <w:rsid w:val="00596A5E"/>
    <w:rsid w:val="00596C5B"/>
    <w:rsid w:val="005A0FA4"/>
    <w:rsid w:val="005A101F"/>
    <w:rsid w:val="005A1550"/>
    <w:rsid w:val="005A2F37"/>
    <w:rsid w:val="005A3B0F"/>
    <w:rsid w:val="005A3B53"/>
    <w:rsid w:val="005A42C1"/>
    <w:rsid w:val="005A444E"/>
    <w:rsid w:val="005A4643"/>
    <w:rsid w:val="005A5241"/>
    <w:rsid w:val="005A5A00"/>
    <w:rsid w:val="005A5B62"/>
    <w:rsid w:val="005A74BE"/>
    <w:rsid w:val="005A765E"/>
    <w:rsid w:val="005B0DE1"/>
    <w:rsid w:val="005B155F"/>
    <w:rsid w:val="005B4424"/>
    <w:rsid w:val="005B5501"/>
    <w:rsid w:val="005B626E"/>
    <w:rsid w:val="005B6280"/>
    <w:rsid w:val="005C013E"/>
    <w:rsid w:val="005C043D"/>
    <w:rsid w:val="005C1D94"/>
    <w:rsid w:val="005C2E7A"/>
    <w:rsid w:val="005C4541"/>
    <w:rsid w:val="005C4F47"/>
    <w:rsid w:val="005C5874"/>
    <w:rsid w:val="005C6C4F"/>
    <w:rsid w:val="005C753B"/>
    <w:rsid w:val="005C7915"/>
    <w:rsid w:val="005D0655"/>
    <w:rsid w:val="005D0879"/>
    <w:rsid w:val="005D1951"/>
    <w:rsid w:val="005D1C1D"/>
    <w:rsid w:val="005D29D5"/>
    <w:rsid w:val="005D2D61"/>
    <w:rsid w:val="005D2DF1"/>
    <w:rsid w:val="005D2DFC"/>
    <w:rsid w:val="005D3006"/>
    <w:rsid w:val="005D437F"/>
    <w:rsid w:val="005D7E1F"/>
    <w:rsid w:val="005E1097"/>
    <w:rsid w:val="005E114A"/>
    <w:rsid w:val="005E1913"/>
    <w:rsid w:val="005E24FD"/>
    <w:rsid w:val="005E25FF"/>
    <w:rsid w:val="005E4979"/>
    <w:rsid w:val="005E4FAE"/>
    <w:rsid w:val="005E591C"/>
    <w:rsid w:val="005E6236"/>
    <w:rsid w:val="005E70C2"/>
    <w:rsid w:val="005F0BBD"/>
    <w:rsid w:val="005F0D9C"/>
    <w:rsid w:val="005F171E"/>
    <w:rsid w:val="005F1F8C"/>
    <w:rsid w:val="005F21CD"/>
    <w:rsid w:val="005F3640"/>
    <w:rsid w:val="005F4D62"/>
    <w:rsid w:val="005F4E7A"/>
    <w:rsid w:val="005F4EFE"/>
    <w:rsid w:val="005F6225"/>
    <w:rsid w:val="005F6A38"/>
    <w:rsid w:val="00600C38"/>
    <w:rsid w:val="00601EE0"/>
    <w:rsid w:val="0060208A"/>
    <w:rsid w:val="0060334D"/>
    <w:rsid w:val="0060368F"/>
    <w:rsid w:val="00603869"/>
    <w:rsid w:val="006038B4"/>
    <w:rsid w:val="006041EE"/>
    <w:rsid w:val="00604453"/>
    <w:rsid w:val="006051D8"/>
    <w:rsid w:val="006052B6"/>
    <w:rsid w:val="00605EEC"/>
    <w:rsid w:val="00606BEF"/>
    <w:rsid w:val="00607869"/>
    <w:rsid w:val="0061013B"/>
    <w:rsid w:val="00610586"/>
    <w:rsid w:val="00611A13"/>
    <w:rsid w:val="00611D79"/>
    <w:rsid w:val="0061349E"/>
    <w:rsid w:val="00613C69"/>
    <w:rsid w:val="00615BBC"/>
    <w:rsid w:val="00616863"/>
    <w:rsid w:val="00616AF9"/>
    <w:rsid w:val="00616C6A"/>
    <w:rsid w:val="00617C72"/>
    <w:rsid w:val="00617F7A"/>
    <w:rsid w:val="0062080A"/>
    <w:rsid w:val="00621375"/>
    <w:rsid w:val="00622050"/>
    <w:rsid w:val="00622EC0"/>
    <w:rsid w:val="0062316E"/>
    <w:rsid w:val="00623185"/>
    <w:rsid w:val="00623888"/>
    <w:rsid w:val="00623D29"/>
    <w:rsid w:val="00623D41"/>
    <w:rsid w:val="00623EBA"/>
    <w:rsid w:val="006245A1"/>
    <w:rsid w:val="00626DA5"/>
    <w:rsid w:val="006275BA"/>
    <w:rsid w:val="0063058A"/>
    <w:rsid w:val="00630A6E"/>
    <w:rsid w:val="00632752"/>
    <w:rsid w:val="00632BE6"/>
    <w:rsid w:val="00632BE9"/>
    <w:rsid w:val="006333CE"/>
    <w:rsid w:val="006338E1"/>
    <w:rsid w:val="006339CD"/>
    <w:rsid w:val="00633F77"/>
    <w:rsid w:val="00634938"/>
    <w:rsid w:val="00635A72"/>
    <w:rsid w:val="00635D2C"/>
    <w:rsid w:val="0063688B"/>
    <w:rsid w:val="006373B2"/>
    <w:rsid w:val="0063780B"/>
    <w:rsid w:val="00637AA7"/>
    <w:rsid w:val="00640B26"/>
    <w:rsid w:val="00641134"/>
    <w:rsid w:val="00641284"/>
    <w:rsid w:val="0064211A"/>
    <w:rsid w:val="00643612"/>
    <w:rsid w:val="006436C6"/>
    <w:rsid w:val="00643E10"/>
    <w:rsid w:val="00644F1B"/>
    <w:rsid w:val="00645304"/>
    <w:rsid w:val="00645DC0"/>
    <w:rsid w:val="0064778F"/>
    <w:rsid w:val="00650F66"/>
    <w:rsid w:val="00651012"/>
    <w:rsid w:val="006533E2"/>
    <w:rsid w:val="006534FC"/>
    <w:rsid w:val="00655123"/>
    <w:rsid w:val="00655E35"/>
    <w:rsid w:val="00656744"/>
    <w:rsid w:val="00660E01"/>
    <w:rsid w:val="00662356"/>
    <w:rsid w:val="00662A4D"/>
    <w:rsid w:val="00662FF3"/>
    <w:rsid w:val="0066385D"/>
    <w:rsid w:val="006645FA"/>
    <w:rsid w:val="0066504C"/>
    <w:rsid w:val="00665778"/>
    <w:rsid w:val="006662C8"/>
    <w:rsid w:val="00666350"/>
    <w:rsid w:val="006672DB"/>
    <w:rsid w:val="00670428"/>
    <w:rsid w:val="00670AB3"/>
    <w:rsid w:val="00670ED6"/>
    <w:rsid w:val="00671928"/>
    <w:rsid w:val="00671EF4"/>
    <w:rsid w:val="00672F4A"/>
    <w:rsid w:val="0067395A"/>
    <w:rsid w:val="00674468"/>
    <w:rsid w:val="00674CFC"/>
    <w:rsid w:val="00675092"/>
    <w:rsid w:val="00675133"/>
    <w:rsid w:val="00675B00"/>
    <w:rsid w:val="00675C6F"/>
    <w:rsid w:val="0067701B"/>
    <w:rsid w:val="0068144B"/>
    <w:rsid w:val="0068247D"/>
    <w:rsid w:val="0068267A"/>
    <w:rsid w:val="00682685"/>
    <w:rsid w:val="00685876"/>
    <w:rsid w:val="0068592A"/>
    <w:rsid w:val="00686B7E"/>
    <w:rsid w:val="0069191D"/>
    <w:rsid w:val="00691937"/>
    <w:rsid w:val="00693057"/>
    <w:rsid w:val="006936F2"/>
    <w:rsid w:val="006945BB"/>
    <w:rsid w:val="006953B8"/>
    <w:rsid w:val="006954CD"/>
    <w:rsid w:val="00695C8D"/>
    <w:rsid w:val="0069607C"/>
    <w:rsid w:val="006961CB"/>
    <w:rsid w:val="00696A4C"/>
    <w:rsid w:val="00696CEC"/>
    <w:rsid w:val="00697140"/>
    <w:rsid w:val="00697403"/>
    <w:rsid w:val="0069755C"/>
    <w:rsid w:val="006A0AC8"/>
    <w:rsid w:val="006A12C3"/>
    <w:rsid w:val="006A19E3"/>
    <w:rsid w:val="006A3C15"/>
    <w:rsid w:val="006A4ADB"/>
    <w:rsid w:val="006A5264"/>
    <w:rsid w:val="006A6980"/>
    <w:rsid w:val="006A6A90"/>
    <w:rsid w:val="006A7561"/>
    <w:rsid w:val="006A7F1B"/>
    <w:rsid w:val="006B027E"/>
    <w:rsid w:val="006B0DE8"/>
    <w:rsid w:val="006B1D12"/>
    <w:rsid w:val="006B266F"/>
    <w:rsid w:val="006B2FA0"/>
    <w:rsid w:val="006B417F"/>
    <w:rsid w:val="006B4DD0"/>
    <w:rsid w:val="006B6803"/>
    <w:rsid w:val="006B684F"/>
    <w:rsid w:val="006B6AAF"/>
    <w:rsid w:val="006B6B20"/>
    <w:rsid w:val="006B7153"/>
    <w:rsid w:val="006B74B3"/>
    <w:rsid w:val="006C0889"/>
    <w:rsid w:val="006C10CA"/>
    <w:rsid w:val="006C1268"/>
    <w:rsid w:val="006C192E"/>
    <w:rsid w:val="006C242B"/>
    <w:rsid w:val="006C2604"/>
    <w:rsid w:val="006C373B"/>
    <w:rsid w:val="006C3B95"/>
    <w:rsid w:val="006C3D7F"/>
    <w:rsid w:val="006C4A59"/>
    <w:rsid w:val="006C5511"/>
    <w:rsid w:val="006C5C2A"/>
    <w:rsid w:val="006C5E40"/>
    <w:rsid w:val="006C5FA8"/>
    <w:rsid w:val="006C617B"/>
    <w:rsid w:val="006C634D"/>
    <w:rsid w:val="006C6BB5"/>
    <w:rsid w:val="006C74F8"/>
    <w:rsid w:val="006C7FA3"/>
    <w:rsid w:val="006D0759"/>
    <w:rsid w:val="006D250D"/>
    <w:rsid w:val="006D3452"/>
    <w:rsid w:val="006D3E4F"/>
    <w:rsid w:val="006D44A5"/>
    <w:rsid w:val="006D66AD"/>
    <w:rsid w:val="006D7AF1"/>
    <w:rsid w:val="006E117F"/>
    <w:rsid w:val="006E2B75"/>
    <w:rsid w:val="006E3D5B"/>
    <w:rsid w:val="006E4FC9"/>
    <w:rsid w:val="006E51CF"/>
    <w:rsid w:val="006E5899"/>
    <w:rsid w:val="006E5ECC"/>
    <w:rsid w:val="006E7139"/>
    <w:rsid w:val="006E766D"/>
    <w:rsid w:val="006E7972"/>
    <w:rsid w:val="006F0346"/>
    <w:rsid w:val="006F07CF"/>
    <w:rsid w:val="006F0E31"/>
    <w:rsid w:val="006F1220"/>
    <w:rsid w:val="006F200A"/>
    <w:rsid w:val="006F2118"/>
    <w:rsid w:val="006F2315"/>
    <w:rsid w:val="006F27D9"/>
    <w:rsid w:val="006F3C68"/>
    <w:rsid w:val="006F44A4"/>
    <w:rsid w:val="006F451B"/>
    <w:rsid w:val="006F4E39"/>
    <w:rsid w:val="006F5758"/>
    <w:rsid w:val="006F5CED"/>
    <w:rsid w:val="006F6264"/>
    <w:rsid w:val="006F6313"/>
    <w:rsid w:val="0070001E"/>
    <w:rsid w:val="007029E0"/>
    <w:rsid w:val="00702F26"/>
    <w:rsid w:val="00703910"/>
    <w:rsid w:val="007061E7"/>
    <w:rsid w:val="00706CD8"/>
    <w:rsid w:val="0070701F"/>
    <w:rsid w:val="00707770"/>
    <w:rsid w:val="0070788D"/>
    <w:rsid w:val="0071056D"/>
    <w:rsid w:val="007109C0"/>
    <w:rsid w:val="007110DE"/>
    <w:rsid w:val="00712282"/>
    <w:rsid w:val="00712553"/>
    <w:rsid w:val="0071255D"/>
    <w:rsid w:val="007131A5"/>
    <w:rsid w:val="00713EF2"/>
    <w:rsid w:val="007156BA"/>
    <w:rsid w:val="007164DF"/>
    <w:rsid w:val="007207AC"/>
    <w:rsid w:val="00720C71"/>
    <w:rsid w:val="007225E3"/>
    <w:rsid w:val="00723684"/>
    <w:rsid w:val="00724297"/>
    <w:rsid w:val="00725E45"/>
    <w:rsid w:val="00726758"/>
    <w:rsid w:val="007268CC"/>
    <w:rsid w:val="007270E2"/>
    <w:rsid w:val="007279AA"/>
    <w:rsid w:val="00731149"/>
    <w:rsid w:val="00731502"/>
    <w:rsid w:val="00732651"/>
    <w:rsid w:val="0073365E"/>
    <w:rsid w:val="00733E6F"/>
    <w:rsid w:val="00735D47"/>
    <w:rsid w:val="00736E62"/>
    <w:rsid w:val="00737825"/>
    <w:rsid w:val="00737DEE"/>
    <w:rsid w:val="0074006A"/>
    <w:rsid w:val="00741A81"/>
    <w:rsid w:val="00741DC9"/>
    <w:rsid w:val="007434ED"/>
    <w:rsid w:val="007439FD"/>
    <w:rsid w:val="00744FDB"/>
    <w:rsid w:val="0074542B"/>
    <w:rsid w:val="00746230"/>
    <w:rsid w:val="00750471"/>
    <w:rsid w:val="00750E9B"/>
    <w:rsid w:val="00751206"/>
    <w:rsid w:val="00752DAD"/>
    <w:rsid w:val="00753BF9"/>
    <w:rsid w:val="00754B91"/>
    <w:rsid w:val="00755040"/>
    <w:rsid w:val="00755EDD"/>
    <w:rsid w:val="00757F09"/>
    <w:rsid w:val="00760612"/>
    <w:rsid w:val="00760682"/>
    <w:rsid w:val="00761AFD"/>
    <w:rsid w:val="00761EF8"/>
    <w:rsid w:val="007621B2"/>
    <w:rsid w:val="007631AA"/>
    <w:rsid w:val="00763A33"/>
    <w:rsid w:val="00764EAB"/>
    <w:rsid w:val="00765892"/>
    <w:rsid w:val="00765C41"/>
    <w:rsid w:val="00766314"/>
    <w:rsid w:val="00766955"/>
    <w:rsid w:val="00767A11"/>
    <w:rsid w:val="00767BC6"/>
    <w:rsid w:val="007715A4"/>
    <w:rsid w:val="007717A1"/>
    <w:rsid w:val="007728A3"/>
    <w:rsid w:val="007730D4"/>
    <w:rsid w:val="00773F7A"/>
    <w:rsid w:val="0077473D"/>
    <w:rsid w:val="007747C5"/>
    <w:rsid w:val="007756A3"/>
    <w:rsid w:val="00777679"/>
    <w:rsid w:val="007779DC"/>
    <w:rsid w:val="00777D8B"/>
    <w:rsid w:val="00780091"/>
    <w:rsid w:val="00780214"/>
    <w:rsid w:val="007833A4"/>
    <w:rsid w:val="00783E7A"/>
    <w:rsid w:val="007843E0"/>
    <w:rsid w:val="00784476"/>
    <w:rsid w:val="007847E5"/>
    <w:rsid w:val="00784E7F"/>
    <w:rsid w:val="007863A3"/>
    <w:rsid w:val="007867AB"/>
    <w:rsid w:val="00786F22"/>
    <w:rsid w:val="00786F52"/>
    <w:rsid w:val="007903F6"/>
    <w:rsid w:val="007908CD"/>
    <w:rsid w:val="00790A3B"/>
    <w:rsid w:val="007917A3"/>
    <w:rsid w:val="00791F25"/>
    <w:rsid w:val="007943D9"/>
    <w:rsid w:val="00794B5F"/>
    <w:rsid w:val="007957CD"/>
    <w:rsid w:val="00795C84"/>
    <w:rsid w:val="007972D2"/>
    <w:rsid w:val="007A0272"/>
    <w:rsid w:val="007A0F20"/>
    <w:rsid w:val="007A1787"/>
    <w:rsid w:val="007A1830"/>
    <w:rsid w:val="007A2080"/>
    <w:rsid w:val="007A3333"/>
    <w:rsid w:val="007A4FAB"/>
    <w:rsid w:val="007A5498"/>
    <w:rsid w:val="007A566B"/>
    <w:rsid w:val="007A5AD0"/>
    <w:rsid w:val="007A61A4"/>
    <w:rsid w:val="007A6551"/>
    <w:rsid w:val="007A6FB6"/>
    <w:rsid w:val="007A77DE"/>
    <w:rsid w:val="007A7A3C"/>
    <w:rsid w:val="007A7AEC"/>
    <w:rsid w:val="007B13C6"/>
    <w:rsid w:val="007B2A05"/>
    <w:rsid w:val="007B56C0"/>
    <w:rsid w:val="007B60FE"/>
    <w:rsid w:val="007B6C86"/>
    <w:rsid w:val="007B7F3E"/>
    <w:rsid w:val="007C0523"/>
    <w:rsid w:val="007C05A5"/>
    <w:rsid w:val="007C263D"/>
    <w:rsid w:val="007C296E"/>
    <w:rsid w:val="007C31AA"/>
    <w:rsid w:val="007C4054"/>
    <w:rsid w:val="007C4FC6"/>
    <w:rsid w:val="007C52FE"/>
    <w:rsid w:val="007C53CC"/>
    <w:rsid w:val="007C5A18"/>
    <w:rsid w:val="007C7CC8"/>
    <w:rsid w:val="007C7D96"/>
    <w:rsid w:val="007D0F84"/>
    <w:rsid w:val="007D1723"/>
    <w:rsid w:val="007D1EC2"/>
    <w:rsid w:val="007D1F23"/>
    <w:rsid w:val="007D211B"/>
    <w:rsid w:val="007D38C5"/>
    <w:rsid w:val="007D4BA9"/>
    <w:rsid w:val="007D5AF4"/>
    <w:rsid w:val="007D5C0E"/>
    <w:rsid w:val="007D62A3"/>
    <w:rsid w:val="007D6544"/>
    <w:rsid w:val="007D6756"/>
    <w:rsid w:val="007D6D35"/>
    <w:rsid w:val="007D6F5D"/>
    <w:rsid w:val="007D7705"/>
    <w:rsid w:val="007D7CB0"/>
    <w:rsid w:val="007E0AEE"/>
    <w:rsid w:val="007E15EA"/>
    <w:rsid w:val="007E1E91"/>
    <w:rsid w:val="007E25B3"/>
    <w:rsid w:val="007E2689"/>
    <w:rsid w:val="007E4BCB"/>
    <w:rsid w:val="007E4FBE"/>
    <w:rsid w:val="007E55F2"/>
    <w:rsid w:val="007E6967"/>
    <w:rsid w:val="007E6A68"/>
    <w:rsid w:val="007E71C2"/>
    <w:rsid w:val="007E727C"/>
    <w:rsid w:val="007E76C6"/>
    <w:rsid w:val="007F064F"/>
    <w:rsid w:val="007F1316"/>
    <w:rsid w:val="007F2B6D"/>
    <w:rsid w:val="007F2B7E"/>
    <w:rsid w:val="007F2DEB"/>
    <w:rsid w:val="007F2E54"/>
    <w:rsid w:val="007F30A4"/>
    <w:rsid w:val="007F35B0"/>
    <w:rsid w:val="007F4B81"/>
    <w:rsid w:val="007F5E06"/>
    <w:rsid w:val="007F6F2A"/>
    <w:rsid w:val="007F7193"/>
    <w:rsid w:val="007F7276"/>
    <w:rsid w:val="008001FA"/>
    <w:rsid w:val="00801585"/>
    <w:rsid w:val="008016BF"/>
    <w:rsid w:val="0080178C"/>
    <w:rsid w:val="00801BE6"/>
    <w:rsid w:val="00801F3B"/>
    <w:rsid w:val="008033D9"/>
    <w:rsid w:val="00803EE8"/>
    <w:rsid w:val="008041FF"/>
    <w:rsid w:val="008048FA"/>
    <w:rsid w:val="00804E03"/>
    <w:rsid w:val="00805FC1"/>
    <w:rsid w:val="00806BD8"/>
    <w:rsid w:val="008077E5"/>
    <w:rsid w:val="00810317"/>
    <w:rsid w:val="00810BA9"/>
    <w:rsid w:val="00811511"/>
    <w:rsid w:val="008115B2"/>
    <w:rsid w:val="0081226D"/>
    <w:rsid w:val="00812C86"/>
    <w:rsid w:val="008147E2"/>
    <w:rsid w:val="00815EDE"/>
    <w:rsid w:val="0081651B"/>
    <w:rsid w:val="008165EB"/>
    <w:rsid w:val="00816F44"/>
    <w:rsid w:val="008175C1"/>
    <w:rsid w:val="00817616"/>
    <w:rsid w:val="00820976"/>
    <w:rsid w:val="00822142"/>
    <w:rsid w:val="00823599"/>
    <w:rsid w:val="0082361A"/>
    <w:rsid w:val="00823ADD"/>
    <w:rsid w:val="00823C70"/>
    <w:rsid w:val="008267BB"/>
    <w:rsid w:val="0083332A"/>
    <w:rsid w:val="00833757"/>
    <w:rsid w:val="008340F0"/>
    <w:rsid w:val="008353F0"/>
    <w:rsid w:val="00836237"/>
    <w:rsid w:val="0083696B"/>
    <w:rsid w:val="00836994"/>
    <w:rsid w:val="008374FF"/>
    <w:rsid w:val="00837E6D"/>
    <w:rsid w:val="008416DE"/>
    <w:rsid w:val="00842128"/>
    <w:rsid w:val="008423AB"/>
    <w:rsid w:val="00844A72"/>
    <w:rsid w:val="0084509E"/>
    <w:rsid w:val="008454F8"/>
    <w:rsid w:val="00845911"/>
    <w:rsid w:val="0084615D"/>
    <w:rsid w:val="00846E7D"/>
    <w:rsid w:val="008478A2"/>
    <w:rsid w:val="00852DD9"/>
    <w:rsid w:val="00853611"/>
    <w:rsid w:val="008540F9"/>
    <w:rsid w:val="00854D59"/>
    <w:rsid w:val="00855195"/>
    <w:rsid w:val="008551BC"/>
    <w:rsid w:val="00856200"/>
    <w:rsid w:val="00860697"/>
    <w:rsid w:val="00860AF1"/>
    <w:rsid w:val="00861BDD"/>
    <w:rsid w:val="00861EC9"/>
    <w:rsid w:val="00861FAD"/>
    <w:rsid w:val="008623C7"/>
    <w:rsid w:val="00862BED"/>
    <w:rsid w:val="00862C3D"/>
    <w:rsid w:val="00862DC3"/>
    <w:rsid w:val="00863937"/>
    <w:rsid w:val="008640E8"/>
    <w:rsid w:val="008645E3"/>
    <w:rsid w:val="0086499D"/>
    <w:rsid w:val="00865082"/>
    <w:rsid w:val="00865299"/>
    <w:rsid w:val="00865320"/>
    <w:rsid w:val="008659B8"/>
    <w:rsid w:val="008670CE"/>
    <w:rsid w:val="00871346"/>
    <w:rsid w:val="00871DBB"/>
    <w:rsid w:val="00872928"/>
    <w:rsid w:val="008731E8"/>
    <w:rsid w:val="0087439B"/>
    <w:rsid w:val="00874471"/>
    <w:rsid w:val="0087453C"/>
    <w:rsid w:val="008751D9"/>
    <w:rsid w:val="008751F2"/>
    <w:rsid w:val="0088001E"/>
    <w:rsid w:val="00882A2C"/>
    <w:rsid w:val="00883F32"/>
    <w:rsid w:val="008856DA"/>
    <w:rsid w:val="00887179"/>
    <w:rsid w:val="00887878"/>
    <w:rsid w:val="00891396"/>
    <w:rsid w:val="00891B6F"/>
    <w:rsid w:val="00891BAC"/>
    <w:rsid w:val="00892396"/>
    <w:rsid w:val="00892507"/>
    <w:rsid w:val="00893F99"/>
    <w:rsid w:val="00893FFC"/>
    <w:rsid w:val="008960FD"/>
    <w:rsid w:val="00896F33"/>
    <w:rsid w:val="00897F2C"/>
    <w:rsid w:val="008A0087"/>
    <w:rsid w:val="008A0471"/>
    <w:rsid w:val="008A06C0"/>
    <w:rsid w:val="008A0E6C"/>
    <w:rsid w:val="008A170E"/>
    <w:rsid w:val="008A253C"/>
    <w:rsid w:val="008A3210"/>
    <w:rsid w:val="008A43F2"/>
    <w:rsid w:val="008A46A6"/>
    <w:rsid w:val="008A4BFF"/>
    <w:rsid w:val="008A51CB"/>
    <w:rsid w:val="008A53B7"/>
    <w:rsid w:val="008A64BF"/>
    <w:rsid w:val="008A685D"/>
    <w:rsid w:val="008A7176"/>
    <w:rsid w:val="008A731B"/>
    <w:rsid w:val="008A78C7"/>
    <w:rsid w:val="008B13B0"/>
    <w:rsid w:val="008B1948"/>
    <w:rsid w:val="008B2F3E"/>
    <w:rsid w:val="008B44AA"/>
    <w:rsid w:val="008C1B42"/>
    <w:rsid w:val="008C379C"/>
    <w:rsid w:val="008C5808"/>
    <w:rsid w:val="008C5A08"/>
    <w:rsid w:val="008C78B9"/>
    <w:rsid w:val="008D03F6"/>
    <w:rsid w:val="008D16DE"/>
    <w:rsid w:val="008D1AD8"/>
    <w:rsid w:val="008D3485"/>
    <w:rsid w:val="008D3C48"/>
    <w:rsid w:val="008D4567"/>
    <w:rsid w:val="008D5995"/>
    <w:rsid w:val="008D5A9E"/>
    <w:rsid w:val="008D5BC6"/>
    <w:rsid w:val="008D6167"/>
    <w:rsid w:val="008D65CF"/>
    <w:rsid w:val="008D7055"/>
    <w:rsid w:val="008D73A5"/>
    <w:rsid w:val="008D7AAD"/>
    <w:rsid w:val="008E00D8"/>
    <w:rsid w:val="008E0357"/>
    <w:rsid w:val="008E08E2"/>
    <w:rsid w:val="008E119E"/>
    <w:rsid w:val="008E12A5"/>
    <w:rsid w:val="008E13FF"/>
    <w:rsid w:val="008E160B"/>
    <w:rsid w:val="008E2513"/>
    <w:rsid w:val="008E43A1"/>
    <w:rsid w:val="008E59FC"/>
    <w:rsid w:val="008E5BDF"/>
    <w:rsid w:val="008E6C0C"/>
    <w:rsid w:val="008F0A61"/>
    <w:rsid w:val="008F18D6"/>
    <w:rsid w:val="008F24C6"/>
    <w:rsid w:val="008F447F"/>
    <w:rsid w:val="008F497A"/>
    <w:rsid w:val="008F5321"/>
    <w:rsid w:val="008F655B"/>
    <w:rsid w:val="008F6C8E"/>
    <w:rsid w:val="008F74EB"/>
    <w:rsid w:val="008F79AD"/>
    <w:rsid w:val="00900834"/>
    <w:rsid w:val="00900A2C"/>
    <w:rsid w:val="0090154C"/>
    <w:rsid w:val="00901BAC"/>
    <w:rsid w:val="00901CAE"/>
    <w:rsid w:val="00902259"/>
    <w:rsid w:val="00902565"/>
    <w:rsid w:val="009031E2"/>
    <w:rsid w:val="00904FE3"/>
    <w:rsid w:val="009050CF"/>
    <w:rsid w:val="00905EF6"/>
    <w:rsid w:val="0090602E"/>
    <w:rsid w:val="0090642B"/>
    <w:rsid w:val="00906601"/>
    <w:rsid w:val="009072AF"/>
    <w:rsid w:val="00907B26"/>
    <w:rsid w:val="00910CCC"/>
    <w:rsid w:val="009118A4"/>
    <w:rsid w:val="00911912"/>
    <w:rsid w:val="00911A6B"/>
    <w:rsid w:val="009129C9"/>
    <w:rsid w:val="00912F9D"/>
    <w:rsid w:val="00913036"/>
    <w:rsid w:val="009131E8"/>
    <w:rsid w:val="00914543"/>
    <w:rsid w:val="00914659"/>
    <w:rsid w:val="00914DB9"/>
    <w:rsid w:val="009150DD"/>
    <w:rsid w:val="00916721"/>
    <w:rsid w:val="00916741"/>
    <w:rsid w:val="00916CDD"/>
    <w:rsid w:val="00917FD7"/>
    <w:rsid w:val="00921E8B"/>
    <w:rsid w:val="0092233F"/>
    <w:rsid w:val="00922B1E"/>
    <w:rsid w:val="00922FC3"/>
    <w:rsid w:val="00923A16"/>
    <w:rsid w:val="00923CE8"/>
    <w:rsid w:val="00925799"/>
    <w:rsid w:val="0092595B"/>
    <w:rsid w:val="00925B9F"/>
    <w:rsid w:val="0092640F"/>
    <w:rsid w:val="00926CE7"/>
    <w:rsid w:val="00926E93"/>
    <w:rsid w:val="00927335"/>
    <w:rsid w:val="0092761B"/>
    <w:rsid w:val="00930422"/>
    <w:rsid w:val="00931110"/>
    <w:rsid w:val="0093213D"/>
    <w:rsid w:val="009323A6"/>
    <w:rsid w:val="0093295E"/>
    <w:rsid w:val="00932ADD"/>
    <w:rsid w:val="00933BB5"/>
    <w:rsid w:val="0093420F"/>
    <w:rsid w:val="00934F6A"/>
    <w:rsid w:val="009351E5"/>
    <w:rsid w:val="00935457"/>
    <w:rsid w:val="009354D1"/>
    <w:rsid w:val="00935E06"/>
    <w:rsid w:val="00935F91"/>
    <w:rsid w:val="00936311"/>
    <w:rsid w:val="009378BA"/>
    <w:rsid w:val="00940381"/>
    <w:rsid w:val="00941984"/>
    <w:rsid w:val="009420FF"/>
    <w:rsid w:val="009432AB"/>
    <w:rsid w:val="00945A20"/>
    <w:rsid w:val="00946F65"/>
    <w:rsid w:val="00946F81"/>
    <w:rsid w:val="00947C2B"/>
    <w:rsid w:val="00950C64"/>
    <w:rsid w:val="00950F14"/>
    <w:rsid w:val="009516E0"/>
    <w:rsid w:val="00952771"/>
    <w:rsid w:val="009529B4"/>
    <w:rsid w:val="00954F42"/>
    <w:rsid w:val="009563BB"/>
    <w:rsid w:val="00957638"/>
    <w:rsid w:val="00960248"/>
    <w:rsid w:val="00960758"/>
    <w:rsid w:val="00961471"/>
    <w:rsid w:val="00962050"/>
    <w:rsid w:val="009621A6"/>
    <w:rsid w:val="0096237B"/>
    <w:rsid w:val="009637C8"/>
    <w:rsid w:val="00964464"/>
    <w:rsid w:val="00964995"/>
    <w:rsid w:val="0096499B"/>
    <w:rsid w:val="009654CA"/>
    <w:rsid w:val="009659AF"/>
    <w:rsid w:val="009660FB"/>
    <w:rsid w:val="0096641B"/>
    <w:rsid w:val="00966CA0"/>
    <w:rsid w:val="00967C81"/>
    <w:rsid w:val="0097120D"/>
    <w:rsid w:val="00971832"/>
    <w:rsid w:val="00972823"/>
    <w:rsid w:val="00973129"/>
    <w:rsid w:val="009739CA"/>
    <w:rsid w:val="00973D4C"/>
    <w:rsid w:val="00974D24"/>
    <w:rsid w:val="00974E41"/>
    <w:rsid w:val="00975044"/>
    <w:rsid w:val="0097581A"/>
    <w:rsid w:val="0097654D"/>
    <w:rsid w:val="0097683B"/>
    <w:rsid w:val="00976AB3"/>
    <w:rsid w:val="0097740E"/>
    <w:rsid w:val="00977A66"/>
    <w:rsid w:val="009816F0"/>
    <w:rsid w:val="00982701"/>
    <w:rsid w:val="009830D6"/>
    <w:rsid w:val="00984D29"/>
    <w:rsid w:val="00985C5C"/>
    <w:rsid w:val="009863C5"/>
    <w:rsid w:val="00986EB5"/>
    <w:rsid w:val="00987105"/>
    <w:rsid w:val="00987773"/>
    <w:rsid w:val="009904A0"/>
    <w:rsid w:val="00990616"/>
    <w:rsid w:val="00990C2C"/>
    <w:rsid w:val="00990F8E"/>
    <w:rsid w:val="00991D7B"/>
    <w:rsid w:val="009929AE"/>
    <w:rsid w:val="00992AEA"/>
    <w:rsid w:val="0099351F"/>
    <w:rsid w:val="00994841"/>
    <w:rsid w:val="00994CC5"/>
    <w:rsid w:val="009957A3"/>
    <w:rsid w:val="00995C61"/>
    <w:rsid w:val="0099711F"/>
    <w:rsid w:val="00997F91"/>
    <w:rsid w:val="009A051C"/>
    <w:rsid w:val="009A084F"/>
    <w:rsid w:val="009A0861"/>
    <w:rsid w:val="009A113E"/>
    <w:rsid w:val="009A1B8A"/>
    <w:rsid w:val="009A2C64"/>
    <w:rsid w:val="009A2E37"/>
    <w:rsid w:val="009A38B9"/>
    <w:rsid w:val="009A5001"/>
    <w:rsid w:val="009A5528"/>
    <w:rsid w:val="009A590D"/>
    <w:rsid w:val="009A6251"/>
    <w:rsid w:val="009A62EB"/>
    <w:rsid w:val="009A76FC"/>
    <w:rsid w:val="009B0049"/>
    <w:rsid w:val="009B08A9"/>
    <w:rsid w:val="009B15C1"/>
    <w:rsid w:val="009B25C4"/>
    <w:rsid w:val="009B373E"/>
    <w:rsid w:val="009B3A55"/>
    <w:rsid w:val="009B42DB"/>
    <w:rsid w:val="009B43BD"/>
    <w:rsid w:val="009B5D65"/>
    <w:rsid w:val="009B5ED0"/>
    <w:rsid w:val="009B7244"/>
    <w:rsid w:val="009B73FF"/>
    <w:rsid w:val="009B77A7"/>
    <w:rsid w:val="009C0315"/>
    <w:rsid w:val="009C098E"/>
    <w:rsid w:val="009C0E7F"/>
    <w:rsid w:val="009C10A0"/>
    <w:rsid w:val="009C1452"/>
    <w:rsid w:val="009C177C"/>
    <w:rsid w:val="009C1D0D"/>
    <w:rsid w:val="009C2650"/>
    <w:rsid w:val="009C3FB7"/>
    <w:rsid w:val="009C46C6"/>
    <w:rsid w:val="009C500E"/>
    <w:rsid w:val="009C6E69"/>
    <w:rsid w:val="009C6FA6"/>
    <w:rsid w:val="009D14A6"/>
    <w:rsid w:val="009D27CA"/>
    <w:rsid w:val="009D3F45"/>
    <w:rsid w:val="009D4758"/>
    <w:rsid w:val="009D4C66"/>
    <w:rsid w:val="009D6430"/>
    <w:rsid w:val="009D7074"/>
    <w:rsid w:val="009D71FE"/>
    <w:rsid w:val="009D7B4F"/>
    <w:rsid w:val="009D7CA0"/>
    <w:rsid w:val="009E01F9"/>
    <w:rsid w:val="009E1BF8"/>
    <w:rsid w:val="009E2380"/>
    <w:rsid w:val="009E2FE1"/>
    <w:rsid w:val="009E5232"/>
    <w:rsid w:val="009E55E7"/>
    <w:rsid w:val="009E6755"/>
    <w:rsid w:val="009E772A"/>
    <w:rsid w:val="009F027C"/>
    <w:rsid w:val="009F177F"/>
    <w:rsid w:val="009F27A8"/>
    <w:rsid w:val="009F5B34"/>
    <w:rsid w:val="009F5C58"/>
    <w:rsid w:val="009F6D6D"/>
    <w:rsid w:val="009F7D4F"/>
    <w:rsid w:val="00A015E9"/>
    <w:rsid w:val="00A025AA"/>
    <w:rsid w:val="00A02899"/>
    <w:rsid w:val="00A02AA0"/>
    <w:rsid w:val="00A02C3C"/>
    <w:rsid w:val="00A036F8"/>
    <w:rsid w:val="00A05968"/>
    <w:rsid w:val="00A05A76"/>
    <w:rsid w:val="00A05F25"/>
    <w:rsid w:val="00A06537"/>
    <w:rsid w:val="00A066DE"/>
    <w:rsid w:val="00A104F7"/>
    <w:rsid w:val="00A117F8"/>
    <w:rsid w:val="00A11882"/>
    <w:rsid w:val="00A12991"/>
    <w:rsid w:val="00A12E00"/>
    <w:rsid w:val="00A13111"/>
    <w:rsid w:val="00A13E78"/>
    <w:rsid w:val="00A14975"/>
    <w:rsid w:val="00A15188"/>
    <w:rsid w:val="00A15D2D"/>
    <w:rsid w:val="00A16297"/>
    <w:rsid w:val="00A1698B"/>
    <w:rsid w:val="00A17C46"/>
    <w:rsid w:val="00A211D7"/>
    <w:rsid w:val="00A21BB4"/>
    <w:rsid w:val="00A2216B"/>
    <w:rsid w:val="00A228A7"/>
    <w:rsid w:val="00A22D95"/>
    <w:rsid w:val="00A2335F"/>
    <w:rsid w:val="00A23E28"/>
    <w:rsid w:val="00A246A1"/>
    <w:rsid w:val="00A2482F"/>
    <w:rsid w:val="00A25E24"/>
    <w:rsid w:val="00A33CC1"/>
    <w:rsid w:val="00A34668"/>
    <w:rsid w:val="00A358BD"/>
    <w:rsid w:val="00A36011"/>
    <w:rsid w:val="00A36111"/>
    <w:rsid w:val="00A3625C"/>
    <w:rsid w:val="00A36827"/>
    <w:rsid w:val="00A36A83"/>
    <w:rsid w:val="00A37960"/>
    <w:rsid w:val="00A415E2"/>
    <w:rsid w:val="00A41CF0"/>
    <w:rsid w:val="00A42A82"/>
    <w:rsid w:val="00A42ADA"/>
    <w:rsid w:val="00A430C0"/>
    <w:rsid w:val="00A43380"/>
    <w:rsid w:val="00A43596"/>
    <w:rsid w:val="00A43F06"/>
    <w:rsid w:val="00A44286"/>
    <w:rsid w:val="00A44629"/>
    <w:rsid w:val="00A44B28"/>
    <w:rsid w:val="00A45844"/>
    <w:rsid w:val="00A46047"/>
    <w:rsid w:val="00A50316"/>
    <w:rsid w:val="00A50558"/>
    <w:rsid w:val="00A5105B"/>
    <w:rsid w:val="00A512C2"/>
    <w:rsid w:val="00A523C4"/>
    <w:rsid w:val="00A52877"/>
    <w:rsid w:val="00A529BC"/>
    <w:rsid w:val="00A53900"/>
    <w:rsid w:val="00A54D78"/>
    <w:rsid w:val="00A54DFF"/>
    <w:rsid w:val="00A54FCF"/>
    <w:rsid w:val="00A55740"/>
    <w:rsid w:val="00A55A5C"/>
    <w:rsid w:val="00A606C1"/>
    <w:rsid w:val="00A608CB"/>
    <w:rsid w:val="00A60EF8"/>
    <w:rsid w:val="00A63799"/>
    <w:rsid w:val="00A6462C"/>
    <w:rsid w:val="00A648F9"/>
    <w:rsid w:val="00A64AF2"/>
    <w:rsid w:val="00A64DAA"/>
    <w:rsid w:val="00A65F5F"/>
    <w:rsid w:val="00A66E70"/>
    <w:rsid w:val="00A70365"/>
    <w:rsid w:val="00A71BCA"/>
    <w:rsid w:val="00A71FB5"/>
    <w:rsid w:val="00A72EC2"/>
    <w:rsid w:val="00A755F1"/>
    <w:rsid w:val="00A76264"/>
    <w:rsid w:val="00A762A6"/>
    <w:rsid w:val="00A77580"/>
    <w:rsid w:val="00A80B4C"/>
    <w:rsid w:val="00A81226"/>
    <w:rsid w:val="00A81F8B"/>
    <w:rsid w:val="00A8268B"/>
    <w:rsid w:val="00A82BD2"/>
    <w:rsid w:val="00A82D88"/>
    <w:rsid w:val="00A8390B"/>
    <w:rsid w:val="00A844CF"/>
    <w:rsid w:val="00A84CCB"/>
    <w:rsid w:val="00A85253"/>
    <w:rsid w:val="00A85C63"/>
    <w:rsid w:val="00A87A31"/>
    <w:rsid w:val="00A90549"/>
    <w:rsid w:val="00A90AD3"/>
    <w:rsid w:val="00A90AE9"/>
    <w:rsid w:val="00A9119E"/>
    <w:rsid w:val="00A91328"/>
    <w:rsid w:val="00A918EC"/>
    <w:rsid w:val="00A91B36"/>
    <w:rsid w:val="00A93BE4"/>
    <w:rsid w:val="00A94803"/>
    <w:rsid w:val="00A95383"/>
    <w:rsid w:val="00A961A2"/>
    <w:rsid w:val="00A976F2"/>
    <w:rsid w:val="00A97DF0"/>
    <w:rsid w:val="00AA043E"/>
    <w:rsid w:val="00AA0BF8"/>
    <w:rsid w:val="00AA208B"/>
    <w:rsid w:val="00AA2581"/>
    <w:rsid w:val="00AA3B24"/>
    <w:rsid w:val="00AA488A"/>
    <w:rsid w:val="00AA4A04"/>
    <w:rsid w:val="00AA521F"/>
    <w:rsid w:val="00AA55AC"/>
    <w:rsid w:val="00AA5953"/>
    <w:rsid w:val="00AA628F"/>
    <w:rsid w:val="00AA7C22"/>
    <w:rsid w:val="00AB0D5B"/>
    <w:rsid w:val="00AB0ED3"/>
    <w:rsid w:val="00AB116F"/>
    <w:rsid w:val="00AB18D8"/>
    <w:rsid w:val="00AB2676"/>
    <w:rsid w:val="00AB3583"/>
    <w:rsid w:val="00AB3E9B"/>
    <w:rsid w:val="00AB457F"/>
    <w:rsid w:val="00AB492A"/>
    <w:rsid w:val="00AB4DE5"/>
    <w:rsid w:val="00AB50DE"/>
    <w:rsid w:val="00AB52C8"/>
    <w:rsid w:val="00AB5403"/>
    <w:rsid w:val="00AB552B"/>
    <w:rsid w:val="00AB5658"/>
    <w:rsid w:val="00AB56F3"/>
    <w:rsid w:val="00AB642E"/>
    <w:rsid w:val="00AB719C"/>
    <w:rsid w:val="00AB78A5"/>
    <w:rsid w:val="00AC00BD"/>
    <w:rsid w:val="00AC1298"/>
    <w:rsid w:val="00AC368C"/>
    <w:rsid w:val="00AC36CD"/>
    <w:rsid w:val="00AC382C"/>
    <w:rsid w:val="00AC57D7"/>
    <w:rsid w:val="00AC5AB7"/>
    <w:rsid w:val="00AC5ADF"/>
    <w:rsid w:val="00AC705B"/>
    <w:rsid w:val="00AC7987"/>
    <w:rsid w:val="00AD1853"/>
    <w:rsid w:val="00AD221B"/>
    <w:rsid w:val="00AD5158"/>
    <w:rsid w:val="00AD5BD1"/>
    <w:rsid w:val="00AD7A34"/>
    <w:rsid w:val="00AD7B9D"/>
    <w:rsid w:val="00AE15A4"/>
    <w:rsid w:val="00AE201B"/>
    <w:rsid w:val="00AE2A48"/>
    <w:rsid w:val="00AE2B26"/>
    <w:rsid w:val="00AE3D36"/>
    <w:rsid w:val="00AE430B"/>
    <w:rsid w:val="00AE6829"/>
    <w:rsid w:val="00AF046C"/>
    <w:rsid w:val="00AF04AA"/>
    <w:rsid w:val="00AF17E2"/>
    <w:rsid w:val="00AF2CA2"/>
    <w:rsid w:val="00AF5214"/>
    <w:rsid w:val="00AF54EB"/>
    <w:rsid w:val="00AF5AA2"/>
    <w:rsid w:val="00AF6163"/>
    <w:rsid w:val="00AF6894"/>
    <w:rsid w:val="00AF6AC7"/>
    <w:rsid w:val="00AF732B"/>
    <w:rsid w:val="00AF732F"/>
    <w:rsid w:val="00AF735E"/>
    <w:rsid w:val="00B00958"/>
    <w:rsid w:val="00B00980"/>
    <w:rsid w:val="00B00A1F"/>
    <w:rsid w:val="00B00ECB"/>
    <w:rsid w:val="00B01E9E"/>
    <w:rsid w:val="00B02570"/>
    <w:rsid w:val="00B030C6"/>
    <w:rsid w:val="00B0511D"/>
    <w:rsid w:val="00B0566A"/>
    <w:rsid w:val="00B060F3"/>
    <w:rsid w:val="00B0662B"/>
    <w:rsid w:val="00B1040F"/>
    <w:rsid w:val="00B10611"/>
    <w:rsid w:val="00B108C2"/>
    <w:rsid w:val="00B10A55"/>
    <w:rsid w:val="00B11283"/>
    <w:rsid w:val="00B1252C"/>
    <w:rsid w:val="00B126B1"/>
    <w:rsid w:val="00B12D9E"/>
    <w:rsid w:val="00B13AD0"/>
    <w:rsid w:val="00B1444A"/>
    <w:rsid w:val="00B14CD1"/>
    <w:rsid w:val="00B14CF1"/>
    <w:rsid w:val="00B15D0B"/>
    <w:rsid w:val="00B16861"/>
    <w:rsid w:val="00B16AFB"/>
    <w:rsid w:val="00B174C1"/>
    <w:rsid w:val="00B17DDF"/>
    <w:rsid w:val="00B200FB"/>
    <w:rsid w:val="00B211F8"/>
    <w:rsid w:val="00B21B5A"/>
    <w:rsid w:val="00B2247B"/>
    <w:rsid w:val="00B22582"/>
    <w:rsid w:val="00B22986"/>
    <w:rsid w:val="00B22FB5"/>
    <w:rsid w:val="00B23105"/>
    <w:rsid w:val="00B2475F"/>
    <w:rsid w:val="00B249CD"/>
    <w:rsid w:val="00B24EFB"/>
    <w:rsid w:val="00B26282"/>
    <w:rsid w:val="00B2704B"/>
    <w:rsid w:val="00B27762"/>
    <w:rsid w:val="00B27AB6"/>
    <w:rsid w:val="00B31465"/>
    <w:rsid w:val="00B3150E"/>
    <w:rsid w:val="00B347F5"/>
    <w:rsid w:val="00B34CED"/>
    <w:rsid w:val="00B3547A"/>
    <w:rsid w:val="00B361F9"/>
    <w:rsid w:val="00B364FC"/>
    <w:rsid w:val="00B36A9E"/>
    <w:rsid w:val="00B36EE1"/>
    <w:rsid w:val="00B37AB3"/>
    <w:rsid w:val="00B41CDA"/>
    <w:rsid w:val="00B42C45"/>
    <w:rsid w:val="00B43048"/>
    <w:rsid w:val="00B43844"/>
    <w:rsid w:val="00B43959"/>
    <w:rsid w:val="00B4399F"/>
    <w:rsid w:val="00B451D3"/>
    <w:rsid w:val="00B47220"/>
    <w:rsid w:val="00B479E1"/>
    <w:rsid w:val="00B51B93"/>
    <w:rsid w:val="00B528CB"/>
    <w:rsid w:val="00B539ED"/>
    <w:rsid w:val="00B53AFA"/>
    <w:rsid w:val="00B53F72"/>
    <w:rsid w:val="00B55CDC"/>
    <w:rsid w:val="00B560F3"/>
    <w:rsid w:val="00B56DA1"/>
    <w:rsid w:val="00B57D18"/>
    <w:rsid w:val="00B613F7"/>
    <w:rsid w:val="00B617C4"/>
    <w:rsid w:val="00B621D5"/>
    <w:rsid w:val="00B6273F"/>
    <w:rsid w:val="00B62864"/>
    <w:rsid w:val="00B6427B"/>
    <w:rsid w:val="00B64BEA"/>
    <w:rsid w:val="00B654D5"/>
    <w:rsid w:val="00B657F0"/>
    <w:rsid w:val="00B66262"/>
    <w:rsid w:val="00B66926"/>
    <w:rsid w:val="00B67647"/>
    <w:rsid w:val="00B67A1A"/>
    <w:rsid w:val="00B67CAA"/>
    <w:rsid w:val="00B67D12"/>
    <w:rsid w:val="00B715B9"/>
    <w:rsid w:val="00B71954"/>
    <w:rsid w:val="00B721EC"/>
    <w:rsid w:val="00B72B73"/>
    <w:rsid w:val="00B7395A"/>
    <w:rsid w:val="00B7419D"/>
    <w:rsid w:val="00B75C8D"/>
    <w:rsid w:val="00B76BD0"/>
    <w:rsid w:val="00B77272"/>
    <w:rsid w:val="00B80130"/>
    <w:rsid w:val="00B801B8"/>
    <w:rsid w:val="00B80328"/>
    <w:rsid w:val="00B808B7"/>
    <w:rsid w:val="00B80D31"/>
    <w:rsid w:val="00B81955"/>
    <w:rsid w:val="00B81E02"/>
    <w:rsid w:val="00B82019"/>
    <w:rsid w:val="00B822B2"/>
    <w:rsid w:val="00B82497"/>
    <w:rsid w:val="00B82743"/>
    <w:rsid w:val="00B82947"/>
    <w:rsid w:val="00B82C6E"/>
    <w:rsid w:val="00B82E99"/>
    <w:rsid w:val="00B83567"/>
    <w:rsid w:val="00B84846"/>
    <w:rsid w:val="00B849C8"/>
    <w:rsid w:val="00B84D94"/>
    <w:rsid w:val="00B8569E"/>
    <w:rsid w:val="00B86030"/>
    <w:rsid w:val="00B86F98"/>
    <w:rsid w:val="00B8733F"/>
    <w:rsid w:val="00B8746B"/>
    <w:rsid w:val="00B87F09"/>
    <w:rsid w:val="00B9000D"/>
    <w:rsid w:val="00B901E9"/>
    <w:rsid w:val="00B90A72"/>
    <w:rsid w:val="00B91447"/>
    <w:rsid w:val="00B9192C"/>
    <w:rsid w:val="00B92273"/>
    <w:rsid w:val="00B93410"/>
    <w:rsid w:val="00B93AF1"/>
    <w:rsid w:val="00B940FB"/>
    <w:rsid w:val="00B961FC"/>
    <w:rsid w:val="00B97DB3"/>
    <w:rsid w:val="00BA113C"/>
    <w:rsid w:val="00BA1280"/>
    <w:rsid w:val="00BA2C09"/>
    <w:rsid w:val="00BA2F74"/>
    <w:rsid w:val="00BA4590"/>
    <w:rsid w:val="00BA5033"/>
    <w:rsid w:val="00BB02A6"/>
    <w:rsid w:val="00BB0ACC"/>
    <w:rsid w:val="00BB0C33"/>
    <w:rsid w:val="00BB0D31"/>
    <w:rsid w:val="00BB1EFF"/>
    <w:rsid w:val="00BB200E"/>
    <w:rsid w:val="00BB221F"/>
    <w:rsid w:val="00BB23C9"/>
    <w:rsid w:val="00BB3037"/>
    <w:rsid w:val="00BB37E9"/>
    <w:rsid w:val="00BB3C64"/>
    <w:rsid w:val="00BB4533"/>
    <w:rsid w:val="00BB61E8"/>
    <w:rsid w:val="00BB7A03"/>
    <w:rsid w:val="00BC0A42"/>
    <w:rsid w:val="00BC1E52"/>
    <w:rsid w:val="00BC22D4"/>
    <w:rsid w:val="00BC35DF"/>
    <w:rsid w:val="00BC42E3"/>
    <w:rsid w:val="00BC5970"/>
    <w:rsid w:val="00BC5AC8"/>
    <w:rsid w:val="00BC6071"/>
    <w:rsid w:val="00BC655B"/>
    <w:rsid w:val="00BC6EEA"/>
    <w:rsid w:val="00BC7943"/>
    <w:rsid w:val="00BD03E6"/>
    <w:rsid w:val="00BD094D"/>
    <w:rsid w:val="00BD0B68"/>
    <w:rsid w:val="00BD1689"/>
    <w:rsid w:val="00BD2100"/>
    <w:rsid w:val="00BD229D"/>
    <w:rsid w:val="00BD4D7A"/>
    <w:rsid w:val="00BD5708"/>
    <w:rsid w:val="00BD5E53"/>
    <w:rsid w:val="00BD692C"/>
    <w:rsid w:val="00BD7ABA"/>
    <w:rsid w:val="00BE0410"/>
    <w:rsid w:val="00BE1260"/>
    <w:rsid w:val="00BE1E77"/>
    <w:rsid w:val="00BE2A98"/>
    <w:rsid w:val="00BE46AF"/>
    <w:rsid w:val="00BE4C71"/>
    <w:rsid w:val="00BE7685"/>
    <w:rsid w:val="00BE76EE"/>
    <w:rsid w:val="00BE788E"/>
    <w:rsid w:val="00BF0426"/>
    <w:rsid w:val="00BF0A42"/>
    <w:rsid w:val="00BF0C75"/>
    <w:rsid w:val="00BF1713"/>
    <w:rsid w:val="00BF1D10"/>
    <w:rsid w:val="00BF2DC6"/>
    <w:rsid w:val="00BF42DC"/>
    <w:rsid w:val="00BF4378"/>
    <w:rsid w:val="00BF4390"/>
    <w:rsid w:val="00BF4A43"/>
    <w:rsid w:val="00BF576C"/>
    <w:rsid w:val="00BF6E60"/>
    <w:rsid w:val="00BF7170"/>
    <w:rsid w:val="00BF71D5"/>
    <w:rsid w:val="00BF758C"/>
    <w:rsid w:val="00BF7E21"/>
    <w:rsid w:val="00C00E77"/>
    <w:rsid w:val="00C01F2B"/>
    <w:rsid w:val="00C02DD1"/>
    <w:rsid w:val="00C03233"/>
    <w:rsid w:val="00C03448"/>
    <w:rsid w:val="00C04573"/>
    <w:rsid w:val="00C045E3"/>
    <w:rsid w:val="00C04EF6"/>
    <w:rsid w:val="00C055CE"/>
    <w:rsid w:val="00C057EB"/>
    <w:rsid w:val="00C06B0E"/>
    <w:rsid w:val="00C072CB"/>
    <w:rsid w:val="00C0731A"/>
    <w:rsid w:val="00C07B72"/>
    <w:rsid w:val="00C10668"/>
    <w:rsid w:val="00C10C76"/>
    <w:rsid w:val="00C11417"/>
    <w:rsid w:val="00C11437"/>
    <w:rsid w:val="00C12791"/>
    <w:rsid w:val="00C13293"/>
    <w:rsid w:val="00C1384C"/>
    <w:rsid w:val="00C13E0A"/>
    <w:rsid w:val="00C1546C"/>
    <w:rsid w:val="00C161E2"/>
    <w:rsid w:val="00C1649F"/>
    <w:rsid w:val="00C165E6"/>
    <w:rsid w:val="00C16D10"/>
    <w:rsid w:val="00C17C67"/>
    <w:rsid w:val="00C2228E"/>
    <w:rsid w:val="00C2237F"/>
    <w:rsid w:val="00C23DDC"/>
    <w:rsid w:val="00C24208"/>
    <w:rsid w:val="00C24BFD"/>
    <w:rsid w:val="00C2710A"/>
    <w:rsid w:val="00C3157F"/>
    <w:rsid w:val="00C31E73"/>
    <w:rsid w:val="00C3219A"/>
    <w:rsid w:val="00C32335"/>
    <w:rsid w:val="00C331F6"/>
    <w:rsid w:val="00C34AC3"/>
    <w:rsid w:val="00C36965"/>
    <w:rsid w:val="00C36F45"/>
    <w:rsid w:val="00C418BC"/>
    <w:rsid w:val="00C42378"/>
    <w:rsid w:val="00C42CCC"/>
    <w:rsid w:val="00C42F84"/>
    <w:rsid w:val="00C437E3"/>
    <w:rsid w:val="00C442AD"/>
    <w:rsid w:val="00C442FE"/>
    <w:rsid w:val="00C44304"/>
    <w:rsid w:val="00C44958"/>
    <w:rsid w:val="00C45441"/>
    <w:rsid w:val="00C45F24"/>
    <w:rsid w:val="00C460D4"/>
    <w:rsid w:val="00C46F34"/>
    <w:rsid w:val="00C47EA8"/>
    <w:rsid w:val="00C504C7"/>
    <w:rsid w:val="00C513D6"/>
    <w:rsid w:val="00C523A9"/>
    <w:rsid w:val="00C531C1"/>
    <w:rsid w:val="00C53363"/>
    <w:rsid w:val="00C554D2"/>
    <w:rsid w:val="00C56131"/>
    <w:rsid w:val="00C5794F"/>
    <w:rsid w:val="00C6052D"/>
    <w:rsid w:val="00C62172"/>
    <w:rsid w:val="00C63940"/>
    <w:rsid w:val="00C64F49"/>
    <w:rsid w:val="00C66027"/>
    <w:rsid w:val="00C66B41"/>
    <w:rsid w:val="00C71318"/>
    <w:rsid w:val="00C71A26"/>
    <w:rsid w:val="00C72653"/>
    <w:rsid w:val="00C729AB"/>
    <w:rsid w:val="00C731F3"/>
    <w:rsid w:val="00C73FB0"/>
    <w:rsid w:val="00C74960"/>
    <w:rsid w:val="00C77ADA"/>
    <w:rsid w:val="00C80562"/>
    <w:rsid w:val="00C806DB"/>
    <w:rsid w:val="00C80B56"/>
    <w:rsid w:val="00C80B94"/>
    <w:rsid w:val="00C80FB1"/>
    <w:rsid w:val="00C83016"/>
    <w:rsid w:val="00C832C2"/>
    <w:rsid w:val="00C83A11"/>
    <w:rsid w:val="00C83A1A"/>
    <w:rsid w:val="00C83DBD"/>
    <w:rsid w:val="00C85EDE"/>
    <w:rsid w:val="00C865A5"/>
    <w:rsid w:val="00C86F48"/>
    <w:rsid w:val="00C87318"/>
    <w:rsid w:val="00C87CFB"/>
    <w:rsid w:val="00C90939"/>
    <w:rsid w:val="00C919A1"/>
    <w:rsid w:val="00C91E3F"/>
    <w:rsid w:val="00C92887"/>
    <w:rsid w:val="00C93102"/>
    <w:rsid w:val="00C94148"/>
    <w:rsid w:val="00C942AC"/>
    <w:rsid w:val="00C95D8E"/>
    <w:rsid w:val="00C97723"/>
    <w:rsid w:val="00CA1AA8"/>
    <w:rsid w:val="00CA1C58"/>
    <w:rsid w:val="00CA1D8F"/>
    <w:rsid w:val="00CA503A"/>
    <w:rsid w:val="00CA51C5"/>
    <w:rsid w:val="00CA5BCF"/>
    <w:rsid w:val="00CA656B"/>
    <w:rsid w:val="00CB0C94"/>
    <w:rsid w:val="00CB166B"/>
    <w:rsid w:val="00CB4325"/>
    <w:rsid w:val="00CB48DD"/>
    <w:rsid w:val="00CB59DE"/>
    <w:rsid w:val="00CB5A62"/>
    <w:rsid w:val="00CB5B42"/>
    <w:rsid w:val="00CB69B6"/>
    <w:rsid w:val="00CB7750"/>
    <w:rsid w:val="00CB7774"/>
    <w:rsid w:val="00CB7D59"/>
    <w:rsid w:val="00CC033F"/>
    <w:rsid w:val="00CC083D"/>
    <w:rsid w:val="00CC1326"/>
    <w:rsid w:val="00CC239B"/>
    <w:rsid w:val="00CC2638"/>
    <w:rsid w:val="00CC2D55"/>
    <w:rsid w:val="00CC416F"/>
    <w:rsid w:val="00CC4CA4"/>
    <w:rsid w:val="00CC5813"/>
    <w:rsid w:val="00CC58BD"/>
    <w:rsid w:val="00CC7390"/>
    <w:rsid w:val="00CC747F"/>
    <w:rsid w:val="00CC7767"/>
    <w:rsid w:val="00CC79BD"/>
    <w:rsid w:val="00CD10A0"/>
    <w:rsid w:val="00CD2F6C"/>
    <w:rsid w:val="00CD33BA"/>
    <w:rsid w:val="00CD380D"/>
    <w:rsid w:val="00CD3B92"/>
    <w:rsid w:val="00CD486F"/>
    <w:rsid w:val="00CD4A41"/>
    <w:rsid w:val="00CD5184"/>
    <w:rsid w:val="00CD6219"/>
    <w:rsid w:val="00CD6957"/>
    <w:rsid w:val="00CD7B87"/>
    <w:rsid w:val="00CD7E28"/>
    <w:rsid w:val="00CE02F7"/>
    <w:rsid w:val="00CE07F6"/>
    <w:rsid w:val="00CE0888"/>
    <w:rsid w:val="00CE229C"/>
    <w:rsid w:val="00CE2903"/>
    <w:rsid w:val="00CE3612"/>
    <w:rsid w:val="00CE4706"/>
    <w:rsid w:val="00CE482A"/>
    <w:rsid w:val="00CE4CBE"/>
    <w:rsid w:val="00CE508D"/>
    <w:rsid w:val="00CF0D2D"/>
    <w:rsid w:val="00CF2256"/>
    <w:rsid w:val="00CF2637"/>
    <w:rsid w:val="00CF4BBA"/>
    <w:rsid w:val="00CF6157"/>
    <w:rsid w:val="00CF703F"/>
    <w:rsid w:val="00CF7CCA"/>
    <w:rsid w:val="00CF7E57"/>
    <w:rsid w:val="00D031C7"/>
    <w:rsid w:val="00D03858"/>
    <w:rsid w:val="00D04538"/>
    <w:rsid w:val="00D05120"/>
    <w:rsid w:val="00D0782F"/>
    <w:rsid w:val="00D104A0"/>
    <w:rsid w:val="00D12E6E"/>
    <w:rsid w:val="00D135D8"/>
    <w:rsid w:val="00D13606"/>
    <w:rsid w:val="00D13919"/>
    <w:rsid w:val="00D143E8"/>
    <w:rsid w:val="00D14669"/>
    <w:rsid w:val="00D15AE7"/>
    <w:rsid w:val="00D15C65"/>
    <w:rsid w:val="00D167A4"/>
    <w:rsid w:val="00D16B3A"/>
    <w:rsid w:val="00D17485"/>
    <w:rsid w:val="00D178C3"/>
    <w:rsid w:val="00D17BB1"/>
    <w:rsid w:val="00D20294"/>
    <w:rsid w:val="00D20D14"/>
    <w:rsid w:val="00D21E29"/>
    <w:rsid w:val="00D21FD5"/>
    <w:rsid w:val="00D22694"/>
    <w:rsid w:val="00D22EB1"/>
    <w:rsid w:val="00D22EF1"/>
    <w:rsid w:val="00D256F3"/>
    <w:rsid w:val="00D25A56"/>
    <w:rsid w:val="00D30A2B"/>
    <w:rsid w:val="00D30DEE"/>
    <w:rsid w:val="00D32266"/>
    <w:rsid w:val="00D32F15"/>
    <w:rsid w:val="00D3484D"/>
    <w:rsid w:val="00D34E2E"/>
    <w:rsid w:val="00D35A04"/>
    <w:rsid w:val="00D36133"/>
    <w:rsid w:val="00D36ADC"/>
    <w:rsid w:val="00D3710C"/>
    <w:rsid w:val="00D37D79"/>
    <w:rsid w:val="00D40219"/>
    <w:rsid w:val="00D40CD7"/>
    <w:rsid w:val="00D40E51"/>
    <w:rsid w:val="00D41D5B"/>
    <w:rsid w:val="00D42071"/>
    <w:rsid w:val="00D43058"/>
    <w:rsid w:val="00D4417D"/>
    <w:rsid w:val="00D44495"/>
    <w:rsid w:val="00D46440"/>
    <w:rsid w:val="00D46A4A"/>
    <w:rsid w:val="00D51C4E"/>
    <w:rsid w:val="00D520B5"/>
    <w:rsid w:val="00D52CFD"/>
    <w:rsid w:val="00D531D9"/>
    <w:rsid w:val="00D5483F"/>
    <w:rsid w:val="00D54F23"/>
    <w:rsid w:val="00D55FB6"/>
    <w:rsid w:val="00D60A3B"/>
    <w:rsid w:val="00D621B7"/>
    <w:rsid w:val="00D62490"/>
    <w:rsid w:val="00D6255F"/>
    <w:rsid w:val="00D625A5"/>
    <w:rsid w:val="00D633FC"/>
    <w:rsid w:val="00D63BEF"/>
    <w:rsid w:val="00D63DC7"/>
    <w:rsid w:val="00D6461C"/>
    <w:rsid w:val="00D65869"/>
    <w:rsid w:val="00D67F84"/>
    <w:rsid w:val="00D700E6"/>
    <w:rsid w:val="00D70907"/>
    <w:rsid w:val="00D7107B"/>
    <w:rsid w:val="00D7149C"/>
    <w:rsid w:val="00D72E48"/>
    <w:rsid w:val="00D734F6"/>
    <w:rsid w:val="00D735D5"/>
    <w:rsid w:val="00D74CA5"/>
    <w:rsid w:val="00D74D85"/>
    <w:rsid w:val="00D74E29"/>
    <w:rsid w:val="00D7540D"/>
    <w:rsid w:val="00D7561E"/>
    <w:rsid w:val="00D763F9"/>
    <w:rsid w:val="00D76984"/>
    <w:rsid w:val="00D77759"/>
    <w:rsid w:val="00D8205D"/>
    <w:rsid w:val="00D83075"/>
    <w:rsid w:val="00D83545"/>
    <w:rsid w:val="00D8450F"/>
    <w:rsid w:val="00D84E9D"/>
    <w:rsid w:val="00D85CED"/>
    <w:rsid w:val="00D865EB"/>
    <w:rsid w:val="00D87271"/>
    <w:rsid w:val="00D912D7"/>
    <w:rsid w:val="00D91821"/>
    <w:rsid w:val="00D91EC4"/>
    <w:rsid w:val="00D92816"/>
    <w:rsid w:val="00D92CCD"/>
    <w:rsid w:val="00D930EF"/>
    <w:rsid w:val="00D9471D"/>
    <w:rsid w:val="00D94BD7"/>
    <w:rsid w:val="00D95021"/>
    <w:rsid w:val="00D950B3"/>
    <w:rsid w:val="00D956F5"/>
    <w:rsid w:val="00D95B86"/>
    <w:rsid w:val="00D96E6A"/>
    <w:rsid w:val="00D97648"/>
    <w:rsid w:val="00D976F8"/>
    <w:rsid w:val="00D97E96"/>
    <w:rsid w:val="00DA031D"/>
    <w:rsid w:val="00DA216D"/>
    <w:rsid w:val="00DA5633"/>
    <w:rsid w:val="00DA6DA3"/>
    <w:rsid w:val="00DA6DA9"/>
    <w:rsid w:val="00DA76D6"/>
    <w:rsid w:val="00DB145F"/>
    <w:rsid w:val="00DB1D69"/>
    <w:rsid w:val="00DB2F4E"/>
    <w:rsid w:val="00DB4027"/>
    <w:rsid w:val="00DB41F4"/>
    <w:rsid w:val="00DB4464"/>
    <w:rsid w:val="00DB4E49"/>
    <w:rsid w:val="00DB5600"/>
    <w:rsid w:val="00DB62B4"/>
    <w:rsid w:val="00DB6960"/>
    <w:rsid w:val="00DC054D"/>
    <w:rsid w:val="00DC0A8A"/>
    <w:rsid w:val="00DC14C8"/>
    <w:rsid w:val="00DC42EF"/>
    <w:rsid w:val="00DC49BF"/>
    <w:rsid w:val="00DC5A20"/>
    <w:rsid w:val="00DC6773"/>
    <w:rsid w:val="00DC76E9"/>
    <w:rsid w:val="00DD0B3E"/>
    <w:rsid w:val="00DD136B"/>
    <w:rsid w:val="00DD16DC"/>
    <w:rsid w:val="00DD19CE"/>
    <w:rsid w:val="00DD2214"/>
    <w:rsid w:val="00DD2697"/>
    <w:rsid w:val="00DD56EE"/>
    <w:rsid w:val="00DD6DEC"/>
    <w:rsid w:val="00DD74BE"/>
    <w:rsid w:val="00DE050C"/>
    <w:rsid w:val="00DE1BC5"/>
    <w:rsid w:val="00DE27BC"/>
    <w:rsid w:val="00DE3DD4"/>
    <w:rsid w:val="00DE43EA"/>
    <w:rsid w:val="00DE4493"/>
    <w:rsid w:val="00DE6B79"/>
    <w:rsid w:val="00DE7CA0"/>
    <w:rsid w:val="00DF1A9F"/>
    <w:rsid w:val="00DF1EE2"/>
    <w:rsid w:val="00DF2BC4"/>
    <w:rsid w:val="00DF2DF7"/>
    <w:rsid w:val="00DF3FAA"/>
    <w:rsid w:val="00DF4AF4"/>
    <w:rsid w:val="00DF556A"/>
    <w:rsid w:val="00DF55C9"/>
    <w:rsid w:val="00DF5E45"/>
    <w:rsid w:val="00DF5FDE"/>
    <w:rsid w:val="00DF6462"/>
    <w:rsid w:val="00DF6F1B"/>
    <w:rsid w:val="00DF71AC"/>
    <w:rsid w:val="00E00A65"/>
    <w:rsid w:val="00E01495"/>
    <w:rsid w:val="00E02232"/>
    <w:rsid w:val="00E02D97"/>
    <w:rsid w:val="00E13142"/>
    <w:rsid w:val="00E143ED"/>
    <w:rsid w:val="00E15122"/>
    <w:rsid w:val="00E154E5"/>
    <w:rsid w:val="00E15624"/>
    <w:rsid w:val="00E15A11"/>
    <w:rsid w:val="00E15E5C"/>
    <w:rsid w:val="00E15ED6"/>
    <w:rsid w:val="00E169E7"/>
    <w:rsid w:val="00E20E77"/>
    <w:rsid w:val="00E2161B"/>
    <w:rsid w:val="00E21687"/>
    <w:rsid w:val="00E23E9A"/>
    <w:rsid w:val="00E23F0F"/>
    <w:rsid w:val="00E247EA"/>
    <w:rsid w:val="00E27C5F"/>
    <w:rsid w:val="00E303BE"/>
    <w:rsid w:val="00E313A6"/>
    <w:rsid w:val="00E31A53"/>
    <w:rsid w:val="00E31EF1"/>
    <w:rsid w:val="00E32955"/>
    <w:rsid w:val="00E345E1"/>
    <w:rsid w:val="00E3487A"/>
    <w:rsid w:val="00E34F2D"/>
    <w:rsid w:val="00E351AA"/>
    <w:rsid w:val="00E36226"/>
    <w:rsid w:val="00E364E2"/>
    <w:rsid w:val="00E37C24"/>
    <w:rsid w:val="00E40564"/>
    <w:rsid w:val="00E42FB4"/>
    <w:rsid w:val="00E43015"/>
    <w:rsid w:val="00E43136"/>
    <w:rsid w:val="00E439C8"/>
    <w:rsid w:val="00E43E38"/>
    <w:rsid w:val="00E44D04"/>
    <w:rsid w:val="00E44D4D"/>
    <w:rsid w:val="00E451F6"/>
    <w:rsid w:val="00E45297"/>
    <w:rsid w:val="00E47BC9"/>
    <w:rsid w:val="00E5033C"/>
    <w:rsid w:val="00E5160A"/>
    <w:rsid w:val="00E526D3"/>
    <w:rsid w:val="00E54C72"/>
    <w:rsid w:val="00E551F6"/>
    <w:rsid w:val="00E5595A"/>
    <w:rsid w:val="00E5790C"/>
    <w:rsid w:val="00E57C4A"/>
    <w:rsid w:val="00E6028B"/>
    <w:rsid w:val="00E61E4D"/>
    <w:rsid w:val="00E61FD0"/>
    <w:rsid w:val="00E620F8"/>
    <w:rsid w:val="00E62F8B"/>
    <w:rsid w:val="00E64836"/>
    <w:rsid w:val="00E64B5D"/>
    <w:rsid w:val="00E65A43"/>
    <w:rsid w:val="00E66153"/>
    <w:rsid w:val="00E6714B"/>
    <w:rsid w:val="00E67FDF"/>
    <w:rsid w:val="00E700B0"/>
    <w:rsid w:val="00E70489"/>
    <w:rsid w:val="00E7088D"/>
    <w:rsid w:val="00E71325"/>
    <w:rsid w:val="00E7188A"/>
    <w:rsid w:val="00E73563"/>
    <w:rsid w:val="00E73D44"/>
    <w:rsid w:val="00E73FFC"/>
    <w:rsid w:val="00E7484F"/>
    <w:rsid w:val="00E76098"/>
    <w:rsid w:val="00E80953"/>
    <w:rsid w:val="00E820DE"/>
    <w:rsid w:val="00E82AE3"/>
    <w:rsid w:val="00E83556"/>
    <w:rsid w:val="00E835DD"/>
    <w:rsid w:val="00E85443"/>
    <w:rsid w:val="00E85705"/>
    <w:rsid w:val="00E8776B"/>
    <w:rsid w:val="00E90E45"/>
    <w:rsid w:val="00E90F91"/>
    <w:rsid w:val="00E92526"/>
    <w:rsid w:val="00E9330F"/>
    <w:rsid w:val="00E935F6"/>
    <w:rsid w:val="00E939A7"/>
    <w:rsid w:val="00E9433F"/>
    <w:rsid w:val="00E955DF"/>
    <w:rsid w:val="00E95F86"/>
    <w:rsid w:val="00E965A2"/>
    <w:rsid w:val="00E97EA1"/>
    <w:rsid w:val="00E97F1C"/>
    <w:rsid w:val="00EA03FB"/>
    <w:rsid w:val="00EA0954"/>
    <w:rsid w:val="00EA0C27"/>
    <w:rsid w:val="00EA0D5B"/>
    <w:rsid w:val="00EA101A"/>
    <w:rsid w:val="00EA1239"/>
    <w:rsid w:val="00EA2837"/>
    <w:rsid w:val="00EA3D43"/>
    <w:rsid w:val="00EA46EB"/>
    <w:rsid w:val="00EA477C"/>
    <w:rsid w:val="00EA48B6"/>
    <w:rsid w:val="00EA5898"/>
    <w:rsid w:val="00EA59FA"/>
    <w:rsid w:val="00EA636C"/>
    <w:rsid w:val="00EB0268"/>
    <w:rsid w:val="00EB10DA"/>
    <w:rsid w:val="00EB3353"/>
    <w:rsid w:val="00EB3E8D"/>
    <w:rsid w:val="00EB4EFC"/>
    <w:rsid w:val="00EB5D42"/>
    <w:rsid w:val="00EB5D7D"/>
    <w:rsid w:val="00EB707F"/>
    <w:rsid w:val="00EB7A85"/>
    <w:rsid w:val="00EC0329"/>
    <w:rsid w:val="00EC0F6D"/>
    <w:rsid w:val="00EC0FA8"/>
    <w:rsid w:val="00EC1846"/>
    <w:rsid w:val="00EC27AE"/>
    <w:rsid w:val="00EC2DE8"/>
    <w:rsid w:val="00EC3518"/>
    <w:rsid w:val="00EC63E2"/>
    <w:rsid w:val="00EC68EA"/>
    <w:rsid w:val="00EC71E8"/>
    <w:rsid w:val="00ED15DD"/>
    <w:rsid w:val="00ED18D8"/>
    <w:rsid w:val="00ED1DF8"/>
    <w:rsid w:val="00ED23CB"/>
    <w:rsid w:val="00ED2FE4"/>
    <w:rsid w:val="00ED3593"/>
    <w:rsid w:val="00ED4C33"/>
    <w:rsid w:val="00ED5970"/>
    <w:rsid w:val="00ED5DEA"/>
    <w:rsid w:val="00ED7A61"/>
    <w:rsid w:val="00ED7A85"/>
    <w:rsid w:val="00ED7F03"/>
    <w:rsid w:val="00EE0113"/>
    <w:rsid w:val="00EE0452"/>
    <w:rsid w:val="00EE0A3B"/>
    <w:rsid w:val="00EE0F82"/>
    <w:rsid w:val="00EE1754"/>
    <w:rsid w:val="00EE2916"/>
    <w:rsid w:val="00EE2B65"/>
    <w:rsid w:val="00EE2F9C"/>
    <w:rsid w:val="00EE31D7"/>
    <w:rsid w:val="00EE31F1"/>
    <w:rsid w:val="00EE335B"/>
    <w:rsid w:val="00EE4322"/>
    <w:rsid w:val="00EE65B7"/>
    <w:rsid w:val="00EE6A16"/>
    <w:rsid w:val="00EE7187"/>
    <w:rsid w:val="00EE7A80"/>
    <w:rsid w:val="00EF1959"/>
    <w:rsid w:val="00EF2BEE"/>
    <w:rsid w:val="00EF4AF0"/>
    <w:rsid w:val="00EF5073"/>
    <w:rsid w:val="00EF5898"/>
    <w:rsid w:val="00EF6146"/>
    <w:rsid w:val="00EF6322"/>
    <w:rsid w:val="00EF6D95"/>
    <w:rsid w:val="00EF6DB7"/>
    <w:rsid w:val="00EF75C9"/>
    <w:rsid w:val="00EF7D18"/>
    <w:rsid w:val="00F015EA"/>
    <w:rsid w:val="00F0250E"/>
    <w:rsid w:val="00F02DA1"/>
    <w:rsid w:val="00F02DA4"/>
    <w:rsid w:val="00F044B4"/>
    <w:rsid w:val="00F05D86"/>
    <w:rsid w:val="00F05FAC"/>
    <w:rsid w:val="00F06E33"/>
    <w:rsid w:val="00F07287"/>
    <w:rsid w:val="00F075E8"/>
    <w:rsid w:val="00F076CD"/>
    <w:rsid w:val="00F077E7"/>
    <w:rsid w:val="00F1048B"/>
    <w:rsid w:val="00F1054C"/>
    <w:rsid w:val="00F1243E"/>
    <w:rsid w:val="00F12802"/>
    <w:rsid w:val="00F13A28"/>
    <w:rsid w:val="00F150DB"/>
    <w:rsid w:val="00F15624"/>
    <w:rsid w:val="00F156BC"/>
    <w:rsid w:val="00F15B24"/>
    <w:rsid w:val="00F1697E"/>
    <w:rsid w:val="00F17747"/>
    <w:rsid w:val="00F17A9A"/>
    <w:rsid w:val="00F17BA2"/>
    <w:rsid w:val="00F21B5A"/>
    <w:rsid w:val="00F21FEE"/>
    <w:rsid w:val="00F22061"/>
    <w:rsid w:val="00F229CC"/>
    <w:rsid w:val="00F239DB"/>
    <w:rsid w:val="00F23EAE"/>
    <w:rsid w:val="00F25971"/>
    <w:rsid w:val="00F259D3"/>
    <w:rsid w:val="00F264F0"/>
    <w:rsid w:val="00F26AC4"/>
    <w:rsid w:val="00F2771F"/>
    <w:rsid w:val="00F27B72"/>
    <w:rsid w:val="00F30BD6"/>
    <w:rsid w:val="00F315B3"/>
    <w:rsid w:val="00F32596"/>
    <w:rsid w:val="00F341D6"/>
    <w:rsid w:val="00F341EB"/>
    <w:rsid w:val="00F34A4D"/>
    <w:rsid w:val="00F34D61"/>
    <w:rsid w:val="00F37025"/>
    <w:rsid w:val="00F37060"/>
    <w:rsid w:val="00F378A9"/>
    <w:rsid w:val="00F42458"/>
    <w:rsid w:val="00F4254D"/>
    <w:rsid w:val="00F451FE"/>
    <w:rsid w:val="00F45234"/>
    <w:rsid w:val="00F455FA"/>
    <w:rsid w:val="00F469EB"/>
    <w:rsid w:val="00F4764C"/>
    <w:rsid w:val="00F478C2"/>
    <w:rsid w:val="00F509A5"/>
    <w:rsid w:val="00F51568"/>
    <w:rsid w:val="00F51E64"/>
    <w:rsid w:val="00F525C3"/>
    <w:rsid w:val="00F52FC3"/>
    <w:rsid w:val="00F531FB"/>
    <w:rsid w:val="00F54505"/>
    <w:rsid w:val="00F54E2E"/>
    <w:rsid w:val="00F55182"/>
    <w:rsid w:val="00F55479"/>
    <w:rsid w:val="00F555D7"/>
    <w:rsid w:val="00F57CD8"/>
    <w:rsid w:val="00F57D00"/>
    <w:rsid w:val="00F57D5C"/>
    <w:rsid w:val="00F62365"/>
    <w:rsid w:val="00F62C3B"/>
    <w:rsid w:val="00F630EA"/>
    <w:rsid w:val="00F643CE"/>
    <w:rsid w:val="00F64E32"/>
    <w:rsid w:val="00F65750"/>
    <w:rsid w:val="00F65C0D"/>
    <w:rsid w:val="00F703FD"/>
    <w:rsid w:val="00F7064A"/>
    <w:rsid w:val="00F707A6"/>
    <w:rsid w:val="00F714D4"/>
    <w:rsid w:val="00F7168A"/>
    <w:rsid w:val="00F71E94"/>
    <w:rsid w:val="00F731F1"/>
    <w:rsid w:val="00F743DE"/>
    <w:rsid w:val="00F74E76"/>
    <w:rsid w:val="00F74EED"/>
    <w:rsid w:val="00F75A29"/>
    <w:rsid w:val="00F762AE"/>
    <w:rsid w:val="00F7785D"/>
    <w:rsid w:val="00F77AB0"/>
    <w:rsid w:val="00F81EE2"/>
    <w:rsid w:val="00F83237"/>
    <w:rsid w:val="00F843C7"/>
    <w:rsid w:val="00F85367"/>
    <w:rsid w:val="00F855B3"/>
    <w:rsid w:val="00F85C3C"/>
    <w:rsid w:val="00F860E2"/>
    <w:rsid w:val="00F867EF"/>
    <w:rsid w:val="00F86879"/>
    <w:rsid w:val="00F86C90"/>
    <w:rsid w:val="00F86CE9"/>
    <w:rsid w:val="00F87E3E"/>
    <w:rsid w:val="00F90362"/>
    <w:rsid w:val="00F903E5"/>
    <w:rsid w:val="00F9132B"/>
    <w:rsid w:val="00F93481"/>
    <w:rsid w:val="00F93B39"/>
    <w:rsid w:val="00F9406A"/>
    <w:rsid w:val="00F94A89"/>
    <w:rsid w:val="00F94E4D"/>
    <w:rsid w:val="00F95665"/>
    <w:rsid w:val="00F96001"/>
    <w:rsid w:val="00F9621A"/>
    <w:rsid w:val="00F96EB1"/>
    <w:rsid w:val="00FA0624"/>
    <w:rsid w:val="00FA0D45"/>
    <w:rsid w:val="00FA0E7B"/>
    <w:rsid w:val="00FA1565"/>
    <w:rsid w:val="00FA204D"/>
    <w:rsid w:val="00FA2751"/>
    <w:rsid w:val="00FA2842"/>
    <w:rsid w:val="00FA29D9"/>
    <w:rsid w:val="00FA2EC4"/>
    <w:rsid w:val="00FA31EA"/>
    <w:rsid w:val="00FA4EE7"/>
    <w:rsid w:val="00FA68E3"/>
    <w:rsid w:val="00FA716B"/>
    <w:rsid w:val="00FA737E"/>
    <w:rsid w:val="00FA777E"/>
    <w:rsid w:val="00FA7E6C"/>
    <w:rsid w:val="00FA7EBF"/>
    <w:rsid w:val="00FB0392"/>
    <w:rsid w:val="00FB0936"/>
    <w:rsid w:val="00FB18CE"/>
    <w:rsid w:val="00FB2195"/>
    <w:rsid w:val="00FB2E02"/>
    <w:rsid w:val="00FB2E68"/>
    <w:rsid w:val="00FB326C"/>
    <w:rsid w:val="00FB32E0"/>
    <w:rsid w:val="00FB33E1"/>
    <w:rsid w:val="00FB37B6"/>
    <w:rsid w:val="00FB3F8B"/>
    <w:rsid w:val="00FB4596"/>
    <w:rsid w:val="00FB4FCF"/>
    <w:rsid w:val="00FB511F"/>
    <w:rsid w:val="00FB5A35"/>
    <w:rsid w:val="00FB654A"/>
    <w:rsid w:val="00FB74ED"/>
    <w:rsid w:val="00FB7B63"/>
    <w:rsid w:val="00FB7DB6"/>
    <w:rsid w:val="00FC0FD7"/>
    <w:rsid w:val="00FC139C"/>
    <w:rsid w:val="00FC31AF"/>
    <w:rsid w:val="00FC3DDC"/>
    <w:rsid w:val="00FC3FCA"/>
    <w:rsid w:val="00FC598A"/>
    <w:rsid w:val="00FC5CBE"/>
    <w:rsid w:val="00FC5DC8"/>
    <w:rsid w:val="00FC6CFB"/>
    <w:rsid w:val="00FC709E"/>
    <w:rsid w:val="00FD0CD5"/>
    <w:rsid w:val="00FD3281"/>
    <w:rsid w:val="00FD3575"/>
    <w:rsid w:val="00FD3622"/>
    <w:rsid w:val="00FD3CBC"/>
    <w:rsid w:val="00FD4DC1"/>
    <w:rsid w:val="00FD6DBD"/>
    <w:rsid w:val="00FD6E33"/>
    <w:rsid w:val="00FD7080"/>
    <w:rsid w:val="00FD7873"/>
    <w:rsid w:val="00FD7B08"/>
    <w:rsid w:val="00FE0571"/>
    <w:rsid w:val="00FE183E"/>
    <w:rsid w:val="00FE227F"/>
    <w:rsid w:val="00FE29B2"/>
    <w:rsid w:val="00FE31FB"/>
    <w:rsid w:val="00FE3867"/>
    <w:rsid w:val="00FE3B30"/>
    <w:rsid w:val="00FE40B3"/>
    <w:rsid w:val="00FE41CF"/>
    <w:rsid w:val="00FE4421"/>
    <w:rsid w:val="00FE4FDE"/>
    <w:rsid w:val="00FE5CC7"/>
    <w:rsid w:val="00FE5F12"/>
    <w:rsid w:val="00FE6520"/>
    <w:rsid w:val="00FE6687"/>
    <w:rsid w:val="00FE6B5F"/>
    <w:rsid w:val="00FE7143"/>
    <w:rsid w:val="00FE7AE0"/>
    <w:rsid w:val="00FE7C38"/>
    <w:rsid w:val="00FF0C49"/>
    <w:rsid w:val="00FF1B71"/>
    <w:rsid w:val="00FF263A"/>
    <w:rsid w:val="00FF33B3"/>
    <w:rsid w:val="00FF370F"/>
    <w:rsid w:val="00FF4278"/>
    <w:rsid w:val="00FF5839"/>
    <w:rsid w:val="00FF5F4B"/>
    <w:rsid w:val="00FF61A8"/>
    <w:rsid w:val="00FF7C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19E"/>
    <w:pPr>
      <w:spacing w:after="200" w:line="276" w:lineRule="auto"/>
    </w:pPr>
    <w:rPr>
      <w:szCs w:val="22"/>
      <w:lang w:eastAsia="en-US"/>
    </w:rPr>
  </w:style>
  <w:style w:type="paragraph" w:styleId="Heading3">
    <w:name w:val="heading 3"/>
    <w:basedOn w:val="Normal"/>
    <w:link w:val="Heading3Char"/>
    <w:uiPriority w:val="9"/>
    <w:qFormat/>
    <w:rsid w:val="00C1384C"/>
    <w:pPr>
      <w:spacing w:before="100" w:beforeAutospacing="1" w:after="100" w:afterAutospacing="1" w:line="240" w:lineRule="auto"/>
      <w:jc w:val="center"/>
      <w:outlineLvl w:val="2"/>
    </w:pPr>
    <w:rPr>
      <w:rFonts w:ascii="Times New Roman" w:eastAsia="Times New Roman" w:hAnsi="Times New Roman"/>
      <w:b/>
      <w:bCs/>
      <w:color w:val="414142"/>
      <w:sz w:val="29"/>
      <w:szCs w:val="29"/>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unhideWhenUsed/>
    <w:rsid w:val="00CC4CA4"/>
    <w:pPr>
      <w:tabs>
        <w:tab w:val="center" w:pos="4153"/>
        <w:tab w:val="right" w:pos="8306"/>
      </w:tabs>
      <w:spacing w:after="0" w:line="240" w:lineRule="auto"/>
    </w:pPr>
    <w:rPr>
      <w:szCs w:val="20"/>
    </w:rPr>
  </w:style>
  <w:style w:type="character" w:customStyle="1" w:styleId="HeaderChar">
    <w:name w:val="Header Char"/>
    <w:aliases w:val="18pt Bold Char"/>
    <w:link w:val="Header"/>
    <w:uiPriority w:val="99"/>
    <w:rsid w:val="00CC4CA4"/>
    <w:rPr>
      <w:rFonts w:eastAsia="Calibri" w:cs="Times New Roman"/>
    </w:rPr>
  </w:style>
  <w:style w:type="paragraph" w:styleId="Footer">
    <w:name w:val="footer"/>
    <w:basedOn w:val="Normal"/>
    <w:link w:val="FooterChar"/>
    <w:unhideWhenUsed/>
    <w:rsid w:val="00CC4CA4"/>
    <w:pPr>
      <w:tabs>
        <w:tab w:val="center" w:pos="4153"/>
        <w:tab w:val="right" w:pos="8306"/>
      </w:tabs>
      <w:spacing w:after="0" w:line="240" w:lineRule="auto"/>
    </w:pPr>
    <w:rPr>
      <w:szCs w:val="20"/>
    </w:rPr>
  </w:style>
  <w:style w:type="character" w:customStyle="1" w:styleId="FooterChar">
    <w:name w:val="Footer Char"/>
    <w:link w:val="Footer"/>
    <w:rsid w:val="00CC4CA4"/>
    <w:rPr>
      <w:rFonts w:eastAsia="Calibri" w:cs="Times New Roman"/>
    </w:rPr>
  </w:style>
  <w:style w:type="paragraph" w:customStyle="1" w:styleId="naisf">
    <w:name w:val="naisf"/>
    <w:basedOn w:val="Normal"/>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rPr>
  </w:style>
  <w:style w:type="character" w:customStyle="1" w:styleId="BodyTextChar">
    <w:name w:val="Body Text Char"/>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2247B"/>
    <w:rPr>
      <w:rFonts w:ascii="Tahoma" w:hAnsi="Tahoma" w:cs="Tahoma"/>
      <w:sz w:val="16"/>
      <w:szCs w:val="16"/>
      <w:lang w:eastAsia="en-US"/>
    </w:rPr>
  </w:style>
  <w:style w:type="paragraph" w:customStyle="1" w:styleId="naisvisr">
    <w:name w:val="naisvisr"/>
    <w:basedOn w:val="Normal"/>
    <w:rsid w:val="00F7064A"/>
    <w:pPr>
      <w:spacing w:before="150" w:after="150" w:line="240" w:lineRule="auto"/>
      <w:jc w:val="center"/>
    </w:pPr>
    <w:rPr>
      <w:rFonts w:ascii="Times New Roman" w:eastAsia="Times New Roman" w:hAnsi="Times New Roman"/>
      <w:b/>
      <w:bCs/>
      <w:sz w:val="28"/>
      <w:szCs w:val="28"/>
      <w:lang w:eastAsia="lv-LV"/>
    </w:rPr>
  </w:style>
  <w:style w:type="paragraph" w:styleId="BodyTextIndent2">
    <w:name w:val="Body Text Indent 2"/>
    <w:basedOn w:val="Normal"/>
    <w:rsid w:val="00BE1E77"/>
    <w:pPr>
      <w:spacing w:after="120" w:line="480" w:lineRule="auto"/>
      <w:ind w:left="283"/>
    </w:pPr>
  </w:style>
  <w:style w:type="character" w:styleId="CommentReference">
    <w:name w:val="annotation reference"/>
    <w:uiPriority w:val="99"/>
    <w:semiHidden/>
    <w:unhideWhenUsed/>
    <w:rsid w:val="00F17A9A"/>
    <w:rPr>
      <w:sz w:val="16"/>
      <w:szCs w:val="16"/>
    </w:rPr>
  </w:style>
  <w:style w:type="paragraph" w:styleId="CommentText">
    <w:name w:val="annotation text"/>
    <w:basedOn w:val="Normal"/>
    <w:link w:val="CommentTextChar"/>
    <w:uiPriority w:val="99"/>
    <w:semiHidden/>
    <w:unhideWhenUsed/>
    <w:rsid w:val="00F17A9A"/>
    <w:rPr>
      <w:szCs w:val="20"/>
    </w:rPr>
  </w:style>
  <w:style w:type="character" w:customStyle="1" w:styleId="CommentTextChar">
    <w:name w:val="Comment Text Char"/>
    <w:link w:val="CommentText"/>
    <w:uiPriority w:val="99"/>
    <w:semiHidden/>
    <w:rsid w:val="00F17A9A"/>
    <w:rPr>
      <w:lang w:eastAsia="en-US"/>
    </w:rPr>
  </w:style>
  <w:style w:type="paragraph" w:styleId="CommentSubject">
    <w:name w:val="annotation subject"/>
    <w:basedOn w:val="CommentText"/>
    <w:next w:val="CommentText"/>
    <w:link w:val="CommentSubjectChar"/>
    <w:uiPriority w:val="99"/>
    <w:semiHidden/>
    <w:unhideWhenUsed/>
    <w:rsid w:val="00F17A9A"/>
    <w:rPr>
      <w:b/>
      <w:bCs/>
    </w:rPr>
  </w:style>
  <w:style w:type="character" w:customStyle="1" w:styleId="CommentSubjectChar">
    <w:name w:val="Comment Subject Char"/>
    <w:link w:val="CommentSubject"/>
    <w:uiPriority w:val="99"/>
    <w:semiHidden/>
    <w:rsid w:val="00F17A9A"/>
    <w:rPr>
      <w:b/>
      <w:bCs/>
      <w:lang w:eastAsia="en-US"/>
    </w:rPr>
  </w:style>
  <w:style w:type="character" w:customStyle="1" w:styleId="18ptBoldCharChar">
    <w:name w:val="18pt Bold Char Char"/>
    <w:rsid w:val="00AE430B"/>
    <w:rPr>
      <w:rFonts w:eastAsia="Calibri" w:cs="Times New Roman"/>
    </w:rPr>
  </w:style>
  <w:style w:type="paragraph" w:styleId="BlockText">
    <w:name w:val="Block Text"/>
    <w:basedOn w:val="Normal"/>
    <w:unhideWhenUsed/>
    <w:rsid w:val="00AE430B"/>
    <w:pPr>
      <w:spacing w:after="0" w:line="360" w:lineRule="auto"/>
      <w:ind w:left="539" w:right="720"/>
      <w:jc w:val="both"/>
    </w:pPr>
    <w:rPr>
      <w:rFonts w:ascii="Transit521 BT" w:hAnsi="Transit521 BT"/>
      <w:sz w:val="22"/>
      <w:szCs w:val="24"/>
      <w:lang w:val="en-GB"/>
    </w:rPr>
  </w:style>
  <w:style w:type="character" w:customStyle="1" w:styleId="NumberingChar">
    <w:name w:val="Numbering Char"/>
    <w:link w:val="Numbering"/>
    <w:locked/>
    <w:rsid w:val="00AE430B"/>
    <w:rPr>
      <w:sz w:val="24"/>
      <w:szCs w:val="24"/>
      <w:lang w:bidi="ar-SA"/>
    </w:rPr>
  </w:style>
  <w:style w:type="paragraph" w:customStyle="1" w:styleId="Numbering">
    <w:name w:val="Numbering"/>
    <w:basedOn w:val="Normal"/>
    <w:link w:val="NumberingChar"/>
    <w:rsid w:val="00AE430B"/>
    <w:pPr>
      <w:spacing w:after="0" w:line="240" w:lineRule="auto"/>
      <w:ind w:left="567" w:hanging="567"/>
      <w:jc w:val="both"/>
    </w:pPr>
    <w:rPr>
      <w:sz w:val="24"/>
      <w:szCs w:val="24"/>
    </w:rPr>
  </w:style>
  <w:style w:type="paragraph" w:customStyle="1" w:styleId="Teksts2">
    <w:name w:val="Teksts2"/>
    <w:basedOn w:val="Normal"/>
    <w:rsid w:val="00AE430B"/>
    <w:pPr>
      <w:spacing w:before="40" w:after="40" w:line="240" w:lineRule="auto"/>
      <w:ind w:left="240"/>
      <w:jc w:val="both"/>
    </w:pPr>
    <w:rPr>
      <w:rFonts w:ascii="Times New Roman" w:hAnsi="Times New Roman"/>
      <w:sz w:val="24"/>
      <w:szCs w:val="24"/>
    </w:rPr>
  </w:style>
  <w:style w:type="paragraph" w:customStyle="1" w:styleId="Normalnum">
    <w:name w:val="Normal_num"/>
    <w:basedOn w:val="Normal"/>
    <w:rsid w:val="00AE430B"/>
    <w:pPr>
      <w:numPr>
        <w:numId w:val="1"/>
      </w:numPr>
      <w:spacing w:after="0" w:line="240" w:lineRule="auto"/>
    </w:pPr>
    <w:rPr>
      <w:rFonts w:ascii="Times New Roman" w:hAnsi="Times New Roman"/>
      <w:sz w:val="24"/>
      <w:szCs w:val="24"/>
    </w:rPr>
  </w:style>
  <w:style w:type="paragraph" w:customStyle="1" w:styleId="naisc">
    <w:name w:val="naisc"/>
    <w:basedOn w:val="Normal"/>
    <w:rsid w:val="00C34AC3"/>
    <w:pPr>
      <w:spacing w:before="100" w:beforeAutospacing="1" w:after="100" w:afterAutospacing="1" w:line="240" w:lineRule="auto"/>
      <w:jc w:val="center"/>
    </w:pPr>
    <w:rPr>
      <w:rFonts w:ascii="Times New Roman" w:eastAsia="Arial Unicode MS" w:hAnsi="Times New Roman"/>
      <w:sz w:val="26"/>
      <w:szCs w:val="26"/>
      <w:lang w:val="en-GB"/>
    </w:rPr>
  </w:style>
  <w:style w:type="paragraph" w:styleId="BodyTextIndent">
    <w:name w:val="Body Text Indent"/>
    <w:basedOn w:val="Normal"/>
    <w:link w:val="BodyTextIndentChar"/>
    <w:uiPriority w:val="99"/>
    <w:unhideWhenUsed/>
    <w:rsid w:val="000D3176"/>
    <w:pPr>
      <w:spacing w:after="120"/>
      <w:ind w:left="283"/>
    </w:pPr>
  </w:style>
  <w:style w:type="character" w:customStyle="1" w:styleId="BodyTextIndentChar">
    <w:name w:val="Body Text Indent Char"/>
    <w:link w:val="BodyTextIndent"/>
    <w:uiPriority w:val="99"/>
    <w:rsid w:val="000D3176"/>
    <w:rPr>
      <w:szCs w:val="22"/>
      <w:lang w:eastAsia="en-US"/>
    </w:rPr>
  </w:style>
  <w:style w:type="paragraph" w:styleId="BodyText2">
    <w:name w:val="Body Text 2"/>
    <w:basedOn w:val="Normal"/>
    <w:link w:val="BodyText2Char"/>
    <w:uiPriority w:val="99"/>
    <w:unhideWhenUsed/>
    <w:rsid w:val="000340C1"/>
    <w:pPr>
      <w:spacing w:after="120" w:line="480" w:lineRule="auto"/>
    </w:pPr>
  </w:style>
  <w:style w:type="character" w:customStyle="1" w:styleId="BodyText2Char">
    <w:name w:val="Body Text 2 Char"/>
    <w:link w:val="BodyText2"/>
    <w:uiPriority w:val="99"/>
    <w:rsid w:val="000340C1"/>
    <w:rPr>
      <w:szCs w:val="22"/>
      <w:lang w:eastAsia="en-US"/>
    </w:rPr>
  </w:style>
  <w:style w:type="paragraph" w:customStyle="1" w:styleId="1">
    <w:name w:val="1"/>
    <w:basedOn w:val="Normal"/>
    <w:rsid w:val="00331976"/>
    <w:pPr>
      <w:spacing w:after="160" w:line="240" w:lineRule="exact"/>
    </w:pPr>
    <w:rPr>
      <w:rFonts w:ascii="Tahoma" w:eastAsia="Times New Roman" w:hAnsi="Tahoma"/>
      <w:szCs w:val="20"/>
      <w:lang w:val="en-US"/>
    </w:rPr>
  </w:style>
  <w:style w:type="paragraph" w:customStyle="1" w:styleId="CharChar1RakstzCharCharRakstzCharCharRakstzRakstzCharCharCharChar">
    <w:name w:val="Char Char1 Rakstz. Char Char Rakstz. Char Char Rakstz. Rakstz. Char Char Char Char"/>
    <w:basedOn w:val="Normal"/>
    <w:rsid w:val="006B2FA0"/>
    <w:pPr>
      <w:spacing w:after="160" w:line="240" w:lineRule="exact"/>
    </w:pPr>
    <w:rPr>
      <w:rFonts w:ascii="Tahoma" w:eastAsia="Times New Roman" w:hAnsi="Tahoma"/>
      <w:szCs w:val="20"/>
      <w:lang w:val="en-US"/>
    </w:rPr>
  </w:style>
  <w:style w:type="paragraph" w:styleId="Title">
    <w:name w:val="Title"/>
    <w:basedOn w:val="Normal"/>
    <w:link w:val="TitleChar"/>
    <w:uiPriority w:val="99"/>
    <w:qFormat/>
    <w:rsid w:val="006E117F"/>
    <w:pPr>
      <w:spacing w:after="0" w:line="240" w:lineRule="auto"/>
      <w:jc w:val="center"/>
    </w:pPr>
    <w:rPr>
      <w:rFonts w:ascii="Times New Roman" w:eastAsia="Times New Roman" w:hAnsi="Times New Roman"/>
      <w:b/>
      <w:sz w:val="32"/>
      <w:szCs w:val="20"/>
      <w:lang w:eastAsia="lv-LV"/>
    </w:rPr>
  </w:style>
  <w:style w:type="paragraph" w:customStyle="1" w:styleId="RakstzRakstz7CharCharChar">
    <w:name w:val="Rakstz. Rakstz.7 Char Char Char"/>
    <w:basedOn w:val="Normal"/>
    <w:rsid w:val="006E117F"/>
    <w:pPr>
      <w:spacing w:after="160" w:line="240" w:lineRule="exact"/>
    </w:pPr>
    <w:rPr>
      <w:rFonts w:ascii="Tahoma" w:eastAsia="Times New Roman" w:hAnsi="Tahoma"/>
      <w:szCs w:val="20"/>
      <w:lang w:val="en-US"/>
    </w:rPr>
  </w:style>
  <w:style w:type="paragraph" w:customStyle="1" w:styleId="naisnod">
    <w:name w:val="naisnod"/>
    <w:basedOn w:val="Normal"/>
    <w:rsid w:val="00B174C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1RakstzCharCharRakstzCharCharRakstzRakstzCharCharCharCharRakstzRakstz">
    <w:name w:val="Char Char1 Rakstz. Char Char Rakstz. Char Char Rakstz. Rakstz. Char Char Char Char Rakstz. Rakstz."/>
    <w:basedOn w:val="Normal"/>
    <w:rsid w:val="0027603D"/>
    <w:pPr>
      <w:spacing w:after="160" w:line="240" w:lineRule="exact"/>
    </w:pPr>
    <w:rPr>
      <w:rFonts w:ascii="Tahoma" w:eastAsia="Times New Roman" w:hAnsi="Tahoma"/>
      <w:szCs w:val="20"/>
      <w:lang w:val="en-US"/>
    </w:rPr>
  </w:style>
  <w:style w:type="character" w:customStyle="1" w:styleId="spelle">
    <w:name w:val="spelle"/>
    <w:basedOn w:val="DefaultParagraphFont"/>
    <w:rsid w:val="00BB61E8"/>
  </w:style>
  <w:style w:type="paragraph" w:customStyle="1" w:styleId="naiskr">
    <w:name w:val="naiskr"/>
    <w:basedOn w:val="Normal"/>
    <w:uiPriority w:val="99"/>
    <w:rsid w:val="00B43844"/>
    <w:pPr>
      <w:spacing w:before="75" w:after="75" w:line="240" w:lineRule="auto"/>
    </w:pPr>
    <w:rPr>
      <w:rFonts w:ascii="Times New Roman" w:hAnsi="Times New Roman"/>
      <w:sz w:val="24"/>
      <w:szCs w:val="24"/>
      <w:lang w:eastAsia="lv-LV"/>
    </w:rPr>
  </w:style>
  <w:style w:type="paragraph" w:styleId="FootnoteText">
    <w:name w:val="footnote text"/>
    <w:basedOn w:val="Normal"/>
    <w:link w:val="FootnoteTextChar"/>
    <w:semiHidden/>
    <w:rsid w:val="00B43844"/>
    <w:pPr>
      <w:spacing w:after="0" w:line="240" w:lineRule="auto"/>
    </w:pPr>
    <w:rPr>
      <w:rFonts w:ascii="Times New Roman" w:hAnsi="Times New Roman"/>
      <w:szCs w:val="20"/>
    </w:rPr>
  </w:style>
  <w:style w:type="paragraph" w:customStyle="1" w:styleId="naislab">
    <w:name w:val="naislab"/>
    <w:basedOn w:val="Normal"/>
    <w:rsid w:val="00973D4C"/>
    <w:pPr>
      <w:spacing w:before="75" w:after="75" w:line="240" w:lineRule="auto"/>
      <w:jc w:val="right"/>
    </w:pPr>
    <w:rPr>
      <w:rFonts w:ascii="Times New Roman" w:eastAsia="Times New Roman" w:hAnsi="Times New Roman"/>
      <w:sz w:val="24"/>
      <w:szCs w:val="24"/>
      <w:lang w:eastAsia="lv-LV"/>
    </w:rPr>
  </w:style>
  <w:style w:type="character" w:customStyle="1" w:styleId="FootnoteTextChar">
    <w:name w:val="Footnote Text Char"/>
    <w:link w:val="FootnoteText"/>
    <w:semiHidden/>
    <w:rsid w:val="0013647D"/>
    <w:rPr>
      <w:rFonts w:ascii="Times New Roman" w:hAnsi="Times New Roman"/>
    </w:rPr>
  </w:style>
  <w:style w:type="paragraph" w:styleId="ListParagraph">
    <w:name w:val="List Paragraph"/>
    <w:basedOn w:val="Normal"/>
    <w:uiPriority w:val="99"/>
    <w:qFormat/>
    <w:rsid w:val="000077E5"/>
    <w:pPr>
      <w:spacing w:after="0" w:line="240" w:lineRule="auto"/>
      <w:ind w:left="720"/>
      <w:contextualSpacing/>
    </w:pPr>
    <w:rPr>
      <w:rFonts w:ascii="Calibri" w:hAnsi="Calibri"/>
      <w:sz w:val="22"/>
    </w:rPr>
  </w:style>
  <w:style w:type="character" w:customStyle="1" w:styleId="TitleChar">
    <w:name w:val="Title Char"/>
    <w:basedOn w:val="DefaultParagraphFont"/>
    <w:link w:val="Title"/>
    <w:uiPriority w:val="99"/>
    <w:locked/>
    <w:rsid w:val="001A3515"/>
    <w:rPr>
      <w:rFonts w:ascii="Times New Roman" w:eastAsia="Times New Roman" w:hAnsi="Times New Roman"/>
      <w:b/>
      <w:sz w:val="32"/>
    </w:rPr>
  </w:style>
  <w:style w:type="paragraph" w:styleId="BodyTextIndent3">
    <w:name w:val="Body Text Indent 3"/>
    <w:basedOn w:val="Normal"/>
    <w:link w:val="BodyTextIndent3Char"/>
    <w:rsid w:val="004558D6"/>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rsid w:val="004558D6"/>
    <w:rPr>
      <w:rFonts w:ascii="Times New Roman" w:eastAsia="Times New Roman" w:hAnsi="Times New Roman"/>
      <w:sz w:val="16"/>
      <w:szCs w:val="16"/>
    </w:rPr>
  </w:style>
  <w:style w:type="paragraph" w:styleId="PlainText">
    <w:name w:val="Plain Text"/>
    <w:basedOn w:val="Normal"/>
    <w:link w:val="PlainTextChar"/>
    <w:uiPriority w:val="99"/>
    <w:rsid w:val="00A54DFF"/>
    <w:pPr>
      <w:snapToGrid w:val="0"/>
      <w:spacing w:after="0" w:line="240" w:lineRule="auto"/>
    </w:pPr>
    <w:rPr>
      <w:rFonts w:ascii="Courier New" w:eastAsia="Times New Roman" w:hAnsi="Courier New"/>
      <w:sz w:val="28"/>
      <w:szCs w:val="20"/>
    </w:rPr>
  </w:style>
  <w:style w:type="character" w:customStyle="1" w:styleId="PlainTextChar">
    <w:name w:val="Plain Text Char"/>
    <w:basedOn w:val="DefaultParagraphFont"/>
    <w:link w:val="PlainText"/>
    <w:uiPriority w:val="99"/>
    <w:rsid w:val="00A54DFF"/>
    <w:rPr>
      <w:rFonts w:ascii="Courier New" w:eastAsia="Times New Roman" w:hAnsi="Courier New"/>
      <w:sz w:val="28"/>
      <w:lang w:eastAsia="en-US"/>
    </w:rPr>
  </w:style>
  <w:style w:type="paragraph" w:customStyle="1" w:styleId="RakstzRakstz7Char">
    <w:name w:val="Rakstz. Rakstz.7 Char"/>
    <w:basedOn w:val="Normal"/>
    <w:rsid w:val="00682685"/>
    <w:pPr>
      <w:spacing w:after="160" w:line="240" w:lineRule="exact"/>
    </w:pPr>
    <w:rPr>
      <w:rFonts w:ascii="Tahoma" w:eastAsia="Times New Roman" w:hAnsi="Tahoma"/>
      <w:szCs w:val="20"/>
      <w:lang w:val="en-US"/>
    </w:rPr>
  </w:style>
  <w:style w:type="character" w:styleId="Emphasis">
    <w:name w:val="Emphasis"/>
    <w:basedOn w:val="DefaultParagraphFont"/>
    <w:uiPriority w:val="20"/>
    <w:qFormat/>
    <w:rsid w:val="0002068C"/>
    <w:rPr>
      <w:b/>
      <w:bCs/>
      <w:i w:val="0"/>
      <w:iCs w:val="0"/>
    </w:rPr>
  </w:style>
  <w:style w:type="character" w:customStyle="1" w:styleId="st">
    <w:name w:val="st"/>
    <w:basedOn w:val="DefaultParagraphFont"/>
    <w:rsid w:val="0002068C"/>
  </w:style>
  <w:style w:type="paragraph" w:styleId="NoSpacing">
    <w:name w:val="No Spacing"/>
    <w:uiPriority w:val="1"/>
    <w:qFormat/>
    <w:rsid w:val="00B67D12"/>
    <w:rPr>
      <w:rFonts w:ascii="Times New Roman" w:eastAsia="Times New Roman" w:hAnsi="Times New Roman"/>
      <w:sz w:val="24"/>
      <w:szCs w:val="24"/>
    </w:rPr>
  </w:style>
  <w:style w:type="character" w:styleId="Strong">
    <w:name w:val="Strong"/>
    <w:basedOn w:val="DefaultParagraphFont"/>
    <w:uiPriority w:val="22"/>
    <w:qFormat/>
    <w:rsid w:val="002468C2"/>
    <w:rPr>
      <w:b/>
      <w:bCs/>
    </w:rPr>
  </w:style>
  <w:style w:type="character" w:customStyle="1" w:styleId="Heading3Char">
    <w:name w:val="Heading 3 Char"/>
    <w:basedOn w:val="DefaultParagraphFont"/>
    <w:link w:val="Heading3"/>
    <w:uiPriority w:val="9"/>
    <w:rsid w:val="00C1384C"/>
    <w:rPr>
      <w:rFonts w:ascii="Times New Roman" w:eastAsia="Times New Roman" w:hAnsi="Times New Roman"/>
      <w:b/>
      <w:bCs/>
      <w:color w:val="414142"/>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19E"/>
    <w:pPr>
      <w:spacing w:after="200" w:line="276" w:lineRule="auto"/>
    </w:pPr>
    <w:rPr>
      <w:szCs w:val="22"/>
      <w:lang w:eastAsia="en-US"/>
    </w:rPr>
  </w:style>
  <w:style w:type="paragraph" w:styleId="Heading3">
    <w:name w:val="heading 3"/>
    <w:basedOn w:val="Normal"/>
    <w:link w:val="Heading3Char"/>
    <w:uiPriority w:val="9"/>
    <w:qFormat/>
    <w:rsid w:val="00C1384C"/>
    <w:pPr>
      <w:spacing w:before="100" w:beforeAutospacing="1" w:after="100" w:afterAutospacing="1" w:line="240" w:lineRule="auto"/>
      <w:jc w:val="center"/>
      <w:outlineLvl w:val="2"/>
    </w:pPr>
    <w:rPr>
      <w:rFonts w:ascii="Times New Roman" w:eastAsia="Times New Roman" w:hAnsi="Times New Roman"/>
      <w:b/>
      <w:bCs/>
      <w:color w:val="414142"/>
      <w:sz w:val="29"/>
      <w:szCs w:val="29"/>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unhideWhenUsed/>
    <w:rsid w:val="00CC4CA4"/>
    <w:pPr>
      <w:tabs>
        <w:tab w:val="center" w:pos="4153"/>
        <w:tab w:val="right" w:pos="8306"/>
      </w:tabs>
      <w:spacing w:after="0" w:line="240" w:lineRule="auto"/>
    </w:pPr>
    <w:rPr>
      <w:szCs w:val="20"/>
    </w:rPr>
  </w:style>
  <w:style w:type="character" w:customStyle="1" w:styleId="HeaderChar">
    <w:name w:val="Header Char"/>
    <w:aliases w:val="18pt Bold Char"/>
    <w:link w:val="Header"/>
    <w:uiPriority w:val="99"/>
    <w:rsid w:val="00CC4CA4"/>
    <w:rPr>
      <w:rFonts w:eastAsia="Calibri" w:cs="Times New Roman"/>
    </w:rPr>
  </w:style>
  <w:style w:type="paragraph" w:styleId="Footer">
    <w:name w:val="footer"/>
    <w:basedOn w:val="Normal"/>
    <w:link w:val="FooterChar"/>
    <w:unhideWhenUsed/>
    <w:rsid w:val="00CC4CA4"/>
    <w:pPr>
      <w:tabs>
        <w:tab w:val="center" w:pos="4153"/>
        <w:tab w:val="right" w:pos="8306"/>
      </w:tabs>
      <w:spacing w:after="0" w:line="240" w:lineRule="auto"/>
    </w:pPr>
    <w:rPr>
      <w:szCs w:val="20"/>
    </w:rPr>
  </w:style>
  <w:style w:type="character" w:customStyle="1" w:styleId="FooterChar">
    <w:name w:val="Footer Char"/>
    <w:link w:val="Footer"/>
    <w:rsid w:val="00CC4CA4"/>
    <w:rPr>
      <w:rFonts w:eastAsia="Calibri" w:cs="Times New Roman"/>
    </w:rPr>
  </w:style>
  <w:style w:type="paragraph" w:customStyle="1" w:styleId="naisf">
    <w:name w:val="naisf"/>
    <w:basedOn w:val="Normal"/>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rPr>
  </w:style>
  <w:style w:type="character" w:customStyle="1" w:styleId="BodyTextChar">
    <w:name w:val="Body Text Char"/>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2247B"/>
    <w:rPr>
      <w:rFonts w:ascii="Tahoma" w:hAnsi="Tahoma" w:cs="Tahoma"/>
      <w:sz w:val="16"/>
      <w:szCs w:val="16"/>
      <w:lang w:eastAsia="en-US"/>
    </w:rPr>
  </w:style>
  <w:style w:type="paragraph" w:customStyle="1" w:styleId="naisvisr">
    <w:name w:val="naisvisr"/>
    <w:basedOn w:val="Normal"/>
    <w:rsid w:val="00F7064A"/>
    <w:pPr>
      <w:spacing w:before="150" w:after="150" w:line="240" w:lineRule="auto"/>
      <w:jc w:val="center"/>
    </w:pPr>
    <w:rPr>
      <w:rFonts w:ascii="Times New Roman" w:eastAsia="Times New Roman" w:hAnsi="Times New Roman"/>
      <w:b/>
      <w:bCs/>
      <w:sz w:val="28"/>
      <w:szCs w:val="28"/>
      <w:lang w:eastAsia="lv-LV"/>
    </w:rPr>
  </w:style>
  <w:style w:type="paragraph" w:styleId="BodyTextIndent2">
    <w:name w:val="Body Text Indent 2"/>
    <w:basedOn w:val="Normal"/>
    <w:rsid w:val="00BE1E77"/>
    <w:pPr>
      <w:spacing w:after="120" w:line="480" w:lineRule="auto"/>
      <w:ind w:left="283"/>
    </w:pPr>
  </w:style>
  <w:style w:type="character" w:styleId="CommentReference">
    <w:name w:val="annotation reference"/>
    <w:uiPriority w:val="99"/>
    <w:semiHidden/>
    <w:unhideWhenUsed/>
    <w:rsid w:val="00F17A9A"/>
    <w:rPr>
      <w:sz w:val="16"/>
      <w:szCs w:val="16"/>
    </w:rPr>
  </w:style>
  <w:style w:type="paragraph" w:styleId="CommentText">
    <w:name w:val="annotation text"/>
    <w:basedOn w:val="Normal"/>
    <w:link w:val="CommentTextChar"/>
    <w:uiPriority w:val="99"/>
    <w:semiHidden/>
    <w:unhideWhenUsed/>
    <w:rsid w:val="00F17A9A"/>
    <w:rPr>
      <w:szCs w:val="20"/>
    </w:rPr>
  </w:style>
  <w:style w:type="character" w:customStyle="1" w:styleId="CommentTextChar">
    <w:name w:val="Comment Text Char"/>
    <w:link w:val="CommentText"/>
    <w:uiPriority w:val="99"/>
    <w:semiHidden/>
    <w:rsid w:val="00F17A9A"/>
    <w:rPr>
      <w:lang w:eastAsia="en-US"/>
    </w:rPr>
  </w:style>
  <w:style w:type="paragraph" w:styleId="CommentSubject">
    <w:name w:val="annotation subject"/>
    <w:basedOn w:val="CommentText"/>
    <w:next w:val="CommentText"/>
    <w:link w:val="CommentSubjectChar"/>
    <w:uiPriority w:val="99"/>
    <w:semiHidden/>
    <w:unhideWhenUsed/>
    <w:rsid w:val="00F17A9A"/>
    <w:rPr>
      <w:b/>
      <w:bCs/>
    </w:rPr>
  </w:style>
  <w:style w:type="character" w:customStyle="1" w:styleId="CommentSubjectChar">
    <w:name w:val="Comment Subject Char"/>
    <w:link w:val="CommentSubject"/>
    <w:uiPriority w:val="99"/>
    <w:semiHidden/>
    <w:rsid w:val="00F17A9A"/>
    <w:rPr>
      <w:b/>
      <w:bCs/>
      <w:lang w:eastAsia="en-US"/>
    </w:rPr>
  </w:style>
  <w:style w:type="character" w:customStyle="1" w:styleId="18ptBoldCharChar">
    <w:name w:val="18pt Bold Char Char"/>
    <w:rsid w:val="00AE430B"/>
    <w:rPr>
      <w:rFonts w:eastAsia="Calibri" w:cs="Times New Roman"/>
    </w:rPr>
  </w:style>
  <w:style w:type="paragraph" w:styleId="BlockText">
    <w:name w:val="Block Text"/>
    <w:basedOn w:val="Normal"/>
    <w:unhideWhenUsed/>
    <w:rsid w:val="00AE430B"/>
    <w:pPr>
      <w:spacing w:after="0" w:line="360" w:lineRule="auto"/>
      <w:ind w:left="539" w:right="720"/>
      <w:jc w:val="both"/>
    </w:pPr>
    <w:rPr>
      <w:rFonts w:ascii="Transit521 BT" w:hAnsi="Transit521 BT"/>
      <w:sz w:val="22"/>
      <w:szCs w:val="24"/>
      <w:lang w:val="en-GB"/>
    </w:rPr>
  </w:style>
  <w:style w:type="character" w:customStyle="1" w:styleId="NumberingChar">
    <w:name w:val="Numbering Char"/>
    <w:link w:val="Numbering"/>
    <w:locked/>
    <w:rsid w:val="00AE430B"/>
    <w:rPr>
      <w:sz w:val="24"/>
      <w:szCs w:val="24"/>
      <w:lang w:bidi="ar-SA"/>
    </w:rPr>
  </w:style>
  <w:style w:type="paragraph" w:customStyle="1" w:styleId="Numbering">
    <w:name w:val="Numbering"/>
    <w:basedOn w:val="Normal"/>
    <w:link w:val="NumberingChar"/>
    <w:rsid w:val="00AE430B"/>
    <w:pPr>
      <w:spacing w:after="0" w:line="240" w:lineRule="auto"/>
      <w:ind w:left="567" w:hanging="567"/>
      <w:jc w:val="both"/>
    </w:pPr>
    <w:rPr>
      <w:sz w:val="24"/>
      <w:szCs w:val="24"/>
    </w:rPr>
  </w:style>
  <w:style w:type="paragraph" w:customStyle="1" w:styleId="Teksts2">
    <w:name w:val="Teksts2"/>
    <w:basedOn w:val="Normal"/>
    <w:rsid w:val="00AE430B"/>
    <w:pPr>
      <w:spacing w:before="40" w:after="40" w:line="240" w:lineRule="auto"/>
      <w:ind w:left="240"/>
      <w:jc w:val="both"/>
    </w:pPr>
    <w:rPr>
      <w:rFonts w:ascii="Times New Roman" w:hAnsi="Times New Roman"/>
      <w:sz w:val="24"/>
      <w:szCs w:val="24"/>
    </w:rPr>
  </w:style>
  <w:style w:type="paragraph" w:customStyle="1" w:styleId="Normalnum">
    <w:name w:val="Normal_num"/>
    <w:basedOn w:val="Normal"/>
    <w:rsid w:val="00AE430B"/>
    <w:pPr>
      <w:numPr>
        <w:numId w:val="1"/>
      </w:numPr>
      <w:spacing w:after="0" w:line="240" w:lineRule="auto"/>
    </w:pPr>
    <w:rPr>
      <w:rFonts w:ascii="Times New Roman" w:hAnsi="Times New Roman"/>
      <w:sz w:val="24"/>
      <w:szCs w:val="24"/>
    </w:rPr>
  </w:style>
  <w:style w:type="paragraph" w:customStyle="1" w:styleId="naisc">
    <w:name w:val="naisc"/>
    <w:basedOn w:val="Normal"/>
    <w:rsid w:val="00C34AC3"/>
    <w:pPr>
      <w:spacing w:before="100" w:beforeAutospacing="1" w:after="100" w:afterAutospacing="1" w:line="240" w:lineRule="auto"/>
      <w:jc w:val="center"/>
    </w:pPr>
    <w:rPr>
      <w:rFonts w:ascii="Times New Roman" w:eastAsia="Arial Unicode MS" w:hAnsi="Times New Roman"/>
      <w:sz w:val="26"/>
      <w:szCs w:val="26"/>
      <w:lang w:val="en-GB"/>
    </w:rPr>
  </w:style>
  <w:style w:type="paragraph" w:styleId="BodyTextIndent">
    <w:name w:val="Body Text Indent"/>
    <w:basedOn w:val="Normal"/>
    <w:link w:val="BodyTextIndentChar"/>
    <w:uiPriority w:val="99"/>
    <w:unhideWhenUsed/>
    <w:rsid w:val="000D3176"/>
    <w:pPr>
      <w:spacing w:after="120"/>
      <w:ind w:left="283"/>
    </w:pPr>
  </w:style>
  <w:style w:type="character" w:customStyle="1" w:styleId="BodyTextIndentChar">
    <w:name w:val="Body Text Indent Char"/>
    <w:link w:val="BodyTextIndent"/>
    <w:uiPriority w:val="99"/>
    <w:rsid w:val="000D3176"/>
    <w:rPr>
      <w:szCs w:val="22"/>
      <w:lang w:eastAsia="en-US"/>
    </w:rPr>
  </w:style>
  <w:style w:type="paragraph" w:styleId="BodyText2">
    <w:name w:val="Body Text 2"/>
    <w:basedOn w:val="Normal"/>
    <w:link w:val="BodyText2Char"/>
    <w:uiPriority w:val="99"/>
    <w:unhideWhenUsed/>
    <w:rsid w:val="000340C1"/>
    <w:pPr>
      <w:spacing w:after="120" w:line="480" w:lineRule="auto"/>
    </w:pPr>
  </w:style>
  <w:style w:type="character" w:customStyle="1" w:styleId="BodyText2Char">
    <w:name w:val="Body Text 2 Char"/>
    <w:link w:val="BodyText2"/>
    <w:uiPriority w:val="99"/>
    <w:rsid w:val="000340C1"/>
    <w:rPr>
      <w:szCs w:val="22"/>
      <w:lang w:eastAsia="en-US"/>
    </w:rPr>
  </w:style>
  <w:style w:type="paragraph" w:customStyle="1" w:styleId="1">
    <w:name w:val="1"/>
    <w:basedOn w:val="Normal"/>
    <w:rsid w:val="00331976"/>
    <w:pPr>
      <w:spacing w:after="160" w:line="240" w:lineRule="exact"/>
    </w:pPr>
    <w:rPr>
      <w:rFonts w:ascii="Tahoma" w:eastAsia="Times New Roman" w:hAnsi="Tahoma"/>
      <w:szCs w:val="20"/>
      <w:lang w:val="en-US"/>
    </w:rPr>
  </w:style>
  <w:style w:type="paragraph" w:customStyle="1" w:styleId="CharChar1RakstzCharCharRakstzCharCharRakstzRakstzCharCharCharChar">
    <w:name w:val="Char Char1 Rakstz. Char Char Rakstz. Char Char Rakstz. Rakstz. Char Char Char Char"/>
    <w:basedOn w:val="Normal"/>
    <w:rsid w:val="006B2FA0"/>
    <w:pPr>
      <w:spacing w:after="160" w:line="240" w:lineRule="exact"/>
    </w:pPr>
    <w:rPr>
      <w:rFonts w:ascii="Tahoma" w:eastAsia="Times New Roman" w:hAnsi="Tahoma"/>
      <w:szCs w:val="20"/>
      <w:lang w:val="en-US"/>
    </w:rPr>
  </w:style>
  <w:style w:type="paragraph" w:styleId="Title">
    <w:name w:val="Title"/>
    <w:basedOn w:val="Normal"/>
    <w:link w:val="TitleChar"/>
    <w:uiPriority w:val="99"/>
    <w:qFormat/>
    <w:rsid w:val="006E117F"/>
    <w:pPr>
      <w:spacing w:after="0" w:line="240" w:lineRule="auto"/>
      <w:jc w:val="center"/>
    </w:pPr>
    <w:rPr>
      <w:rFonts w:ascii="Times New Roman" w:eastAsia="Times New Roman" w:hAnsi="Times New Roman"/>
      <w:b/>
      <w:sz w:val="32"/>
      <w:szCs w:val="20"/>
      <w:lang w:eastAsia="lv-LV"/>
    </w:rPr>
  </w:style>
  <w:style w:type="paragraph" w:customStyle="1" w:styleId="RakstzRakstz7CharCharChar">
    <w:name w:val="Rakstz. Rakstz.7 Char Char Char"/>
    <w:basedOn w:val="Normal"/>
    <w:rsid w:val="006E117F"/>
    <w:pPr>
      <w:spacing w:after="160" w:line="240" w:lineRule="exact"/>
    </w:pPr>
    <w:rPr>
      <w:rFonts w:ascii="Tahoma" w:eastAsia="Times New Roman" w:hAnsi="Tahoma"/>
      <w:szCs w:val="20"/>
      <w:lang w:val="en-US"/>
    </w:rPr>
  </w:style>
  <w:style w:type="paragraph" w:customStyle="1" w:styleId="naisnod">
    <w:name w:val="naisnod"/>
    <w:basedOn w:val="Normal"/>
    <w:rsid w:val="00B174C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1RakstzCharCharRakstzCharCharRakstzRakstzCharCharCharCharRakstzRakstz">
    <w:name w:val="Char Char1 Rakstz. Char Char Rakstz. Char Char Rakstz. Rakstz. Char Char Char Char Rakstz. Rakstz."/>
    <w:basedOn w:val="Normal"/>
    <w:rsid w:val="0027603D"/>
    <w:pPr>
      <w:spacing w:after="160" w:line="240" w:lineRule="exact"/>
    </w:pPr>
    <w:rPr>
      <w:rFonts w:ascii="Tahoma" w:eastAsia="Times New Roman" w:hAnsi="Tahoma"/>
      <w:szCs w:val="20"/>
      <w:lang w:val="en-US"/>
    </w:rPr>
  </w:style>
  <w:style w:type="character" w:customStyle="1" w:styleId="spelle">
    <w:name w:val="spelle"/>
    <w:basedOn w:val="DefaultParagraphFont"/>
    <w:rsid w:val="00BB61E8"/>
  </w:style>
  <w:style w:type="paragraph" w:customStyle="1" w:styleId="naiskr">
    <w:name w:val="naiskr"/>
    <w:basedOn w:val="Normal"/>
    <w:uiPriority w:val="99"/>
    <w:rsid w:val="00B43844"/>
    <w:pPr>
      <w:spacing w:before="75" w:after="75" w:line="240" w:lineRule="auto"/>
    </w:pPr>
    <w:rPr>
      <w:rFonts w:ascii="Times New Roman" w:hAnsi="Times New Roman"/>
      <w:sz w:val="24"/>
      <w:szCs w:val="24"/>
      <w:lang w:eastAsia="lv-LV"/>
    </w:rPr>
  </w:style>
  <w:style w:type="paragraph" w:styleId="FootnoteText">
    <w:name w:val="footnote text"/>
    <w:basedOn w:val="Normal"/>
    <w:link w:val="FootnoteTextChar"/>
    <w:semiHidden/>
    <w:rsid w:val="00B43844"/>
    <w:pPr>
      <w:spacing w:after="0" w:line="240" w:lineRule="auto"/>
    </w:pPr>
    <w:rPr>
      <w:rFonts w:ascii="Times New Roman" w:hAnsi="Times New Roman"/>
      <w:szCs w:val="20"/>
    </w:rPr>
  </w:style>
  <w:style w:type="paragraph" w:customStyle="1" w:styleId="naislab">
    <w:name w:val="naislab"/>
    <w:basedOn w:val="Normal"/>
    <w:rsid w:val="00973D4C"/>
    <w:pPr>
      <w:spacing w:before="75" w:after="75" w:line="240" w:lineRule="auto"/>
      <w:jc w:val="right"/>
    </w:pPr>
    <w:rPr>
      <w:rFonts w:ascii="Times New Roman" w:eastAsia="Times New Roman" w:hAnsi="Times New Roman"/>
      <w:sz w:val="24"/>
      <w:szCs w:val="24"/>
      <w:lang w:eastAsia="lv-LV"/>
    </w:rPr>
  </w:style>
  <w:style w:type="character" w:customStyle="1" w:styleId="FootnoteTextChar">
    <w:name w:val="Footnote Text Char"/>
    <w:link w:val="FootnoteText"/>
    <w:semiHidden/>
    <w:rsid w:val="0013647D"/>
    <w:rPr>
      <w:rFonts w:ascii="Times New Roman" w:hAnsi="Times New Roman"/>
    </w:rPr>
  </w:style>
  <w:style w:type="paragraph" w:styleId="ListParagraph">
    <w:name w:val="List Paragraph"/>
    <w:basedOn w:val="Normal"/>
    <w:uiPriority w:val="99"/>
    <w:qFormat/>
    <w:rsid w:val="000077E5"/>
    <w:pPr>
      <w:spacing w:after="0" w:line="240" w:lineRule="auto"/>
      <w:ind w:left="720"/>
      <w:contextualSpacing/>
    </w:pPr>
    <w:rPr>
      <w:rFonts w:ascii="Calibri" w:hAnsi="Calibri"/>
      <w:sz w:val="22"/>
    </w:rPr>
  </w:style>
  <w:style w:type="character" w:customStyle="1" w:styleId="TitleChar">
    <w:name w:val="Title Char"/>
    <w:basedOn w:val="DefaultParagraphFont"/>
    <w:link w:val="Title"/>
    <w:uiPriority w:val="99"/>
    <w:locked/>
    <w:rsid w:val="001A3515"/>
    <w:rPr>
      <w:rFonts w:ascii="Times New Roman" w:eastAsia="Times New Roman" w:hAnsi="Times New Roman"/>
      <w:b/>
      <w:sz w:val="32"/>
    </w:rPr>
  </w:style>
  <w:style w:type="paragraph" w:styleId="BodyTextIndent3">
    <w:name w:val="Body Text Indent 3"/>
    <w:basedOn w:val="Normal"/>
    <w:link w:val="BodyTextIndent3Char"/>
    <w:rsid w:val="004558D6"/>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rsid w:val="004558D6"/>
    <w:rPr>
      <w:rFonts w:ascii="Times New Roman" w:eastAsia="Times New Roman" w:hAnsi="Times New Roman"/>
      <w:sz w:val="16"/>
      <w:szCs w:val="16"/>
    </w:rPr>
  </w:style>
  <w:style w:type="paragraph" w:styleId="PlainText">
    <w:name w:val="Plain Text"/>
    <w:basedOn w:val="Normal"/>
    <w:link w:val="PlainTextChar"/>
    <w:uiPriority w:val="99"/>
    <w:rsid w:val="00A54DFF"/>
    <w:pPr>
      <w:snapToGrid w:val="0"/>
      <w:spacing w:after="0" w:line="240" w:lineRule="auto"/>
    </w:pPr>
    <w:rPr>
      <w:rFonts w:ascii="Courier New" w:eastAsia="Times New Roman" w:hAnsi="Courier New"/>
      <w:sz w:val="28"/>
      <w:szCs w:val="20"/>
    </w:rPr>
  </w:style>
  <w:style w:type="character" w:customStyle="1" w:styleId="PlainTextChar">
    <w:name w:val="Plain Text Char"/>
    <w:basedOn w:val="DefaultParagraphFont"/>
    <w:link w:val="PlainText"/>
    <w:uiPriority w:val="99"/>
    <w:rsid w:val="00A54DFF"/>
    <w:rPr>
      <w:rFonts w:ascii="Courier New" w:eastAsia="Times New Roman" w:hAnsi="Courier New"/>
      <w:sz w:val="28"/>
      <w:lang w:eastAsia="en-US"/>
    </w:rPr>
  </w:style>
  <w:style w:type="paragraph" w:customStyle="1" w:styleId="RakstzRakstz7Char">
    <w:name w:val="Rakstz. Rakstz.7 Char"/>
    <w:basedOn w:val="Normal"/>
    <w:rsid w:val="00682685"/>
    <w:pPr>
      <w:spacing w:after="160" w:line="240" w:lineRule="exact"/>
    </w:pPr>
    <w:rPr>
      <w:rFonts w:ascii="Tahoma" w:eastAsia="Times New Roman" w:hAnsi="Tahoma"/>
      <w:szCs w:val="20"/>
      <w:lang w:val="en-US"/>
    </w:rPr>
  </w:style>
  <w:style w:type="character" w:styleId="Emphasis">
    <w:name w:val="Emphasis"/>
    <w:basedOn w:val="DefaultParagraphFont"/>
    <w:uiPriority w:val="20"/>
    <w:qFormat/>
    <w:rsid w:val="0002068C"/>
    <w:rPr>
      <w:b/>
      <w:bCs/>
      <w:i w:val="0"/>
      <w:iCs w:val="0"/>
    </w:rPr>
  </w:style>
  <w:style w:type="character" w:customStyle="1" w:styleId="st">
    <w:name w:val="st"/>
    <w:basedOn w:val="DefaultParagraphFont"/>
    <w:rsid w:val="0002068C"/>
  </w:style>
  <w:style w:type="paragraph" w:styleId="NoSpacing">
    <w:name w:val="No Spacing"/>
    <w:uiPriority w:val="1"/>
    <w:qFormat/>
    <w:rsid w:val="00B67D12"/>
    <w:rPr>
      <w:rFonts w:ascii="Times New Roman" w:eastAsia="Times New Roman" w:hAnsi="Times New Roman"/>
      <w:sz w:val="24"/>
      <w:szCs w:val="24"/>
    </w:rPr>
  </w:style>
  <w:style w:type="character" w:styleId="Strong">
    <w:name w:val="Strong"/>
    <w:basedOn w:val="DefaultParagraphFont"/>
    <w:uiPriority w:val="22"/>
    <w:qFormat/>
    <w:rsid w:val="002468C2"/>
    <w:rPr>
      <w:b/>
      <w:bCs/>
    </w:rPr>
  </w:style>
  <w:style w:type="character" w:customStyle="1" w:styleId="Heading3Char">
    <w:name w:val="Heading 3 Char"/>
    <w:basedOn w:val="DefaultParagraphFont"/>
    <w:link w:val="Heading3"/>
    <w:uiPriority w:val="9"/>
    <w:rsid w:val="00C1384C"/>
    <w:rPr>
      <w:rFonts w:ascii="Times New Roman" w:eastAsia="Times New Roman" w:hAnsi="Times New Roman"/>
      <w:b/>
      <w:bCs/>
      <w:color w:val="414142"/>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8539">
      <w:bodyDiv w:val="1"/>
      <w:marLeft w:val="0"/>
      <w:marRight w:val="0"/>
      <w:marTop w:val="0"/>
      <w:marBottom w:val="0"/>
      <w:divBdr>
        <w:top w:val="none" w:sz="0" w:space="0" w:color="auto"/>
        <w:left w:val="none" w:sz="0" w:space="0" w:color="auto"/>
        <w:bottom w:val="none" w:sz="0" w:space="0" w:color="auto"/>
        <w:right w:val="none" w:sz="0" w:space="0" w:color="auto"/>
      </w:divBdr>
    </w:div>
    <w:div w:id="78446684">
      <w:bodyDiv w:val="1"/>
      <w:marLeft w:val="0"/>
      <w:marRight w:val="0"/>
      <w:marTop w:val="0"/>
      <w:marBottom w:val="0"/>
      <w:divBdr>
        <w:top w:val="none" w:sz="0" w:space="0" w:color="auto"/>
        <w:left w:val="none" w:sz="0" w:space="0" w:color="auto"/>
        <w:bottom w:val="none" w:sz="0" w:space="0" w:color="auto"/>
        <w:right w:val="none" w:sz="0" w:space="0" w:color="auto"/>
      </w:divBdr>
    </w:div>
    <w:div w:id="289701485">
      <w:bodyDiv w:val="1"/>
      <w:marLeft w:val="0"/>
      <w:marRight w:val="0"/>
      <w:marTop w:val="0"/>
      <w:marBottom w:val="0"/>
      <w:divBdr>
        <w:top w:val="none" w:sz="0" w:space="0" w:color="auto"/>
        <w:left w:val="none" w:sz="0" w:space="0" w:color="auto"/>
        <w:bottom w:val="none" w:sz="0" w:space="0" w:color="auto"/>
        <w:right w:val="none" w:sz="0" w:space="0" w:color="auto"/>
      </w:divBdr>
    </w:div>
    <w:div w:id="414016193">
      <w:bodyDiv w:val="1"/>
      <w:marLeft w:val="0"/>
      <w:marRight w:val="0"/>
      <w:marTop w:val="0"/>
      <w:marBottom w:val="0"/>
      <w:divBdr>
        <w:top w:val="none" w:sz="0" w:space="0" w:color="auto"/>
        <w:left w:val="none" w:sz="0" w:space="0" w:color="auto"/>
        <w:bottom w:val="none" w:sz="0" w:space="0" w:color="auto"/>
        <w:right w:val="none" w:sz="0" w:space="0" w:color="auto"/>
      </w:divBdr>
    </w:div>
    <w:div w:id="461507589">
      <w:bodyDiv w:val="1"/>
      <w:marLeft w:val="0"/>
      <w:marRight w:val="0"/>
      <w:marTop w:val="0"/>
      <w:marBottom w:val="0"/>
      <w:divBdr>
        <w:top w:val="none" w:sz="0" w:space="0" w:color="auto"/>
        <w:left w:val="none" w:sz="0" w:space="0" w:color="auto"/>
        <w:bottom w:val="none" w:sz="0" w:space="0" w:color="auto"/>
        <w:right w:val="none" w:sz="0" w:space="0" w:color="auto"/>
      </w:divBdr>
    </w:div>
    <w:div w:id="472143934">
      <w:bodyDiv w:val="1"/>
      <w:marLeft w:val="0"/>
      <w:marRight w:val="0"/>
      <w:marTop w:val="0"/>
      <w:marBottom w:val="0"/>
      <w:divBdr>
        <w:top w:val="none" w:sz="0" w:space="0" w:color="auto"/>
        <w:left w:val="none" w:sz="0" w:space="0" w:color="auto"/>
        <w:bottom w:val="none" w:sz="0" w:space="0" w:color="auto"/>
        <w:right w:val="none" w:sz="0" w:space="0" w:color="auto"/>
      </w:divBdr>
    </w:div>
    <w:div w:id="487745736">
      <w:bodyDiv w:val="1"/>
      <w:marLeft w:val="0"/>
      <w:marRight w:val="0"/>
      <w:marTop w:val="0"/>
      <w:marBottom w:val="0"/>
      <w:divBdr>
        <w:top w:val="none" w:sz="0" w:space="0" w:color="auto"/>
        <w:left w:val="none" w:sz="0" w:space="0" w:color="auto"/>
        <w:bottom w:val="none" w:sz="0" w:space="0" w:color="auto"/>
        <w:right w:val="none" w:sz="0" w:space="0" w:color="auto"/>
      </w:divBdr>
    </w:div>
    <w:div w:id="526136995">
      <w:bodyDiv w:val="1"/>
      <w:marLeft w:val="0"/>
      <w:marRight w:val="0"/>
      <w:marTop w:val="0"/>
      <w:marBottom w:val="0"/>
      <w:divBdr>
        <w:top w:val="none" w:sz="0" w:space="0" w:color="auto"/>
        <w:left w:val="none" w:sz="0" w:space="0" w:color="auto"/>
        <w:bottom w:val="none" w:sz="0" w:space="0" w:color="auto"/>
        <w:right w:val="none" w:sz="0" w:space="0" w:color="auto"/>
      </w:divBdr>
    </w:div>
    <w:div w:id="578176588">
      <w:bodyDiv w:val="1"/>
      <w:marLeft w:val="0"/>
      <w:marRight w:val="0"/>
      <w:marTop w:val="0"/>
      <w:marBottom w:val="0"/>
      <w:divBdr>
        <w:top w:val="none" w:sz="0" w:space="0" w:color="auto"/>
        <w:left w:val="none" w:sz="0" w:space="0" w:color="auto"/>
        <w:bottom w:val="none" w:sz="0" w:space="0" w:color="auto"/>
        <w:right w:val="none" w:sz="0" w:space="0" w:color="auto"/>
      </w:divBdr>
      <w:divsChild>
        <w:div w:id="1351057061">
          <w:marLeft w:val="0"/>
          <w:marRight w:val="0"/>
          <w:marTop w:val="0"/>
          <w:marBottom w:val="0"/>
          <w:divBdr>
            <w:top w:val="none" w:sz="0" w:space="0" w:color="auto"/>
            <w:left w:val="none" w:sz="0" w:space="0" w:color="auto"/>
            <w:bottom w:val="none" w:sz="0" w:space="0" w:color="auto"/>
            <w:right w:val="none" w:sz="0" w:space="0" w:color="auto"/>
          </w:divBdr>
          <w:divsChild>
            <w:div w:id="1516725067">
              <w:marLeft w:val="0"/>
              <w:marRight w:val="0"/>
              <w:marTop w:val="0"/>
              <w:marBottom w:val="0"/>
              <w:divBdr>
                <w:top w:val="none" w:sz="0" w:space="0" w:color="auto"/>
                <w:left w:val="none" w:sz="0" w:space="0" w:color="auto"/>
                <w:bottom w:val="none" w:sz="0" w:space="0" w:color="auto"/>
                <w:right w:val="none" w:sz="0" w:space="0" w:color="auto"/>
              </w:divBdr>
              <w:divsChild>
                <w:div w:id="1310985746">
                  <w:marLeft w:val="0"/>
                  <w:marRight w:val="0"/>
                  <w:marTop w:val="0"/>
                  <w:marBottom w:val="0"/>
                  <w:divBdr>
                    <w:top w:val="none" w:sz="0" w:space="0" w:color="auto"/>
                    <w:left w:val="none" w:sz="0" w:space="0" w:color="auto"/>
                    <w:bottom w:val="none" w:sz="0" w:space="0" w:color="auto"/>
                    <w:right w:val="none" w:sz="0" w:space="0" w:color="auto"/>
                  </w:divBdr>
                  <w:divsChild>
                    <w:div w:id="904528584">
                      <w:marLeft w:val="0"/>
                      <w:marRight w:val="0"/>
                      <w:marTop w:val="0"/>
                      <w:marBottom w:val="0"/>
                      <w:divBdr>
                        <w:top w:val="none" w:sz="0" w:space="0" w:color="auto"/>
                        <w:left w:val="none" w:sz="0" w:space="0" w:color="auto"/>
                        <w:bottom w:val="none" w:sz="0" w:space="0" w:color="auto"/>
                        <w:right w:val="none" w:sz="0" w:space="0" w:color="auto"/>
                      </w:divBdr>
                      <w:divsChild>
                        <w:div w:id="1834565898">
                          <w:marLeft w:val="0"/>
                          <w:marRight w:val="0"/>
                          <w:marTop w:val="0"/>
                          <w:marBottom w:val="0"/>
                          <w:divBdr>
                            <w:top w:val="none" w:sz="0" w:space="0" w:color="auto"/>
                            <w:left w:val="none" w:sz="0" w:space="0" w:color="auto"/>
                            <w:bottom w:val="none" w:sz="0" w:space="0" w:color="auto"/>
                            <w:right w:val="none" w:sz="0" w:space="0" w:color="auto"/>
                          </w:divBdr>
                          <w:divsChild>
                            <w:div w:id="4825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947707">
      <w:bodyDiv w:val="1"/>
      <w:marLeft w:val="0"/>
      <w:marRight w:val="0"/>
      <w:marTop w:val="0"/>
      <w:marBottom w:val="0"/>
      <w:divBdr>
        <w:top w:val="none" w:sz="0" w:space="0" w:color="auto"/>
        <w:left w:val="none" w:sz="0" w:space="0" w:color="auto"/>
        <w:bottom w:val="none" w:sz="0" w:space="0" w:color="auto"/>
        <w:right w:val="none" w:sz="0" w:space="0" w:color="auto"/>
      </w:divBdr>
    </w:div>
    <w:div w:id="703212784">
      <w:bodyDiv w:val="1"/>
      <w:marLeft w:val="0"/>
      <w:marRight w:val="0"/>
      <w:marTop w:val="0"/>
      <w:marBottom w:val="0"/>
      <w:divBdr>
        <w:top w:val="none" w:sz="0" w:space="0" w:color="auto"/>
        <w:left w:val="none" w:sz="0" w:space="0" w:color="auto"/>
        <w:bottom w:val="none" w:sz="0" w:space="0" w:color="auto"/>
        <w:right w:val="none" w:sz="0" w:space="0" w:color="auto"/>
      </w:divBdr>
    </w:div>
    <w:div w:id="715930906">
      <w:bodyDiv w:val="1"/>
      <w:marLeft w:val="0"/>
      <w:marRight w:val="0"/>
      <w:marTop w:val="0"/>
      <w:marBottom w:val="0"/>
      <w:divBdr>
        <w:top w:val="none" w:sz="0" w:space="0" w:color="auto"/>
        <w:left w:val="none" w:sz="0" w:space="0" w:color="auto"/>
        <w:bottom w:val="none" w:sz="0" w:space="0" w:color="auto"/>
        <w:right w:val="none" w:sz="0" w:space="0" w:color="auto"/>
      </w:divBdr>
    </w:div>
    <w:div w:id="810634431">
      <w:bodyDiv w:val="1"/>
      <w:marLeft w:val="0"/>
      <w:marRight w:val="0"/>
      <w:marTop w:val="0"/>
      <w:marBottom w:val="0"/>
      <w:divBdr>
        <w:top w:val="none" w:sz="0" w:space="0" w:color="auto"/>
        <w:left w:val="none" w:sz="0" w:space="0" w:color="auto"/>
        <w:bottom w:val="none" w:sz="0" w:space="0" w:color="auto"/>
        <w:right w:val="none" w:sz="0" w:space="0" w:color="auto"/>
      </w:divBdr>
    </w:div>
    <w:div w:id="1000548157">
      <w:bodyDiv w:val="1"/>
      <w:marLeft w:val="0"/>
      <w:marRight w:val="0"/>
      <w:marTop w:val="0"/>
      <w:marBottom w:val="0"/>
      <w:divBdr>
        <w:top w:val="none" w:sz="0" w:space="0" w:color="auto"/>
        <w:left w:val="none" w:sz="0" w:space="0" w:color="auto"/>
        <w:bottom w:val="none" w:sz="0" w:space="0" w:color="auto"/>
        <w:right w:val="none" w:sz="0" w:space="0" w:color="auto"/>
      </w:divBdr>
    </w:div>
    <w:div w:id="1054737716">
      <w:bodyDiv w:val="1"/>
      <w:marLeft w:val="0"/>
      <w:marRight w:val="0"/>
      <w:marTop w:val="0"/>
      <w:marBottom w:val="0"/>
      <w:divBdr>
        <w:top w:val="none" w:sz="0" w:space="0" w:color="auto"/>
        <w:left w:val="none" w:sz="0" w:space="0" w:color="auto"/>
        <w:bottom w:val="none" w:sz="0" w:space="0" w:color="auto"/>
        <w:right w:val="none" w:sz="0" w:space="0" w:color="auto"/>
      </w:divBdr>
    </w:div>
    <w:div w:id="1424690210">
      <w:bodyDiv w:val="1"/>
      <w:marLeft w:val="0"/>
      <w:marRight w:val="0"/>
      <w:marTop w:val="0"/>
      <w:marBottom w:val="0"/>
      <w:divBdr>
        <w:top w:val="none" w:sz="0" w:space="0" w:color="auto"/>
        <w:left w:val="none" w:sz="0" w:space="0" w:color="auto"/>
        <w:bottom w:val="none" w:sz="0" w:space="0" w:color="auto"/>
        <w:right w:val="none" w:sz="0" w:space="0" w:color="auto"/>
      </w:divBdr>
    </w:div>
    <w:div w:id="1469518112">
      <w:bodyDiv w:val="1"/>
      <w:marLeft w:val="0"/>
      <w:marRight w:val="0"/>
      <w:marTop w:val="0"/>
      <w:marBottom w:val="0"/>
      <w:divBdr>
        <w:top w:val="none" w:sz="0" w:space="0" w:color="auto"/>
        <w:left w:val="none" w:sz="0" w:space="0" w:color="auto"/>
        <w:bottom w:val="none" w:sz="0" w:space="0" w:color="auto"/>
        <w:right w:val="none" w:sz="0" w:space="0" w:color="auto"/>
      </w:divBdr>
    </w:div>
    <w:div w:id="1687361289">
      <w:bodyDiv w:val="1"/>
      <w:marLeft w:val="0"/>
      <w:marRight w:val="0"/>
      <w:marTop w:val="0"/>
      <w:marBottom w:val="0"/>
      <w:divBdr>
        <w:top w:val="none" w:sz="0" w:space="0" w:color="auto"/>
        <w:left w:val="none" w:sz="0" w:space="0" w:color="auto"/>
        <w:bottom w:val="none" w:sz="0" w:space="0" w:color="auto"/>
        <w:right w:val="none" w:sz="0" w:space="0" w:color="auto"/>
      </w:divBdr>
    </w:div>
    <w:div w:id="1927761041">
      <w:bodyDiv w:val="1"/>
      <w:marLeft w:val="0"/>
      <w:marRight w:val="0"/>
      <w:marTop w:val="0"/>
      <w:marBottom w:val="0"/>
      <w:divBdr>
        <w:top w:val="none" w:sz="0" w:space="0" w:color="auto"/>
        <w:left w:val="none" w:sz="0" w:space="0" w:color="auto"/>
        <w:bottom w:val="none" w:sz="0" w:space="0" w:color="auto"/>
        <w:right w:val="none" w:sz="0" w:space="0" w:color="auto"/>
      </w:divBdr>
    </w:div>
    <w:div w:id="1937520505">
      <w:bodyDiv w:val="1"/>
      <w:marLeft w:val="0"/>
      <w:marRight w:val="0"/>
      <w:marTop w:val="0"/>
      <w:marBottom w:val="0"/>
      <w:divBdr>
        <w:top w:val="none" w:sz="0" w:space="0" w:color="auto"/>
        <w:left w:val="none" w:sz="0" w:space="0" w:color="auto"/>
        <w:bottom w:val="none" w:sz="0" w:space="0" w:color="auto"/>
        <w:right w:val="none" w:sz="0" w:space="0" w:color="auto"/>
      </w:divBdr>
    </w:div>
    <w:div w:id="19891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doc.php?id=222353"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D41B9-D823-46AD-A0B5-E16CDB2FB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22187</Words>
  <Characters>12647</Characters>
  <Application>Microsoft Office Word</Application>
  <DocSecurity>0</DocSecurity>
  <Lines>105</Lines>
  <Paragraphs>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finansējuma piešķiršanu Rīgas pils Priekšpils un Austrumu piebūves projekta izdevumu segšanai</vt:lpstr>
      <vt:lpstr>Par finansējuma piešķiršanu Rīgas pils Priekšpils un Austrumu piebūves projekta izdevumu segšanai</vt:lpstr>
    </vt:vector>
  </TitlesOfParts>
  <Manager>B.Bāne</Manager>
  <Company>Finanšu ministrija (VNĪ)</Company>
  <LinksUpToDate>false</LinksUpToDate>
  <CharactersWithSpaces>34765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finansējuma piešķiršanu Rīgas pils Priekšpils un Austrumu piebūves projekta izdevumu segšanai</dc:title>
  <dc:subject>Anotācija</dc:subject>
  <dc:creator>Aiga Gulbe</dc:creator>
  <dc:description>Aiga.Gulbe@vni.lv
67024698</dc:description>
  <cp:lastModifiedBy>Santa Lūse</cp:lastModifiedBy>
  <cp:revision>5</cp:revision>
  <cp:lastPrinted>2014-08-19T13:29:00Z</cp:lastPrinted>
  <dcterms:created xsi:type="dcterms:W3CDTF">2014-09-11T07:55:00Z</dcterms:created>
  <dcterms:modified xsi:type="dcterms:W3CDTF">2014-10-09T13:19:00Z</dcterms:modified>
  <cp:contentStatus>Projekts</cp:contentStatus>
</cp:coreProperties>
</file>