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BB" w:rsidRDefault="00AE0ABB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b w:val="0"/>
          <w:bCs w:val="0"/>
          <w:i w:val="0"/>
          <w:sz w:val="26"/>
          <w:szCs w:val="26"/>
          <w:lang w:eastAsia="lv-LV"/>
        </w:rPr>
      </w:pPr>
    </w:p>
    <w:p w:rsidR="00E96DB8" w:rsidRPr="0047500B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sz w:val="26"/>
          <w:szCs w:val="26"/>
          <w:lang w:eastAsia="lv-LV"/>
        </w:rPr>
      </w:pPr>
      <w:bookmarkStart w:id="0" w:name="_GoBack"/>
      <w:bookmarkEnd w:id="0"/>
      <w:r w:rsidRPr="0047500B">
        <w:rPr>
          <w:rFonts w:ascii="Times New Roman" w:hAnsi="Times New Roman"/>
          <w:b w:val="0"/>
          <w:bCs w:val="0"/>
          <w:i w:val="0"/>
          <w:sz w:val="26"/>
          <w:szCs w:val="26"/>
          <w:lang w:eastAsia="lv-LV"/>
        </w:rPr>
        <w:t>Ministru kabineta noteikumu projekta</w:t>
      </w:r>
      <w:r w:rsidRPr="0047500B">
        <w:rPr>
          <w:rFonts w:ascii="Times New Roman" w:hAnsi="Times New Roman"/>
          <w:bCs w:val="0"/>
          <w:i w:val="0"/>
          <w:sz w:val="26"/>
          <w:szCs w:val="26"/>
          <w:lang w:eastAsia="lv-LV"/>
        </w:rPr>
        <w:t xml:space="preserve"> </w:t>
      </w:r>
    </w:p>
    <w:p w:rsidR="00E96DB8" w:rsidRPr="0047500B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i w:val="0"/>
          <w:color w:val="000000"/>
          <w:sz w:val="26"/>
          <w:szCs w:val="26"/>
        </w:rPr>
      </w:pPr>
      <w:r w:rsidRPr="0047500B">
        <w:rPr>
          <w:rFonts w:ascii="Times New Roman" w:hAnsi="Times New Roman"/>
          <w:bCs w:val="0"/>
          <w:i w:val="0"/>
          <w:sz w:val="26"/>
          <w:szCs w:val="26"/>
          <w:lang w:eastAsia="lv-LV"/>
        </w:rPr>
        <w:t>„</w:t>
      </w:r>
      <w:r w:rsidRPr="0047500B">
        <w:rPr>
          <w:rFonts w:ascii="Times New Roman" w:hAnsi="Times New Roman"/>
          <w:i w:val="0"/>
          <w:sz w:val="26"/>
          <w:szCs w:val="26"/>
        </w:rPr>
        <w:t>Kārtība, kādā 201</w:t>
      </w:r>
      <w:r>
        <w:rPr>
          <w:rFonts w:ascii="Times New Roman" w:hAnsi="Times New Roman"/>
          <w:i w:val="0"/>
          <w:sz w:val="26"/>
          <w:szCs w:val="26"/>
        </w:rPr>
        <w:t>5</w:t>
      </w:r>
      <w:r w:rsidRPr="0047500B">
        <w:rPr>
          <w:rFonts w:ascii="Times New Roman" w:hAnsi="Times New Roman"/>
          <w:i w:val="0"/>
          <w:sz w:val="26"/>
          <w:szCs w:val="26"/>
        </w:rPr>
        <w:t xml:space="preserve">.gadā piešķir valsts budžeta dotāciju pašvaldībām, </w:t>
      </w:r>
      <w:r w:rsidRPr="0047500B">
        <w:rPr>
          <w:rFonts w:ascii="Times New Roman" w:hAnsi="Times New Roman"/>
          <w:i w:val="0"/>
          <w:color w:val="000000"/>
          <w:sz w:val="26"/>
          <w:szCs w:val="26"/>
        </w:rPr>
        <w:t xml:space="preserve">kurām ir zemākie vērtētie ieņēmumi uz vienu iedzīvotāju pēc pašvaldību finanšu izlīdzināšanas” </w:t>
      </w:r>
    </w:p>
    <w:p w:rsidR="00E96DB8" w:rsidRPr="0047500B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47500B">
        <w:rPr>
          <w:rFonts w:ascii="Times New Roman" w:hAnsi="Times New Roman"/>
          <w:b w:val="0"/>
          <w:i w:val="0"/>
          <w:sz w:val="26"/>
          <w:szCs w:val="26"/>
        </w:rPr>
        <w:t>sākotnējās ietekmes novērtējuma ziņojums (anotācija)</w:t>
      </w:r>
    </w:p>
    <w:p w:rsidR="007216DC" w:rsidRPr="0088676D" w:rsidRDefault="007216DC" w:rsidP="007216DC">
      <w:pPr>
        <w:jc w:val="center"/>
        <w:outlineLvl w:val="3"/>
        <w:rPr>
          <w:b/>
          <w:bCs/>
          <w:sz w:val="26"/>
          <w:szCs w:val="26"/>
        </w:rPr>
      </w:pPr>
    </w:p>
    <w:tbl>
      <w:tblPr>
        <w:tblW w:w="513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1576"/>
        <w:gridCol w:w="6939"/>
      </w:tblGrid>
      <w:tr w:rsidR="007216DC" w:rsidRPr="0088676D" w:rsidTr="0032549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7216DC" w:rsidRPr="0088676D" w:rsidRDefault="007216DC" w:rsidP="00833FD0">
            <w:pPr>
              <w:jc w:val="center"/>
              <w:rPr>
                <w:b/>
                <w:bCs/>
                <w:sz w:val="26"/>
                <w:szCs w:val="26"/>
              </w:rPr>
            </w:pPr>
            <w:r w:rsidRPr="0088676D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7216DC" w:rsidRPr="0088676D" w:rsidTr="00FA3718">
        <w:trPr>
          <w:trHeight w:val="1068"/>
        </w:trPr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1.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Pamatojums</w:t>
            </w:r>
          </w:p>
          <w:p w:rsidR="007216DC" w:rsidRDefault="007216DC" w:rsidP="00833FD0">
            <w:pPr>
              <w:rPr>
                <w:color w:val="C00000"/>
              </w:rPr>
            </w:pPr>
          </w:p>
          <w:p w:rsidR="007216DC" w:rsidRPr="00067E85" w:rsidRDefault="007216DC" w:rsidP="00833FD0"/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177EAB" w:rsidRDefault="00E96DB8" w:rsidP="00E96DB8">
            <w:pPr>
              <w:ind w:left="136" w:right="142" w:firstLine="394"/>
              <w:jc w:val="both"/>
            </w:pPr>
            <w:r w:rsidRPr="00177EAB">
              <w:t>Ministru kabineta noteikumu projekts „Kārtība, kādā 2015.gadā piešķir valsts budžeta dotāciju pašvaldībām, kurām ir zemākie vērtētie ieņēmumi uz vienu iedzīvotāju pēc pašvaldību finanšu izlīdzināšanas” (turpmāk – noteikumu projekts) izstrādāts, pamatojoties uz likuma „Par valsts budžetu 201</w:t>
            </w:r>
            <w:r w:rsidR="003B4356" w:rsidRPr="00177EAB">
              <w:t>5</w:t>
            </w:r>
            <w:r w:rsidRPr="00177EAB">
              <w:t xml:space="preserve">.gadam” 4.panta pirmā punkta </w:t>
            </w:r>
            <w:r w:rsidR="00870A35">
              <w:t>“c”</w:t>
            </w:r>
            <w:r w:rsidRPr="00177EAB">
              <w:t xml:space="preserve"> apakšpunktu.</w:t>
            </w:r>
          </w:p>
        </w:tc>
      </w:tr>
      <w:tr w:rsidR="007216DC" w:rsidRPr="0088676D" w:rsidTr="007C37D2">
        <w:trPr>
          <w:trHeight w:val="8392"/>
        </w:trPr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2.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A35" w:rsidRDefault="007216DC" w:rsidP="00833FD0">
            <w:r w:rsidRPr="00865903">
              <w:t>Pašreizējā situācija un problēmas</w:t>
            </w:r>
            <w:r>
              <w:t>, kuru risināšanai tiesību akta projekts izstrādāts, tiesiskā regulējuma mērķis un būtība</w:t>
            </w:r>
          </w:p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Pr="00870A35" w:rsidRDefault="00870A35" w:rsidP="00870A35"/>
          <w:p w:rsidR="00870A35" w:rsidRDefault="00870A35" w:rsidP="00870A35"/>
          <w:p w:rsidR="007216DC" w:rsidRPr="00870A35" w:rsidRDefault="00870A35" w:rsidP="00870A35">
            <w:pPr>
              <w:tabs>
                <w:tab w:val="left" w:pos="1275"/>
              </w:tabs>
            </w:pPr>
            <w:r>
              <w:tab/>
            </w:r>
          </w:p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6DB8" w:rsidRPr="00870A35" w:rsidRDefault="00870A35" w:rsidP="00870A35">
            <w:pPr>
              <w:ind w:left="142" w:right="142"/>
              <w:jc w:val="both"/>
            </w:pPr>
            <w:r>
              <w:t xml:space="preserve">       </w:t>
            </w:r>
            <w:r w:rsidR="005627B9">
              <w:t>S</w:t>
            </w:r>
            <w:r w:rsidR="003B4356" w:rsidRPr="00177EAB">
              <w:t>askaņā ar 2014.gada 18.marta Ministru kabineta sēdes protokola Nr.17, 44§ 10.punktu, Finanšu ministrijai 2015.gadā pašvaldību izlīdzināšanas aprēķinu  veikšanā</w:t>
            </w:r>
            <w:r w:rsidR="00E96DB8" w:rsidRPr="00177EAB">
              <w:t xml:space="preserve">  </w:t>
            </w:r>
            <w:r w:rsidR="005627B9">
              <w:t xml:space="preserve">ir noteikts </w:t>
            </w:r>
            <w:r w:rsidR="003B4356" w:rsidRPr="00177EAB">
              <w:t>pielietot likuma</w:t>
            </w:r>
            <w:r w:rsidR="00E96DB8" w:rsidRPr="00177EAB">
              <w:t xml:space="preserve"> “Par valsts budžetu 2014.gadam”</w:t>
            </w:r>
            <w:r w:rsidR="003B4356" w:rsidRPr="00177EAB">
              <w:t xml:space="preserve"> 4.pantā </w:t>
            </w:r>
            <w:r w:rsidR="00646C48" w:rsidRPr="00177EAB">
              <w:t>noteikto</w:t>
            </w:r>
            <w:r w:rsidR="005627B9">
              <w:t>. L</w:t>
            </w:r>
            <w:r w:rsidR="00323B9F">
              <w:t xml:space="preserve">īdz ar to arī 2015.gadā </w:t>
            </w:r>
            <w:r w:rsidR="005627B9">
              <w:t xml:space="preserve">tiek </w:t>
            </w:r>
            <w:r w:rsidR="00E96DB8" w:rsidRPr="00177EAB">
              <w:t>paredz</w:t>
            </w:r>
            <w:r w:rsidR="005627B9">
              <w:t>ēta dotācija</w:t>
            </w:r>
            <w:r w:rsidR="00E96DB8" w:rsidRPr="00177EAB">
              <w:t xml:space="preserve"> tām pašvaldībām, kurām ir zemākie vērtētie ieņēmumi uz vienu iedzīvotāju pēc pašvaldību finanšu izlīdzināšanas.</w:t>
            </w:r>
            <w:r w:rsidR="00E96DB8" w:rsidRPr="00177EAB">
              <w:rPr>
                <w:color w:val="000000"/>
              </w:rPr>
              <w:t xml:space="preserve"> </w:t>
            </w:r>
          </w:p>
          <w:p w:rsidR="00E96DB8" w:rsidRPr="00177EAB" w:rsidRDefault="00646C48" w:rsidP="00E96DB8">
            <w:pPr>
              <w:ind w:left="105" w:right="112" w:firstLine="425"/>
              <w:jc w:val="both"/>
            </w:pPr>
            <w:r w:rsidRPr="00177EAB">
              <w:t>Likuma „Par valsts budžetu 2015</w:t>
            </w:r>
            <w:r w:rsidR="00323B9F">
              <w:t>.gadam” 4.panta pirmā punkta “c”</w:t>
            </w:r>
            <w:r w:rsidR="00E96DB8" w:rsidRPr="00177EAB">
              <w:t xml:space="preserve">apakšpunktā </w:t>
            </w:r>
            <w:r w:rsidR="00EA7376">
              <w:t xml:space="preserve">ir </w:t>
            </w:r>
            <w:r w:rsidR="00E96DB8" w:rsidRPr="00177EAB">
              <w:t xml:space="preserve">noteikta apropriācija </w:t>
            </w:r>
            <w:r w:rsidR="00DD2090" w:rsidRPr="00177EAB">
              <w:t>5 082 586</w:t>
            </w:r>
            <w:r w:rsidR="00DD2090" w:rsidRPr="00177EAB">
              <w:rPr>
                <w:b/>
              </w:rPr>
              <w:t xml:space="preserve"> </w:t>
            </w:r>
            <w:r w:rsidR="00E96DB8" w:rsidRPr="00177EAB">
              <w:rPr>
                <w:i/>
              </w:rPr>
              <w:t>euro</w:t>
            </w:r>
            <w:r w:rsidR="00E96DB8" w:rsidRPr="00177EAB">
              <w:t xml:space="preserve"> apmērā  pašvaldībām, kurām ir zemākie vērtētie ieņēmumi uz vienu iedzīvotāju pēc pašvaldību finanšu izlīdzināšanas.</w:t>
            </w:r>
          </w:p>
          <w:p w:rsidR="00DD2090" w:rsidRPr="00177EAB" w:rsidRDefault="00E96DB8" w:rsidP="00646C48">
            <w:pPr>
              <w:ind w:left="105" w:right="112" w:firstLine="425"/>
              <w:jc w:val="both"/>
            </w:pPr>
            <w:r w:rsidRPr="00177EAB">
              <w:t>Noteikumu pr</w:t>
            </w:r>
            <w:r w:rsidR="00646C48" w:rsidRPr="00177EAB">
              <w:t>ojekts nosaka kārtību, kādā 2015</w:t>
            </w:r>
            <w:r w:rsidRPr="00177EAB">
              <w:t xml:space="preserve">.gadā piešķir finansējumu pašvaldībām, </w:t>
            </w:r>
            <w:r w:rsidRPr="00177EAB">
              <w:rPr>
                <w:color w:val="000000"/>
              </w:rPr>
              <w:t>kurām ir zemākie vērtētie ieņēmumi uz vienu iedzīvotāju pēc pašvaldību finanšu izlīdzināšanas.</w:t>
            </w:r>
            <w:r w:rsidRPr="00177EAB">
              <w:t xml:space="preserve"> </w:t>
            </w:r>
          </w:p>
          <w:p w:rsidR="00DD2090" w:rsidRPr="00177EAB" w:rsidRDefault="00E96DB8" w:rsidP="00646C48">
            <w:pPr>
              <w:ind w:left="105" w:right="112" w:firstLine="425"/>
              <w:jc w:val="both"/>
            </w:pPr>
            <w:r w:rsidRPr="00177EAB">
              <w:t xml:space="preserve">Noteikumu projektā ir noteikts, ka Valsts kase nodrošina finansējuma pārskaitīšanu uz attiecīgās pašvaldības kontu vienu reizi mēnesī līdz attiecīgā mēneša septītajam datumam 1/12 daļas apmērā no šo noteikumu pielikumā attiecīgajai pašvaldībai norādītā finansējuma apmēra. </w:t>
            </w:r>
          </w:p>
          <w:p w:rsidR="00E96DB8" w:rsidRPr="00865903" w:rsidRDefault="00E96DB8" w:rsidP="00646C48">
            <w:pPr>
              <w:ind w:left="105" w:right="112" w:firstLine="425"/>
              <w:jc w:val="both"/>
            </w:pPr>
            <w:r w:rsidRPr="00177EAB">
              <w:rPr>
                <w:bCs/>
              </w:rPr>
              <w:t>Pamatojoties uz Finanšu ministrijas veiktajiem pašvaldību finanš</w:t>
            </w:r>
            <w:r w:rsidR="00646C48" w:rsidRPr="00177EAB">
              <w:rPr>
                <w:bCs/>
              </w:rPr>
              <w:t>u izlīdzināšanas aprēķiniem 2015</w:t>
            </w:r>
            <w:r w:rsidRPr="00177EAB">
              <w:rPr>
                <w:bCs/>
              </w:rPr>
              <w:t>.gadam, kā arī ievērojot l</w:t>
            </w:r>
            <w:r w:rsidRPr="00177EAB">
              <w:t>ikumā „Par valsts budžetu 201</w:t>
            </w:r>
            <w:r w:rsidR="00646C48" w:rsidRPr="00177EAB">
              <w:t>5</w:t>
            </w:r>
            <w:r w:rsidRPr="00177EAB">
              <w:t>.gadam”  noteiktās apropriācijas apmēru</w:t>
            </w:r>
            <w:r w:rsidRPr="00177EAB">
              <w:rPr>
                <w:bCs/>
              </w:rPr>
              <w:t>, valsts budžeta dotācija pārskaitāma četrām pašvaldībām, kurām ir zemākie vērtētie ieņēmumi uz vienu iedzīvotāju pēc pašvaldību finanšu izlīdzināšanas: Daugavpils pilsētas pašvaldībai (</w:t>
            </w:r>
            <w:r w:rsidR="00DD2090" w:rsidRPr="00177EAB">
              <w:t>466</w:t>
            </w:r>
            <w:r w:rsidRPr="00177EAB">
              <w:rPr>
                <w:bCs/>
              </w:rPr>
              <w:t xml:space="preserve"> </w:t>
            </w:r>
            <w:r w:rsidRPr="00177EAB">
              <w:rPr>
                <w:bCs/>
                <w:i/>
              </w:rPr>
              <w:t>euro</w:t>
            </w:r>
            <w:r w:rsidRPr="00177EAB">
              <w:rPr>
                <w:bCs/>
              </w:rPr>
              <w:t>), Rēzeknes pilsētas pašvaldībai (</w:t>
            </w:r>
            <w:r w:rsidR="00DD2090" w:rsidRPr="00177EAB">
              <w:t>473</w:t>
            </w:r>
            <w:r w:rsidRPr="00177EAB">
              <w:rPr>
                <w:bCs/>
              </w:rPr>
              <w:t xml:space="preserve"> </w:t>
            </w:r>
            <w:r w:rsidRPr="00177EAB">
              <w:rPr>
                <w:bCs/>
                <w:i/>
              </w:rPr>
              <w:t>euro</w:t>
            </w:r>
            <w:r w:rsidRPr="00177EAB">
              <w:rPr>
                <w:bCs/>
              </w:rPr>
              <w:t>), Jēkabpils pilsētas pašvaldībai (</w:t>
            </w:r>
            <w:r w:rsidR="00DD2090" w:rsidRPr="00177EAB">
              <w:t>486</w:t>
            </w:r>
            <w:r w:rsidRPr="00177EAB">
              <w:rPr>
                <w:bCs/>
              </w:rPr>
              <w:t xml:space="preserve"> </w:t>
            </w:r>
            <w:r w:rsidRPr="00177EAB">
              <w:rPr>
                <w:bCs/>
                <w:i/>
              </w:rPr>
              <w:t>euro</w:t>
            </w:r>
            <w:r w:rsidRPr="00177EAB">
              <w:rPr>
                <w:bCs/>
              </w:rPr>
              <w:t>) un Liepājas</w:t>
            </w:r>
            <w:r w:rsidRPr="00E96DB8">
              <w:rPr>
                <w:bCs/>
                <w:sz w:val="26"/>
                <w:szCs w:val="26"/>
              </w:rPr>
              <w:t xml:space="preserve"> </w:t>
            </w:r>
            <w:r w:rsidRPr="00177EAB">
              <w:rPr>
                <w:bCs/>
              </w:rPr>
              <w:t>pilsētas pašvaldībai (</w:t>
            </w:r>
            <w:r w:rsidR="00DD2090" w:rsidRPr="00177EAB">
              <w:t>492</w:t>
            </w:r>
            <w:r w:rsidRPr="00177EAB">
              <w:rPr>
                <w:bCs/>
              </w:rPr>
              <w:t xml:space="preserve"> </w:t>
            </w:r>
            <w:r w:rsidRPr="00177EAB">
              <w:rPr>
                <w:bCs/>
                <w:i/>
              </w:rPr>
              <w:t>euro</w:t>
            </w:r>
            <w:r w:rsidRPr="00177EAB">
              <w:rPr>
                <w:bCs/>
              </w:rPr>
              <w:t xml:space="preserve">). Pēc valsts budžeta dotācijas saņemšanas zemākie  vērtētie ieņēmumi uz vienu iedzīvotāju </w:t>
            </w:r>
            <w:r w:rsidR="00177EAB" w:rsidRPr="00177EAB">
              <w:rPr>
                <w:bCs/>
              </w:rPr>
              <w:t xml:space="preserve">minētajām pašvaldībām </w:t>
            </w:r>
            <w:r w:rsidRPr="00177EAB">
              <w:rPr>
                <w:bCs/>
              </w:rPr>
              <w:t xml:space="preserve">tiek nodrošināti </w:t>
            </w:r>
            <w:r w:rsidR="00646C48" w:rsidRPr="00177EAB">
              <w:rPr>
                <w:bCs/>
              </w:rPr>
              <w:t>500</w:t>
            </w:r>
            <w:r w:rsidRPr="00177EAB">
              <w:rPr>
                <w:bCs/>
              </w:rPr>
              <w:t xml:space="preserve"> </w:t>
            </w:r>
            <w:r w:rsidRPr="00177EAB">
              <w:rPr>
                <w:bCs/>
                <w:i/>
              </w:rPr>
              <w:t>euro</w:t>
            </w:r>
            <w:r w:rsidRPr="00177EAB">
              <w:rPr>
                <w:bCs/>
              </w:rPr>
              <w:t xml:space="preserve"> apmērā.</w:t>
            </w:r>
          </w:p>
        </w:tc>
      </w:tr>
      <w:tr w:rsidR="007216DC" w:rsidRPr="0088676D" w:rsidTr="00325495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/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Projekta izstrādē iesaistītās institūcijas</w:t>
            </w:r>
          </w:p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89047E" w:rsidP="00E96DB8">
            <w:r>
              <w:t xml:space="preserve"> </w:t>
            </w:r>
            <w:r w:rsidR="00E96DB8">
              <w:t>Finanšu ministrija.</w:t>
            </w:r>
          </w:p>
        </w:tc>
      </w:tr>
      <w:tr w:rsidR="007216DC" w:rsidRPr="0088676D" w:rsidTr="00325495">
        <w:tc>
          <w:tcPr>
            <w:tcW w:w="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>
              <w:t>4</w:t>
            </w:r>
            <w:r w:rsidRPr="00865903">
              <w:t>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Cita informācija</w:t>
            </w:r>
          </w:p>
        </w:tc>
        <w:tc>
          <w:tcPr>
            <w:tcW w:w="3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3208F1" w:rsidP="00833FD0">
            <w:pPr>
              <w:ind w:left="55" w:right="141"/>
              <w:jc w:val="both"/>
            </w:pPr>
            <w:r>
              <w:t>Nav</w:t>
            </w:r>
            <w:r w:rsidR="007216DC">
              <w:t xml:space="preserve">. </w:t>
            </w:r>
          </w:p>
        </w:tc>
      </w:tr>
    </w:tbl>
    <w:p w:rsidR="007216DC" w:rsidRDefault="007216DC" w:rsidP="007216DC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3324"/>
        <w:gridCol w:w="5340"/>
      </w:tblGrid>
      <w:tr w:rsidR="007C37D2" w:rsidRPr="0088676D" w:rsidTr="008122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8676D" w:rsidRDefault="007C37D2" w:rsidP="008122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7C37D2" w:rsidRPr="0088676D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 w:rsidRPr="00865903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>
              <w:t>Plānotās sabiedrības līdzdalības un komunikācijas aktivitātes saistībā ar projektu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02130D">
            <w:pPr>
              <w:ind w:left="105" w:right="112"/>
              <w:jc w:val="both"/>
            </w:pPr>
            <w:r>
              <w:t xml:space="preserve">Noteikumu </w:t>
            </w:r>
            <w:r w:rsidR="00A1123F">
              <w:t xml:space="preserve">projekts </w:t>
            </w:r>
            <w:r w:rsidR="00004BAD">
              <w:t>tika</w:t>
            </w:r>
            <w:r>
              <w:t xml:space="preserve"> saskaņot</w:t>
            </w:r>
            <w:r w:rsidR="0002130D">
              <w:t>s</w:t>
            </w:r>
            <w:r>
              <w:t xml:space="preserve"> ar Latvijas Pašvaldību savienību</w:t>
            </w:r>
            <w:r w:rsidR="00004BAD">
              <w:t>.</w:t>
            </w:r>
          </w:p>
        </w:tc>
      </w:tr>
      <w:tr w:rsidR="007C37D2" w:rsidRPr="0088676D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 w:rsidRPr="00865903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>
              <w:t>Sabiedrības līdzdalība projekta izstrādē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02130D" w:rsidP="001F05D8">
            <w:pPr>
              <w:ind w:left="105"/>
              <w:jc w:val="both"/>
            </w:pPr>
            <w:r w:rsidRPr="0002130D">
              <w:t xml:space="preserve">Par Finanšu ministrijas priekšlikumiem pašvaldību finanšu izlīdzināšanai 2015.gadam, tai skaitā </w:t>
            </w:r>
            <w:r>
              <w:t>paredzot speciālu valsts budžeta dotāciju pašvaldībām, kurām ir zemākie vērtētie ieņēmumi uz 1 iedzīvotāju pēc pašvaldību finanšu izlīdzināšanas,</w:t>
            </w:r>
            <w:r w:rsidRPr="0002130D">
              <w:t xml:space="preserve"> Ministru kabinets un Latvijas Pašvaldību savienība ir panākusi vienošanos, kas iekļauta Ministru kabineta un Latvijas Pašvaldību savienības vienošanās un domstarpību protokolā, kas tika parakstīts 2014.gada 9.decembrī.</w:t>
            </w:r>
          </w:p>
        </w:tc>
      </w:tr>
      <w:tr w:rsidR="007C37D2" w:rsidRPr="0088676D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 w:rsidRPr="00865903"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>
              <w:t>Sabiedrības līdzdalības rezultāti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004BAD" w:rsidP="00812243">
            <w:pPr>
              <w:ind w:left="105"/>
            </w:pPr>
            <w:r>
              <w:t>Noteikumu projekts saskaņots ar Latvijas Pašvaldību savienību bez iebildumiem.</w:t>
            </w:r>
          </w:p>
        </w:tc>
      </w:tr>
      <w:tr w:rsidR="007C37D2" w:rsidRPr="0088676D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>
              <w:t>4</w:t>
            </w:r>
            <w:r w:rsidRPr="00865903">
              <w:t>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r w:rsidRPr="00865903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37D2" w:rsidRPr="00865903" w:rsidRDefault="007C37D2" w:rsidP="00812243">
            <w:pPr>
              <w:ind w:left="105"/>
            </w:pPr>
            <w:r w:rsidRPr="00865903">
              <w:t>Nav</w:t>
            </w:r>
          </w:p>
        </w:tc>
      </w:tr>
    </w:tbl>
    <w:p w:rsidR="007C37D2" w:rsidRDefault="007C37D2" w:rsidP="007216DC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3324"/>
        <w:gridCol w:w="5340"/>
      </w:tblGrid>
      <w:tr w:rsidR="007216DC" w:rsidRPr="0088676D" w:rsidTr="00CA12F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8676D" w:rsidRDefault="007216DC" w:rsidP="00833FD0">
            <w:pPr>
              <w:jc w:val="center"/>
              <w:rPr>
                <w:b/>
                <w:bCs/>
                <w:sz w:val="26"/>
                <w:szCs w:val="26"/>
              </w:rPr>
            </w:pPr>
            <w:r w:rsidRPr="0088676D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Projekta izpildē iesaistītās institūcijas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E96DB8" w:rsidP="0020212B">
            <w:pPr>
              <w:ind w:left="105" w:right="112"/>
              <w:jc w:val="both"/>
            </w:pPr>
            <w:r>
              <w:t>Finanšu ministrija, Valsts kase, pašvaldības</w:t>
            </w:r>
            <w:r w:rsidR="007C37D2">
              <w:t>.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Projekta izpildes ietekme uz pārvaldes funkcijām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pPr>
              <w:ind w:left="105"/>
            </w:pPr>
            <w:r>
              <w:t xml:space="preserve">Projekts šo jomu neskar. </w:t>
            </w:r>
            <w:r w:rsidRPr="00865903">
              <w:t xml:space="preserve"> 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Default="007216DC" w:rsidP="00833FD0">
            <w:r w:rsidRPr="00865903">
              <w:t>Projekta izpildes ietekme uz pārvaldes institucionālo struktūru.</w:t>
            </w:r>
          </w:p>
          <w:p w:rsidR="007216DC" w:rsidRPr="00865903" w:rsidRDefault="007216DC" w:rsidP="00833FD0"/>
          <w:p w:rsidR="007216DC" w:rsidRPr="00865903" w:rsidRDefault="007216DC" w:rsidP="00833FD0">
            <w:r w:rsidRPr="00865903">
              <w:t>Jaunu institūciju izveide</w:t>
            </w:r>
            <w:r>
              <w:t>, esošo institūciju likvidācija vai reorganizācija, to ietekme uz institūcijas cilvēkresursiem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pPr>
              <w:ind w:left="105"/>
            </w:pPr>
            <w:r>
              <w:t>Projekts šo jomu neskar.</w:t>
            </w:r>
          </w:p>
        </w:tc>
      </w:tr>
      <w:tr w:rsidR="007216DC" w:rsidRPr="0088676D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>
              <w:t>4</w:t>
            </w:r>
            <w:r w:rsidRPr="00865903">
              <w:t>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r w:rsidRPr="00865903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865903" w:rsidRDefault="007216DC" w:rsidP="00833FD0">
            <w:pPr>
              <w:ind w:left="105"/>
            </w:pPr>
            <w:r w:rsidRPr="00865903">
              <w:t>Nav</w:t>
            </w:r>
          </w:p>
        </w:tc>
      </w:tr>
    </w:tbl>
    <w:p w:rsidR="007216DC" w:rsidRPr="003162D9" w:rsidRDefault="00222B5A" w:rsidP="007216DC">
      <w:pPr>
        <w:spacing w:before="120" w:after="120"/>
        <w:rPr>
          <w:sz w:val="26"/>
          <w:szCs w:val="26"/>
        </w:rPr>
      </w:pPr>
      <w:r>
        <w:rPr>
          <w:i/>
          <w:sz w:val="26"/>
          <w:szCs w:val="26"/>
        </w:rPr>
        <w:t>Anotācijas II</w:t>
      </w:r>
      <w:r w:rsidR="0002130D">
        <w:rPr>
          <w:i/>
          <w:sz w:val="26"/>
          <w:szCs w:val="26"/>
        </w:rPr>
        <w:t xml:space="preserve">, III, IV un </w:t>
      </w:r>
      <w:r w:rsidR="007C37D2">
        <w:rPr>
          <w:i/>
          <w:sz w:val="26"/>
          <w:szCs w:val="26"/>
        </w:rPr>
        <w:t xml:space="preserve">V </w:t>
      </w:r>
      <w:r w:rsidR="007216DC" w:rsidRPr="003162D9">
        <w:rPr>
          <w:i/>
          <w:sz w:val="26"/>
          <w:szCs w:val="26"/>
        </w:rPr>
        <w:t xml:space="preserve"> sadaļa – projekts šīs jomas neskar.</w:t>
      </w:r>
    </w:p>
    <w:p w:rsidR="007216DC" w:rsidRDefault="007216DC" w:rsidP="007216DC">
      <w:pPr>
        <w:jc w:val="both"/>
        <w:rPr>
          <w:sz w:val="26"/>
          <w:szCs w:val="26"/>
        </w:rPr>
      </w:pPr>
    </w:p>
    <w:p w:rsidR="00325495" w:rsidRPr="000350F1" w:rsidRDefault="00325495" w:rsidP="007216DC">
      <w:pPr>
        <w:jc w:val="both"/>
        <w:rPr>
          <w:sz w:val="26"/>
          <w:szCs w:val="26"/>
        </w:rPr>
      </w:pPr>
    </w:p>
    <w:p w:rsidR="007216DC" w:rsidRPr="000E5E6D" w:rsidRDefault="007216DC" w:rsidP="007216DC">
      <w:pPr>
        <w:jc w:val="both"/>
        <w:rPr>
          <w:sz w:val="26"/>
          <w:szCs w:val="26"/>
        </w:rPr>
      </w:pPr>
      <w:r w:rsidRPr="000E5E6D">
        <w:rPr>
          <w:sz w:val="26"/>
          <w:szCs w:val="26"/>
        </w:rPr>
        <w:t xml:space="preserve">Finanšu ministrs                                                                            </w:t>
      </w:r>
      <w:r w:rsidR="005627B9">
        <w:rPr>
          <w:sz w:val="26"/>
          <w:szCs w:val="26"/>
        </w:rPr>
        <w:t xml:space="preserve">                      </w:t>
      </w:r>
      <w:r w:rsidR="00E96DB8">
        <w:rPr>
          <w:sz w:val="26"/>
          <w:szCs w:val="26"/>
        </w:rPr>
        <w:t>J.</w:t>
      </w:r>
      <w:r w:rsidR="005627B9">
        <w:rPr>
          <w:sz w:val="26"/>
          <w:szCs w:val="26"/>
        </w:rPr>
        <w:t xml:space="preserve"> </w:t>
      </w:r>
      <w:r w:rsidR="00E96DB8">
        <w:rPr>
          <w:sz w:val="26"/>
          <w:szCs w:val="26"/>
        </w:rPr>
        <w:t>Reirs</w:t>
      </w:r>
    </w:p>
    <w:p w:rsidR="007216DC" w:rsidRPr="000E5E6D" w:rsidRDefault="007216DC" w:rsidP="007216DC">
      <w:pPr>
        <w:jc w:val="both"/>
        <w:rPr>
          <w:sz w:val="26"/>
          <w:szCs w:val="26"/>
        </w:rPr>
      </w:pP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  <w:r w:rsidRPr="000E5E6D">
        <w:rPr>
          <w:sz w:val="26"/>
          <w:szCs w:val="26"/>
        </w:rPr>
        <w:tab/>
      </w:r>
    </w:p>
    <w:p w:rsidR="007216DC" w:rsidRDefault="007216DC" w:rsidP="007216DC">
      <w:pPr>
        <w:rPr>
          <w:sz w:val="18"/>
          <w:szCs w:val="18"/>
        </w:rPr>
      </w:pPr>
    </w:p>
    <w:p w:rsidR="007216DC" w:rsidRDefault="007216DC" w:rsidP="007216DC">
      <w:pPr>
        <w:rPr>
          <w:sz w:val="18"/>
          <w:szCs w:val="18"/>
        </w:rPr>
      </w:pPr>
    </w:p>
    <w:p w:rsidR="00036548" w:rsidRDefault="00036548" w:rsidP="007216DC">
      <w:pPr>
        <w:rPr>
          <w:sz w:val="18"/>
          <w:szCs w:val="18"/>
        </w:rPr>
      </w:pPr>
    </w:p>
    <w:p w:rsidR="00036548" w:rsidRDefault="00036548" w:rsidP="007216DC">
      <w:pPr>
        <w:rPr>
          <w:sz w:val="18"/>
          <w:szCs w:val="18"/>
        </w:rPr>
      </w:pPr>
    </w:p>
    <w:p w:rsidR="00036548" w:rsidRDefault="00036548" w:rsidP="007216DC">
      <w:pPr>
        <w:rPr>
          <w:sz w:val="18"/>
          <w:szCs w:val="18"/>
        </w:rPr>
      </w:pPr>
    </w:p>
    <w:p w:rsidR="005079B1" w:rsidRDefault="005079B1" w:rsidP="007216DC">
      <w:pPr>
        <w:rPr>
          <w:sz w:val="18"/>
          <w:szCs w:val="18"/>
        </w:rPr>
      </w:pPr>
    </w:p>
    <w:p w:rsidR="007216DC" w:rsidRDefault="007216DC" w:rsidP="007216DC">
      <w:pPr>
        <w:rPr>
          <w:sz w:val="18"/>
          <w:szCs w:val="18"/>
        </w:rPr>
      </w:pPr>
    </w:p>
    <w:p w:rsidR="007216DC" w:rsidRDefault="007C37D2" w:rsidP="00177EA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04BAD">
        <w:rPr>
          <w:sz w:val="20"/>
          <w:szCs w:val="20"/>
        </w:rPr>
        <w:t>7</w:t>
      </w:r>
      <w:r w:rsidR="00E96DB8" w:rsidRPr="00E96DB8">
        <w:rPr>
          <w:sz w:val="20"/>
          <w:szCs w:val="20"/>
        </w:rPr>
        <w:t>.12</w:t>
      </w:r>
      <w:r w:rsidR="00004BAD">
        <w:rPr>
          <w:sz w:val="20"/>
          <w:szCs w:val="20"/>
        </w:rPr>
        <w:t>.2014. 11:47</w:t>
      </w:r>
    </w:p>
    <w:p w:rsidR="00177EAB" w:rsidRPr="00E96DB8" w:rsidRDefault="00AE0ABB" w:rsidP="00177EAB">
      <w:pPr>
        <w:rPr>
          <w:sz w:val="20"/>
          <w:szCs w:val="20"/>
        </w:rPr>
      </w:pPr>
      <w:r>
        <w:rPr>
          <w:sz w:val="20"/>
          <w:szCs w:val="20"/>
        </w:rPr>
        <w:t>498</w:t>
      </w:r>
    </w:p>
    <w:p w:rsidR="007216DC" w:rsidRPr="00E96DB8" w:rsidRDefault="00E96DB8" w:rsidP="007216DC">
      <w:pPr>
        <w:jc w:val="both"/>
        <w:rPr>
          <w:sz w:val="20"/>
          <w:szCs w:val="20"/>
        </w:rPr>
      </w:pPr>
      <w:r w:rsidRPr="00E96DB8">
        <w:rPr>
          <w:sz w:val="20"/>
          <w:szCs w:val="20"/>
        </w:rPr>
        <w:t>Sakniņa-Šakale</w:t>
      </w:r>
      <w:r w:rsidR="005627B9">
        <w:rPr>
          <w:sz w:val="20"/>
          <w:szCs w:val="20"/>
        </w:rPr>
        <w:t xml:space="preserve">, </w:t>
      </w:r>
      <w:r w:rsidRPr="00E96DB8">
        <w:rPr>
          <w:sz w:val="20"/>
          <w:szCs w:val="20"/>
        </w:rPr>
        <w:t>67095684</w:t>
      </w:r>
    </w:p>
    <w:p w:rsidR="00E96DB8" w:rsidRDefault="002F2A94" w:rsidP="007216DC">
      <w:pPr>
        <w:jc w:val="both"/>
        <w:rPr>
          <w:sz w:val="20"/>
          <w:szCs w:val="20"/>
        </w:rPr>
      </w:pPr>
      <w:hyperlink r:id="rId8" w:history="1">
        <w:r w:rsidR="005627B9" w:rsidRPr="001F6C4F">
          <w:rPr>
            <w:rStyle w:val="Hyperlink"/>
            <w:sz w:val="20"/>
            <w:szCs w:val="20"/>
          </w:rPr>
          <w:t>Elina.Saknina-Sakale@fm.gov.lv</w:t>
        </w:r>
      </w:hyperlink>
    </w:p>
    <w:p w:rsidR="005627B9" w:rsidRPr="00E96DB8" w:rsidRDefault="005627B9" w:rsidP="007216DC">
      <w:pPr>
        <w:jc w:val="both"/>
        <w:rPr>
          <w:sz w:val="20"/>
          <w:szCs w:val="20"/>
        </w:rPr>
      </w:pPr>
    </w:p>
    <w:p w:rsidR="00EF36F4" w:rsidRPr="00E96DB8" w:rsidRDefault="00EF36F4">
      <w:pPr>
        <w:rPr>
          <w:sz w:val="20"/>
          <w:szCs w:val="20"/>
        </w:rPr>
      </w:pPr>
    </w:p>
    <w:sectPr w:rsidR="00EF36F4" w:rsidRPr="00E96DB8" w:rsidSect="00B1383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09" w:right="1558" w:bottom="1560" w:left="164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94" w:rsidRDefault="002F2A94">
      <w:r>
        <w:separator/>
      </w:r>
    </w:p>
  </w:endnote>
  <w:endnote w:type="continuationSeparator" w:id="0">
    <w:p w:rsidR="002F2A94" w:rsidRDefault="002F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35" w:rsidRPr="00CA292B" w:rsidRDefault="00004BAD" w:rsidP="00870A3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FMAnot_17</w:t>
    </w:r>
    <w:r w:rsidR="00870A35">
      <w:rPr>
        <w:sz w:val="20"/>
        <w:szCs w:val="20"/>
      </w:rPr>
      <w:t>1214_Dot</w:t>
    </w:r>
    <w:r w:rsidR="00870A35" w:rsidRPr="00CA292B">
      <w:rPr>
        <w:sz w:val="20"/>
        <w:szCs w:val="20"/>
      </w:rPr>
      <w:t xml:space="preserve">; </w:t>
    </w:r>
    <w:r w:rsidR="00870A35" w:rsidRPr="00870A35">
      <w:rPr>
        <w:sz w:val="20"/>
        <w:szCs w:val="20"/>
      </w:rPr>
      <w:t>Minist</w:t>
    </w:r>
    <w:r w:rsidR="00870A35">
      <w:rPr>
        <w:sz w:val="20"/>
        <w:szCs w:val="20"/>
      </w:rPr>
      <w:t xml:space="preserve">ru kabineta noteikumu projekta </w:t>
    </w:r>
    <w:r w:rsidR="00870A35" w:rsidRPr="00870A35">
      <w:rPr>
        <w:sz w:val="20"/>
        <w:szCs w:val="20"/>
      </w:rPr>
      <w:t>„Kārtība, kādā 2</w:t>
    </w:r>
    <w:r w:rsidR="00870A35">
      <w:rPr>
        <w:sz w:val="20"/>
        <w:szCs w:val="20"/>
      </w:rPr>
      <w:t xml:space="preserve">015.gadā piešķir valsts budžeta </w:t>
    </w:r>
    <w:r w:rsidR="00870A35" w:rsidRPr="00870A35">
      <w:rPr>
        <w:sz w:val="20"/>
        <w:szCs w:val="20"/>
      </w:rPr>
      <w:t>dotāciju pašvaldībām, kurām ir zemākie vērtētie ieņēmumi uz vienu iedzīvotāju pēc pašvaldību finanšu izlīdzināšanas”</w:t>
    </w:r>
    <w:r w:rsidR="00870A35">
      <w:rPr>
        <w:sz w:val="20"/>
        <w:szCs w:val="20"/>
      </w:rPr>
      <w:t xml:space="preserve"> sākotnējās ietekmes novērtējuma ziņojums (anotācija).</w:t>
    </w:r>
  </w:p>
  <w:p w:rsidR="00F50818" w:rsidRPr="00CA292B" w:rsidRDefault="002F2A94" w:rsidP="00F50818">
    <w:pPr>
      <w:pStyle w:val="Footer"/>
      <w:rPr>
        <w:sz w:val="20"/>
        <w:szCs w:val="20"/>
      </w:rPr>
    </w:pPr>
  </w:p>
  <w:p w:rsidR="001673A8" w:rsidRPr="00F50818" w:rsidRDefault="002F2A94" w:rsidP="00F50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A8" w:rsidRPr="00CA292B" w:rsidRDefault="00004BAD" w:rsidP="00870A3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FMAnot_17</w:t>
    </w:r>
    <w:r w:rsidR="00870A35">
      <w:rPr>
        <w:sz w:val="20"/>
        <w:szCs w:val="20"/>
      </w:rPr>
      <w:t>1214_Dot</w:t>
    </w:r>
    <w:r w:rsidR="00C769D6" w:rsidRPr="00CA292B">
      <w:rPr>
        <w:sz w:val="20"/>
        <w:szCs w:val="20"/>
      </w:rPr>
      <w:t xml:space="preserve">; </w:t>
    </w:r>
    <w:r w:rsidR="00870A35" w:rsidRPr="00870A35">
      <w:rPr>
        <w:sz w:val="20"/>
        <w:szCs w:val="20"/>
      </w:rPr>
      <w:t>Minist</w:t>
    </w:r>
    <w:r w:rsidR="00870A35">
      <w:rPr>
        <w:sz w:val="20"/>
        <w:szCs w:val="20"/>
      </w:rPr>
      <w:t xml:space="preserve">ru kabineta noteikumu projekta </w:t>
    </w:r>
    <w:r w:rsidR="00870A35" w:rsidRPr="00870A35">
      <w:rPr>
        <w:sz w:val="20"/>
        <w:szCs w:val="20"/>
      </w:rPr>
      <w:t>„Kārtība, kādā 2015.gadā piešķir valsts budžeta dotāciju pašvaldībām, kurām ir zemākie vērtētie ieņēmumi uz vienu iedzīvotāju pēc pašvaldību finanšu izlīdzināšanas”</w:t>
    </w:r>
    <w:r w:rsidR="00870A35">
      <w:rPr>
        <w:sz w:val="20"/>
        <w:szCs w:val="20"/>
      </w:rPr>
      <w:t xml:space="preserve"> sākotnējās ietekmes novērtējuma ziņojums (anotācija).</w:t>
    </w:r>
  </w:p>
  <w:p w:rsidR="001673A8" w:rsidRPr="00CA292B" w:rsidRDefault="002F2A9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94" w:rsidRDefault="002F2A94">
      <w:r>
        <w:separator/>
      </w:r>
    </w:p>
  </w:footnote>
  <w:footnote w:type="continuationSeparator" w:id="0">
    <w:p w:rsidR="002F2A94" w:rsidRDefault="002F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A8" w:rsidRDefault="00C769D6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3A8" w:rsidRDefault="002F2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A8" w:rsidRPr="00CA292B" w:rsidRDefault="00C769D6" w:rsidP="00190F88">
    <w:pPr>
      <w:pStyle w:val="Header"/>
      <w:framePr w:wrap="around" w:vAnchor="text" w:hAnchor="margin" w:xAlign="center" w:y="1"/>
      <w:rPr>
        <w:rStyle w:val="PageNumber"/>
      </w:rPr>
    </w:pPr>
    <w:r w:rsidRPr="00CA292B">
      <w:rPr>
        <w:rStyle w:val="PageNumber"/>
      </w:rPr>
      <w:fldChar w:fldCharType="begin"/>
    </w:r>
    <w:r w:rsidRPr="00CA292B">
      <w:rPr>
        <w:rStyle w:val="PageNumber"/>
      </w:rPr>
      <w:instrText xml:space="preserve">PAGE  </w:instrText>
    </w:r>
    <w:r w:rsidRPr="00CA292B">
      <w:rPr>
        <w:rStyle w:val="PageNumber"/>
      </w:rPr>
      <w:fldChar w:fldCharType="separate"/>
    </w:r>
    <w:r w:rsidR="007E4341">
      <w:rPr>
        <w:rStyle w:val="PageNumber"/>
        <w:noProof/>
      </w:rPr>
      <w:t>2</w:t>
    </w:r>
    <w:r w:rsidRPr="00CA292B">
      <w:rPr>
        <w:rStyle w:val="PageNumber"/>
      </w:rPr>
      <w:fldChar w:fldCharType="end"/>
    </w:r>
  </w:p>
  <w:p w:rsidR="001673A8" w:rsidRDefault="002F2A94" w:rsidP="00963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2E33"/>
    <w:multiLevelType w:val="hybridMultilevel"/>
    <w:tmpl w:val="298EA4C2"/>
    <w:lvl w:ilvl="0" w:tplc="EBCE00C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D1C"/>
    <w:multiLevelType w:val="hybridMultilevel"/>
    <w:tmpl w:val="1C16C8D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DC"/>
    <w:rsid w:val="00003C25"/>
    <w:rsid w:val="00004BAD"/>
    <w:rsid w:val="00005BC2"/>
    <w:rsid w:val="0002130D"/>
    <w:rsid w:val="00023734"/>
    <w:rsid w:val="00025120"/>
    <w:rsid w:val="00036548"/>
    <w:rsid w:val="00061D4F"/>
    <w:rsid w:val="00063ABB"/>
    <w:rsid w:val="000654EC"/>
    <w:rsid w:val="00087B06"/>
    <w:rsid w:val="000A0316"/>
    <w:rsid w:val="000A6269"/>
    <w:rsid w:val="000B446E"/>
    <w:rsid w:val="000B4B43"/>
    <w:rsid w:val="000E40BC"/>
    <w:rsid w:val="000E73E4"/>
    <w:rsid w:val="000F1BDE"/>
    <w:rsid w:val="00114262"/>
    <w:rsid w:val="00120B3C"/>
    <w:rsid w:val="00141D80"/>
    <w:rsid w:val="0015448A"/>
    <w:rsid w:val="00177EAB"/>
    <w:rsid w:val="00195EA2"/>
    <w:rsid w:val="00196D76"/>
    <w:rsid w:val="001B15E0"/>
    <w:rsid w:val="001C0FC8"/>
    <w:rsid w:val="001F05D8"/>
    <w:rsid w:val="001F1305"/>
    <w:rsid w:val="001F2B5B"/>
    <w:rsid w:val="00201772"/>
    <w:rsid w:val="0020212B"/>
    <w:rsid w:val="0022205B"/>
    <w:rsid w:val="00222B5A"/>
    <w:rsid w:val="00235FDF"/>
    <w:rsid w:val="00282B4E"/>
    <w:rsid w:val="0029397E"/>
    <w:rsid w:val="002A7FDB"/>
    <w:rsid w:val="002B0CCC"/>
    <w:rsid w:val="002B6184"/>
    <w:rsid w:val="002B72F3"/>
    <w:rsid w:val="002F2A94"/>
    <w:rsid w:val="002F4FF3"/>
    <w:rsid w:val="00306602"/>
    <w:rsid w:val="003208F1"/>
    <w:rsid w:val="00323B9F"/>
    <w:rsid w:val="00325495"/>
    <w:rsid w:val="00336948"/>
    <w:rsid w:val="003A47A0"/>
    <w:rsid w:val="003B35FE"/>
    <w:rsid w:val="003B4356"/>
    <w:rsid w:val="003B5725"/>
    <w:rsid w:val="003D2013"/>
    <w:rsid w:val="0041145D"/>
    <w:rsid w:val="00454223"/>
    <w:rsid w:val="0048208F"/>
    <w:rsid w:val="004904D8"/>
    <w:rsid w:val="004F65A3"/>
    <w:rsid w:val="005079B1"/>
    <w:rsid w:val="005212C7"/>
    <w:rsid w:val="005271D4"/>
    <w:rsid w:val="00535207"/>
    <w:rsid w:val="005608D6"/>
    <w:rsid w:val="005627B9"/>
    <w:rsid w:val="005747C0"/>
    <w:rsid w:val="005D1141"/>
    <w:rsid w:val="00617525"/>
    <w:rsid w:val="00646C48"/>
    <w:rsid w:val="00682191"/>
    <w:rsid w:val="006971BD"/>
    <w:rsid w:val="006A1D33"/>
    <w:rsid w:val="006C7503"/>
    <w:rsid w:val="006F6063"/>
    <w:rsid w:val="00700DE2"/>
    <w:rsid w:val="00701B47"/>
    <w:rsid w:val="007109A1"/>
    <w:rsid w:val="00717C3D"/>
    <w:rsid w:val="007216DC"/>
    <w:rsid w:val="00741F6F"/>
    <w:rsid w:val="0074790E"/>
    <w:rsid w:val="00754D4E"/>
    <w:rsid w:val="007614A2"/>
    <w:rsid w:val="00770473"/>
    <w:rsid w:val="00774A02"/>
    <w:rsid w:val="007946F0"/>
    <w:rsid w:val="007A71CB"/>
    <w:rsid w:val="007B2D69"/>
    <w:rsid w:val="007C37D2"/>
    <w:rsid w:val="007C7595"/>
    <w:rsid w:val="007D6B20"/>
    <w:rsid w:val="007E4341"/>
    <w:rsid w:val="007F090A"/>
    <w:rsid w:val="008500C9"/>
    <w:rsid w:val="008536E8"/>
    <w:rsid w:val="008705AF"/>
    <w:rsid w:val="00870A35"/>
    <w:rsid w:val="00880F21"/>
    <w:rsid w:val="00882AEB"/>
    <w:rsid w:val="00884D07"/>
    <w:rsid w:val="0089047E"/>
    <w:rsid w:val="00892F85"/>
    <w:rsid w:val="008E0131"/>
    <w:rsid w:val="008E67D4"/>
    <w:rsid w:val="00917D60"/>
    <w:rsid w:val="0094772C"/>
    <w:rsid w:val="00955B26"/>
    <w:rsid w:val="00971B7E"/>
    <w:rsid w:val="0098586B"/>
    <w:rsid w:val="009B1E84"/>
    <w:rsid w:val="009C1E6E"/>
    <w:rsid w:val="009C6FCF"/>
    <w:rsid w:val="009D0E24"/>
    <w:rsid w:val="009E0283"/>
    <w:rsid w:val="00A10B87"/>
    <w:rsid w:val="00A1123F"/>
    <w:rsid w:val="00A14927"/>
    <w:rsid w:val="00A61517"/>
    <w:rsid w:val="00A75D02"/>
    <w:rsid w:val="00AB7D5D"/>
    <w:rsid w:val="00AC1C16"/>
    <w:rsid w:val="00AC40A8"/>
    <w:rsid w:val="00AD01EE"/>
    <w:rsid w:val="00AE0ABB"/>
    <w:rsid w:val="00B13837"/>
    <w:rsid w:val="00B14698"/>
    <w:rsid w:val="00B24126"/>
    <w:rsid w:val="00B37827"/>
    <w:rsid w:val="00B40B83"/>
    <w:rsid w:val="00B5020A"/>
    <w:rsid w:val="00B72879"/>
    <w:rsid w:val="00B93124"/>
    <w:rsid w:val="00BB1FDF"/>
    <w:rsid w:val="00BE1E40"/>
    <w:rsid w:val="00BE3BEA"/>
    <w:rsid w:val="00BE781B"/>
    <w:rsid w:val="00BF787F"/>
    <w:rsid w:val="00C01A57"/>
    <w:rsid w:val="00C32370"/>
    <w:rsid w:val="00C44A23"/>
    <w:rsid w:val="00C506B3"/>
    <w:rsid w:val="00C626C6"/>
    <w:rsid w:val="00C76385"/>
    <w:rsid w:val="00C769D6"/>
    <w:rsid w:val="00C86627"/>
    <w:rsid w:val="00C87C62"/>
    <w:rsid w:val="00C913C1"/>
    <w:rsid w:val="00CA12F0"/>
    <w:rsid w:val="00CD2284"/>
    <w:rsid w:val="00D14A46"/>
    <w:rsid w:val="00D33D49"/>
    <w:rsid w:val="00D63E29"/>
    <w:rsid w:val="00D64175"/>
    <w:rsid w:val="00D71A5B"/>
    <w:rsid w:val="00D93862"/>
    <w:rsid w:val="00DB6F21"/>
    <w:rsid w:val="00DD2090"/>
    <w:rsid w:val="00DE2328"/>
    <w:rsid w:val="00E31F26"/>
    <w:rsid w:val="00E5089A"/>
    <w:rsid w:val="00E53464"/>
    <w:rsid w:val="00E6060F"/>
    <w:rsid w:val="00E60941"/>
    <w:rsid w:val="00E67959"/>
    <w:rsid w:val="00E81997"/>
    <w:rsid w:val="00E83F2D"/>
    <w:rsid w:val="00E96DB8"/>
    <w:rsid w:val="00EA7376"/>
    <w:rsid w:val="00EF36F4"/>
    <w:rsid w:val="00F15A2E"/>
    <w:rsid w:val="00F162D7"/>
    <w:rsid w:val="00F1658C"/>
    <w:rsid w:val="00F20EFA"/>
    <w:rsid w:val="00F3295C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00CAA-10C3-4E9A-8452-031676A2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DC"/>
    <w:rPr>
      <w:rFonts w:eastAsia="Times New Roman" w:cs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E96DB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6D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216DC"/>
    <w:rPr>
      <w:rFonts w:eastAsia="Times New Roman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7216DC"/>
  </w:style>
  <w:style w:type="paragraph" w:customStyle="1" w:styleId="naisc">
    <w:name w:val="naisc"/>
    <w:basedOn w:val="Normal"/>
    <w:rsid w:val="007216DC"/>
    <w:pPr>
      <w:spacing w:before="75" w:after="75"/>
      <w:jc w:val="center"/>
    </w:pPr>
  </w:style>
  <w:style w:type="paragraph" w:styleId="Footer">
    <w:name w:val="footer"/>
    <w:basedOn w:val="Normal"/>
    <w:link w:val="FooterChar"/>
    <w:rsid w:val="00721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16DC"/>
    <w:rPr>
      <w:rFonts w:eastAsia="Times New Roman" w:cs="Times New Roman"/>
      <w:szCs w:val="24"/>
      <w:lang w:eastAsia="lv-LV"/>
    </w:rPr>
  </w:style>
  <w:style w:type="character" w:styleId="Strong">
    <w:name w:val="Strong"/>
    <w:qFormat/>
    <w:rsid w:val="007216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0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rsid w:val="00E96D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62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Saknina-Sakal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5251-F3C8-4083-8376-4BA1F678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„Kārtība, kādā 2015.gadā piešķir valsts budžeta dotāciju pašvaldībām, kurām ir zemākie vērtētie ieņēmumi uz vienu iedzīvotāju pēc pašvaldību finanšu izlīdzināšanas”. </vt:lpstr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„Kārtība, kādā 2015.gadā piešķir valsts budžeta dotāciju pašvaldībām, kurām ir zemākie vērtētie ieņēmumi uz vienu iedzīvotāju pēc pašvaldību finanšu izlīdzināšanas”. </dc:title>
  <dc:subject>Anotācija</dc:subject>
  <dc:creator>Elīna Sakniņa-Šakale</dc:creator>
  <cp:keywords/>
  <dc:description>e-pasts: Elina.Saknina-Sakale@fm.gov.lv
Tālrunis, 67095684</dc:description>
  <cp:lastModifiedBy>Windows User</cp:lastModifiedBy>
  <cp:revision>16</cp:revision>
  <cp:lastPrinted>2014-12-17T10:09:00Z</cp:lastPrinted>
  <dcterms:created xsi:type="dcterms:W3CDTF">2014-12-02T15:09:00Z</dcterms:created>
  <dcterms:modified xsi:type="dcterms:W3CDTF">2014-12-17T10:12:00Z</dcterms:modified>
</cp:coreProperties>
</file>