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C9135" w14:textId="054A075A" w:rsidR="009649F1" w:rsidRPr="00D43898" w:rsidRDefault="009649F1" w:rsidP="009649F1">
      <w:pPr>
        <w:spacing w:after="120" w:line="240" w:lineRule="auto"/>
        <w:jc w:val="right"/>
        <w:rPr>
          <w:rFonts w:ascii="Times New Roman" w:eastAsia="Times New Roman" w:hAnsi="Times New Roman" w:cs="Times New Roman"/>
          <w:b/>
          <w:sz w:val="26"/>
          <w:szCs w:val="26"/>
        </w:rPr>
      </w:pPr>
      <w:bookmarkStart w:id="0" w:name="_GoBack"/>
      <w:bookmarkEnd w:id="0"/>
      <w:r w:rsidRPr="00D43898">
        <w:rPr>
          <w:rFonts w:ascii="Times New Roman" w:eastAsia="Times New Roman" w:hAnsi="Times New Roman" w:cs="Times New Roman"/>
          <w:b/>
          <w:sz w:val="26"/>
          <w:szCs w:val="26"/>
        </w:rPr>
        <w:t>Ministru kabineta noteikumi Nr.__</w:t>
      </w:r>
    </w:p>
    <w:p w14:paraId="7CAB44C4" w14:textId="77777777" w:rsidR="009649F1" w:rsidRPr="00D43898" w:rsidRDefault="009649F1" w:rsidP="009649F1">
      <w:pPr>
        <w:spacing w:after="120" w:line="240" w:lineRule="auto"/>
        <w:jc w:val="right"/>
        <w:rPr>
          <w:rFonts w:ascii="Times New Roman" w:eastAsia="Times New Roman" w:hAnsi="Times New Roman" w:cs="Times New Roman"/>
          <w:sz w:val="26"/>
          <w:szCs w:val="26"/>
        </w:rPr>
      </w:pPr>
      <w:r w:rsidRPr="00D43898">
        <w:rPr>
          <w:rFonts w:ascii="Times New Roman" w:eastAsia="Times New Roman" w:hAnsi="Times New Roman" w:cs="Times New Roman"/>
          <w:sz w:val="26"/>
          <w:szCs w:val="26"/>
        </w:rPr>
        <w:t>Rīgā 2014.gada __._______ (prot. Nr._ __.§)</w:t>
      </w:r>
    </w:p>
    <w:p w14:paraId="5179FAFA" w14:textId="77777777" w:rsidR="009649F1" w:rsidRPr="00D43898" w:rsidRDefault="009649F1" w:rsidP="009649F1">
      <w:pPr>
        <w:spacing w:after="120" w:line="240" w:lineRule="auto"/>
        <w:jc w:val="center"/>
        <w:rPr>
          <w:rFonts w:ascii="Times New Roman" w:eastAsia="Times New Roman" w:hAnsi="Times New Roman" w:cs="Times New Roman"/>
          <w:b/>
          <w:sz w:val="28"/>
          <w:szCs w:val="28"/>
        </w:rPr>
      </w:pPr>
    </w:p>
    <w:p w14:paraId="4F9E38B0" w14:textId="77777777" w:rsidR="009649F1" w:rsidRPr="00D43898" w:rsidRDefault="009649F1" w:rsidP="009649F1">
      <w:pPr>
        <w:spacing w:after="120" w:line="240" w:lineRule="auto"/>
        <w:jc w:val="center"/>
        <w:rPr>
          <w:rFonts w:ascii="Times New Roman" w:eastAsia="Times New Roman" w:hAnsi="Times New Roman" w:cs="Times New Roman"/>
          <w:b/>
          <w:sz w:val="28"/>
          <w:szCs w:val="28"/>
        </w:rPr>
      </w:pPr>
      <w:r w:rsidRPr="00D43898">
        <w:rPr>
          <w:rFonts w:ascii="Times New Roman" w:hAnsi="Times New Roman" w:cs="Times New Roman"/>
          <w:b/>
          <w:sz w:val="28"/>
          <w:szCs w:val="28"/>
        </w:rPr>
        <w:t>Noteikumi par pētniecības un attīstības darbību uzņēmumu ienākuma nodokļa piemērošanai</w:t>
      </w:r>
    </w:p>
    <w:p w14:paraId="03F1990C" w14:textId="77777777" w:rsidR="009649F1" w:rsidRPr="00D43898" w:rsidRDefault="009649F1" w:rsidP="009649F1">
      <w:pPr>
        <w:spacing w:after="0" w:line="240" w:lineRule="auto"/>
        <w:jc w:val="center"/>
        <w:rPr>
          <w:rFonts w:ascii="Times New Roman" w:eastAsia="Times New Roman" w:hAnsi="Times New Roman" w:cs="Times New Roman"/>
          <w:b/>
          <w:sz w:val="28"/>
          <w:szCs w:val="28"/>
        </w:rPr>
      </w:pPr>
    </w:p>
    <w:p w14:paraId="6689246B" w14:textId="77777777" w:rsidR="009649F1" w:rsidRPr="00D43898" w:rsidRDefault="009649F1" w:rsidP="009649F1">
      <w:pPr>
        <w:spacing w:after="0" w:line="240" w:lineRule="auto"/>
        <w:ind w:left="4820"/>
        <w:jc w:val="right"/>
        <w:rPr>
          <w:rFonts w:ascii="Times New Roman" w:eastAsia="Times New Roman" w:hAnsi="Times New Roman" w:cs="Times New Roman"/>
          <w:sz w:val="24"/>
          <w:szCs w:val="24"/>
        </w:rPr>
      </w:pPr>
    </w:p>
    <w:p w14:paraId="36470C84" w14:textId="77777777" w:rsidR="009649F1" w:rsidRPr="00D43898" w:rsidRDefault="009649F1" w:rsidP="009649F1">
      <w:pPr>
        <w:spacing w:after="0" w:line="240" w:lineRule="auto"/>
        <w:ind w:left="4820"/>
        <w:jc w:val="right"/>
        <w:rPr>
          <w:rFonts w:ascii="Times New Roman" w:eastAsia="Times New Roman" w:hAnsi="Times New Roman" w:cs="Times New Roman"/>
          <w:sz w:val="24"/>
          <w:szCs w:val="24"/>
        </w:rPr>
      </w:pPr>
      <w:r w:rsidRPr="00D43898">
        <w:rPr>
          <w:rFonts w:ascii="Times New Roman" w:eastAsia="Times New Roman" w:hAnsi="Times New Roman" w:cs="Times New Roman"/>
          <w:sz w:val="24"/>
          <w:szCs w:val="24"/>
        </w:rPr>
        <w:t xml:space="preserve">Izdoti saskaņā ar likuma „Par uzņēmumu ienākuma nodokli” </w:t>
      </w:r>
      <w:r>
        <w:rPr>
          <w:rFonts w:ascii="Times New Roman" w:eastAsia="Times New Roman" w:hAnsi="Times New Roman" w:cs="Times New Roman"/>
          <w:sz w:val="24"/>
          <w:szCs w:val="24"/>
        </w:rPr>
        <w:t>6.</w:t>
      </w:r>
      <w:r w:rsidRPr="00B5696F">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 xml:space="preserve">panta otro daļu un </w:t>
      </w:r>
      <w:r w:rsidRPr="009649F1">
        <w:rPr>
          <w:rFonts w:ascii="Times New Roman" w:eastAsia="Times New Roman" w:hAnsi="Times New Roman" w:cs="Times New Roman"/>
          <w:sz w:val="24"/>
          <w:szCs w:val="24"/>
        </w:rPr>
        <w:t>27.panta 1.</w:t>
      </w:r>
      <w:r>
        <w:rPr>
          <w:rFonts w:ascii="Times New Roman" w:eastAsia="Times New Roman" w:hAnsi="Times New Roman" w:cs="Times New Roman"/>
          <w:sz w:val="24"/>
          <w:szCs w:val="24"/>
        </w:rPr>
        <w:t xml:space="preserve"> un </w:t>
      </w:r>
      <w:r w:rsidRPr="00D43898">
        <w:rPr>
          <w:rFonts w:ascii="Times New Roman" w:eastAsia="Times New Roman" w:hAnsi="Times New Roman" w:cs="Times New Roman"/>
          <w:sz w:val="24"/>
          <w:szCs w:val="24"/>
        </w:rPr>
        <w:t>12.punktu</w:t>
      </w:r>
    </w:p>
    <w:p w14:paraId="5EB7F027" w14:textId="77777777" w:rsidR="009649F1" w:rsidRPr="00D43898" w:rsidRDefault="009649F1" w:rsidP="009649F1">
      <w:pPr>
        <w:spacing w:after="0" w:line="240" w:lineRule="auto"/>
        <w:ind w:left="4820"/>
        <w:jc w:val="center"/>
        <w:rPr>
          <w:rFonts w:ascii="Times New Roman" w:eastAsia="Times New Roman" w:hAnsi="Times New Roman" w:cs="Times New Roman"/>
          <w:sz w:val="24"/>
          <w:szCs w:val="24"/>
        </w:rPr>
      </w:pPr>
    </w:p>
    <w:p w14:paraId="5184FDF4" w14:textId="3C1DDD78" w:rsidR="009649F1" w:rsidRPr="00AF5573" w:rsidRDefault="00AF5573" w:rsidP="00AF5573">
      <w:pPr>
        <w:spacing w:after="0" w:line="240" w:lineRule="auto"/>
        <w:ind w:left="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r w:rsidR="009649F1" w:rsidRPr="00AF5573">
        <w:rPr>
          <w:rFonts w:ascii="Times New Roman" w:eastAsia="Times New Roman" w:hAnsi="Times New Roman" w:cs="Times New Roman"/>
          <w:b/>
          <w:sz w:val="28"/>
          <w:szCs w:val="28"/>
        </w:rPr>
        <w:t xml:space="preserve"> Vispārīgie jautājumi</w:t>
      </w:r>
    </w:p>
    <w:p w14:paraId="760F6828" w14:textId="77777777" w:rsidR="009649F1" w:rsidRPr="00D43898" w:rsidRDefault="009649F1" w:rsidP="009649F1">
      <w:pPr>
        <w:pStyle w:val="ListParagraph"/>
        <w:spacing w:after="0" w:line="240" w:lineRule="auto"/>
        <w:ind w:left="1080"/>
        <w:rPr>
          <w:rFonts w:ascii="Times New Roman" w:eastAsia="Times New Roman" w:hAnsi="Times New Roman" w:cs="Times New Roman"/>
          <w:b/>
          <w:sz w:val="28"/>
          <w:szCs w:val="28"/>
        </w:rPr>
      </w:pPr>
    </w:p>
    <w:p w14:paraId="481BC3A9" w14:textId="43B309C1" w:rsidR="009649F1" w:rsidRPr="00A12E49" w:rsidRDefault="00517C9C" w:rsidP="00517C9C">
      <w:pPr>
        <w:pStyle w:val="ListParagraph"/>
        <w:spacing w:after="60" w:line="240" w:lineRule="auto"/>
        <w:ind w:left="567"/>
        <w:contextualSpacing w:val="0"/>
        <w:jc w:val="both"/>
        <w:rPr>
          <w:rFonts w:ascii="Times New Roman" w:hAnsi="Times New Roman" w:cs="Times New Roman"/>
          <w:sz w:val="28"/>
          <w:szCs w:val="28"/>
        </w:rPr>
      </w:pPr>
      <w:r>
        <w:rPr>
          <w:rFonts w:ascii="Times New Roman" w:eastAsia="Times New Roman" w:hAnsi="Times New Roman" w:cs="Times New Roman"/>
          <w:sz w:val="28"/>
          <w:szCs w:val="28"/>
        </w:rPr>
        <w:t xml:space="preserve">1.  </w:t>
      </w:r>
      <w:r w:rsidR="009649F1" w:rsidRPr="00542843">
        <w:rPr>
          <w:rFonts w:ascii="Times New Roman" w:eastAsia="Times New Roman" w:hAnsi="Times New Roman" w:cs="Times New Roman"/>
          <w:sz w:val="28"/>
          <w:szCs w:val="28"/>
        </w:rPr>
        <w:t>Noteikumi nosaka</w:t>
      </w:r>
      <w:r w:rsidR="009649F1">
        <w:rPr>
          <w:rFonts w:ascii="Times New Roman" w:eastAsia="Times New Roman" w:hAnsi="Times New Roman" w:cs="Times New Roman"/>
          <w:sz w:val="28"/>
          <w:szCs w:val="28"/>
        </w:rPr>
        <w:t>:</w:t>
      </w:r>
    </w:p>
    <w:p w14:paraId="6C2E116B" w14:textId="76784664" w:rsidR="009649F1" w:rsidRPr="00811B14" w:rsidRDefault="009649F1" w:rsidP="00997216">
      <w:pPr>
        <w:pStyle w:val="ListParagraph"/>
        <w:numPr>
          <w:ilvl w:val="1"/>
          <w:numId w:val="1"/>
        </w:numPr>
        <w:tabs>
          <w:tab w:val="left" w:pos="709"/>
          <w:tab w:val="left" w:pos="993"/>
        </w:tabs>
        <w:spacing w:after="6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likuma „Par uzņēmumu ienākuma nodokli” (turpmāk – likuma) </w:t>
      </w:r>
      <w:r w:rsidR="00517C9C">
        <w:rPr>
          <w:rFonts w:ascii="Times New Roman" w:hAnsi="Times New Roman" w:cs="Times New Roman"/>
          <w:sz w:val="28"/>
          <w:szCs w:val="28"/>
        </w:rPr>
        <w:t>1.</w:t>
      </w:r>
      <w:r w:rsidR="00517C9C" w:rsidRPr="00811B14">
        <w:rPr>
          <w:rFonts w:ascii="Times New Roman" w:hAnsi="Times New Roman" w:cs="Times New Roman"/>
          <w:sz w:val="28"/>
          <w:szCs w:val="28"/>
        </w:rPr>
        <w:t>panta 29.daļā</w:t>
      </w:r>
      <w:r w:rsidRPr="00811B14">
        <w:rPr>
          <w:rFonts w:ascii="Times New Roman" w:hAnsi="Times New Roman" w:cs="Times New Roman"/>
          <w:sz w:val="28"/>
          <w:szCs w:val="28"/>
        </w:rPr>
        <w:t xml:space="preserve"> lietoto terminu piemērošanu uzņēmumu ienākuma nodokļa aprēķināšanai</w:t>
      </w:r>
      <w:r w:rsidR="002F1EBB" w:rsidRPr="00811B14">
        <w:rPr>
          <w:rFonts w:ascii="Times New Roman" w:hAnsi="Times New Roman" w:cs="Times New Roman"/>
          <w:sz w:val="28"/>
          <w:szCs w:val="28"/>
        </w:rPr>
        <w:t>;</w:t>
      </w:r>
    </w:p>
    <w:p w14:paraId="3E5F2CB5" w14:textId="2A125DC1" w:rsidR="009649F1" w:rsidRPr="00811B14" w:rsidRDefault="009649F1" w:rsidP="00997216">
      <w:pPr>
        <w:pStyle w:val="ListParagraph"/>
        <w:numPr>
          <w:ilvl w:val="1"/>
          <w:numId w:val="1"/>
        </w:numPr>
        <w:tabs>
          <w:tab w:val="left" w:pos="709"/>
          <w:tab w:val="left" w:pos="993"/>
        </w:tabs>
        <w:spacing w:after="60" w:line="240" w:lineRule="auto"/>
        <w:ind w:left="0" w:firstLine="567"/>
        <w:jc w:val="both"/>
        <w:rPr>
          <w:rFonts w:ascii="Times New Roman" w:hAnsi="Times New Roman" w:cs="Times New Roman"/>
          <w:sz w:val="28"/>
          <w:szCs w:val="28"/>
        </w:rPr>
      </w:pPr>
      <w:r w:rsidRPr="00811B14">
        <w:rPr>
          <w:rFonts w:ascii="Times New Roman" w:hAnsi="Times New Roman" w:cs="Times New Roman"/>
          <w:sz w:val="28"/>
          <w:szCs w:val="28"/>
        </w:rPr>
        <w:t>pētniecības un attīstības darbības atbilstības un novērtēšanas prasības</w:t>
      </w:r>
      <w:r w:rsidR="002F1EBB" w:rsidRPr="00811B14">
        <w:rPr>
          <w:rFonts w:ascii="Times New Roman" w:hAnsi="Times New Roman" w:cs="Times New Roman"/>
          <w:sz w:val="28"/>
          <w:szCs w:val="28"/>
        </w:rPr>
        <w:t>;</w:t>
      </w:r>
      <w:r w:rsidRPr="00811B14">
        <w:rPr>
          <w:rFonts w:ascii="Times New Roman" w:hAnsi="Times New Roman" w:cs="Times New Roman"/>
          <w:sz w:val="28"/>
          <w:szCs w:val="28"/>
        </w:rPr>
        <w:t xml:space="preserve"> </w:t>
      </w:r>
    </w:p>
    <w:p w14:paraId="6442F8E3" w14:textId="40E8481D" w:rsidR="009649F1" w:rsidRPr="00811B14" w:rsidRDefault="009649F1" w:rsidP="00997216">
      <w:pPr>
        <w:pStyle w:val="ListParagraph"/>
        <w:numPr>
          <w:ilvl w:val="1"/>
          <w:numId w:val="1"/>
        </w:numPr>
        <w:tabs>
          <w:tab w:val="left" w:pos="709"/>
          <w:tab w:val="left" w:pos="993"/>
        </w:tabs>
        <w:spacing w:after="60" w:line="240" w:lineRule="auto"/>
        <w:ind w:left="0" w:firstLine="567"/>
        <w:jc w:val="both"/>
        <w:rPr>
          <w:rFonts w:ascii="Times New Roman" w:hAnsi="Times New Roman" w:cs="Times New Roman"/>
          <w:sz w:val="28"/>
          <w:szCs w:val="28"/>
        </w:rPr>
      </w:pPr>
      <w:r w:rsidRPr="00811B14">
        <w:rPr>
          <w:rFonts w:ascii="Times New Roman" w:hAnsi="Times New Roman" w:cs="Times New Roman"/>
          <w:sz w:val="28"/>
          <w:szCs w:val="28"/>
        </w:rPr>
        <w:t>pētniecības un attīstības projekta dokumentācijas prasības</w:t>
      </w:r>
      <w:r w:rsidR="002F1EBB" w:rsidRPr="00811B14">
        <w:rPr>
          <w:rFonts w:ascii="Times New Roman" w:hAnsi="Times New Roman" w:cs="Times New Roman"/>
          <w:sz w:val="28"/>
          <w:szCs w:val="28"/>
        </w:rPr>
        <w:t>;</w:t>
      </w:r>
      <w:r w:rsidRPr="00811B14">
        <w:rPr>
          <w:rFonts w:ascii="Times New Roman" w:hAnsi="Times New Roman" w:cs="Times New Roman"/>
          <w:sz w:val="28"/>
          <w:szCs w:val="28"/>
        </w:rPr>
        <w:t xml:space="preserve"> </w:t>
      </w:r>
    </w:p>
    <w:p w14:paraId="78531432" w14:textId="77777777" w:rsidR="009649F1" w:rsidRPr="00811B14" w:rsidRDefault="009649F1" w:rsidP="00997216">
      <w:pPr>
        <w:pStyle w:val="ListParagraph"/>
        <w:numPr>
          <w:ilvl w:val="1"/>
          <w:numId w:val="1"/>
        </w:numPr>
        <w:tabs>
          <w:tab w:val="left" w:pos="709"/>
          <w:tab w:val="left" w:pos="993"/>
        </w:tabs>
        <w:spacing w:after="60" w:line="240" w:lineRule="auto"/>
        <w:ind w:left="0" w:firstLine="567"/>
        <w:jc w:val="both"/>
        <w:rPr>
          <w:rFonts w:ascii="Times New Roman" w:hAnsi="Times New Roman" w:cs="Times New Roman"/>
          <w:sz w:val="28"/>
          <w:szCs w:val="28"/>
        </w:rPr>
      </w:pPr>
      <w:r w:rsidRPr="00811B14">
        <w:rPr>
          <w:rFonts w:ascii="Times New Roman" w:hAnsi="Times New Roman" w:cs="Times New Roman"/>
          <w:sz w:val="28"/>
          <w:szCs w:val="28"/>
        </w:rPr>
        <w:t>pētniecības un attīstības izdevumu uzskaites kārtību, kā arī to atbilstības un novērtēšanas prasības.</w:t>
      </w:r>
    </w:p>
    <w:p w14:paraId="263ACC69" w14:textId="468A1AB0" w:rsidR="009649F1" w:rsidRPr="00811B14" w:rsidRDefault="00517C9C" w:rsidP="00517C9C">
      <w:pPr>
        <w:pStyle w:val="ListParagraph"/>
        <w:tabs>
          <w:tab w:val="left" w:pos="851"/>
          <w:tab w:val="left" w:pos="993"/>
        </w:tabs>
        <w:spacing w:after="60" w:line="240" w:lineRule="auto"/>
        <w:ind w:left="0" w:firstLine="567"/>
        <w:contextualSpacing w:val="0"/>
        <w:jc w:val="both"/>
        <w:rPr>
          <w:rFonts w:ascii="Times New Roman" w:eastAsia="Times New Roman" w:hAnsi="Times New Roman" w:cs="Times New Roman"/>
          <w:sz w:val="28"/>
          <w:szCs w:val="28"/>
          <w:lang w:eastAsia="lv-LV"/>
        </w:rPr>
      </w:pPr>
      <w:r w:rsidRPr="00811B14">
        <w:rPr>
          <w:rFonts w:ascii="Times New Roman" w:eastAsia="Times New Roman" w:hAnsi="Times New Roman" w:cs="Times New Roman"/>
          <w:sz w:val="28"/>
          <w:szCs w:val="28"/>
          <w:lang w:eastAsia="lv-LV"/>
        </w:rPr>
        <w:t xml:space="preserve">2. </w:t>
      </w:r>
      <w:r w:rsidR="009649F1" w:rsidRPr="00811B14">
        <w:rPr>
          <w:rFonts w:ascii="Times New Roman" w:eastAsia="Times New Roman" w:hAnsi="Times New Roman" w:cs="Times New Roman"/>
          <w:sz w:val="28"/>
          <w:szCs w:val="28"/>
          <w:lang w:eastAsia="lv-LV"/>
        </w:rPr>
        <w:t xml:space="preserve">Likuma </w:t>
      </w:r>
      <w:r w:rsidRPr="00811B14">
        <w:rPr>
          <w:rFonts w:ascii="Times New Roman" w:hAnsi="Times New Roman" w:cs="Times New Roman"/>
          <w:sz w:val="28"/>
          <w:szCs w:val="28"/>
        </w:rPr>
        <w:t xml:space="preserve">1.panta 29.daļā </w:t>
      </w:r>
      <w:r w:rsidR="009649F1" w:rsidRPr="00811B14">
        <w:rPr>
          <w:rFonts w:ascii="Times New Roman" w:eastAsia="Times New Roman" w:hAnsi="Times New Roman" w:cs="Times New Roman"/>
          <w:sz w:val="28"/>
          <w:szCs w:val="28"/>
          <w:lang w:eastAsia="lv-LV"/>
        </w:rPr>
        <w:t xml:space="preserve">par jaunu tehnoloģiju uzskata tādas izmaiņas tehnoloģijā, iekārtā un programmatūrā, kas būtiski uzlabo ražošanas vai pakalpojuma sniegšanas procesu vai metodes. </w:t>
      </w:r>
    </w:p>
    <w:p w14:paraId="38C09091" w14:textId="679A608F" w:rsidR="009649F1" w:rsidRPr="00811B14" w:rsidRDefault="00517C9C" w:rsidP="00517C9C">
      <w:pPr>
        <w:tabs>
          <w:tab w:val="left" w:pos="851"/>
          <w:tab w:val="left" w:pos="993"/>
        </w:tabs>
        <w:spacing w:after="60" w:line="240" w:lineRule="auto"/>
        <w:ind w:left="567"/>
        <w:jc w:val="both"/>
        <w:rPr>
          <w:rFonts w:ascii="Times New Roman" w:eastAsia="Times New Roman" w:hAnsi="Times New Roman" w:cs="Times New Roman"/>
          <w:sz w:val="28"/>
          <w:szCs w:val="28"/>
          <w:lang w:eastAsia="lv-LV"/>
        </w:rPr>
      </w:pPr>
      <w:r w:rsidRPr="00811B14">
        <w:rPr>
          <w:rFonts w:ascii="Times New Roman" w:eastAsia="Times New Roman" w:hAnsi="Times New Roman" w:cs="Times New Roman"/>
          <w:sz w:val="28"/>
          <w:szCs w:val="28"/>
          <w:lang w:eastAsia="lv-LV"/>
        </w:rPr>
        <w:t xml:space="preserve">3. </w:t>
      </w:r>
      <w:r w:rsidR="009649F1" w:rsidRPr="00811B14">
        <w:rPr>
          <w:rFonts w:ascii="Times New Roman" w:eastAsia="Times New Roman" w:hAnsi="Times New Roman" w:cs="Times New Roman"/>
          <w:sz w:val="28"/>
          <w:szCs w:val="28"/>
          <w:lang w:eastAsia="lv-LV"/>
        </w:rPr>
        <w:t xml:space="preserve">Likuma </w:t>
      </w:r>
      <w:r w:rsidRPr="00811B14">
        <w:rPr>
          <w:rFonts w:ascii="Times New Roman" w:hAnsi="Times New Roman" w:cs="Times New Roman"/>
          <w:sz w:val="28"/>
          <w:szCs w:val="28"/>
        </w:rPr>
        <w:t xml:space="preserve">1.panta 29.daļā </w:t>
      </w:r>
      <w:r w:rsidR="009649F1" w:rsidRPr="00811B14">
        <w:rPr>
          <w:rFonts w:ascii="Times New Roman" w:eastAsia="Times New Roman" w:hAnsi="Times New Roman" w:cs="Times New Roman"/>
          <w:sz w:val="28"/>
          <w:szCs w:val="28"/>
          <w:lang w:eastAsia="lv-LV"/>
        </w:rPr>
        <w:t>par produktu uzskata preci vai pakalpojumu.</w:t>
      </w:r>
    </w:p>
    <w:p w14:paraId="4E76DBE6" w14:textId="295B8B98" w:rsidR="009649F1" w:rsidRPr="00811B14" w:rsidRDefault="00517C9C" w:rsidP="00517C9C">
      <w:pPr>
        <w:tabs>
          <w:tab w:val="left" w:pos="851"/>
          <w:tab w:val="left" w:pos="993"/>
        </w:tabs>
        <w:spacing w:after="60" w:line="240" w:lineRule="auto"/>
        <w:ind w:firstLine="567"/>
        <w:jc w:val="both"/>
        <w:rPr>
          <w:rFonts w:ascii="Times New Roman" w:eastAsia="Times New Roman" w:hAnsi="Times New Roman" w:cs="Times New Roman"/>
          <w:sz w:val="28"/>
          <w:szCs w:val="28"/>
          <w:lang w:eastAsia="lv-LV"/>
        </w:rPr>
      </w:pPr>
      <w:r w:rsidRPr="00811B14">
        <w:rPr>
          <w:rFonts w:ascii="Times New Roman" w:eastAsia="Times New Roman" w:hAnsi="Times New Roman" w:cs="Times New Roman"/>
          <w:sz w:val="28"/>
          <w:szCs w:val="28"/>
          <w:lang w:eastAsia="lv-LV"/>
        </w:rPr>
        <w:t xml:space="preserve">4. </w:t>
      </w:r>
      <w:r w:rsidR="009649F1" w:rsidRPr="00811B14">
        <w:rPr>
          <w:rFonts w:ascii="Times New Roman" w:eastAsia="Times New Roman" w:hAnsi="Times New Roman" w:cs="Times New Roman"/>
          <w:sz w:val="28"/>
          <w:szCs w:val="28"/>
          <w:lang w:eastAsia="lv-LV"/>
        </w:rPr>
        <w:t xml:space="preserve">Likuma </w:t>
      </w:r>
      <w:r w:rsidRPr="00811B14">
        <w:rPr>
          <w:rFonts w:ascii="Times New Roman" w:hAnsi="Times New Roman" w:cs="Times New Roman"/>
          <w:sz w:val="28"/>
          <w:szCs w:val="28"/>
        </w:rPr>
        <w:t xml:space="preserve">1.panta 29.daļā </w:t>
      </w:r>
      <w:r w:rsidR="009649F1" w:rsidRPr="00811B14">
        <w:rPr>
          <w:rFonts w:ascii="Times New Roman" w:eastAsia="Times New Roman" w:hAnsi="Times New Roman" w:cs="Times New Roman"/>
          <w:sz w:val="28"/>
          <w:szCs w:val="28"/>
          <w:lang w:eastAsia="lv-LV"/>
        </w:rPr>
        <w:t xml:space="preserve">par jaunu produktu uzskata preci vai pakalpojumu, kurš ir pilnīgi jauns vai kuram ir uzlabotas tā funkcionālās īpašības un paredzamais lietošanas veids. </w:t>
      </w:r>
    </w:p>
    <w:p w14:paraId="40DEDC7F" w14:textId="2BCB34E0" w:rsidR="009649F1" w:rsidRPr="00811B14" w:rsidRDefault="00517C9C" w:rsidP="00517C9C">
      <w:pPr>
        <w:tabs>
          <w:tab w:val="left" w:pos="993"/>
        </w:tabs>
        <w:spacing w:after="60" w:line="240" w:lineRule="auto"/>
        <w:ind w:left="567"/>
        <w:jc w:val="both"/>
        <w:rPr>
          <w:rFonts w:ascii="Times New Roman" w:eastAsia="Times New Roman" w:hAnsi="Times New Roman" w:cs="Times New Roman"/>
          <w:sz w:val="28"/>
          <w:szCs w:val="28"/>
          <w:lang w:eastAsia="lv-LV"/>
        </w:rPr>
      </w:pPr>
      <w:r w:rsidRPr="00811B14">
        <w:rPr>
          <w:rFonts w:ascii="Times New Roman" w:eastAsia="Times New Roman" w:hAnsi="Times New Roman" w:cs="Times New Roman"/>
          <w:sz w:val="28"/>
          <w:szCs w:val="28"/>
          <w:lang w:eastAsia="lv-LV"/>
        </w:rPr>
        <w:t xml:space="preserve">5. </w:t>
      </w:r>
      <w:r w:rsidR="009649F1" w:rsidRPr="00811B14">
        <w:rPr>
          <w:rFonts w:ascii="Times New Roman" w:eastAsia="Times New Roman" w:hAnsi="Times New Roman" w:cs="Times New Roman"/>
          <w:sz w:val="28"/>
          <w:szCs w:val="28"/>
          <w:lang w:eastAsia="lv-LV"/>
        </w:rPr>
        <w:t xml:space="preserve">Likuma </w:t>
      </w:r>
      <w:r w:rsidRPr="00811B14">
        <w:rPr>
          <w:rFonts w:ascii="Times New Roman" w:hAnsi="Times New Roman" w:cs="Times New Roman"/>
          <w:sz w:val="28"/>
          <w:szCs w:val="28"/>
        </w:rPr>
        <w:t xml:space="preserve">1.panta 29.daļā </w:t>
      </w:r>
      <w:r w:rsidR="009649F1" w:rsidRPr="00811B14">
        <w:rPr>
          <w:rFonts w:ascii="Times New Roman" w:eastAsia="Times New Roman" w:hAnsi="Times New Roman" w:cs="Times New Roman"/>
          <w:sz w:val="28"/>
          <w:szCs w:val="28"/>
          <w:lang w:eastAsia="lv-LV"/>
        </w:rPr>
        <w:t>par jaunu produktu vai tehnoloģiju neuzskata:</w:t>
      </w:r>
    </w:p>
    <w:p w14:paraId="40BDDB17" w14:textId="2DB8488C" w:rsidR="009649F1" w:rsidRPr="00811B14" w:rsidRDefault="00517C9C" w:rsidP="00517C9C">
      <w:pPr>
        <w:pStyle w:val="ListParagraph"/>
        <w:tabs>
          <w:tab w:val="left" w:pos="993"/>
          <w:tab w:val="left" w:pos="1276"/>
        </w:tabs>
        <w:spacing w:after="60" w:line="240" w:lineRule="auto"/>
        <w:ind w:left="0" w:firstLine="567"/>
        <w:contextualSpacing w:val="0"/>
        <w:jc w:val="both"/>
        <w:rPr>
          <w:rFonts w:ascii="Times New Roman" w:hAnsi="Times New Roman" w:cs="Times New Roman"/>
          <w:sz w:val="28"/>
          <w:szCs w:val="28"/>
        </w:rPr>
      </w:pPr>
      <w:r w:rsidRPr="00811B14">
        <w:rPr>
          <w:rFonts w:ascii="Times New Roman" w:hAnsi="Times New Roman" w:cs="Times New Roman"/>
          <w:sz w:val="28"/>
          <w:szCs w:val="28"/>
        </w:rPr>
        <w:t>5.1.</w:t>
      </w:r>
      <w:r w:rsidR="009649F1" w:rsidRPr="00811B14">
        <w:rPr>
          <w:rFonts w:ascii="Times New Roman" w:hAnsi="Times New Roman" w:cs="Times New Roman"/>
          <w:sz w:val="28"/>
          <w:szCs w:val="28"/>
        </w:rPr>
        <w:t xml:space="preserve"> produkta vai tehnoloģijas izstrādi pēc konkrēta klienta pasūtījuma, izņemot gadījumus, kad produkts vai tehnoloģija būtiski atšķiras no iepriekš izgatavotajiem produktiem; </w:t>
      </w:r>
    </w:p>
    <w:p w14:paraId="4E8ACADC" w14:textId="28D3A29C" w:rsidR="009649F1" w:rsidRPr="00811B14" w:rsidRDefault="009649F1" w:rsidP="00517C9C">
      <w:pPr>
        <w:pStyle w:val="ListParagraph"/>
        <w:numPr>
          <w:ilvl w:val="1"/>
          <w:numId w:val="4"/>
        </w:numPr>
        <w:tabs>
          <w:tab w:val="left" w:pos="1134"/>
        </w:tabs>
        <w:spacing w:after="60" w:line="240" w:lineRule="auto"/>
        <w:ind w:left="0" w:firstLine="567"/>
        <w:contextualSpacing w:val="0"/>
        <w:jc w:val="both"/>
        <w:rPr>
          <w:rFonts w:ascii="Times New Roman" w:eastAsia="Times New Roman" w:hAnsi="Times New Roman" w:cs="Times New Roman"/>
          <w:sz w:val="28"/>
          <w:szCs w:val="28"/>
          <w:lang w:eastAsia="lv-LV"/>
        </w:rPr>
      </w:pPr>
      <w:r w:rsidRPr="00811B14">
        <w:rPr>
          <w:rFonts w:ascii="Times New Roman" w:eastAsia="Times New Roman" w:hAnsi="Times New Roman" w:cs="Times New Roman"/>
          <w:sz w:val="28"/>
          <w:szCs w:val="28"/>
          <w:lang w:eastAsia="lv-LV"/>
        </w:rPr>
        <w:t>organizatorisko procesu uzlabošanu komersanta darbībā;</w:t>
      </w:r>
    </w:p>
    <w:p w14:paraId="3D953B08" w14:textId="77777777" w:rsidR="009649F1" w:rsidRPr="00811B14" w:rsidRDefault="009649F1" w:rsidP="009649F1">
      <w:pPr>
        <w:pStyle w:val="ListParagraph"/>
        <w:spacing w:after="60" w:line="240" w:lineRule="auto"/>
        <w:ind w:left="0" w:firstLine="567"/>
        <w:contextualSpacing w:val="0"/>
        <w:jc w:val="both"/>
        <w:rPr>
          <w:rFonts w:ascii="Times New Roman" w:eastAsia="Times New Roman" w:hAnsi="Times New Roman" w:cs="Times New Roman"/>
          <w:sz w:val="28"/>
          <w:szCs w:val="28"/>
          <w:lang w:eastAsia="lv-LV"/>
        </w:rPr>
      </w:pPr>
      <w:r w:rsidRPr="00811B14">
        <w:rPr>
          <w:rFonts w:ascii="Times New Roman" w:eastAsia="Times New Roman" w:hAnsi="Times New Roman" w:cs="Times New Roman"/>
          <w:sz w:val="28"/>
          <w:szCs w:val="28"/>
          <w:lang w:eastAsia="lv-LV"/>
        </w:rPr>
        <w:t>5.3. aktīva aizvietošanu (izmantotajiem moduļiem identisku moduļu iegāde, paplašinājumi, kas nerada specifikācijas uzlabojumus, iekārtu un programmatūras atjauninājumi);</w:t>
      </w:r>
    </w:p>
    <w:p w14:paraId="210664F8" w14:textId="3DFD8F99" w:rsidR="009649F1" w:rsidRPr="00811B14" w:rsidRDefault="009649F1" w:rsidP="009649F1">
      <w:pPr>
        <w:pStyle w:val="ListParagraph"/>
        <w:spacing w:after="60" w:line="240" w:lineRule="auto"/>
        <w:ind w:left="0" w:firstLine="567"/>
        <w:contextualSpacing w:val="0"/>
        <w:jc w:val="both"/>
        <w:rPr>
          <w:rFonts w:ascii="Times New Roman" w:eastAsia="Times New Roman" w:hAnsi="Times New Roman" w:cs="Times New Roman"/>
          <w:sz w:val="28"/>
          <w:szCs w:val="28"/>
          <w:lang w:eastAsia="lv-LV"/>
        </w:rPr>
      </w:pPr>
      <w:r w:rsidRPr="00811B14">
        <w:rPr>
          <w:rFonts w:ascii="Times New Roman" w:eastAsia="Times New Roman" w:hAnsi="Times New Roman" w:cs="Times New Roman"/>
          <w:sz w:val="28"/>
          <w:szCs w:val="28"/>
          <w:lang w:eastAsia="lv-LV"/>
        </w:rPr>
        <w:t>5.4. ikdienas, sezonas</w:t>
      </w:r>
      <w:r w:rsidR="005C0A2B" w:rsidRPr="00811B14">
        <w:rPr>
          <w:rFonts w:ascii="Times New Roman" w:eastAsia="Times New Roman" w:hAnsi="Times New Roman" w:cs="Times New Roman"/>
          <w:sz w:val="28"/>
          <w:szCs w:val="28"/>
          <w:lang w:eastAsia="lv-LV"/>
        </w:rPr>
        <w:t xml:space="preserve"> vai</w:t>
      </w:r>
      <w:r w:rsidRPr="00811B14">
        <w:rPr>
          <w:rFonts w:ascii="Times New Roman" w:eastAsia="Times New Roman" w:hAnsi="Times New Roman" w:cs="Times New Roman"/>
          <w:sz w:val="28"/>
          <w:szCs w:val="28"/>
          <w:lang w:eastAsia="lv-LV"/>
        </w:rPr>
        <w:t xml:space="preserve"> cikliskas izmaiņas un uzlabojumus;</w:t>
      </w:r>
    </w:p>
    <w:p w14:paraId="0D5C4761" w14:textId="77777777" w:rsidR="009649F1" w:rsidRPr="00811B14" w:rsidRDefault="009649F1" w:rsidP="009649F1">
      <w:pPr>
        <w:pStyle w:val="ListParagraph"/>
        <w:spacing w:after="60" w:line="240" w:lineRule="auto"/>
        <w:ind w:left="0" w:firstLine="567"/>
        <w:contextualSpacing w:val="0"/>
        <w:jc w:val="both"/>
        <w:rPr>
          <w:rFonts w:ascii="Times New Roman" w:eastAsia="Times New Roman" w:hAnsi="Times New Roman" w:cs="Times New Roman"/>
          <w:sz w:val="28"/>
          <w:szCs w:val="28"/>
          <w:lang w:eastAsia="lv-LV"/>
        </w:rPr>
      </w:pPr>
      <w:r w:rsidRPr="00811B14">
        <w:rPr>
          <w:rFonts w:ascii="Times New Roman" w:eastAsia="Times New Roman" w:hAnsi="Times New Roman" w:cs="Times New Roman"/>
          <w:sz w:val="28"/>
          <w:szCs w:val="28"/>
          <w:lang w:eastAsia="lv-LV"/>
        </w:rPr>
        <w:t>5.5. estētiskas izmaiņas, garšas un smaržas izmaiņas un citi uzlabojumi mārketinga nolūkā, kas nemaina funkcijas, lietojumu vai tehniskās īpašības</w:t>
      </w:r>
    </w:p>
    <w:p w14:paraId="282AFA14" w14:textId="77777777" w:rsidR="009649F1" w:rsidRPr="00811B14" w:rsidRDefault="009649F1" w:rsidP="009649F1">
      <w:pPr>
        <w:pStyle w:val="ListParagraph"/>
        <w:spacing w:after="60" w:line="240" w:lineRule="auto"/>
        <w:ind w:left="0" w:firstLine="567"/>
        <w:contextualSpacing w:val="0"/>
        <w:jc w:val="both"/>
        <w:rPr>
          <w:rFonts w:ascii="Times New Roman" w:hAnsi="Times New Roman" w:cs="Times New Roman"/>
          <w:sz w:val="28"/>
          <w:szCs w:val="28"/>
        </w:rPr>
      </w:pPr>
      <w:r w:rsidRPr="00811B14">
        <w:rPr>
          <w:rFonts w:ascii="Times New Roman" w:eastAsia="Times New Roman" w:hAnsi="Times New Roman" w:cs="Times New Roman"/>
          <w:sz w:val="28"/>
          <w:szCs w:val="28"/>
          <w:lang w:eastAsia="lv-LV"/>
        </w:rPr>
        <w:lastRenderedPageBreak/>
        <w:t xml:space="preserve">5.6. </w:t>
      </w:r>
      <w:r w:rsidRPr="00811B14">
        <w:rPr>
          <w:rFonts w:ascii="Times New Roman" w:hAnsi="Times New Roman" w:cs="Times New Roman"/>
          <w:sz w:val="28"/>
          <w:szCs w:val="28"/>
        </w:rPr>
        <w:t>citas darbības, kas neatbilst</w:t>
      </w:r>
      <w:r w:rsidRPr="00811B14">
        <w:rPr>
          <w:rFonts w:ascii="Times New Roman" w:eastAsia="Times New Roman" w:hAnsi="Times New Roman" w:cs="Times New Roman"/>
          <w:sz w:val="28"/>
          <w:szCs w:val="28"/>
          <w:lang w:eastAsia="lv-LV"/>
        </w:rPr>
        <w:t xml:space="preserve"> jauna produkta vai jaunas tehnoloģijas </w:t>
      </w:r>
      <w:r w:rsidRPr="00811B14">
        <w:rPr>
          <w:rFonts w:ascii="Times New Roman" w:hAnsi="Times New Roman" w:cs="Times New Roman"/>
          <w:sz w:val="28"/>
          <w:szCs w:val="28"/>
        </w:rPr>
        <w:t>definīcijai.</w:t>
      </w:r>
    </w:p>
    <w:p w14:paraId="13C8A0B1" w14:textId="72FE5A0B" w:rsidR="009649F1" w:rsidRPr="00811B14" w:rsidRDefault="00517C9C" w:rsidP="00517C9C">
      <w:pPr>
        <w:pStyle w:val="naisc"/>
        <w:tabs>
          <w:tab w:val="left" w:pos="993"/>
        </w:tabs>
        <w:spacing w:before="0" w:after="0"/>
        <w:ind w:firstLine="567"/>
        <w:contextualSpacing/>
        <w:jc w:val="both"/>
        <w:rPr>
          <w:sz w:val="28"/>
          <w:szCs w:val="28"/>
        </w:rPr>
      </w:pPr>
      <w:r w:rsidRPr="00811B14">
        <w:rPr>
          <w:sz w:val="28"/>
          <w:szCs w:val="28"/>
        </w:rPr>
        <w:t xml:space="preserve">6. </w:t>
      </w:r>
      <w:r w:rsidR="009649F1" w:rsidRPr="00811B14">
        <w:rPr>
          <w:sz w:val="28"/>
          <w:szCs w:val="28"/>
        </w:rPr>
        <w:t xml:space="preserve">Likuma </w:t>
      </w:r>
      <w:r w:rsidR="002F6BBF" w:rsidRPr="00811B14">
        <w:rPr>
          <w:sz w:val="28"/>
          <w:szCs w:val="28"/>
        </w:rPr>
        <w:t>6.</w:t>
      </w:r>
      <w:r w:rsidR="002F6BBF" w:rsidRPr="00811B14">
        <w:rPr>
          <w:sz w:val="28"/>
          <w:szCs w:val="28"/>
          <w:vertAlign w:val="superscript"/>
        </w:rPr>
        <w:t>6</w:t>
      </w:r>
      <w:r w:rsidR="002F6BBF" w:rsidRPr="00811B14">
        <w:rPr>
          <w:sz w:val="28"/>
          <w:szCs w:val="28"/>
        </w:rPr>
        <w:t xml:space="preserve"> </w:t>
      </w:r>
      <w:r w:rsidR="009649F1" w:rsidRPr="00811B14">
        <w:rPr>
          <w:sz w:val="28"/>
          <w:szCs w:val="28"/>
        </w:rPr>
        <w:t>pant</w:t>
      </w:r>
      <w:r w:rsidRPr="00811B14">
        <w:rPr>
          <w:sz w:val="28"/>
          <w:szCs w:val="28"/>
        </w:rPr>
        <w:t xml:space="preserve">a </w:t>
      </w:r>
      <w:r w:rsidR="001C702A" w:rsidRPr="00811B14">
        <w:rPr>
          <w:sz w:val="28"/>
          <w:szCs w:val="28"/>
        </w:rPr>
        <w:t>ceturta</w:t>
      </w:r>
      <w:r w:rsidRPr="00811B14">
        <w:rPr>
          <w:sz w:val="28"/>
          <w:szCs w:val="28"/>
        </w:rPr>
        <w:t>jā daļā</w:t>
      </w:r>
      <w:r w:rsidR="009649F1" w:rsidRPr="00811B14">
        <w:rPr>
          <w:sz w:val="28"/>
          <w:szCs w:val="28"/>
        </w:rPr>
        <w:t xml:space="preserve"> par intelektuālā īpašuma atsavināšanu neuzskata lietošanas tiesību nodošanu pret atbilstoši tirgus cenai noteiktu atlīdzību.</w:t>
      </w:r>
    </w:p>
    <w:p w14:paraId="12C96E76" w14:textId="77777777" w:rsidR="009649F1" w:rsidRPr="00811B14" w:rsidRDefault="009649F1" w:rsidP="009649F1">
      <w:pPr>
        <w:pStyle w:val="ListParagraph"/>
        <w:spacing w:after="60" w:line="240" w:lineRule="auto"/>
        <w:ind w:left="0" w:firstLine="567"/>
        <w:contextualSpacing w:val="0"/>
        <w:jc w:val="both"/>
        <w:rPr>
          <w:rFonts w:ascii="Times New Roman" w:eastAsia="Times New Roman" w:hAnsi="Times New Roman" w:cs="Times New Roman"/>
          <w:sz w:val="28"/>
          <w:szCs w:val="28"/>
          <w:lang w:eastAsia="lv-LV"/>
        </w:rPr>
      </w:pPr>
    </w:p>
    <w:p w14:paraId="549F5545" w14:textId="6588CA9A" w:rsidR="009649F1" w:rsidRPr="00AF5573" w:rsidRDefault="00AF5573" w:rsidP="00AF5573">
      <w:pPr>
        <w:spacing w:after="0" w:line="240" w:lineRule="auto"/>
        <w:ind w:left="567"/>
        <w:jc w:val="center"/>
        <w:rPr>
          <w:rFonts w:ascii="Times New Roman" w:hAnsi="Times New Roman" w:cs="Times New Roman"/>
          <w:sz w:val="28"/>
          <w:szCs w:val="28"/>
        </w:rPr>
      </w:pPr>
      <w:r>
        <w:rPr>
          <w:rFonts w:ascii="Times New Roman" w:hAnsi="Times New Roman" w:cs="Times New Roman"/>
          <w:b/>
          <w:sz w:val="28"/>
          <w:szCs w:val="28"/>
        </w:rPr>
        <w:t xml:space="preserve">II. </w:t>
      </w:r>
      <w:r w:rsidR="009649F1" w:rsidRPr="00AF5573">
        <w:rPr>
          <w:rFonts w:ascii="Times New Roman" w:hAnsi="Times New Roman" w:cs="Times New Roman"/>
          <w:b/>
          <w:sz w:val="28"/>
          <w:szCs w:val="28"/>
        </w:rPr>
        <w:t xml:space="preserve">Pētniecības un attīstības darbības atbilstības un novērtēšanas prasības </w:t>
      </w:r>
    </w:p>
    <w:p w14:paraId="7F971EF0" w14:textId="77777777" w:rsidR="009649F1" w:rsidRPr="00811B14" w:rsidRDefault="009649F1" w:rsidP="009649F1">
      <w:pPr>
        <w:pStyle w:val="ListParagraph"/>
        <w:spacing w:after="0" w:line="240" w:lineRule="auto"/>
        <w:ind w:left="567"/>
        <w:rPr>
          <w:rFonts w:ascii="Times New Roman" w:hAnsi="Times New Roman" w:cs="Times New Roman"/>
          <w:sz w:val="28"/>
          <w:szCs w:val="28"/>
        </w:rPr>
      </w:pPr>
      <w:r w:rsidRPr="00811B14">
        <w:rPr>
          <w:rFonts w:ascii="Times New Roman" w:hAnsi="Times New Roman" w:cs="Times New Roman"/>
          <w:sz w:val="28"/>
          <w:szCs w:val="28"/>
        </w:rPr>
        <w:tab/>
      </w:r>
    </w:p>
    <w:p w14:paraId="638AEC73" w14:textId="6DF5131F" w:rsidR="009649F1" w:rsidRPr="00811B14" w:rsidRDefault="00BB7CF2" w:rsidP="00BB7CF2">
      <w:pPr>
        <w:tabs>
          <w:tab w:val="left" w:pos="851"/>
          <w:tab w:val="left" w:pos="1134"/>
        </w:tabs>
        <w:spacing w:after="60" w:line="240" w:lineRule="auto"/>
        <w:ind w:left="567"/>
        <w:jc w:val="both"/>
        <w:rPr>
          <w:rFonts w:ascii="Times New Roman" w:hAnsi="Times New Roman" w:cs="Times New Roman"/>
          <w:sz w:val="28"/>
          <w:szCs w:val="28"/>
        </w:rPr>
      </w:pPr>
      <w:r w:rsidRPr="00811B14">
        <w:rPr>
          <w:rFonts w:ascii="Times New Roman" w:hAnsi="Times New Roman" w:cs="Times New Roman"/>
          <w:sz w:val="28"/>
          <w:szCs w:val="28"/>
        </w:rPr>
        <w:t xml:space="preserve">7. </w:t>
      </w:r>
      <w:r w:rsidR="009649F1" w:rsidRPr="00811B14">
        <w:rPr>
          <w:rFonts w:ascii="Times New Roman" w:hAnsi="Times New Roman" w:cs="Times New Roman"/>
          <w:sz w:val="28"/>
          <w:szCs w:val="28"/>
        </w:rPr>
        <w:t>Pētniecības un attīstības darbības atbilst šādām prasībām:</w:t>
      </w:r>
    </w:p>
    <w:p w14:paraId="639DDD01" w14:textId="11652BB3" w:rsidR="009649F1" w:rsidRPr="00811B14" w:rsidRDefault="00BB7CF2" w:rsidP="00BB7CF2">
      <w:pPr>
        <w:tabs>
          <w:tab w:val="left" w:pos="851"/>
          <w:tab w:val="left" w:pos="1134"/>
        </w:tabs>
        <w:spacing w:after="60" w:line="240" w:lineRule="auto"/>
        <w:ind w:firstLine="567"/>
        <w:jc w:val="both"/>
        <w:rPr>
          <w:rFonts w:ascii="Times New Roman" w:hAnsi="Times New Roman" w:cs="Times New Roman"/>
          <w:sz w:val="28"/>
          <w:szCs w:val="28"/>
        </w:rPr>
      </w:pPr>
      <w:r w:rsidRPr="00811B14">
        <w:rPr>
          <w:rFonts w:ascii="Times New Roman" w:hAnsi="Times New Roman" w:cs="Times New Roman"/>
          <w:sz w:val="28"/>
          <w:szCs w:val="28"/>
        </w:rPr>
        <w:t>7.1.</w:t>
      </w:r>
      <w:r w:rsidR="009649F1" w:rsidRPr="00811B14">
        <w:rPr>
          <w:rFonts w:ascii="Times New Roman" w:hAnsi="Times New Roman" w:cs="Times New Roman"/>
          <w:sz w:val="28"/>
          <w:szCs w:val="28"/>
        </w:rPr>
        <w:t xml:space="preserve"> pētniecības un attīstības mērķis ir rūpnieciskie pētījumi vai eksperimentālā izstrāde, kas ietver arī rūpnieciskos pētījumus </w:t>
      </w:r>
      <w:r w:rsidR="008C65CF" w:rsidRPr="00811B14">
        <w:rPr>
          <w:rFonts w:ascii="Times New Roman" w:hAnsi="Times New Roman" w:cs="Times New Roman"/>
          <w:sz w:val="28"/>
          <w:szCs w:val="28"/>
        </w:rPr>
        <w:t>vai</w:t>
      </w:r>
      <w:r w:rsidR="009649F1" w:rsidRPr="00811B14">
        <w:rPr>
          <w:rFonts w:ascii="Times New Roman" w:hAnsi="Times New Roman" w:cs="Times New Roman"/>
          <w:sz w:val="28"/>
          <w:szCs w:val="28"/>
        </w:rPr>
        <w:t xml:space="preserve"> eksperimentālās izstrādes pakalpojumu nozarē;</w:t>
      </w:r>
    </w:p>
    <w:p w14:paraId="3A34586A" w14:textId="5D218D44" w:rsidR="009649F1" w:rsidRPr="00BB7CF2" w:rsidRDefault="00BB7CF2" w:rsidP="00BB7CF2">
      <w:pPr>
        <w:tabs>
          <w:tab w:val="left" w:pos="1134"/>
        </w:tabs>
        <w:spacing w:after="60" w:line="240" w:lineRule="auto"/>
        <w:ind w:firstLine="567"/>
        <w:jc w:val="both"/>
        <w:rPr>
          <w:rFonts w:ascii="Times New Roman" w:hAnsi="Times New Roman" w:cs="Times New Roman"/>
          <w:sz w:val="28"/>
          <w:szCs w:val="28"/>
        </w:rPr>
      </w:pPr>
      <w:r w:rsidRPr="00811B14">
        <w:rPr>
          <w:rFonts w:ascii="Times New Roman" w:hAnsi="Times New Roman" w:cs="Times New Roman"/>
          <w:sz w:val="28"/>
          <w:szCs w:val="28"/>
        </w:rPr>
        <w:t xml:space="preserve">7.2. </w:t>
      </w:r>
      <w:r w:rsidR="009649F1" w:rsidRPr="00811B14">
        <w:rPr>
          <w:rFonts w:ascii="Times New Roman" w:hAnsi="Times New Roman" w:cs="Times New Roman"/>
          <w:sz w:val="28"/>
          <w:szCs w:val="28"/>
        </w:rPr>
        <w:t xml:space="preserve">pētniecības un attīstības sagaidāmais rezultāts ir jauninājuma elements </w:t>
      </w:r>
      <w:r w:rsidR="0016341A" w:rsidRPr="00811B14">
        <w:rPr>
          <w:rFonts w:ascii="Times New Roman" w:hAnsi="Times New Roman" w:cs="Times New Roman"/>
          <w:sz w:val="28"/>
          <w:szCs w:val="28"/>
        </w:rPr>
        <w:t>vai</w:t>
      </w:r>
      <w:r w:rsidR="009649F1" w:rsidRPr="00811B14">
        <w:rPr>
          <w:rFonts w:ascii="Times New Roman" w:hAnsi="Times New Roman" w:cs="Times New Roman"/>
          <w:sz w:val="28"/>
          <w:szCs w:val="28"/>
        </w:rPr>
        <w:t xml:space="preserve"> zinātniskas vai tehnoloģiskas neskaidrības</w:t>
      </w:r>
      <w:r w:rsidR="009649F1" w:rsidRPr="00BB7CF2">
        <w:rPr>
          <w:rFonts w:ascii="Times New Roman" w:hAnsi="Times New Roman" w:cs="Times New Roman"/>
          <w:sz w:val="28"/>
          <w:szCs w:val="28"/>
        </w:rPr>
        <w:t xml:space="preserve"> novēršana;</w:t>
      </w:r>
    </w:p>
    <w:p w14:paraId="0530A750" w14:textId="0828476B" w:rsidR="009649F1" w:rsidRPr="00D43898" w:rsidRDefault="00BB7CF2" w:rsidP="00BB7CF2">
      <w:pPr>
        <w:pStyle w:val="ListParagraph"/>
        <w:tabs>
          <w:tab w:val="left" w:pos="1134"/>
        </w:tabs>
        <w:spacing w:after="6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7.3.</w:t>
      </w:r>
      <w:r w:rsidR="009649F1" w:rsidRPr="00D43898">
        <w:rPr>
          <w:rFonts w:ascii="Times New Roman" w:hAnsi="Times New Roman" w:cs="Times New Roman"/>
          <w:sz w:val="28"/>
          <w:szCs w:val="28"/>
        </w:rPr>
        <w:t xml:space="preserve"> izvirzītās problēmas risinājums nav acīmredzams kādam, kam ir speciālās zināšanas un pieredze attiecīgajā jomā;</w:t>
      </w:r>
    </w:p>
    <w:p w14:paraId="368F6282" w14:textId="61E91084" w:rsidR="009649F1" w:rsidRPr="00BB7CF2" w:rsidRDefault="00BB7CF2" w:rsidP="00BB7CF2">
      <w:pPr>
        <w:tabs>
          <w:tab w:val="left" w:pos="1134"/>
        </w:tabs>
        <w:spacing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7.4.</w:t>
      </w:r>
      <w:r w:rsidR="009649F1" w:rsidRPr="00BB7CF2">
        <w:rPr>
          <w:rFonts w:ascii="Times New Roman" w:hAnsi="Times New Roman" w:cs="Times New Roman"/>
          <w:sz w:val="28"/>
          <w:szCs w:val="28"/>
        </w:rPr>
        <w:t xml:space="preserve"> jauninājuma elements un zinātniskā vai tehnoloģiskā neskaidrība attiecas uz nodokļa maksātāja esošo darbību vai darbību, kuru tas gatavojas uzsākt.</w:t>
      </w:r>
    </w:p>
    <w:p w14:paraId="35C2E2C7" w14:textId="79CD719B" w:rsidR="009649F1" w:rsidRPr="00BB7CF2" w:rsidRDefault="00BB7CF2" w:rsidP="00BB7CF2">
      <w:pPr>
        <w:tabs>
          <w:tab w:val="left" w:pos="993"/>
        </w:tabs>
        <w:spacing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009649F1" w:rsidRPr="00BB7CF2">
        <w:rPr>
          <w:rFonts w:ascii="Times New Roman" w:hAnsi="Times New Roman" w:cs="Times New Roman"/>
          <w:sz w:val="28"/>
          <w:szCs w:val="28"/>
        </w:rPr>
        <w:t>Ja jauninājuma elements un zināšanas zinātniskās vai tehnoloģiskās neskaidrības novēršanai pilnīgi vai daļēji jau tirgū eksistē, nodokļa maksātājs pamato, kāpēc šīs zināšanas nav pieejamas vai kāpēc tās ir nepieciešams pilnveidot.</w:t>
      </w:r>
    </w:p>
    <w:p w14:paraId="1082C60F" w14:textId="2F1B2984" w:rsidR="009649F1" w:rsidRPr="00BB7CF2" w:rsidRDefault="00BB7CF2" w:rsidP="00BB7CF2">
      <w:pPr>
        <w:tabs>
          <w:tab w:val="left" w:pos="993"/>
        </w:tabs>
        <w:spacing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 </w:t>
      </w:r>
      <w:r w:rsidR="009649F1" w:rsidRPr="00BB7CF2">
        <w:rPr>
          <w:rFonts w:ascii="Times New Roman" w:hAnsi="Times New Roman" w:cs="Times New Roman"/>
          <w:sz w:val="28"/>
          <w:szCs w:val="28"/>
        </w:rPr>
        <w:t>Piemērojot šo noteikumu 8.punktu, par zināšanām, kuras nav pieejamas, uzskata izvirzīto problēmu risinājumu, kas:</w:t>
      </w:r>
    </w:p>
    <w:p w14:paraId="03F4F828" w14:textId="77777777" w:rsidR="009649F1" w:rsidRPr="00D43898" w:rsidRDefault="009649F1" w:rsidP="009649F1">
      <w:pPr>
        <w:pStyle w:val="ListParagraph"/>
        <w:tabs>
          <w:tab w:val="left" w:pos="993"/>
        </w:tabs>
        <w:spacing w:after="60" w:line="240" w:lineRule="auto"/>
        <w:ind w:left="567"/>
        <w:contextualSpacing w:val="0"/>
        <w:jc w:val="both"/>
        <w:rPr>
          <w:rFonts w:ascii="Times New Roman" w:hAnsi="Times New Roman" w:cs="Times New Roman"/>
          <w:sz w:val="28"/>
          <w:szCs w:val="28"/>
        </w:rPr>
      </w:pPr>
      <w:r>
        <w:rPr>
          <w:rFonts w:ascii="Times New Roman" w:hAnsi="Times New Roman" w:cs="Times New Roman"/>
          <w:sz w:val="28"/>
          <w:szCs w:val="28"/>
        </w:rPr>
        <w:t>9</w:t>
      </w:r>
      <w:r w:rsidRPr="00D43898">
        <w:rPr>
          <w:rFonts w:ascii="Times New Roman" w:hAnsi="Times New Roman" w:cs="Times New Roman"/>
          <w:sz w:val="28"/>
          <w:szCs w:val="28"/>
        </w:rPr>
        <w:t>.1. nav publicēts;</w:t>
      </w:r>
    </w:p>
    <w:p w14:paraId="67E0CDAD" w14:textId="77777777" w:rsidR="009649F1" w:rsidRPr="00D43898" w:rsidRDefault="009649F1" w:rsidP="009649F1">
      <w:pPr>
        <w:pStyle w:val="ListParagraph"/>
        <w:tabs>
          <w:tab w:val="left" w:pos="993"/>
        </w:tabs>
        <w:spacing w:after="60" w:line="240" w:lineRule="auto"/>
        <w:ind w:left="567"/>
        <w:contextualSpacing w:val="0"/>
        <w:jc w:val="both"/>
        <w:rPr>
          <w:rFonts w:ascii="Times New Roman" w:hAnsi="Times New Roman" w:cs="Times New Roman"/>
          <w:sz w:val="28"/>
          <w:szCs w:val="28"/>
        </w:rPr>
      </w:pPr>
      <w:r>
        <w:rPr>
          <w:rFonts w:ascii="Times New Roman" w:hAnsi="Times New Roman" w:cs="Times New Roman"/>
          <w:sz w:val="28"/>
          <w:szCs w:val="28"/>
        </w:rPr>
        <w:t>9</w:t>
      </w:r>
      <w:r w:rsidRPr="00D43898">
        <w:rPr>
          <w:rFonts w:ascii="Times New Roman" w:hAnsi="Times New Roman" w:cs="Times New Roman"/>
          <w:sz w:val="28"/>
          <w:szCs w:val="28"/>
        </w:rPr>
        <w:t>.2. ir publicēts, bet ir aizsargāts, un īpašnieks to neizplata;</w:t>
      </w:r>
    </w:p>
    <w:p w14:paraId="363F5A10" w14:textId="77777777" w:rsidR="009649F1" w:rsidRPr="00D43898" w:rsidRDefault="009649F1" w:rsidP="009649F1">
      <w:pPr>
        <w:pStyle w:val="ListParagraph"/>
        <w:tabs>
          <w:tab w:val="left" w:pos="993"/>
        </w:tabs>
        <w:spacing w:after="6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9</w:t>
      </w:r>
      <w:r w:rsidRPr="00D43898">
        <w:rPr>
          <w:rFonts w:ascii="Times New Roman" w:hAnsi="Times New Roman" w:cs="Times New Roman"/>
          <w:sz w:val="28"/>
          <w:szCs w:val="28"/>
        </w:rPr>
        <w:t>.3. ir publicēts un aizsargāts, bet īpašnieks izplata nepietiekamu tiesību apjomu (piemēram, lietošanas licence, bez tiesībām komerciāli izmantot);</w:t>
      </w:r>
    </w:p>
    <w:p w14:paraId="376EE716" w14:textId="77777777" w:rsidR="009649F1" w:rsidRPr="00D43898" w:rsidRDefault="009649F1" w:rsidP="009649F1">
      <w:pPr>
        <w:pStyle w:val="ListParagraph"/>
        <w:tabs>
          <w:tab w:val="left" w:pos="993"/>
        </w:tabs>
        <w:spacing w:after="6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9</w:t>
      </w:r>
      <w:r w:rsidRPr="00D43898">
        <w:rPr>
          <w:rFonts w:ascii="Times New Roman" w:hAnsi="Times New Roman" w:cs="Times New Roman"/>
          <w:sz w:val="28"/>
          <w:szCs w:val="28"/>
        </w:rPr>
        <w:t>.4. ir publicēts un aizsargāts, turklāt īpašnieks to izplata, bet tā iegāde būtu ekonomiski nepamatota.</w:t>
      </w:r>
    </w:p>
    <w:p w14:paraId="34A41793" w14:textId="3E18CC3C" w:rsidR="009649F1" w:rsidRPr="001C702A" w:rsidRDefault="001C702A" w:rsidP="001C702A">
      <w:pPr>
        <w:tabs>
          <w:tab w:val="left" w:pos="993"/>
        </w:tabs>
        <w:spacing w:after="6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10. </w:t>
      </w:r>
      <w:r w:rsidR="009649F1" w:rsidRPr="001C702A">
        <w:rPr>
          <w:rFonts w:ascii="Times New Roman" w:eastAsia="Times New Roman" w:hAnsi="Times New Roman" w:cs="Times New Roman"/>
          <w:sz w:val="28"/>
          <w:szCs w:val="28"/>
          <w:lang w:eastAsia="lv-LV"/>
        </w:rPr>
        <w:t>Programmatūras jomā</w:t>
      </w:r>
      <w:r w:rsidR="009649F1" w:rsidRPr="001C702A" w:rsidDel="00F4433A">
        <w:rPr>
          <w:rFonts w:ascii="Times New Roman" w:eastAsia="Times New Roman" w:hAnsi="Times New Roman" w:cs="Times New Roman"/>
          <w:sz w:val="28"/>
          <w:szCs w:val="28"/>
          <w:lang w:eastAsia="lv-LV"/>
        </w:rPr>
        <w:t xml:space="preserve"> </w:t>
      </w:r>
      <w:r w:rsidR="009649F1" w:rsidRPr="001C702A">
        <w:rPr>
          <w:rFonts w:ascii="Times New Roman" w:eastAsia="Times New Roman" w:hAnsi="Times New Roman" w:cs="Times New Roman"/>
          <w:sz w:val="28"/>
          <w:szCs w:val="28"/>
          <w:lang w:eastAsia="lv-LV"/>
        </w:rPr>
        <w:t>par pētniecības un attīstības darbību uzskata izstrādātu:</w:t>
      </w:r>
    </w:p>
    <w:p w14:paraId="1629416A" w14:textId="77777777" w:rsidR="009649F1" w:rsidRPr="00D43898" w:rsidRDefault="009649F1" w:rsidP="009649F1">
      <w:pPr>
        <w:pStyle w:val="ListParagraph"/>
        <w:tabs>
          <w:tab w:val="left" w:pos="1276"/>
        </w:tabs>
        <w:spacing w:after="60" w:line="240" w:lineRule="auto"/>
        <w:ind w:left="0" w:firstLine="567"/>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Pr="00D43898">
        <w:rPr>
          <w:rFonts w:ascii="Times New Roman" w:eastAsia="Times New Roman" w:hAnsi="Times New Roman" w:cs="Times New Roman"/>
          <w:sz w:val="28"/>
          <w:szCs w:val="28"/>
          <w:lang w:eastAsia="lv-LV"/>
        </w:rPr>
        <w:t xml:space="preserve">.1. </w:t>
      </w:r>
      <w:r>
        <w:rPr>
          <w:rFonts w:ascii="Times New Roman" w:eastAsia="Times New Roman" w:hAnsi="Times New Roman" w:cs="Times New Roman"/>
          <w:sz w:val="28"/>
          <w:szCs w:val="28"/>
          <w:lang w:eastAsia="lv-LV"/>
        </w:rPr>
        <w:t xml:space="preserve">jaunu </w:t>
      </w:r>
      <w:r w:rsidRPr="00D43898">
        <w:rPr>
          <w:rFonts w:ascii="Times New Roman" w:eastAsia="Times New Roman" w:hAnsi="Times New Roman" w:cs="Times New Roman"/>
          <w:sz w:val="28"/>
          <w:szCs w:val="28"/>
          <w:lang w:eastAsia="lv-LV"/>
        </w:rPr>
        <w:t xml:space="preserve">informācijas tehnoloģiju operētājsistēmu, programmēšanas valodu, datu vadības </w:t>
      </w:r>
      <w:r>
        <w:rPr>
          <w:rFonts w:ascii="Times New Roman" w:eastAsia="Times New Roman" w:hAnsi="Times New Roman" w:cs="Times New Roman"/>
          <w:sz w:val="28"/>
          <w:szCs w:val="28"/>
          <w:lang w:eastAsia="lv-LV"/>
        </w:rPr>
        <w:t>vai</w:t>
      </w:r>
      <w:r w:rsidRPr="00D43898">
        <w:rPr>
          <w:rFonts w:ascii="Times New Roman" w:eastAsia="Times New Roman" w:hAnsi="Times New Roman" w:cs="Times New Roman"/>
          <w:sz w:val="28"/>
          <w:szCs w:val="28"/>
          <w:lang w:eastAsia="lv-LV"/>
        </w:rPr>
        <w:t xml:space="preserve"> komunikāciju programmatūru;</w:t>
      </w:r>
    </w:p>
    <w:p w14:paraId="47BF3F46" w14:textId="77777777" w:rsidR="009649F1" w:rsidRPr="00D43898" w:rsidRDefault="009649F1" w:rsidP="009649F1">
      <w:pPr>
        <w:pStyle w:val="ListParagraph"/>
        <w:tabs>
          <w:tab w:val="left" w:pos="1276"/>
        </w:tabs>
        <w:spacing w:after="60" w:line="240" w:lineRule="auto"/>
        <w:ind w:left="0" w:firstLine="567"/>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Pr="00D43898">
        <w:rPr>
          <w:rFonts w:ascii="Times New Roman" w:eastAsia="Times New Roman" w:hAnsi="Times New Roman" w:cs="Times New Roman"/>
          <w:sz w:val="28"/>
          <w:szCs w:val="28"/>
          <w:lang w:eastAsia="lv-LV"/>
        </w:rPr>
        <w:t xml:space="preserve">.2. </w:t>
      </w:r>
      <w:r>
        <w:rPr>
          <w:rFonts w:ascii="Times New Roman" w:eastAsia="Times New Roman" w:hAnsi="Times New Roman" w:cs="Times New Roman"/>
          <w:sz w:val="28"/>
          <w:szCs w:val="28"/>
          <w:lang w:eastAsia="lv-LV"/>
        </w:rPr>
        <w:t xml:space="preserve">jaunu </w:t>
      </w:r>
      <w:r w:rsidRPr="00D43898">
        <w:rPr>
          <w:rFonts w:ascii="Times New Roman" w:eastAsia="Times New Roman" w:hAnsi="Times New Roman" w:cs="Times New Roman"/>
          <w:sz w:val="28"/>
          <w:szCs w:val="28"/>
          <w:lang w:eastAsia="lv-LV"/>
        </w:rPr>
        <w:t>teorētiskās datorzinātnes teorēmu un algoritmu;</w:t>
      </w:r>
    </w:p>
    <w:p w14:paraId="0EEB2A03" w14:textId="77777777" w:rsidR="009649F1" w:rsidRPr="00D43898" w:rsidRDefault="009649F1" w:rsidP="009649F1">
      <w:pPr>
        <w:pStyle w:val="ListParagraph"/>
        <w:spacing w:after="60" w:line="240" w:lineRule="auto"/>
        <w:ind w:left="0" w:firstLine="567"/>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Pr="00D43898">
        <w:rPr>
          <w:rFonts w:ascii="Times New Roman" w:eastAsia="Times New Roman" w:hAnsi="Times New Roman" w:cs="Times New Roman"/>
          <w:sz w:val="28"/>
          <w:szCs w:val="28"/>
          <w:lang w:eastAsia="lv-LV"/>
        </w:rPr>
        <w:t xml:space="preserve">.3. </w:t>
      </w:r>
      <w:r>
        <w:rPr>
          <w:rFonts w:ascii="Times New Roman" w:eastAsia="Times New Roman" w:hAnsi="Times New Roman" w:cs="Times New Roman"/>
          <w:sz w:val="28"/>
          <w:szCs w:val="28"/>
          <w:lang w:eastAsia="lv-LV"/>
        </w:rPr>
        <w:t xml:space="preserve">jaunu </w:t>
      </w:r>
      <w:r w:rsidRPr="00D43898">
        <w:rPr>
          <w:rFonts w:ascii="Times New Roman" w:eastAsia="Times New Roman" w:hAnsi="Times New Roman" w:cs="Times New Roman"/>
          <w:sz w:val="28"/>
          <w:szCs w:val="28"/>
          <w:lang w:eastAsia="lv-LV"/>
        </w:rPr>
        <w:t>interneta tehnoloģiju;</w:t>
      </w:r>
    </w:p>
    <w:p w14:paraId="6EB776CD" w14:textId="77777777" w:rsidR="009649F1" w:rsidRPr="00D43898" w:rsidRDefault="009649F1" w:rsidP="009649F1">
      <w:pPr>
        <w:pStyle w:val="ListParagraph"/>
        <w:tabs>
          <w:tab w:val="left" w:pos="993"/>
          <w:tab w:val="left" w:pos="1276"/>
        </w:tabs>
        <w:spacing w:after="60" w:line="240" w:lineRule="auto"/>
        <w:ind w:left="0" w:firstLine="567"/>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10</w:t>
      </w:r>
      <w:r w:rsidRPr="00D43898">
        <w:rPr>
          <w:rFonts w:ascii="Times New Roman" w:eastAsia="Times New Roman" w:hAnsi="Times New Roman" w:cs="Times New Roman"/>
          <w:sz w:val="28"/>
          <w:szCs w:val="28"/>
          <w:lang w:eastAsia="lv-LV"/>
        </w:rPr>
        <w:t xml:space="preserve">.4. </w:t>
      </w:r>
      <w:r>
        <w:rPr>
          <w:rFonts w:ascii="Times New Roman" w:eastAsia="Times New Roman" w:hAnsi="Times New Roman" w:cs="Times New Roman"/>
          <w:sz w:val="28"/>
          <w:szCs w:val="28"/>
          <w:lang w:eastAsia="lv-LV"/>
        </w:rPr>
        <w:t xml:space="preserve">jaunu </w:t>
      </w:r>
      <w:r w:rsidRPr="00D43898">
        <w:rPr>
          <w:rFonts w:ascii="Times New Roman" w:eastAsia="Times New Roman" w:hAnsi="Times New Roman" w:cs="Times New Roman"/>
          <w:sz w:val="28"/>
          <w:szCs w:val="28"/>
          <w:lang w:eastAsia="lv-LV"/>
        </w:rPr>
        <w:t>programmatūru, kas uzlabo informācijas ieguvi, pārraidi un glabāšanu;</w:t>
      </w:r>
    </w:p>
    <w:p w14:paraId="0F557BC7" w14:textId="77777777" w:rsidR="009649F1" w:rsidRPr="00D43898" w:rsidRDefault="009649F1" w:rsidP="009649F1">
      <w:pPr>
        <w:pStyle w:val="ListParagraph"/>
        <w:spacing w:after="60" w:line="240" w:lineRule="auto"/>
        <w:ind w:left="0" w:firstLine="567"/>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Pr="00D43898">
        <w:rPr>
          <w:rFonts w:ascii="Times New Roman" w:eastAsia="Times New Roman" w:hAnsi="Times New Roman" w:cs="Times New Roman"/>
          <w:sz w:val="28"/>
          <w:szCs w:val="28"/>
          <w:lang w:eastAsia="lv-LV"/>
        </w:rPr>
        <w:t>.5. citu jaunu produktu programmatūras jomā, kas atbilst pētniecībai un attīstībai.</w:t>
      </w:r>
    </w:p>
    <w:p w14:paraId="5D7A4AF2" w14:textId="62D479A7" w:rsidR="009649F1" w:rsidRPr="001C702A" w:rsidRDefault="001C702A" w:rsidP="001C702A">
      <w:pPr>
        <w:tabs>
          <w:tab w:val="left" w:pos="993"/>
        </w:tabs>
        <w:spacing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009649F1" w:rsidRPr="001C702A">
        <w:rPr>
          <w:rFonts w:ascii="Times New Roman" w:hAnsi="Times New Roman" w:cs="Times New Roman"/>
          <w:sz w:val="28"/>
          <w:szCs w:val="28"/>
        </w:rPr>
        <w:t>Par pētniecības un attīstības darbību neuzskata:</w:t>
      </w:r>
    </w:p>
    <w:p w14:paraId="379A14F5" w14:textId="67D49B78" w:rsidR="009649F1" w:rsidRPr="001C702A" w:rsidRDefault="001C702A" w:rsidP="001C702A">
      <w:pPr>
        <w:tabs>
          <w:tab w:val="left" w:pos="1134"/>
          <w:tab w:val="left" w:pos="1276"/>
        </w:tabs>
        <w:spacing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11.1.</w:t>
      </w:r>
      <w:r w:rsidR="009649F1" w:rsidRPr="001C702A">
        <w:rPr>
          <w:rFonts w:ascii="Times New Roman" w:hAnsi="Times New Roman" w:cs="Times New Roman"/>
          <w:sz w:val="28"/>
          <w:szCs w:val="28"/>
        </w:rPr>
        <w:t xml:space="preserve"> zinātnisko palīgdarbību, tehnisko, komerciālo un finansiālo darbību, kas tiek veikta pirms jauna produkta realizācijas izmantojot jaunu tehnoloģiju (piemēram, jauna produkta ražošanas uzsākšana un ražošanas  process, jaunu tehnoloģiju un iekārtu iegāde, to uzstādīšana un pielāgošana, tirgus izpēte, mārketinga aktivitātes, produktu izplatīšana un dažādi saistītie tehniskie un konsultatīvie pakalpojumi); </w:t>
      </w:r>
    </w:p>
    <w:p w14:paraId="2D22DC30" w14:textId="4D7E27C3" w:rsidR="009649F1" w:rsidRPr="001C702A" w:rsidRDefault="001C702A" w:rsidP="001C702A">
      <w:pPr>
        <w:tabs>
          <w:tab w:val="left" w:pos="993"/>
          <w:tab w:val="left" w:pos="1276"/>
          <w:tab w:val="left" w:pos="1418"/>
        </w:tabs>
        <w:spacing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11.2. </w:t>
      </w:r>
      <w:r w:rsidR="009649F1" w:rsidRPr="001C702A">
        <w:rPr>
          <w:rFonts w:ascii="Times New Roman" w:hAnsi="Times New Roman" w:cs="Times New Roman"/>
          <w:sz w:val="28"/>
          <w:szCs w:val="28"/>
        </w:rPr>
        <w:t>darbības, kuru primārais mērķis ir attīstīt tirgu, veikt pirms ražošanas plānošanu vai nodrošināt produkta kontroles sistēmas sistemātisku darbību, kur produkts, process vai pieeja pamatā jau ir noteikti;</w:t>
      </w:r>
    </w:p>
    <w:p w14:paraId="2D65E778" w14:textId="71C8DE53" w:rsidR="009649F1" w:rsidRPr="001C702A" w:rsidRDefault="001C702A" w:rsidP="001C702A">
      <w:pPr>
        <w:tabs>
          <w:tab w:val="left" w:pos="993"/>
          <w:tab w:val="left" w:pos="1276"/>
          <w:tab w:val="left" w:pos="1418"/>
        </w:tabs>
        <w:spacing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11.3. </w:t>
      </w:r>
      <w:r w:rsidR="009649F1" w:rsidRPr="001C702A">
        <w:rPr>
          <w:rFonts w:ascii="Times New Roman" w:hAnsi="Times New Roman" w:cs="Times New Roman"/>
          <w:sz w:val="28"/>
          <w:szCs w:val="28"/>
        </w:rPr>
        <w:t xml:space="preserve">regulārās (periodiskās) vai ierastās izmaiņas un testi, ko veic produktiem, ražošanas līnijām, ražošanas procesiem vai citām operācijām darbības gaitā, pat ja šādas izmaiņas ir uzskatāmas par uzlabojumiem un tās veic zinātniskie darbinieki vai zinātniski tehniskais personāls (piemēram, uzņēmuma veiktie regulārie testi un ārējās vides, izejvielu, starpproduktu un gatavās produkcijas kvalitātes un nekaitīguma kontrolei); </w:t>
      </w:r>
    </w:p>
    <w:p w14:paraId="396DABC1" w14:textId="1E000F74" w:rsidR="009649F1" w:rsidRPr="00D43898" w:rsidRDefault="001C702A" w:rsidP="001C702A">
      <w:pPr>
        <w:tabs>
          <w:tab w:val="left" w:pos="993"/>
          <w:tab w:val="left" w:pos="1276"/>
        </w:tabs>
        <w:spacing w:after="60" w:line="240" w:lineRule="auto"/>
        <w:ind w:right="44" w:firstLine="567"/>
        <w:jc w:val="both"/>
      </w:pPr>
      <w:r>
        <w:rPr>
          <w:rFonts w:ascii="Times New Roman" w:hAnsi="Times New Roman" w:cs="Times New Roman"/>
          <w:sz w:val="28"/>
          <w:szCs w:val="28"/>
        </w:rPr>
        <w:t xml:space="preserve">11.4. </w:t>
      </w:r>
      <w:r w:rsidR="009649F1" w:rsidRPr="001C702A">
        <w:rPr>
          <w:rFonts w:ascii="Times New Roman" w:hAnsi="Times New Roman" w:cs="Times New Roman"/>
          <w:sz w:val="28"/>
          <w:szCs w:val="28"/>
        </w:rPr>
        <w:t>darbības, kas tiek veiktas pēc jaunā produkta vai tehnoloģijas  izmantošanas saimnieciskajā darbībā un nodošanas lietošanā citai personai vai atsavināšanas par atlīdzību, izņemot atgriezenisko pētniecību un attīstību</w:t>
      </w:r>
      <w:r w:rsidR="009649F1" w:rsidRPr="00D43898">
        <w:t>;</w:t>
      </w:r>
    </w:p>
    <w:p w14:paraId="3F62D7B1" w14:textId="77777777" w:rsidR="009649F1" w:rsidRPr="00D43898" w:rsidRDefault="009649F1" w:rsidP="009649F1">
      <w:pPr>
        <w:pStyle w:val="ListParagraph"/>
        <w:spacing w:after="60" w:line="240" w:lineRule="auto"/>
        <w:ind w:left="0" w:firstLine="567"/>
        <w:contextualSpacing w:val="0"/>
        <w:jc w:val="both"/>
        <w:rPr>
          <w:rFonts w:ascii="Times New Roman" w:eastAsia="Times New Roman" w:hAnsi="Times New Roman" w:cs="Times New Roman"/>
          <w:sz w:val="28"/>
          <w:szCs w:val="28"/>
          <w:lang w:eastAsia="lv-LV"/>
        </w:rPr>
      </w:pPr>
      <w:r w:rsidRPr="00D43898">
        <w:rPr>
          <w:rFonts w:ascii="Times New Roman" w:hAnsi="Times New Roman" w:cs="Times New Roman"/>
          <w:sz w:val="28"/>
          <w:szCs w:val="28"/>
        </w:rPr>
        <w:t>1</w:t>
      </w:r>
      <w:r>
        <w:rPr>
          <w:rFonts w:ascii="Times New Roman" w:hAnsi="Times New Roman" w:cs="Times New Roman"/>
          <w:sz w:val="28"/>
          <w:szCs w:val="28"/>
        </w:rPr>
        <w:t>1</w:t>
      </w:r>
      <w:r w:rsidRPr="00D43898">
        <w:rPr>
          <w:rFonts w:ascii="Times New Roman" w:hAnsi="Times New Roman" w:cs="Times New Roman"/>
          <w:sz w:val="28"/>
          <w:szCs w:val="28"/>
        </w:rPr>
        <w:t>.5</w:t>
      </w:r>
      <w:r w:rsidRPr="00D43898">
        <w:rPr>
          <w:rFonts w:ascii="Times New Roman" w:eastAsia="Times New Roman" w:hAnsi="Times New Roman" w:cs="Times New Roman"/>
          <w:sz w:val="28"/>
          <w:szCs w:val="28"/>
          <w:lang w:eastAsia="lv-LV"/>
        </w:rPr>
        <w:t>. programmatūras jomā:</w:t>
      </w:r>
    </w:p>
    <w:p w14:paraId="4DF96D34" w14:textId="77777777" w:rsidR="009649F1" w:rsidRPr="00D43898" w:rsidRDefault="009649F1" w:rsidP="009649F1">
      <w:pPr>
        <w:pStyle w:val="ListParagraph"/>
        <w:tabs>
          <w:tab w:val="left" w:pos="1134"/>
          <w:tab w:val="left" w:pos="1418"/>
          <w:tab w:val="left" w:pos="1560"/>
        </w:tabs>
        <w:spacing w:after="60" w:line="240" w:lineRule="auto"/>
        <w:ind w:left="0" w:firstLine="567"/>
        <w:contextualSpacing w:val="0"/>
        <w:jc w:val="both"/>
        <w:rPr>
          <w:rFonts w:ascii="Times New Roman" w:eastAsia="Times New Roman" w:hAnsi="Times New Roman" w:cs="Times New Roman"/>
          <w:sz w:val="28"/>
          <w:szCs w:val="28"/>
          <w:lang w:eastAsia="lv-LV"/>
        </w:rPr>
      </w:pPr>
      <w:r w:rsidRPr="00D43898">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1</w:t>
      </w:r>
      <w:r w:rsidRPr="00D43898">
        <w:rPr>
          <w:rFonts w:ascii="Times New Roman" w:eastAsia="Times New Roman" w:hAnsi="Times New Roman" w:cs="Times New Roman"/>
          <w:sz w:val="28"/>
          <w:szCs w:val="28"/>
          <w:lang w:eastAsia="lv-LV"/>
        </w:rPr>
        <w:t>.5.1. programmatūras un informācijas sistēmas izstrādi, ja tiek izmantotas vispārzināmas metodes un programmas;</w:t>
      </w:r>
    </w:p>
    <w:p w14:paraId="74DF3DCD" w14:textId="77777777" w:rsidR="009649F1" w:rsidRPr="00D43898" w:rsidRDefault="009649F1" w:rsidP="009649F1">
      <w:pPr>
        <w:pStyle w:val="ListParagraph"/>
        <w:spacing w:after="60" w:line="240" w:lineRule="auto"/>
        <w:ind w:left="0" w:firstLine="567"/>
        <w:contextualSpacing w:val="0"/>
        <w:jc w:val="both"/>
        <w:rPr>
          <w:rFonts w:ascii="Times New Roman" w:eastAsia="Times New Roman" w:hAnsi="Times New Roman" w:cs="Times New Roman"/>
          <w:sz w:val="28"/>
          <w:szCs w:val="28"/>
          <w:lang w:eastAsia="lv-LV"/>
        </w:rPr>
      </w:pPr>
      <w:r w:rsidRPr="00D43898">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1</w:t>
      </w:r>
      <w:r w:rsidRPr="00D43898">
        <w:rPr>
          <w:rFonts w:ascii="Times New Roman" w:eastAsia="Times New Roman" w:hAnsi="Times New Roman" w:cs="Times New Roman"/>
          <w:sz w:val="28"/>
          <w:szCs w:val="28"/>
          <w:lang w:eastAsia="lv-LV"/>
        </w:rPr>
        <w:t>.5.2. esošo sistēmu atbalstu;</w:t>
      </w:r>
    </w:p>
    <w:p w14:paraId="3352E07A" w14:textId="77777777" w:rsidR="009649F1" w:rsidRPr="00D43898" w:rsidRDefault="009649F1" w:rsidP="009649F1">
      <w:pPr>
        <w:pStyle w:val="ListParagraph"/>
        <w:spacing w:after="60" w:line="240" w:lineRule="auto"/>
        <w:ind w:left="0" w:firstLine="567"/>
        <w:contextualSpacing w:val="0"/>
        <w:jc w:val="both"/>
        <w:rPr>
          <w:rFonts w:ascii="Times New Roman" w:eastAsia="Times New Roman" w:hAnsi="Times New Roman" w:cs="Times New Roman"/>
          <w:sz w:val="28"/>
          <w:szCs w:val="28"/>
          <w:lang w:eastAsia="lv-LV"/>
        </w:rPr>
      </w:pPr>
      <w:r w:rsidRPr="00D43898">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1</w:t>
      </w:r>
      <w:r w:rsidRPr="00D43898">
        <w:rPr>
          <w:rFonts w:ascii="Times New Roman" w:eastAsia="Times New Roman" w:hAnsi="Times New Roman" w:cs="Times New Roman"/>
          <w:sz w:val="28"/>
          <w:szCs w:val="28"/>
          <w:lang w:eastAsia="lv-LV"/>
        </w:rPr>
        <w:t>.5.3. datoru valodu konvertēšanu;</w:t>
      </w:r>
    </w:p>
    <w:p w14:paraId="0D7A7DAB" w14:textId="77777777" w:rsidR="009649F1" w:rsidRPr="00D43898" w:rsidRDefault="009649F1" w:rsidP="009649F1">
      <w:pPr>
        <w:pStyle w:val="ListParagraph"/>
        <w:spacing w:after="60" w:line="240" w:lineRule="auto"/>
        <w:ind w:left="0" w:firstLine="567"/>
        <w:contextualSpacing w:val="0"/>
        <w:jc w:val="both"/>
        <w:rPr>
          <w:rFonts w:ascii="Times New Roman" w:eastAsia="Times New Roman" w:hAnsi="Times New Roman" w:cs="Times New Roman"/>
          <w:sz w:val="28"/>
          <w:szCs w:val="28"/>
          <w:lang w:eastAsia="lv-LV"/>
        </w:rPr>
      </w:pPr>
      <w:r w:rsidRPr="00D43898">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1</w:t>
      </w:r>
      <w:r w:rsidRPr="00D43898">
        <w:rPr>
          <w:rFonts w:ascii="Times New Roman" w:eastAsia="Times New Roman" w:hAnsi="Times New Roman" w:cs="Times New Roman"/>
          <w:sz w:val="28"/>
          <w:szCs w:val="28"/>
          <w:lang w:eastAsia="lv-LV"/>
        </w:rPr>
        <w:t>.5.4. programmas</w:t>
      </w:r>
      <w:r>
        <w:rPr>
          <w:rFonts w:ascii="Times New Roman" w:eastAsia="Times New Roman" w:hAnsi="Times New Roman" w:cs="Times New Roman"/>
          <w:sz w:val="28"/>
          <w:szCs w:val="28"/>
          <w:lang w:eastAsia="lv-LV"/>
        </w:rPr>
        <w:t xml:space="preserve"> </w:t>
      </w:r>
      <w:r w:rsidRPr="00D43898">
        <w:rPr>
          <w:rFonts w:ascii="Times New Roman" w:eastAsia="Times New Roman" w:hAnsi="Times New Roman" w:cs="Times New Roman"/>
          <w:sz w:val="28"/>
          <w:szCs w:val="28"/>
          <w:lang w:eastAsia="lv-LV"/>
        </w:rPr>
        <w:t>funkciju piemērošana konkrētam pasūtītājam, t.sk., papildus funkciju pievienošana, ja rezultāts nav uzskatāms par būtisku risinājumu un nesatur nenoteiktību;</w:t>
      </w:r>
    </w:p>
    <w:p w14:paraId="2F33B854" w14:textId="77777777" w:rsidR="009649F1" w:rsidRPr="00D43898" w:rsidRDefault="009649F1" w:rsidP="009649F1">
      <w:pPr>
        <w:pStyle w:val="ListParagraph"/>
        <w:spacing w:after="60" w:line="240" w:lineRule="auto"/>
        <w:ind w:left="0" w:firstLine="567"/>
        <w:contextualSpacing w:val="0"/>
        <w:jc w:val="both"/>
        <w:rPr>
          <w:rFonts w:ascii="Times New Roman" w:eastAsia="Times New Roman" w:hAnsi="Times New Roman" w:cs="Times New Roman"/>
          <w:sz w:val="28"/>
          <w:szCs w:val="28"/>
          <w:lang w:eastAsia="lv-LV"/>
        </w:rPr>
      </w:pPr>
      <w:r w:rsidRPr="00D43898">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1</w:t>
      </w:r>
      <w:r w:rsidRPr="00D43898">
        <w:rPr>
          <w:rFonts w:ascii="Times New Roman" w:eastAsia="Times New Roman" w:hAnsi="Times New Roman" w:cs="Times New Roman"/>
          <w:sz w:val="28"/>
          <w:szCs w:val="28"/>
          <w:lang w:eastAsia="lv-LV"/>
        </w:rPr>
        <w:t>.5.5. esošās programmatūras pielāgošanu;</w:t>
      </w:r>
    </w:p>
    <w:p w14:paraId="6E33329F" w14:textId="77777777" w:rsidR="009649F1" w:rsidRPr="00D43898" w:rsidRDefault="009649F1" w:rsidP="009649F1">
      <w:pPr>
        <w:pStyle w:val="ListParagraph"/>
        <w:spacing w:after="60" w:line="240" w:lineRule="auto"/>
        <w:ind w:left="0" w:firstLine="567"/>
        <w:contextualSpacing w:val="0"/>
        <w:jc w:val="both"/>
        <w:rPr>
          <w:rFonts w:ascii="Times New Roman" w:hAnsi="Times New Roman" w:cs="Times New Roman"/>
          <w:sz w:val="28"/>
          <w:szCs w:val="28"/>
        </w:rPr>
      </w:pPr>
      <w:r w:rsidRPr="00D43898">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1</w:t>
      </w:r>
      <w:r w:rsidRPr="00D43898">
        <w:rPr>
          <w:rFonts w:ascii="Times New Roman" w:eastAsia="Times New Roman" w:hAnsi="Times New Roman" w:cs="Times New Roman"/>
          <w:sz w:val="28"/>
          <w:szCs w:val="28"/>
          <w:lang w:eastAsia="lv-LV"/>
        </w:rPr>
        <w:t xml:space="preserve">.5.6. </w:t>
      </w:r>
      <w:r w:rsidRPr="00D43898">
        <w:rPr>
          <w:rFonts w:ascii="Times New Roman" w:hAnsi="Times New Roman" w:cs="Times New Roman"/>
          <w:sz w:val="28"/>
          <w:szCs w:val="28"/>
        </w:rPr>
        <w:t>citas darbības, kas neatbilst</w:t>
      </w:r>
      <w:r w:rsidRPr="00D43898">
        <w:rPr>
          <w:rFonts w:ascii="Times New Roman" w:eastAsia="Times New Roman" w:hAnsi="Times New Roman" w:cs="Times New Roman"/>
          <w:sz w:val="28"/>
          <w:szCs w:val="28"/>
          <w:lang w:eastAsia="lv-LV"/>
        </w:rPr>
        <w:t xml:space="preserve"> pētniecības un attīstības, vai jauna produkta vai tehnoloģijas </w:t>
      </w:r>
      <w:r w:rsidRPr="00D43898">
        <w:rPr>
          <w:rFonts w:ascii="Times New Roman" w:hAnsi="Times New Roman" w:cs="Times New Roman"/>
          <w:sz w:val="28"/>
          <w:szCs w:val="28"/>
        </w:rPr>
        <w:t xml:space="preserve"> definīcijai.</w:t>
      </w:r>
    </w:p>
    <w:p w14:paraId="3D2A023C" w14:textId="77777777" w:rsidR="009649F1" w:rsidRPr="006845CA" w:rsidRDefault="009649F1" w:rsidP="009649F1">
      <w:pPr>
        <w:pStyle w:val="ListParagraph"/>
        <w:spacing w:after="60" w:line="240" w:lineRule="auto"/>
        <w:ind w:left="0" w:firstLine="567"/>
        <w:contextualSpacing w:val="0"/>
        <w:jc w:val="both"/>
        <w:rPr>
          <w:rFonts w:ascii="Times New Roman" w:hAnsi="Times New Roman" w:cs="Times New Roman"/>
          <w:sz w:val="28"/>
          <w:szCs w:val="28"/>
        </w:rPr>
      </w:pPr>
      <w:r w:rsidRPr="006845CA">
        <w:rPr>
          <w:rFonts w:ascii="Times New Roman" w:hAnsi="Times New Roman" w:cs="Times New Roman"/>
          <w:sz w:val="28"/>
          <w:szCs w:val="28"/>
        </w:rPr>
        <w:t>1</w:t>
      </w:r>
      <w:r>
        <w:rPr>
          <w:rFonts w:ascii="Times New Roman" w:hAnsi="Times New Roman" w:cs="Times New Roman"/>
          <w:sz w:val="28"/>
          <w:szCs w:val="28"/>
        </w:rPr>
        <w:t>1</w:t>
      </w:r>
      <w:r w:rsidRPr="006845CA">
        <w:rPr>
          <w:rFonts w:ascii="Times New Roman" w:hAnsi="Times New Roman" w:cs="Times New Roman"/>
          <w:sz w:val="28"/>
          <w:szCs w:val="28"/>
        </w:rPr>
        <w:t xml:space="preserve">.6. citas darbības, kas neatbilst likumā noteiktajai pētniecības un attīstības definīcijai. </w:t>
      </w:r>
    </w:p>
    <w:p w14:paraId="0FA49709" w14:textId="7FA28BF7" w:rsidR="009649F1" w:rsidRPr="001C702A" w:rsidRDefault="001C702A" w:rsidP="001C702A">
      <w:pPr>
        <w:tabs>
          <w:tab w:val="left" w:pos="993"/>
        </w:tabs>
        <w:spacing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009649F1" w:rsidRPr="001C702A">
        <w:rPr>
          <w:rFonts w:ascii="Times New Roman" w:hAnsi="Times New Roman" w:cs="Times New Roman"/>
          <w:sz w:val="28"/>
          <w:szCs w:val="28"/>
        </w:rPr>
        <w:t>Pētniecības un attīstības projekta dokumentācijā iekļauto darbību atbilstību pētniecības un attīstības darbībām novērtē ekonomikas ministra izveidota komisija (turpmāk – komisija).</w:t>
      </w:r>
    </w:p>
    <w:p w14:paraId="3842E293" w14:textId="2679197B" w:rsidR="009649F1" w:rsidRPr="001C702A" w:rsidRDefault="001C702A" w:rsidP="001C702A">
      <w:pPr>
        <w:tabs>
          <w:tab w:val="left" w:pos="993"/>
        </w:tabs>
        <w:spacing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13. </w:t>
      </w:r>
      <w:r w:rsidR="009649F1" w:rsidRPr="001C702A">
        <w:rPr>
          <w:rFonts w:ascii="Times New Roman" w:hAnsi="Times New Roman" w:cs="Times New Roman"/>
          <w:sz w:val="28"/>
          <w:szCs w:val="28"/>
        </w:rPr>
        <w:t>Komisija šo noteikumu 12.punktā minēto novērtējumu veic, sniedzot atzinumu. Komisija sniedz atzinumu nodokļa maksātājam vai Valsts ieņēmumu dienestam, ja rodas neskaidrības (strīdi) par nodokļa maksātāja projekta dokumentācijā iekļauto darbību atbilstību pētniecības un attīstības darbībām.</w:t>
      </w:r>
    </w:p>
    <w:p w14:paraId="78FB04FB" w14:textId="5E514634" w:rsidR="009649F1" w:rsidRPr="001C702A" w:rsidRDefault="001C702A" w:rsidP="001C702A">
      <w:pPr>
        <w:tabs>
          <w:tab w:val="left" w:pos="851"/>
          <w:tab w:val="left" w:pos="993"/>
        </w:tabs>
        <w:spacing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14. </w:t>
      </w:r>
      <w:r w:rsidR="009649F1" w:rsidRPr="001C702A">
        <w:rPr>
          <w:rFonts w:ascii="Times New Roman" w:hAnsi="Times New Roman" w:cs="Times New Roman"/>
          <w:sz w:val="28"/>
          <w:szCs w:val="28"/>
        </w:rPr>
        <w:t>Komisijas darbību un atzinuma sniegšanas kārtību nosaka ekonomikas ministrs.</w:t>
      </w:r>
    </w:p>
    <w:p w14:paraId="50FAFA62" w14:textId="3D898AC0" w:rsidR="009649F1" w:rsidRPr="00D43898" w:rsidRDefault="001C702A" w:rsidP="001C702A">
      <w:pPr>
        <w:pStyle w:val="naisf"/>
        <w:tabs>
          <w:tab w:val="left" w:pos="1134"/>
          <w:tab w:val="left" w:pos="1276"/>
        </w:tabs>
        <w:spacing w:before="0" w:beforeAutospacing="0" w:after="60" w:afterAutospacing="0"/>
        <w:ind w:firstLine="567"/>
        <w:jc w:val="both"/>
        <w:rPr>
          <w:sz w:val="28"/>
          <w:szCs w:val="28"/>
        </w:rPr>
      </w:pPr>
      <w:r>
        <w:rPr>
          <w:sz w:val="28"/>
          <w:szCs w:val="28"/>
        </w:rPr>
        <w:t xml:space="preserve">15. </w:t>
      </w:r>
      <w:r w:rsidR="009649F1" w:rsidRPr="00D43898">
        <w:rPr>
          <w:sz w:val="28"/>
          <w:szCs w:val="28"/>
        </w:rPr>
        <w:t>Komisija sniedz atzinumu 45 dienu laikā pēc projekta dokumentācijas saņemšanas.</w:t>
      </w:r>
    </w:p>
    <w:p w14:paraId="47645C57" w14:textId="55485EC8" w:rsidR="009649F1" w:rsidRPr="00D43898" w:rsidRDefault="001C702A" w:rsidP="001C702A">
      <w:pPr>
        <w:pStyle w:val="naisf"/>
        <w:tabs>
          <w:tab w:val="left" w:pos="851"/>
          <w:tab w:val="left" w:pos="993"/>
        </w:tabs>
        <w:spacing w:before="0" w:beforeAutospacing="0" w:after="60" w:afterAutospacing="0"/>
        <w:ind w:firstLine="567"/>
        <w:jc w:val="both"/>
        <w:rPr>
          <w:sz w:val="28"/>
          <w:szCs w:val="28"/>
        </w:rPr>
      </w:pPr>
      <w:r>
        <w:rPr>
          <w:sz w:val="28"/>
          <w:szCs w:val="28"/>
        </w:rPr>
        <w:t xml:space="preserve">16. </w:t>
      </w:r>
      <w:r w:rsidR="009649F1" w:rsidRPr="00D43898">
        <w:rPr>
          <w:sz w:val="28"/>
          <w:szCs w:val="28"/>
        </w:rPr>
        <w:t xml:space="preserve">Komisijai ir tiesības pagarināt šo noteikumu </w:t>
      </w:r>
      <w:r w:rsidR="009649F1">
        <w:rPr>
          <w:sz w:val="28"/>
          <w:szCs w:val="28"/>
        </w:rPr>
        <w:t>15</w:t>
      </w:r>
      <w:r w:rsidR="009649F1" w:rsidRPr="00D43898">
        <w:rPr>
          <w:sz w:val="28"/>
          <w:szCs w:val="28"/>
        </w:rPr>
        <w:t>.punktā minēto termiņu, bet ne vairāk kā par 30 dienām par to informējot nodokļa maksātāju</w:t>
      </w:r>
      <w:r w:rsidR="009649F1">
        <w:rPr>
          <w:sz w:val="28"/>
          <w:szCs w:val="28"/>
        </w:rPr>
        <w:t xml:space="preserve"> un Valsts ieņēmumu dienestu</w:t>
      </w:r>
      <w:r w:rsidR="009649F1" w:rsidRPr="00D43898">
        <w:rPr>
          <w:sz w:val="28"/>
          <w:szCs w:val="28"/>
        </w:rPr>
        <w:t>.</w:t>
      </w:r>
    </w:p>
    <w:p w14:paraId="70374E2B" w14:textId="054019BC" w:rsidR="009649F1" w:rsidRPr="001C702A" w:rsidRDefault="009649F1" w:rsidP="001C702A">
      <w:pPr>
        <w:tabs>
          <w:tab w:val="left" w:pos="993"/>
        </w:tabs>
        <w:spacing w:after="60" w:line="240" w:lineRule="auto"/>
        <w:ind w:firstLine="567"/>
        <w:jc w:val="both"/>
        <w:rPr>
          <w:rFonts w:ascii="Times New Roman" w:hAnsi="Times New Roman" w:cs="Times New Roman"/>
          <w:sz w:val="28"/>
          <w:szCs w:val="28"/>
        </w:rPr>
      </w:pPr>
      <w:r w:rsidRPr="001C702A">
        <w:rPr>
          <w:rFonts w:ascii="Times New Roman" w:hAnsi="Times New Roman" w:cs="Times New Roman"/>
          <w:sz w:val="28"/>
          <w:szCs w:val="28"/>
        </w:rPr>
        <w:t xml:space="preserve"> </w:t>
      </w:r>
      <w:r w:rsidR="001C702A">
        <w:rPr>
          <w:rFonts w:ascii="Times New Roman" w:hAnsi="Times New Roman" w:cs="Times New Roman"/>
          <w:sz w:val="28"/>
          <w:szCs w:val="28"/>
        </w:rPr>
        <w:t xml:space="preserve">17. </w:t>
      </w:r>
      <w:r w:rsidRPr="001C702A">
        <w:rPr>
          <w:rFonts w:ascii="Times New Roman" w:hAnsi="Times New Roman" w:cs="Times New Roman"/>
          <w:sz w:val="28"/>
          <w:szCs w:val="28"/>
        </w:rPr>
        <w:t>Komisijas sastāvā iekļauj pārstāv</w:t>
      </w:r>
      <w:r w:rsidR="002B4ECA" w:rsidRPr="001C702A">
        <w:rPr>
          <w:rFonts w:ascii="Times New Roman" w:hAnsi="Times New Roman" w:cs="Times New Roman"/>
          <w:sz w:val="28"/>
          <w:szCs w:val="28"/>
        </w:rPr>
        <w:t>jus</w:t>
      </w:r>
      <w:r w:rsidRPr="001C702A">
        <w:rPr>
          <w:rFonts w:ascii="Times New Roman" w:hAnsi="Times New Roman" w:cs="Times New Roman"/>
          <w:sz w:val="28"/>
          <w:szCs w:val="28"/>
        </w:rPr>
        <w:t xml:space="preserve"> no Ekonomikas ministrijas, Izglītības un zinātnes ministrijas un Latvijas Investīciju un attīstības aģentūras. Komisijas pētniecības un attīstības darbu izvērtēšanas procesā piedalās Finanšu ministrijas un Valsts ieņēmumu dienesta pārstāvji bez tiesībām piedalīties lēmumu pieņemšanā. Komisijai ir tiesības pieaicināt attiecīgās jomas ekspertus ar padomdevēja tiesībām un projekta dokumentācijas iesniedzēja pārstāvjus projekta prezentēšanai. </w:t>
      </w:r>
    </w:p>
    <w:p w14:paraId="14BEBC4A" w14:textId="0059295A" w:rsidR="009649F1" w:rsidRPr="001C702A" w:rsidRDefault="001C702A" w:rsidP="001C702A">
      <w:pPr>
        <w:tabs>
          <w:tab w:val="left" w:pos="993"/>
        </w:tabs>
        <w:spacing w:after="6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18. </w:t>
      </w:r>
      <w:r w:rsidR="009649F1" w:rsidRPr="001C702A">
        <w:rPr>
          <w:rFonts w:ascii="Times New Roman" w:hAnsi="Times New Roman" w:cs="Times New Roman"/>
          <w:sz w:val="28"/>
          <w:szCs w:val="28"/>
        </w:rPr>
        <w:t>Komisijas atzinumam ir rekomendējošs raksturs.</w:t>
      </w:r>
    </w:p>
    <w:p w14:paraId="744A0F50" w14:textId="77777777" w:rsidR="009649F1" w:rsidRPr="00D43898" w:rsidRDefault="009649F1" w:rsidP="009649F1">
      <w:pPr>
        <w:pStyle w:val="naisc"/>
        <w:spacing w:after="0"/>
        <w:ind w:firstLine="567"/>
        <w:contextualSpacing/>
        <w:jc w:val="both"/>
        <w:rPr>
          <w:sz w:val="28"/>
          <w:szCs w:val="28"/>
        </w:rPr>
      </w:pPr>
    </w:p>
    <w:p w14:paraId="583A6540" w14:textId="6FE03361" w:rsidR="009649F1" w:rsidRPr="00374ECF" w:rsidRDefault="00811B14" w:rsidP="00811B14">
      <w:pPr>
        <w:pStyle w:val="naisc"/>
        <w:spacing w:after="0"/>
        <w:ind w:left="360"/>
        <w:contextualSpacing/>
        <w:rPr>
          <w:b/>
          <w:sz w:val="28"/>
          <w:szCs w:val="28"/>
        </w:rPr>
      </w:pPr>
      <w:r>
        <w:rPr>
          <w:b/>
          <w:sz w:val="28"/>
          <w:szCs w:val="28"/>
        </w:rPr>
        <w:t xml:space="preserve">III. </w:t>
      </w:r>
      <w:r w:rsidR="009649F1" w:rsidRPr="00374ECF">
        <w:rPr>
          <w:b/>
          <w:sz w:val="28"/>
          <w:szCs w:val="28"/>
        </w:rPr>
        <w:t>Pētniecības un attīstības projekta dokumentācijas prasības</w:t>
      </w:r>
    </w:p>
    <w:p w14:paraId="534B2563" w14:textId="77777777" w:rsidR="009649F1" w:rsidRPr="00374ECF" w:rsidRDefault="009649F1" w:rsidP="009649F1">
      <w:pPr>
        <w:pStyle w:val="ListParagraph"/>
        <w:spacing w:after="0" w:line="240" w:lineRule="auto"/>
        <w:ind w:left="1080"/>
        <w:rPr>
          <w:rFonts w:ascii="Times New Roman" w:hAnsi="Times New Roman" w:cs="Times New Roman"/>
          <w:sz w:val="28"/>
          <w:szCs w:val="28"/>
        </w:rPr>
      </w:pPr>
    </w:p>
    <w:p w14:paraId="04E61857" w14:textId="779403DC" w:rsidR="009649F1" w:rsidRPr="00374ECF" w:rsidRDefault="001C702A" w:rsidP="001C702A">
      <w:pPr>
        <w:pStyle w:val="ListParagraph"/>
        <w:tabs>
          <w:tab w:val="left" w:pos="851"/>
          <w:tab w:val="left" w:pos="993"/>
          <w:tab w:val="left" w:pos="1276"/>
        </w:tabs>
        <w:spacing w:after="6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19.</w:t>
      </w:r>
      <w:r w:rsidR="009649F1" w:rsidRPr="00374ECF">
        <w:rPr>
          <w:rFonts w:ascii="Times New Roman" w:hAnsi="Times New Roman" w:cs="Times New Roman"/>
          <w:sz w:val="28"/>
          <w:szCs w:val="28"/>
        </w:rPr>
        <w:t xml:space="preserve"> Pētniecības un attīstības darbību uzskaitei nodokļa maksātājs sagatavo projekta dokumentāciju, kurā iekļauj mērķu sasniegšanai nepieciešamo darbību, resursu un laika plāna vispārīgu sākotnējo aprakstu, kā arī pētniecības un attīstības darbu pārskatu (turpmāk – pārskats).</w:t>
      </w:r>
    </w:p>
    <w:p w14:paraId="0A407F20" w14:textId="0178D4C5" w:rsidR="009649F1" w:rsidRPr="001C702A" w:rsidRDefault="001C702A" w:rsidP="001C702A">
      <w:pPr>
        <w:tabs>
          <w:tab w:val="left" w:pos="709"/>
          <w:tab w:val="left" w:pos="851"/>
          <w:tab w:val="left" w:pos="993"/>
          <w:tab w:val="left" w:pos="1276"/>
          <w:tab w:val="left" w:pos="1418"/>
        </w:tabs>
        <w:spacing w:after="60" w:line="240" w:lineRule="auto"/>
        <w:ind w:right="44" w:firstLine="567"/>
        <w:jc w:val="both"/>
        <w:rPr>
          <w:rFonts w:ascii="Times New Roman" w:hAnsi="Times New Roman" w:cs="Times New Roman"/>
          <w:sz w:val="28"/>
          <w:szCs w:val="28"/>
        </w:rPr>
      </w:pPr>
      <w:r>
        <w:rPr>
          <w:rFonts w:ascii="Times New Roman" w:hAnsi="Times New Roman" w:cs="Times New Roman"/>
          <w:sz w:val="28"/>
          <w:szCs w:val="28"/>
        </w:rPr>
        <w:t xml:space="preserve">20. </w:t>
      </w:r>
      <w:r w:rsidR="009649F1" w:rsidRPr="001C702A">
        <w:rPr>
          <w:rFonts w:ascii="Times New Roman" w:hAnsi="Times New Roman" w:cs="Times New Roman"/>
          <w:sz w:val="28"/>
          <w:szCs w:val="28"/>
        </w:rPr>
        <w:t>Pirms jauna projekta uzsākšanas nodokļa maksātājs veic šādas darbības, kuru aprakstu iekļauj projekta dokumentācijā:</w:t>
      </w:r>
    </w:p>
    <w:p w14:paraId="6759A6F8" w14:textId="31E1C33E" w:rsidR="009649F1" w:rsidRPr="001C702A" w:rsidRDefault="001C702A" w:rsidP="001C702A">
      <w:pPr>
        <w:tabs>
          <w:tab w:val="left" w:pos="851"/>
          <w:tab w:val="left" w:pos="993"/>
          <w:tab w:val="left" w:pos="1276"/>
          <w:tab w:val="left" w:pos="1418"/>
        </w:tabs>
        <w:spacing w:after="60" w:line="240" w:lineRule="auto"/>
        <w:ind w:left="567" w:right="44"/>
        <w:jc w:val="both"/>
        <w:rPr>
          <w:rFonts w:ascii="Times New Roman" w:hAnsi="Times New Roman" w:cs="Times New Roman"/>
          <w:sz w:val="28"/>
          <w:szCs w:val="28"/>
        </w:rPr>
      </w:pPr>
      <w:r>
        <w:rPr>
          <w:rFonts w:ascii="Times New Roman" w:hAnsi="Times New Roman" w:cs="Times New Roman"/>
          <w:sz w:val="28"/>
          <w:szCs w:val="28"/>
        </w:rPr>
        <w:t xml:space="preserve">20.1. </w:t>
      </w:r>
      <w:r w:rsidR="009649F1" w:rsidRPr="001C702A">
        <w:rPr>
          <w:rFonts w:ascii="Times New Roman" w:hAnsi="Times New Roman" w:cs="Times New Roman"/>
          <w:sz w:val="28"/>
          <w:szCs w:val="28"/>
        </w:rPr>
        <w:t>definē projekta mērķi;</w:t>
      </w:r>
    </w:p>
    <w:p w14:paraId="756768B5" w14:textId="0BE13EF1" w:rsidR="009649F1" w:rsidRPr="001C702A" w:rsidRDefault="001C702A" w:rsidP="001C702A">
      <w:pPr>
        <w:tabs>
          <w:tab w:val="left" w:pos="851"/>
          <w:tab w:val="left" w:pos="993"/>
          <w:tab w:val="left" w:pos="1276"/>
          <w:tab w:val="left" w:pos="1418"/>
        </w:tabs>
        <w:spacing w:after="60" w:line="240" w:lineRule="auto"/>
        <w:ind w:right="44" w:firstLine="567"/>
        <w:jc w:val="both"/>
        <w:rPr>
          <w:rFonts w:ascii="Times New Roman" w:hAnsi="Times New Roman" w:cs="Times New Roman"/>
          <w:sz w:val="28"/>
          <w:szCs w:val="28"/>
        </w:rPr>
      </w:pPr>
      <w:r>
        <w:rPr>
          <w:rFonts w:ascii="Times New Roman" w:hAnsi="Times New Roman" w:cs="Times New Roman"/>
          <w:sz w:val="28"/>
          <w:szCs w:val="28"/>
        </w:rPr>
        <w:t xml:space="preserve">20.2. </w:t>
      </w:r>
      <w:r w:rsidR="009649F1" w:rsidRPr="001C702A">
        <w:rPr>
          <w:rFonts w:ascii="Times New Roman" w:hAnsi="Times New Roman" w:cs="Times New Roman"/>
          <w:sz w:val="28"/>
          <w:szCs w:val="28"/>
        </w:rPr>
        <w:t>apraksta zinātnisko vai tehnoloģisko neskaidrību, kuru plānots atrisināt, kā arī sagaidāmo jauninājumu;</w:t>
      </w:r>
    </w:p>
    <w:p w14:paraId="1B28E82F" w14:textId="25B3259F" w:rsidR="009649F1" w:rsidRPr="001C702A" w:rsidRDefault="001C702A" w:rsidP="001C702A">
      <w:pPr>
        <w:tabs>
          <w:tab w:val="left" w:pos="851"/>
          <w:tab w:val="left" w:pos="993"/>
          <w:tab w:val="left" w:pos="1276"/>
          <w:tab w:val="left" w:pos="1418"/>
        </w:tabs>
        <w:spacing w:after="60" w:line="240" w:lineRule="auto"/>
        <w:ind w:right="44" w:firstLine="567"/>
        <w:jc w:val="both"/>
        <w:rPr>
          <w:rFonts w:ascii="Times New Roman" w:hAnsi="Times New Roman" w:cs="Times New Roman"/>
          <w:sz w:val="28"/>
          <w:szCs w:val="28"/>
        </w:rPr>
      </w:pPr>
      <w:r>
        <w:rPr>
          <w:rFonts w:ascii="Times New Roman" w:hAnsi="Times New Roman" w:cs="Times New Roman"/>
          <w:sz w:val="28"/>
          <w:szCs w:val="28"/>
        </w:rPr>
        <w:t xml:space="preserve">20.3. </w:t>
      </w:r>
      <w:r w:rsidR="009649F1" w:rsidRPr="001C702A">
        <w:rPr>
          <w:rFonts w:ascii="Times New Roman" w:hAnsi="Times New Roman" w:cs="Times New Roman"/>
          <w:sz w:val="28"/>
          <w:szCs w:val="28"/>
        </w:rPr>
        <w:t>apraksta metodes, ar kādām tiks apzinātas jau esošās zināšanas un risinājumi, uzņēmumā un ārpus tā. Ja tirgū analoģiski risinājumi jau eksistē, pamato, kāpēc tie nav pieejami vai tos nepieciešams pilnveidot;</w:t>
      </w:r>
    </w:p>
    <w:p w14:paraId="0B601371" w14:textId="0356E344" w:rsidR="009649F1" w:rsidRPr="001C702A" w:rsidRDefault="001C702A" w:rsidP="001C702A">
      <w:pPr>
        <w:tabs>
          <w:tab w:val="left" w:pos="851"/>
          <w:tab w:val="left" w:pos="993"/>
          <w:tab w:val="left" w:pos="1276"/>
          <w:tab w:val="left" w:pos="1418"/>
        </w:tabs>
        <w:spacing w:after="60" w:line="240" w:lineRule="auto"/>
        <w:ind w:right="44" w:firstLine="567"/>
        <w:jc w:val="both"/>
        <w:rPr>
          <w:rFonts w:ascii="Times New Roman" w:hAnsi="Times New Roman" w:cs="Times New Roman"/>
          <w:sz w:val="28"/>
          <w:szCs w:val="28"/>
        </w:rPr>
      </w:pPr>
      <w:r>
        <w:rPr>
          <w:rFonts w:ascii="Times New Roman" w:hAnsi="Times New Roman" w:cs="Times New Roman"/>
          <w:sz w:val="28"/>
          <w:szCs w:val="28"/>
        </w:rPr>
        <w:t xml:space="preserve">20.4. </w:t>
      </w:r>
      <w:r w:rsidR="009649F1" w:rsidRPr="001C702A">
        <w:rPr>
          <w:rFonts w:ascii="Times New Roman" w:hAnsi="Times New Roman" w:cs="Times New Roman"/>
          <w:sz w:val="28"/>
          <w:szCs w:val="28"/>
        </w:rPr>
        <w:t>apraksta jaunā produkta izmantošanas lietderību nodokļa maksātāja turpmākās saimnieciskās darbības nodrošināšanai;</w:t>
      </w:r>
    </w:p>
    <w:p w14:paraId="7FD68AA6" w14:textId="15AE0F08" w:rsidR="009649F1" w:rsidRPr="001C702A" w:rsidRDefault="001C702A" w:rsidP="001C702A">
      <w:pPr>
        <w:tabs>
          <w:tab w:val="left" w:pos="851"/>
          <w:tab w:val="left" w:pos="993"/>
          <w:tab w:val="left" w:pos="1276"/>
          <w:tab w:val="left" w:pos="1418"/>
        </w:tabs>
        <w:spacing w:after="60" w:line="240" w:lineRule="auto"/>
        <w:ind w:right="44" w:firstLine="567"/>
        <w:jc w:val="both"/>
        <w:rPr>
          <w:rFonts w:ascii="Times New Roman" w:hAnsi="Times New Roman" w:cs="Times New Roman"/>
          <w:sz w:val="28"/>
          <w:szCs w:val="28"/>
        </w:rPr>
      </w:pPr>
      <w:r>
        <w:rPr>
          <w:rFonts w:ascii="Times New Roman" w:hAnsi="Times New Roman" w:cs="Times New Roman"/>
          <w:sz w:val="28"/>
          <w:szCs w:val="28"/>
        </w:rPr>
        <w:t>20.5.</w:t>
      </w:r>
      <w:r w:rsidR="009649F1" w:rsidRPr="001C702A">
        <w:rPr>
          <w:rFonts w:ascii="Times New Roman" w:hAnsi="Times New Roman" w:cs="Times New Roman"/>
          <w:sz w:val="28"/>
          <w:szCs w:val="28"/>
        </w:rPr>
        <w:t xml:space="preserve"> projektam piešķir nosaukumu un identifikācijas pazīmi, pēc kuras projektu iespējams nošķirt un identificēt projektā uzkrātos izdevumus grāmatvedībā, kā arī sekot tā virzībai novērtēšanas nolūkos;</w:t>
      </w:r>
    </w:p>
    <w:p w14:paraId="6491EFC6" w14:textId="22737215" w:rsidR="009649F1" w:rsidRPr="001C702A" w:rsidRDefault="001C702A" w:rsidP="001C702A">
      <w:pPr>
        <w:tabs>
          <w:tab w:val="left" w:pos="851"/>
          <w:tab w:val="left" w:pos="993"/>
          <w:tab w:val="left" w:pos="1276"/>
          <w:tab w:val="left" w:pos="1418"/>
        </w:tabs>
        <w:spacing w:after="60" w:line="240" w:lineRule="auto"/>
        <w:ind w:left="567" w:right="44"/>
        <w:jc w:val="both"/>
        <w:rPr>
          <w:rFonts w:ascii="Times New Roman" w:hAnsi="Times New Roman" w:cs="Times New Roman"/>
          <w:sz w:val="28"/>
          <w:szCs w:val="28"/>
        </w:rPr>
      </w:pPr>
      <w:r>
        <w:rPr>
          <w:rFonts w:ascii="Times New Roman" w:hAnsi="Times New Roman" w:cs="Times New Roman"/>
          <w:sz w:val="28"/>
          <w:szCs w:val="28"/>
        </w:rPr>
        <w:lastRenderedPageBreak/>
        <w:t xml:space="preserve">20.5. </w:t>
      </w:r>
      <w:r w:rsidR="009649F1" w:rsidRPr="001C702A">
        <w:rPr>
          <w:rFonts w:ascii="Times New Roman" w:hAnsi="Times New Roman" w:cs="Times New Roman"/>
          <w:sz w:val="28"/>
          <w:szCs w:val="28"/>
        </w:rPr>
        <w:t>nosaka projekta ietvaros veicamos uzdevumus;</w:t>
      </w:r>
    </w:p>
    <w:p w14:paraId="4DA8674E" w14:textId="22A987C0" w:rsidR="009649F1" w:rsidRPr="001C702A" w:rsidRDefault="001C702A" w:rsidP="001C702A">
      <w:pPr>
        <w:tabs>
          <w:tab w:val="left" w:pos="851"/>
          <w:tab w:val="left" w:pos="993"/>
          <w:tab w:val="left" w:pos="1276"/>
          <w:tab w:val="left" w:pos="1418"/>
        </w:tabs>
        <w:spacing w:after="60" w:line="240" w:lineRule="auto"/>
        <w:ind w:right="44" w:firstLine="567"/>
        <w:jc w:val="both"/>
        <w:rPr>
          <w:rFonts w:ascii="Times New Roman" w:hAnsi="Times New Roman" w:cs="Times New Roman"/>
          <w:sz w:val="28"/>
          <w:szCs w:val="28"/>
        </w:rPr>
      </w:pPr>
      <w:r>
        <w:rPr>
          <w:rFonts w:ascii="Times New Roman" w:hAnsi="Times New Roman" w:cs="Times New Roman"/>
          <w:sz w:val="28"/>
          <w:szCs w:val="28"/>
        </w:rPr>
        <w:t xml:space="preserve">20.7. </w:t>
      </w:r>
      <w:r w:rsidR="009649F1" w:rsidRPr="001C702A">
        <w:rPr>
          <w:rFonts w:ascii="Times New Roman" w:hAnsi="Times New Roman" w:cs="Times New Roman"/>
          <w:sz w:val="28"/>
          <w:szCs w:val="28"/>
        </w:rPr>
        <w:t>norāda nepieciešamās investīcijas un citus resursus projekta īstenošanai (budžetu, cilvēkresursiem, paredzamajiem ārpakalpojumiem u.c.);</w:t>
      </w:r>
    </w:p>
    <w:p w14:paraId="508FF626" w14:textId="5E43C5DE" w:rsidR="009649F1" w:rsidRPr="001C702A" w:rsidRDefault="001C702A" w:rsidP="001C702A">
      <w:pPr>
        <w:tabs>
          <w:tab w:val="left" w:pos="851"/>
          <w:tab w:val="left" w:pos="993"/>
          <w:tab w:val="left" w:pos="1276"/>
          <w:tab w:val="left" w:pos="1418"/>
        </w:tabs>
        <w:spacing w:after="60" w:line="240" w:lineRule="auto"/>
        <w:ind w:left="567" w:right="44"/>
        <w:jc w:val="both"/>
        <w:rPr>
          <w:rFonts w:ascii="Times New Roman" w:hAnsi="Times New Roman" w:cs="Times New Roman"/>
          <w:sz w:val="28"/>
          <w:szCs w:val="28"/>
        </w:rPr>
      </w:pPr>
      <w:r>
        <w:rPr>
          <w:rFonts w:ascii="Times New Roman" w:hAnsi="Times New Roman" w:cs="Times New Roman"/>
          <w:sz w:val="28"/>
          <w:szCs w:val="28"/>
        </w:rPr>
        <w:t xml:space="preserve">20.8. </w:t>
      </w:r>
      <w:r w:rsidR="009649F1" w:rsidRPr="001C702A">
        <w:rPr>
          <w:rFonts w:ascii="Times New Roman" w:hAnsi="Times New Roman" w:cs="Times New Roman"/>
          <w:sz w:val="28"/>
          <w:szCs w:val="28"/>
        </w:rPr>
        <w:t>norāda sagaidāmo projekta īstenošanas laika grafiku.</w:t>
      </w:r>
    </w:p>
    <w:p w14:paraId="3DE2EF57" w14:textId="7A8DFCE5" w:rsidR="009649F1" w:rsidRPr="001C702A" w:rsidRDefault="001C702A" w:rsidP="001C702A">
      <w:pPr>
        <w:tabs>
          <w:tab w:val="left" w:pos="993"/>
          <w:tab w:val="left" w:pos="1276"/>
        </w:tabs>
        <w:spacing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 </w:t>
      </w:r>
      <w:r w:rsidR="009649F1" w:rsidRPr="001C702A">
        <w:rPr>
          <w:rFonts w:ascii="Times New Roman" w:hAnsi="Times New Roman" w:cs="Times New Roman"/>
          <w:sz w:val="28"/>
          <w:szCs w:val="28"/>
        </w:rPr>
        <w:t xml:space="preserve">Par katru taksācijas periodu līdz pēctaksācijas perioda datumam, kurā tiek iesniegta uzņēmumu ienākuma nodokļa deklarācija, nodokļa maksātājs pārskatā apraksta veicamos pētniecības un attīstības darbus, norāda: </w:t>
      </w:r>
    </w:p>
    <w:p w14:paraId="4604A6C9" w14:textId="09D5FDBD" w:rsidR="009649F1" w:rsidRPr="001C702A" w:rsidRDefault="001C702A" w:rsidP="001C702A">
      <w:pPr>
        <w:tabs>
          <w:tab w:val="left" w:pos="993"/>
        </w:tabs>
        <w:spacing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21.1. </w:t>
      </w:r>
      <w:r w:rsidR="009649F1" w:rsidRPr="001C702A">
        <w:rPr>
          <w:rFonts w:ascii="Times New Roman" w:hAnsi="Times New Roman" w:cs="Times New Roman"/>
          <w:sz w:val="28"/>
          <w:szCs w:val="28"/>
        </w:rPr>
        <w:t>veiktās aktivitātes un to saistību ar projekta mērķi, kā arī sasniegtos rezultātus, to pielietošanu un tālāko rīcību;</w:t>
      </w:r>
    </w:p>
    <w:p w14:paraId="3B7F401E" w14:textId="7B2E5EEF" w:rsidR="009649F1" w:rsidRPr="001C702A" w:rsidRDefault="001C702A" w:rsidP="001C702A">
      <w:pPr>
        <w:tabs>
          <w:tab w:val="left" w:pos="993"/>
        </w:tabs>
        <w:spacing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21.2. </w:t>
      </w:r>
      <w:r w:rsidR="009649F1" w:rsidRPr="001C702A">
        <w:rPr>
          <w:rFonts w:ascii="Times New Roman" w:hAnsi="Times New Roman" w:cs="Times New Roman"/>
          <w:sz w:val="28"/>
          <w:szCs w:val="28"/>
        </w:rPr>
        <w:t>pētniecības un attīstības darbā iesaistītos darbiniekus un to kvalifikāciju;</w:t>
      </w:r>
    </w:p>
    <w:p w14:paraId="1BCB833C" w14:textId="63080211" w:rsidR="009649F1" w:rsidRPr="001C702A" w:rsidRDefault="001C702A" w:rsidP="001C702A">
      <w:pPr>
        <w:tabs>
          <w:tab w:val="left" w:pos="993"/>
        </w:tabs>
        <w:spacing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21.3. </w:t>
      </w:r>
      <w:r w:rsidR="009649F1" w:rsidRPr="001C702A">
        <w:rPr>
          <w:rFonts w:ascii="Times New Roman" w:hAnsi="Times New Roman" w:cs="Times New Roman"/>
          <w:sz w:val="28"/>
          <w:szCs w:val="28"/>
        </w:rPr>
        <w:t>uz katru aktivitāti attiecināmās izmaksu pozīcijas, t.sk. šo izmaksu sadalījumu attiecināmajās un neattiecināmajās izmaksās;</w:t>
      </w:r>
    </w:p>
    <w:p w14:paraId="69766172" w14:textId="12FD384E" w:rsidR="009649F1" w:rsidRPr="001C702A" w:rsidRDefault="001C702A" w:rsidP="001C702A">
      <w:pPr>
        <w:tabs>
          <w:tab w:val="left" w:pos="993"/>
        </w:tabs>
        <w:spacing w:after="6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21.4. </w:t>
      </w:r>
      <w:r w:rsidR="009649F1" w:rsidRPr="001C702A">
        <w:rPr>
          <w:rFonts w:ascii="Times New Roman" w:hAnsi="Times New Roman" w:cs="Times New Roman"/>
          <w:sz w:val="28"/>
          <w:szCs w:val="28"/>
        </w:rPr>
        <w:t>pētniecības un attīstības darbības, kuras veicis ārpakalpojumu sniedzējs;</w:t>
      </w:r>
    </w:p>
    <w:p w14:paraId="7D854BA5" w14:textId="4A44C2A4" w:rsidR="009649F1" w:rsidRPr="001C702A" w:rsidRDefault="001C702A" w:rsidP="001C702A">
      <w:pPr>
        <w:tabs>
          <w:tab w:val="left" w:pos="993"/>
        </w:tabs>
        <w:spacing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21.5. </w:t>
      </w:r>
      <w:r w:rsidR="009649F1" w:rsidRPr="001C702A">
        <w:rPr>
          <w:rFonts w:ascii="Times New Roman" w:hAnsi="Times New Roman" w:cs="Times New Roman"/>
          <w:sz w:val="28"/>
          <w:szCs w:val="28"/>
        </w:rPr>
        <w:t>citu svarīgu informāciju, kas pierāda pētniecības un attīstības darbību un izdevumu pamatotību (piemēram, raksti, atskaites, maketi vai prototipu aprakstošā dokumentācija, produktu pārbaudes protokoli);</w:t>
      </w:r>
    </w:p>
    <w:p w14:paraId="7DB3F518" w14:textId="13BFB4F1" w:rsidR="009649F1" w:rsidRPr="001C702A" w:rsidRDefault="001C702A" w:rsidP="001C702A">
      <w:pPr>
        <w:tabs>
          <w:tab w:val="left" w:pos="993"/>
        </w:tabs>
        <w:spacing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21.6. </w:t>
      </w:r>
      <w:r w:rsidR="009649F1" w:rsidRPr="001C702A">
        <w:rPr>
          <w:rFonts w:ascii="Times New Roman" w:hAnsi="Times New Roman" w:cs="Times New Roman"/>
          <w:sz w:val="28"/>
          <w:szCs w:val="28"/>
        </w:rPr>
        <w:t>veiktās vai plānotās atkāpes no projekta sākotnējā aprakstā izvirzītajiem mērķiem vai pieņēmumiem;</w:t>
      </w:r>
    </w:p>
    <w:p w14:paraId="7BCE992B" w14:textId="60D67B45" w:rsidR="009649F1" w:rsidRPr="001C702A" w:rsidRDefault="001C702A" w:rsidP="001C702A">
      <w:pPr>
        <w:tabs>
          <w:tab w:val="left" w:pos="993"/>
        </w:tabs>
        <w:spacing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21.7. </w:t>
      </w:r>
      <w:r w:rsidR="009649F1" w:rsidRPr="001C702A">
        <w:rPr>
          <w:rFonts w:ascii="Times New Roman" w:hAnsi="Times New Roman" w:cs="Times New Roman"/>
          <w:sz w:val="28"/>
          <w:szCs w:val="28"/>
        </w:rPr>
        <w:t>secinājumus, par pētniecības un attīstības darbības turpmāku nepieciešamību nodokļa maksātāja saimnieciskās darbības nodrošināšanai, vai tās pārtraukšanu.</w:t>
      </w:r>
    </w:p>
    <w:p w14:paraId="3FD705C6" w14:textId="3525D1AC" w:rsidR="009649F1" w:rsidRPr="001C702A" w:rsidRDefault="001C702A" w:rsidP="001C702A">
      <w:pPr>
        <w:tabs>
          <w:tab w:val="left" w:pos="993"/>
          <w:tab w:val="left" w:pos="1276"/>
        </w:tabs>
        <w:spacing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 </w:t>
      </w:r>
      <w:r w:rsidR="009649F1" w:rsidRPr="001C702A">
        <w:rPr>
          <w:rFonts w:ascii="Times New Roman" w:hAnsi="Times New Roman" w:cs="Times New Roman"/>
          <w:sz w:val="28"/>
          <w:szCs w:val="28"/>
        </w:rPr>
        <w:t>Nodokļa maksātāja projekta dokumentāciju kārto hronoloģiskā secībā dalīti no citiem dokumentiem un dalīti par katru projektu, ja nodokļa maksātājs veic vairākus pētniecības un attīstības darbus.</w:t>
      </w:r>
    </w:p>
    <w:p w14:paraId="37056036" w14:textId="0594DB2C" w:rsidR="009649F1" w:rsidRPr="001C702A" w:rsidRDefault="001C702A" w:rsidP="001C702A">
      <w:pPr>
        <w:tabs>
          <w:tab w:val="left" w:pos="993"/>
        </w:tabs>
        <w:spacing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009649F1" w:rsidRPr="001C702A">
        <w:rPr>
          <w:rFonts w:ascii="Times New Roman" w:hAnsi="Times New Roman" w:cs="Times New Roman"/>
          <w:sz w:val="28"/>
          <w:szCs w:val="28"/>
        </w:rPr>
        <w:t>Projekta dokumentāciju uzglabā piecus taksācijas periodus skaitot ar nākošo taksācijas periodu pēc projekta pabeigšanas gada.</w:t>
      </w:r>
    </w:p>
    <w:p w14:paraId="6448C4F1" w14:textId="7FA1DA90" w:rsidR="009649F1" w:rsidRPr="001C702A" w:rsidRDefault="001C702A" w:rsidP="001C702A">
      <w:pPr>
        <w:tabs>
          <w:tab w:val="left" w:pos="993"/>
        </w:tabs>
        <w:spacing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24. </w:t>
      </w:r>
      <w:r w:rsidR="009649F1" w:rsidRPr="001C702A">
        <w:rPr>
          <w:rFonts w:ascii="Times New Roman" w:hAnsi="Times New Roman" w:cs="Times New Roman"/>
          <w:sz w:val="28"/>
          <w:szCs w:val="28"/>
        </w:rPr>
        <w:t>Nodokļa maksātājs par šo noteikumu 20. un 21.punktā minētā projekta izstrādi un dokumentācijas kārtošanu nosaka atbildīgo personu, kura ir darba attiecībās ar nodokļa maksātāju un kuras kvalifikācija ļauj identificēt nodokļa maksātāja rīcībā esošās zināšanas un iespējas.</w:t>
      </w:r>
    </w:p>
    <w:p w14:paraId="56B83CC6" w14:textId="77777777" w:rsidR="009649F1" w:rsidRPr="00D43898" w:rsidRDefault="009649F1" w:rsidP="009649F1">
      <w:pPr>
        <w:spacing w:after="0" w:line="240" w:lineRule="auto"/>
        <w:ind w:firstLine="567"/>
        <w:jc w:val="both"/>
        <w:rPr>
          <w:rFonts w:ascii="Times New Roman" w:hAnsi="Times New Roman" w:cs="Times New Roman"/>
          <w:sz w:val="28"/>
          <w:szCs w:val="28"/>
        </w:rPr>
      </w:pPr>
    </w:p>
    <w:p w14:paraId="75004EFE" w14:textId="2870F452" w:rsidR="009649F1" w:rsidRPr="00811B14" w:rsidRDefault="00811B14" w:rsidP="00811B14">
      <w:pPr>
        <w:spacing w:after="0" w:line="240" w:lineRule="auto"/>
        <w:ind w:left="1647"/>
        <w:jc w:val="center"/>
        <w:rPr>
          <w:rFonts w:ascii="Times New Roman" w:hAnsi="Times New Roman" w:cs="Times New Roman"/>
          <w:b/>
          <w:sz w:val="28"/>
          <w:szCs w:val="28"/>
        </w:rPr>
      </w:pPr>
      <w:r>
        <w:rPr>
          <w:rFonts w:ascii="Times New Roman" w:hAnsi="Times New Roman" w:cs="Times New Roman"/>
          <w:b/>
          <w:sz w:val="28"/>
          <w:szCs w:val="28"/>
        </w:rPr>
        <w:t xml:space="preserve">IV. </w:t>
      </w:r>
      <w:r w:rsidR="009649F1" w:rsidRPr="00811B14">
        <w:rPr>
          <w:rFonts w:ascii="Times New Roman" w:hAnsi="Times New Roman" w:cs="Times New Roman"/>
          <w:b/>
          <w:sz w:val="28"/>
          <w:szCs w:val="28"/>
        </w:rPr>
        <w:t>Pētniecības un attīstības izdevumu uzskaite, to atbilstības un novērtēšanas prasības</w:t>
      </w:r>
    </w:p>
    <w:p w14:paraId="27E36906" w14:textId="77777777" w:rsidR="009649F1" w:rsidRPr="00D43898" w:rsidRDefault="009649F1" w:rsidP="009649F1">
      <w:pPr>
        <w:spacing w:after="0" w:line="240" w:lineRule="auto"/>
        <w:ind w:firstLine="567"/>
        <w:jc w:val="both"/>
        <w:rPr>
          <w:rFonts w:ascii="Times New Roman" w:hAnsi="Times New Roman" w:cs="Times New Roman"/>
          <w:sz w:val="28"/>
          <w:szCs w:val="28"/>
        </w:rPr>
      </w:pPr>
    </w:p>
    <w:p w14:paraId="5A40E3AB" w14:textId="290DB155" w:rsidR="009649F1" w:rsidRPr="001C702A" w:rsidRDefault="001C702A" w:rsidP="001C702A">
      <w:pPr>
        <w:tabs>
          <w:tab w:val="left" w:pos="709"/>
          <w:tab w:val="left" w:pos="851"/>
          <w:tab w:val="left" w:pos="993"/>
        </w:tabs>
        <w:spacing w:after="6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25. </w:t>
      </w:r>
      <w:r w:rsidR="009649F1" w:rsidRPr="001C702A">
        <w:rPr>
          <w:rFonts w:ascii="Times New Roman" w:eastAsia="Times New Roman" w:hAnsi="Times New Roman" w:cs="Times New Roman"/>
          <w:sz w:val="28"/>
          <w:szCs w:val="28"/>
        </w:rPr>
        <w:t xml:space="preserve">Pētniecības un attīstības izdevumus uzskaita par katru pētniecības un attīstības projektu dalīti no citiem izdevumiem. </w:t>
      </w:r>
    </w:p>
    <w:p w14:paraId="066B04D2" w14:textId="5876907F" w:rsidR="009649F1" w:rsidRPr="001C702A" w:rsidRDefault="001C702A" w:rsidP="001C702A">
      <w:pPr>
        <w:tabs>
          <w:tab w:val="left" w:pos="709"/>
          <w:tab w:val="left" w:pos="851"/>
          <w:tab w:val="left" w:pos="993"/>
        </w:tabs>
        <w:spacing w:after="6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26. </w:t>
      </w:r>
      <w:r w:rsidR="009649F1" w:rsidRPr="001C702A">
        <w:rPr>
          <w:rFonts w:ascii="Times New Roman" w:eastAsia="Times New Roman" w:hAnsi="Times New Roman" w:cs="Times New Roman"/>
          <w:sz w:val="28"/>
          <w:szCs w:val="28"/>
        </w:rPr>
        <w:t>Izdevumus, kuriem ir tiesības piemērot likuma 6.</w:t>
      </w:r>
      <w:r w:rsidR="009649F1" w:rsidRPr="001C702A">
        <w:rPr>
          <w:rFonts w:ascii="Times New Roman" w:eastAsia="Times New Roman" w:hAnsi="Times New Roman" w:cs="Times New Roman"/>
          <w:sz w:val="28"/>
          <w:szCs w:val="28"/>
          <w:vertAlign w:val="superscript"/>
        </w:rPr>
        <w:t xml:space="preserve">6 </w:t>
      </w:r>
      <w:r w:rsidR="009649F1" w:rsidRPr="001C702A">
        <w:rPr>
          <w:rFonts w:ascii="Times New Roman" w:eastAsia="Times New Roman" w:hAnsi="Times New Roman" w:cs="Times New Roman"/>
          <w:sz w:val="28"/>
          <w:szCs w:val="28"/>
        </w:rPr>
        <w:t>panta pirmajā daļā noteikto koeficientu – 3, uzskaita dalīti no citiem attiecīgā pētniecības un attīstības darbības izdevumiem projekta izdevumu uzskaites ietvaros.</w:t>
      </w:r>
    </w:p>
    <w:p w14:paraId="52A49CC4" w14:textId="67698AED" w:rsidR="009649F1" w:rsidRPr="001C702A" w:rsidRDefault="001C702A" w:rsidP="001C702A">
      <w:pPr>
        <w:tabs>
          <w:tab w:val="left" w:pos="993"/>
        </w:tabs>
        <w:spacing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27. </w:t>
      </w:r>
      <w:r w:rsidR="009649F1" w:rsidRPr="001C702A">
        <w:rPr>
          <w:rFonts w:ascii="Times New Roman" w:hAnsi="Times New Roman" w:cs="Times New Roman"/>
          <w:sz w:val="28"/>
          <w:szCs w:val="28"/>
        </w:rPr>
        <w:t>Nosakot pētniecības un attīstības izdevumu atbilstību, nodokļa maksātājs aprēķina un pamato izdevumu daļu, kas attiecināma tikai uz konkrētā projekta pētniecības un attīstības darbībām, ja izdevumi veikti gan pētniecības un attīstības darbībai, gan arī cita veida darbības nodrošināšanai.</w:t>
      </w:r>
    </w:p>
    <w:p w14:paraId="101EF90D" w14:textId="6743F49E" w:rsidR="009649F1" w:rsidRPr="001C702A" w:rsidRDefault="001C702A" w:rsidP="001C702A">
      <w:pPr>
        <w:tabs>
          <w:tab w:val="left" w:pos="993"/>
        </w:tabs>
        <w:spacing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28. </w:t>
      </w:r>
      <w:r w:rsidR="009649F1" w:rsidRPr="001C702A">
        <w:rPr>
          <w:rFonts w:ascii="Times New Roman" w:hAnsi="Times New Roman" w:cs="Times New Roman"/>
          <w:sz w:val="28"/>
          <w:szCs w:val="28"/>
        </w:rPr>
        <w:t>Novērtējot pētniecības un attīstības izdevumus, nodokļu maksātājs izdevumos neietver projekta, par kuru ir saņemts valsts atbalsts,</w:t>
      </w:r>
      <w:r w:rsidR="009649F1" w:rsidRPr="00BC3199">
        <w:t xml:space="preserve"> </w:t>
      </w:r>
      <w:r w:rsidR="009649F1" w:rsidRPr="001C702A">
        <w:rPr>
          <w:rFonts w:ascii="Times New Roman" w:hAnsi="Times New Roman" w:cs="Times New Roman"/>
          <w:sz w:val="28"/>
          <w:szCs w:val="28"/>
        </w:rPr>
        <w:t>neatkarīgi no tā, vai atbalstu sniedz no valsts, pašvaldības vai Eiropas Savienības līdzekļiem, izdevumus.</w:t>
      </w:r>
    </w:p>
    <w:p w14:paraId="0F452624" w14:textId="41A0905A" w:rsidR="009649F1" w:rsidRPr="001C702A" w:rsidRDefault="001C702A" w:rsidP="001C702A">
      <w:pPr>
        <w:tabs>
          <w:tab w:val="left" w:pos="851"/>
          <w:tab w:val="left" w:pos="993"/>
          <w:tab w:val="left" w:pos="1134"/>
        </w:tabs>
        <w:spacing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009649F1" w:rsidRPr="001C702A">
        <w:rPr>
          <w:rFonts w:ascii="Times New Roman" w:hAnsi="Times New Roman" w:cs="Times New Roman"/>
          <w:sz w:val="28"/>
          <w:szCs w:val="28"/>
        </w:rPr>
        <w:t>Novērtējot pētniecības un attīstības izdevumus, zinātniskā personāla un zinātnes tehniskā personāla atlīdzībā ieskaita darba ņēmēja bruto darba samaksu (ieskaitot darba devēja aprēķināto slimības naudu, atlīdzību par ikgadējo atvaļinājumu, kā arī kompensāciju par neizmantoto atvaļinājumu, kas attiecināma uz projekta izstrādes laikā uzkrāto neizmantotā atvaļinājuma summu) un darba devēja aprēķinātās valsts sociālās apdrošināšanas obligātās iemaksas.</w:t>
      </w:r>
    </w:p>
    <w:p w14:paraId="6AD4F251" w14:textId="1016C8B9" w:rsidR="009649F1" w:rsidRPr="001C702A" w:rsidRDefault="001C702A" w:rsidP="001C702A">
      <w:pPr>
        <w:tabs>
          <w:tab w:val="left" w:pos="993"/>
        </w:tabs>
        <w:spacing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30. </w:t>
      </w:r>
      <w:r w:rsidR="009649F1" w:rsidRPr="001C702A">
        <w:rPr>
          <w:rFonts w:ascii="Times New Roman" w:hAnsi="Times New Roman" w:cs="Times New Roman"/>
          <w:sz w:val="28"/>
          <w:szCs w:val="28"/>
        </w:rPr>
        <w:t>Pētniecības un attīstības izdevumos iekļauj tikai tos izdevumus, kas faktiski ir veikti, atspoguļoti projekta dokumentācijā un pamatoti ar attaisnojošiem dokumentiem.</w:t>
      </w:r>
    </w:p>
    <w:p w14:paraId="0660F2F5" w14:textId="77777777" w:rsidR="009649F1" w:rsidRPr="00D43898" w:rsidRDefault="009649F1" w:rsidP="009649F1">
      <w:pPr>
        <w:pStyle w:val="ListParagraph"/>
        <w:tabs>
          <w:tab w:val="left" w:pos="993"/>
        </w:tabs>
        <w:spacing w:after="0" w:line="240" w:lineRule="auto"/>
        <w:ind w:left="567" w:firstLine="567"/>
        <w:jc w:val="both"/>
        <w:rPr>
          <w:rFonts w:ascii="Times New Roman" w:hAnsi="Times New Roman" w:cs="Times New Roman"/>
          <w:sz w:val="28"/>
          <w:szCs w:val="28"/>
        </w:rPr>
      </w:pPr>
    </w:p>
    <w:p w14:paraId="50555946" w14:textId="7BFDB6E3" w:rsidR="009649F1" w:rsidRPr="00D43898" w:rsidRDefault="00811B14" w:rsidP="00811B14">
      <w:pPr>
        <w:pStyle w:val="ListParagraph"/>
        <w:tabs>
          <w:tab w:val="left" w:pos="851"/>
          <w:tab w:val="left" w:pos="1134"/>
          <w:tab w:val="left" w:pos="1276"/>
        </w:tabs>
        <w:ind w:left="1509"/>
        <w:jc w:val="center"/>
        <w:rPr>
          <w:rFonts w:ascii="Times New Roman" w:hAnsi="Times New Roman" w:cs="Times New Roman"/>
          <w:b/>
          <w:sz w:val="28"/>
          <w:szCs w:val="28"/>
        </w:rPr>
      </w:pPr>
      <w:r>
        <w:rPr>
          <w:rFonts w:ascii="Times New Roman" w:hAnsi="Times New Roman" w:cs="Times New Roman"/>
          <w:b/>
          <w:sz w:val="28"/>
          <w:szCs w:val="28"/>
        </w:rPr>
        <w:t xml:space="preserve">V. </w:t>
      </w:r>
      <w:r w:rsidR="009649F1" w:rsidRPr="00D43898">
        <w:rPr>
          <w:rFonts w:ascii="Times New Roman" w:hAnsi="Times New Roman" w:cs="Times New Roman"/>
          <w:b/>
          <w:sz w:val="28"/>
          <w:szCs w:val="28"/>
        </w:rPr>
        <w:t>Noslēguma jautājum</w:t>
      </w:r>
      <w:r w:rsidR="009649F1">
        <w:rPr>
          <w:rFonts w:ascii="Times New Roman" w:hAnsi="Times New Roman" w:cs="Times New Roman"/>
          <w:b/>
          <w:sz w:val="28"/>
          <w:szCs w:val="28"/>
        </w:rPr>
        <w:t>i</w:t>
      </w:r>
    </w:p>
    <w:p w14:paraId="754EBC13" w14:textId="77777777" w:rsidR="009649F1" w:rsidRPr="00D43898" w:rsidRDefault="009649F1" w:rsidP="009649F1">
      <w:pPr>
        <w:pStyle w:val="ListParagraph"/>
        <w:tabs>
          <w:tab w:val="left" w:pos="851"/>
          <w:tab w:val="left" w:pos="1134"/>
          <w:tab w:val="left" w:pos="1276"/>
        </w:tabs>
        <w:ind w:left="0" w:firstLine="567"/>
        <w:rPr>
          <w:rFonts w:ascii="Times New Roman" w:hAnsi="Times New Roman" w:cs="Times New Roman"/>
          <w:b/>
          <w:sz w:val="28"/>
          <w:szCs w:val="28"/>
        </w:rPr>
      </w:pPr>
    </w:p>
    <w:p w14:paraId="68922973" w14:textId="7C971CCD" w:rsidR="009649F1" w:rsidRPr="001C702A" w:rsidRDefault="001C702A" w:rsidP="001C702A">
      <w:pPr>
        <w:tabs>
          <w:tab w:val="left" w:pos="851"/>
          <w:tab w:val="left" w:pos="1134"/>
        </w:tabs>
        <w:spacing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31. </w:t>
      </w:r>
      <w:r w:rsidR="009649F1" w:rsidRPr="001C702A">
        <w:rPr>
          <w:rFonts w:ascii="Times New Roman" w:hAnsi="Times New Roman" w:cs="Times New Roman"/>
          <w:sz w:val="28"/>
          <w:szCs w:val="28"/>
        </w:rPr>
        <w:t xml:space="preserve">Ja nodokļa maksātājs ir veicis pētniecības un attīstības darbus, kuri atbilst likuma 1.panta 29.daļā noteiktajām prasībām un kuri, līdz 2014.gada 30.jūnijam, nav pabeigti, nodokļa maksātājs attiecībā uz šī pētījuma neatrisināto zinātnisko vai tehnisko neskaidrības daļu izstrādā projekta dokumentāciju atbilstoši šo noteikumu 20.punkta prasībām. </w:t>
      </w:r>
    </w:p>
    <w:p w14:paraId="4A4D070E" w14:textId="40EDE61E" w:rsidR="009649F1" w:rsidRPr="001C702A" w:rsidRDefault="001C702A" w:rsidP="001C702A">
      <w:pPr>
        <w:tabs>
          <w:tab w:val="left" w:pos="851"/>
          <w:tab w:val="left" w:pos="1134"/>
        </w:tabs>
        <w:spacing w:after="60" w:line="240" w:lineRule="auto"/>
        <w:ind w:left="567"/>
        <w:rPr>
          <w:rFonts w:ascii="Times New Roman" w:hAnsi="Times New Roman" w:cs="Times New Roman"/>
          <w:sz w:val="28"/>
          <w:szCs w:val="28"/>
        </w:rPr>
      </w:pPr>
      <w:r>
        <w:rPr>
          <w:rFonts w:ascii="Times New Roman" w:hAnsi="Times New Roman" w:cs="Times New Roman"/>
          <w:sz w:val="28"/>
          <w:szCs w:val="28"/>
        </w:rPr>
        <w:t xml:space="preserve">32. </w:t>
      </w:r>
      <w:r w:rsidR="009649F1" w:rsidRPr="001C702A">
        <w:rPr>
          <w:rFonts w:ascii="Times New Roman" w:hAnsi="Times New Roman" w:cs="Times New Roman"/>
          <w:sz w:val="28"/>
          <w:szCs w:val="28"/>
        </w:rPr>
        <w:t>Noteikumi stājas spēkā 2014.gada 1.jūlijā.</w:t>
      </w:r>
    </w:p>
    <w:p w14:paraId="08147B9B" w14:textId="77777777" w:rsidR="009649F1" w:rsidRPr="00D43898" w:rsidRDefault="009649F1" w:rsidP="009649F1">
      <w:pPr>
        <w:tabs>
          <w:tab w:val="left" w:pos="6521"/>
          <w:tab w:val="left" w:pos="6804"/>
          <w:tab w:val="left" w:pos="6946"/>
        </w:tabs>
        <w:ind w:firstLine="567"/>
        <w:rPr>
          <w:rFonts w:ascii="Times New Roman" w:hAnsi="Times New Roman" w:cs="Times New Roman"/>
          <w:sz w:val="28"/>
          <w:szCs w:val="28"/>
        </w:rPr>
      </w:pPr>
    </w:p>
    <w:p w14:paraId="14D6A2C8" w14:textId="77777777" w:rsidR="009649F1" w:rsidRDefault="009649F1" w:rsidP="009649F1">
      <w:pPr>
        <w:tabs>
          <w:tab w:val="left" w:pos="6521"/>
          <w:tab w:val="left" w:pos="6804"/>
          <w:tab w:val="left" w:pos="6946"/>
        </w:tabs>
        <w:ind w:firstLine="720"/>
        <w:rPr>
          <w:rFonts w:ascii="Times New Roman" w:hAnsi="Times New Roman" w:cs="Times New Roman"/>
          <w:sz w:val="28"/>
          <w:szCs w:val="28"/>
        </w:rPr>
      </w:pPr>
      <w:r>
        <w:rPr>
          <w:rFonts w:ascii="Times New Roman" w:hAnsi="Times New Roman" w:cs="Times New Roman"/>
          <w:sz w:val="28"/>
          <w:szCs w:val="28"/>
        </w:rPr>
        <w:t xml:space="preserve">Ministru prezidente                                                               </w:t>
      </w:r>
      <w:proofErr w:type="spellStart"/>
      <w:r>
        <w:rPr>
          <w:rFonts w:ascii="Times New Roman" w:hAnsi="Times New Roman" w:cs="Times New Roman"/>
          <w:sz w:val="28"/>
          <w:szCs w:val="28"/>
        </w:rPr>
        <w:t>L.Straujuma</w:t>
      </w:r>
      <w:proofErr w:type="spellEnd"/>
    </w:p>
    <w:p w14:paraId="092F9259" w14:textId="77777777" w:rsidR="009649F1" w:rsidRPr="00D43898" w:rsidRDefault="009649F1" w:rsidP="009649F1">
      <w:pPr>
        <w:tabs>
          <w:tab w:val="left" w:pos="6521"/>
          <w:tab w:val="left" w:pos="6804"/>
          <w:tab w:val="left" w:pos="6946"/>
        </w:tabs>
        <w:ind w:firstLine="720"/>
        <w:rPr>
          <w:rFonts w:ascii="Times New Roman" w:hAnsi="Times New Roman" w:cs="Times New Roman"/>
          <w:sz w:val="28"/>
          <w:szCs w:val="28"/>
        </w:rPr>
      </w:pPr>
      <w:r>
        <w:rPr>
          <w:rFonts w:ascii="Times New Roman" w:hAnsi="Times New Roman" w:cs="Times New Roman"/>
          <w:sz w:val="28"/>
          <w:szCs w:val="28"/>
        </w:rPr>
        <w:t>Finanšu m</w:t>
      </w:r>
      <w:r w:rsidRPr="00D43898">
        <w:rPr>
          <w:rFonts w:ascii="Times New Roman" w:hAnsi="Times New Roman" w:cs="Times New Roman"/>
          <w:sz w:val="28"/>
          <w:szCs w:val="28"/>
        </w:rPr>
        <w:t xml:space="preserve">inistrs                                                                     </w:t>
      </w:r>
      <w:proofErr w:type="spellStart"/>
      <w:r w:rsidRPr="00D43898">
        <w:rPr>
          <w:rFonts w:ascii="Times New Roman" w:hAnsi="Times New Roman" w:cs="Times New Roman"/>
          <w:sz w:val="28"/>
          <w:szCs w:val="28"/>
        </w:rPr>
        <w:t>A.Vilks</w:t>
      </w:r>
      <w:proofErr w:type="spellEnd"/>
    </w:p>
    <w:p w14:paraId="48DE1C0B" w14:textId="77777777" w:rsidR="009649F1" w:rsidRPr="00D43898" w:rsidRDefault="009649F1" w:rsidP="009649F1">
      <w:pPr>
        <w:spacing w:after="0" w:line="240" w:lineRule="auto"/>
        <w:contextualSpacing/>
        <w:rPr>
          <w:rFonts w:ascii="Times New Roman" w:hAnsi="Times New Roman" w:cs="Times New Roman"/>
          <w:sz w:val="24"/>
          <w:szCs w:val="24"/>
        </w:rPr>
      </w:pPr>
    </w:p>
    <w:p w14:paraId="0BE6A6F8" w14:textId="5B962B01" w:rsidR="009649F1" w:rsidRPr="00D43898" w:rsidRDefault="009649F1" w:rsidP="009649F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r w:rsidR="001F3FDB">
        <w:rPr>
          <w:rFonts w:ascii="Times New Roman" w:hAnsi="Times New Roman" w:cs="Times New Roman"/>
          <w:sz w:val="24"/>
          <w:szCs w:val="24"/>
        </w:rPr>
        <w:t>5</w:t>
      </w:r>
      <w:r w:rsidRPr="00D43898">
        <w:rPr>
          <w:rFonts w:ascii="Times New Roman" w:hAnsi="Times New Roman" w:cs="Times New Roman"/>
          <w:sz w:val="24"/>
          <w:szCs w:val="24"/>
        </w:rPr>
        <w:t>.0</w:t>
      </w:r>
      <w:r>
        <w:rPr>
          <w:rFonts w:ascii="Times New Roman" w:hAnsi="Times New Roman" w:cs="Times New Roman"/>
          <w:sz w:val="24"/>
          <w:szCs w:val="24"/>
        </w:rPr>
        <w:t>6</w:t>
      </w:r>
      <w:r w:rsidRPr="00D43898">
        <w:rPr>
          <w:rFonts w:ascii="Times New Roman" w:hAnsi="Times New Roman" w:cs="Times New Roman"/>
          <w:sz w:val="24"/>
          <w:szCs w:val="24"/>
        </w:rPr>
        <w:t xml:space="preserve">.2014 </w:t>
      </w:r>
    </w:p>
    <w:p w14:paraId="2AA02AD2" w14:textId="77777777" w:rsidR="009649F1" w:rsidRPr="00D43898" w:rsidRDefault="009649F1" w:rsidP="009649F1">
      <w:pPr>
        <w:spacing w:after="0" w:line="240" w:lineRule="auto"/>
        <w:contextualSpacing/>
        <w:rPr>
          <w:rFonts w:ascii="Times New Roman" w:hAnsi="Times New Roman" w:cs="Times New Roman"/>
          <w:sz w:val="24"/>
          <w:szCs w:val="24"/>
        </w:rPr>
      </w:pPr>
      <w:r w:rsidRPr="00D43898">
        <w:rPr>
          <w:rFonts w:ascii="Times New Roman" w:hAnsi="Times New Roman" w:cs="Times New Roman"/>
          <w:sz w:val="24"/>
          <w:szCs w:val="24"/>
        </w:rPr>
        <w:fldChar w:fldCharType="begin"/>
      </w:r>
      <w:r w:rsidRPr="00D43898">
        <w:rPr>
          <w:rFonts w:ascii="Times New Roman" w:hAnsi="Times New Roman" w:cs="Times New Roman"/>
          <w:sz w:val="24"/>
          <w:szCs w:val="24"/>
        </w:rPr>
        <w:instrText xml:space="preserve"> NUMWORDS   \* MERGEFORMAT </w:instrText>
      </w:r>
      <w:r w:rsidRPr="00D43898">
        <w:rPr>
          <w:rFonts w:ascii="Times New Roman" w:hAnsi="Times New Roman" w:cs="Times New Roman"/>
          <w:sz w:val="24"/>
          <w:szCs w:val="24"/>
        </w:rPr>
        <w:fldChar w:fldCharType="separate"/>
      </w:r>
      <w:r w:rsidR="001F3FDB">
        <w:rPr>
          <w:rFonts w:ascii="Times New Roman" w:hAnsi="Times New Roman" w:cs="Times New Roman"/>
          <w:noProof/>
          <w:sz w:val="24"/>
          <w:szCs w:val="24"/>
        </w:rPr>
        <w:t>1536</w:t>
      </w:r>
      <w:r w:rsidRPr="00D43898">
        <w:rPr>
          <w:rFonts w:ascii="Times New Roman" w:hAnsi="Times New Roman" w:cs="Times New Roman"/>
          <w:noProof/>
          <w:sz w:val="24"/>
          <w:szCs w:val="24"/>
        </w:rPr>
        <w:fldChar w:fldCharType="end"/>
      </w:r>
    </w:p>
    <w:p w14:paraId="5D979301" w14:textId="77777777" w:rsidR="009649F1" w:rsidRPr="00D43898" w:rsidRDefault="009649F1" w:rsidP="009649F1">
      <w:pPr>
        <w:spacing w:after="0" w:line="240" w:lineRule="auto"/>
        <w:contextualSpacing/>
        <w:rPr>
          <w:rFonts w:ascii="Times New Roman" w:hAnsi="Times New Roman" w:cs="Times New Roman"/>
          <w:sz w:val="24"/>
          <w:szCs w:val="24"/>
        </w:rPr>
      </w:pPr>
      <w:r w:rsidRPr="00D43898">
        <w:rPr>
          <w:rFonts w:ascii="Times New Roman" w:hAnsi="Times New Roman" w:cs="Times New Roman"/>
          <w:sz w:val="24"/>
          <w:szCs w:val="24"/>
        </w:rPr>
        <w:t>Mačivka 67095630;</w:t>
      </w:r>
    </w:p>
    <w:p w14:paraId="4EE0E62E" w14:textId="39DBC0D1" w:rsidR="0083362D" w:rsidRPr="009649F1" w:rsidRDefault="00BF4CEC" w:rsidP="001C702A">
      <w:pPr>
        <w:spacing w:after="0" w:line="240" w:lineRule="auto"/>
        <w:contextualSpacing/>
      </w:pPr>
      <w:hyperlink r:id="rId7" w:history="1">
        <w:r w:rsidR="009649F1" w:rsidRPr="00D43898">
          <w:rPr>
            <w:rStyle w:val="Hyperlink"/>
            <w:rFonts w:ascii="Times New Roman" w:hAnsi="Times New Roman" w:cs="Times New Roman"/>
            <w:color w:val="auto"/>
            <w:sz w:val="24"/>
            <w:szCs w:val="24"/>
          </w:rPr>
          <w:t>Sandra.Macivka@fm.gov.lv</w:t>
        </w:r>
      </w:hyperlink>
    </w:p>
    <w:sectPr w:rsidR="0083362D" w:rsidRPr="009649F1" w:rsidSect="00DD53CE">
      <w:headerReference w:type="even" r:id="rId8"/>
      <w:headerReference w:type="default" r:id="rId9"/>
      <w:footerReference w:type="even" r:id="rId10"/>
      <w:footerReference w:type="default" r:id="rId11"/>
      <w:headerReference w:type="first" r:id="rId12"/>
      <w:footerReference w:type="first" r:id="rId13"/>
      <w:pgSz w:w="11906" w:h="16838"/>
      <w:pgMar w:top="1440" w:right="1276"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33761" w14:textId="77777777" w:rsidR="00B73898" w:rsidRDefault="003C656B">
      <w:pPr>
        <w:spacing w:after="0" w:line="240" w:lineRule="auto"/>
      </w:pPr>
      <w:r>
        <w:separator/>
      </w:r>
    </w:p>
  </w:endnote>
  <w:endnote w:type="continuationSeparator" w:id="0">
    <w:p w14:paraId="3D324AE2" w14:textId="77777777" w:rsidR="00B73898" w:rsidRDefault="003C6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9ADFA" w14:textId="77777777" w:rsidR="001F3FDB" w:rsidRDefault="001F3F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F848B" w14:textId="77777777" w:rsidR="00D87E3A" w:rsidRPr="00D87E3A" w:rsidRDefault="003C656B" w:rsidP="00D87E3A">
    <w:pPr>
      <w:spacing w:after="120" w:line="240" w:lineRule="auto"/>
      <w:jc w:val="both"/>
      <w:rPr>
        <w:rFonts w:ascii="Times New Roman" w:eastAsia="Times New Roman" w:hAnsi="Times New Roman" w:cs="Times New Roman"/>
        <w:sz w:val="20"/>
        <w:szCs w:val="20"/>
      </w:rPr>
    </w:pPr>
    <w:r w:rsidRPr="00D87E3A">
      <w:rPr>
        <w:rFonts w:ascii="Times New Roman" w:hAnsi="Times New Roman"/>
        <w:sz w:val="20"/>
        <w:szCs w:val="20"/>
      </w:rPr>
      <w:fldChar w:fldCharType="begin"/>
    </w:r>
    <w:r w:rsidRPr="00D87E3A">
      <w:rPr>
        <w:rFonts w:ascii="Times New Roman" w:hAnsi="Times New Roman"/>
        <w:sz w:val="20"/>
        <w:szCs w:val="20"/>
      </w:rPr>
      <w:instrText xml:space="preserve"> FILENAME   \* MERGEFORMAT </w:instrText>
    </w:r>
    <w:r w:rsidRPr="00D87E3A">
      <w:rPr>
        <w:rFonts w:ascii="Times New Roman" w:hAnsi="Times New Roman"/>
        <w:sz w:val="20"/>
        <w:szCs w:val="20"/>
      </w:rPr>
      <w:fldChar w:fldCharType="separate"/>
    </w:r>
    <w:r w:rsidR="001F3FDB">
      <w:rPr>
        <w:rFonts w:ascii="Times New Roman" w:hAnsi="Times New Roman"/>
        <w:noProof/>
        <w:sz w:val="20"/>
        <w:szCs w:val="20"/>
      </w:rPr>
      <w:t>FMNot_250614_PAUIN</w:t>
    </w:r>
    <w:r w:rsidRPr="00D87E3A">
      <w:rPr>
        <w:rFonts w:ascii="Times New Roman" w:hAnsi="Times New Roman"/>
        <w:noProof/>
        <w:sz w:val="20"/>
        <w:szCs w:val="20"/>
      </w:rPr>
      <w:fldChar w:fldCharType="end"/>
    </w:r>
    <w:r w:rsidRPr="00D87E3A">
      <w:rPr>
        <w:rFonts w:ascii="Times New Roman" w:hAnsi="Times New Roman"/>
        <w:sz w:val="20"/>
        <w:szCs w:val="20"/>
      </w:rPr>
      <w:t xml:space="preserve">; Ministru kabineta noteikumu projekts </w:t>
    </w:r>
    <w:r>
      <w:rPr>
        <w:rFonts w:ascii="Times New Roman" w:hAnsi="Times New Roman"/>
        <w:sz w:val="20"/>
        <w:szCs w:val="20"/>
      </w:rPr>
      <w:t>„</w:t>
    </w:r>
    <w:r w:rsidRPr="00D87E3A">
      <w:rPr>
        <w:rFonts w:ascii="Times New Roman" w:hAnsi="Times New Roman" w:cs="Times New Roman"/>
        <w:sz w:val="20"/>
        <w:szCs w:val="20"/>
      </w:rPr>
      <w:t>Noteikumi par pētniecības un attīstības darbīb</w:t>
    </w:r>
    <w:r>
      <w:rPr>
        <w:rFonts w:ascii="Times New Roman" w:hAnsi="Times New Roman" w:cs="Times New Roman"/>
        <w:sz w:val="20"/>
        <w:szCs w:val="20"/>
      </w:rPr>
      <w:t>u</w:t>
    </w:r>
    <w:r w:rsidRPr="00D87E3A">
      <w:rPr>
        <w:rFonts w:ascii="Times New Roman" w:hAnsi="Times New Roman" w:cs="Times New Roman"/>
        <w:sz w:val="20"/>
        <w:szCs w:val="20"/>
      </w:rPr>
      <w:t xml:space="preserve"> uzņēmumu ienākuma nodokļa piemērošanai</w:t>
    </w:r>
    <w:r>
      <w:rPr>
        <w:rFonts w:ascii="Times New Roman" w:hAnsi="Times New Roman" w:cs="Times New Roman"/>
        <w:sz w:val="20"/>
        <w:szCs w:val="20"/>
      </w:rPr>
      <w:t>”</w:t>
    </w:r>
  </w:p>
  <w:p w14:paraId="4B4C7BBF" w14:textId="77777777" w:rsidR="00D87E3A" w:rsidRPr="00D87E3A" w:rsidRDefault="00BF4CEC" w:rsidP="00D87E3A">
    <w:pPr>
      <w:spacing w:after="0" w:line="240" w:lineRule="auto"/>
      <w:jc w:val="both"/>
      <w:rPr>
        <w:rFonts w:ascii="Times New Roman" w:eastAsia="Times New Roman" w:hAnsi="Times New Roman" w:cs="Times New Roman"/>
        <w:sz w:val="20"/>
        <w:szCs w:val="20"/>
        <w:lang w:eastAsia="lv-LV"/>
      </w:rPr>
    </w:pPr>
  </w:p>
  <w:p w14:paraId="50343184" w14:textId="77777777" w:rsidR="00D87E3A" w:rsidRDefault="00BF4C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C3EDA" w14:textId="77777777" w:rsidR="00EA1EB4" w:rsidRPr="00D87E3A" w:rsidRDefault="003C656B" w:rsidP="00EA1EB4">
    <w:pPr>
      <w:spacing w:after="120" w:line="240" w:lineRule="auto"/>
      <w:jc w:val="both"/>
      <w:rPr>
        <w:rFonts w:ascii="Times New Roman" w:eastAsia="Times New Roman" w:hAnsi="Times New Roman" w:cs="Times New Roman"/>
        <w:sz w:val="20"/>
        <w:szCs w:val="20"/>
      </w:rPr>
    </w:pPr>
    <w:r w:rsidRPr="00D87E3A">
      <w:rPr>
        <w:rFonts w:ascii="Times New Roman" w:hAnsi="Times New Roman"/>
        <w:sz w:val="20"/>
        <w:szCs w:val="20"/>
      </w:rPr>
      <w:fldChar w:fldCharType="begin"/>
    </w:r>
    <w:r w:rsidRPr="00D87E3A">
      <w:rPr>
        <w:rFonts w:ascii="Times New Roman" w:hAnsi="Times New Roman"/>
        <w:sz w:val="20"/>
        <w:szCs w:val="20"/>
      </w:rPr>
      <w:instrText xml:space="preserve"> FILENAME   \* MERGEFORMAT </w:instrText>
    </w:r>
    <w:r w:rsidRPr="00D87E3A">
      <w:rPr>
        <w:rFonts w:ascii="Times New Roman" w:hAnsi="Times New Roman"/>
        <w:sz w:val="20"/>
        <w:szCs w:val="20"/>
      </w:rPr>
      <w:fldChar w:fldCharType="separate"/>
    </w:r>
    <w:r w:rsidR="009C2F20">
      <w:rPr>
        <w:rFonts w:ascii="Times New Roman" w:hAnsi="Times New Roman"/>
        <w:noProof/>
        <w:sz w:val="20"/>
        <w:szCs w:val="20"/>
      </w:rPr>
      <w:t>FMNot_250614_PAUIN</w:t>
    </w:r>
    <w:r w:rsidRPr="00D87E3A">
      <w:rPr>
        <w:rFonts w:ascii="Times New Roman" w:hAnsi="Times New Roman"/>
        <w:noProof/>
        <w:sz w:val="20"/>
        <w:szCs w:val="20"/>
      </w:rPr>
      <w:fldChar w:fldCharType="end"/>
    </w:r>
    <w:r w:rsidRPr="00D87E3A">
      <w:rPr>
        <w:rFonts w:ascii="Times New Roman" w:hAnsi="Times New Roman"/>
        <w:sz w:val="20"/>
        <w:szCs w:val="20"/>
      </w:rPr>
      <w:t xml:space="preserve">; Ministru kabineta noteikumu projekts </w:t>
    </w:r>
    <w:r>
      <w:rPr>
        <w:rFonts w:ascii="Times New Roman" w:hAnsi="Times New Roman"/>
        <w:sz w:val="20"/>
        <w:szCs w:val="20"/>
      </w:rPr>
      <w:t>„</w:t>
    </w:r>
    <w:r w:rsidRPr="00D87E3A">
      <w:rPr>
        <w:rFonts w:ascii="Times New Roman" w:hAnsi="Times New Roman" w:cs="Times New Roman"/>
        <w:sz w:val="20"/>
        <w:szCs w:val="20"/>
      </w:rPr>
      <w:t>Noteikumi par pētniecības un attīstības darbīb</w:t>
    </w:r>
    <w:r>
      <w:rPr>
        <w:rFonts w:ascii="Times New Roman" w:hAnsi="Times New Roman" w:cs="Times New Roman"/>
        <w:sz w:val="20"/>
        <w:szCs w:val="20"/>
      </w:rPr>
      <w:t>u</w:t>
    </w:r>
    <w:r w:rsidRPr="00D87E3A">
      <w:rPr>
        <w:rFonts w:ascii="Times New Roman" w:hAnsi="Times New Roman" w:cs="Times New Roman"/>
        <w:sz w:val="20"/>
        <w:szCs w:val="20"/>
      </w:rPr>
      <w:t xml:space="preserve"> uzņēmumu ienākuma nodokļa piemērošanai</w:t>
    </w:r>
    <w:r>
      <w:rPr>
        <w:rFonts w:ascii="Times New Roman" w:hAnsi="Times New Roman" w:cs="Times New Roman"/>
        <w:sz w:val="20"/>
        <w:szCs w:val="20"/>
      </w:rPr>
      <w:t>”</w:t>
    </w:r>
  </w:p>
  <w:p w14:paraId="1F642DF4" w14:textId="77777777" w:rsidR="00EA1EB4" w:rsidRDefault="003C656B" w:rsidP="0089314B">
    <w:pPr>
      <w:pStyle w:val="Footer"/>
      <w:tabs>
        <w:tab w:val="left" w:pos="29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2C302" w14:textId="77777777" w:rsidR="00B73898" w:rsidRDefault="003C656B">
      <w:pPr>
        <w:spacing w:after="0" w:line="240" w:lineRule="auto"/>
      </w:pPr>
      <w:r>
        <w:separator/>
      </w:r>
    </w:p>
  </w:footnote>
  <w:footnote w:type="continuationSeparator" w:id="0">
    <w:p w14:paraId="5AC633FF" w14:textId="77777777" w:rsidR="00B73898" w:rsidRDefault="003C65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9D2B0" w14:textId="77777777" w:rsidR="001F3FDB" w:rsidRDefault="001F3F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281067"/>
      <w:docPartObj>
        <w:docPartGallery w:val="Page Numbers (Top of Page)"/>
        <w:docPartUnique/>
      </w:docPartObj>
    </w:sdtPr>
    <w:sdtEndPr>
      <w:rPr>
        <w:noProof/>
      </w:rPr>
    </w:sdtEndPr>
    <w:sdtContent>
      <w:p w14:paraId="4A01EBCC" w14:textId="77777777" w:rsidR="001C1C80" w:rsidRDefault="003C656B">
        <w:pPr>
          <w:pStyle w:val="Header"/>
          <w:jc w:val="center"/>
        </w:pPr>
        <w:r>
          <w:fldChar w:fldCharType="begin"/>
        </w:r>
        <w:r>
          <w:instrText xml:space="preserve"> PAGE   \* MERGEFORMAT </w:instrText>
        </w:r>
        <w:r>
          <w:fldChar w:fldCharType="separate"/>
        </w:r>
        <w:r w:rsidR="00BF4CEC">
          <w:rPr>
            <w:noProof/>
          </w:rPr>
          <w:t>6</w:t>
        </w:r>
        <w:r>
          <w:rPr>
            <w:noProof/>
          </w:rPr>
          <w:fldChar w:fldCharType="end"/>
        </w:r>
      </w:p>
    </w:sdtContent>
  </w:sdt>
  <w:p w14:paraId="46BFC58E" w14:textId="77777777" w:rsidR="00B84CBB" w:rsidRDefault="00BF4C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A38AE" w14:textId="77777777" w:rsidR="001F3FDB" w:rsidRDefault="001F3F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40079"/>
    <w:multiLevelType w:val="hybridMultilevel"/>
    <w:tmpl w:val="6D502BA2"/>
    <w:lvl w:ilvl="0" w:tplc="ABE2A416">
      <w:start w:val="11"/>
      <w:numFmt w:val="decimal"/>
      <w:lvlText w:val="%1."/>
      <w:lvlJc w:val="left"/>
      <w:pPr>
        <w:ind w:left="942" w:hanging="37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19980EA1"/>
    <w:multiLevelType w:val="hybridMultilevel"/>
    <w:tmpl w:val="3746DE40"/>
    <w:lvl w:ilvl="0" w:tplc="2E70DD58">
      <w:start w:val="3"/>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2A0B2E70"/>
    <w:multiLevelType w:val="multilevel"/>
    <w:tmpl w:val="2F121F64"/>
    <w:lvl w:ilvl="0">
      <w:start w:val="1"/>
      <w:numFmt w:val="decimal"/>
      <w:lvlText w:val="%1."/>
      <w:lvlJc w:val="left"/>
      <w:pPr>
        <w:ind w:left="1778" w:hanging="360"/>
      </w:pPr>
      <w:rPr>
        <w:rFonts w:hint="default"/>
        <w:sz w:val="28"/>
        <w:szCs w:val="28"/>
      </w:rPr>
    </w:lvl>
    <w:lvl w:ilvl="1">
      <w:start w:val="1"/>
      <w:numFmt w:val="decimal"/>
      <w:isLgl/>
      <w:lvlText w:val="%1.%2."/>
      <w:lvlJc w:val="left"/>
      <w:pPr>
        <w:ind w:left="1288" w:hanging="720"/>
      </w:pPr>
      <w:rPr>
        <w:rFonts w:ascii="Times New Roman" w:hAnsi="Times New Roman" w:cs="Times New Roman"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2134977"/>
    <w:multiLevelType w:val="hybridMultilevel"/>
    <w:tmpl w:val="63BEC906"/>
    <w:lvl w:ilvl="0" w:tplc="03EE34F8">
      <w:start w:val="30"/>
      <w:numFmt w:val="decimal"/>
      <w:lvlText w:val="%1."/>
      <w:lvlJc w:val="left"/>
      <w:pPr>
        <w:ind w:left="942" w:hanging="37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nsid w:val="3D9E2897"/>
    <w:multiLevelType w:val="hybridMultilevel"/>
    <w:tmpl w:val="B9FC7D72"/>
    <w:lvl w:ilvl="0" w:tplc="FE245816">
      <w:start w:val="9"/>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nsid w:val="3E6F726E"/>
    <w:multiLevelType w:val="multilevel"/>
    <w:tmpl w:val="5CC802D4"/>
    <w:lvl w:ilvl="0">
      <w:start w:val="7"/>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51706D52"/>
    <w:multiLevelType w:val="hybridMultilevel"/>
    <w:tmpl w:val="06CAB268"/>
    <w:lvl w:ilvl="0" w:tplc="B8B0A95E">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A117F69"/>
    <w:multiLevelType w:val="multilevel"/>
    <w:tmpl w:val="8CD416C0"/>
    <w:lvl w:ilvl="0">
      <w:start w:val="5"/>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5A901435"/>
    <w:multiLevelType w:val="hybridMultilevel"/>
    <w:tmpl w:val="31FE29C6"/>
    <w:lvl w:ilvl="0" w:tplc="984AFBFA">
      <w:start w:val="7"/>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nsid w:val="66EC404E"/>
    <w:multiLevelType w:val="hybridMultilevel"/>
    <w:tmpl w:val="7A1601F2"/>
    <w:lvl w:ilvl="0" w:tplc="FE245816">
      <w:start w:val="9"/>
      <w:numFmt w:val="decimal"/>
      <w:lvlText w:val="%1."/>
      <w:lvlJc w:val="left"/>
      <w:pPr>
        <w:ind w:left="1494"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0">
    <w:nsid w:val="77C2318B"/>
    <w:multiLevelType w:val="hybridMultilevel"/>
    <w:tmpl w:val="09AEDBD6"/>
    <w:lvl w:ilvl="0" w:tplc="BE0C57CE">
      <w:start w:val="8"/>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
  </w:num>
  <w:num w:numId="2">
    <w:abstractNumId w:val="6"/>
  </w:num>
  <w:num w:numId="3">
    <w:abstractNumId w:val="1"/>
  </w:num>
  <w:num w:numId="4">
    <w:abstractNumId w:val="7"/>
  </w:num>
  <w:num w:numId="5">
    <w:abstractNumId w:val="8"/>
  </w:num>
  <w:num w:numId="6">
    <w:abstractNumId w:val="5"/>
  </w:num>
  <w:num w:numId="7">
    <w:abstractNumId w:val="10"/>
  </w:num>
  <w:num w:numId="8">
    <w:abstractNumId w:val="4"/>
  </w:num>
  <w:num w:numId="9">
    <w:abstractNumId w:val="9"/>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67"/>
    <w:rsid w:val="00034944"/>
    <w:rsid w:val="001120CA"/>
    <w:rsid w:val="0016341A"/>
    <w:rsid w:val="001B27F4"/>
    <w:rsid w:val="001C702A"/>
    <w:rsid w:val="001D507B"/>
    <w:rsid w:val="001F3FDB"/>
    <w:rsid w:val="001F6290"/>
    <w:rsid w:val="002B4ECA"/>
    <w:rsid w:val="002F1EBB"/>
    <w:rsid w:val="002F6BBF"/>
    <w:rsid w:val="00374ECF"/>
    <w:rsid w:val="003A5793"/>
    <w:rsid w:val="003C656B"/>
    <w:rsid w:val="003E7D68"/>
    <w:rsid w:val="003F0136"/>
    <w:rsid w:val="004D06D4"/>
    <w:rsid w:val="00517C9C"/>
    <w:rsid w:val="005A0004"/>
    <w:rsid w:val="005C0A2B"/>
    <w:rsid w:val="0064176B"/>
    <w:rsid w:val="00666761"/>
    <w:rsid w:val="00782E79"/>
    <w:rsid w:val="00811B14"/>
    <w:rsid w:val="0083362D"/>
    <w:rsid w:val="008C65CF"/>
    <w:rsid w:val="009649F1"/>
    <w:rsid w:val="00997216"/>
    <w:rsid w:val="009C2F20"/>
    <w:rsid w:val="00A76B2C"/>
    <w:rsid w:val="00AF5573"/>
    <w:rsid w:val="00B73898"/>
    <w:rsid w:val="00BB7CF2"/>
    <w:rsid w:val="00BC3199"/>
    <w:rsid w:val="00BF4CEC"/>
    <w:rsid w:val="00CD4865"/>
    <w:rsid w:val="00D234C2"/>
    <w:rsid w:val="00D659F1"/>
    <w:rsid w:val="00DF7B67"/>
    <w:rsid w:val="00E81A02"/>
    <w:rsid w:val="00F42921"/>
    <w:rsid w:val="00FA52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F1922"/>
  <w15:chartTrackingRefBased/>
  <w15:docId w15:val="{3785B262-9631-4919-BA78-7FB89D06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B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B67"/>
    <w:pPr>
      <w:ind w:left="720"/>
      <w:contextualSpacing/>
    </w:pPr>
  </w:style>
  <w:style w:type="paragraph" w:styleId="Header">
    <w:name w:val="header"/>
    <w:basedOn w:val="Normal"/>
    <w:link w:val="HeaderChar"/>
    <w:uiPriority w:val="99"/>
    <w:unhideWhenUsed/>
    <w:rsid w:val="00DF7B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7B67"/>
  </w:style>
  <w:style w:type="paragraph" w:styleId="Footer">
    <w:name w:val="footer"/>
    <w:basedOn w:val="Normal"/>
    <w:link w:val="FooterChar"/>
    <w:uiPriority w:val="99"/>
    <w:unhideWhenUsed/>
    <w:rsid w:val="00DF7B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7B67"/>
  </w:style>
  <w:style w:type="character" w:styleId="Hyperlink">
    <w:name w:val="Hyperlink"/>
    <w:basedOn w:val="DefaultParagraphFont"/>
    <w:uiPriority w:val="99"/>
    <w:semiHidden/>
    <w:unhideWhenUsed/>
    <w:rsid w:val="00DF7B67"/>
    <w:rPr>
      <w:color w:val="0000FF"/>
      <w:u w:val="single"/>
    </w:rPr>
  </w:style>
  <w:style w:type="paragraph" w:customStyle="1" w:styleId="naisf">
    <w:name w:val="naisf"/>
    <w:basedOn w:val="Normal"/>
    <w:rsid w:val="00DF7B6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DF7B67"/>
    <w:pPr>
      <w:spacing w:before="75" w:after="75" w:line="240" w:lineRule="auto"/>
      <w:jc w:val="center"/>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A5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793"/>
    <w:rPr>
      <w:rFonts w:ascii="Segoe UI" w:hAnsi="Segoe UI" w:cs="Segoe UI"/>
      <w:sz w:val="18"/>
      <w:szCs w:val="18"/>
    </w:rPr>
  </w:style>
  <w:style w:type="character" w:styleId="CommentReference">
    <w:name w:val="annotation reference"/>
    <w:basedOn w:val="DefaultParagraphFont"/>
    <w:uiPriority w:val="99"/>
    <w:semiHidden/>
    <w:unhideWhenUsed/>
    <w:rsid w:val="009649F1"/>
    <w:rPr>
      <w:sz w:val="16"/>
      <w:szCs w:val="16"/>
    </w:rPr>
  </w:style>
  <w:style w:type="paragraph" w:styleId="CommentText">
    <w:name w:val="annotation text"/>
    <w:basedOn w:val="Normal"/>
    <w:link w:val="CommentTextChar"/>
    <w:uiPriority w:val="99"/>
    <w:semiHidden/>
    <w:unhideWhenUsed/>
    <w:rsid w:val="009649F1"/>
    <w:pPr>
      <w:spacing w:line="240" w:lineRule="auto"/>
    </w:pPr>
    <w:rPr>
      <w:sz w:val="20"/>
      <w:szCs w:val="20"/>
    </w:rPr>
  </w:style>
  <w:style w:type="character" w:customStyle="1" w:styleId="CommentTextChar">
    <w:name w:val="Comment Text Char"/>
    <w:basedOn w:val="DefaultParagraphFont"/>
    <w:link w:val="CommentText"/>
    <w:uiPriority w:val="99"/>
    <w:semiHidden/>
    <w:rsid w:val="009649F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ndra.Macivka@f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6</Pages>
  <Words>8108</Words>
  <Characters>4622</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pētniecības un attīstības darbību uzņēmumu ienākuma nodokļa piemērošanai” </dc:title>
  <dc:subject>Noteikumu projekts</dc:subject>
  <dc:creator>Sandra Mačivka</dc:creator>
  <cp:keywords/>
  <dc:description>Sandra.Macivka@fm.gov.lv
67095630</dc:description>
  <cp:lastModifiedBy>Sandra Mačivka</cp:lastModifiedBy>
  <cp:revision>32</cp:revision>
  <cp:lastPrinted>2014-06-25T08:31:00Z</cp:lastPrinted>
  <dcterms:created xsi:type="dcterms:W3CDTF">2014-06-25T06:53:00Z</dcterms:created>
  <dcterms:modified xsi:type="dcterms:W3CDTF">2014-06-26T09:15:00Z</dcterms:modified>
</cp:coreProperties>
</file>