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B1" w:rsidRPr="00CA354B" w:rsidRDefault="00CE3B4E" w:rsidP="00221244">
      <w:pPr>
        <w:tabs>
          <w:tab w:val="left" w:pos="284"/>
        </w:tabs>
        <w:spacing w:after="200" w:line="276" w:lineRule="auto"/>
        <w:ind w:left="0" w:firstLine="0"/>
        <w:jc w:val="right"/>
        <w:rPr>
          <w:rFonts w:ascii="Times New Roman" w:eastAsia="Calibri" w:hAnsi="Times New Roman" w:cs="Times New Roman"/>
          <w:b/>
          <w:color w:val="auto"/>
          <w:sz w:val="28"/>
          <w:szCs w:val="28"/>
          <w:lang w:eastAsia="en-US"/>
        </w:rPr>
      </w:pPr>
      <w:r w:rsidRPr="00CA354B">
        <w:rPr>
          <w:rFonts w:ascii="Times New Roman" w:eastAsia="Calibri" w:hAnsi="Times New Roman" w:cs="Times New Roman"/>
          <w:b/>
          <w:color w:val="auto"/>
          <w:sz w:val="28"/>
          <w:szCs w:val="28"/>
          <w:lang w:eastAsia="en-US"/>
        </w:rPr>
        <w:t>PROJEKTS</w:t>
      </w:r>
    </w:p>
    <w:p w:rsidR="000D1AB1" w:rsidRPr="00CA354B" w:rsidRDefault="000D1AB1" w:rsidP="00221244">
      <w:pPr>
        <w:tabs>
          <w:tab w:val="left" w:pos="284"/>
        </w:tabs>
        <w:spacing w:after="0" w:line="240" w:lineRule="auto"/>
        <w:ind w:left="0" w:firstLine="0"/>
        <w:jc w:val="center"/>
        <w:outlineLvl w:val="0"/>
        <w:rPr>
          <w:rFonts w:ascii="Times New Roman" w:eastAsia="Times New Roman" w:hAnsi="Times New Roman" w:cs="Times New Roman"/>
          <w:color w:val="auto"/>
          <w:sz w:val="28"/>
          <w:szCs w:val="28"/>
          <w:lang w:eastAsia="en-US"/>
        </w:rPr>
      </w:pPr>
    </w:p>
    <w:p w:rsidR="000D1AB1" w:rsidRPr="00CA354B" w:rsidRDefault="000D1AB1" w:rsidP="00221244">
      <w:pPr>
        <w:tabs>
          <w:tab w:val="left" w:pos="284"/>
        </w:tabs>
        <w:spacing w:after="0" w:line="240" w:lineRule="auto"/>
        <w:ind w:left="0" w:firstLine="0"/>
        <w:jc w:val="center"/>
        <w:outlineLvl w:val="0"/>
        <w:rPr>
          <w:rFonts w:ascii="Times New Roman" w:eastAsia="Times New Roman" w:hAnsi="Times New Roman" w:cs="Times New Roman"/>
          <w:color w:val="auto"/>
          <w:sz w:val="28"/>
          <w:szCs w:val="28"/>
          <w:lang w:eastAsia="en-US"/>
        </w:rPr>
      </w:pPr>
    </w:p>
    <w:p w:rsidR="000D1AB1" w:rsidRPr="00CA354B" w:rsidRDefault="000D1AB1" w:rsidP="00221244">
      <w:pPr>
        <w:tabs>
          <w:tab w:val="left" w:pos="284"/>
        </w:tabs>
        <w:spacing w:after="0" w:line="240" w:lineRule="auto"/>
        <w:ind w:left="0" w:firstLine="0"/>
        <w:jc w:val="center"/>
        <w:outlineLvl w:val="0"/>
        <w:rPr>
          <w:rFonts w:ascii="Times New Roman" w:eastAsia="Times New Roman" w:hAnsi="Times New Roman" w:cs="Times New Roman"/>
          <w:color w:val="auto"/>
          <w:sz w:val="28"/>
          <w:szCs w:val="28"/>
          <w:lang w:eastAsia="en-US"/>
        </w:rPr>
      </w:pPr>
      <w:r w:rsidRPr="00CA354B">
        <w:rPr>
          <w:rFonts w:ascii="Times New Roman" w:eastAsia="Times New Roman" w:hAnsi="Times New Roman" w:cs="Times New Roman"/>
          <w:color w:val="auto"/>
          <w:sz w:val="28"/>
          <w:szCs w:val="28"/>
          <w:lang w:eastAsia="en-US"/>
        </w:rPr>
        <w:t>LATVIJAS REPUBLIKAS MINISTRU KABINETS</w:t>
      </w:r>
    </w:p>
    <w:p w:rsidR="000D1AB1" w:rsidRPr="00CA354B" w:rsidRDefault="000D1AB1" w:rsidP="00221244">
      <w:pPr>
        <w:tabs>
          <w:tab w:val="left" w:pos="284"/>
          <w:tab w:val="left" w:pos="3125"/>
        </w:tabs>
        <w:spacing w:after="0" w:line="240" w:lineRule="auto"/>
        <w:ind w:left="0" w:firstLine="0"/>
        <w:jc w:val="left"/>
        <w:rPr>
          <w:rFonts w:ascii="Times New Roman" w:eastAsia="Times New Roman" w:hAnsi="Times New Roman" w:cs="Times New Roman"/>
          <w:color w:val="auto"/>
          <w:sz w:val="28"/>
          <w:szCs w:val="28"/>
          <w:lang w:eastAsia="en-US"/>
        </w:rPr>
      </w:pPr>
    </w:p>
    <w:p w:rsidR="000D1AB1" w:rsidRPr="00CA354B" w:rsidRDefault="000D1AB1" w:rsidP="00221244">
      <w:pPr>
        <w:tabs>
          <w:tab w:val="left" w:pos="284"/>
          <w:tab w:val="left" w:pos="6480"/>
        </w:tabs>
        <w:spacing w:after="0" w:line="240" w:lineRule="auto"/>
        <w:ind w:left="0" w:firstLine="0"/>
        <w:jc w:val="right"/>
        <w:rPr>
          <w:rFonts w:ascii="Times New Roman" w:eastAsia="Times New Roman" w:hAnsi="Times New Roman" w:cs="Times New Roman"/>
          <w:color w:val="auto"/>
          <w:sz w:val="28"/>
          <w:szCs w:val="28"/>
          <w:lang w:eastAsia="en-US"/>
        </w:rPr>
      </w:pPr>
      <w:r w:rsidRPr="00CA354B">
        <w:rPr>
          <w:rFonts w:ascii="Times New Roman" w:eastAsia="Times New Roman" w:hAnsi="Times New Roman" w:cs="Times New Roman"/>
          <w:color w:val="auto"/>
          <w:sz w:val="28"/>
          <w:szCs w:val="28"/>
          <w:lang w:eastAsia="en-US"/>
        </w:rPr>
        <w:tab/>
        <w:t xml:space="preserve">                            Noteikumi </w:t>
      </w:r>
      <w:proofErr w:type="spellStart"/>
      <w:r w:rsidRPr="00CA354B">
        <w:rPr>
          <w:rFonts w:ascii="Times New Roman" w:eastAsia="Times New Roman" w:hAnsi="Times New Roman" w:cs="Times New Roman"/>
          <w:color w:val="auto"/>
          <w:sz w:val="28"/>
          <w:szCs w:val="28"/>
          <w:lang w:eastAsia="en-US"/>
        </w:rPr>
        <w:t>Nr</w:t>
      </w:r>
      <w:proofErr w:type="spellEnd"/>
      <w:r w:rsidRPr="00CA354B">
        <w:rPr>
          <w:rFonts w:ascii="Times New Roman" w:eastAsia="Times New Roman" w:hAnsi="Times New Roman" w:cs="Times New Roman"/>
          <w:color w:val="auto"/>
          <w:sz w:val="28"/>
          <w:szCs w:val="28"/>
          <w:lang w:eastAsia="en-US"/>
        </w:rPr>
        <w:t>.</w:t>
      </w:r>
    </w:p>
    <w:p w:rsidR="000D1AB1" w:rsidRPr="00CA354B" w:rsidRDefault="000D1AB1" w:rsidP="00221244">
      <w:pPr>
        <w:tabs>
          <w:tab w:val="left" w:pos="284"/>
        </w:tabs>
        <w:spacing w:after="567" w:line="360" w:lineRule="auto"/>
        <w:ind w:left="0" w:firstLine="0"/>
        <w:jc w:val="right"/>
        <w:rPr>
          <w:rFonts w:ascii="Times New Roman" w:eastAsia="Times New Roman" w:hAnsi="Times New Roman" w:cs="Times New Roman"/>
          <w:bCs/>
          <w:color w:val="auto"/>
          <w:sz w:val="28"/>
          <w:szCs w:val="28"/>
        </w:rPr>
      </w:pPr>
      <w:r w:rsidRPr="00CA354B">
        <w:rPr>
          <w:rFonts w:ascii="Times New Roman" w:eastAsia="Times New Roman" w:hAnsi="Times New Roman" w:cs="Times New Roman"/>
          <w:bCs/>
          <w:color w:val="auto"/>
          <w:sz w:val="28"/>
          <w:szCs w:val="28"/>
        </w:rPr>
        <w:t>Rīgā</w:t>
      </w:r>
      <w:r w:rsidR="00FF2892" w:rsidRPr="00CA354B">
        <w:rPr>
          <w:rFonts w:ascii="Times New Roman" w:eastAsia="Times New Roman" w:hAnsi="Times New Roman" w:cs="Times New Roman"/>
          <w:bCs/>
          <w:color w:val="auto"/>
          <w:sz w:val="28"/>
          <w:szCs w:val="28"/>
        </w:rPr>
        <w:t xml:space="preserve"> 201</w:t>
      </w:r>
      <w:r w:rsidR="007500BE">
        <w:rPr>
          <w:rFonts w:ascii="Times New Roman" w:eastAsia="Times New Roman" w:hAnsi="Times New Roman" w:cs="Times New Roman"/>
          <w:bCs/>
          <w:color w:val="auto"/>
          <w:sz w:val="28"/>
          <w:szCs w:val="28"/>
        </w:rPr>
        <w:t>4</w:t>
      </w:r>
      <w:r w:rsidR="00FF2892" w:rsidRPr="00CA354B">
        <w:rPr>
          <w:rFonts w:ascii="Times New Roman" w:eastAsia="Times New Roman" w:hAnsi="Times New Roman" w:cs="Times New Roman"/>
          <w:bCs/>
          <w:color w:val="auto"/>
          <w:sz w:val="28"/>
          <w:szCs w:val="28"/>
        </w:rPr>
        <w:t>.gada __.______</w:t>
      </w:r>
      <w:r w:rsidRPr="00CA354B">
        <w:rPr>
          <w:rFonts w:ascii="Times New Roman" w:eastAsia="Times New Roman" w:hAnsi="Times New Roman" w:cs="Times New Roman"/>
          <w:bCs/>
          <w:color w:val="auto"/>
          <w:sz w:val="28"/>
          <w:szCs w:val="28"/>
        </w:rPr>
        <w:t>(</w:t>
      </w:r>
      <w:proofErr w:type="spellStart"/>
      <w:r w:rsidRPr="00CA354B">
        <w:rPr>
          <w:rFonts w:ascii="Times New Roman" w:eastAsia="Times New Roman" w:hAnsi="Times New Roman" w:cs="Times New Roman"/>
          <w:bCs/>
          <w:color w:val="auto"/>
          <w:sz w:val="28"/>
          <w:szCs w:val="28"/>
        </w:rPr>
        <w:t>prot</w:t>
      </w:r>
      <w:proofErr w:type="spellEnd"/>
      <w:r w:rsidRPr="00CA354B">
        <w:rPr>
          <w:rFonts w:ascii="Times New Roman" w:eastAsia="Times New Roman" w:hAnsi="Times New Roman" w:cs="Times New Roman"/>
          <w:bCs/>
          <w:color w:val="auto"/>
          <w:sz w:val="28"/>
          <w:szCs w:val="28"/>
        </w:rPr>
        <w:t xml:space="preserve">. </w:t>
      </w:r>
      <w:proofErr w:type="spellStart"/>
      <w:r w:rsidRPr="00CA354B">
        <w:rPr>
          <w:rFonts w:ascii="Times New Roman" w:eastAsia="Times New Roman" w:hAnsi="Times New Roman" w:cs="Times New Roman"/>
          <w:bCs/>
          <w:color w:val="auto"/>
          <w:sz w:val="28"/>
          <w:szCs w:val="28"/>
        </w:rPr>
        <w:t>Nr</w:t>
      </w:r>
      <w:proofErr w:type="spellEnd"/>
      <w:r w:rsidRPr="00CA354B">
        <w:rPr>
          <w:rFonts w:ascii="Times New Roman" w:eastAsia="Times New Roman" w:hAnsi="Times New Roman" w:cs="Times New Roman"/>
          <w:bCs/>
          <w:color w:val="auto"/>
          <w:sz w:val="28"/>
          <w:szCs w:val="28"/>
        </w:rPr>
        <w:t>. .§)</w:t>
      </w:r>
    </w:p>
    <w:p w:rsidR="00CB4652" w:rsidRPr="00CA354B" w:rsidRDefault="000D1AB1" w:rsidP="003040C9">
      <w:pPr>
        <w:tabs>
          <w:tab w:val="left" w:pos="284"/>
          <w:tab w:val="center" w:pos="4814"/>
          <w:tab w:val="left" w:pos="7905"/>
        </w:tabs>
        <w:spacing w:after="567" w:line="360" w:lineRule="auto"/>
        <w:ind w:left="0" w:firstLine="0"/>
        <w:jc w:val="center"/>
        <w:rPr>
          <w:rFonts w:ascii="Times New Roman" w:eastAsia="Times New Roman" w:hAnsi="Times New Roman" w:cs="Times New Roman"/>
          <w:b/>
          <w:bCs/>
          <w:color w:val="auto"/>
          <w:sz w:val="28"/>
          <w:szCs w:val="28"/>
        </w:rPr>
      </w:pPr>
      <w:r w:rsidRPr="00CA354B">
        <w:rPr>
          <w:rFonts w:ascii="Times New Roman" w:eastAsia="Times New Roman" w:hAnsi="Times New Roman" w:cs="Times New Roman"/>
          <w:b/>
          <w:bCs/>
          <w:color w:val="auto"/>
          <w:sz w:val="28"/>
          <w:szCs w:val="28"/>
        </w:rPr>
        <w:t>Valsts vērtspapīru izlaišanas noteikumi</w:t>
      </w:r>
    </w:p>
    <w:p w:rsidR="00DA5D62" w:rsidRPr="00CA354B" w:rsidRDefault="00A1772A" w:rsidP="00221244">
      <w:pPr>
        <w:tabs>
          <w:tab w:val="left" w:pos="284"/>
        </w:tabs>
        <w:spacing w:after="0" w:line="240" w:lineRule="auto"/>
        <w:ind w:left="0" w:right="11" w:firstLine="0"/>
        <w:jc w:val="right"/>
        <w:rPr>
          <w:rFonts w:ascii="Times New Roman" w:hAnsi="Times New Roman" w:cs="Times New Roman"/>
          <w:i/>
          <w:color w:val="auto"/>
          <w:sz w:val="28"/>
          <w:szCs w:val="28"/>
        </w:rPr>
      </w:pPr>
      <w:r w:rsidRPr="00CA354B">
        <w:rPr>
          <w:rFonts w:ascii="Times New Roman" w:hAnsi="Times New Roman" w:cs="Times New Roman"/>
          <w:i/>
          <w:color w:val="auto"/>
          <w:sz w:val="28"/>
          <w:szCs w:val="28"/>
        </w:rPr>
        <w:t>Izdoti saskaņā ar Likuma par budžet</w:t>
      </w:r>
      <w:r w:rsidR="00DA5D62" w:rsidRPr="00CA354B">
        <w:rPr>
          <w:rFonts w:ascii="Times New Roman" w:hAnsi="Times New Roman" w:cs="Times New Roman"/>
          <w:i/>
          <w:color w:val="auto"/>
          <w:sz w:val="28"/>
          <w:szCs w:val="28"/>
        </w:rPr>
        <w:t>u</w:t>
      </w:r>
    </w:p>
    <w:p w:rsidR="0055210B" w:rsidRPr="00CA354B" w:rsidRDefault="00A1772A" w:rsidP="00221244">
      <w:pPr>
        <w:tabs>
          <w:tab w:val="left" w:pos="284"/>
        </w:tabs>
        <w:spacing w:after="0" w:line="240" w:lineRule="auto"/>
        <w:ind w:left="0" w:right="11" w:firstLine="0"/>
        <w:jc w:val="right"/>
        <w:rPr>
          <w:rFonts w:ascii="Times New Roman" w:hAnsi="Times New Roman" w:cs="Times New Roman"/>
          <w:i/>
          <w:color w:val="auto"/>
          <w:sz w:val="28"/>
          <w:szCs w:val="28"/>
        </w:rPr>
      </w:pPr>
      <w:r w:rsidRPr="00CA354B">
        <w:rPr>
          <w:rFonts w:ascii="Times New Roman" w:hAnsi="Times New Roman" w:cs="Times New Roman"/>
          <w:i/>
          <w:color w:val="auto"/>
          <w:sz w:val="28"/>
          <w:szCs w:val="28"/>
        </w:rPr>
        <w:t xml:space="preserve"> un finanšu vadību 35.panta trešo daļu</w:t>
      </w:r>
    </w:p>
    <w:p w:rsidR="00DA5D62" w:rsidRPr="00CA354B" w:rsidRDefault="00DA5D62" w:rsidP="00221244">
      <w:pPr>
        <w:tabs>
          <w:tab w:val="left" w:pos="284"/>
        </w:tabs>
        <w:spacing w:after="0" w:line="240" w:lineRule="auto"/>
        <w:ind w:left="0" w:right="11" w:firstLine="0"/>
        <w:jc w:val="right"/>
        <w:rPr>
          <w:rFonts w:ascii="Times New Roman" w:hAnsi="Times New Roman" w:cs="Times New Roman"/>
          <w:color w:val="auto"/>
          <w:sz w:val="28"/>
          <w:szCs w:val="28"/>
        </w:rPr>
      </w:pPr>
    </w:p>
    <w:p w:rsidR="0055210B" w:rsidRPr="00CA354B" w:rsidRDefault="00A1772A" w:rsidP="00221244">
      <w:pPr>
        <w:pStyle w:val="Heading1"/>
        <w:tabs>
          <w:tab w:val="left" w:pos="284"/>
        </w:tabs>
        <w:ind w:left="304" w:hanging="304"/>
        <w:rPr>
          <w:rFonts w:ascii="Times New Roman" w:hAnsi="Times New Roman" w:cs="Times New Roman"/>
          <w:color w:val="auto"/>
          <w:szCs w:val="28"/>
        </w:rPr>
      </w:pPr>
      <w:bookmarkStart w:id="0" w:name="_Ref374100163"/>
      <w:r w:rsidRPr="00CA354B">
        <w:rPr>
          <w:rFonts w:ascii="Times New Roman" w:hAnsi="Times New Roman" w:cs="Times New Roman"/>
          <w:color w:val="auto"/>
          <w:szCs w:val="28"/>
        </w:rPr>
        <w:t>Vispārīgie jautājumi</w:t>
      </w:r>
      <w:bookmarkEnd w:id="0"/>
    </w:p>
    <w:p w:rsidR="0055210B" w:rsidRPr="00CA354B" w:rsidRDefault="00A1772A" w:rsidP="00221244">
      <w:pPr>
        <w:numPr>
          <w:ilvl w:val="0"/>
          <w:numId w:val="1"/>
        </w:numPr>
        <w:tabs>
          <w:tab w:val="left" w:pos="0"/>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Noteikumi nosaka valsts vērtspapīru izlaišanas un apgrozības kārtību Latvijas Republikā</w:t>
      </w:r>
      <w:r w:rsidR="00A87570" w:rsidRPr="00CA354B">
        <w:rPr>
          <w:rFonts w:ascii="Times New Roman" w:hAnsi="Times New Roman" w:cs="Times New Roman"/>
          <w:color w:val="auto"/>
          <w:sz w:val="28"/>
          <w:szCs w:val="28"/>
        </w:rPr>
        <w:t>.</w:t>
      </w:r>
    </w:p>
    <w:p w:rsidR="0055210B" w:rsidRPr="00CA354B" w:rsidRDefault="00A1772A" w:rsidP="00221244">
      <w:pPr>
        <w:numPr>
          <w:ilvl w:val="0"/>
          <w:numId w:val="1"/>
        </w:numPr>
        <w:tabs>
          <w:tab w:val="left" w:pos="0"/>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Noteikumos lietotie termini:</w:t>
      </w:r>
    </w:p>
    <w:p w:rsidR="0055210B" w:rsidRPr="00CA354B" w:rsidRDefault="00A1772A"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valsts vērtspapīrs – Latvijas Republikas vārdā izlaista parādzīme, obligācija un </w:t>
      </w:r>
      <w:proofErr w:type="spellStart"/>
      <w:r w:rsidRPr="00CA354B">
        <w:rPr>
          <w:rFonts w:ascii="Times New Roman" w:hAnsi="Times New Roman" w:cs="Times New Roman"/>
          <w:color w:val="auto"/>
          <w:sz w:val="28"/>
          <w:szCs w:val="28"/>
        </w:rPr>
        <w:t>krājobligācija</w:t>
      </w:r>
      <w:proofErr w:type="spellEnd"/>
      <w:r w:rsidRPr="00CA354B">
        <w:rPr>
          <w:rFonts w:ascii="Times New Roman" w:hAnsi="Times New Roman" w:cs="Times New Roman"/>
          <w:color w:val="auto"/>
          <w:sz w:val="28"/>
          <w:szCs w:val="28"/>
        </w:rPr>
        <w:t>;</w:t>
      </w:r>
    </w:p>
    <w:p w:rsidR="00B54E7C" w:rsidRPr="00CA354B" w:rsidRDefault="00B54E7C"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emitents – Latvijas Republika, kuras vārdā darbojas finanšu ministrs</w:t>
      </w:r>
      <w:r w:rsidR="00973CE7" w:rsidRPr="00CA354B">
        <w:rPr>
          <w:rFonts w:ascii="Times New Roman" w:hAnsi="Times New Roman" w:cs="Times New Roman"/>
          <w:color w:val="auto"/>
          <w:sz w:val="28"/>
          <w:szCs w:val="28"/>
        </w:rPr>
        <w:t>;</w:t>
      </w:r>
    </w:p>
    <w:p w:rsidR="0055210B" w:rsidRPr="00CA354B" w:rsidRDefault="00A1772A"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ieguldītājs:</w:t>
      </w:r>
    </w:p>
    <w:p w:rsidR="0055210B" w:rsidRPr="00CA354B" w:rsidRDefault="00A1772A" w:rsidP="00221244">
      <w:pPr>
        <w:numPr>
          <w:ilvl w:val="2"/>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juridiska persona vai  fiziska persona, kura naudas līdzekļus iegulda parādzīmēs vai obligācijās;</w:t>
      </w:r>
    </w:p>
    <w:p w:rsidR="00021C94" w:rsidRPr="00CA354B" w:rsidRDefault="00A1772A" w:rsidP="00221244">
      <w:pPr>
        <w:numPr>
          <w:ilvl w:val="2"/>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uz ieguldījuma brīdi vismaz 18 gadu vecumu sasniegusi fiziska persona, kura naudas līdzekļus iegulda</w:t>
      </w:r>
      <w:r w:rsidR="003B6811" w:rsidRPr="00CA354B">
        <w:rPr>
          <w:rFonts w:ascii="Times New Roman" w:hAnsi="Times New Roman" w:cs="Times New Roman"/>
          <w:color w:val="auto"/>
          <w:sz w:val="28"/>
          <w:szCs w:val="28"/>
        </w:rPr>
        <w:t xml:space="preserve"> </w:t>
      </w:r>
      <w:proofErr w:type="spellStart"/>
      <w:r w:rsidRPr="00CA354B">
        <w:rPr>
          <w:rFonts w:ascii="Times New Roman" w:hAnsi="Times New Roman" w:cs="Times New Roman"/>
          <w:color w:val="auto"/>
          <w:sz w:val="28"/>
          <w:szCs w:val="28"/>
        </w:rPr>
        <w:t>krājobligācijās</w:t>
      </w:r>
      <w:proofErr w:type="spellEnd"/>
      <w:r w:rsidRPr="00CA354B">
        <w:rPr>
          <w:rFonts w:ascii="Times New Roman" w:hAnsi="Times New Roman" w:cs="Times New Roman"/>
          <w:color w:val="auto"/>
          <w:sz w:val="28"/>
          <w:szCs w:val="28"/>
        </w:rPr>
        <w:t>;</w:t>
      </w:r>
    </w:p>
    <w:p w:rsidR="00B54E7C" w:rsidRPr="00CA354B" w:rsidRDefault="00B54E7C"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obligacionārs – ieguldītājs, kura finanšu instrumentu kontā ir iegrāmatota obligācija</w:t>
      </w:r>
      <w:r w:rsidR="00B4672B" w:rsidRPr="00CA354B">
        <w:rPr>
          <w:rFonts w:ascii="Times New Roman" w:hAnsi="Times New Roman" w:cs="Times New Roman"/>
          <w:color w:val="auto"/>
          <w:sz w:val="28"/>
          <w:szCs w:val="28"/>
        </w:rPr>
        <w:t>.</w:t>
      </w:r>
      <w:r w:rsidR="00F569B5" w:rsidRPr="00CA354B">
        <w:rPr>
          <w:rFonts w:ascii="Times New Roman" w:hAnsi="Times New Roman" w:cs="Times New Roman"/>
          <w:color w:val="auto"/>
          <w:sz w:val="28"/>
          <w:szCs w:val="28"/>
        </w:rPr>
        <w:t xml:space="preserve">  </w:t>
      </w:r>
    </w:p>
    <w:p w:rsidR="0055210B" w:rsidRPr="00CA354B" w:rsidRDefault="00A1772A"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īstermiņa valsts vērtspapīrs – parādzīme un </w:t>
      </w:r>
      <w:proofErr w:type="spellStart"/>
      <w:r w:rsidRPr="00CA354B">
        <w:rPr>
          <w:rFonts w:ascii="Times New Roman" w:hAnsi="Times New Roman" w:cs="Times New Roman"/>
          <w:color w:val="auto"/>
          <w:sz w:val="28"/>
          <w:szCs w:val="28"/>
        </w:rPr>
        <w:t>krājobligācija</w:t>
      </w:r>
      <w:proofErr w:type="spellEnd"/>
      <w:r w:rsidRPr="00CA354B">
        <w:rPr>
          <w:rFonts w:ascii="Times New Roman" w:hAnsi="Times New Roman" w:cs="Times New Roman"/>
          <w:color w:val="auto"/>
          <w:sz w:val="28"/>
          <w:szCs w:val="28"/>
        </w:rPr>
        <w:t xml:space="preserve"> ar dzēšanas termiņu līdz vienam gadam (ieskaitot);</w:t>
      </w:r>
    </w:p>
    <w:p w:rsidR="0055210B" w:rsidRPr="00CA354B" w:rsidRDefault="00A1772A"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vidēja termiņa valsts vērtspapīrs – obligācija un </w:t>
      </w:r>
      <w:proofErr w:type="spellStart"/>
      <w:r w:rsidRPr="00CA354B">
        <w:rPr>
          <w:rFonts w:ascii="Times New Roman" w:hAnsi="Times New Roman" w:cs="Times New Roman"/>
          <w:color w:val="auto"/>
          <w:sz w:val="28"/>
          <w:szCs w:val="28"/>
        </w:rPr>
        <w:t>krājobligācija</w:t>
      </w:r>
      <w:proofErr w:type="spellEnd"/>
      <w:r w:rsidRPr="00CA354B">
        <w:rPr>
          <w:rFonts w:ascii="Times New Roman" w:hAnsi="Times New Roman" w:cs="Times New Roman"/>
          <w:color w:val="auto"/>
          <w:sz w:val="28"/>
          <w:szCs w:val="28"/>
        </w:rPr>
        <w:t xml:space="preserve"> ar dzēšanas termiņu virs viena līdz pieciem gadiem (ieskaitot);</w:t>
      </w:r>
    </w:p>
    <w:p w:rsidR="0055210B" w:rsidRPr="00CA354B" w:rsidRDefault="00A1772A"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ilgtermiņa valsts vērtspapīrs – obligācija un </w:t>
      </w:r>
      <w:proofErr w:type="spellStart"/>
      <w:r w:rsidRPr="00CA354B">
        <w:rPr>
          <w:rFonts w:ascii="Times New Roman" w:hAnsi="Times New Roman" w:cs="Times New Roman"/>
          <w:color w:val="auto"/>
          <w:sz w:val="28"/>
          <w:szCs w:val="28"/>
        </w:rPr>
        <w:t>krājobligācija</w:t>
      </w:r>
      <w:proofErr w:type="spellEnd"/>
      <w:r w:rsidRPr="00CA354B">
        <w:rPr>
          <w:rFonts w:ascii="Times New Roman" w:hAnsi="Times New Roman" w:cs="Times New Roman"/>
          <w:color w:val="auto"/>
          <w:sz w:val="28"/>
          <w:szCs w:val="28"/>
        </w:rPr>
        <w:t xml:space="preserve"> ar dzēšanas termiņu virs pieciem gadiem;</w:t>
      </w:r>
    </w:p>
    <w:p w:rsidR="0055210B" w:rsidRPr="00CA354B" w:rsidRDefault="00A1772A"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lastRenderedPageBreak/>
        <w:t>parādzīme – valsts vērtspapīrs, kuru laiž apgrozībā ar diskontu un dzēš par tā nominālvērtību tā dzēšanas datumā un kurš var atrasties publiskā apgrozībā;</w:t>
      </w:r>
    </w:p>
    <w:p w:rsidR="00551153" w:rsidRPr="00CA354B" w:rsidRDefault="00A1772A"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obligācija – valsts vērtspapīrs, kas izlaists ar fiksētu vai mainīgu procentu likmi un noteiktos termiņos izmaksājamu fiksētu ienākumu, kuru dzēš par tā nominālvērtību un kurš var atrasties publiskā apgrozībā;</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A1772A" w:rsidRPr="00CA354B">
        <w:rPr>
          <w:rFonts w:ascii="Times New Roman" w:hAnsi="Times New Roman" w:cs="Times New Roman"/>
          <w:color w:val="auto"/>
          <w:sz w:val="28"/>
          <w:szCs w:val="28"/>
        </w:rPr>
        <w:t>krājobligācija</w:t>
      </w:r>
      <w:proofErr w:type="spellEnd"/>
      <w:r w:rsidR="00A1772A" w:rsidRPr="00CA354B">
        <w:rPr>
          <w:rFonts w:ascii="Times New Roman" w:hAnsi="Times New Roman" w:cs="Times New Roman"/>
          <w:color w:val="auto"/>
          <w:sz w:val="28"/>
          <w:szCs w:val="28"/>
        </w:rPr>
        <w:t xml:space="preserve"> – valsts vērtspapīrs, kas izlaists ar fiksētu procentu likmi un noteiktos termiņos izmaksājamu fiksētu ienākumu, kuru dzēš par tā nominālvērtību un kurš neatrodas publiskajā apgrozībā un nav atsavināms. Īstermiņa krājobligācijām fiksēto ienākumu izmaksā to dzēšanas datumā, bet vidēja termiņa un ilgtermiņa krājobligācijām – vienu reizi gadā;</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diskonts – starpība starp vērtspapīra nominālvērtību un vērtspapīra cenu, ja vērtspapīra cena ir mazāka par vērtspapīra nominālvērtību;</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cena – valsts vērtspapīra iegādes vērtība, ko ieguldītājs samaksā valsts vērtspapīra emisijas dienā;</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nominālvērtība – vērtība, par kuru valsts vērtspapīru dzēš tā dzēšanas datumā;</w:t>
      </w:r>
    </w:p>
    <w:p w:rsidR="009550A9"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550A9" w:rsidRPr="00CA354B">
        <w:rPr>
          <w:rFonts w:ascii="Times New Roman" w:hAnsi="Times New Roman" w:cs="Times New Roman"/>
          <w:color w:val="auto"/>
          <w:sz w:val="28"/>
          <w:szCs w:val="28"/>
        </w:rPr>
        <w:t xml:space="preserve">emisija – viena veida valsts vērtspapīru </w:t>
      </w:r>
      <w:r w:rsidR="0040301E" w:rsidRPr="00CA354B">
        <w:rPr>
          <w:rFonts w:ascii="Times New Roman" w:hAnsi="Times New Roman" w:cs="Times New Roman"/>
          <w:color w:val="auto"/>
          <w:sz w:val="28"/>
          <w:szCs w:val="28"/>
        </w:rPr>
        <w:t xml:space="preserve">ar vienādiem raksturlielumiem </w:t>
      </w:r>
      <w:r w:rsidR="009550A9" w:rsidRPr="00CA354B">
        <w:rPr>
          <w:rFonts w:ascii="Times New Roman" w:hAnsi="Times New Roman" w:cs="Times New Roman"/>
          <w:color w:val="auto"/>
          <w:sz w:val="28"/>
          <w:szCs w:val="28"/>
        </w:rPr>
        <w:t>izlaišana;</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emisijas diena – diena, kurā </w:t>
      </w:r>
      <w:r w:rsidR="00D21F21" w:rsidRPr="00CA354B">
        <w:rPr>
          <w:rFonts w:ascii="Times New Roman" w:hAnsi="Times New Roman" w:cs="Times New Roman"/>
          <w:color w:val="auto"/>
          <w:sz w:val="28"/>
          <w:szCs w:val="28"/>
        </w:rPr>
        <w:t>izlaiž</w:t>
      </w:r>
      <w:r w:rsidR="00A1772A" w:rsidRPr="00CA354B">
        <w:rPr>
          <w:rFonts w:ascii="Times New Roman" w:hAnsi="Times New Roman" w:cs="Times New Roman"/>
          <w:color w:val="auto"/>
          <w:sz w:val="28"/>
          <w:szCs w:val="28"/>
        </w:rPr>
        <w:t xml:space="preserve"> valsts vērtspapīrus un sāk </w:t>
      </w:r>
      <w:r w:rsidR="00C116BE">
        <w:rPr>
          <w:rFonts w:ascii="Times New Roman" w:hAnsi="Times New Roman" w:cs="Times New Roman"/>
          <w:color w:val="auto"/>
          <w:sz w:val="28"/>
          <w:szCs w:val="28"/>
        </w:rPr>
        <w:t xml:space="preserve">vai turpina </w:t>
      </w:r>
      <w:r w:rsidR="00A1772A" w:rsidRPr="00CA354B">
        <w:rPr>
          <w:rFonts w:ascii="Times New Roman" w:hAnsi="Times New Roman" w:cs="Times New Roman"/>
          <w:color w:val="auto"/>
          <w:sz w:val="28"/>
          <w:szCs w:val="28"/>
        </w:rPr>
        <w:t>procentu uzkrāšanu;</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fiksētais ienākums – atbilstoši fiksētai vai mainīgai procentu likmei noteikts ienākums, kuru izmaksā attiecīgā valsts vērtspapīra fiksētā ienākuma izmaksas datumā;</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sākotnējā izvietošana – emitenta izteiktais publiskais piedāvājums iegūt valsts vērtspapīrus un to pirmreizējā iegūšana;</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publiskais piedāvājums – ar jebkuru līdzekļu starpniecību sniegta informācija par valsts vērtspapīru, kas ļauj ieguldītājam lemt par valsts vērtspapīra iegādi;</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publiskā apgrozība – darījuma slēgšana par parādzīmēm vai obligācijām, kuras iekļautas regulētajā tirgū;</w:t>
      </w:r>
    </w:p>
    <w:p w:rsidR="0055210B" w:rsidRPr="00CA354B" w:rsidRDefault="00221244" w:rsidP="00221244">
      <w:pPr>
        <w:numPr>
          <w:ilvl w:val="1"/>
          <w:numId w:val="1"/>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1" w:name="_Ref374021702"/>
      <w:r w:rsidR="00A1772A" w:rsidRPr="00CA354B">
        <w:rPr>
          <w:rFonts w:ascii="Times New Roman" w:hAnsi="Times New Roman" w:cs="Times New Roman"/>
          <w:color w:val="auto"/>
          <w:sz w:val="28"/>
          <w:szCs w:val="28"/>
        </w:rPr>
        <w:t>finanšu aģents – regulētā tirgus organizētājs, Latvijas Centrālais depozitārijs vai Latvijas Republikā darbībai finanšu instrumentu tirgū licencēts un uzraudzīts finanšu instrumentu tirgus dalībnieks, kurš ir noslēdzis līgumu ar Valsts kasi par valsts vērtspapīru sākotnējās izvietošanas tehnisko nodrošināšanu;</w:t>
      </w:r>
      <w:bookmarkEnd w:id="1"/>
    </w:p>
    <w:p w:rsidR="0055210B" w:rsidRPr="00CA354B" w:rsidRDefault="00221244" w:rsidP="00221244">
      <w:pPr>
        <w:numPr>
          <w:ilvl w:val="1"/>
          <w:numId w:val="1"/>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izplatīšanas aģents – juridiska persona, kas noslēgusi līgumu ar Valsts kasi par valsts vērtspapīru izplatīšanu;</w:t>
      </w:r>
    </w:p>
    <w:p w:rsidR="00B55565"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21186" w:rsidRPr="00CA354B">
        <w:rPr>
          <w:rFonts w:ascii="Times New Roman" w:hAnsi="Times New Roman" w:cs="Times New Roman"/>
          <w:color w:val="auto"/>
          <w:sz w:val="28"/>
          <w:szCs w:val="28"/>
        </w:rPr>
        <w:t>sērija – valsts vērtspapīru laidiens</w:t>
      </w:r>
      <w:r w:rsidR="00B55565" w:rsidRPr="00CA354B">
        <w:rPr>
          <w:rFonts w:ascii="Times New Roman" w:hAnsi="Times New Roman" w:cs="Times New Roman"/>
          <w:color w:val="auto"/>
          <w:sz w:val="28"/>
          <w:szCs w:val="28"/>
        </w:rPr>
        <w:t xml:space="preserve"> kopā ar jebkuru citu šī paša</w:t>
      </w:r>
      <w:r w:rsidR="00521186" w:rsidRPr="00CA354B">
        <w:rPr>
          <w:rFonts w:ascii="Times New Roman" w:hAnsi="Times New Roman" w:cs="Times New Roman"/>
          <w:color w:val="auto"/>
          <w:sz w:val="28"/>
          <w:szCs w:val="28"/>
        </w:rPr>
        <w:t>s</w:t>
      </w:r>
      <w:r w:rsidR="00B55565" w:rsidRPr="00CA354B">
        <w:rPr>
          <w:rFonts w:ascii="Times New Roman" w:hAnsi="Times New Roman" w:cs="Times New Roman"/>
          <w:color w:val="auto"/>
          <w:sz w:val="28"/>
          <w:szCs w:val="28"/>
        </w:rPr>
        <w:t xml:space="preserve"> </w:t>
      </w:r>
      <w:r w:rsidR="00521186" w:rsidRPr="00CA354B">
        <w:rPr>
          <w:rFonts w:ascii="Times New Roman" w:hAnsi="Times New Roman" w:cs="Times New Roman"/>
          <w:color w:val="auto"/>
          <w:sz w:val="28"/>
          <w:szCs w:val="28"/>
        </w:rPr>
        <w:t>sērijas valsts vērtspapīru laidienu</w:t>
      </w:r>
      <w:r w:rsidR="00B55565" w:rsidRPr="00CA354B">
        <w:rPr>
          <w:rFonts w:ascii="Times New Roman" w:hAnsi="Times New Roman" w:cs="Times New Roman"/>
          <w:color w:val="auto"/>
          <w:sz w:val="28"/>
          <w:szCs w:val="28"/>
        </w:rPr>
        <w:t xml:space="preserve">, kam ir tādi paši raksturlielumi, izņemot emisijas dienu vai </w:t>
      </w:r>
      <w:r w:rsidR="00B55565" w:rsidRPr="00CA354B">
        <w:rPr>
          <w:rFonts w:ascii="Times New Roman" w:hAnsi="Times New Roman" w:cs="Times New Roman"/>
          <w:color w:val="auto"/>
          <w:sz w:val="28"/>
          <w:szCs w:val="28"/>
        </w:rPr>
        <w:lastRenderedPageBreak/>
        <w:t>iepriekš veiktos fiksētā ienākuma izm</w:t>
      </w:r>
      <w:r w:rsidR="00521186" w:rsidRPr="00CA354B">
        <w:rPr>
          <w:rFonts w:ascii="Times New Roman" w:hAnsi="Times New Roman" w:cs="Times New Roman"/>
          <w:color w:val="auto"/>
          <w:sz w:val="28"/>
          <w:szCs w:val="28"/>
        </w:rPr>
        <w:t>aksu datumus, un kurai</w:t>
      </w:r>
      <w:r w:rsidR="00B55565" w:rsidRPr="00CA354B">
        <w:rPr>
          <w:rFonts w:ascii="Times New Roman" w:hAnsi="Times New Roman" w:cs="Times New Roman"/>
          <w:color w:val="auto"/>
          <w:sz w:val="28"/>
          <w:szCs w:val="28"/>
        </w:rPr>
        <w:t xml:space="preserve"> ir piešķirts atsevišķs starptautisko vērtspapīru identifikācijas kods (ISIN). </w:t>
      </w:r>
      <w:r w:rsidR="00521186" w:rsidRPr="00CA354B">
        <w:rPr>
          <w:rFonts w:ascii="Times New Roman" w:hAnsi="Times New Roman" w:cs="Times New Roman"/>
          <w:color w:val="auto"/>
          <w:sz w:val="28"/>
          <w:szCs w:val="28"/>
        </w:rPr>
        <w:t>Sēriju emitē</w:t>
      </w:r>
      <w:r w:rsidR="00B55565" w:rsidRPr="00CA354B">
        <w:rPr>
          <w:rFonts w:ascii="Times New Roman" w:hAnsi="Times New Roman" w:cs="Times New Roman"/>
          <w:color w:val="auto"/>
          <w:sz w:val="28"/>
          <w:szCs w:val="28"/>
        </w:rPr>
        <w:t xml:space="preserve"> vienā vai vairākos laidienos;</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pirmstermiņa dzēšana – valsts vērtspapīra dzēšana pirms tā dzēšanas termiņa;</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sākotnējās izvietošanas dalībnieks – juridiska persona, kura saskaņā ar finanšu aģenta apstiprinātiem noteikumiem, kas regulē sākotnējo izvietošanu, ir tiesīga piedalīties tā organizētajā parādzīmju vai obligāciju sākotnējā izvietošanā, kuru tehniski nodrošina attiecīgais finanšu aģents;</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tiešā pārdošana – valsts vērtspapīru sākotnējās izvietošanas metode, kurā valsts vērtspapīrus piedāvā tieši ieguldītājam vai sākotnējās izvietošanas dalībniekam par emitenta noteiktu cenu. Krājobligāciju tiešajā pārdošanā un jauna</w:t>
      </w:r>
      <w:r w:rsidR="004D0B6B" w:rsidRPr="00CA354B">
        <w:rPr>
          <w:rFonts w:ascii="Times New Roman" w:hAnsi="Times New Roman" w:cs="Times New Roman"/>
          <w:color w:val="auto"/>
          <w:sz w:val="28"/>
          <w:szCs w:val="28"/>
        </w:rPr>
        <w:t>s</w:t>
      </w:r>
      <w:r w:rsidR="00A1772A" w:rsidRPr="00CA354B">
        <w:rPr>
          <w:rFonts w:ascii="Times New Roman" w:hAnsi="Times New Roman" w:cs="Times New Roman"/>
          <w:color w:val="auto"/>
          <w:sz w:val="28"/>
          <w:szCs w:val="28"/>
        </w:rPr>
        <w:t xml:space="preserve"> obligāciju </w:t>
      </w:r>
      <w:r w:rsidR="004D0B6B" w:rsidRPr="00CA354B">
        <w:rPr>
          <w:rFonts w:ascii="Times New Roman" w:hAnsi="Times New Roman" w:cs="Times New Roman"/>
          <w:color w:val="auto"/>
          <w:sz w:val="28"/>
          <w:szCs w:val="28"/>
        </w:rPr>
        <w:t xml:space="preserve">sērijas </w:t>
      </w:r>
      <w:r w:rsidR="00A1772A" w:rsidRPr="00CA354B">
        <w:rPr>
          <w:rFonts w:ascii="Times New Roman" w:hAnsi="Times New Roman" w:cs="Times New Roman"/>
          <w:color w:val="auto"/>
          <w:sz w:val="28"/>
          <w:szCs w:val="28"/>
        </w:rPr>
        <w:t>tiešajā pārdošanā emitents nosaka to fiksētā ienākuma procentu likmi;</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konkurējošā </w:t>
      </w:r>
      <w:proofErr w:type="spellStart"/>
      <w:r w:rsidR="00A1772A" w:rsidRPr="00CA354B">
        <w:rPr>
          <w:rFonts w:ascii="Times New Roman" w:hAnsi="Times New Roman" w:cs="Times New Roman"/>
          <w:color w:val="auto"/>
          <w:sz w:val="28"/>
          <w:szCs w:val="28"/>
        </w:rPr>
        <w:t>daudzcenu</w:t>
      </w:r>
      <w:proofErr w:type="spellEnd"/>
      <w:r w:rsidR="00A1772A" w:rsidRPr="00CA354B">
        <w:rPr>
          <w:rFonts w:ascii="Times New Roman" w:hAnsi="Times New Roman" w:cs="Times New Roman"/>
          <w:color w:val="auto"/>
          <w:sz w:val="28"/>
          <w:szCs w:val="28"/>
        </w:rPr>
        <w:t xml:space="preserve"> izsole – parādzīmju vai obligāciju sākotnējās izvietošanas metode, kurā par sākotnējās izvietošanas dalībnieku solītām konkurējošām peļņas likmēm izsola parādzīmes vai obligācijas;</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fiksētas likmes apjoma (nekonkurējošā) izsole – parādzīmju vai obligāciju sākotnējās izvietošanas metode, kurā šos vērtspapīrus izsola par iepriekš noteiktu peļņas likmi. Peļņas likmi nosaka atbilstoši parādzīmes vai obligācijas pēdējā konkurējošā izsolē noteiktajai peļņas likmei;</w:t>
      </w:r>
    </w:p>
    <w:p w:rsidR="0055210B" w:rsidRPr="00CA354B" w:rsidRDefault="00221244" w:rsidP="00221244">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peļņas likme – ieguldītāja ienākums gadā, kurš izteikts procentos kā starpība starp valsts vērtspapīra pirkšanas cenu un sagaidāmajiem ienākumiem no valsts vērtspapīra tā termiņa laikā;</w:t>
      </w:r>
    </w:p>
    <w:p w:rsidR="0055210B" w:rsidRPr="003040C9" w:rsidRDefault="00221244" w:rsidP="0076689B">
      <w:pPr>
        <w:numPr>
          <w:ilvl w:val="1"/>
          <w:numId w:val="1"/>
        </w:numPr>
        <w:tabs>
          <w:tab w:val="left" w:pos="0"/>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6D22CA">
        <w:rPr>
          <w:rFonts w:ascii="Times New Roman" w:hAnsi="Times New Roman" w:cs="Times New Roman"/>
          <w:color w:val="auto"/>
          <w:sz w:val="28"/>
          <w:szCs w:val="28"/>
        </w:rPr>
        <w:t>uzkrāt</w:t>
      </w:r>
      <w:r w:rsidR="006D22CA">
        <w:rPr>
          <w:rFonts w:ascii="Times New Roman" w:hAnsi="Times New Roman" w:cs="Times New Roman"/>
          <w:color w:val="auto"/>
          <w:sz w:val="28"/>
          <w:szCs w:val="28"/>
        </w:rPr>
        <w:t>ais</w:t>
      </w:r>
      <w:r w:rsidR="00A1772A" w:rsidRPr="006D22CA">
        <w:rPr>
          <w:rFonts w:ascii="Times New Roman" w:hAnsi="Times New Roman" w:cs="Times New Roman"/>
          <w:color w:val="auto"/>
          <w:sz w:val="28"/>
          <w:szCs w:val="28"/>
        </w:rPr>
        <w:t xml:space="preserve"> </w:t>
      </w:r>
      <w:r w:rsidR="006D22CA">
        <w:rPr>
          <w:rFonts w:ascii="Times New Roman" w:hAnsi="Times New Roman" w:cs="Times New Roman"/>
          <w:color w:val="auto"/>
          <w:sz w:val="28"/>
          <w:szCs w:val="28"/>
        </w:rPr>
        <w:t>fiksētais ienākums</w:t>
      </w:r>
      <w:r w:rsidR="006D22CA" w:rsidRPr="00CA354B">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 fiksētā ienākuma daļa, kas uz konkrēto datumu uzkrāta par obligāciju vai krājobligāciju kopš šā valsts vērtspapīra emisijas dienas vai </w:t>
      </w:r>
      <w:r w:rsidR="00C116BE">
        <w:rPr>
          <w:rFonts w:ascii="Times New Roman" w:hAnsi="Times New Roman" w:cs="Times New Roman"/>
          <w:color w:val="auto"/>
          <w:sz w:val="28"/>
          <w:szCs w:val="28"/>
        </w:rPr>
        <w:t xml:space="preserve">iepriekšējā </w:t>
      </w:r>
      <w:r w:rsidR="00A1772A" w:rsidRPr="00CA354B">
        <w:rPr>
          <w:rFonts w:ascii="Times New Roman" w:hAnsi="Times New Roman" w:cs="Times New Roman"/>
          <w:color w:val="auto"/>
          <w:sz w:val="28"/>
          <w:szCs w:val="28"/>
        </w:rPr>
        <w:t>fiksētā ienākuma izmaksas datuma;</w:t>
      </w:r>
    </w:p>
    <w:p w:rsidR="00005D08" w:rsidRDefault="00221244" w:rsidP="00B65751">
      <w:pPr>
        <w:numPr>
          <w:ilvl w:val="1"/>
          <w:numId w:val="1"/>
        </w:numPr>
        <w:tabs>
          <w:tab w:val="left" w:pos="0"/>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darbdiena – jebkura kalendāra diena, izņemot sestdienas, svētdienas</w:t>
      </w:r>
      <w:r w:rsidR="00CE654E" w:rsidRPr="00CA354B">
        <w:rPr>
          <w:rFonts w:ascii="Times New Roman" w:hAnsi="Times New Roman" w:cs="Times New Roman"/>
          <w:color w:val="auto"/>
          <w:sz w:val="28"/>
          <w:szCs w:val="28"/>
        </w:rPr>
        <w:t>,</w:t>
      </w:r>
      <w:r w:rsidR="00A1772A" w:rsidRPr="00CA354B">
        <w:rPr>
          <w:rFonts w:ascii="Times New Roman" w:hAnsi="Times New Roman" w:cs="Times New Roman"/>
          <w:color w:val="auto"/>
          <w:sz w:val="28"/>
          <w:szCs w:val="28"/>
        </w:rPr>
        <w:t xml:space="preserve"> Latvijas Republikas normatīvajos aktos noteiktās svētku dienas</w:t>
      </w:r>
      <w:r w:rsidR="00393D89">
        <w:rPr>
          <w:rFonts w:ascii="Times New Roman" w:hAnsi="Times New Roman" w:cs="Times New Roman"/>
          <w:color w:val="auto"/>
          <w:sz w:val="28"/>
          <w:szCs w:val="28"/>
        </w:rPr>
        <w:t xml:space="preserve"> un brīvdienas</w:t>
      </w:r>
      <w:r w:rsidR="00B65751">
        <w:rPr>
          <w:rFonts w:ascii="Times New Roman" w:hAnsi="Times New Roman" w:cs="Times New Roman"/>
          <w:color w:val="auto"/>
          <w:sz w:val="28"/>
          <w:szCs w:val="28"/>
        </w:rPr>
        <w:t>;</w:t>
      </w:r>
    </w:p>
    <w:p w:rsidR="00221244" w:rsidRDefault="00DC1EE9" w:rsidP="00221244">
      <w:pPr>
        <w:pStyle w:val="ListParagraph"/>
        <w:numPr>
          <w:ilvl w:val="1"/>
          <w:numId w:val="1"/>
        </w:numPr>
        <w:tabs>
          <w:tab w:val="left" w:pos="0"/>
          <w:tab w:val="left" w:pos="284"/>
        </w:tabs>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ieraksta datums </w:t>
      </w:r>
      <w:r w:rsidR="00221244">
        <w:rPr>
          <w:rFonts w:ascii="Times New Roman" w:hAnsi="Times New Roman" w:cs="Times New Roman"/>
          <w:color w:val="auto"/>
          <w:sz w:val="28"/>
          <w:szCs w:val="28"/>
        </w:rPr>
        <w:t>– emitenta noteikta darb</w:t>
      </w:r>
      <w:r w:rsidRPr="00CA354B">
        <w:rPr>
          <w:rFonts w:ascii="Times New Roman" w:hAnsi="Times New Roman" w:cs="Times New Roman"/>
          <w:color w:val="auto"/>
          <w:sz w:val="28"/>
          <w:szCs w:val="28"/>
        </w:rPr>
        <w:t xml:space="preserve">diena, </w:t>
      </w:r>
      <w:r w:rsidR="00521186" w:rsidRPr="00CA354B">
        <w:rPr>
          <w:rFonts w:ascii="Times New Roman" w:hAnsi="Times New Roman" w:cs="Times New Roman"/>
          <w:color w:val="auto"/>
          <w:sz w:val="28"/>
          <w:szCs w:val="28"/>
        </w:rPr>
        <w:t xml:space="preserve">uz kuras beigām </w:t>
      </w:r>
      <w:r w:rsidR="00FE5F39" w:rsidRPr="00CA354B">
        <w:rPr>
          <w:rFonts w:ascii="Times New Roman" w:hAnsi="Times New Roman" w:cs="Times New Roman"/>
          <w:color w:val="auto"/>
          <w:sz w:val="28"/>
          <w:szCs w:val="28"/>
        </w:rPr>
        <w:t xml:space="preserve">tiek fiksēts </w:t>
      </w:r>
      <w:r w:rsidRPr="00CA354B">
        <w:rPr>
          <w:rFonts w:ascii="Times New Roman" w:hAnsi="Times New Roman" w:cs="Times New Roman"/>
          <w:color w:val="auto"/>
          <w:sz w:val="28"/>
          <w:szCs w:val="28"/>
        </w:rPr>
        <w:t xml:space="preserve"> </w:t>
      </w:r>
      <w:r w:rsidR="00FE5F39" w:rsidRPr="00CA354B">
        <w:rPr>
          <w:rFonts w:ascii="Times New Roman" w:hAnsi="Times New Roman" w:cs="Times New Roman"/>
          <w:color w:val="auto"/>
          <w:sz w:val="28"/>
          <w:szCs w:val="28"/>
        </w:rPr>
        <w:t xml:space="preserve">viena vai vairāku obligāciju noteikumu grozījumu procesā ietekmēto sēriju </w:t>
      </w:r>
      <w:r w:rsidRPr="00CA354B">
        <w:rPr>
          <w:rFonts w:ascii="Times New Roman" w:hAnsi="Times New Roman" w:cs="Times New Roman"/>
          <w:color w:val="auto"/>
          <w:sz w:val="28"/>
          <w:szCs w:val="28"/>
        </w:rPr>
        <w:t>obligacionāru</w:t>
      </w:r>
      <w:r w:rsidR="00FE5F39" w:rsidRPr="00CA354B">
        <w:rPr>
          <w:rFonts w:ascii="Times New Roman" w:hAnsi="Times New Roman" w:cs="Times New Roman"/>
          <w:color w:val="auto"/>
          <w:sz w:val="28"/>
          <w:szCs w:val="28"/>
        </w:rPr>
        <w:t xml:space="preserve"> kopums</w:t>
      </w:r>
      <w:r w:rsidR="00221244">
        <w:rPr>
          <w:rFonts w:ascii="Times New Roman" w:hAnsi="Times New Roman" w:cs="Times New Roman"/>
          <w:color w:val="auto"/>
          <w:sz w:val="28"/>
          <w:szCs w:val="28"/>
        </w:rPr>
        <w:t>;</w:t>
      </w:r>
    </w:p>
    <w:p w:rsidR="00221244" w:rsidRDefault="00221244" w:rsidP="00221244">
      <w:pPr>
        <w:pStyle w:val="ListParagraph"/>
        <w:tabs>
          <w:tab w:val="left" w:pos="0"/>
          <w:tab w:val="left" w:pos="284"/>
        </w:tabs>
        <w:ind w:left="0" w:firstLine="0"/>
        <w:rPr>
          <w:rFonts w:ascii="Times New Roman" w:hAnsi="Times New Roman" w:cs="Times New Roman"/>
          <w:color w:val="auto"/>
          <w:sz w:val="28"/>
          <w:szCs w:val="28"/>
        </w:rPr>
      </w:pPr>
    </w:p>
    <w:p w:rsidR="00250959" w:rsidRPr="00CA354B" w:rsidRDefault="00221244" w:rsidP="00221244">
      <w:pPr>
        <w:pStyle w:val="ListParagraph"/>
        <w:numPr>
          <w:ilvl w:val="1"/>
          <w:numId w:val="1"/>
        </w:numPr>
        <w:tabs>
          <w:tab w:val="left" w:pos="0"/>
          <w:tab w:val="left" w:pos="284"/>
        </w:tabs>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50959" w:rsidRPr="00CA354B">
        <w:rPr>
          <w:rFonts w:ascii="Times New Roman" w:hAnsi="Times New Roman" w:cs="Times New Roman"/>
          <w:color w:val="auto"/>
          <w:sz w:val="28"/>
          <w:szCs w:val="28"/>
        </w:rPr>
        <w:t xml:space="preserve">obligāciju noteikumi – </w:t>
      </w:r>
      <w:r w:rsidR="00D21F21" w:rsidRPr="00CA354B">
        <w:rPr>
          <w:rFonts w:ascii="Times New Roman" w:hAnsi="Times New Roman" w:cs="Times New Roman"/>
          <w:color w:val="auto"/>
          <w:sz w:val="28"/>
          <w:szCs w:val="28"/>
        </w:rPr>
        <w:t xml:space="preserve">no šo noteikumu un šo noteikumu </w:t>
      </w:r>
      <w:r w:rsidR="00404224">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REF _Ref374021471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8</w:t>
      </w:r>
      <w:r w:rsidR="00404224">
        <w:rPr>
          <w:rFonts w:ascii="Times New Roman" w:hAnsi="Times New Roman" w:cs="Times New Roman"/>
          <w:color w:val="auto"/>
          <w:sz w:val="28"/>
          <w:szCs w:val="28"/>
        </w:rPr>
        <w:fldChar w:fldCharType="end"/>
      </w:r>
      <w:r w:rsidR="00D21F21" w:rsidRPr="00CA354B">
        <w:rPr>
          <w:rFonts w:ascii="Times New Roman" w:hAnsi="Times New Roman" w:cs="Times New Roman"/>
          <w:color w:val="auto"/>
          <w:sz w:val="28"/>
          <w:szCs w:val="28"/>
        </w:rPr>
        <w:t>.punktā minētā Valsts kases rīkojuma par obligāciju emisiju izrietošais emitenta un obligacionāra savstarpējo tiesību un pienākumu kopums saistībā ar obligacionāra ieguldījumu konkrētā obligācijā</w:t>
      </w:r>
      <w:r w:rsidR="00250959" w:rsidRPr="00CA354B">
        <w:rPr>
          <w:rFonts w:ascii="Times New Roman" w:hAnsi="Times New Roman" w:cs="Times New Roman"/>
          <w:color w:val="auto"/>
          <w:sz w:val="28"/>
          <w:szCs w:val="28"/>
        </w:rPr>
        <w:t>;</w:t>
      </w:r>
    </w:p>
    <w:p w:rsidR="00DA5D62" w:rsidRPr="00CA354B" w:rsidRDefault="00DA5D62" w:rsidP="00221244">
      <w:pPr>
        <w:pStyle w:val="ListParagraph"/>
        <w:tabs>
          <w:tab w:val="left" w:pos="0"/>
          <w:tab w:val="left" w:pos="284"/>
        </w:tabs>
        <w:ind w:left="0" w:firstLine="0"/>
        <w:rPr>
          <w:rFonts w:ascii="Times New Roman" w:hAnsi="Times New Roman" w:cs="Times New Roman"/>
          <w:color w:val="auto"/>
          <w:sz w:val="28"/>
          <w:szCs w:val="28"/>
        </w:rPr>
      </w:pPr>
    </w:p>
    <w:p w:rsidR="00A94ACF" w:rsidRPr="00CA354B" w:rsidRDefault="00DA5D62" w:rsidP="00221244">
      <w:pPr>
        <w:pStyle w:val="ListParagraph"/>
        <w:numPr>
          <w:ilvl w:val="1"/>
          <w:numId w:val="1"/>
        </w:numPr>
        <w:tabs>
          <w:tab w:val="left" w:pos="284"/>
        </w:tabs>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94ACF" w:rsidRPr="00CA354B">
        <w:rPr>
          <w:rFonts w:ascii="Times New Roman" w:hAnsi="Times New Roman" w:cs="Times New Roman"/>
          <w:color w:val="auto"/>
          <w:sz w:val="28"/>
          <w:szCs w:val="28"/>
        </w:rPr>
        <w:t xml:space="preserve">obligāciju noteikumu grozījumi – </w:t>
      </w:r>
      <w:r w:rsidR="00DA36DB" w:rsidRPr="00CA354B">
        <w:rPr>
          <w:rFonts w:ascii="Times New Roman" w:hAnsi="Times New Roman" w:cs="Times New Roman"/>
          <w:color w:val="auto"/>
          <w:sz w:val="28"/>
          <w:szCs w:val="28"/>
        </w:rPr>
        <w:t>nosacījumu izmaiņas</w:t>
      </w:r>
      <w:r w:rsidR="00A94ACF" w:rsidRPr="00CA354B">
        <w:rPr>
          <w:rFonts w:ascii="Times New Roman" w:hAnsi="Times New Roman" w:cs="Times New Roman"/>
          <w:color w:val="auto"/>
          <w:sz w:val="28"/>
          <w:szCs w:val="28"/>
        </w:rPr>
        <w:t xml:space="preserve"> un citi grozījumi</w:t>
      </w:r>
      <w:r w:rsidR="00175C1C" w:rsidRPr="00CA354B">
        <w:rPr>
          <w:rFonts w:ascii="Times New Roman" w:hAnsi="Times New Roman" w:cs="Times New Roman"/>
          <w:color w:val="auto"/>
          <w:sz w:val="28"/>
          <w:szCs w:val="28"/>
        </w:rPr>
        <w:t xml:space="preserve"> vienas</w:t>
      </w:r>
      <w:r w:rsidR="00A94ACF" w:rsidRPr="00CA354B">
        <w:rPr>
          <w:rFonts w:ascii="Times New Roman" w:hAnsi="Times New Roman" w:cs="Times New Roman"/>
          <w:color w:val="auto"/>
          <w:sz w:val="28"/>
          <w:szCs w:val="28"/>
        </w:rPr>
        <w:t xml:space="preserve"> </w:t>
      </w:r>
      <w:r w:rsidR="00175C1C" w:rsidRPr="00CA354B">
        <w:rPr>
          <w:rFonts w:ascii="Times New Roman" w:hAnsi="Times New Roman" w:cs="Times New Roman"/>
          <w:color w:val="auto"/>
          <w:sz w:val="28"/>
          <w:szCs w:val="28"/>
        </w:rPr>
        <w:t xml:space="preserve">obligācijas sērijas </w:t>
      </w:r>
      <w:r w:rsidR="00A94ACF" w:rsidRPr="00CA354B">
        <w:rPr>
          <w:rFonts w:ascii="Times New Roman" w:hAnsi="Times New Roman" w:cs="Times New Roman"/>
          <w:color w:val="auto"/>
          <w:sz w:val="28"/>
          <w:szCs w:val="28"/>
        </w:rPr>
        <w:t>noteikumos</w:t>
      </w:r>
      <w:r w:rsidR="00DA36DB" w:rsidRPr="00CA354B">
        <w:rPr>
          <w:rFonts w:ascii="Times New Roman" w:hAnsi="Times New Roman" w:cs="Times New Roman"/>
          <w:color w:val="auto"/>
          <w:sz w:val="28"/>
          <w:szCs w:val="28"/>
        </w:rPr>
        <w:t xml:space="preserve"> šo noteikumu </w:t>
      </w:r>
      <w:r w:rsidR="00404224">
        <w:rPr>
          <w:rFonts w:ascii="Times New Roman" w:hAnsi="Times New Roman" w:cs="Times New Roman"/>
          <w:color w:val="auto"/>
          <w:sz w:val="28"/>
          <w:szCs w:val="28"/>
        </w:rPr>
        <w:fldChar w:fldCharType="begin"/>
      </w:r>
      <w:r w:rsidR="00221244">
        <w:rPr>
          <w:rFonts w:ascii="Times New Roman" w:hAnsi="Times New Roman" w:cs="Times New Roman"/>
          <w:color w:val="auto"/>
          <w:sz w:val="28"/>
          <w:szCs w:val="28"/>
        </w:rPr>
        <w:instrText xml:space="preserve"> REF _Ref374021446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7</w:t>
      </w:r>
      <w:r w:rsidR="00404224">
        <w:rPr>
          <w:rFonts w:ascii="Times New Roman" w:hAnsi="Times New Roman" w:cs="Times New Roman"/>
          <w:color w:val="auto"/>
          <w:sz w:val="28"/>
          <w:szCs w:val="28"/>
        </w:rPr>
        <w:fldChar w:fldCharType="end"/>
      </w:r>
      <w:r w:rsidR="00DA36DB" w:rsidRPr="00CA354B">
        <w:rPr>
          <w:rFonts w:ascii="Times New Roman" w:hAnsi="Times New Roman" w:cs="Times New Roman"/>
          <w:color w:val="auto"/>
          <w:sz w:val="28"/>
          <w:szCs w:val="28"/>
        </w:rPr>
        <w:t>.nodaļas noteiktajā kārtībā</w:t>
      </w:r>
      <w:r w:rsidR="00A94ACF" w:rsidRPr="00CA354B">
        <w:rPr>
          <w:rFonts w:ascii="Times New Roman" w:hAnsi="Times New Roman" w:cs="Times New Roman"/>
          <w:color w:val="auto"/>
          <w:sz w:val="28"/>
          <w:szCs w:val="28"/>
        </w:rPr>
        <w:t>;</w:t>
      </w:r>
    </w:p>
    <w:p w:rsidR="00A94ACF" w:rsidRPr="00CA354B" w:rsidRDefault="00A94ACF" w:rsidP="00221244">
      <w:pPr>
        <w:pStyle w:val="ListParagraph"/>
        <w:tabs>
          <w:tab w:val="left" w:pos="284"/>
        </w:tabs>
        <w:ind w:left="0" w:firstLine="0"/>
        <w:rPr>
          <w:rFonts w:ascii="Times New Roman" w:hAnsi="Times New Roman" w:cs="Times New Roman"/>
          <w:color w:val="auto"/>
          <w:sz w:val="28"/>
          <w:szCs w:val="28"/>
        </w:rPr>
      </w:pPr>
    </w:p>
    <w:p w:rsidR="00A94ACF" w:rsidRPr="00CA354B" w:rsidRDefault="00DA5D62" w:rsidP="00221244">
      <w:pPr>
        <w:pStyle w:val="ListParagraph"/>
        <w:numPr>
          <w:ilvl w:val="1"/>
          <w:numId w:val="1"/>
        </w:numPr>
        <w:tabs>
          <w:tab w:val="left" w:pos="284"/>
        </w:tabs>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94ACF" w:rsidRPr="00CA354B">
        <w:rPr>
          <w:rFonts w:ascii="Times New Roman" w:hAnsi="Times New Roman" w:cs="Times New Roman"/>
          <w:color w:val="auto"/>
          <w:sz w:val="28"/>
          <w:szCs w:val="28"/>
        </w:rPr>
        <w:t xml:space="preserve">vairāku </w:t>
      </w:r>
      <w:r w:rsidR="005D1367" w:rsidRPr="00CA354B">
        <w:rPr>
          <w:rFonts w:ascii="Times New Roman" w:hAnsi="Times New Roman" w:cs="Times New Roman"/>
          <w:color w:val="auto"/>
          <w:sz w:val="28"/>
          <w:szCs w:val="28"/>
        </w:rPr>
        <w:t xml:space="preserve">sēriju </w:t>
      </w:r>
      <w:r w:rsidR="00A94ACF" w:rsidRPr="00CA354B">
        <w:rPr>
          <w:rFonts w:ascii="Times New Roman" w:hAnsi="Times New Roman" w:cs="Times New Roman"/>
          <w:color w:val="auto"/>
          <w:sz w:val="28"/>
          <w:szCs w:val="28"/>
        </w:rPr>
        <w:t xml:space="preserve">obligāciju noteikumu grozījumi – </w:t>
      </w:r>
      <w:r w:rsidR="00725B67" w:rsidRPr="00CA354B">
        <w:rPr>
          <w:rFonts w:ascii="Times New Roman" w:hAnsi="Times New Roman" w:cs="Times New Roman"/>
          <w:color w:val="auto"/>
          <w:sz w:val="28"/>
          <w:szCs w:val="28"/>
        </w:rPr>
        <w:t>obligāciju</w:t>
      </w:r>
      <w:r w:rsidR="00A94ACF" w:rsidRPr="00CA354B">
        <w:rPr>
          <w:rFonts w:ascii="Times New Roman" w:hAnsi="Times New Roman" w:cs="Times New Roman"/>
          <w:color w:val="auto"/>
          <w:sz w:val="28"/>
          <w:szCs w:val="28"/>
        </w:rPr>
        <w:t xml:space="preserve"> noteikumu grozījum</w:t>
      </w:r>
      <w:r w:rsidR="00DA36DB" w:rsidRPr="00CA354B">
        <w:rPr>
          <w:rFonts w:ascii="Times New Roman" w:hAnsi="Times New Roman" w:cs="Times New Roman"/>
          <w:color w:val="auto"/>
          <w:sz w:val="28"/>
          <w:szCs w:val="28"/>
        </w:rPr>
        <w:t>i</w:t>
      </w:r>
      <w:r w:rsidR="00A94ACF" w:rsidRPr="00CA354B">
        <w:rPr>
          <w:rFonts w:ascii="Times New Roman" w:hAnsi="Times New Roman" w:cs="Times New Roman"/>
          <w:color w:val="auto"/>
          <w:sz w:val="28"/>
          <w:szCs w:val="28"/>
        </w:rPr>
        <w:t>, kas ietver vairāk nekā vienas</w:t>
      </w:r>
      <w:r w:rsidR="005D1367" w:rsidRPr="00CA354B">
        <w:rPr>
          <w:rFonts w:ascii="Times New Roman" w:hAnsi="Times New Roman" w:cs="Times New Roman"/>
          <w:color w:val="auto"/>
          <w:sz w:val="28"/>
          <w:szCs w:val="28"/>
        </w:rPr>
        <w:t xml:space="preserve"> sērijas </w:t>
      </w:r>
      <w:r w:rsidR="00035D0B" w:rsidRPr="00CA354B">
        <w:rPr>
          <w:rFonts w:ascii="Times New Roman" w:hAnsi="Times New Roman" w:cs="Times New Roman"/>
          <w:color w:val="auto"/>
          <w:sz w:val="28"/>
          <w:szCs w:val="28"/>
        </w:rPr>
        <w:t>ob</w:t>
      </w:r>
      <w:r w:rsidR="004E5E26" w:rsidRPr="00CA354B">
        <w:rPr>
          <w:rFonts w:ascii="Times New Roman" w:hAnsi="Times New Roman" w:cs="Times New Roman"/>
          <w:color w:val="auto"/>
          <w:sz w:val="28"/>
          <w:szCs w:val="28"/>
        </w:rPr>
        <w:t xml:space="preserve">ligāciju </w:t>
      </w:r>
      <w:r w:rsidR="00A94ACF" w:rsidRPr="00CA354B">
        <w:rPr>
          <w:rFonts w:ascii="Times New Roman" w:hAnsi="Times New Roman" w:cs="Times New Roman"/>
          <w:color w:val="auto"/>
          <w:sz w:val="28"/>
          <w:szCs w:val="28"/>
        </w:rPr>
        <w:t xml:space="preserve">savstarpēji saistītus </w:t>
      </w:r>
      <w:r w:rsidR="00725B67" w:rsidRPr="00CA354B">
        <w:rPr>
          <w:rFonts w:ascii="Times New Roman" w:hAnsi="Times New Roman" w:cs="Times New Roman"/>
          <w:color w:val="auto"/>
          <w:sz w:val="28"/>
          <w:szCs w:val="28"/>
        </w:rPr>
        <w:t>obligāciju</w:t>
      </w:r>
      <w:r w:rsidR="00A94ACF" w:rsidRPr="00CA354B">
        <w:rPr>
          <w:rFonts w:ascii="Times New Roman" w:hAnsi="Times New Roman" w:cs="Times New Roman"/>
          <w:color w:val="auto"/>
          <w:sz w:val="28"/>
          <w:szCs w:val="28"/>
        </w:rPr>
        <w:t xml:space="preserve"> noteikumu grozījumus;</w:t>
      </w:r>
    </w:p>
    <w:p w:rsidR="004E0FC5" w:rsidRPr="00CA354B" w:rsidRDefault="004E0FC5" w:rsidP="00221244">
      <w:pPr>
        <w:pStyle w:val="ListParagraph"/>
        <w:tabs>
          <w:tab w:val="left" w:pos="284"/>
        </w:tabs>
        <w:rPr>
          <w:rFonts w:ascii="Times New Roman" w:hAnsi="Times New Roman" w:cs="Times New Roman"/>
          <w:color w:val="auto"/>
          <w:sz w:val="28"/>
          <w:szCs w:val="28"/>
        </w:rPr>
      </w:pPr>
    </w:p>
    <w:p w:rsidR="004E0FC5" w:rsidRPr="00CA354B" w:rsidRDefault="00221244" w:rsidP="00221244">
      <w:pPr>
        <w:pStyle w:val="ListParagraph"/>
        <w:numPr>
          <w:ilvl w:val="1"/>
          <w:numId w:val="1"/>
        </w:numPr>
        <w:tabs>
          <w:tab w:val="left" w:pos="284"/>
        </w:tabs>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905BA" w:rsidRPr="00CA354B">
        <w:rPr>
          <w:rFonts w:ascii="Times New Roman" w:hAnsi="Times New Roman" w:cs="Times New Roman"/>
          <w:color w:val="auto"/>
          <w:sz w:val="28"/>
          <w:szCs w:val="28"/>
        </w:rPr>
        <w:t xml:space="preserve">balsstiesīga obligācija </w:t>
      </w:r>
      <w:r w:rsidR="004E0FC5" w:rsidRPr="00CA354B">
        <w:rPr>
          <w:rFonts w:ascii="Times New Roman" w:hAnsi="Times New Roman" w:cs="Times New Roman"/>
          <w:color w:val="auto"/>
          <w:sz w:val="28"/>
          <w:szCs w:val="28"/>
        </w:rPr>
        <w:t>– obligācija</w:t>
      </w:r>
      <w:r w:rsidR="004E5E26" w:rsidRPr="00CA354B">
        <w:rPr>
          <w:rFonts w:ascii="Times New Roman" w:hAnsi="Times New Roman" w:cs="Times New Roman"/>
          <w:color w:val="auto"/>
          <w:sz w:val="28"/>
          <w:szCs w:val="28"/>
        </w:rPr>
        <w:t>, kas</w:t>
      </w:r>
      <w:r w:rsidR="004E0FC5" w:rsidRPr="00CA354B">
        <w:rPr>
          <w:rFonts w:ascii="Times New Roman" w:hAnsi="Times New Roman" w:cs="Times New Roman"/>
          <w:color w:val="auto"/>
          <w:sz w:val="28"/>
          <w:szCs w:val="28"/>
        </w:rPr>
        <w:t xml:space="preserve"> pieder obligacionāram, kuram ir tiesības </w:t>
      </w:r>
      <w:r w:rsidR="00E905BA" w:rsidRPr="00CA354B">
        <w:rPr>
          <w:rFonts w:ascii="Times New Roman" w:hAnsi="Times New Roman" w:cs="Times New Roman"/>
          <w:color w:val="auto"/>
          <w:sz w:val="28"/>
          <w:szCs w:val="28"/>
        </w:rPr>
        <w:t xml:space="preserve">izmantot no obligācijām izrietošās balsstiesības un </w:t>
      </w:r>
      <w:r w:rsidR="004E0FC5" w:rsidRPr="00CA354B">
        <w:rPr>
          <w:rFonts w:ascii="Times New Roman" w:hAnsi="Times New Roman" w:cs="Times New Roman"/>
          <w:color w:val="auto"/>
          <w:sz w:val="28"/>
          <w:szCs w:val="28"/>
        </w:rPr>
        <w:t>piedalīties obligacionāru sapulcē vai rakstveida lēmuma pieņemšanas procesā par obligāciju noteikumu grozījumu veikšanu;</w:t>
      </w:r>
    </w:p>
    <w:p w:rsidR="00D81F7E" w:rsidRPr="00CA354B" w:rsidRDefault="00D81F7E" w:rsidP="00221244">
      <w:pPr>
        <w:pStyle w:val="ListParagraph"/>
        <w:tabs>
          <w:tab w:val="left" w:pos="284"/>
        </w:tabs>
        <w:ind w:left="0" w:firstLine="0"/>
        <w:rPr>
          <w:rFonts w:ascii="Times New Roman" w:hAnsi="Times New Roman" w:cs="Times New Roman"/>
          <w:color w:val="auto"/>
          <w:sz w:val="28"/>
          <w:szCs w:val="28"/>
        </w:rPr>
      </w:pPr>
    </w:p>
    <w:p w:rsidR="00A94ACF" w:rsidRPr="00CA354B" w:rsidRDefault="00DA5D62" w:rsidP="00221244">
      <w:pPr>
        <w:pStyle w:val="ListParagraph"/>
        <w:numPr>
          <w:ilvl w:val="1"/>
          <w:numId w:val="1"/>
        </w:numPr>
        <w:tabs>
          <w:tab w:val="left" w:pos="284"/>
        </w:tabs>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221244">
        <w:rPr>
          <w:rFonts w:ascii="Times New Roman" w:hAnsi="Times New Roman" w:cs="Times New Roman"/>
          <w:color w:val="auto"/>
          <w:sz w:val="28"/>
          <w:szCs w:val="28"/>
        </w:rPr>
        <w:t>s</w:t>
      </w:r>
      <w:r w:rsidR="005D1367" w:rsidRPr="00CA354B">
        <w:rPr>
          <w:rFonts w:ascii="Times New Roman" w:hAnsi="Times New Roman" w:cs="Times New Roman"/>
          <w:color w:val="auto"/>
          <w:sz w:val="28"/>
          <w:szCs w:val="28"/>
        </w:rPr>
        <w:t xml:space="preserve">aistīta </w:t>
      </w:r>
      <w:r w:rsidR="00FE5F39" w:rsidRPr="00CA354B">
        <w:rPr>
          <w:rFonts w:ascii="Times New Roman" w:hAnsi="Times New Roman" w:cs="Times New Roman"/>
          <w:color w:val="auto"/>
          <w:sz w:val="28"/>
          <w:szCs w:val="28"/>
        </w:rPr>
        <w:t>obligāciju sērija</w:t>
      </w:r>
      <w:r w:rsidR="009F6F8D" w:rsidRPr="00CA354B">
        <w:rPr>
          <w:rFonts w:ascii="Times New Roman" w:hAnsi="Times New Roman" w:cs="Times New Roman"/>
          <w:color w:val="auto"/>
          <w:sz w:val="28"/>
          <w:szCs w:val="28"/>
        </w:rPr>
        <w:t xml:space="preserve"> </w:t>
      </w:r>
      <w:r w:rsidR="00D81F7E" w:rsidRPr="00CA354B">
        <w:rPr>
          <w:rFonts w:ascii="Times New Roman" w:hAnsi="Times New Roman" w:cs="Times New Roman"/>
          <w:color w:val="auto"/>
          <w:sz w:val="28"/>
          <w:szCs w:val="28"/>
        </w:rPr>
        <w:t xml:space="preserve">– </w:t>
      </w:r>
      <w:r w:rsidR="00725B67" w:rsidRPr="00CA354B">
        <w:rPr>
          <w:rFonts w:ascii="Times New Roman" w:hAnsi="Times New Roman" w:cs="Times New Roman"/>
          <w:color w:val="auto"/>
          <w:sz w:val="28"/>
          <w:szCs w:val="28"/>
        </w:rPr>
        <w:t>obligāciju</w:t>
      </w:r>
      <w:r w:rsidR="00D81F7E" w:rsidRPr="00CA354B">
        <w:rPr>
          <w:rFonts w:ascii="Times New Roman" w:hAnsi="Times New Roman" w:cs="Times New Roman"/>
          <w:color w:val="auto"/>
          <w:sz w:val="28"/>
          <w:szCs w:val="28"/>
        </w:rPr>
        <w:t xml:space="preserve"> </w:t>
      </w:r>
      <w:r w:rsidR="005D1367" w:rsidRPr="00CA354B">
        <w:rPr>
          <w:rFonts w:ascii="Times New Roman" w:hAnsi="Times New Roman" w:cs="Times New Roman"/>
          <w:color w:val="auto"/>
          <w:sz w:val="28"/>
          <w:szCs w:val="28"/>
        </w:rPr>
        <w:t>sērija</w:t>
      </w:r>
      <w:r w:rsidR="00D81F7E" w:rsidRPr="00CA354B">
        <w:rPr>
          <w:rFonts w:ascii="Times New Roman" w:hAnsi="Times New Roman" w:cs="Times New Roman"/>
          <w:color w:val="auto"/>
          <w:sz w:val="28"/>
          <w:szCs w:val="28"/>
        </w:rPr>
        <w:t>, kura</w:t>
      </w:r>
      <w:r w:rsidR="005D1367" w:rsidRPr="00CA354B">
        <w:rPr>
          <w:rFonts w:ascii="Times New Roman" w:hAnsi="Times New Roman" w:cs="Times New Roman"/>
          <w:color w:val="auto"/>
          <w:sz w:val="28"/>
          <w:szCs w:val="28"/>
        </w:rPr>
        <w:t>s</w:t>
      </w:r>
      <w:r w:rsidR="00D81F7E" w:rsidRPr="00CA354B">
        <w:rPr>
          <w:rFonts w:ascii="Times New Roman" w:hAnsi="Times New Roman" w:cs="Times New Roman"/>
          <w:color w:val="auto"/>
          <w:sz w:val="28"/>
          <w:szCs w:val="28"/>
        </w:rPr>
        <w:t xml:space="preserve"> noteikumi tiek grozīti </w:t>
      </w:r>
      <w:r w:rsidR="005D1367" w:rsidRPr="00CA354B">
        <w:rPr>
          <w:rFonts w:ascii="Times New Roman" w:hAnsi="Times New Roman" w:cs="Times New Roman"/>
          <w:color w:val="auto"/>
          <w:sz w:val="28"/>
          <w:szCs w:val="28"/>
        </w:rPr>
        <w:t xml:space="preserve">saistībā ar </w:t>
      </w:r>
      <w:r w:rsidR="00D81F7E" w:rsidRPr="00CA354B">
        <w:rPr>
          <w:rFonts w:ascii="Times New Roman" w:hAnsi="Times New Roman" w:cs="Times New Roman"/>
          <w:color w:val="auto"/>
          <w:sz w:val="28"/>
          <w:szCs w:val="28"/>
        </w:rPr>
        <w:t xml:space="preserve">vairāku </w:t>
      </w:r>
      <w:r w:rsidR="005D1367" w:rsidRPr="00CA354B">
        <w:rPr>
          <w:rFonts w:ascii="Times New Roman" w:hAnsi="Times New Roman" w:cs="Times New Roman"/>
          <w:color w:val="auto"/>
          <w:sz w:val="28"/>
          <w:szCs w:val="28"/>
        </w:rPr>
        <w:t xml:space="preserve">sēriju </w:t>
      </w:r>
      <w:r w:rsidR="00D81F7E" w:rsidRPr="00CA354B">
        <w:rPr>
          <w:rFonts w:ascii="Times New Roman" w:hAnsi="Times New Roman" w:cs="Times New Roman"/>
          <w:color w:val="auto"/>
          <w:sz w:val="28"/>
          <w:szCs w:val="28"/>
        </w:rPr>
        <w:t>obligāciju noteikumu grozījum</w:t>
      </w:r>
      <w:r w:rsidR="005D1367" w:rsidRPr="00CA354B">
        <w:rPr>
          <w:rFonts w:ascii="Times New Roman" w:hAnsi="Times New Roman" w:cs="Times New Roman"/>
          <w:color w:val="auto"/>
          <w:sz w:val="28"/>
          <w:szCs w:val="28"/>
        </w:rPr>
        <w:t>iem</w:t>
      </w:r>
      <w:r w:rsidR="00D81F7E" w:rsidRPr="00CA354B">
        <w:rPr>
          <w:rFonts w:ascii="Times New Roman" w:hAnsi="Times New Roman" w:cs="Times New Roman"/>
          <w:color w:val="auto"/>
          <w:sz w:val="28"/>
          <w:szCs w:val="28"/>
        </w:rPr>
        <w:t>;</w:t>
      </w:r>
    </w:p>
    <w:p w:rsidR="00A972DC" w:rsidRPr="00CA354B" w:rsidRDefault="00A972DC" w:rsidP="00221244">
      <w:pPr>
        <w:pStyle w:val="ListParagraph"/>
        <w:tabs>
          <w:tab w:val="left" w:pos="284"/>
        </w:tabs>
        <w:ind w:left="0" w:firstLine="0"/>
        <w:rPr>
          <w:rFonts w:ascii="Times New Roman" w:hAnsi="Times New Roman" w:cs="Times New Roman"/>
          <w:color w:val="auto"/>
          <w:sz w:val="28"/>
          <w:szCs w:val="28"/>
        </w:rPr>
      </w:pPr>
    </w:p>
    <w:p w:rsidR="00BB4729" w:rsidRDefault="008834DB" w:rsidP="00AE0DA0">
      <w:pPr>
        <w:pStyle w:val="ListParagraph"/>
        <w:numPr>
          <w:ilvl w:val="1"/>
          <w:numId w:val="1"/>
        </w:numPr>
        <w:tabs>
          <w:tab w:val="left" w:pos="284"/>
        </w:tabs>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221244">
        <w:rPr>
          <w:rFonts w:ascii="Times New Roman" w:hAnsi="Times New Roman" w:cs="Times New Roman"/>
          <w:color w:val="auto"/>
          <w:sz w:val="28"/>
          <w:szCs w:val="28"/>
        </w:rPr>
        <w:t>i</w:t>
      </w:r>
      <w:r w:rsidR="00195466" w:rsidRPr="00CA354B">
        <w:rPr>
          <w:rFonts w:ascii="Times New Roman" w:hAnsi="Times New Roman" w:cs="Times New Roman"/>
          <w:color w:val="auto"/>
          <w:sz w:val="28"/>
          <w:szCs w:val="28"/>
        </w:rPr>
        <w:t>enākum</w:t>
      </w:r>
      <w:r w:rsidR="00177457" w:rsidRPr="00CA354B">
        <w:rPr>
          <w:rFonts w:ascii="Times New Roman" w:hAnsi="Times New Roman" w:cs="Times New Roman"/>
          <w:color w:val="auto"/>
          <w:sz w:val="28"/>
          <w:szCs w:val="28"/>
        </w:rPr>
        <w:t>i</w:t>
      </w:r>
      <w:r w:rsidR="00195466" w:rsidRPr="00CA354B">
        <w:rPr>
          <w:rFonts w:ascii="Times New Roman" w:hAnsi="Times New Roman" w:cs="Times New Roman"/>
          <w:color w:val="auto"/>
          <w:sz w:val="28"/>
          <w:szCs w:val="28"/>
        </w:rPr>
        <w:t xml:space="preserve"> par o</w:t>
      </w:r>
      <w:r w:rsidR="005B68EC" w:rsidRPr="00CA354B">
        <w:rPr>
          <w:rFonts w:ascii="Times New Roman" w:hAnsi="Times New Roman" w:cs="Times New Roman"/>
          <w:color w:val="auto"/>
          <w:sz w:val="28"/>
          <w:szCs w:val="28"/>
        </w:rPr>
        <w:t>bligācij</w:t>
      </w:r>
      <w:r w:rsidR="00195466" w:rsidRPr="00CA354B">
        <w:rPr>
          <w:rFonts w:ascii="Times New Roman" w:hAnsi="Times New Roman" w:cs="Times New Roman"/>
          <w:color w:val="auto"/>
          <w:sz w:val="28"/>
          <w:szCs w:val="28"/>
        </w:rPr>
        <w:t>ām</w:t>
      </w:r>
      <w:r w:rsidR="005B68EC" w:rsidRPr="00CA354B">
        <w:rPr>
          <w:rFonts w:ascii="Times New Roman" w:hAnsi="Times New Roman" w:cs="Times New Roman"/>
          <w:color w:val="auto"/>
          <w:sz w:val="28"/>
          <w:szCs w:val="28"/>
        </w:rPr>
        <w:t xml:space="preserve"> –</w:t>
      </w:r>
      <w:r w:rsidR="005008A6" w:rsidRPr="00CA354B">
        <w:rPr>
          <w:rFonts w:ascii="Times New Roman" w:hAnsi="Times New Roman" w:cs="Times New Roman"/>
          <w:color w:val="auto"/>
          <w:sz w:val="28"/>
          <w:szCs w:val="28"/>
        </w:rPr>
        <w:t xml:space="preserve"> </w:t>
      </w:r>
      <w:r w:rsidR="004E5E26" w:rsidRPr="00CA354B">
        <w:rPr>
          <w:rFonts w:ascii="Times New Roman" w:hAnsi="Times New Roman" w:cs="Times New Roman"/>
          <w:color w:val="auto"/>
          <w:sz w:val="28"/>
          <w:szCs w:val="28"/>
        </w:rPr>
        <w:t>obligāciju fiksētā ienākuma</w:t>
      </w:r>
      <w:r w:rsidR="0023339D" w:rsidRPr="00CA354B">
        <w:rPr>
          <w:rFonts w:ascii="Times New Roman" w:hAnsi="Times New Roman" w:cs="Times New Roman"/>
          <w:color w:val="auto"/>
          <w:sz w:val="28"/>
          <w:szCs w:val="28"/>
        </w:rPr>
        <w:t xml:space="preserve">, nominālvērtības vai cita </w:t>
      </w:r>
      <w:r w:rsidR="00F569B5" w:rsidRPr="00CA354B">
        <w:rPr>
          <w:rFonts w:ascii="Times New Roman" w:hAnsi="Times New Roman" w:cs="Times New Roman"/>
          <w:color w:val="auto"/>
          <w:sz w:val="28"/>
          <w:szCs w:val="28"/>
        </w:rPr>
        <w:t>veida ienākums</w:t>
      </w:r>
      <w:r w:rsidR="0023339D" w:rsidRPr="00CA354B">
        <w:rPr>
          <w:rFonts w:ascii="Times New Roman" w:hAnsi="Times New Roman" w:cs="Times New Roman"/>
          <w:color w:val="auto"/>
          <w:sz w:val="28"/>
          <w:szCs w:val="28"/>
        </w:rPr>
        <w:t>, ko obligacionārs ir tiesīgs saņemt saskaņā ar obligāciju noteikum</w:t>
      </w:r>
      <w:r w:rsidR="0050618C" w:rsidRPr="00CA354B">
        <w:rPr>
          <w:rFonts w:ascii="Times New Roman" w:hAnsi="Times New Roman" w:cs="Times New Roman"/>
          <w:color w:val="auto"/>
          <w:sz w:val="28"/>
          <w:szCs w:val="28"/>
        </w:rPr>
        <w:t>iem</w:t>
      </w:r>
      <w:r w:rsidR="004E5E26" w:rsidRPr="00CA354B">
        <w:rPr>
          <w:rFonts w:ascii="Times New Roman" w:hAnsi="Times New Roman" w:cs="Times New Roman"/>
          <w:color w:val="auto"/>
          <w:sz w:val="28"/>
          <w:szCs w:val="28"/>
        </w:rPr>
        <w:t>;</w:t>
      </w:r>
    </w:p>
    <w:p w:rsidR="0055210B" w:rsidRPr="00CA354B" w:rsidRDefault="00A1772A" w:rsidP="00221244">
      <w:pPr>
        <w:numPr>
          <w:ilvl w:val="0"/>
          <w:numId w:val="15"/>
        </w:numPr>
        <w:tabs>
          <w:tab w:val="left" w:pos="284"/>
        </w:tabs>
        <w:spacing w:before="120" w:after="240" w:line="240" w:lineRule="auto"/>
        <w:rPr>
          <w:rFonts w:ascii="Times New Roman" w:hAnsi="Times New Roman" w:cs="Times New Roman"/>
          <w:color w:val="auto"/>
          <w:sz w:val="28"/>
          <w:szCs w:val="28"/>
        </w:rPr>
      </w:pPr>
      <w:bookmarkStart w:id="2" w:name="_Ref374023399"/>
      <w:r w:rsidRPr="00CA354B">
        <w:rPr>
          <w:rFonts w:ascii="Times New Roman" w:hAnsi="Times New Roman" w:cs="Times New Roman"/>
          <w:color w:val="auto"/>
          <w:sz w:val="28"/>
          <w:szCs w:val="28"/>
        </w:rPr>
        <w:t>Emitents emitē valsts vērtspapīrus, uzņemas saistības samaksāt fiksēto ienākumu un dzēst valsts vērtspapīrus to dzēšanas datumos par to nominālvērtību.</w:t>
      </w:r>
      <w:bookmarkEnd w:id="2"/>
    </w:p>
    <w:p w:rsidR="0055210B" w:rsidRPr="00CA354B" w:rsidRDefault="00A1772A" w:rsidP="00221244">
      <w:pPr>
        <w:numPr>
          <w:ilvl w:val="0"/>
          <w:numId w:val="15"/>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Finanšu ministrs pilnvaro Valsts kasi slēgt līgumus ar finanšu aģentu, izplatīšanas aģentu, Latvijas Centrālo depozitāriju, vienotā valsts un pašvaldību pakalpojumu portāla </w:t>
      </w:r>
      <w:proofErr w:type="spellStart"/>
      <w:r w:rsidRPr="00CA354B">
        <w:rPr>
          <w:rFonts w:ascii="Times New Roman" w:hAnsi="Times New Roman" w:cs="Times New Roman"/>
          <w:color w:val="auto"/>
          <w:sz w:val="28"/>
          <w:szCs w:val="28"/>
        </w:rPr>
        <w:t>www.latvija.lv</w:t>
      </w:r>
      <w:proofErr w:type="spellEnd"/>
      <w:r w:rsidRPr="00CA354B">
        <w:rPr>
          <w:rFonts w:ascii="Times New Roman" w:hAnsi="Times New Roman" w:cs="Times New Roman"/>
          <w:color w:val="auto"/>
          <w:sz w:val="28"/>
          <w:szCs w:val="28"/>
        </w:rPr>
        <w:t xml:space="preserve"> (turpmāk – portāls </w:t>
      </w:r>
      <w:proofErr w:type="spellStart"/>
      <w:r w:rsidRPr="00CA354B">
        <w:rPr>
          <w:rFonts w:ascii="Times New Roman" w:hAnsi="Times New Roman" w:cs="Times New Roman"/>
          <w:color w:val="auto"/>
          <w:sz w:val="28"/>
          <w:szCs w:val="28"/>
        </w:rPr>
        <w:t>www.latvija.lv</w:t>
      </w:r>
      <w:proofErr w:type="spellEnd"/>
      <w:r w:rsidRPr="00CA354B">
        <w:rPr>
          <w:rFonts w:ascii="Times New Roman" w:hAnsi="Times New Roman" w:cs="Times New Roman"/>
          <w:color w:val="auto"/>
          <w:sz w:val="28"/>
          <w:szCs w:val="28"/>
        </w:rPr>
        <w:t>) pārzini un citām personām, lai saskaņā ar normatīvajiem aktiem nodrošinātu valsts vērtspapīru izlaišanu un apgrozību (tai skaitā publisko apgrozību) Latvijas Republikā, kā arī veiktu darbības valsts vērtspapīru emisijai, sākotnējai izvietošanai</w:t>
      </w:r>
      <w:r w:rsidR="001A7FC6"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dzēšanai</w:t>
      </w:r>
      <w:r w:rsidR="001A7FC6" w:rsidRPr="00CA354B">
        <w:rPr>
          <w:rFonts w:ascii="Times New Roman" w:hAnsi="Times New Roman" w:cs="Times New Roman"/>
          <w:color w:val="auto"/>
          <w:sz w:val="28"/>
          <w:szCs w:val="28"/>
        </w:rPr>
        <w:t>, un šo</w:t>
      </w:r>
      <w:r w:rsidR="00B47016" w:rsidRPr="00CA354B">
        <w:rPr>
          <w:rFonts w:ascii="Times New Roman" w:hAnsi="Times New Roman" w:cs="Times New Roman"/>
          <w:color w:val="auto"/>
          <w:sz w:val="28"/>
          <w:szCs w:val="28"/>
        </w:rPr>
        <w:t xml:space="preserve"> noteikumu </w:t>
      </w:r>
      <w:r w:rsidR="00221244">
        <w:rPr>
          <w:rFonts w:ascii="Times New Roman" w:hAnsi="Times New Roman" w:cs="Times New Roman"/>
          <w:color w:val="auto"/>
          <w:sz w:val="28"/>
          <w:szCs w:val="28"/>
        </w:rPr>
        <w:br/>
      </w:r>
      <w:r w:rsidR="00404224">
        <w:rPr>
          <w:rFonts w:ascii="Times New Roman" w:hAnsi="Times New Roman" w:cs="Times New Roman"/>
          <w:color w:val="auto"/>
          <w:sz w:val="28"/>
          <w:szCs w:val="28"/>
        </w:rPr>
        <w:fldChar w:fldCharType="begin"/>
      </w:r>
      <w:r w:rsidR="00221244">
        <w:rPr>
          <w:rFonts w:ascii="Times New Roman" w:hAnsi="Times New Roman" w:cs="Times New Roman"/>
          <w:color w:val="auto"/>
          <w:sz w:val="28"/>
          <w:szCs w:val="28"/>
        </w:rPr>
        <w:instrText xml:space="preserve"> REF _Ref374021446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7</w:t>
      </w:r>
      <w:r w:rsidR="00404224">
        <w:rPr>
          <w:rFonts w:ascii="Times New Roman" w:hAnsi="Times New Roman" w:cs="Times New Roman"/>
          <w:color w:val="auto"/>
          <w:sz w:val="28"/>
          <w:szCs w:val="28"/>
        </w:rPr>
        <w:fldChar w:fldCharType="end"/>
      </w:r>
      <w:r w:rsidR="00221244">
        <w:rPr>
          <w:rFonts w:ascii="Times New Roman" w:hAnsi="Times New Roman" w:cs="Times New Roman"/>
          <w:color w:val="auto"/>
          <w:sz w:val="28"/>
          <w:szCs w:val="28"/>
        </w:rPr>
        <w:t>.</w:t>
      </w:r>
      <w:r w:rsidR="001A7FC6" w:rsidRPr="00CA354B">
        <w:rPr>
          <w:rFonts w:ascii="Times New Roman" w:hAnsi="Times New Roman" w:cs="Times New Roman"/>
          <w:color w:val="auto"/>
          <w:sz w:val="28"/>
          <w:szCs w:val="28"/>
        </w:rPr>
        <w:t>nodaļā minētās darbības saistībā ar obligāciju noteikumu grozījumiem</w:t>
      </w:r>
      <w:r w:rsidRPr="00CA354B">
        <w:rPr>
          <w:rFonts w:ascii="Times New Roman" w:hAnsi="Times New Roman" w:cs="Times New Roman"/>
          <w:color w:val="auto"/>
          <w:sz w:val="28"/>
          <w:szCs w:val="28"/>
        </w:rPr>
        <w:t>.</w:t>
      </w:r>
    </w:p>
    <w:p w:rsidR="0055210B" w:rsidRPr="00CA354B" w:rsidRDefault="00A1772A" w:rsidP="00221244">
      <w:pPr>
        <w:numPr>
          <w:ilvl w:val="0"/>
          <w:numId w:val="15"/>
        </w:numPr>
        <w:tabs>
          <w:tab w:val="left" w:pos="284"/>
        </w:tabs>
        <w:spacing w:before="120" w:after="240" w:line="240" w:lineRule="auto"/>
        <w:rPr>
          <w:rFonts w:ascii="Times New Roman" w:hAnsi="Times New Roman" w:cs="Times New Roman"/>
          <w:color w:val="auto"/>
          <w:sz w:val="28"/>
          <w:szCs w:val="28"/>
        </w:rPr>
      </w:pPr>
      <w:bookmarkStart w:id="3" w:name="_Ref374021901"/>
      <w:r w:rsidRPr="00CA354B">
        <w:rPr>
          <w:rFonts w:ascii="Times New Roman" w:hAnsi="Times New Roman" w:cs="Times New Roman"/>
          <w:color w:val="auto"/>
          <w:sz w:val="28"/>
          <w:szCs w:val="28"/>
        </w:rPr>
        <w:t>Ieguldītājam</w:t>
      </w:r>
      <w:r w:rsidR="00CB4652" w:rsidRPr="00CA354B">
        <w:rPr>
          <w:rFonts w:ascii="Times New Roman" w:hAnsi="Times New Roman" w:cs="Times New Roman"/>
          <w:color w:val="auto"/>
          <w:sz w:val="28"/>
          <w:szCs w:val="28"/>
        </w:rPr>
        <w:t xml:space="preserve"> un izplatīšanas aģentam</w:t>
      </w:r>
      <w:r w:rsidRPr="00CA354B">
        <w:rPr>
          <w:rFonts w:ascii="Times New Roman" w:hAnsi="Times New Roman" w:cs="Times New Roman"/>
          <w:color w:val="auto"/>
          <w:sz w:val="28"/>
          <w:szCs w:val="28"/>
        </w:rPr>
        <w:t xml:space="preserve"> ir saistoši finanšu aģenta apstiprināti un ar Valsts kasi saskaņoti noteikumi, kuri regulē krājobligāciju iegādes, fiksētā ienākuma izmaksas un dzēšanas kārtību, kā arī ar krājobligācijām saistīto norēķinu veikšanas kārtību. Minētie noteikumi ir publiski pieejami tīmekļa vietnē </w:t>
      </w:r>
      <w:proofErr w:type="spellStart"/>
      <w:r w:rsidRPr="00CA354B">
        <w:rPr>
          <w:rFonts w:ascii="Times New Roman" w:hAnsi="Times New Roman" w:cs="Times New Roman"/>
          <w:color w:val="auto"/>
          <w:sz w:val="28"/>
          <w:szCs w:val="28"/>
        </w:rPr>
        <w:t>www.krajobligacijas.lv</w:t>
      </w:r>
      <w:proofErr w:type="spellEnd"/>
      <w:r w:rsidRPr="00CA354B">
        <w:rPr>
          <w:rFonts w:ascii="Times New Roman" w:hAnsi="Times New Roman" w:cs="Times New Roman"/>
          <w:color w:val="auto"/>
          <w:sz w:val="28"/>
          <w:szCs w:val="28"/>
        </w:rPr>
        <w:t xml:space="preserve"> vai </w:t>
      </w:r>
      <w:r w:rsidR="00CB4652" w:rsidRPr="00CA354B">
        <w:rPr>
          <w:rFonts w:ascii="Times New Roman" w:hAnsi="Times New Roman" w:cs="Times New Roman"/>
          <w:color w:val="auto"/>
          <w:sz w:val="28"/>
          <w:szCs w:val="28"/>
        </w:rPr>
        <w:t xml:space="preserve">ieguldītājam arī </w:t>
      </w:r>
      <w:r w:rsidRPr="00CA354B">
        <w:rPr>
          <w:rFonts w:ascii="Times New Roman" w:hAnsi="Times New Roman" w:cs="Times New Roman"/>
          <w:color w:val="auto"/>
          <w:sz w:val="28"/>
          <w:szCs w:val="28"/>
        </w:rPr>
        <w:t>pie izplatīšanas aģenta.</w:t>
      </w:r>
      <w:bookmarkEnd w:id="3"/>
    </w:p>
    <w:p w:rsidR="0055210B" w:rsidRPr="00CA354B" w:rsidRDefault="00A1772A" w:rsidP="00221244">
      <w:pPr>
        <w:pStyle w:val="Heading1"/>
        <w:numPr>
          <w:ilvl w:val="0"/>
          <w:numId w:val="13"/>
        </w:numPr>
        <w:tabs>
          <w:tab w:val="left" w:pos="284"/>
        </w:tabs>
        <w:spacing w:before="120" w:after="240" w:line="240" w:lineRule="auto"/>
        <w:rPr>
          <w:rFonts w:ascii="Times New Roman" w:hAnsi="Times New Roman" w:cs="Times New Roman"/>
          <w:color w:val="auto"/>
          <w:szCs w:val="28"/>
        </w:rPr>
      </w:pPr>
      <w:r w:rsidRPr="00CA354B">
        <w:rPr>
          <w:rFonts w:ascii="Times New Roman" w:hAnsi="Times New Roman" w:cs="Times New Roman"/>
          <w:color w:val="auto"/>
          <w:szCs w:val="28"/>
        </w:rPr>
        <w:t>Valsts vērtspapīru emisija</w:t>
      </w:r>
    </w:p>
    <w:p w:rsidR="0055210B" w:rsidRPr="00CA354B" w:rsidRDefault="00A1772A" w:rsidP="00221244">
      <w:pPr>
        <w:numPr>
          <w:ilvl w:val="0"/>
          <w:numId w:val="2"/>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Valsts vērtspapīrus emitē dematerializētā formā.</w:t>
      </w:r>
    </w:p>
    <w:p w:rsidR="0055210B" w:rsidRPr="00CA354B" w:rsidRDefault="00A1772A" w:rsidP="00221244">
      <w:pPr>
        <w:numPr>
          <w:ilvl w:val="0"/>
          <w:numId w:val="2"/>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Valsts vērtspapīrus reģistrē Latvijas Centrālajā depozitārijā saskaņā ar tā izdotajiem noteikumiem. Katra</w:t>
      </w:r>
      <w:r w:rsidR="003D5822" w:rsidRPr="00CA354B">
        <w:rPr>
          <w:rFonts w:ascii="Times New Roman" w:hAnsi="Times New Roman" w:cs="Times New Roman"/>
          <w:color w:val="auto"/>
          <w:sz w:val="28"/>
          <w:szCs w:val="28"/>
        </w:rPr>
        <w:t>i</w:t>
      </w:r>
      <w:r w:rsidRPr="00CA354B">
        <w:rPr>
          <w:rFonts w:ascii="Times New Roman" w:hAnsi="Times New Roman" w:cs="Times New Roman"/>
          <w:color w:val="auto"/>
          <w:sz w:val="28"/>
          <w:szCs w:val="28"/>
        </w:rPr>
        <w:t xml:space="preserve"> valsts vērtspapīr</w:t>
      </w:r>
      <w:r w:rsidR="003D5822" w:rsidRPr="00CA354B">
        <w:rPr>
          <w:rFonts w:ascii="Times New Roman" w:hAnsi="Times New Roman" w:cs="Times New Roman"/>
          <w:color w:val="auto"/>
          <w:sz w:val="28"/>
          <w:szCs w:val="28"/>
        </w:rPr>
        <w:t>a sērijai</w:t>
      </w:r>
      <w:r w:rsidRPr="00CA354B">
        <w:rPr>
          <w:rFonts w:ascii="Times New Roman" w:hAnsi="Times New Roman" w:cs="Times New Roman"/>
          <w:color w:val="auto"/>
          <w:sz w:val="28"/>
          <w:szCs w:val="28"/>
        </w:rPr>
        <w:t xml:space="preserve"> Latvijas Centrālais depozitārijs piešķir atsevišķu starptautisko vērtspapīru identifikācijas (ISIN) kodu.</w:t>
      </w:r>
    </w:p>
    <w:p w:rsidR="0055210B" w:rsidRPr="00CA354B" w:rsidRDefault="00A1772A" w:rsidP="00221244">
      <w:pPr>
        <w:numPr>
          <w:ilvl w:val="0"/>
          <w:numId w:val="2"/>
        </w:numPr>
        <w:tabs>
          <w:tab w:val="left" w:pos="284"/>
        </w:tabs>
        <w:spacing w:before="120" w:after="240" w:line="240" w:lineRule="auto"/>
        <w:ind w:firstLine="0"/>
        <w:rPr>
          <w:rFonts w:ascii="Times New Roman" w:hAnsi="Times New Roman" w:cs="Times New Roman"/>
          <w:color w:val="auto"/>
          <w:sz w:val="28"/>
          <w:szCs w:val="28"/>
        </w:rPr>
      </w:pPr>
      <w:bookmarkStart w:id="4" w:name="_Ref374021471"/>
      <w:r w:rsidRPr="00CA354B">
        <w:rPr>
          <w:rFonts w:ascii="Times New Roman" w:hAnsi="Times New Roman" w:cs="Times New Roman"/>
          <w:color w:val="auto"/>
          <w:sz w:val="28"/>
          <w:szCs w:val="28"/>
        </w:rPr>
        <w:t>Parādzīmes un obligācijas emitē, pamatojoties uz Valsts kases rīkojumu par parādzīmju vai obligāciju emisiju. Minētais rīkojums ir parādzīmju vai obligāciju publiskā piedāvājuma paziņojums, un tajā iekļauj šādu informāciju:</w:t>
      </w:r>
      <w:bookmarkEnd w:id="4"/>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lastRenderedPageBreak/>
        <w:t xml:space="preserve">Latvijas Centrālā depozitārija </w:t>
      </w:r>
      <w:r w:rsidR="00F317E7" w:rsidRPr="00CA354B">
        <w:rPr>
          <w:rFonts w:ascii="Times New Roman" w:hAnsi="Times New Roman" w:cs="Times New Roman"/>
          <w:color w:val="auto"/>
          <w:sz w:val="28"/>
          <w:szCs w:val="28"/>
        </w:rPr>
        <w:t xml:space="preserve">sērijai </w:t>
      </w:r>
      <w:r w:rsidRPr="00CA354B">
        <w:rPr>
          <w:rFonts w:ascii="Times New Roman" w:hAnsi="Times New Roman" w:cs="Times New Roman"/>
          <w:color w:val="auto"/>
          <w:sz w:val="28"/>
          <w:szCs w:val="28"/>
        </w:rPr>
        <w:t>piešķirtais ISIN kods;</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valsts vērtspapīra veids</w:t>
      </w:r>
      <w:r w:rsidR="00C116BE">
        <w:rPr>
          <w:rFonts w:ascii="Times New Roman" w:hAnsi="Times New Roman" w:cs="Times New Roman"/>
          <w:color w:val="auto"/>
          <w:sz w:val="28"/>
          <w:szCs w:val="28"/>
        </w:rPr>
        <w:t xml:space="preserve"> </w:t>
      </w:r>
      <w:r w:rsidR="00C116BE" w:rsidRPr="00CA354B">
        <w:rPr>
          <w:rFonts w:ascii="Times New Roman" w:hAnsi="Times New Roman" w:cs="Times New Roman"/>
          <w:color w:val="auto"/>
          <w:sz w:val="28"/>
          <w:szCs w:val="28"/>
        </w:rPr>
        <w:t>(īstermiņa,</w:t>
      </w:r>
      <w:r w:rsidR="00C116BE">
        <w:rPr>
          <w:rFonts w:ascii="Times New Roman" w:hAnsi="Times New Roman" w:cs="Times New Roman"/>
          <w:color w:val="auto"/>
          <w:sz w:val="28"/>
          <w:szCs w:val="28"/>
        </w:rPr>
        <w:t xml:space="preserve"> vidēja termiņa vai ilgtermiņa)</w:t>
      </w:r>
      <w:r w:rsidRPr="00CA354B">
        <w:rPr>
          <w:rFonts w:ascii="Times New Roman" w:hAnsi="Times New Roman" w:cs="Times New Roman"/>
          <w:color w:val="auto"/>
          <w:sz w:val="28"/>
          <w:szCs w:val="28"/>
        </w:rPr>
        <w:t>;</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piedāvātais laidiena</w:t>
      </w:r>
      <w:r w:rsidR="00EE23A8"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apjoms</w:t>
      </w:r>
      <w:r w:rsidR="00731183">
        <w:rPr>
          <w:rFonts w:ascii="Times New Roman" w:hAnsi="Times New Roman" w:cs="Times New Roman"/>
          <w:color w:val="auto"/>
          <w:sz w:val="28"/>
          <w:szCs w:val="28"/>
        </w:rPr>
        <w:t xml:space="preserve"> </w:t>
      </w:r>
      <w:r w:rsidR="00731183" w:rsidRPr="00CA354B">
        <w:rPr>
          <w:rFonts w:ascii="Times New Roman" w:hAnsi="Times New Roman" w:cs="Times New Roman"/>
          <w:color w:val="auto"/>
          <w:sz w:val="28"/>
          <w:szCs w:val="28"/>
        </w:rPr>
        <w:t>(ja paredzēt</w:t>
      </w:r>
      <w:r w:rsidR="003C3CD6">
        <w:rPr>
          <w:rFonts w:ascii="Times New Roman" w:hAnsi="Times New Roman" w:cs="Times New Roman"/>
          <w:color w:val="auto"/>
          <w:sz w:val="28"/>
          <w:szCs w:val="28"/>
        </w:rPr>
        <w:t>s</w:t>
      </w:r>
      <w:r w:rsidR="00731183" w:rsidRPr="00CA354B">
        <w:rPr>
          <w:rFonts w:ascii="Times New Roman" w:hAnsi="Times New Roman" w:cs="Times New Roman"/>
          <w:color w:val="auto"/>
          <w:sz w:val="28"/>
          <w:szCs w:val="28"/>
        </w:rPr>
        <w:t>)</w:t>
      </w:r>
      <w:r w:rsidRPr="00CA354B">
        <w:rPr>
          <w:rFonts w:ascii="Times New Roman" w:hAnsi="Times New Roman" w:cs="Times New Roman"/>
          <w:color w:val="auto"/>
          <w:sz w:val="28"/>
          <w:szCs w:val="28"/>
        </w:rPr>
        <w:t>;</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parādzīmes vai obligācijas nominālvērtība;</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publiskā piedāvājuma izteikšanas vai izsoles datums, emisijas datums, kurā notiek norēķini par parādzīmju vai obligāciju iegādi, un dzēšanas datums;</w:t>
      </w:r>
    </w:p>
    <w:p w:rsidR="0055210B" w:rsidRPr="00CA354B" w:rsidRDefault="00F317E7"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sērijas </w:t>
      </w:r>
      <w:r w:rsidR="00BD1379" w:rsidRPr="00CA354B">
        <w:rPr>
          <w:rFonts w:ascii="Times New Roman" w:hAnsi="Times New Roman" w:cs="Times New Roman"/>
          <w:color w:val="auto"/>
          <w:sz w:val="28"/>
          <w:szCs w:val="28"/>
        </w:rPr>
        <w:t xml:space="preserve">fiksētā </w:t>
      </w:r>
      <w:r w:rsidR="00A1772A" w:rsidRPr="00CA354B">
        <w:rPr>
          <w:rFonts w:ascii="Times New Roman" w:hAnsi="Times New Roman" w:cs="Times New Roman"/>
          <w:color w:val="auto"/>
          <w:sz w:val="28"/>
          <w:szCs w:val="28"/>
        </w:rPr>
        <w:t>vai mainīg</w:t>
      </w:r>
      <w:r w:rsidR="00BD1379" w:rsidRPr="00CA354B">
        <w:rPr>
          <w:rFonts w:ascii="Times New Roman" w:hAnsi="Times New Roman" w:cs="Times New Roman"/>
          <w:color w:val="auto"/>
          <w:sz w:val="28"/>
          <w:szCs w:val="28"/>
        </w:rPr>
        <w:t>ā</w:t>
      </w:r>
      <w:r w:rsidR="00A1772A" w:rsidRPr="00CA354B">
        <w:rPr>
          <w:rFonts w:ascii="Times New Roman" w:hAnsi="Times New Roman" w:cs="Times New Roman"/>
          <w:color w:val="auto"/>
          <w:sz w:val="28"/>
          <w:szCs w:val="28"/>
        </w:rPr>
        <w:t xml:space="preserve"> procentu likme (ja paredzēta);</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fiksētā ienākuma izmaksas datumi (ja paredzēti);</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pirmstermiņa dzēšanas nosacījumi (ja paredzēti);</w:t>
      </w:r>
    </w:p>
    <w:p w:rsidR="00E01BA5"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cita informācija par parādzīmēm vai obligācijām</w:t>
      </w:r>
      <w:r w:rsidR="00E01BA5" w:rsidRPr="00CA354B">
        <w:rPr>
          <w:rFonts w:ascii="Times New Roman" w:hAnsi="Times New Roman" w:cs="Times New Roman"/>
          <w:color w:val="auto"/>
          <w:sz w:val="28"/>
          <w:szCs w:val="28"/>
        </w:rPr>
        <w:t>;</w:t>
      </w:r>
    </w:p>
    <w:p w:rsidR="0055210B" w:rsidRPr="00CA354B" w:rsidRDefault="00A1772A" w:rsidP="00221244">
      <w:pPr>
        <w:numPr>
          <w:ilvl w:val="0"/>
          <w:numId w:val="2"/>
        </w:numPr>
        <w:tabs>
          <w:tab w:val="left" w:pos="284"/>
        </w:tabs>
        <w:spacing w:before="120" w:after="240" w:line="240" w:lineRule="auto"/>
        <w:ind w:firstLine="0"/>
        <w:rPr>
          <w:rFonts w:ascii="Times New Roman" w:hAnsi="Times New Roman" w:cs="Times New Roman"/>
          <w:color w:val="auto"/>
          <w:sz w:val="28"/>
          <w:szCs w:val="28"/>
        </w:rPr>
      </w:pPr>
      <w:proofErr w:type="spellStart"/>
      <w:r w:rsidRPr="00CA354B">
        <w:rPr>
          <w:rFonts w:ascii="Times New Roman" w:hAnsi="Times New Roman" w:cs="Times New Roman"/>
          <w:color w:val="auto"/>
          <w:sz w:val="28"/>
          <w:szCs w:val="28"/>
        </w:rPr>
        <w:t>Krājobligācijas</w:t>
      </w:r>
      <w:proofErr w:type="spellEnd"/>
      <w:r w:rsidRPr="00CA354B">
        <w:rPr>
          <w:rFonts w:ascii="Times New Roman" w:hAnsi="Times New Roman" w:cs="Times New Roman"/>
          <w:color w:val="auto"/>
          <w:sz w:val="28"/>
          <w:szCs w:val="28"/>
        </w:rPr>
        <w:t xml:space="preserve"> emitē, pamatojoties uz Valsts kases rīkojumu par krājobligāciju emisiju. Minētais rīkojums ir krājobligāciju piedāvājuma paziņojums, un tajā iekļauj šādu informāciju:</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Latvijas Centrālā depozitārija piešķirtais ISIN kods;</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krājobligāciju nominālvērtība;</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publiskā piedāvājuma izteikšanas datums, emisijas datums un dzēšanas datums;</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krājobligāciju veids (īstermiņa, vidēja termiņa vai ilgtermiņa);</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krājobligācijas cena;</w:t>
      </w:r>
    </w:p>
    <w:p w:rsidR="0055210B" w:rsidRPr="00CA354B" w:rsidRDefault="00177457"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sērijas </w:t>
      </w:r>
      <w:r w:rsidR="00A1772A" w:rsidRPr="00CA354B">
        <w:rPr>
          <w:rFonts w:ascii="Times New Roman" w:hAnsi="Times New Roman" w:cs="Times New Roman"/>
          <w:color w:val="auto"/>
          <w:sz w:val="28"/>
          <w:szCs w:val="28"/>
        </w:rPr>
        <w:t>fiksēta procentu likme;</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fiksētā ienākuma izmaksas datumi;</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krājobligāciju minimālais un maksimālais iegādes apjoms vienā pieteikumā vienam ieguldītājam (ja paredzēts);</w:t>
      </w:r>
    </w:p>
    <w:p w:rsidR="0055210B" w:rsidRPr="00CA354B" w:rsidRDefault="00A1772A" w:rsidP="00221244">
      <w:pPr>
        <w:numPr>
          <w:ilvl w:val="1"/>
          <w:numId w:val="2"/>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cita informācija par krājobligācijām.</w:t>
      </w:r>
    </w:p>
    <w:p w:rsidR="0055210B" w:rsidRPr="00CA354B" w:rsidRDefault="00A1772A" w:rsidP="00221244">
      <w:pPr>
        <w:pStyle w:val="Heading1"/>
        <w:numPr>
          <w:ilvl w:val="0"/>
          <w:numId w:val="13"/>
        </w:numPr>
        <w:tabs>
          <w:tab w:val="left" w:pos="284"/>
        </w:tabs>
        <w:spacing w:before="120" w:after="240" w:line="240" w:lineRule="auto"/>
        <w:ind w:left="304"/>
        <w:rPr>
          <w:rFonts w:ascii="Times New Roman" w:hAnsi="Times New Roman" w:cs="Times New Roman"/>
          <w:color w:val="auto"/>
          <w:szCs w:val="28"/>
        </w:rPr>
      </w:pPr>
      <w:r w:rsidRPr="00CA354B">
        <w:rPr>
          <w:rFonts w:ascii="Times New Roman" w:hAnsi="Times New Roman" w:cs="Times New Roman"/>
          <w:color w:val="auto"/>
          <w:szCs w:val="28"/>
        </w:rPr>
        <w:t>Valsts vērtspapīru sākotnējā izvietošana</w:t>
      </w:r>
    </w:p>
    <w:p w:rsidR="0055210B" w:rsidRPr="00CA354B" w:rsidRDefault="00A1772A" w:rsidP="00221244">
      <w:pPr>
        <w:pStyle w:val="Heading2"/>
        <w:numPr>
          <w:ilvl w:val="1"/>
          <w:numId w:val="13"/>
        </w:numPr>
        <w:tabs>
          <w:tab w:val="left" w:pos="284"/>
        </w:tabs>
        <w:spacing w:before="120" w:after="240" w:line="240" w:lineRule="auto"/>
        <w:ind w:left="534"/>
        <w:rPr>
          <w:rFonts w:ascii="Times New Roman" w:hAnsi="Times New Roman" w:cs="Times New Roman"/>
          <w:color w:val="auto"/>
          <w:szCs w:val="28"/>
        </w:rPr>
      </w:pPr>
      <w:r w:rsidRPr="00CA354B">
        <w:rPr>
          <w:rFonts w:ascii="Times New Roman" w:hAnsi="Times New Roman" w:cs="Times New Roman"/>
          <w:color w:val="auto"/>
          <w:szCs w:val="28"/>
        </w:rPr>
        <w:t xml:space="preserve">Vispārīgie </w:t>
      </w:r>
      <w:r w:rsidR="00882251">
        <w:rPr>
          <w:rFonts w:ascii="Times New Roman" w:hAnsi="Times New Roman" w:cs="Times New Roman"/>
          <w:color w:val="auto"/>
          <w:szCs w:val="28"/>
        </w:rPr>
        <w:t>jautā</w:t>
      </w:r>
      <w:r w:rsidRPr="00CA354B">
        <w:rPr>
          <w:rFonts w:ascii="Times New Roman" w:hAnsi="Times New Roman" w:cs="Times New Roman"/>
          <w:color w:val="auto"/>
          <w:szCs w:val="28"/>
        </w:rPr>
        <w:t>jumi</w:t>
      </w:r>
    </w:p>
    <w:p w:rsidR="0055210B" w:rsidRPr="00CA354B" w:rsidRDefault="00A1772A" w:rsidP="00221244">
      <w:pPr>
        <w:numPr>
          <w:ilvl w:val="0"/>
          <w:numId w:val="3"/>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Valsts vērtspapīru sākotnējo izvietošanu var veikt finanšu aģents. Finanšu aģenta tiesības, pienākumus un atbildību nosaka šo noteikumu </w:t>
      </w:r>
      <w:r w:rsidR="00404224">
        <w:rPr>
          <w:rFonts w:ascii="Times New Roman" w:hAnsi="Times New Roman" w:cs="Times New Roman"/>
          <w:color w:val="auto"/>
          <w:sz w:val="28"/>
          <w:szCs w:val="28"/>
        </w:rPr>
        <w:fldChar w:fldCharType="begin"/>
      </w:r>
      <w:r w:rsidR="00570AD0">
        <w:rPr>
          <w:rFonts w:ascii="Times New Roman" w:hAnsi="Times New Roman" w:cs="Times New Roman"/>
          <w:color w:val="auto"/>
          <w:sz w:val="28"/>
          <w:szCs w:val="28"/>
        </w:rPr>
        <w:instrText xml:space="preserve"> REF _Ref374021702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2.20</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.apakšpunktā minētajā līgumā starp Valsts kasi un finanšu aģentu. Ja finanšu aģenta sākotnējās izvietošanas pakalpojumi netiek izmantoti, valsts vērtspapīru sākotnējās izvietošanas noteikumus apstiprina finanšu ministrs.</w:t>
      </w:r>
    </w:p>
    <w:p w:rsidR="0055210B" w:rsidRPr="00CA354B" w:rsidRDefault="00A1772A" w:rsidP="00221244">
      <w:pPr>
        <w:numPr>
          <w:ilvl w:val="0"/>
          <w:numId w:val="3"/>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lastRenderedPageBreak/>
        <w:t xml:space="preserve">Papildus šo noteikumu </w:t>
      </w:r>
      <w:r w:rsidR="00404224">
        <w:rPr>
          <w:rFonts w:ascii="Times New Roman" w:hAnsi="Times New Roman" w:cs="Times New Roman"/>
          <w:color w:val="auto"/>
          <w:sz w:val="28"/>
          <w:szCs w:val="28"/>
        </w:rPr>
        <w:fldChar w:fldCharType="begin"/>
      </w:r>
      <w:r w:rsidR="00570AD0">
        <w:rPr>
          <w:rFonts w:ascii="Times New Roman" w:hAnsi="Times New Roman" w:cs="Times New Roman"/>
          <w:color w:val="auto"/>
          <w:sz w:val="28"/>
          <w:szCs w:val="28"/>
        </w:rPr>
        <w:instrText xml:space="preserve"> REF _Ref374021730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20</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 un </w:t>
      </w:r>
      <w:r w:rsidR="00404224">
        <w:rPr>
          <w:rFonts w:ascii="Times New Roman" w:hAnsi="Times New Roman" w:cs="Times New Roman"/>
          <w:color w:val="auto"/>
          <w:sz w:val="28"/>
          <w:szCs w:val="28"/>
        </w:rPr>
        <w:fldChar w:fldCharType="begin"/>
      </w:r>
      <w:r w:rsidR="00570AD0">
        <w:rPr>
          <w:rFonts w:ascii="Times New Roman" w:hAnsi="Times New Roman" w:cs="Times New Roman"/>
          <w:color w:val="auto"/>
          <w:sz w:val="28"/>
          <w:szCs w:val="28"/>
        </w:rPr>
        <w:instrText xml:space="preserve"> REF _Ref374021737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minētajiem nosacījumiem finanšu aģents pēc saskaņošanas ar Valsts kasi valsts vērtspapīru sākotnējo izvietošanu regulējošajos noteikumos var iekļaut nosacījumus dalībai valsts vērtspapīru sākotnējā izvietošanā, paredzot sākotnējās izvietošanas dalībnieka un ieguldītāja tiesības un pienākumus.</w:t>
      </w:r>
    </w:p>
    <w:p w:rsidR="0055210B" w:rsidRPr="00CA354B" w:rsidRDefault="00A1772A" w:rsidP="00221244">
      <w:pPr>
        <w:numPr>
          <w:ilvl w:val="0"/>
          <w:numId w:val="3"/>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Valsts kasei ar atsevišķu rīkojumu ir tiesības izsludināt apgrozībā esoša valsts vērtspapīr</w:t>
      </w:r>
      <w:r w:rsidR="00175C1C" w:rsidRPr="00CA354B">
        <w:rPr>
          <w:rFonts w:ascii="Times New Roman" w:hAnsi="Times New Roman" w:cs="Times New Roman"/>
          <w:color w:val="auto"/>
          <w:sz w:val="28"/>
          <w:szCs w:val="28"/>
        </w:rPr>
        <w:t>a</w:t>
      </w:r>
      <w:r w:rsidRPr="00CA354B">
        <w:rPr>
          <w:rFonts w:ascii="Times New Roman" w:hAnsi="Times New Roman" w:cs="Times New Roman"/>
          <w:color w:val="auto"/>
          <w:sz w:val="28"/>
          <w:szCs w:val="28"/>
        </w:rPr>
        <w:t xml:space="preserve"> </w:t>
      </w:r>
      <w:r w:rsidR="002D33F5" w:rsidRPr="00CA354B">
        <w:rPr>
          <w:rFonts w:ascii="Times New Roman" w:hAnsi="Times New Roman" w:cs="Times New Roman"/>
          <w:color w:val="auto"/>
          <w:sz w:val="28"/>
          <w:szCs w:val="28"/>
        </w:rPr>
        <w:t xml:space="preserve">sērijas </w:t>
      </w:r>
      <w:r w:rsidRPr="00CA354B">
        <w:rPr>
          <w:rFonts w:ascii="Times New Roman" w:hAnsi="Times New Roman" w:cs="Times New Roman"/>
          <w:color w:val="auto"/>
          <w:sz w:val="28"/>
          <w:szCs w:val="28"/>
        </w:rPr>
        <w:t>apjoma palielināšanu ar papildu laidienu.</w:t>
      </w:r>
    </w:p>
    <w:p w:rsidR="0055210B" w:rsidRPr="00CA354B" w:rsidRDefault="00A1772A" w:rsidP="00221244">
      <w:pPr>
        <w:numPr>
          <w:ilvl w:val="0"/>
          <w:numId w:val="3"/>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Valsts vērtspapīru sākotnējā izvietošana un norēķini ar emitentu par iegādātajiem valsts vērtspapīriem notiek Valsts kases rīkojumā noteiktajos datumos.</w:t>
      </w:r>
    </w:p>
    <w:p w:rsidR="0055210B" w:rsidRPr="00CA354B" w:rsidRDefault="00A1772A" w:rsidP="00221244">
      <w:pPr>
        <w:pStyle w:val="Heading2"/>
        <w:numPr>
          <w:ilvl w:val="1"/>
          <w:numId w:val="13"/>
        </w:numPr>
        <w:tabs>
          <w:tab w:val="left" w:pos="284"/>
        </w:tabs>
        <w:spacing w:before="120" w:after="240" w:line="240" w:lineRule="auto"/>
        <w:ind w:left="534"/>
        <w:rPr>
          <w:rFonts w:ascii="Times New Roman" w:hAnsi="Times New Roman" w:cs="Times New Roman"/>
          <w:color w:val="auto"/>
          <w:szCs w:val="28"/>
        </w:rPr>
      </w:pPr>
      <w:r w:rsidRPr="00CA354B">
        <w:rPr>
          <w:rFonts w:ascii="Times New Roman" w:hAnsi="Times New Roman" w:cs="Times New Roman"/>
          <w:color w:val="auto"/>
          <w:szCs w:val="28"/>
        </w:rPr>
        <w:t>Parādzīmju un obligāciju sākotnējā izvietošana</w:t>
      </w:r>
    </w:p>
    <w:p w:rsidR="0055210B" w:rsidRPr="00CA354B" w:rsidRDefault="00A1772A" w:rsidP="00221244">
      <w:pPr>
        <w:numPr>
          <w:ilvl w:val="0"/>
          <w:numId w:val="4"/>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Parādzīmju vai obligāciju sākotnējai izvietošanai piemēro šādas metodes:</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tiešā pārdošana;</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konkurējošā </w:t>
      </w:r>
      <w:proofErr w:type="spellStart"/>
      <w:r w:rsidR="00A1772A" w:rsidRPr="00CA354B">
        <w:rPr>
          <w:rFonts w:ascii="Times New Roman" w:hAnsi="Times New Roman" w:cs="Times New Roman"/>
          <w:color w:val="auto"/>
          <w:sz w:val="28"/>
          <w:szCs w:val="28"/>
        </w:rPr>
        <w:t>daudzcenu</w:t>
      </w:r>
      <w:proofErr w:type="spellEnd"/>
      <w:r w:rsidR="00A1772A" w:rsidRPr="00CA354B">
        <w:rPr>
          <w:rFonts w:ascii="Times New Roman" w:hAnsi="Times New Roman" w:cs="Times New Roman"/>
          <w:color w:val="auto"/>
          <w:sz w:val="28"/>
          <w:szCs w:val="28"/>
        </w:rPr>
        <w:t xml:space="preserve"> izsole;</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fiksētas likmes apjoma (nekonkurējošā) izsole.</w:t>
      </w:r>
    </w:p>
    <w:p w:rsidR="0055210B" w:rsidRPr="00E532D1" w:rsidRDefault="00A1772A" w:rsidP="0056172A">
      <w:pPr>
        <w:numPr>
          <w:ilvl w:val="0"/>
          <w:numId w:val="4"/>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Finanšu ministram ir tiesības </w:t>
      </w:r>
      <w:r w:rsidR="00C116BE">
        <w:rPr>
          <w:rFonts w:ascii="Times New Roman" w:hAnsi="Times New Roman" w:cs="Times New Roman"/>
          <w:color w:val="auto"/>
          <w:sz w:val="28"/>
          <w:szCs w:val="28"/>
        </w:rPr>
        <w:t>attiecībā uz</w:t>
      </w:r>
      <w:r w:rsidRPr="00CA354B">
        <w:rPr>
          <w:rFonts w:ascii="Times New Roman" w:hAnsi="Times New Roman" w:cs="Times New Roman"/>
          <w:color w:val="auto"/>
          <w:sz w:val="28"/>
          <w:szCs w:val="28"/>
        </w:rPr>
        <w:t xml:space="preserve"> parā</w:t>
      </w:r>
      <w:r w:rsidR="00C116BE">
        <w:rPr>
          <w:rFonts w:ascii="Times New Roman" w:hAnsi="Times New Roman" w:cs="Times New Roman"/>
          <w:color w:val="auto"/>
          <w:sz w:val="28"/>
          <w:szCs w:val="28"/>
        </w:rPr>
        <w:t>dzīmju vai obligāciju sākotnējo</w:t>
      </w:r>
      <w:r w:rsidRPr="00CA354B">
        <w:rPr>
          <w:rFonts w:ascii="Times New Roman" w:hAnsi="Times New Roman" w:cs="Times New Roman"/>
          <w:color w:val="auto"/>
          <w:sz w:val="28"/>
          <w:szCs w:val="28"/>
        </w:rPr>
        <w:t xml:space="preserve"> izvi</w:t>
      </w:r>
      <w:r w:rsidR="00C116BE">
        <w:rPr>
          <w:rFonts w:ascii="Times New Roman" w:hAnsi="Times New Roman" w:cs="Times New Roman"/>
          <w:color w:val="auto"/>
          <w:sz w:val="28"/>
          <w:szCs w:val="28"/>
        </w:rPr>
        <w:t>etošanu un publisko piedāvājumu</w:t>
      </w:r>
      <w:r w:rsidRPr="00CA354B">
        <w:rPr>
          <w:rFonts w:ascii="Times New Roman" w:hAnsi="Times New Roman" w:cs="Times New Roman"/>
          <w:color w:val="auto"/>
          <w:sz w:val="28"/>
          <w:szCs w:val="28"/>
        </w:rPr>
        <w:t xml:space="preserve"> atkāpties no sākotnējās izvietošanas metodēm vai mainīt to nosacījumus</w:t>
      </w:r>
      <w:r w:rsidR="0031314F">
        <w:rPr>
          <w:rFonts w:ascii="Times New Roman" w:hAnsi="Times New Roman" w:cs="Times New Roman"/>
          <w:color w:val="auto"/>
          <w:sz w:val="28"/>
          <w:szCs w:val="28"/>
        </w:rPr>
        <w:t xml:space="preserve">, </w:t>
      </w:r>
      <w:r w:rsidR="0031314F" w:rsidRPr="00E532D1">
        <w:rPr>
          <w:rFonts w:ascii="Times New Roman" w:hAnsi="Times New Roman" w:cs="Times New Roman"/>
          <w:color w:val="auto"/>
          <w:sz w:val="28"/>
          <w:szCs w:val="28"/>
        </w:rPr>
        <w:t xml:space="preserve">ja tas var nodrošināt efektīvāku </w:t>
      </w:r>
      <w:r w:rsidR="0056172A" w:rsidRPr="00E532D1">
        <w:rPr>
          <w:rFonts w:ascii="Times New Roman" w:hAnsi="Times New Roman" w:cs="Times New Roman"/>
          <w:color w:val="auto"/>
          <w:sz w:val="28"/>
          <w:szCs w:val="28"/>
        </w:rPr>
        <w:t>valsts parāda vadības</w:t>
      </w:r>
      <w:r w:rsidR="0031314F" w:rsidRPr="00E532D1">
        <w:rPr>
          <w:rFonts w:ascii="Times New Roman" w:hAnsi="Times New Roman" w:cs="Times New Roman"/>
          <w:color w:val="auto"/>
          <w:sz w:val="28"/>
          <w:szCs w:val="28"/>
        </w:rPr>
        <w:t xml:space="preserve"> mērķu sasniegšanu</w:t>
      </w:r>
      <w:r w:rsidRPr="00E532D1">
        <w:rPr>
          <w:rFonts w:ascii="Times New Roman" w:hAnsi="Times New Roman" w:cs="Times New Roman"/>
          <w:color w:val="auto"/>
          <w:sz w:val="28"/>
          <w:szCs w:val="28"/>
        </w:rPr>
        <w:t>.</w:t>
      </w:r>
      <w:r w:rsidR="00FF7954" w:rsidRPr="00E532D1">
        <w:rPr>
          <w:rFonts w:ascii="Times New Roman" w:hAnsi="Times New Roman" w:cs="Times New Roman"/>
          <w:color w:val="auto"/>
          <w:sz w:val="28"/>
          <w:szCs w:val="28"/>
        </w:rPr>
        <w:t xml:space="preserve"> </w:t>
      </w:r>
    </w:p>
    <w:p w:rsidR="0055210B" w:rsidRPr="00CA354B" w:rsidRDefault="00A1772A" w:rsidP="00221244">
      <w:pPr>
        <w:numPr>
          <w:ilvl w:val="0"/>
          <w:numId w:val="4"/>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Finanšu aģenta veikto parādzīmju un obligāciju sākotnējo izvietošanu regulē finanšu aģenta apstiprināti un ar Valsts kasi saskaņoti noteikumi par parādzīmju un obligāciju sākotnējo izvietošanu.</w:t>
      </w:r>
    </w:p>
    <w:p w:rsidR="0055210B" w:rsidRPr="00CA354B" w:rsidRDefault="00A1772A" w:rsidP="00221244">
      <w:pPr>
        <w:numPr>
          <w:ilvl w:val="0"/>
          <w:numId w:val="4"/>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Parādzīmju un obligāciju sākotnējā izvietošana ar tiešo pārdošanu notiek, valsts vērtspapīrus piedāvājot tieši ieguldītājam vai sākotnējās izvietošanas dalībniekam par emitenta noteiktu cenu. Jauna</w:t>
      </w:r>
      <w:r w:rsidR="0023339D" w:rsidRPr="00CA354B">
        <w:rPr>
          <w:rFonts w:ascii="Times New Roman" w:hAnsi="Times New Roman" w:cs="Times New Roman"/>
          <w:color w:val="auto"/>
          <w:sz w:val="28"/>
          <w:szCs w:val="28"/>
        </w:rPr>
        <w:t>s</w:t>
      </w:r>
      <w:r w:rsidRPr="00CA354B">
        <w:rPr>
          <w:rFonts w:ascii="Times New Roman" w:hAnsi="Times New Roman" w:cs="Times New Roman"/>
          <w:color w:val="auto"/>
          <w:sz w:val="28"/>
          <w:szCs w:val="28"/>
        </w:rPr>
        <w:t xml:space="preserve"> obligācij</w:t>
      </w:r>
      <w:r w:rsidR="0023339D" w:rsidRPr="00CA354B">
        <w:rPr>
          <w:rFonts w:ascii="Times New Roman" w:hAnsi="Times New Roman" w:cs="Times New Roman"/>
          <w:color w:val="auto"/>
          <w:sz w:val="28"/>
          <w:szCs w:val="28"/>
        </w:rPr>
        <w:t>as</w:t>
      </w:r>
      <w:r w:rsidRPr="00CA354B">
        <w:rPr>
          <w:rFonts w:ascii="Times New Roman" w:hAnsi="Times New Roman" w:cs="Times New Roman"/>
          <w:color w:val="auto"/>
          <w:sz w:val="28"/>
          <w:szCs w:val="28"/>
        </w:rPr>
        <w:t xml:space="preserve"> </w:t>
      </w:r>
      <w:r w:rsidR="0023339D" w:rsidRPr="00CA354B">
        <w:rPr>
          <w:rFonts w:ascii="Times New Roman" w:hAnsi="Times New Roman" w:cs="Times New Roman"/>
          <w:color w:val="auto"/>
          <w:sz w:val="28"/>
          <w:szCs w:val="28"/>
        </w:rPr>
        <w:t xml:space="preserve">sērijas </w:t>
      </w:r>
      <w:r w:rsidRPr="00CA354B">
        <w:rPr>
          <w:rFonts w:ascii="Times New Roman" w:hAnsi="Times New Roman" w:cs="Times New Roman"/>
          <w:color w:val="auto"/>
          <w:sz w:val="28"/>
          <w:szCs w:val="28"/>
        </w:rPr>
        <w:t>tiešās pārdošanas gadījumā emitents nosaka t</w:t>
      </w:r>
      <w:r w:rsidR="008F2F05" w:rsidRPr="00CA354B">
        <w:rPr>
          <w:rFonts w:ascii="Times New Roman" w:hAnsi="Times New Roman" w:cs="Times New Roman"/>
          <w:color w:val="auto"/>
          <w:sz w:val="28"/>
          <w:szCs w:val="28"/>
        </w:rPr>
        <w:t xml:space="preserve">ām piemērojamo </w:t>
      </w:r>
      <w:r w:rsidRPr="00CA354B">
        <w:rPr>
          <w:rFonts w:ascii="Times New Roman" w:hAnsi="Times New Roman" w:cs="Times New Roman"/>
          <w:color w:val="auto"/>
          <w:sz w:val="28"/>
          <w:szCs w:val="28"/>
        </w:rPr>
        <w:t xml:space="preserve"> fiksētā ienākuma procentu likmi.</w:t>
      </w:r>
    </w:p>
    <w:p w:rsidR="0055210B" w:rsidRPr="00CA354B" w:rsidRDefault="00A1772A" w:rsidP="00221244">
      <w:pPr>
        <w:numPr>
          <w:ilvl w:val="0"/>
          <w:numId w:val="4"/>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Parādzīmju un obligāciju sākotnējo izvietošanu konkurējošā </w:t>
      </w:r>
      <w:proofErr w:type="spellStart"/>
      <w:r w:rsidRPr="00CA354B">
        <w:rPr>
          <w:rFonts w:ascii="Times New Roman" w:hAnsi="Times New Roman" w:cs="Times New Roman"/>
          <w:color w:val="auto"/>
          <w:sz w:val="28"/>
          <w:szCs w:val="28"/>
        </w:rPr>
        <w:t>daudzcenu</w:t>
      </w:r>
      <w:proofErr w:type="spellEnd"/>
      <w:r w:rsidRPr="00CA354B">
        <w:rPr>
          <w:rFonts w:ascii="Times New Roman" w:hAnsi="Times New Roman" w:cs="Times New Roman"/>
          <w:color w:val="auto"/>
          <w:sz w:val="28"/>
          <w:szCs w:val="28"/>
        </w:rPr>
        <w:t xml:space="preserve"> izsolē veic saskaņā ar šādiem nosacījumiem:</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sākotnējās izvietošanas dalībnieks, kurš iesniedz piedāvājumu pirkt noteiktu parādzīmju vai obligāciju daudzumu paša vārdā vai citas personas vārdā, šajā piedāvājumā norāda valsts vērtspapīru nominālvērtības apjomu un valsts vērtspapīra pirkšanas peļņas likmi;</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ja Valsts kases rīkojumā par parādzīmju vai obligāciju izlaišanu </w:t>
      </w:r>
      <w:r w:rsidR="0023339D" w:rsidRPr="00CA354B">
        <w:rPr>
          <w:rFonts w:ascii="Times New Roman" w:hAnsi="Times New Roman" w:cs="Times New Roman"/>
          <w:color w:val="auto"/>
          <w:sz w:val="28"/>
          <w:szCs w:val="28"/>
        </w:rPr>
        <w:t xml:space="preserve">sērijas </w:t>
      </w:r>
      <w:r w:rsidR="00C116BE">
        <w:rPr>
          <w:rFonts w:ascii="Times New Roman" w:hAnsi="Times New Roman" w:cs="Times New Roman"/>
          <w:color w:val="auto"/>
          <w:sz w:val="28"/>
          <w:szCs w:val="28"/>
        </w:rPr>
        <w:t xml:space="preserve">pirmajā laidienā </w:t>
      </w:r>
      <w:r w:rsidR="00A1772A" w:rsidRPr="00CA354B">
        <w:rPr>
          <w:rFonts w:ascii="Times New Roman" w:hAnsi="Times New Roman" w:cs="Times New Roman"/>
          <w:color w:val="auto"/>
          <w:sz w:val="28"/>
          <w:szCs w:val="28"/>
        </w:rPr>
        <w:t>fiksētais ienākums netiek noteikts, fiksēto ienākumu nosaka kā vidējo svērto peļņas likmi no izsolē apstiprinātajiem valsts vērtspapīru uzdevumiem, kas noapaļota uz leju līdz tuvākajai viena procenta likmes astotdaļai;</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Valsts kase nosaka maksimāli pieļaujamo peļņas likmi katram laidienam;</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A1772A" w:rsidRPr="00CA354B">
        <w:rPr>
          <w:rFonts w:ascii="Times New Roman" w:hAnsi="Times New Roman" w:cs="Times New Roman"/>
          <w:color w:val="auto"/>
          <w:sz w:val="28"/>
          <w:szCs w:val="28"/>
        </w:rPr>
        <w:t>izsoles peļņas likmes piedāvājuma solis ir viena tūkstošdaļa procenta.</w:t>
      </w:r>
    </w:p>
    <w:p w:rsidR="0055210B" w:rsidRPr="00CA354B" w:rsidRDefault="00A1772A" w:rsidP="00221244">
      <w:pPr>
        <w:numPr>
          <w:ilvl w:val="0"/>
          <w:numId w:val="4"/>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Parādzīmju vai obligāciju sākotnējo izvietošanu fiksētas likmes apjoma (nekonkurējošā) izsolē veic saskaņā ar šādiem nosacījumiem:</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peļņas likmi un pirkšanas cenu nosaka atbilstoši </w:t>
      </w:r>
      <w:r w:rsidR="00BD1379" w:rsidRPr="00CA354B">
        <w:rPr>
          <w:rFonts w:ascii="Times New Roman" w:hAnsi="Times New Roman" w:cs="Times New Roman"/>
          <w:color w:val="auto"/>
          <w:sz w:val="28"/>
          <w:szCs w:val="28"/>
        </w:rPr>
        <w:t xml:space="preserve">šīs pašas sērijas </w:t>
      </w:r>
      <w:r w:rsidR="00A1772A" w:rsidRPr="00CA354B">
        <w:rPr>
          <w:rFonts w:ascii="Times New Roman" w:hAnsi="Times New Roman" w:cs="Times New Roman"/>
          <w:color w:val="auto"/>
          <w:sz w:val="28"/>
          <w:szCs w:val="28"/>
        </w:rPr>
        <w:t xml:space="preserve">parādzīmju vai obligāciju pēdējā konkurējošajā </w:t>
      </w:r>
      <w:proofErr w:type="spellStart"/>
      <w:r w:rsidR="00A1772A" w:rsidRPr="00CA354B">
        <w:rPr>
          <w:rFonts w:ascii="Times New Roman" w:hAnsi="Times New Roman" w:cs="Times New Roman"/>
          <w:color w:val="auto"/>
          <w:sz w:val="28"/>
          <w:szCs w:val="28"/>
        </w:rPr>
        <w:t>daudzcenu</w:t>
      </w:r>
      <w:proofErr w:type="spellEnd"/>
      <w:r w:rsidR="00A1772A" w:rsidRPr="00CA354B">
        <w:rPr>
          <w:rFonts w:ascii="Times New Roman" w:hAnsi="Times New Roman" w:cs="Times New Roman"/>
          <w:color w:val="auto"/>
          <w:sz w:val="28"/>
          <w:szCs w:val="28"/>
        </w:rPr>
        <w:t xml:space="preserve"> izsolē noteiktajai vidējai peļņas likmei un šai likmei atbilstošajai vienas parādzīmes vai obligācijas pirkšanas cenai;</w:t>
      </w:r>
    </w:p>
    <w:p w:rsidR="0055210B" w:rsidRPr="00CA354B" w:rsidRDefault="00570AD0" w:rsidP="00221244">
      <w:pPr>
        <w:numPr>
          <w:ilvl w:val="1"/>
          <w:numId w:val="4"/>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obligācijas fiksētā ienākuma likmi nosaka </w:t>
      </w:r>
      <w:r w:rsidR="00E90034" w:rsidRPr="00CA354B">
        <w:rPr>
          <w:rFonts w:ascii="Times New Roman" w:hAnsi="Times New Roman" w:cs="Times New Roman"/>
          <w:color w:val="auto"/>
          <w:sz w:val="28"/>
          <w:szCs w:val="28"/>
        </w:rPr>
        <w:t xml:space="preserve">vienādu ar fiksētā ienākuma likmi, kas piemērota iepriekš emitētajām šīs pašas sērijas obligācijām. </w:t>
      </w:r>
    </w:p>
    <w:p w:rsidR="0055210B" w:rsidRPr="00CA354B" w:rsidRDefault="00A1772A" w:rsidP="00221244">
      <w:pPr>
        <w:numPr>
          <w:ilvl w:val="0"/>
          <w:numId w:val="4"/>
        </w:numPr>
        <w:tabs>
          <w:tab w:val="left" w:pos="284"/>
        </w:tabs>
        <w:spacing w:before="120" w:after="240" w:line="240" w:lineRule="auto"/>
        <w:ind w:firstLine="0"/>
        <w:rPr>
          <w:rFonts w:ascii="Times New Roman" w:hAnsi="Times New Roman" w:cs="Times New Roman"/>
          <w:color w:val="auto"/>
          <w:sz w:val="28"/>
          <w:szCs w:val="28"/>
        </w:rPr>
      </w:pPr>
      <w:bookmarkStart w:id="5" w:name="_Ref374021730"/>
      <w:r w:rsidRPr="00CA354B">
        <w:rPr>
          <w:rFonts w:ascii="Times New Roman" w:hAnsi="Times New Roman" w:cs="Times New Roman"/>
          <w:color w:val="auto"/>
          <w:sz w:val="28"/>
          <w:szCs w:val="28"/>
        </w:rPr>
        <w:t>Parādzīmju vai obligāciju sākotnējā izvietošanā ar finanšu aģenta starpniecību ir tiesīgi piedalīties tikai sākotnējās izvietošanas dalībnieki</w:t>
      </w:r>
      <w:bookmarkEnd w:id="5"/>
      <w:r w:rsidR="00D13E83">
        <w:rPr>
          <w:rFonts w:ascii="Times New Roman" w:hAnsi="Times New Roman" w:cs="Times New Roman"/>
          <w:color w:val="auto"/>
          <w:sz w:val="28"/>
          <w:szCs w:val="28"/>
        </w:rPr>
        <w:t>.</w:t>
      </w:r>
    </w:p>
    <w:p w:rsidR="0055210B" w:rsidRPr="00CA354B" w:rsidRDefault="00A1772A" w:rsidP="00221244">
      <w:pPr>
        <w:numPr>
          <w:ilvl w:val="0"/>
          <w:numId w:val="4"/>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Valsts kase ir tiesīga vienoties ar Finanšu un kapitāla tirgus komisiju par Noguldījumu garantiju fonda līdzekļu vai Apdrošināto aizsardzības fonda līdzekļu ieguldīšanu parādzīmēs un obligācijās to sākotnējā izvietošanā ar tiešo pārdošanu saskaņā ar Valsts kases rīkojumu par pēdējā konkurējošā </w:t>
      </w:r>
      <w:proofErr w:type="spellStart"/>
      <w:r w:rsidRPr="00CA354B">
        <w:rPr>
          <w:rFonts w:ascii="Times New Roman" w:hAnsi="Times New Roman" w:cs="Times New Roman"/>
          <w:color w:val="auto"/>
          <w:sz w:val="28"/>
          <w:szCs w:val="28"/>
        </w:rPr>
        <w:t>daudzcenu</w:t>
      </w:r>
      <w:proofErr w:type="spellEnd"/>
      <w:r w:rsidRPr="00CA354B">
        <w:rPr>
          <w:rFonts w:ascii="Times New Roman" w:hAnsi="Times New Roman" w:cs="Times New Roman"/>
          <w:color w:val="auto"/>
          <w:sz w:val="28"/>
          <w:szCs w:val="28"/>
        </w:rPr>
        <w:t xml:space="preserve"> izsolē piedāvāta parādzīmju vai obligācij</w:t>
      </w:r>
      <w:r w:rsidR="0023339D" w:rsidRPr="00CA354B">
        <w:rPr>
          <w:rFonts w:ascii="Times New Roman" w:hAnsi="Times New Roman" w:cs="Times New Roman"/>
          <w:color w:val="auto"/>
          <w:sz w:val="28"/>
          <w:szCs w:val="28"/>
        </w:rPr>
        <w:t>as</w:t>
      </w:r>
      <w:r w:rsidRPr="00CA354B">
        <w:rPr>
          <w:rFonts w:ascii="Times New Roman" w:hAnsi="Times New Roman" w:cs="Times New Roman"/>
          <w:color w:val="auto"/>
          <w:sz w:val="28"/>
          <w:szCs w:val="28"/>
        </w:rPr>
        <w:t xml:space="preserve"> </w:t>
      </w:r>
      <w:r w:rsidR="0023339D" w:rsidRPr="00CA354B">
        <w:rPr>
          <w:rFonts w:ascii="Times New Roman" w:hAnsi="Times New Roman" w:cs="Times New Roman"/>
          <w:color w:val="auto"/>
          <w:sz w:val="28"/>
          <w:szCs w:val="28"/>
        </w:rPr>
        <w:t xml:space="preserve">sērijas </w:t>
      </w:r>
      <w:r w:rsidRPr="00CA354B">
        <w:rPr>
          <w:rFonts w:ascii="Times New Roman" w:hAnsi="Times New Roman" w:cs="Times New Roman"/>
          <w:color w:val="auto"/>
          <w:sz w:val="28"/>
          <w:szCs w:val="28"/>
        </w:rPr>
        <w:t>apjoma palielināšanu ar papildu laidien</w:t>
      </w:r>
      <w:r w:rsidR="0023339D" w:rsidRPr="00CA354B">
        <w:rPr>
          <w:rFonts w:ascii="Times New Roman" w:hAnsi="Times New Roman" w:cs="Times New Roman"/>
          <w:color w:val="auto"/>
          <w:sz w:val="28"/>
          <w:szCs w:val="28"/>
        </w:rPr>
        <w:t>u</w:t>
      </w:r>
      <w:r w:rsidRPr="00CA354B">
        <w:rPr>
          <w:rFonts w:ascii="Times New Roman" w:hAnsi="Times New Roman" w:cs="Times New Roman"/>
          <w:color w:val="auto"/>
          <w:sz w:val="28"/>
          <w:szCs w:val="28"/>
        </w:rPr>
        <w:t>. Papildu laidien</w:t>
      </w:r>
      <w:r w:rsidR="0023339D" w:rsidRPr="00CA354B">
        <w:rPr>
          <w:rFonts w:ascii="Times New Roman" w:hAnsi="Times New Roman" w:cs="Times New Roman"/>
          <w:color w:val="auto"/>
          <w:sz w:val="28"/>
          <w:szCs w:val="28"/>
        </w:rPr>
        <w:t>a</w:t>
      </w:r>
      <w:r w:rsidRPr="00CA354B">
        <w:rPr>
          <w:rFonts w:ascii="Times New Roman" w:hAnsi="Times New Roman" w:cs="Times New Roman"/>
          <w:color w:val="auto"/>
          <w:sz w:val="28"/>
          <w:szCs w:val="28"/>
        </w:rPr>
        <w:t xml:space="preserve"> likmi nosaka atbilstoši konkrētā</w:t>
      </w:r>
      <w:r w:rsidR="00C4150E" w:rsidRPr="00CA354B">
        <w:rPr>
          <w:rFonts w:ascii="Times New Roman" w:hAnsi="Times New Roman" w:cs="Times New Roman"/>
          <w:color w:val="auto"/>
          <w:sz w:val="28"/>
          <w:szCs w:val="28"/>
        </w:rPr>
        <w:t>s</w:t>
      </w:r>
      <w:r w:rsidRPr="00CA354B">
        <w:rPr>
          <w:rFonts w:ascii="Times New Roman" w:hAnsi="Times New Roman" w:cs="Times New Roman"/>
          <w:color w:val="auto"/>
          <w:sz w:val="28"/>
          <w:szCs w:val="28"/>
        </w:rPr>
        <w:t xml:space="preserve"> </w:t>
      </w:r>
      <w:r w:rsidR="00C4150E" w:rsidRPr="00CA354B">
        <w:rPr>
          <w:rFonts w:ascii="Times New Roman" w:hAnsi="Times New Roman" w:cs="Times New Roman"/>
          <w:color w:val="auto"/>
          <w:sz w:val="28"/>
          <w:szCs w:val="28"/>
        </w:rPr>
        <w:t xml:space="preserve">sērijas </w:t>
      </w:r>
      <w:r w:rsidRPr="00CA354B">
        <w:rPr>
          <w:rFonts w:ascii="Times New Roman" w:hAnsi="Times New Roman" w:cs="Times New Roman"/>
          <w:color w:val="auto"/>
          <w:sz w:val="28"/>
          <w:szCs w:val="28"/>
        </w:rPr>
        <w:t>pēdējā konkurējošajā izsolē noteiktajai vidējai svērtajai peļņas likmei vai, ja š</w:t>
      </w:r>
      <w:r w:rsidR="00C4150E" w:rsidRPr="00CA354B">
        <w:rPr>
          <w:rFonts w:ascii="Times New Roman" w:hAnsi="Times New Roman" w:cs="Times New Roman"/>
          <w:color w:val="auto"/>
          <w:sz w:val="28"/>
          <w:szCs w:val="28"/>
        </w:rPr>
        <w:t>ai</w:t>
      </w:r>
      <w:r w:rsidRPr="00CA354B">
        <w:rPr>
          <w:rFonts w:ascii="Times New Roman" w:hAnsi="Times New Roman" w:cs="Times New Roman"/>
          <w:color w:val="auto"/>
          <w:sz w:val="28"/>
          <w:szCs w:val="28"/>
        </w:rPr>
        <w:t xml:space="preserve"> </w:t>
      </w:r>
      <w:r w:rsidR="00C4150E" w:rsidRPr="00CA354B">
        <w:rPr>
          <w:rFonts w:ascii="Times New Roman" w:hAnsi="Times New Roman" w:cs="Times New Roman"/>
          <w:color w:val="auto"/>
          <w:sz w:val="28"/>
          <w:szCs w:val="28"/>
        </w:rPr>
        <w:t xml:space="preserve">sērijai </w:t>
      </w:r>
      <w:r w:rsidRPr="00CA354B">
        <w:rPr>
          <w:rFonts w:ascii="Times New Roman" w:hAnsi="Times New Roman" w:cs="Times New Roman"/>
          <w:color w:val="auto"/>
          <w:sz w:val="28"/>
          <w:szCs w:val="28"/>
        </w:rPr>
        <w:t>vidējā svērtā peļņas likme netiek noteikta, atbilstoši Valsts kases noteiktajai maksimāli pieļaujamai šā laidiena peļņas likmei.</w:t>
      </w:r>
    </w:p>
    <w:p w:rsidR="0055210B" w:rsidRPr="00CA354B" w:rsidRDefault="00A1772A" w:rsidP="00221244">
      <w:pPr>
        <w:pStyle w:val="Heading2"/>
        <w:numPr>
          <w:ilvl w:val="1"/>
          <w:numId w:val="13"/>
        </w:numPr>
        <w:tabs>
          <w:tab w:val="left" w:pos="284"/>
        </w:tabs>
        <w:spacing w:before="120" w:after="240" w:line="240" w:lineRule="auto"/>
        <w:ind w:left="534"/>
        <w:rPr>
          <w:rFonts w:ascii="Times New Roman" w:hAnsi="Times New Roman" w:cs="Times New Roman"/>
          <w:color w:val="auto"/>
          <w:szCs w:val="28"/>
        </w:rPr>
      </w:pPr>
      <w:r w:rsidRPr="00CA354B">
        <w:rPr>
          <w:rFonts w:ascii="Times New Roman" w:hAnsi="Times New Roman" w:cs="Times New Roman"/>
          <w:color w:val="auto"/>
          <w:szCs w:val="28"/>
        </w:rPr>
        <w:t>Krājobligāciju sākotnējā izvietošana</w:t>
      </w:r>
    </w:p>
    <w:p w:rsidR="0055210B" w:rsidRPr="00CA354B" w:rsidRDefault="00A1772A" w:rsidP="00221244">
      <w:pPr>
        <w:numPr>
          <w:ilvl w:val="0"/>
          <w:numId w:val="5"/>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Krājobligāciju sākotnējai izvietošanai izmanto tiešo pārdošanu.</w:t>
      </w:r>
    </w:p>
    <w:p w:rsidR="0055210B" w:rsidRPr="00CA354B" w:rsidRDefault="00A1772A" w:rsidP="00221244">
      <w:pPr>
        <w:numPr>
          <w:ilvl w:val="0"/>
          <w:numId w:val="5"/>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Krājobligāciju sākotnējo izvietošanu veic </w:t>
      </w:r>
      <w:r w:rsidR="0023339D" w:rsidRPr="00CA354B">
        <w:rPr>
          <w:rFonts w:ascii="Times New Roman" w:hAnsi="Times New Roman" w:cs="Times New Roman"/>
          <w:color w:val="auto"/>
          <w:sz w:val="28"/>
          <w:szCs w:val="28"/>
        </w:rPr>
        <w:t xml:space="preserve">atbilstoši šajos noteikumos noteiktajai kārtībai un </w:t>
      </w:r>
      <w:r w:rsidRPr="00CA354B">
        <w:rPr>
          <w:rFonts w:ascii="Times New Roman" w:hAnsi="Times New Roman" w:cs="Times New Roman"/>
          <w:color w:val="auto"/>
          <w:sz w:val="28"/>
          <w:szCs w:val="28"/>
        </w:rPr>
        <w:t xml:space="preserve">saskaņā ar šo noteikumu </w:t>
      </w:r>
      <w:r w:rsidR="00404224">
        <w:rPr>
          <w:rFonts w:ascii="Times New Roman" w:hAnsi="Times New Roman" w:cs="Times New Roman"/>
          <w:color w:val="auto"/>
          <w:sz w:val="28"/>
          <w:szCs w:val="28"/>
        </w:rPr>
        <w:fldChar w:fldCharType="begin"/>
      </w:r>
      <w:r w:rsidR="00570AD0">
        <w:rPr>
          <w:rFonts w:ascii="Times New Roman" w:hAnsi="Times New Roman" w:cs="Times New Roman"/>
          <w:color w:val="auto"/>
          <w:sz w:val="28"/>
          <w:szCs w:val="28"/>
        </w:rPr>
        <w:instrText xml:space="preserve"> REF _Ref374021901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minētajiem noteikumiem:</w:t>
      </w:r>
    </w:p>
    <w:p w:rsidR="0055210B" w:rsidRPr="00CA354B" w:rsidRDefault="00570AD0" w:rsidP="00221244">
      <w:pPr>
        <w:numPr>
          <w:ilvl w:val="1"/>
          <w:numId w:val="5"/>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ar finanšu aģenta starpniecību tīmekļa vietnē </w:t>
      </w:r>
      <w:proofErr w:type="spellStart"/>
      <w:r w:rsidR="00A1772A" w:rsidRPr="00CA354B">
        <w:rPr>
          <w:rFonts w:ascii="Times New Roman" w:hAnsi="Times New Roman" w:cs="Times New Roman"/>
          <w:color w:val="auto"/>
          <w:sz w:val="28"/>
          <w:szCs w:val="28"/>
        </w:rPr>
        <w:t>www.krajobligacijas.lv</w:t>
      </w:r>
      <w:proofErr w:type="spellEnd"/>
      <w:r w:rsidR="00A1772A" w:rsidRPr="00CA354B">
        <w:rPr>
          <w:rFonts w:ascii="Times New Roman" w:hAnsi="Times New Roman" w:cs="Times New Roman"/>
          <w:color w:val="auto"/>
          <w:sz w:val="28"/>
          <w:szCs w:val="28"/>
        </w:rPr>
        <w:t xml:space="preserve">, izmantojot portāla </w:t>
      </w:r>
      <w:proofErr w:type="spellStart"/>
      <w:r w:rsidR="00A1772A" w:rsidRPr="00CA354B">
        <w:rPr>
          <w:rFonts w:ascii="Times New Roman" w:hAnsi="Times New Roman" w:cs="Times New Roman"/>
          <w:color w:val="auto"/>
          <w:sz w:val="28"/>
          <w:szCs w:val="28"/>
        </w:rPr>
        <w:t>www.latvija.lv</w:t>
      </w:r>
      <w:proofErr w:type="spellEnd"/>
      <w:r w:rsidR="00A1772A" w:rsidRPr="00CA354B">
        <w:rPr>
          <w:rFonts w:ascii="Times New Roman" w:hAnsi="Times New Roman" w:cs="Times New Roman"/>
          <w:color w:val="auto"/>
          <w:sz w:val="28"/>
          <w:szCs w:val="28"/>
        </w:rPr>
        <w:t xml:space="preserve"> autentifikācijas un tiešsaistes maksājumu koplietošanas pakalpojumu;</w:t>
      </w:r>
    </w:p>
    <w:p w:rsidR="0055210B" w:rsidRPr="00CA354B" w:rsidRDefault="00570AD0" w:rsidP="00221244">
      <w:pPr>
        <w:numPr>
          <w:ilvl w:val="1"/>
          <w:numId w:val="5"/>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ar izplatīšanas aģenta starpniecību.</w:t>
      </w:r>
    </w:p>
    <w:p w:rsidR="0055210B" w:rsidRPr="00CA354B" w:rsidRDefault="00A1772A" w:rsidP="00221244">
      <w:pPr>
        <w:numPr>
          <w:ilvl w:val="0"/>
          <w:numId w:val="5"/>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Kārtību, kādā finanšu aģents un Valsts kase izmanto portāla </w:t>
      </w:r>
      <w:proofErr w:type="spellStart"/>
      <w:r w:rsidRPr="00CA354B">
        <w:rPr>
          <w:rFonts w:ascii="Times New Roman" w:hAnsi="Times New Roman" w:cs="Times New Roman"/>
          <w:color w:val="auto"/>
          <w:sz w:val="28"/>
          <w:szCs w:val="28"/>
        </w:rPr>
        <w:t>www.latvija.lv</w:t>
      </w:r>
      <w:proofErr w:type="spellEnd"/>
      <w:r w:rsidRPr="00CA354B">
        <w:rPr>
          <w:rFonts w:ascii="Times New Roman" w:hAnsi="Times New Roman" w:cs="Times New Roman"/>
          <w:color w:val="auto"/>
          <w:sz w:val="28"/>
          <w:szCs w:val="28"/>
        </w:rPr>
        <w:t xml:space="preserve"> pārziņa uzturēto portāla </w:t>
      </w:r>
      <w:proofErr w:type="spellStart"/>
      <w:r w:rsidRPr="00CA354B">
        <w:rPr>
          <w:rFonts w:ascii="Times New Roman" w:hAnsi="Times New Roman" w:cs="Times New Roman"/>
          <w:color w:val="auto"/>
          <w:sz w:val="28"/>
          <w:szCs w:val="28"/>
        </w:rPr>
        <w:t>www.latvija.lv</w:t>
      </w:r>
      <w:proofErr w:type="spellEnd"/>
      <w:r w:rsidRPr="00CA354B">
        <w:rPr>
          <w:rFonts w:ascii="Times New Roman" w:hAnsi="Times New Roman" w:cs="Times New Roman"/>
          <w:color w:val="auto"/>
          <w:sz w:val="28"/>
          <w:szCs w:val="28"/>
        </w:rPr>
        <w:t xml:space="preserve"> autentifikācijas un tiešsaistes maksājumu koplietošanas pakalpojumu, nosaka līgumā starp finanšu aģentu, Valsts kasi un portāla </w:t>
      </w:r>
      <w:proofErr w:type="spellStart"/>
      <w:r w:rsidRPr="00CA354B">
        <w:rPr>
          <w:rFonts w:ascii="Times New Roman" w:hAnsi="Times New Roman" w:cs="Times New Roman"/>
          <w:color w:val="auto"/>
          <w:sz w:val="28"/>
          <w:szCs w:val="28"/>
        </w:rPr>
        <w:t>www.latvija.lv</w:t>
      </w:r>
      <w:proofErr w:type="spellEnd"/>
      <w:r w:rsidRPr="00CA354B">
        <w:rPr>
          <w:rFonts w:ascii="Times New Roman" w:hAnsi="Times New Roman" w:cs="Times New Roman"/>
          <w:color w:val="auto"/>
          <w:sz w:val="28"/>
          <w:szCs w:val="28"/>
        </w:rPr>
        <w:t xml:space="preserve"> pārzini.</w:t>
      </w:r>
    </w:p>
    <w:p w:rsidR="0055210B" w:rsidRPr="00CA354B" w:rsidRDefault="00A1772A" w:rsidP="00221244">
      <w:pPr>
        <w:numPr>
          <w:ilvl w:val="0"/>
          <w:numId w:val="5"/>
        </w:numPr>
        <w:tabs>
          <w:tab w:val="left" w:pos="284"/>
        </w:tabs>
        <w:spacing w:before="120" w:after="240" w:line="240" w:lineRule="auto"/>
        <w:ind w:firstLine="0"/>
        <w:rPr>
          <w:rFonts w:ascii="Times New Roman" w:hAnsi="Times New Roman" w:cs="Times New Roman"/>
          <w:color w:val="auto"/>
          <w:sz w:val="28"/>
          <w:szCs w:val="28"/>
        </w:rPr>
      </w:pPr>
      <w:bookmarkStart w:id="6" w:name="_Ref374021737"/>
      <w:r w:rsidRPr="00CA354B">
        <w:rPr>
          <w:rFonts w:ascii="Times New Roman" w:hAnsi="Times New Roman" w:cs="Times New Roman"/>
          <w:color w:val="auto"/>
          <w:sz w:val="28"/>
          <w:szCs w:val="28"/>
        </w:rPr>
        <w:t>Krājobligāciju sākotnējā izvietošanā var piedalīties ieguldītājs, kurš atbilst vienam no šādiem nosacījumiem:</w:t>
      </w:r>
      <w:bookmarkEnd w:id="6"/>
    </w:p>
    <w:p w:rsidR="0055210B" w:rsidRPr="00CA354B" w:rsidRDefault="00570AD0" w:rsidP="00221244">
      <w:pPr>
        <w:numPr>
          <w:ilvl w:val="1"/>
          <w:numId w:val="5"/>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7" w:name="_Ref374022040"/>
      <w:r w:rsidR="00A1772A" w:rsidRPr="00CA354B">
        <w:rPr>
          <w:rFonts w:ascii="Times New Roman" w:hAnsi="Times New Roman" w:cs="Times New Roman"/>
          <w:color w:val="auto"/>
          <w:sz w:val="28"/>
          <w:szCs w:val="28"/>
        </w:rPr>
        <w:t xml:space="preserve">ir autentificēts tīmekļa vietnē </w:t>
      </w:r>
      <w:proofErr w:type="spellStart"/>
      <w:r w:rsidR="00A1772A" w:rsidRPr="00CA354B">
        <w:rPr>
          <w:rFonts w:ascii="Times New Roman" w:hAnsi="Times New Roman" w:cs="Times New Roman"/>
          <w:color w:val="auto"/>
          <w:sz w:val="28"/>
          <w:szCs w:val="28"/>
        </w:rPr>
        <w:t>www.krajobligacijas.lv</w:t>
      </w:r>
      <w:proofErr w:type="spellEnd"/>
      <w:r w:rsidR="00A1772A" w:rsidRPr="00CA354B">
        <w:rPr>
          <w:rFonts w:ascii="Times New Roman" w:hAnsi="Times New Roman" w:cs="Times New Roman"/>
          <w:color w:val="auto"/>
          <w:sz w:val="28"/>
          <w:szCs w:val="28"/>
        </w:rPr>
        <w:t xml:space="preserve">, piekritis ievērot šo noteikumu </w:t>
      </w:r>
      <w:r w:rsidR="00404224">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REF _Ref374021901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w:t>
      </w:r>
      <w:r w:rsidR="00404224">
        <w:rPr>
          <w:rFonts w:ascii="Times New Roman" w:hAnsi="Times New Roman" w:cs="Times New Roman"/>
          <w:color w:val="auto"/>
          <w:sz w:val="28"/>
          <w:szCs w:val="28"/>
        </w:rPr>
        <w:fldChar w:fldCharType="end"/>
      </w:r>
      <w:r w:rsidR="00A1772A" w:rsidRPr="00CA354B">
        <w:rPr>
          <w:rFonts w:ascii="Times New Roman" w:hAnsi="Times New Roman" w:cs="Times New Roman"/>
          <w:color w:val="auto"/>
          <w:sz w:val="28"/>
          <w:szCs w:val="28"/>
        </w:rPr>
        <w:t xml:space="preserve">.punktā minētos noteikumus un iesniedzis pieteikumu par krājobligāciju iegādi, norādot krājobligāciju </w:t>
      </w:r>
      <w:r w:rsidR="0023339D" w:rsidRPr="00CA354B">
        <w:rPr>
          <w:rFonts w:ascii="Times New Roman" w:hAnsi="Times New Roman" w:cs="Times New Roman"/>
          <w:color w:val="auto"/>
          <w:sz w:val="28"/>
          <w:szCs w:val="28"/>
        </w:rPr>
        <w:t xml:space="preserve">sērijas </w:t>
      </w:r>
      <w:r w:rsidR="00A1772A" w:rsidRPr="00CA354B">
        <w:rPr>
          <w:rFonts w:ascii="Times New Roman" w:hAnsi="Times New Roman" w:cs="Times New Roman"/>
          <w:color w:val="auto"/>
          <w:sz w:val="28"/>
          <w:szCs w:val="28"/>
        </w:rPr>
        <w:t>ISIN kodu un krājobligāciju iegādes apjomu;</w:t>
      </w:r>
      <w:bookmarkEnd w:id="7"/>
    </w:p>
    <w:p w:rsidR="0055210B" w:rsidRPr="00CA354B" w:rsidRDefault="00570AD0" w:rsidP="00221244">
      <w:pPr>
        <w:numPr>
          <w:ilvl w:val="1"/>
          <w:numId w:val="5"/>
        </w:numPr>
        <w:tabs>
          <w:tab w:val="left" w:pos="284"/>
        </w:tabs>
        <w:spacing w:before="120" w:after="24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A1772A" w:rsidRPr="00CA354B">
        <w:rPr>
          <w:rFonts w:ascii="Times New Roman" w:hAnsi="Times New Roman" w:cs="Times New Roman"/>
          <w:color w:val="auto"/>
          <w:sz w:val="28"/>
          <w:szCs w:val="28"/>
        </w:rPr>
        <w:t xml:space="preserve">ir piekritis ievērot šo noteikumu </w:t>
      </w:r>
      <w:r w:rsidR="00404224">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REF _Ref374021901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w:t>
      </w:r>
      <w:r w:rsidR="00404224">
        <w:rPr>
          <w:rFonts w:ascii="Times New Roman" w:hAnsi="Times New Roman" w:cs="Times New Roman"/>
          <w:color w:val="auto"/>
          <w:sz w:val="28"/>
          <w:szCs w:val="28"/>
        </w:rPr>
        <w:fldChar w:fldCharType="end"/>
      </w:r>
      <w:r w:rsidR="00A1772A" w:rsidRPr="00CA354B">
        <w:rPr>
          <w:rFonts w:ascii="Times New Roman" w:hAnsi="Times New Roman" w:cs="Times New Roman"/>
          <w:color w:val="auto"/>
          <w:sz w:val="28"/>
          <w:szCs w:val="28"/>
        </w:rPr>
        <w:t xml:space="preserve">.punktā minētos noteikumus (tai skaitā ir atvēris atbilstošu norēķinu kontu) un izplatīšanas aģentam iesniedzis pieteikumu par krājobligāciju iegādi, norādot krājobligāciju </w:t>
      </w:r>
      <w:r w:rsidR="0023339D" w:rsidRPr="00CA354B">
        <w:rPr>
          <w:rFonts w:ascii="Times New Roman" w:hAnsi="Times New Roman" w:cs="Times New Roman"/>
          <w:color w:val="auto"/>
          <w:sz w:val="28"/>
          <w:szCs w:val="28"/>
        </w:rPr>
        <w:t xml:space="preserve">sērijas </w:t>
      </w:r>
      <w:r w:rsidR="00A1772A" w:rsidRPr="00CA354B">
        <w:rPr>
          <w:rFonts w:ascii="Times New Roman" w:hAnsi="Times New Roman" w:cs="Times New Roman"/>
          <w:color w:val="auto"/>
          <w:sz w:val="28"/>
          <w:szCs w:val="28"/>
        </w:rPr>
        <w:t>ISIN kodu un krājobligāciju iegādes apjomu.</w:t>
      </w:r>
    </w:p>
    <w:p w:rsidR="00AE0686" w:rsidRPr="003040C9" w:rsidRDefault="00A1772A" w:rsidP="00AE0686">
      <w:pPr>
        <w:numPr>
          <w:ilvl w:val="0"/>
          <w:numId w:val="5"/>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Šo noteikumu </w:t>
      </w:r>
      <w:r w:rsidR="00404224">
        <w:rPr>
          <w:rFonts w:ascii="Times New Roman" w:hAnsi="Times New Roman" w:cs="Times New Roman"/>
          <w:color w:val="auto"/>
          <w:sz w:val="28"/>
          <w:szCs w:val="28"/>
        </w:rPr>
        <w:fldChar w:fldCharType="begin"/>
      </w:r>
      <w:r w:rsidR="00570AD0">
        <w:rPr>
          <w:rFonts w:ascii="Times New Roman" w:hAnsi="Times New Roman" w:cs="Times New Roman"/>
          <w:color w:val="auto"/>
          <w:sz w:val="28"/>
          <w:szCs w:val="28"/>
        </w:rPr>
        <w:instrText xml:space="preserve"> REF _Ref374021737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minētajā kārtībā iesniegtais ieguldītāja pieteikums krājobligāciju iegādei ir galīgs un neatsaucams. Šo noteikumu </w:t>
      </w:r>
      <w:r w:rsidR="00404224">
        <w:rPr>
          <w:rFonts w:ascii="Times New Roman" w:hAnsi="Times New Roman" w:cs="Times New Roman"/>
          <w:color w:val="auto"/>
          <w:sz w:val="28"/>
          <w:szCs w:val="28"/>
        </w:rPr>
        <w:fldChar w:fldCharType="begin"/>
      </w:r>
      <w:r w:rsidR="00570AD0">
        <w:rPr>
          <w:rFonts w:ascii="Times New Roman" w:hAnsi="Times New Roman" w:cs="Times New Roman"/>
          <w:color w:val="auto"/>
          <w:sz w:val="28"/>
          <w:szCs w:val="28"/>
        </w:rPr>
        <w:instrText xml:space="preserve"> REF _Ref374022040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25.1</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.apakšpunktā minētajā kārtībā iesniegtais ieguldītāja pieteikums ir pietiekams apliecinājums ieguldītāja gribas izteikumam un ir līdzvērtīgs ieguldītāja pašrocīgi parakstītam dokumentam.</w:t>
      </w:r>
    </w:p>
    <w:p w:rsidR="0055210B" w:rsidRPr="00CA354B" w:rsidRDefault="00A1772A" w:rsidP="00221244">
      <w:pPr>
        <w:pStyle w:val="Heading1"/>
        <w:numPr>
          <w:ilvl w:val="0"/>
          <w:numId w:val="13"/>
        </w:numPr>
        <w:tabs>
          <w:tab w:val="left" w:pos="284"/>
        </w:tabs>
        <w:spacing w:before="120" w:after="240" w:line="240" w:lineRule="auto"/>
        <w:ind w:left="304"/>
        <w:rPr>
          <w:rFonts w:ascii="Times New Roman" w:hAnsi="Times New Roman" w:cs="Times New Roman"/>
          <w:color w:val="auto"/>
          <w:szCs w:val="28"/>
        </w:rPr>
      </w:pPr>
      <w:r w:rsidRPr="00CA354B">
        <w:rPr>
          <w:rFonts w:ascii="Times New Roman" w:hAnsi="Times New Roman" w:cs="Times New Roman"/>
          <w:color w:val="auto"/>
          <w:szCs w:val="28"/>
        </w:rPr>
        <w:t>Valsts vērtspapīru norēķini</w:t>
      </w:r>
    </w:p>
    <w:p w:rsidR="0055210B" w:rsidRPr="00CA354B" w:rsidRDefault="00A1772A" w:rsidP="00221244">
      <w:pPr>
        <w:pStyle w:val="Heading2"/>
        <w:numPr>
          <w:ilvl w:val="1"/>
          <w:numId w:val="13"/>
        </w:numPr>
        <w:tabs>
          <w:tab w:val="left" w:pos="284"/>
        </w:tabs>
        <w:spacing w:before="120" w:after="240" w:line="240" w:lineRule="auto"/>
        <w:ind w:left="534"/>
        <w:rPr>
          <w:rFonts w:ascii="Times New Roman" w:hAnsi="Times New Roman" w:cs="Times New Roman"/>
          <w:color w:val="auto"/>
          <w:szCs w:val="28"/>
        </w:rPr>
      </w:pPr>
      <w:r w:rsidRPr="00CA354B">
        <w:rPr>
          <w:rFonts w:ascii="Times New Roman" w:hAnsi="Times New Roman" w:cs="Times New Roman"/>
          <w:color w:val="auto"/>
          <w:szCs w:val="28"/>
        </w:rPr>
        <w:t xml:space="preserve">Vispārīgie </w:t>
      </w:r>
      <w:r w:rsidR="00882251">
        <w:rPr>
          <w:rFonts w:ascii="Times New Roman" w:hAnsi="Times New Roman" w:cs="Times New Roman"/>
          <w:color w:val="auto"/>
          <w:szCs w:val="28"/>
        </w:rPr>
        <w:t>jautā</w:t>
      </w:r>
      <w:r w:rsidRPr="00CA354B">
        <w:rPr>
          <w:rFonts w:ascii="Times New Roman" w:hAnsi="Times New Roman" w:cs="Times New Roman"/>
          <w:color w:val="auto"/>
          <w:szCs w:val="28"/>
        </w:rPr>
        <w:t>jumi</w:t>
      </w:r>
    </w:p>
    <w:p w:rsidR="0055210B" w:rsidRPr="00CA354B" w:rsidRDefault="00A1772A" w:rsidP="00221244">
      <w:pPr>
        <w:numPr>
          <w:ilvl w:val="0"/>
          <w:numId w:val="6"/>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Parādzīmju </w:t>
      </w:r>
      <w:r w:rsidR="00706C9A">
        <w:rPr>
          <w:rFonts w:ascii="Times New Roman" w:hAnsi="Times New Roman" w:cs="Times New Roman"/>
          <w:color w:val="auto"/>
          <w:sz w:val="28"/>
          <w:szCs w:val="28"/>
        </w:rPr>
        <w:t>vai</w:t>
      </w:r>
      <w:r w:rsidRPr="00CA354B">
        <w:rPr>
          <w:rFonts w:ascii="Times New Roman" w:hAnsi="Times New Roman" w:cs="Times New Roman"/>
          <w:color w:val="auto"/>
          <w:sz w:val="28"/>
          <w:szCs w:val="28"/>
        </w:rPr>
        <w:t xml:space="preserve"> obligāciju fiksēto ienākumu vai nominālvērtību ir tiesīgi saņemt ieguldītāji, kuru finanšu instrumentu kontos šīs parādzīmes vai obligācijas bija iepriekšējās darbdienas beigās pirms fiksētā ienākuma izmaksas vai parādzīmes vai obligācijas dzēšanas datuma. Krājobligāciju fiksēto ienākumu vai nominālvērtību ir tiesīgi saņemt ieguldītāji, kuru krājobligāciju uzskaites kontos šīs krājobligācijas bija attiecīgās darbdienas beigās, kas ir divas darbdienas pirms fiksētā ienākuma izmaksas vai krājobligācijas dzēšanas datuma.</w:t>
      </w:r>
    </w:p>
    <w:p w:rsidR="002B502A" w:rsidRDefault="00A1772A" w:rsidP="002B502A">
      <w:pPr>
        <w:numPr>
          <w:ilvl w:val="0"/>
          <w:numId w:val="6"/>
        </w:numPr>
        <w:tabs>
          <w:tab w:val="left" w:pos="284"/>
        </w:tabs>
        <w:spacing w:before="120" w:after="240" w:line="240" w:lineRule="auto"/>
        <w:ind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Ja valsts vērtspapīru fiksētā ienākuma izmaksas datums nav darbdiena, fiksētā ienākuma izmaksu veic nākamajā darbdienā</w:t>
      </w:r>
      <w:r w:rsidR="00A42059">
        <w:rPr>
          <w:rFonts w:ascii="Times New Roman" w:hAnsi="Times New Roman" w:cs="Times New Roman"/>
          <w:color w:val="auto"/>
          <w:sz w:val="28"/>
          <w:szCs w:val="28"/>
        </w:rPr>
        <w:t xml:space="preserve"> un</w:t>
      </w:r>
      <w:r w:rsidRPr="00CA354B">
        <w:rPr>
          <w:rFonts w:ascii="Times New Roman" w:hAnsi="Times New Roman" w:cs="Times New Roman"/>
          <w:color w:val="auto"/>
          <w:sz w:val="28"/>
          <w:szCs w:val="28"/>
        </w:rPr>
        <w:t xml:space="preserve"> uzkrāto </w:t>
      </w:r>
      <w:r w:rsidR="00A42059">
        <w:rPr>
          <w:rFonts w:ascii="Times New Roman" w:hAnsi="Times New Roman" w:cs="Times New Roman"/>
          <w:color w:val="auto"/>
          <w:sz w:val="28"/>
          <w:szCs w:val="28"/>
        </w:rPr>
        <w:t>fiksēto ienākumu</w:t>
      </w:r>
      <w:r w:rsidR="00A42059"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par dienām līdz izmaks</w:t>
      </w:r>
      <w:r w:rsidR="00A42059">
        <w:rPr>
          <w:rFonts w:ascii="Times New Roman" w:hAnsi="Times New Roman" w:cs="Times New Roman"/>
          <w:color w:val="auto"/>
          <w:sz w:val="28"/>
          <w:szCs w:val="28"/>
        </w:rPr>
        <w:t>as veikšanas datumam</w:t>
      </w:r>
      <w:r w:rsidRPr="00CA354B">
        <w:rPr>
          <w:rFonts w:ascii="Times New Roman" w:hAnsi="Times New Roman" w:cs="Times New Roman"/>
          <w:color w:val="auto"/>
          <w:sz w:val="28"/>
          <w:szCs w:val="28"/>
        </w:rPr>
        <w:t>, iekļauj nākamā fiksētā ienākuma aprēķinā un izmaksā nākamajā fiksētā ienākuma izmaksas datumā.</w:t>
      </w:r>
    </w:p>
    <w:p w:rsidR="003040C9" w:rsidRPr="003040C9" w:rsidRDefault="003040C9" w:rsidP="003040C9">
      <w:pPr>
        <w:numPr>
          <w:ilvl w:val="0"/>
          <w:numId w:val="6"/>
        </w:numPr>
        <w:tabs>
          <w:tab w:val="left" w:pos="284"/>
        </w:tabs>
        <w:spacing w:before="120" w:after="240" w:line="240" w:lineRule="auto"/>
        <w:rPr>
          <w:rFonts w:ascii="Times New Roman" w:hAnsi="Times New Roman" w:cs="Times New Roman"/>
          <w:color w:val="auto"/>
          <w:sz w:val="28"/>
          <w:szCs w:val="28"/>
        </w:rPr>
      </w:pPr>
      <w:r w:rsidRPr="003040C9">
        <w:rPr>
          <w:rFonts w:ascii="Times New Roman" w:hAnsi="Times New Roman" w:cs="Times New Roman"/>
          <w:color w:val="auto"/>
          <w:sz w:val="28"/>
          <w:szCs w:val="28"/>
        </w:rPr>
        <w:t>Ja valsts vērtspapīru dzēšanas vai pēdējās fiksētā ienākuma izmaksas datums nav darbdiena, valsts vērtspapīru dzēšanu vai pēdējo fiksētā ienākuma izmaksu veic nākamajā darbdienā. Papildu fiksēto ienākumu par attiecīgo periodu līdz izmaksas veikšanas datumam neuzkrāj un neizmaksā</w:t>
      </w:r>
      <w:r>
        <w:rPr>
          <w:rFonts w:ascii="Times New Roman" w:hAnsi="Times New Roman" w:cs="Times New Roman"/>
          <w:color w:val="auto"/>
          <w:sz w:val="28"/>
          <w:szCs w:val="28"/>
        </w:rPr>
        <w:t>.</w:t>
      </w:r>
    </w:p>
    <w:p w:rsidR="0055210B" w:rsidRPr="00CA354B" w:rsidRDefault="00A1772A" w:rsidP="00221244">
      <w:pPr>
        <w:pStyle w:val="Heading2"/>
        <w:numPr>
          <w:ilvl w:val="1"/>
          <w:numId w:val="13"/>
        </w:numPr>
        <w:tabs>
          <w:tab w:val="left" w:pos="284"/>
        </w:tabs>
        <w:spacing w:before="120" w:after="240" w:line="240" w:lineRule="auto"/>
        <w:ind w:left="534"/>
        <w:rPr>
          <w:rFonts w:ascii="Times New Roman" w:hAnsi="Times New Roman" w:cs="Times New Roman"/>
          <w:color w:val="auto"/>
          <w:szCs w:val="28"/>
        </w:rPr>
      </w:pPr>
      <w:r w:rsidRPr="00CA354B">
        <w:rPr>
          <w:rFonts w:ascii="Times New Roman" w:hAnsi="Times New Roman" w:cs="Times New Roman"/>
          <w:color w:val="auto"/>
          <w:szCs w:val="28"/>
        </w:rPr>
        <w:t>Parādzīmju un obligāciju norēķini</w:t>
      </w:r>
    </w:p>
    <w:p w:rsidR="00BB60F6" w:rsidRPr="00CA354B" w:rsidRDefault="00A1772A" w:rsidP="00221244">
      <w:pPr>
        <w:numPr>
          <w:ilvl w:val="0"/>
          <w:numId w:val="7"/>
        </w:numPr>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Norēķinus par parādzīmēm un obligācijām nodrošina Latvijas Centrālais depozitārijs saskaņā ar principu "vērtspapīru piegāde pret samaksu", kā arī ievērojot finanšu aģenta apstiprinātos un ar Valsts kasi saskaņotos noteikumus par norēķinu veikšanu, ja sākotnējo izvietošanu veic ar finanšu aģenta starpniecību.</w:t>
      </w:r>
    </w:p>
    <w:p w:rsidR="00BB60F6" w:rsidRPr="00CA354B" w:rsidRDefault="00BB60F6" w:rsidP="00221244">
      <w:pPr>
        <w:pStyle w:val="ListParagraph"/>
        <w:numPr>
          <w:ilvl w:val="0"/>
          <w:numId w:val="7"/>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Veicot parādzīmju vai obligāciju sākotnējo izvietošanu, finanšu aģents, saskaņojot ar Valsts kasi, norēķinos ar parādzīmēm vai obligācijām var noteikt komisijas maksu, kuru maksā sākotnējās izvietošanas dalībnieki.  </w:t>
      </w:r>
    </w:p>
    <w:p w:rsidR="00BB60F6" w:rsidRPr="00CA354B" w:rsidRDefault="00BB60F6" w:rsidP="00221244">
      <w:pPr>
        <w:pStyle w:val="ListParagraph"/>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p>
    <w:p w:rsidR="00BB60F6" w:rsidRPr="00CA354B" w:rsidRDefault="00BB60F6" w:rsidP="00221244">
      <w:pPr>
        <w:pStyle w:val="ListParagraph"/>
        <w:numPr>
          <w:ilvl w:val="0"/>
          <w:numId w:val="7"/>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Parādzīmju vai obligāciju otrreizējās apgrozības darījumu izmaksas sedz otrreizējās apgrozības dalībnieki.</w:t>
      </w:r>
    </w:p>
    <w:p w:rsidR="0055210B" w:rsidRPr="00CA354B" w:rsidRDefault="00A1772A" w:rsidP="00221244">
      <w:pPr>
        <w:pStyle w:val="Heading2"/>
        <w:numPr>
          <w:ilvl w:val="1"/>
          <w:numId w:val="13"/>
        </w:numPr>
        <w:tabs>
          <w:tab w:val="left" w:pos="284"/>
        </w:tabs>
        <w:spacing w:before="120" w:after="240" w:line="240" w:lineRule="auto"/>
        <w:ind w:left="534"/>
        <w:rPr>
          <w:rFonts w:ascii="Times New Roman" w:hAnsi="Times New Roman" w:cs="Times New Roman"/>
          <w:color w:val="auto"/>
          <w:szCs w:val="28"/>
        </w:rPr>
      </w:pPr>
      <w:r w:rsidRPr="00CA354B">
        <w:rPr>
          <w:rFonts w:ascii="Times New Roman" w:hAnsi="Times New Roman" w:cs="Times New Roman"/>
          <w:color w:val="auto"/>
          <w:szCs w:val="28"/>
        </w:rPr>
        <w:lastRenderedPageBreak/>
        <w:t>Krājobligāciju norēķini</w:t>
      </w:r>
    </w:p>
    <w:p w:rsidR="0055210B" w:rsidRPr="00CA354B" w:rsidRDefault="00A1772A" w:rsidP="00221244">
      <w:pPr>
        <w:numPr>
          <w:ilvl w:val="0"/>
          <w:numId w:val="8"/>
        </w:numPr>
        <w:tabs>
          <w:tab w:val="left" w:pos="284"/>
        </w:tabs>
        <w:spacing w:before="120" w:after="240" w:line="240" w:lineRule="auto"/>
        <w:rPr>
          <w:rFonts w:ascii="Times New Roman" w:hAnsi="Times New Roman" w:cs="Times New Roman"/>
          <w:color w:val="auto"/>
          <w:sz w:val="28"/>
          <w:szCs w:val="28"/>
        </w:rPr>
      </w:pPr>
      <w:bookmarkStart w:id="8" w:name="_Ref374022279"/>
      <w:r w:rsidRPr="00CA354B">
        <w:rPr>
          <w:rFonts w:ascii="Times New Roman" w:hAnsi="Times New Roman" w:cs="Times New Roman"/>
          <w:color w:val="auto"/>
          <w:sz w:val="28"/>
          <w:szCs w:val="28"/>
        </w:rPr>
        <w:t xml:space="preserve">Pēc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_Ref374021737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minētā pieteikuma iesniegšanas līdz krājobligāciju emisijas dienai ieguldītājs atbilstoši pieteikumā norādītajam krājobligāciju iegādes apjomam no tam piederoša norēķinu konta veic norēķinus par krājobligāciju iegādi saskaņā ar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_Ref374021901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minētajos noteikumos norādīto krājobligāciju iegādes norēķinu kārtību.</w:t>
      </w:r>
      <w:bookmarkEnd w:id="8"/>
    </w:p>
    <w:p w:rsidR="0055210B" w:rsidRPr="00CA354B" w:rsidRDefault="00A1772A" w:rsidP="00221244">
      <w:pPr>
        <w:numPr>
          <w:ilvl w:val="0"/>
          <w:numId w:val="8"/>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Krājobligāciju laidiena iegrāmatošanas un uzskaites kārtība:</w:t>
      </w:r>
    </w:p>
    <w:p w:rsidR="0055210B" w:rsidRPr="00CA354B" w:rsidRDefault="00DA5D62" w:rsidP="00221244">
      <w:pPr>
        <w:numPr>
          <w:ilvl w:val="1"/>
          <w:numId w:val="8"/>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 xml:space="preserve">krājobligācijas emitē to emisijas dienā ar nosacījumu, ka ieguldītājs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_Ref374022279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33</w:t>
      </w:r>
      <w:r w:rsidR="00404224">
        <w:rPr>
          <w:rFonts w:ascii="Times New Roman" w:hAnsi="Times New Roman" w:cs="Times New Roman"/>
          <w:color w:val="auto"/>
          <w:sz w:val="28"/>
          <w:szCs w:val="28"/>
        </w:rPr>
        <w:fldChar w:fldCharType="end"/>
      </w:r>
      <w:r w:rsidR="00A1772A" w:rsidRPr="00CA354B">
        <w:rPr>
          <w:rFonts w:ascii="Times New Roman" w:hAnsi="Times New Roman" w:cs="Times New Roman"/>
          <w:color w:val="auto"/>
          <w:sz w:val="28"/>
          <w:szCs w:val="28"/>
        </w:rPr>
        <w:t>.punktā minētajā kārtībā veicis norēķinus par krājobligāciju iegādi;</w:t>
      </w:r>
    </w:p>
    <w:p w:rsidR="0055210B" w:rsidRPr="00CA354B" w:rsidRDefault="00DA5D62" w:rsidP="00221244">
      <w:pPr>
        <w:numPr>
          <w:ilvl w:val="1"/>
          <w:numId w:val="8"/>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Latvijas Centrālais depozitārijs atver uz ieguldītāja vārda krājobligāciju uzskaites kontu un emisijas dienā šajā kontā iegrāmato atbilstošo apmaksāto krājobligāciju apjomu. Ieguldītāja krājobligāciju uzskaites konta turētājs ir Latvijas</w:t>
      </w:r>
      <w:r w:rsidR="00256C31" w:rsidRPr="00CA354B">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Centrālais depozitārijs;</w:t>
      </w:r>
    </w:p>
    <w:p w:rsidR="0055210B" w:rsidRPr="00CA354B" w:rsidRDefault="00DA5D62" w:rsidP="00221244">
      <w:pPr>
        <w:numPr>
          <w:ilvl w:val="1"/>
          <w:numId w:val="8"/>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krājobligāciju īpašnieks ir ieguldītājs, uz kura vārda atvērtajā krājobligāciju uzskaites kontā iegrāmatotas krājobligācijas.</w:t>
      </w:r>
    </w:p>
    <w:p w:rsidR="0055210B" w:rsidRPr="00CA354B" w:rsidRDefault="00A1772A" w:rsidP="00221244">
      <w:pPr>
        <w:numPr>
          <w:ilvl w:val="0"/>
          <w:numId w:val="8"/>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Krājobligāciju uzskaites konta izrakstu par iepriekšējo darbdienu (arī emisijas dienu) finanšu aģents dara pieejamu ieguldītājam līdz nākamās darbdienas </w:t>
      </w:r>
      <w:proofErr w:type="spellStart"/>
      <w:r w:rsidRPr="00CA354B">
        <w:rPr>
          <w:rFonts w:ascii="Times New Roman" w:hAnsi="Times New Roman" w:cs="Times New Roman"/>
          <w:color w:val="auto"/>
          <w:sz w:val="28"/>
          <w:szCs w:val="28"/>
        </w:rPr>
        <w:t>plkst</w:t>
      </w:r>
      <w:proofErr w:type="spellEnd"/>
      <w:r w:rsidRPr="00CA354B">
        <w:rPr>
          <w:rFonts w:ascii="Times New Roman" w:hAnsi="Times New Roman" w:cs="Times New Roman"/>
          <w:color w:val="auto"/>
          <w:sz w:val="28"/>
          <w:szCs w:val="28"/>
        </w:rPr>
        <w:t xml:space="preserve">. 12.00 tīmekļa vietnē </w:t>
      </w:r>
      <w:proofErr w:type="spellStart"/>
      <w:r w:rsidRPr="00CA354B">
        <w:rPr>
          <w:rFonts w:ascii="Times New Roman" w:hAnsi="Times New Roman" w:cs="Times New Roman"/>
          <w:color w:val="auto"/>
          <w:sz w:val="28"/>
          <w:szCs w:val="28"/>
        </w:rPr>
        <w:t>www.krajobligacijas.lv</w:t>
      </w:r>
      <w:proofErr w:type="spellEnd"/>
      <w:r w:rsidRPr="00CA354B">
        <w:rPr>
          <w:rFonts w:ascii="Times New Roman" w:hAnsi="Times New Roman" w:cs="Times New Roman"/>
          <w:color w:val="auto"/>
          <w:sz w:val="28"/>
          <w:szCs w:val="28"/>
        </w:rPr>
        <w:t xml:space="preserve"> vai pie izplatīšanas aģenta, ar kura starpniecību ieguldītājs ir iegādājies attiecīgās krājobligācijas.</w:t>
      </w:r>
    </w:p>
    <w:p w:rsidR="0055210B" w:rsidRPr="00CA354B" w:rsidRDefault="00A1772A" w:rsidP="00221244">
      <w:pPr>
        <w:numPr>
          <w:ilvl w:val="0"/>
          <w:numId w:val="8"/>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Ja ieguldītājs šo noteikumu 3</w:t>
      </w:r>
      <w:r w:rsidR="00BB60F6" w:rsidRPr="00CA354B">
        <w:rPr>
          <w:rFonts w:ascii="Times New Roman" w:hAnsi="Times New Roman" w:cs="Times New Roman"/>
          <w:color w:val="auto"/>
          <w:sz w:val="28"/>
          <w:szCs w:val="28"/>
        </w:rPr>
        <w:t>3</w:t>
      </w:r>
      <w:r w:rsidRPr="00CA354B">
        <w:rPr>
          <w:rFonts w:ascii="Times New Roman" w:hAnsi="Times New Roman" w:cs="Times New Roman"/>
          <w:color w:val="auto"/>
          <w:sz w:val="28"/>
          <w:szCs w:val="28"/>
        </w:rPr>
        <w:t xml:space="preserve">.punktā minētajā kārtībā nav veicis norēķinus par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_Ref374021737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minētajā pieteikumā norādīto krājobligāciju iegādi, norēķinus nav veicis pilnā apjomā vai nav ievērojis šo noteikumu nosacījumus un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_Ref374021901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minētajos noteikumos norādīto norēķinu kārtību un termiņu,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_Ref374021737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minētajā kārtībā iesniegtais ieguldītāja pieteikums par krājobligāciju iegādi zaudē spēku un:</w:t>
      </w:r>
    </w:p>
    <w:p w:rsidR="0055210B" w:rsidRPr="00CA354B" w:rsidRDefault="00DA5D62" w:rsidP="00221244">
      <w:pPr>
        <w:numPr>
          <w:ilvl w:val="1"/>
          <w:numId w:val="8"/>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finanšu aģents atmaksā saņemtos naudas līdzekļus uz ieguldītāja norēķinu kontu, no kura ir veikts attiecīgais maksājums;</w:t>
      </w:r>
    </w:p>
    <w:p w:rsidR="0055210B" w:rsidRPr="00CA354B" w:rsidRDefault="00DA5D62" w:rsidP="00221244">
      <w:pPr>
        <w:numPr>
          <w:ilvl w:val="1"/>
          <w:numId w:val="8"/>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1772A" w:rsidRPr="00CA354B">
        <w:rPr>
          <w:rFonts w:ascii="Times New Roman" w:hAnsi="Times New Roman" w:cs="Times New Roman"/>
          <w:color w:val="auto"/>
          <w:sz w:val="28"/>
          <w:szCs w:val="28"/>
        </w:rPr>
        <w:t>Latvijas Centrālais depozitārijs neiegrāmato krājobligācijas ieguldītāja krājobligāciju uzskaites kontā.</w:t>
      </w:r>
    </w:p>
    <w:p w:rsidR="0055210B" w:rsidRPr="00CA354B" w:rsidRDefault="00A1772A" w:rsidP="00221244">
      <w:pPr>
        <w:numPr>
          <w:ilvl w:val="0"/>
          <w:numId w:val="8"/>
        </w:numPr>
        <w:tabs>
          <w:tab w:val="left" w:pos="284"/>
        </w:tabs>
        <w:spacing w:before="120" w:after="240" w:line="240" w:lineRule="auto"/>
        <w:rPr>
          <w:rFonts w:ascii="Times New Roman" w:hAnsi="Times New Roman" w:cs="Times New Roman"/>
          <w:color w:val="auto"/>
          <w:sz w:val="28"/>
          <w:szCs w:val="28"/>
        </w:rPr>
      </w:pPr>
      <w:bookmarkStart w:id="9" w:name="_Ref374023051"/>
      <w:r w:rsidRPr="00CA354B">
        <w:rPr>
          <w:rFonts w:ascii="Times New Roman" w:hAnsi="Times New Roman" w:cs="Times New Roman"/>
          <w:color w:val="auto"/>
          <w:sz w:val="28"/>
          <w:szCs w:val="28"/>
        </w:rPr>
        <w:t xml:space="preserve">Naudas līdzekļus par dzēstajām krājobligācijām ieguldītājam izmaksā krājobligāciju valūtā to dzēšanas dienā saskaņā ar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_Ref374021901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minētajos noteikumos norādīto kārtību ar naudas pārvedumu uz Latvijas Republikā reģistrētā kredītiestādē</w:t>
      </w:r>
      <w:r w:rsidR="00C1585F">
        <w:rPr>
          <w:rFonts w:ascii="Times New Roman" w:hAnsi="Times New Roman" w:cs="Times New Roman"/>
          <w:color w:val="auto"/>
          <w:sz w:val="28"/>
          <w:szCs w:val="28"/>
        </w:rPr>
        <w:t>,</w:t>
      </w:r>
      <w:r w:rsidRPr="00CA354B">
        <w:rPr>
          <w:rFonts w:ascii="Times New Roman" w:hAnsi="Times New Roman" w:cs="Times New Roman"/>
          <w:color w:val="auto"/>
          <w:sz w:val="28"/>
          <w:szCs w:val="28"/>
        </w:rPr>
        <w:t xml:space="preserve"> ārvalstu kredītiestādes filiālē vai pasta norēķinu sistēm</w:t>
      </w:r>
      <w:r w:rsidR="00C1585F">
        <w:rPr>
          <w:rFonts w:ascii="Times New Roman" w:hAnsi="Times New Roman" w:cs="Times New Roman"/>
          <w:color w:val="auto"/>
          <w:sz w:val="28"/>
          <w:szCs w:val="28"/>
        </w:rPr>
        <w:t>ā</w:t>
      </w:r>
      <w:r w:rsidRPr="00CA354B">
        <w:rPr>
          <w:rFonts w:ascii="Times New Roman" w:hAnsi="Times New Roman" w:cs="Times New Roman"/>
          <w:color w:val="auto"/>
          <w:sz w:val="28"/>
          <w:szCs w:val="28"/>
        </w:rPr>
        <w:t xml:space="preserve"> </w:t>
      </w:r>
      <w:r w:rsidR="00C1585F" w:rsidRPr="00CA354B">
        <w:rPr>
          <w:rFonts w:ascii="Times New Roman" w:hAnsi="Times New Roman" w:cs="Times New Roman"/>
          <w:color w:val="auto"/>
          <w:sz w:val="28"/>
          <w:szCs w:val="28"/>
        </w:rPr>
        <w:t>ieg</w:t>
      </w:r>
      <w:r w:rsidR="00C1585F">
        <w:rPr>
          <w:rFonts w:ascii="Times New Roman" w:hAnsi="Times New Roman" w:cs="Times New Roman"/>
          <w:color w:val="auto"/>
          <w:sz w:val="28"/>
          <w:szCs w:val="28"/>
        </w:rPr>
        <w:t>uldītāja atvērto kontu.</w:t>
      </w:r>
      <w:bookmarkEnd w:id="9"/>
    </w:p>
    <w:p w:rsidR="0055210B" w:rsidRPr="00CA354B" w:rsidRDefault="00A1772A" w:rsidP="00221244">
      <w:pPr>
        <w:numPr>
          <w:ilvl w:val="0"/>
          <w:numId w:val="8"/>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Visus ar krājobligācijām saistītos izdevumus par naudas līdzekļu norēķiniem sedz ieguldītājs.</w:t>
      </w:r>
    </w:p>
    <w:p w:rsidR="0055210B" w:rsidRPr="00CA354B" w:rsidRDefault="00A1772A" w:rsidP="00221244">
      <w:pPr>
        <w:pStyle w:val="Heading1"/>
        <w:numPr>
          <w:ilvl w:val="0"/>
          <w:numId w:val="13"/>
        </w:numPr>
        <w:tabs>
          <w:tab w:val="left" w:pos="284"/>
        </w:tabs>
        <w:spacing w:before="120" w:after="240" w:line="240" w:lineRule="auto"/>
        <w:ind w:left="304"/>
        <w:rPr>
          <w:rFonts w:ascii="Times New Roman" w:hAnsi="Times New Roman" w:cs="Times New Roman"/>
          <w:color w:val="auto"/>
          <w:szCs w:val="28"/>
        </w:rPr>
      </w:pPr>
      <w:r w:rsidRPr="00CA354B">
        <w:rPr>
          <w:rFonts w:ascii="Times New Roman" w:hAnsi="Times New Roman" w:cs="Times New Roman"/>
          <w:color w:val="auto"/>
          <w:szCs w:val="28"/>
        </w:rPr>
        <w:lastRenderedPageBreak/>
        <w:t>Valsts vērtspapīru apgrozība</w:t>
      </w:r>
    </w:p>
    <w:p w:rsidR="0055210B" w:rsidRPr="00CA354B" w:rsidRDefault="00A1772A" w:rsidP="00221244">
      <w:pPr>
        <w:pStyle w:val="Heading2"/>
        <w:numPr>
          <w:ilvl w:val="1"/>
          <w:numId w:val="13"/>
        </w:numPr>
        <w:tabs>
          <w:tab w:val="left" w:pos="284"/>
        </w:tabs>
        <w:spacing w:before="120" w:after="240" w:line="240" w:lineRule="auto"/>
        <w:ind w:left="534"/>
        <w:rPr>
          <w:rFonts w:ascii="Times New Roman" w:hAnsi="Times New Roman" w:cs="Times New Roman"/>
          <w:color w:val="auto"/>
          <w:szCs w:val="28"/>
        </w:rPr>
      </w:pPr>
      <w:r w:rsidRPr="00CA354B">
        <w:rPr>
          <w:rFonts w:ascii="Times New Roman" w:hAnsi="Times New Roman" w:cs="Times New Roman"/>
          <w:color w:val="auto"/>
          <w:szCs w:val="28"/>
        </w:rPr>
        <w:t>Parādzīmju un obligāciju apgrozība</w:t>
      </w:r>
    </w:p>
    <w:p w:rsidR="0055210B" w:rsidRPr="00CA354B" w:rsidRDefault="00A1772A" w:rsidP="00221244">
      <w:pPr>
        <w:numPr>
          <w:ilvl w:val="0"/>
          <w:numId w:val="37"/>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Parādzīmju un obligāciju apgrozība var notikt regulētā tirgū un ārpus regulētā tirgus, pamatojoties uz </w:t>
      </w:r>
      <w:r w:rsidR="0007095C" w:rsidRPr="00CA354B">
        <w:rPr>
          <w:rFonts w:ascii="Times New Roman" w:hAnsi="Times New Roman" w:cs="Times New Roman"/>
          <w:color w:val="auto"/>
          <w:sz w:val="28"/>
          <w:szCs w:val="28"/>
        </w:rPr>
        <w:t>tiesību</w:t>
      </w:r>
      <w:r w:rsidRPr="00CA354B">
        <w:rPr>
          <w:rFonts w:ascii="Times New Roman" w:hAnsi="Times New Roman" w:cs="Times New Roman"/>
          <w:color w:val="auto"/>
          <w:sz w:val="28"/>
          <w:szCs w:val="28"/>
        </w:rPr>
        <w:t xml:space="preserve"> aktiem un ievērojot Latvijas Bankas, regulētā tirgus organizētāja un Latvijas Centrālā depozitārija izdotos noteikumus.</w:t>
      </w:r>
    </w:p>
    <w:p w:rsidR="0055210B" w:rsidRPr="00CA354B" w:rsidRDefault="00A1772A" w:rsidP="00221244">
      <w:pPr>
        <w:numPr>
          <w:ilvl w:val="0"/>
          <w:numId w:val="37"/>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Parādzīmes vai obligācijas ir apgrozībā, sākot ar to emisijas dienu, kurā notiek norēķini par parādzīmju vai obligāciju iegādi. Regulētā tirgū iekļautu parādzīmju vai obligāciju apgrozības pēdējo dienu nosaka regulētā tirgus organizators tā izdotajos noteikumos.</w:t>
      </w:r>
    </w:p>
    <w:p w:rsidR="0055210B" w:rsidRPr="00CA354B" w:rsidRDefault="00A1772A" w:rsidP="00221244">
      <w:pPr>
        <w:numPr>
          <w:ilvl w:val="0"/>
          <w:numId w:val="37"/>
        </w:numPr>
        <w:tabs>
          <w:tab w:val="left" w:pos="284"/>
        </w:tabs>
        <w:spacing w:before="120" w:after="240" w:line="240" w:lineRule="auto"/>
        <w:rPr>
          <w:rFonts w:ascii="Times New Roman" w:hAnsi="Times New Roman" w:cs="Times New Roman"/>
          <w:color w:val="auto"/>
          <w:sz w:val="28"/>
          <w:szCs w:val="28"/>
        </w:rPr>
      </w:pPr>
      <w:bookmarkStart w:id="10" w:name="_Ref374022426"/>
      <w:r w:rsidRPr="00CA354B">
        <w:rPr>
          <w:rFonts w:ascii="Times New Roman" w:hAnsi="Times New Roman" w:cs="Times New Roman"/>
          <w:color w:val="auto"/>
          <w:sz w:val="28"/>
          <w:szCs w:val="28"/>
        </w:rPr>
        <w:t>Valsts kase ir tiesīga veikt viena</w:t>
      </w:r>
      <w:r w:rsidR="0023339D" w:rsidRPr="00CA354B">
        <w:rPr>
          <w:rFonts w:ascii="Times New Roman" w:hAnsi="Times New Roman" w:cs="Times New Roman"/>
          <w:color w:val="auto"/>
          <w:sz w:val="28"/>
          <w:szCs w:val="28"/>
        </w:rPr>
        <w:t xml:space="preserve">s sērijas </w:t>
      </w:r>
      <w:r w:rsidRPr="00CA354B">
        <w:rPr>
          <w:rFonts w:ascii="Times New Roman" w:hAnsi="Times New Roman" w:cs="Times New Roman"/>
          <w:color w:val="auto"/>
          <w:sz w:val="28"/>
          <w:szCs w:val="28"/>
        </w:rPr>
        <w:t>neapgrūtinātu parādzīmju vai obligāciju pilnīgu vai daļēju atpirkšanu, rīkojot izsoli vai tiešā veidā piedāvājot tās atpirkt no ieguldītāja par Valsts kases rīkojumā iepriekš noteiktu cenu vai likmi.</w:t>
      </w:r>
      <w:bookmarkEnd w:id="10"/>
    </w:p>
    <w:p w:rsidR="0055210B" w:rsidRPr="00CA354B" w:rsidRDefault="00A1772A" w:rsidP="00221244">
      <w:pPr>
        <w:numPr>
          <w:ilvl w:val="0"/>
          <w:numId w:val="37"/>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Valsts kase ir tiesīga veikt viena</w:t>
      </w:r>
      <w:r w:rsidR="0023339D" w:rsidRPr="00CA354B">
        <w:rPr>
          <w:rFonts w:ascii="Times New Roman" w:hAnsi="Times New Roman" w:cs="Times New Roman"/>
          <w:color w:val="auto"/>
          <w:sz w:val="28"/>
          <w:szCs w:val="28"/>
        </w:rPr>
        <w:t xml:space="preserve">s sērijas </w:t>
      </w:r>
      <w:r w:rsidRPr="00CA354B">
        <w:rPr>
          <w:rFonts w:ascii="Times New Roman" w:hAnsi="Times New Roman" w:cs="Times New Roman"/>
          <w:color w:val="auto"/>
          <w:sz w:val="28"/>
          <w:szCs w:val="28"/>
        </w:rPr>
        <w:t xml:space="preserve">parādzīmju vai obligāciju pilnīgu vai daļēju pirmstermiņa dzēšanu tikai attiecībā uz tādām parādzīmēm vai obligācijām, kuras Valsts kase ir atpirkusi saskaņā ar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_Ref374022426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41</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minētajiem nosacījumiem, ja šie vērtspapīri nav apgrūtināti.</w:t>
      </w:r>
    </w:p>
    <w:p w:rsidR="0055210B" w:rsidRPr="00CA354B" w:rsidRDefault="00A1772A" w:rsidP="00221244">
      <w:pPr>
        <w:pStyle w:val="Heading2"/>
        <w:numPr>
          <w:ilvl w:val="1"/>
          <w:numId w:val="13"/>
        </w:numPr>
        <w:tabs>
          <w:tab w:val="left" w:pos="284"/>
        </w:tabs>
        <w:spacing w:before="120" w:after="240" w:line="240" w:lineRule="auto"/>
        <w:ind w:left="534"/>
        <w:rPr>
          <w:rFonts w:ascii="Times New Roman" w:hAnsi="Times New Roman" w:cs="Times New Roman"/>
          <w:color w:val="auto"/>
          <w:szCs w:val="28"/>
        </w:rPr>
      </w:pPr>
      <w:r w:rsidRPr="00CA354B">
        <w:rPr>
          <w:rFonts w:ascii="Times New Roman" w:hAnsi="Times New Roman" w:cs="Times New Roman"/>
          <w:color w:val="auto"/>
          <w:szCs w:val="28"/>
        </w:rPr>
        <w:t>Krājobligāciju pirmstermiņa dzēšana</w:t>
      </w:r>
    </w:p>
    <w:p w:rsidR="0055210B" w:rsidRPr="00CA354B" w:rsidRDefault="00A1772A" w:rsidP="00221244">
      <w:pPr>
        <w:pStyle w:val="Heading3"/>
        <w:numPr>
          <w:ilvl w:val="2"/>
          <w:numId w:val="13"/>
        </w:numPr>
        <w:tabs>
          <w:tab w:val="left" w:pos="284"/>
        </w:tabs>
        <w:spacing w:before="120" w:after="240" w:line="240" w:lineRule="auto"/>
        <w:ind w:left="0" w:firstLine="426"/>
        <w:rPr>
          <w:rFonts w:ascii="Times New Roman" w:hAnsi="Times New Roman" w:cs="Times New Roman"/>
          <w:color w:val="auto"/>
          <w:szCs w:val="28"/>
        </w:rPr>
      </w:pPr>
      <w:r w:rsidRPr="00CA354B">
        <w:rPr>
          <w:rFonts w:ascii="Times New Roman" w:hAnsi="Times New Roman" w:cs="Times New Roman"/>
          <w:color w:val="auto"/>
          <w:szCs w:val="28"/>
        </w:rPr>
        <w:t xml:space="preserve">Vispārīgie </w:t>
      </w:r>
      <w:r w:rsidR="00882251">
        <w:rPr>
          <w:rFonts w:ascii="Times New Roman" w:hAnsi="Times New Roman" w:cs="Times New Roman"/>
          <w:color w:val="auto"/>
          <w:szCs w:val="28"/>
        </w:rPr>
        <w:t>jautā</w:t>
      </w:r>
      <w:r w:rsidRPr="00CA354B">
        <w:rPr>
          <w:rFonts w:ascii="Times New Roman" w:hAnsi="Times New Roman" w:cs="Times New Roman"/>
          <w:color w:val="auto"/>
          <w:szCs w:val="28"/>
        </w:rPr>
        <w:t>jumi</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bookmarkStart w:id="11" w:name="_Ref374022470"/>
      <w:r w:rsidRPr="00CA354B">
        <w:rPr>
          <w:rFonts w:ascii="Times New Roman" w:hAnsi="Times New Roman" w:cs="Times New Roman"/>
          <w:color w:val="auto"/>
          <w:sz w:val="28"/>
          <w:szCs w:val="28"/>
        </w:rPr>
        <w:t xml:space="preserve">Krājobligāciju pirmstermiņa dzēšanu ieguldītājs var pieteikt ne vēlāk kā sestajā darbdienā pirms Valsts kases rīkojumā noteiktā krājobligāciju dzēšanas datuma, iesniedzot galīgu un neatsaucamu pieteikumu par krājobligāciju pirmstermiņa dzēšanu tīmekļa vietnē </w:t>
      </w:r>
      <w:proofErr w:type="spellStart"/>
      <w:r w:rsidRPr="00CA354B">
        <w:rPr>
          <w:rFonts w:ascii="Times New Roman" w:hAnsi="Times New Roman" w:cs="Times New Roman"/>
          <w:color w:val="auto"/>
          <w:sz w:val="28"/>
          <w:szCs w:val="28"/>
        </w:rPr>
        <w:t>www.krajobligacijas.lv</w:t>
      </w:r>
      <w:proofErr w:type="spellEnd"/>
      <w:r w:rsidRPr="00CA354B">
        <w:rPr>
          <w:rFonts w:ascii="Times New Roman" w:hAnsi="Times New Roman" w:cs="Times New Roman"/>
          <w:color w:val="auto"/>
          <w:sz w:val="28"/>
          <w:szCs w:val="28"/>
        </w:rPr>
        <w:t xml:space="preserve"> vai pie </w:t>
      </w:r>
      <w:r w:rsidR="00F76A8D">
        <w:rPr>
          <w:rFonts w:ascii="Times New Roman" w:hAnsi="Times New Roman" w:cs="Times New Roman"/>
          <w:color w:val="auto"/>
          <w:sz w:val="28"/>
          <w:szCs w:val="28"/>
        </w:rPr>
        <w:t xml:space="preserve">tā </w:t>
      </w:r>
      <w:r w:rsidRPr="00CA354B">
        <w:rPr>
          <w:rFonts w:ascii="Times New Roman" w:hAnsi="Times New Roman" w:cs="Times New Roman"/>
          <w:color w:val="auto"/>
          <w:sz w:val="28"/>
          <w:szCs w:val="28"/>
        </w:rPr>
        <w:t xml:space="preserve">izplatīšanas aģenta, ar kura starpniecību ieguldītājs </w:t>
      </w:r>
      <w:r w:rsidR="00F76A8D">
        <w:rPr>
          <w:rFonts w:ascii="Times New Roman" w:hAnsi="Times New Roman" w:cs="Times New Roman"/>
          <w:color w:val="auto"/>
          <w:sz w:val="28"/>
          <w:szCs w:val="28"/>
        </w:rPr>
        <w:t xml:space="preserve">iesniedz krājobligāciju iegādes un pirmstermiņa dzēšanas pieteikumus. </w:t>
      </w:r>
      <w:r w:rsidRPr="00CA354B">
        <w:rPr>
          <w:rFonts w:ascii="Times New Roman" w:hAnsi="Times New Roman" w:cs="Times New Roman"/>
          <w:color w:val="auto"/>
          <w:sz w:val="28"/>
          <w:szCs w:val="28"/>
        </w:rPr>
        <w:t xml:space="preserve"> Tīmekļa vietnē </w:t>
      </w:r>
      <w:proofErr w:type="spellStart"/>
      <w:r w:rsidRPr="00CA354B">
        <w:rPr>
          <w:rFonts w:ascii="Times New Roman" w:hAnsi="Times New Roman" w:cs="Times New Roman"/>
          <w:color w:val="auto"/>
          <w:sz w:val="28"/>
          <w:szCs w:val="28"/>
        </w:rPr>
        <w:t>www.krajobligacijas.lv</w:t>
      </w:r>
      <w:proofErr w:type="spellEnd"/>
      <w:r w:rsidRPr="00CA354B">
        <w:rPr>
          <w:rFonts w:ascii="Times New Roman" w:hAnsi="Times New Roman" w:cs="Times New Roman"/>
          <w:color w:val="auto"/>
          <w:sz w:val="28"/>
          <w:szCs w:val="28"/>
        </w:rPr>
        <w:t xml:space="preserve"> iesniegtais pieteikums par krājobligāciju pirmstermiņa dzēšanu ir pietiekams apliecinājums ieguldītāja gribas izteikumam un ir līdzvērtīgs ieguldītāja pašrocīgi parakstītam dokumentam.</w:t>
      </w:r>
      <w:bookmarkEnd w:id="11"/>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Krājobligāciju pirmstermiņa dzēšanu veic atbilstoši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_Ref374021737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25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minētajiem pieteikumiem par krājobligāciju iegādi, dzēšot visu attiecīgajā pieteikumā norādīto krājobligāciju apjomu, un naudas līdzekļus, kas pienākas ieguldītājam, izmaksā krājobligāciju valūtā.</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bookmarkStart w:id="12" w:name="_Ref374023041"/>
      <w:r w:rsidRPr="00CA354B">
        <w:rPr>
          <w:rFonts w:ascii="Times New Roman" w:hAnsi="Times New Roman" w:cs="Times New Roman"/>
          <w:color w:val="auto"/>
          <w:sz w:val="28"/>
          <w:szCs w:val="28"/>
        </w:rPr>
        <w:t xml:space="preserve">Krājobligāciju pirmstermiņa dzēšanu veic piektajā darbdienā pēc šo noteikumu </w:t>
      </w:r>
      <w:r w:rsidR="00404224">
        <w:rPr>
          <w:rFonts w:ascii="Times New Roman" w:hAnsi="Times New Roman" w:cs="Times New Roman"/>
          <w:color w:val="auto"/>
          <w:sz w:val="28"/>
          <w:szCs w:val="28"/>
        </w:rPr>
        <w:fldChar w:fldCharType="begin"/>
      </w:r>
      <w:r w:rsidR="00486906">
        <w:rPr>
          <w:rFonts w:ascii="Times New Roman" w:hAnsi="Times New Roman" w:cs="Times New Roman"/>
          <w:color w:val="auto"/>
          <w:sz w:val="28"/>
          <w:szCs w:val="28"/>
        </w:rPr>
        <w:instrText xml:space="preserve"> REF _Ref374022470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43</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minētā pieteikuma saņemšanas. Krājobligāciju pirmstermiņa dzēšanu veic šādā kārtībā:</w:t>
      </w:r>
      <w:bookmarkEnd w:id="12"/>
    </w:p>
    <w:p w:rsidR="0055210B" w:rsidRPr="00CA354B" w:rsidRDefault="00A1772A" w:rsidP="00221244">
      <w:pPr>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uzkrāto </w:t>
      </w:r>
      <w:r w:rsidR="002E3D56">
        <w:rPr>
          <w:rFonts w:ascii="Times New Roman" w:hAnsi="Times New Roman" w:cs="Times New Roman"/>
          <w:color w:val="auto"/>
          <w:sz w:val="28"/>
          <w:szCs w:val="28"/>
        </w:rPr>
        <w:t xml:space="preserve">fiksēto ienākumu </w:t>
      </w:r>
      <w:r w:rsidRPr="00CA354B">
        <w:rPr>
          <w:rFonts w:ascii="Times New Roman" w:hAnsi="Times New Roman" w:cs="Times New Roman"/>
          <w:color w:val="auto"/>
          <w:sz w:val="28"/>
          <w:szCs w:val="28"/>
        </w:rPr>
        <w:t xml:space="preserve"> līdz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_Ref374022470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43</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minētā pieteikuma saņemšanas dienai neizmaksā. Ja šo noteikumu 4</w:t>
      </w:r>
      <w:r w:rsidR="00BB60F6" w:rsidRPr="00CA354B">
        <w:rPr>
          <w:rFonts w:ascii="Times New Roman" w:hAnsi="Times New Roman" w:cs="Times New Roman"/>
          <w:color w:val="auto"/>
          <w:sz w:val="28"/>
          <w:szCs w:val="28"/>
        </w:rPr>
        <w:t>3</w:t>
      </w:r>
      <w:r w:rsidRPr="00CA354B">
        <w:rPr>
          <w:rFonts w:ascii="Times New Roman" w:hAnsi="Times New Roman" w:cs="Times New Roman"/>
          <w:color w:val="auto"/>
          <w:sz w:val="28"/>
          <w:szCs w:val="28"/>
        </w:rPr>
        <w:t>.punktā minētais pieteikums iesniegts vienu darbdienu pirms kārtējā attiecīgā fiksētā ienākuma izmaksas datuma, fiksētais ienākums tiek izmaksāts un iekļauts pirmstermiņa dzēšanas brīdī ieturamajā fiksētā ienākuma summā;</w:t>
      </w:r>
    </w:p>
    <w:p w:rsidR="0055210B" w:rsidRPr="00CA354B" w:rsidRDefault="00486906" w:rsidP="00221244">
      <w:pPr>
        <w:numPr>
          <w:ilvl w:val="1"/>
          <w:numId w:val="10"/>
        </w:numPr>
        <w:tabs>
          <w:tab w:val="left" w:pos="284"/>
        </w:tabs>
        <w:spacing w:before="120" w:after="24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A1772A" w:rsidRPr="00CA354B">
        <w:rPr>
          <w:rFonts w:ascii="Times New Roman" w:hAnsi="Times New Roman" w:cs="Times New Roman"/>
          <w:color w:val="auto"/>
          <w:sz w:val="28"/>
          <w:szCs w:val="28"/>
        </w:rPr>
        <w:t>krājobligācijas dzēš par to nominālvērtību, dzēšanas brīdī no nominālvērtības ieturot līdz šo noteikumu 4</w:t>
      </w:r>
      <w:r w:rsidR="00BB60F6" w:rsidRPr="00CA354B">
        <w:rPr>
          <w:rFonts w:ascii="Times New Roman" w:hAnsi="Times New Roman" w:cs="Times New Roman"/>
          <w:color w:val="auto"/>
          <w:sz w:val="28"/>
          <w:szCs w:val="28"/>
        </w:rPr>
        <w:t>3</w:t>
      </w:r>
      <w:r w:rsidR="00A1772A" w:rsidRPr="00CA354B">
        <w:rPr>
          <w:rFonts w:ascii="Times New Roman" w:hAnsi="Times New Roman" w:cs="Times New Roman"/>
          <w:color w:val="auto"/>
          <w:sz w:val="28"/>
          <w:szCs w:val="28"/>
        </w:rPr>
        <w:t>.punktā minētā pieteikuma iesniegšanas dienai izmaksāto fiksēto ienākumu saskaņā ar šādiem nosacījumiem:</w:t>
      </w:r>
    </w:p>
    <w:p w:rsidR="0055210B" w:rsidRPr="00CA354B" w:rsidRDefault="00A1772A" w:rsidP="00221244">
      <w:pPr>
        <w:numPr>
          <w:ilvl w:val="2"/>
          <w:numId w:val="10"/>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krājobligācijām ar dzēšanas termiņu līdz diviem gadiem (ieskaitot) ietur visu iepriekš izmaksāto fiksēto ienākumu;</w:t>
      </w:r>
    </w:p>
    <w:p w:rsidR="0055210B" w:rsidRPr="00CA354B" w:rsidRDefault="00A1772A" w:rsidP="00221244">
      <w:pPr>
        <w:numPr>
          <w:ilvl w:val="2"/>
          <w:numId w:val="10"/>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krājobligācijām ar dzēšanas termiņu virs diviem gadiem, ja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_Ref374022470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43</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minētais pieteikums saņemts agrāk kā pēc puses no attiecīgo krājobligāciju dzēšanas termiņa, ietur visu iepriekš izmaksāto fiksēto ienākumu;</w:t>
      </w:r>
    </w:p>
    <w:p w:rsidR="0055210B" w:rsidRPr="00CA354B" w:rsidRDefault="00A1772A" w:rsidP="00221244">
      <w:pPr>
        <w:numPr>
          <w:ilvl w:val="2"/>
          <w:numId w:val="10"/>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krājobligācijām ar dzēšanas termiņu virs diviem gadiem iepriekš izmaksāto fiksēto ienākumu ietur, ievērojot šādu principu:</w:t>
      </w:r>
    </w:p>
    <w:p w:rsidR="0055210B" w:rsidRPr="00CA354B" w:rsidRDefault="00A1772A" w:rsidP="00221244">
      <w:pPr>
        <w:numPr>
          <w:ilvl w:val="3"/>
          <w:numId w:val="10"/>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krājobligācijām, kuru dzēšanas termiņš ir pāra skaitļu gadi (piemēram, četri, seši, astoņi gadi) ietur visu iepriekš izmaksāto fiksēto ienākumu, izņemot pirmo izmaksāto fiksēto ienākumu, ja šo noteikumu 4</w:t>
      </w:r>
      <w:r w:rsidR="000D2FC5" w:rsidRPr="00CA354B">
        <w:rPr>
          <w:rFonts w:ascii="Times New Roman" w:hAnsi="Times New Roman" w:cs="Times New Roman"/>
          <w:color w:val="auto"/>
          <w:sz w:val="28"/>
          <w:szCs w:val="28"/>
        </w:rPr>
        <w:t>3</w:t>
      </w:r>
      <w:r w:rsidRPr="00CA354B">
        <w:rPr>
          <w:rFonts w:ascii="Times New Roman" w:hAnsi="Times New Roman" w:cs="Times New Roman"/>
          <w:color w:val="auto"/>
          <w:sz w:val="28"/>
          <w:szCs w:val="28"/>
        </w:rPr>
        <w:t>.punktā minētais pieteikums saņemts ne agrāk kā pēc puses un ne vēlāk kā gadu pēc puses no attiecīgo krājobligāciju dzēšanas termiņa (piemēram, krājobligācijas dzēšanas termiņš ir četri gadi, un pieteikumu par krājobligāciju pirmstermiņa dzēšanu iesniedz trešā gada laikā), vai ietur visu iepriekš izmaksāto fiksēto ienākumu, izņemot pirmos divus izmaksātos fiksētos ienākumus, ja šo noteikumu 4</w:t>
      </w:r>
      <w:r w:rsidR="000D2FC5" w:rsidRPr="00CA354B">
        <w:rPr>
          <w:rFonts w:ascii="Times New Roman" w:hAnsi="Times New Roman" w:cs="Times New Roman"/>
          <w:color w:val="auto"/>
          <w:sz w:val="28"/>
          <w:szCs w:val="28"/>
        </w:rPr>
        <w:t>3</w:t>
      </w:r>
      <w:r w:rsidRPr="00CA354B">
        <w:rPr>
          <w:rFonts w:ascii="Times New Roman" w:hAnsi="Times New Roman" w:cs="Times New Roman"/>
          <w:color w:val="auto"/>
          <w:sz w:val="28"/>
          <w:szCs w:val="28"/>
        </w:rPr>
        <w:t xml:space="preserve">.punktā minētais pieteikums saņemts ne agrāk kā vienu gadu, bet ne vēlāk kā divus gadus pēc puses no attiecīgo krājobligāciju dzēšanas termiņa. Ja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_Ref374022470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43</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minētais pieteikums saņemts vēlāk nekā divus gadus pēc puses no attiecīgo krājobligāciju dzēšanas termiņa, papildus pirmajiem diviem izmaksātajiem fiksētajiem ienākumiem netiek ieturēti vēl divi iepriekš izmaksātie fiksētie ienākumi par katru nākamo gadu pēc minētā termiņa;</w:t>
      </w:r>
    </w:p>
    <w:p w:rsidR="0055210B" w:rsidRPr="00CA354B" w:rsidRDefault="00A1772A" w:rsidP="00221244">
      <w:pPr>
        <w:numPr>
          <w:ilvl w:val="3"/>
          <w:numId w:val="10"/>
        </w:numPr>
        <w:tabs>
          <w:tab w:val="left" w:pos="284"/>
        </w:tabs>
        <w:spacing w:before="120" w:after="240" w:line="240" w:lineRule="auto"/>
        <w:ind w:left="0"/>
        <w:rPr>
          <w:rFonts w:ascii="Times New Roman" w:hAnsi="Times New Roman" w:cs="Times New Roman"/>
          <w:color w:val="auto"/>
          <w:sz w:val="28"/>
          <w:szCs w:val="28"/>
        </w:rPr>
      </w:pPr>
      <w:r w:rsidRPr="00CA354B">
        <w:rPr>
          <w:rFonts w:ascii="Times New Roman" w:hAnsi="Times New Roman" w:cs="Times New Roman"/>
          <w:color w:val="auto"/>
          <w:sz w:val="28"/>
          <w:szCs w:val="28"/>
        </w:rPr>
        <w:t>krājobligācijām, kuru dzēšanas termiņš ir nepāra skaitļa gadi (piemēram, trīs, pieci, septiņi gadi) ietur visu iepriekš izmaksāto fiksēto ienākumu, izņemot pirmo izmaksāto fiksēto ienākumu, ja šo noteikumu 4</w:t>
      </w:r>
      <w:r w:rsidR="000D2FC5" w:rsidRPr="00CA354B">
        <w:rPr>
          <w:rFonts w:ascii="Times New Roman" w:hAnsi="Times New Roman" w:cs="Times New Roman"/>
          <w:color w:val="auto"/>
          <w:sz w:val="28"/>
          <w:szCs w:val="28"/>
        </w:rPr>
        <w:t>3</w:t>
      </w:r>
      <w:r w:rsidRPr="00CA354B">
        <w:rPr>
          <w:rFonts w:ascii="Times New Roman" w:hAnsi="Times New Roman" w:cs="Times New Roman"/>
          <w:color w:val="auto"/>
          <w:sz w:val="28"/>
          <w:szCs w:val="28"/>
        </w:rPr>
        <w:t>.punktā minētais pieteikums saņemts ne agrāk kā pusgadu un ne vēlāk kā pusotru gadu pēc puses no attiecīgo krājobligāciju dzēšanas termiņa (piemēram, krājobligācijas dzēšanas termiņš ir trīs gadi, un pieteikumu par krājobligāciju pirmstermiņa dzēšanu iesniedz trešā gada laikā), vai ietur visu iepriekš izmaksāto fiksēto ienākumu, izņemot pirmos trīs izmaksātos fiksētos ienākumus, ja šo noteikumu 4</w:t>
      </w:r>
      <w:r w:rsidR="000D2FC5" w:rsidRPr="00CA354B">
        <w:rPr>
          <w:rFonts w:ascii="Times New Roman" w:hAnsi="Times New Roman" w:cs="Times New Roman"/>
          <w:color w:val="auto"/>
          <w:sz w:val="28"/>
          <w:szCs w:val="28"/>
        </w:rPr>
        <w:t>3</w:t>
      </w:r>
      <w:r w:rsidRPr="00CA354B">
        <w:rPr>
          <w:rFonts w:ascii="Times New Roman" w:hAnsi="Times New Roman" w:cs="Times New Roman"/>
          <w:color w:val="auto"/>
          <w:sz w:val="28"/>
          <w:szCs w:val="28"/>
        </w:rPr>
        <w:t>.punktā minētais pieteikums saņemts ne agrāk kā pusotru gadu, bet ne vēlāk kā divarpus gadus pēc puses no attiecīgo krājobligāciju dzēšanas termiņa. Ja šo noteikumu 4</w:t>
      </w:r>
      <w:r w:rsidR="000D2FC5" w:rsidRPr="00CA354B">
        <w:rPr>
          <w:rFonts w:ascii="Times New Roman" w:hAnsi="Times New Roman" w:cs="Times New Roman"/>
          <w:color w:val="auto"/>
          <w:sz w:val="28"/>
          <w:szCs w:val="28"/>
        </w:rPr>
        <w:t>3</w:t>
      </w:r>
      <w:r w:rsidRPr="00CA354B">
        <w:rPr>
          <w:rFonts w:ascii="Times New Roman" w:hAnsi="Times New Roman" w:cs="Times New Roman"/>
          <w:color w:val="auto"/>
          <w:sz w:val="28"/>
          <w:szCs w:val="28"/>
        </w:rPr>
        <w:t>.punktā minētais pieteikums saņemts vēlāk nekā divarpus gadus pēc puses no attiecīgo krājobligāciju dzēšanas termiņa, papildus pirmajiem trim izmaksātajiem fiksētajiem ienākumiem netiek ieturēti vēl divi iepriekš izmaksātie fiksētie ienākumi par katru nākamo gadu pēc minētā termiņa.</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Naudas līdzekļus par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_Ref374023041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45</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minētajā kārtībā dzēstajām krājobligācijām ieguldītājam izmaksā saskaņā ar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_Ref374023051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37</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.punktu.</w:t>
      </w:r>
    </w:p>
    <w:p w:rsidR="00256C31"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Ja krājobligācijas tiek atsavinātas maksātnespējas gadījumā saskaņā ar tiesas nolēmumu vai maksātnespējas administratora pieteikumu, Latvijas Centrālais </w:t>
      </w:r>
      <w:r w:rsidRPr="00CA354B">
        <w:rPr>
          <w:rFonts w:ascii="Times New Roman" w:hAnsi="Times New Roman" w:cs="Times New Roman"/>
          <w:color w:val="auto"/>
          <w:sz w:val="28"/>
          <w:szCs w:val="28"/>
        </w:rPr>
        <w:lastRenderedPageBreak/>
        <w:t>depozitārijs pēc ieguldītāja maksātnespējas administratora pieteikuma saņemšanas un tiesas nolēmuma uzrādīšanas dzēš krājobligācijas</w:t>
      </w:r>
      <w:r w:rsidR="00B746CD" w:rsidRPr="00CA354B">
        <w:rPr>
          <w:rFonts w:ascii="Times New Roman" w:hAnsi="Times New Roman" w:cs="Times New Roman"/>
          <w:color w:val="auto"/>
          <w:sz w:val="28"/>
          <w:szCs w:val="28"/>
        </w:rPr>
        <w:t>,</w:t>
      </w:r>
      <w:r w:rsidR="00250959"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 xml:space="preserve">ievērojot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_Ref374023129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52</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minēto krājobligāciju dzēšanas kārtību</w:t>
      </w:r>
      <w:r w:rsidR="00BF14B2" w:rsidRPr="00CA354B">
        <w:rPr>
          <w:rFonts w:ascii="Times New Roman" w:hAnsi="Times New Roman" w:cs="Times New Roman"/>
          <w:color w:val="auto"/>
          <w:sz w:val="28"/>
          <w:szCs w:val="28"/>
        </w:rPr>
        <w:t xml:space="preserve"> un naudas līdzekļus par dzēstajām krājobligācijām ieskaitot pieteikumā norādītajā norēķinu kontā</w:t>
      </w:r>
      <w:r w:rsidRPr="00CA354B">
        <w:rPr>
          <w:rFonts w:ascii="Times New Roman" w:hAnsi="Times New Roman" w:cs="Times New Roman"/>
          <w:color w:val="auto"/>
          <w:sz w:val="28"/>
          <w:szCs w:val="28"/>
        </w:rPr>
        <w:t>.</w:t>
      </w:r>
    </w:p>
    <w:p w:rsidR="00256C31"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Ja krājobligācijas tiek atsavinātas saskaņā ar tiesas nolēmumu, Latvijas Centrālais depozitārijs pēc tiesu izpildītāja pieteikuma saņemšanas un izpildu raksta uzrādīšanas dzēš krājobligācijas, ievērojot šo noteikumu </w:t>
      </w:r>
      <w:r w:rsidR="005521B9" w:rsidRPr="00CA354B">
        <w:rPr>
          <w:rFonts w:ascii="Times New Roman" w:hAnsi="Times New Roman" w:cs="Times New Roman"/>
          <w:color w:val="auto"/>
          <w:sz w:val="28"/>
          <w:szCs w:val="28"/>
        </w:rPr>
        <w:t>5</w:t>
      </w:r>
      <w:r w:rsidR="000D2FC5" w:rsidRPr="00CA354B">
        <w:rPr>
          <w:rFonts w:ascii="Times New Roman" w:hAnsi="Times New Roman" w:cs="Times New Roman"/>
          <w:color w:val="auto"/>
          <w:sz w:val="28"/>
          <w:szCs w:val="28"/>
        </w:rPr>
        <w:t>2</w:t>
      </w:r>
      <w:r w:rsidRPr="00CA354B">
        <w:rPr>
          <w:rFonts w:ascii="Times New Roman" w:hAnsi="Times New Roman" w:cs="Times New Roman"/>
          <w:color w:val="auto"/>
          <w:sz w:val="28"/>
          <w:szCs w:val="28"/>
        </w:rPr>
        <w:t>.punktā minēto krājobligāciju dzēšanas kārtību</w:t>
      </w:r>
      <w:r w:rsidR="00BF14B2" w:rsidRPr="00CA354B">
        <w:rPr>
          <w:rFonts w:ascii="Times New Roman" w:hAnsi="Times New Roman" w:cs="Times New Roman"/>
          <w:color w:val="auto"/>
          <w:sz w:val="28"/>
          <w:szCs w:val="28"/>
        </w:rPr>
        <w:t>, un naudas līdzekļus par dzēstajām krājobligācijām ieskaitot pieteikumā norādītajā norēķinu kontā</w:t>
      </w:r>
      <w:r w:rsidRPr="00CA354B">
        <w:rPr>
          <w:rFonts w:ascii="Times New Roman" w:hAnsi="Times New Roman" w:cs="Times New Roman"/>
          <w:color w:val="auto"/>
          <w:sz w:val="28"/>
          <w:szCs w:val="28"/>
        </w:rPr>
        <w:t>.</w:t>
      </w:r>
    </w:p>
    <w:p w:rsidR="00CB4652" w:rsidRPr="00CA354B" w:rsidRDefault="00D243D6" w:rsidP="00221244">
      <w:pPr>
        <w:pStyle w:val="ListParagraph"/>
        <w:numPr>
          <w:ilvl w:val="0"/>
          <w:numId w:val="10"/>
        </w:numPr>
        <w:tabs>
          <w:tab w:val="left" w:pos="284"/>
        </w:tabs>
        <w:spacing w:before="120" w:after="240" w:line="240" w:lineRule="auto"/>
        <w:rPr>
          <w:rFonts w:ascii="Times New Roman" w:hAnsi="Times New Roman" w:cs="Times New Roman"/>
          <w:color w:val="auto"/>
          <w:sz w:val="28"/>
          <w:szCs w:val="28"/>
        </w:rPr>
      </w:pPr>
      <w:r w:rsidRPr="00D243D6">
        <w:rPr>
          <w:rFonts w:ascii="Times New Roman" w:hAnsi="Times New Roman" w:cs="Times New Roman"/>
          <w:iCs/>
          <w:color w:val="auto"/>
          <w:sz w:val="28"/>
          <w:szCs w:val="28"/>
        </w:rPr>
        <w:t xml:space="preserve">Ja krājobligācijas tiek atzītas par bezmantinieku mantu, Latvijas Centrālais depozitārijs pēc tiesu izpildītāja vai </w:t>
      </w:r>
      <w:r w:rsidRPr="004E5592">
        <w:rPr>
          <w:rFonts w:ascii="Times New Roman" w:hAnsi="Times New Roman" w:cs="Times New Roman"/>
          <w:iCs/>
          <w:color w:val="auto"/>
          <w:sz w:val="28"/>
          <w:szCs w:val="28"/>
        </w:rPr>
        <w:t>Valsts ieņēmuma dienesta</w:t>
      </w:r>
      <w:r w:rsidRPr="00D243D6">
        <w:rPr>
          <w:rFonts w:ascii="Times New Roman" w:hAnsi="Times New Roman" w:cs="Times New Roman"/>
          <w:iCs/>
          <w:color w:val="auto"/>
          <w:sz w:val="28"/>
          <w:szCs w:val="28"/>
        </w:rPr>
        <w:t xml:space="preserve"> rakstiskas informācijas un notariālā akta par mantojuma lietas izbeigšanu izraksta </w:t>
      </w:r>
      <w:r w:rsidR="00BA5AE9">
        <w:rPr>
          <w:rFonts w:ascii="Times New Roman" w:hAnsi="Times New Roman" w:cs="Times New Roman"/>
          <w:iCs/>
          <w:color w:val="auto"/>
          <w:sz w:val="28"/>
          <w:szCs w:val="28"/>
        </w:rPr>
        <w:t xml:space="preserve">kopijas (noraksta) </w:t>
      </w:r>
      <w:r w:rsidRPr="00D243D6">
        <w:rPr>
          <w:rFonts w:ascii="Times New Roman" w:hAnsi="Times New Roman" w:cs="Times New Roman"/>
          <w:iCs/>
          <w:color w:val="auto"/>
          <w:sz w:val="28"/>
          <w:szCs w:val="28"/>
        </w:rPr>
        <w:t>saņemšanas,  dzēš krājobligācijas, ievērojot šo noteikumu 52.punktā minēto krājobligāciju dzēšanas kārtību un naudas līdzekļus par dzēstajām krājobligācijām ieskaita tiesu izpildītāja norādītajā kontā vai  Valsts ieņēmumu dienesta norādītajā valsts budžeta kontā, par to paziņojot Valsts ieņēmumu dienestam</w:t>
      </w:r>
      <w:r w:rsidR="00CB4652" w:rsidRPr="00CA354B">
        <w:rPr>
          <w:rFonts w:ascii="Times New Roman" w:hAnsi="Times New Roman" w:cs="Times New Roman"/>
          <w:color w:val="auto"/>
          <w:sz w:val="28"/>
          <w:szCs w:val="28"/>
        </w:rPr>
        <w:t>.</w:t>
      </w:r>
    </w:p>
    <w:p w:rsidR="0055210B" w:rsidRPr="00CA354B" w:rsidRDefault="00A1772A" w:rsidP="00221244">
      <w:pPr>
        <w:pStyle w:val="Heading3"/>
        <w:numPr>
          <w:ilvl w:val="2"/>
          <w:numId w:val="13"/>
        </w:numPr>
        <w:tabs>
          <w:tab w:val="left" w:pos="284"/>
        </w:tabs>
        <w:spacing w:before="120" w:after="240" w:line="240" w:lineRule="auto"/>
        <w:ind w:left="765"/>
        <w:rPr>
          <w:rFonts w:ascii="Times New Roman" w:hAnsi="Times New Roman" w:cs="Times New Roman"/>
          <w:color w:val="auto"/>
          <w:szCs w:val="28"/>
        </w:rPr>
      </w:pPr>
      <w:r w:rsidRPr="00CA354B">
        <w:rPr>
          <w:rFonts w:ascii="Times New Roman" w:hAnsi="Times New Roman" w:cs="Times New Roman"/>
          <w:color w:val="auto"/>
          <w:szCs w:val="28"/>
        </w:rPr>
        <w:t>Krājobligāciju mantošanas process</w:t>
      </w:r>
    </w:p>
    <w:p w:rsidR="0055210B" w:rsidRPr="00CA354B" w:rsidRDefault="00A1772A" w:rsidP="00221244">
      <w:pPr>
        <w:pStyle w:val="ListParagraph"/>
        <w:numPr>
          <w:ilvl w:val="0"/>
          <w:numId w:val="10"/>
        </w:numPr>
        <w:tabs>
          <w:tab w:val="left" w:pos="284"/>
        </w:tabs>
        <w:spacing w:before="120" w:after="240" w:line="240" w:lineRule="auto"/>
        <w:rPr>
          <w:rFonts w:ascii="Times New Roman" w:hAnsi="Times New Roman" w:cs="Times New Roman"/>
          <w:color w:val="auto"/>
          <w:sz w:val="28"/>
          <w:szCs w:val="28"/>
        </w:rPr>
      </w:pPr>
      <w:bookmarkStart w:id="13" w:name="_Ref371600323"/>
      <w:r w:rsidRPr="00CA354B">
        <w:rPr>
          <w:rFonts w:ascii="Times New Roman" w:hAnsi="Times New Roman" w:cs="Times New Roman"/>
          <w:color w:val="auto"/>
          <w:sz w:val="28"/>
          <w:szCs w:val="28"/>
        </w:rPr>
        <w:t>Mantojuma masā ietilpstošās krājobligācijas dzēš, ja mantinieks iesniedz finanšu aģentam pieteikumu par mantojuma masā ietilpstošo krājobligāciju vērtības izmaksāšanu, kuras pienākas mantiniekam. Minētais pieteikums ir galīgs un neatsaucams.</w:t>
      </w:r>
      <w:bookmarkEnd w:id="13"/>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Finanšu aģents šo noteikumu</w:t>
      </w:r>
      <w:r w:rsidR="000D2FC5" w:rsidRPr="00CA354B">
        <w:rPr>
          <w:rFonts w:ascii="Times New Roman" w:hAnsi="Times New Roman" w:cs="Times New Roman"/>
          <w:color w:val="auto"/>
          <w:sz w:val="28"/>
          <w:szCs w:val="28"/>
        </w:rPr>
        <w:t xml:space="preserve">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_Ref371600323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50</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minētā pieteikuma saņemšanas dienā aptur darbības ar mantojuma atstājēja krājobligācijām, izņemot kārtējā fiksētā ienākuma izmaksu vai krājobligāciju dzēšanu, ja šo noteikumu </w:t>
      </w:r>
      <w:r w:rsidR="008342B5">
        <w:fldChar w:fldCharType="begin"/>
      </w:r>
      <w:r w:rsidR="008342B5">
        <w:instrText xml:space="preserve"> REF _Ref371600323 \r \h  \* MERGEFORMAT </w:instrText>
      </w:r>
      <w:r w:rsidR="008342B5">
        <w:fldChar w:fldCharType="separate"/>
      </w:r>
      <w:r w:rsidR="00F34028" w:rsidRPr="00F34028">
        <w:rPr>
          <w:rFonts w:ascii="Times New Roman" w:hAnsi="Times New Roman" w:cs="Times New Roman"/>
          <w:color w:val="auto"/>
          <w:sz w:val="28"/>
          <w:szCs w:val="28"/>
        </w:rPr>
        <w:t>50</w:t>
      </w:r>
      <w:r w:rsidR="008342B5">
        <w:fldChar w:fldCharType="end"/>
      </w:r>
      <w:r w:rsidRPr="00CA354B">
        <w:rPr>
          <w:rFonts w:ascii="Times New Roman" w:hAnsi="Times New Roman" w:cs="Times New Roman"/>
          <w:color w:val="auto"/>
          <w:sz w:val="28"/>
          <w:szCs w:val="28"/>
        </w:rPr>
        <w:t>.punktā minētais pieteikums saņemts vienu darbdienu pirms mantojuma masā ietilpstošo attiecīgo krājobligāciju kārtējā fiksētā ienākuma izmaksas vai krājobligācijas dzēšanas datuma.</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bookmarkStart w:id="14" w:name="_Ref374023129"/>
      <w:r w:rsidRPr="00CA354B">
        <w:rPr>
          <w:rFonts w:ascii="Times New Roman" w:hAnsi="Times New Roman" w:cs="Times New Roman"/>
          <w:color w:val="auto"/>
          <w:sz w:val="28"/>
          <w:szCs w:val="28"/>
        </w:rPr>
        <w:t>Latvijas Centrālais depozitārijs mantojuma masā ietilpstošās krājobligācijas dzēš šādā kārtībā:</w:t>
      </w:r>
      <w:bookmarkEnd w:id="14"/>
    </w:p>
    <w:p w:rsidR="0055210B" w:rsidRPr="00CA354B" w:rsidRDefault="00A1772A" w:rsidP="00221244">
      <w:pPr>
        <w:numPr>
          <w:ilvl w:val="1"/>
          <w:numId w:val="10"/>
        </w:numPr>
        <w:tabs>
          <w:tab w:val="left" w:pos="284"/>
        </w:tabs>
        <w:spacing w:before="120" w:after="240" w:line="240" w:lineRule="auto"/>
        <w:rPr>
          <w:rFonts w:ascii="Times New Roman" w:hAnsi="Times New Roman" w:cs="Times New Roman"/>
          <w:color w:val="auto"/>
          <w:sz w:val="28"/>
          <w:szCs w:val="28"/>
        </w:rPr>
      </w:pPr>
      <w:bookmarkStart w:id="15" w:name="_Ref374023190"/>
      <w:r w:rsidRPr="00CA354B">
        <w:rPr>
          <w:rFonts w:ascii="Times New Roman" w:hAnsi="Times New Roman" w:cs="Times New Roman"/>
          <w:color w:val="auto"/>
          <w:sz w:val="28"/>
          <w:szCs w:val="28"/>
        </w:rPr>
        <w:t xml:space="preserve">ja mantojuma masā ietilpst krājobligācijas, kurām dzēšanas vai fiksētā ienākuma izmaksas datums ir vēlāk nekā 30 kalendāra dienas pēc pieteikuma saņemšanas, attiecīgās krājobligācijas dzēš par to nominālvērtību 30 kalendāra dienu laikā no pieteikuma saņemšanas dienas, neizmaksājot uzkrāto </w:t>
      </w:r>
      <w:r w:rsidR="002E3D56">
        <w:rPr>
          <w:rFonts w:ascii="Times New Roman" w:hAnsi="Times New Roman" w:cs="Times New Roman"/>
          <w:color w:val="auto"/>
          <w:sz w:val="28"/>
          <w:szCs w:val="28"/>
        </w:rPr>
        <w:t>fiksēto ienākumu</w:t>
      </w:r>
      <w:r w:rsidR="002E3D56"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līdz pieteikuma saņemšanas dienai;</w:t>
      </w:r>
      <w:bookmarkEnd w:id="15"/>
    </w:p>
    <w:p w:rsidR="0055210B" w:rsidRPr="00CA354B" w:rsidRDefault="00A1772A" w:rsidP="00221244">
      <w:pPr>
        <w:numPr>
          <w:ilvl w:val="1"/>
          <w:numId w:val="10"/>
        </w:numPr>
        <w:tabs>
          <w:tab w:val="left" w:pos="284"/>
        </w:tabs>
        <w:spacing w:before="120" w:after="240" w:line="240" w:lineRule="auto"/>
        <w:rPr>
          <w:rFonts w:ascii="Times New Roman" w:hAnsi="Times New Roman" w:cs="Times New Roman"/>
          <w:color w:val="auto"/>
          <w:sz w:val="28"/>
          <w:szCs w:val="28"/>
        </w:rPr>
      </w:pPr>
      <w:bookmarkStart w:id="16" w:name="_Ref374023196"/>
      <w:r w:rsidRPr="00CA354B">
        <w:rPr>
          <w:rFonts w:ascii="Times New Roman" w:hAnsi="Times New Roman" w:cs="Times New Roman"/>
          <w:color w:val="auto"/>
          <w:sz w:val="28"/>
          <w:szCs w:val="28"/>
        </w:rPr>
        <w:t>ja mantojuma masā ietilpst krājobligācijas, kurām dzēšanas vai fiksētā ienākuma izmaksas datums ir agrāk nekā 30 kalendāra dienas pēc pieteikuma saņemšanas, attiecīgās krājobligācijas dzēš par to nominālvērtību to dzēšanas datumā vai pēc fiksētā ienākuma izmaksas, bet ne vēlāk kā 30 kalendāra dienu laikā no pieteikuma saņemšanas dienas;</w:t>
      </w:r>
      <w:bookmarkEnd w:id="16"/>
    </w:p>
    <w:p w:rsidR="0055210B" w:rsidRPr="00CA354B" w:rsidRDefault="00A1772A" w:rsidP="00221244">
      <w:pPr>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lastRenderedPageBreak/>
        <w:t>visus naudas līdzekļus, kas pienākas attiecīgajam mantiniekam, izmaksā vienā maksājumā krājobligāciju valūtā divu darbdienu laikā pēc visu krājobl</w:t>
      </w:r>
      <w:r w:rsidR="005521B9" w:rsidRPr="00CA354B">
        <w:rPr>
          <w:rFonts w:ascii="Times New Roman" w:hAnsi="Times New Roman" w:cs="Times New Roman"/>
          <w:color w:val="auto"/>
          <w:sz w:val="28"/>
          <w:szCs w:val="28"/>
        </w:rPr>
        <w:t xml:space="preserve">igāciju dzēšanas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_Ref374023190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52.1</w:t>
      </w:r>
      <w:r w:rsidR="00404224">
        <w:rPr>
          <w:rFonts w:ascii="Times New Roman" w:hAnsi="Times New Roman" w:cs="Times New Roman"/>
          <w:color w:val="auto"/>
          <w:sz w:val="28"/>
          <w:szCs w:val="28"/>
        </w:rPr>
        <w:fldChar w:fldCharType="end"/>
      </w:r>
      <w:r w:rsidR="005521B9" w:rsidRPr="00CA354B">
        <w:rPr>
          <w:rFonts w:ascii="Times New Roman" w:hAnsi="Times New Roman" w:cs="Times New Roman"/>
          <w:color w:val="auto"/>
          <w:sz w:val="28"/>
          <w:szCs w:val="28"/>
        </w:rPr>
        <w:t xml:space="preserve">. un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_Ref374023196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52.2</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.apakšpunktā minētajā kārtībā.</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Iesniedzot pieteikumu par mantojuma masā ietilpstošo krājobligāciju vērtības izmaksāšanu, kuras pienākas mantiniekam, mantinieks uzrāda mantojuma apliecību vai tiesas nolēmumu. Līdzmantinieku gadījumā, ja mantinieki ir vienojušies par mantojuma sadali, uzrāda arī līgumu vai bāriņtiesas vai tiesas apstiprinātu mantojuma dalīšanas aktu (Civillikumā noteiktajos gadījumos).</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Mantojuma masā ietilpstošo visu krājobligāciju dzēšanu veic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_Ref374023129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52</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minētajā kārtībā pēc pirmā mantinieka pieteikuma saņemšanas.</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Naudas līdzekļus par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_Ref374023129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52</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minētajā kārtībā dzēstajām krājobligācijām mantiniekam izmaksā ar naudas pārvedumu uz Latvijas Republikā reģistrētā kredītiestādē vai ārvalstu kredītiestādes filiālē mantinieka atvērto norēķinu kontu, pasta norēķinu sistēmas kontu vai kontu Valsts kasē.</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Neizmaksātos naudas līdzekļus par dzēstajām krājobligācijām līdz to izmaksai mantiniekam vai līdzmantiniekiem glabā kontā Valsts kasē.</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Līdzmantinieku gadījumā, ja krājobligācijas jau ir dzēstas šo noteikumu </w:t>
      </w:r>
      <w:r w:rsidR="005521B9" w:rsidRPr="00CA354B">
        <w:rPr>
          <w:rFonts w:ascii="Times New Roman" w:hAnsi="Times New Roman" w:cs="Times New Roman"/>
          <w:color w:val="auto"/>
          <w:sz w:val="28"/>
          <w:szCs w:val="28"/>
        </w:rPr>
        <w:t>5</w:t>
      </w:r>
      <w:r w:rsidR="000D2FC5" w:rsidRPr="00CA354B">
        <w:rPr>
          <w:rFonts w:ascii="Times New Roman" w:hAnsi="Times New Roman" w:cs="Times New Roman"/>
          <w:color w:val="auto"/>
          <w:sz w:val="28"/>
          <w:szCs w:val="28"/>
        </w:rPr>
        <w:t>2</w:t>
      </w:r>
      <w:r w:rsidRPr="00CA354B">
        <w:rPr>
          <w:rFonts w:ascii="Times New Roman" w:hAnsi="Times New Roman" w:cs="Times New Roman"/>
          <w:color w:val="auto"/>
          <w:sz w:val="28"/>
          <w:szCs w:val="28"/>
        </w:rPr>
        <w:t xml:space="preserve">.punktā minētajā kārtībā, naudas līdzekļus par dzēstajām krājobligācijām pārējiem līdzmantiniekiem izmaksā 10 darbdienu laikā pēc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_Ref371600323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50</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minētā pieteikuma iesniegšanas finanšu aģentam ar naudas pārvedumu uz Latvijas Republikā reģistrētā kredītiestādē vai ārvalstu kredītiestādes filiālē līdzmantinieka atvērto norēķinu kontu, pasta norēķinu sistēmas kontu vai kontu Valsts kasē.</w:t>
      </w:r>
    </w:p>
    <w:p w:rsidR="0055210B" w:rsidRPr="00CA354B" w:rsidRDefault="00A1772A" w:rsidP="00221244">
      <w:pPr>
        <w:pStyle w:val="Heading1"/>
        <w:numPr>
          <w:ilvl w:val="0"/>
          <w:numId w:val="13"/>
        </w:numPr>
        <w:tabs>
          <w:tab w:val="left" w:pos="284"/>
        </w:tabs>
        <w:spacing w:before="120" w:after="240" w:line="240" w:lineRule="auto"/>
        <w:ind w:left="10"/>
        <w:rPr>
          <w:rFonts w:ascii="Times New Roman" w:hAnsi="Times New Roman" w:cs="Times New Roman"/>
          <w:color w:val="auto"/>
          <w:szCs w:val="28"/>
        </w:rPr>
      </w:pPr>
      <w:r w:rsidRPr="00CA354B">
        <w:rPr>
          <w:rFonts w:ascii="Times New Roman" w:hAnsi="Times New Roman" w:cs="Times New Roman"/>
          <w:color w:val="auto"/>
          <w:szCs w:val="28"/>
        </w:rPr>
        <w:t>Valsts vērtspapīru cenas, uzkrātā fiksētā ienākuma un peļņas likmes aprēķins</w:t>
      </w:r>
    </w:p>
    <w:p w:rsidR="0055210B" w:rsidRPr="00CA354B" w:rsidRDefault="000F0CEB" w:rsidP="000F0CEB">
      <w:pPr>
        <w:pStyle w:val="ListParagraph"/>
        <w:numPr>
          <w:ilvl w:val="0"/>
          <w:numId w:val="10"/>
        </w:numPr>
        <w:tabs>
          <w:tab w:val="left" w:pos="284"/>
        </w:tabs>
        <w:spacing w:before="120" w:after="240" w:line="240" w:lineRule="auto"/>
        <w:rPr>
          <w:rFonts w:ascii="Times New Roman" w:hAnsi="Times New Roman" w:cs="Times New Roman"/>
          <w:color w:val="auto"/>
          <w:sz w:val="28"/>
          <w:szCs w:val="28"/>
        </w:rPr>
      </w:pPr>
      <w:r>
        <w:rPr>
          <w:rFonts w:ascii="Times New Roman" w:hAnsi="Times New Roman" w:cs="Times New Roman"/>
          <w:color w:val="auto"/>
          <w:sz w:val="28"/>
          <w:szCs w:val="28"/>
        </w:rPr>
        <w:t>G</w:t>
      </w:r>
      <w:r w:rsidR="00A1772A" w:rsidRPr="00F51622">
        <w:rPr>
          <w:rFonts w:ascii="Times New Roman" w:hAnsi="Times New Roman" w:cs="Times New Roman"/>
          <w:color w:val="auto"/>
          <w:sz w:val="28"/>
          <w:szCs w:val="28"/>
        </w:rPr>
        <w:t xml:space="preserve">ada bāze parādzīmju cenas un </w:t>
      </w:r>
      <w:r w:rsidR="002E3D56" w:rsidRPr="00F51622">
        <w:rPr>
          <w:rFonts w:ascii="Times New Roman" w:hAnsi="Times New Roman" w:cs="Times New Roman"/>
          <w:color w:val="auto"/>
          <w:sz w:val="28"/>
          <w:szCs w:val="28"/>
        </w:rPr>
        <w:t xml:space="preserve">fiksētā ienākuma </w:t>
      </w:r>
      <w:r w:rsidR="00A1772A" w:rsidRPr="00F51622">
        <w:rPr>
          <w:rFonts w:ascii="Times New Roman" w:hAnsi="Times New Roman" w:cs="Times New Roman"/>
          <w:color w:val="auto"/>
          <w:sz w:val="28"/>
          <w:szCs w:val="28"/>
        </w:rPr>
        <w:t xml:space="preserve">aprēķinam ir </w:t>
      </w:r>
      <w:proofErr w:type="spellStart"/>
      <w:r w:rsidR="00A1772A" w:rsidRPr="00F51622">
        <w:rPr>
          <w:rFonts w:ascii="Times New Roman" w:hAnsi="Times New Roman" w:cs="Times New Roman"/>
          <w:color w:val="auto"/>
          <w:sz w:val="28"/>
          <w:szCs w:val="28"/>
        </w:rPr>
        <w:t>Act</w:t>
      </w:r>
      <w:proofErr w:type="spellEnd"/>
      <w:r w:rsidR="00A1772A" w:rsidRPr="00F51622">
        <w:rPr>
          <w:rFonts w:ascii="Times New Roman" w:hAnsi="Times New Roman" w:cs="Times New Roman"/>
          <w:color w:val="auto"/>
          <w:sz w:val="28"/>
          <w:szCs w:val="28"/>
        </w:rPr>
        <w:t>/360 (aprēķinā</w:t>
      </w:r>
      <w:r w:rsidR="00A1772A" w:rsidRPr="00CA354B">
        <w:rPr>
          <w:rFonts w:ascii="Times New Roman" w:hAnsi="Times New Roman" w:cs="Times New Roman"/>
          <w:color w:val="auto"/>
          <w:sz w:val="28"/>
          <w:szCs w:val="28"/>
        </w:rPr>
        <w:t xml:space="preserve"> lieto faktisko dienu skaitu, par bāzi izmantojot 360 dienas), bet obligāciju cenas, </w:t>
      </w:r>
      <w:r w:rsidR="009E45A1" w:rsidRPr="009E45A1">
        <w:rPr>
          <w:rFonts w:ascii="Times New Roman" w:hAnsi="Times New Roman" w:cs="Times New Roman"/>
          <w:color w:val="auto"/>
          <w:sz w:val="28"/>
          <w:szCs w:val="28"/>
        </w:rPr>
        <w:t>uzkrāt</w:t>
      </w:r>
      <w:r w:rsidR="009E45A1">
        <w:rPr>
          <w:rFonts w:ascii="Times New Roman" w:hAnsi="Times New Roman" w:cs="Times New Roman"/>
          <w:color w:val="auto"/>
          <w:sz w:val="28"/>
          <w:szCs w:val="28"/>
        </w:rPr>
        <w:t>ā fiksētā ienākuma</w:t>
      </w:r>
      <w:r w:rsidR="00A1772A" w:rsidRPr="00CA354B">
        <w:rPr>
          <w:rFonts w:ascii="Times New Roman" w:hAnsi="Times New Roman" w:cs="Times New Roman"/>
          <w:color w:val="auto"/>
          <w:sz w:val="28"/>
          <w:szCs w:val="28"/>
        </w:rPr>
        <w:t xml:space="preserve">, fiksētā ienākuma un peļņas aprēķinam – </w:t>
      </w:r>
      <w:proofErr w:type="spellStart"/>
      <w:r w:rsidR="00A1772A" w:rsidRPr="00CA354B">
        <w:rPr>
          <w:rFonts w:ascii="Times New Roman" w:hAnsi="Times New Roman" w:cs="Times New Roman"/>
          <w:color w:val="auto"/>
          <w:sz w:val="28"/>
          <w:szCs w:val="28"/>
        </w:rPr>
        <w:t>Act</w:t>
      </w:r>
      <w:proofErr w:type="spellEnd"/>
      <w:r w:rsidR="00A1772A" w:rsidRPr="00CA354B">
        <w:rPr>
          <w:rFonts w:ascii="Times New Roman" w:hAnsi="Times New Roman" w:cs="Times New Roman"/>
          <w:color w:val="auto"/>
          <w:sz w:val="28"/>
          <w:szCs w:val="28"/>
        </w:rPr>
        <w:t>/</w:t>
      </w:r>
      <w:proofErr w:type="spellStart"/>
      <w:r w:rsidR="00A1772A" w:rsidRPr="00CA354B">
        <w:rPr>
          <w:rFonts w:ascii="Times New Roman" w:hAnsi="Times New Roman" w:cs="Times New Roman"/>
          <w:color w:val="auto"/>
          <w:sz w:val="28"/>
          <w:szCs w:val="28"/>
        </w:rPr>
        <w:t>Act</w:t>
      </w:r>
      <w:proofErr w:type="spellEnd"/>
      <w:r w:rsidR="00A1772A" w:rsidRPr="00CA354B">
        <w:rPr>
          <w:rFonts w:ascii="Times New Roman" w:hAnsi="Times New Roman" w:cs="Times New Roman"/>
          <w:color w:val="auto"/>
          <w:sz w:val="28"/>
          <w:szCs w:val="28"/>
        </w:rPr>
        <w:t xml:space="preserve"> (aprēķinā lieto faktisko dienu skaitu, par bāzi izmantojot faktisko dienu skaitu gadā)</w:t>
      </w:r>
      <w:r>
        <w:rPr>
          <w:rFonts w:ascii="Times New Roman" w:hAnsi="Times New Roman" w:cs="Times New Roman"/>
          <w:color w:val="auto"/>
          <w:sz w:val="28"/>
          <w:szCs w:val="28"/>
        </w:rPr>
        <w:t xml:space="preserve">, </w:t>
      </w:r>
      <w:r w:rsidRPr="000F0CEB">
        <w:rPr>
          <w:rFonts w:ascii="Times New Roman" w:hAnsi="Times New Roman" w:cs="Times New Roman"/>
          <w:color w:val="auto"/>
          <w:sz w:val="28"/>
          <w:szCs w:val="28"/>
        </w:rPr>
        <w:t>izman</w:t>
      </w:r>
      <w:r>
        <w:rPr>
          <w:rFonts w:ascii="Times New Roman" w:hAnsi="Times New Roman" w:cs="Times New Roman"/>
          <w:color w:val="auto"/>
          <w:sz w:val="28"/>
          <w:szCs w:val="28"/>
        </w:rPr>
        <w:t xml:space="preserve">tojot Starptautiskās kapitāla </w:t>
      </w:r>
      <w:r w:rsidRPr="000F0CEB">
        <w:rPr>
          <w:rFonts w:ascii="Times New Roman" w:hAnsi="Times New Roman" w:cs="Times New Roman"/>
          <w:color w:val="auto"/>
          <w:sz w:val="28"/>
          <w:szCs w:val="28"/>
        </w:rPr>
        <w:t>tirgus asociācijas (ICMA) standartu</w:t>
      </w:r>
      <w:r w:rsidR="00A1772A" w:rsidRPr="00CA354B">
        <w:rPr>
          <w:rFonts w:ascii="Times New Roman" w:hAnsi="Times New Roman" w:cs="Times New Roman"/>
          <w:color w:val="auto"/>
          <w:sz w:val="28"/>
          <w:szCs w:val="28"/>
        </w:rPr>
        <w:t>.</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Parādzīmēm un obligācijām cenas, peļņas likmes, un fiksētā ienākuma aprēķina metodes un principi noteikti regulētā tirgus organizētāja izdotajos noteikumos</w:t>
      </w:r>
      <w:r w:rsidR="00256C31" w:rsidRPr="00CA354B">
        <w:rPr>
          <w:rFonts w:ascii="Times New Roman" w:hAnsi="Times New Roman" w:cs="Times New Roman"/>
          <w:color w:val="auto"/>
          <w:sz w:val="28"/>
          <w:szCs w:val="28"/>
        </w:rPr>
        <w:t>.</w:t>
      </w:r>
    </w:p>
    <w:p w:rsidR="0055210B" w:rsidRPr="00CA354B" w:rsidRDefault="00A1772A"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Krājobligāciju ar dzēšanas termiņu līdz vienam gadam (ieskaitot) fiksētā ienākuma gada bāzes aprēķinam izmanto </w:t>
      </w:r>
      <w:proofErr w:type="spellStart"/>
      <w:r w:rsidRPr="00CA354B">
        <w:rPr>
          <w:rFonts w:ascii="Times New Roman" w:hAnsi="Times New Roman" w:cs="Times New Roman"/>
          <w:color w:val="auto"/>
          <w:sz w:val="28"/>
          <w:szCs w:val="28"/>
        </w:rPr>
        <w:t>Act</w:t>
      </w:r>
      <w:proofErr w:type="spellEnd"/>
      <w:r w:rsidRPr="00CA354B">
        <w:rPr>
          <w:rFonts w:ascii="Times New Roman" w:hAnsi="Times New Roman" w:cs="Times New Roman"/>
          <w:color w:val="auto"/>
          <w:sz w:val="28"/>
          <w:szCs w:val="28"/>
        </w:rPr>
        <w:t xml:space="preserve">/360 (aprēķinā lieto faktisko dienu skaitu, par bāzi izmantojot 360 dienas), bet krājobligāciju ar dzēšanas termiņu virs viena gada fiksētā ienākuma gada bāzes aprēķinam – </w:t>
      </w:r>
      <w:proofErr w:type="spellStart"/>
      <w:r w:rsidRPr="00CA354B">
        <w:rPr>
          <w:rFonts w:ascii="Times New Roman" w:hAnsi="Times New Roman" w:cs="Times New Roman"/>
          <w:color w:val="auto"/>
          <w:sz w:val="28"/>
          <w:szCs w:val="28"/>
        </w:rPr>
        <w:t>Act</w:t>
      </w:r>
      <w:proofErr w:type="spellEnd"/>
      <w:r w:rsidRPr="00CA354B">
        <w:rPr>
          <w:rFonts w:ascii="Times New Roman" w:hAnsi="Times New Roman" w:cs="Times New Roman"/>
          <w:color w:val="auto"/>
          <w:sz w:val="28"/>
          <w:szCs w:val="28"/>
        </w:rPr>
        <w:t>/</w:t>
      </w:r>
      <w:proofErr w:type="spellStart"/>
      <w:r w:rsidRPr="00CA354B">
        <w:rPr>
          <w:rFonts w:ascii="Times New Roman" w:hAnsi="Times New Roman" w:cs="Times New Roman"/>
          <w:color w:val="auto"/>
          <w:sz w:val="28"/>
          <w:szCs w:val="28"/>
        </w:rPr>
        <w:t>Act</w:t>
      </w:r>
      <w:proofErr w:type="spellEnd"/>
      <w:r w:rsidRPr="00CA354B">
        <w:rPr>
          <w:rFonts w:ascii="Times New Roman" w:hAnsi="Times New Roman" w:cs="Times New Roman"/>
          <w:color w:val="auto"/>
          <w:sz w:val="28"/>
          <w:szCs w:val="28"/>
        </w:rPr>
        <w:t xml:space="preserve"> (aprēķinā lieto faktisko dienu skaitu, par bāzi izmantojot faktisko dienu skaitu gadā).</w:t>
      </w:r>
    </w:p>
    <w:p w:rsidR="00ED5263" w:rsidRPr="00CA354B" w:rsidRDefault="00192025" w:rsidP="00221244">
      <w:pPr>
        <w:pStyle w:val="Heading1"/>
        <w:numPr>
          <w:ilvl w:val="0"/>
          <w:numId w:val="13"/>
        </w:numPr>
        <w:tabs>
          <w:tab w:val="left" w:pos="284"/>
        </w:tabs>
        <w:ind w:left="10"/>
        <w:rPr>
          <w:rFonts w:ascii="Times New Roman" w:hAnsi="Times New Roman" w:cs="Times New Roman"/>
          <w:color w:val="auto"/>
          <w:szCs w:val="28"/>
        </w:rPr>
      </w:pPr>
      <w:bookmarkStart w:id="17" w:name="_Ref374021446"/>
      <w:r w:rsidRPr="00CA354B">
        <w:rPr>
          <w:rFonts w:ascii="Times New Roman" w:hAnsi="Times New Roman" w:cs="Times New Roman"/>
          <w:color w:val="auto"/>
          <w:szCs w:val="28"/>
        </w:rPr>
        <w:lastRenderedPageBreak/>
        <w:t>Obligāciju</w:t>
      </w:r>
      <w:r w:rsidR="00A1772A" w:rsidRPr="00CA354B">
        <w:rPr>
          <w:rFonts w:ascii="Times New Roman" w:hAnsi="Times New Roman" w:cs="Times New Roman"/>
          <w:color w:val="auto"/>
          <w:szCs w:val="28"/>
        </w:rPr>
        <w:t xml:space="preserve"> noteikumu grozījum</w:t>
      </w:r>
      <w:r w:rsidRPr="00CA354B">
        <w:rPr>
          <w:rFonts w:ascii="Times New Roman" w:hAnsi="Times New Roman" w:cs="Times New Roman"/>
          <w:color w:val="auto"/>
          <w:szCs w:val="28"/>
        </w:rPr>
        <w:t>u veikšanas kārtība</w:t>
      </w:r>
      <w:bookmarkEnd w:id="17"/>
    </w:p>
    <w:p w:rsidR="00D70164" w:rsidRPr="00CA354B" w:rsidRDefault="00D70164" w:rsidP="00221244">
      <w:pPr>
        <w:pStyle w:val="Heading2"/>
        <w:numPr>
          <w:ilvl w:val="1"/>
          <w:numId w:val="13"/>
        </w:numPr>
        <w:tabs>
          <w:tab w:val="left" w:pos="284"/>
        </w:tabs>
        <w:ind w:left="10"/>
        <w:rPr>
          <w:rFonts w:ascii="Times New Roman" w:hAnsi="Times New Roman" w:cs="Times New Roman"/>
          <w:color w:val="auto"/>
          <w:szCs w:val="28"/>
        </w:rPr>
      </w:pPr>
      <w:r w:rsidRPr="00CA354B">
        <w:rPr>
          <w:rFonts w:ascii="Times New Roman" w:hAnsi="Times New Roman" w:cs="Times New Roman"/>
          <w:color w:val="auto"/>
          <w:szCs w:val="28"/>
        </w:rPr>
        <w:t>Vispārīg</w:t>
      </w:r>
      <w:r w:rsidR="002B7006" w:rsidRPr="00CA354B">
        <w:rPr>
          <w:rFonts w:ascii="Times New Roman" w:hAnsi="Times New Roman" w:cs="Times New Roman"/>
          <w:color w:val="auto"/>
          <w:szCs w:val="28"/>
        </w:rPr>
        <w:t>ie</w:t>
      </w:r>
      <w:r w:rsidRPr="00CA354B">
        <w:rPr>
          <w:rFonts w:ascii="Times New Roman" w:hAnsi="Times New Roman" w:cs="Times New Roman"/>
          <w:color w:val="auto"/>
          <w:szCs w:val="28"/>
        </w:rPr>
        <w:t xml:space="preserve"> </w:t>
      </w:r>
      <w:r w:rsidR="003D5822" w:rsidRPr="00CA354B">
        <w:rPr>
          <w:rFonts w:ascii="Times New Roman" w:hAnsi="Times New Roman" w:cs="Times New Roman"/>
          <w:color w:val="auto"/>
          <w:szCs w:val="28"/>
        </w:rPr>
        <w:t>jautājumi</w:t>
      </w:r>
    </w:p>
    <w:p w:rsidR="00755A41" w:rsidRPr="00CA354B" w:rsidRDefault="00755A41" w:rsidP="00221244">
      <w:pPr>
        <w:pStyle w:val="ListParagraph"/>
        <w:numPr>
          <w:ilvl w:val="0"/>
          <w:numId w:val="10"/>
        </w:numPr>
        <w:tabs>
          <w:tab w:val="left" w:pos="284"/>
        </w:tabs>
        <w:spacing w:before="120" w:after="240" w:line="240" w:lineRule="auto"/>
        <w:contextualSpacing w:val="0"/>
        <w:rPr>
          <w:rFonts w:ascii="Times New Roman" w:hAnsi="Times New Roman" w:cs="Times New Roman"/>
          <w:color w:val="auto"/>
          <w:sz w:val="28"/>
          <w:szCs w:val="28"/>
        </w:rPr>
      </w:pPr>
      <w:bookmarkStart w:id="18" w:name="_Ref374023501"/>
      <w:r w:rsidRPr="00CA354B">
        <w:rPr>
          <w:rFonts w:ascii="Times New Roman" w:hAnsi="Times New Roman" w:cs="Times New Roman"/>
          <w:color w:val="auto"/>
          <w:sz w:val="28"/>
          <w:szCs w:val="28"/>
        </w:rPr>
        <w:t>Š</w:t>
      </w:r>
      <w:r w:rsidR="00A608C4" w:rsidRPr="00CA354B">
        <w:rPr>
          <w:rFonts w:ascii="Times New Roman" w:hAnsi="Times New Roman" w:cs="Times New Roman"/>
          <w:color w:val="auto"/>
          <w:sz w:val="28"/>
          <w:szCs w:val="28"/>
        </w:rPr>
        <w:t xml:space="preserve">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_Ref374021446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7</w:t>
      </w:r>
      <w:r w:rsidR="00404224">
        <w:rPr>
          <w:rFonts w:ascii="Times New Roman" w:hAnsi="Times New Roman" w:cs="Times New Roman"/>
          <w:color w:val="auto"/>
          <w:sz w:val="28"/>
          <w:szCs w:val="28"/>
        </w:rPr>
        <w:fldChar w:fldCharType="end"/>
      </w:r>
      <w:r w:rsidR="00A608C4" w:rsidRPr="00CA354B">
        <w:rPr>
          <w:rFonts w:ascii="Times New Roman" w:hAnsi="Times New Roman" w:cs="Times New Roman"/>
          <w:color w:val="auto"/>
          <w:sz w:val="28"/>
          <w:szCs w:val="28"/>
        </w:rPr>
        <w:t>.</w:t>
      </w:r>
      <w:r w:rsidRPr="00CA354B">
        <w:rPr>
          <w:rFonts w:ascii="Times New Roman" w:hAnsi="Times New Roman" w:cs="Times New Roman"/>
          <w:color w:val="auto"/>
          <w:sz w:val="28"/>
          <w:szCs w:val="28"/>
        </w:rPr>
        <w:t>nodaļ</w:t>
      </w:r>
      <w:r w:rsidR="00253146" w:rsidRPr="00CA354B">
        <w:rPr>
          <w:rFonts w:ascii="Times New Roman" w:hAnsi="Times New Roman" w:cs="Times New Roman"/>
          <w:color w:val="auto"/>
          <w:sz w:val="28"/>
          <w:szCs w:val="28"/>
        </w:rPr>
        <w:t>ā</w:t>
      </w:r>
      <w:r w:rsidRPr="00CA354B">
        <w:rPr>
          <w:rFonts w:ascii="Times New Roman" w:hAnsi="Times New Roman" w:cs="Times New Roman"/>
          <w:color w:val="auto"/>
          <w:sz w:val="28"/>
          <w:szCs w:val="28"/>
        </w:rPr>
        <w:t xml:space="preserve"> noteik</w:t>
      </w:r>
      <w:r w:rsidR="00253146" w:rsidRPr="00CA354B">
        <w:rPr>
          <w:rFonts w:ascii="Times New Roman" w:hAnsi="Times New Roman" w:cs="Times New Roman"/>
          <w:color w:val="auto"/>
          <w:sz w:val="28"/>
          <w:szCs w:val="28"/>
        </w:rPr>
        <w:t>tās tiesības</w:t>
      </w:r>
      <w:r w:rsidRPr="00CA354B">
        <w:rPr>
          <w:rFonts w:ascii="Times New Roman" w:hAnsi="Times New Roman" w:cs="Times New Roman"/>
          <w:color w:val="auto"/>
          <w:sz w:val="28"/>
          <w:szCs w:val="28"/>
        </w:rPr>
        <w:t xml:space="preserve"> </w:t>
      </w:r>
      <w:r w:rsidR="00C116BE">
        <w:rPr>
          <w:rFonts w:ascii="Times New Roman" w:hAnsi="Times New Roman" w:cs="Times New Roman"/>
          <w:color w:val="auto"/>
          <w:sz w:val="28"/>
          <w:szCs w:val="28"/>
        </w:rPr>
        <w:t>obligacionāri</w:t>
      </w:r>
      <w:r w:rsidR="00253146" w:rsidRPr="00CA354B">
        <w:rPr>
          <w:rFonts w:ascii="Times New Roman" w:hAnsi="Times New Roman" w:cs="Times New Roman"/>
          <w:color w:val="auto"/>
          <w:sz w:val="28"/>
          <w:szCs w:val="28"/>
        </w:rPr>
        <w:t xml:space="preserve"> </w:t>
      </w:r>
      <w:r w:rsidR="008332FC">
        <w:rPr>
          <w:rFonts w:ascii="Times New Roman" w:hAnsi="Times New Roman" w:cs="Times New Roman"/>
          <w:color w:val="auto"/>
          <w:sz w:val="28"/>
          <w:szCs w:val="28"/>
        </w:rPr>
        <w:t>ir tiesīgi</w:t>
      </w:r>
      <w:r w:rsidRPr="00CA354B">
        <w:rPr>
          <w:rFonts w:ascii="Times New Roman" w:hAnsi="Times New Roman" w:cs="Times New Roman"/>
          <w:color w:val="auto"/>
          <w:sz w:val="28"/>
          <w:szCs w:val="28"/>
        </w:rPr>
        <w:t xml:space="preserve"> </w:t>
      </w:r>
      <w:r w:rsidR="00253146" w:rsidRPr="00CA354B">
        <w:rPr>
          <w:rFonts w:ascii="Times New Roman" w:hAnsi="Times New Roman" w:cs="Times New Roman"/>
          <w:color w:val="auto"/>
          <w:sz w:val="28"/>
          <w:szCs w:val="28"/>
        </w:rPr>
        <w:t>izmantot</w:t>
      </w:r>
      <w:r w:rsidRPr="00CA354B">
        <w:rPr>
          <w:rFonts w:ascii="Times New Roman" w:hAnsi="Times New Roman" w:cs="Times New Roman"/>
          <w:color w:val="auto"/>
          <w:sz w:val="28"/>
          <w:szCs w:val="28"/>
        </w:rPr>
        <w:t xml:space="preserve">, ja emitents neveic </w:t>
      </w:r>
      <w:r w:rsidR="00E24E53" w:rsidRPr="00CA354B">
        <w:rPr>
          <w:rFonts w:ascii="Times New Roman" w:hAnsi="Times New Roman" w:cs="Times New Roman"/>
          <w:color w:val="auto"/>
          <w:sz w:val="28"/>
          <w:szCs w:val="28"/>
        </w:rPr>
        <w:t xml:space="preserve">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_Ref374023399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3</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minētās </w:t>
      </w:r>
      <w:r w:rsidR="00253146" w:rsidRPr="00CA354B">
        <w:rPr>
          <w:rFonts w:ascii="Times New Roman" w:hAnsi="Times New Roman" w:cs="Times New Roman"/>
          <w:color w:val="auto"/>
          <w:sz w:val="28"/>
          <w:szCs w:val="28"/>
        </w:rPr>
        <w:t xml:space="preserve">uzņemtās </w:t>
      </w:r>
      <w:r w:rsidRPr="00CA354B">
        <w:rPr>
          <w:rFonts w:ascii="Times New Roman" w:hAnsi="Times New Roman" w:cs="Times New Roman"/>
          <w:color w:val="auto"/>
          <w:sz w:val="28"/>
          <w:szCs w:val="28"/>
        </w:rPr>
        <w:t>saistības</w:t>
      </w:r>
      <w:r w:rsidR="00EA51A7" w:rsidRPr="00CA354B">
        <w:rPr>
          <w:rFonts w:ascii="Times New Roman" w:hAnsi="Times New Roman" w:cs="Times New Roman"/>
          <w:color w:val="auto"/>
          <w:sz w:val="28"/>
          <w:szCs w:val="28"/>
        </w:rPr>
        <w:t xml:space="preserve"> ilgāk</w:t>
      </w:r>
      <w:r w:rsidR="00D72E7F" w:rsidRPr="00CA354B">
        <w:rPr>
          <w:rFonts w:ascii="Times New Roman" w:hAnsi="Times New Roman" w:cs="Times New Roman"/>
          <w:color w:val="auto"/>
          <w:sz w:val="28"/>
          <w:szCs w:val="28"/>
        </w:rPr>
        <w:t xml:space="preserve"> kā</w:t>
      </w:r>
      <w:r w:rsidR="00F33BBF" w:rsidRPr="00CA354B">
        <w:rPr>
          <w:rFonts w:ascii="Times New Roman" w:hAnsi="Times New Roman" w:cs="Times New Roman"/>
          <w:color w:val="auto"/>
          <w:sz w:val="28"/>
          <w:szCs w:val="28"/>
        </w:rPr>
        <w:t xml:space="preserve"> 30</w:t>
      </w:r>
      <w:r w:rsidR="00D72E7F" w:rsidRPr="00CA354B">
        <w:rPr>
          <w:rFonts w:ascii="Times New Roman" w:hAnsi="Times New Roman" w:cs="Times New Roman"/>
          <w:color w:val="auto"/>
          <w:sz w:val="28"/>
          <w:szCs w:val="28"/>
        </w:rPr>
        <w:t xml:space="preserve"> </w:t>
      </w:r>
      <w:r w:rsidR="00F33BBF" w:rsidRPr="00CA354B">
        <w:rPr>
          <w:rFonts w:ascii="Times New Roman" w:hAnsi="Times New Roman" w:cs="Times New Roman"/>
          <w:color w:val="auto"/>
          <w:sz w:val="28"/>
          <w:szCs w:val="28"/>
        </w:rPr>
        <w:t xml:space="preserve">kalendārās </w:t>
      </w:r>
      <w:r w:rsidR="00D72E7F" w:rsidRPr="00CA354B">
        <w:rPr>
          <w:rFonts w:ascii="Times New Roman" w:hAnsi="Times New Roman" w:cs="Times New Roman"/>
          <w:color w:val="auto"/>
          <w:sz w:val="28"/>
          <w:szCs w:val="28"/>
        </w:rPr>
        <w:t>dienas</w:t>
      </w:r>
      <w:r w:rsidR="003D5822" w:rsidRPr="00CA354B">
        <w:rPr>
          <w:rFonts w:ascii="Times New Roman" w:hAnsi="Times New Roman" w:cs="Times New Roman"/>
          <w:color w:val="auto"/>
          <w:sz w:val="28"/>
          <w:szCs w:val="28"/>
        </w:rPr>
        <w:t xml:space="preserve"> pēc saistību iestāšanās d</w:t>
      </w:r>
      <w:r w:rsidR="00CF1224" w:rsidRPr="00CA354B">
        <w:rPr>
          <w:rFonts w:ascii="Times New Roman" w:hAnsi="Times New Roman" w:cs="Times New Roman"/>
          <w:color w:val="auto"/>
          <w:sz w:val="28"/>
          <w:szCs w:val="28"/>
        </w:rPr>
        <w:t>ienas</w:t>
      </w:r>
      <w:r w:rsidRPr="00CA354B">
        <w:rPr>
          <w:rFonts w:ascii="Times New Roman" w:hAnsi="Times New Roman" w:cs="Times New Roman"/>
          <w:color w:val="auto"/>
          <w:sz w:val="28"/>
          <w:szCs w:val="28"/>
        </w:rPr>
        <w:t>.</w:t>
      </w:r>
      <w:bookmarkEnd w:id="18"/>
    </w:p>
    <w:p w:rsidR="006879A4" w:rsidRPr="00CA354B" w:rsidRDefault="006879A4" w:rsidP="00221244">
      <w:pPr>
        <w:pStyle w:val="ListParagraph"/>
        <w:numPr>
          <w:ilvl w:val="0"/>
          <w:numId w:val="10"/>
        </w:numPr>
        <w:tabs>
          <w:tab w:val="left" w:pos="284"/>
        </w:tabs>
        <w:spacing w:before="120" w:after="240" w:line="240" w:lineRule="auto"/>
        <w:contextualSpacing w:val="0"/>
        <w:rPr>
          <w:rFonts w:ascii="Times New Roman" w:hAnsi="Times New Roman" w:cs="Times New Roman"/>
          <w:color w:val="auto"/>
          <w:sz w:val="28"/>
          <w:szCs w:val="28"/>
        </w:rPr>
      </w:pPr>
      <w:bookmarkStart w:id="19" w:name="_Ref374023462"/>
      <w:r w:rsidRPr="00CA354B">
        <w:rPr>
          <w:rFonts w:ascii="Times New Roman" w:hAnsi="Times New Roman" w:cs="Times New Roman"/>
          <w:color w:val="auto"/>
          <w:sz w:val="28"/>
          <w:szCs w:val="28"/>
        </w:rPr>
        <w:t>Obligāciju noteikumu grozīšan</w:t>
      </w:r>
      <w:r w:rsidR="00B77F08" w:rsidRPr="00CA354B">
        <w:rPr>
          <w:rFonts w:ascii="Times New Roman" w:hAnsi="Times New Roman" w:cs="Times New Roman"/>
          <w:color w:val="auto"/>
          <w:sz w:val="28"/>
          <w:szCs w:val="28"/>
        </w:rPr>
        <w:t>a veicama obligacionāru sapulcē</w:t>
      </w:r>
      <w:r w:rsidR="00A32F29" w:rsidRPr="00CA354B">
        <w:rPr>
          <w:rFonts w:ascii="Times New Roman" w:hAnsi="Times New Roman" w:cs="Times New Roman"/>
          <w:color w:val="auto"/>
          <w:sz w:val="28"/>
          <w:szCs w:val="28"/>
        </w:rPr>
        <w:t xml:space="preserve"> vai obligacionāriem rakstveida procesā</w:t>
      </w:r>
      <w:r w:rsidR="002B7006" w:rsidRPr="00CA354B">
        <w:rPr>
          <w:rFonts w:ascii="Times New Roman" w:hAnsi="Times New Roman" w:cs="Times New Roman"/>
          <w:color w:val="auto"/>
          <w:sz w:val="28"/>
          <w:szCs w:val="28"/>
        </w:rPr>
        <w:t>,</w:t>
      </w:r>
      <w:r w:rsidRPr="00CA354B">
        <w:rPr>
          <w:rFonts w:ascii="Times New Roman" w:hAnsi="Times New Roman" w:cs="Times New Roman"/>
          <w:color w:val="auto"/>
          <w:sz w:val="28"/>
          <w:szCs w:val="28"/>
        </w:rPr>
        <w:t xml:space="preserve"> pieņemot lēmumu atbilstoši šajos noteikumos noteiktajai kārtībai</w:t>
      </w:r>
      <w:r w:rsidR="002B7006" w:rsidRPr="00CA354B">
        <w:rPr>
          <w:rFonts w:ascii="Times New Roman" w:hAnsi="Times New Roman" w:cs="Times New Roman"/>
          <w:color w:val="auto"/>
          <w:sz w:val="28"/>
          <w:szCs w:val="28"/>
        </w:rPr>
        <w:t>.</w:t>
      </w:r>
      <w:bookmarkEnd w:id="19"/>
    </w:p>
    <w:p w:rsidR="00253146" w:rsidRPr="00CA354B" w:rsidRDefault="00B77F08" w:rsidP="00221244">
      <w:pPr>
        <w:pStyle w:val="ListParagraph"/>
        <w:numPr>
          <w:ilvl w:val="0"/>
          <w:numId w:val="10"/>
        </w:numPr>
        <w:tabs>
          <w:tab w:val="left" w:pos="284"/>
        </w:tabs>
        <w:spacing w:before="120" w:after="240" w:line="240" w:lineRule="auto"/>
        <w:contextualSpacing w:val="0"/>
        <w:rPr>
          <w:rFonts w:ascii="Times New Roman" w:hAnsi="Times New Roman" w:cs="Times New Roman"/>
          <w:color w:val="auto"/>
          <w:sz w:val="28"/>
          <w:szCs w:val="28"/>
        </w:rPr>
      </w:pPr>
      <w:bookmarkStart w:id="20" w:name="_Ref374023473"/>
      <w:r w:rsidRPr="00CA354B">
        <w:rPr>
          <w:rFonts w:ascii="Times New Roman" w:hAnsi="Times New Roman" w:cs="Times New Roman"/>
          <w:color w:val="auto"/>
          <w:sz w:val="28"/>
          <w:szCs w:val="28"/>
        </w:rPr>
        <w:t xml:space="preserve">Emitents visus paziņojums un ar </w:t>
      </w:r>
      <w:r w:rsidR="00253146" w:rsidRPr="00CA354B">
        <w:rPr>
          <w:rFonts w:ascii="Times New Roman" w:hAnsi="Times New Roman" w:cs="Times New Roman"/>
          <w:color w:val="auto"/>
          <w:sz w:val="28"/>
          <w:szCs w:val="28"/>
        </w:rPr>
        <w:t xml:space="preserve">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_Ref374023462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62</w:t>
      </w:r>
      <w:r w:rsidR="00404224">
        <w:rPr>
          <w:rFonts w:ascii="Times New Roman" w:hAnsi="Times New Roman" w:cs="Times New Roman"/>
          <w:color w:val="auto"/>
          <w:sz w:val="28"/>
          <w:szCs w:val="28"/>
        </w:rPr>
        <w:fldChar w:fldCharType="end"/>
      </w:r>
      <w:r w:rsidR="00253146" w:rsidRPr="00CA354B">
        <w:rPr>
          <w:rFonts w:ascii="Times New Roman" w:hAnsi="Times New Roman" w:cs="Times New Roman"/>
          <w:color w:val="auto"/>
          <w:sz w:val="28"/>
          <w:szCs w:val="28"/>
        </w:rPr>
        <w:t xml:space="preserve">.punktā </w:t>
      </w:r>
      <w:r w:rsidR="005F0C8C" w:rsidRPr="00CA354B">
        <w:rPr>
          <w:rFonts w:ascii="Times New Roman" w:hAnsi="Times New Roman" w:cs="Times New Roman"/>
          <w:color w:val="auto"/>
          <w:sz w:val="28"/>
          <w:szCs w:val="28"/>
        </w:rPr>
        <w:t>saistīto</w:t>
      </w:r>
      <w:r w:rsidR="00253146" w:rsidRPr="00CA354B">
        <w:rPr>
          <w:rFonts w:ascii="Times New Roman" w:hAnsi="Times New Roman" w:cs="Times New Roman"/>
          <w:color w:val="auto"/>
          <w:sz w:val="28"/>
          <w:szCs w:val="28"/>
        </w:rPr>
        <w:t xml:space="preserve"> informāciju</w:t>
      </w:r>
      <w:r w:rsidR="008332FC">
        <w:rPr>
          <w:rFonts w:ascii="Times New Roman" w:hAnsi="Times New Roman" w:cs="Times New Roman"/>
          <w:color w:val="auto"/>
          <w:sz w:val="28"/>
          <w:szCs w:val="28"/>
        </w:rPr>
        <w:t xml:space="preserve"> </w:t>
      </w:r>
      <w:r w:rsidR="008342B5">
        <w:rPr>
          <w:rFonts w:ascii="Times New Roman" w:hAnsi="Times New Roman" w:cs="Times New Roman"/>
          <w:color w:val="auto"/>
          <w:sz w:val="28"/>
          <w:szCs w:val="28"/>
        </w:rPr>
        <w:t>publicē</w:t>
      </w:r>
      <w:r w:rsidR="008F1545" w:rsidRPr="00CA354B">
        <w:rPr>
          <w:rFonts w:ascii="Times New Roman" w:hAnsi="Times New Roman" w:cs="Times New Roman"/>
          <w:color w:val="auto"/>
          <w:sz w:val="28"/>
          <w:szCs w:val="28"/>
        </w:rPr>
        <w:t>,</w:t>
      </w:r>
      <w:r w:rsidR="00875963" w:rsidRPr="00CA354B">
        <w:rPr>
          <w:rFonts w:ascii="Times New Roman" w:hAnsi="Times New Roman" w:cs="Times New Roman"/>
          <w:color w:val="auto"/>
          <w:sz w:val="28"/>
          <w:szCs w:val="28"/>
        </w:rPr>
        <w:t xml:space="preserve"> izmantojot</w:t>
      </w:r>
      <w:r w:rsidR="00253146" w:rsidRPr="00CA354B">
        <w:rPr>
          <w:rFonts w:ascii="Times New Roman" w:hAnsi="Times New Roman" w:cs="Times New Roman"/>
          <w:color w:val="auto"/>
          <w:sz w:val="28"/>
          <w:szCs w:val="28"/>
        </w:rPr>
        <w:t>:</w:t>
      </w:r>
      <w:bookmarkEnd w:id="20"/>
    </w:p>
    <w:p w:rsidR="00253146" w:rsidRPr="00CA354B" w:rsidRDefault="005F0C8C"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253146" w:rsidRPr="00CA354B">
        <w:rPr>
          <w:rFonts w:ascii="Times New Roman" w:hAnsi="Times New Roman" w:cs="Times New Roman"/>
          <w:color w:val="auto"/>
          <w:sz w:val="28"/>
          <w:szCs w:val="28"/>
        </w:rPr>
        <w:t xml:space="preserve">emitenta </w:t>
      </w:r>
      <w:r w:rsidR="00B77F08" w:rsidRPr="00CA354B">
        <w:rPr>
          <w:rFonts w:ascii="Times New Roman" w:hAnsi="Times New Roman" w:cs="Times New Roman"/>
          <w:color w:val="auto"/>
          <w:sz w:val="28"/>
          <w:szCs w:val="28"/>
        </w:rPr>
        <w:t>tīmekļa vietni</w:t>
      </w:r>
      <w:r w:rsidR="00253146" w:rsidRPr="00CA354B">
        <w:rPr>
          <w:rFonts w:ascii="Times New Roman" w:hAnsi="Times New Roman" w:cs="Times New Roman"/>
          <w:color w:val="auto"/>
          <w:sz w:val="28"/>
          <w:szCs w:val="28"/>
        </w:rPr>
        <w:t xml:space="preserve"> </w:t>
      </w:r>
      <w:hyperlink r:id="rId9" w:history="1">
        <w:r w:rsidR="008F1545" w:rsidRPr="00C116BE">
          <w:rPr>
            <w:rStyle w:val="Hyperlink"/>
            <w:rFonts w:ascii="Times New Roman" w:hAnsi="Times New Roman" w:cs="Times New Roman"/>
            <w:color w:val="auto"/>
            <w:sz w:val="28"/>
            <w:szCs w:val="28"/>
            <w:u w:val="none"/>
          </w:rPr>
          <w:t>www.fm.gov.lv</w:t>
        </w:r>
      </w:hyperlink>
      <w:r w:rsidR="008F1545" w:rsidRPr="00CA354B">
        <w:rPr>
          <w:rFonts w:ascii="Times New Roman" w:hAnsi="Times New Roman" w:cs="Times New Roman"/>
          <w:color w:val="auto"/>
          <w:sz w:val="28"/>
          <w:szCs w:val="28"/>
        </w:rPr>
        <w:t xml:space="preserve"> un </w:t>
      </w:r>
      <w:proofErr w:type="spellStart"/>
      <w:r w:rsidR="008F1545" w:rsidRPr="00C116BE">
        <w:rPr>
          <w:rFonts w:ascii="Times New Roman" w:hAnsi="Times New Roman" w:cs="Times New Roman"/>
          <w:color w:val="auto"/>
          <w:sz w:val="28"/>
          <w:szCs w:val="28"/>
        </w:rPr>
        <w:t>www.kase.gov.lv</w:t>
      </w:r>
      <w:proofErr w:type="spellEnd"/>
      <w:r w:rsidR="00253146" w:rsidRPr="00C116BE">
        <w:rPr>
          <w:rFonts w:ascii="Times New Roman" w:hAnsi="Times New Roman" w:cs="Times New Roman"/>
          <w:color w:val="auto"/>
          <w:sz w:val="28"/>
          <w:szCs w:val="28"/>
        </w:rPr>
        <w:t>;</w:t>
      </w:r>
    </w:p>
    <w:p w:rsidR="005F0C8C" w:rsidRPr="00CA354B" w:rsidRDefault="005F0C8C" w:rsidP="00221244">
      <w:pPr>
        <w:pStyle w:val="ListParagraph"/>
        <w:tabs>
          <w:tab w:val="left" w:pos="284"/>
        </w:tabs>
        <w:spacing w:before="120" w:after="240" w:line="240" w:lineRule="auto"/>
        <w:ind w:left="0" w:firstLine="0"/>
        <w:rPr>
          <w:rFonts w:ascii="Times New Roman" w:hAnsi="Times New Roman" w:cs="Times New Roman"/>
          <w:color w:val="auto"/>
          <w:sz w:val="28"/>
          <w:szCs w:val="28"/>
        </w:rPr>
      </w:pPr>
    </w:p>
    <w:p w:rsidR="00253146" w:rsidRPr="00CA354B" w:rsidRDefault="005F0C8C"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8332FC" w:rsidRPr="00CA354B">
        <w:rPr>
          <w:rFonts w:ascii="Times New Roman" w:hAnsi="Times New Roman" w:cs="Times New Roman"/>
          <w:color w:val="auto"/>
          <w:sz w:val="28"/>
          <w:szCs w:val="28"/>
        </w:rPr>
        <w:t>regulētā tirgus organizētāja, kurā ir iekļauta attiecīgā obligāciju sērija</w:t>
      </w:r>
      <w:r w:rsidR="000F4A34">
        <w:rPr>
          <w:rFonts w:ascii="Times New Roman" w:hAnsi="Times New Roman" w:cs="Times New Roman"/>
          <w:color w:val="auto"/>
          <w:sz w:val="28"/>
          <w:szCs w:val="28"/>
        </w:rPr>
        <w:t>,</w:t>
      </w:r>
      <w:r w:rsidR="008332FC" w:rsidRPr="00CA354B">
        <w:rPr>
          <w:rFonts w:ascii="Times New Roman" w:hAnsi="Times New Roman" w:cs="Times New Roman"/>
          <w:color w:val="auto"/>
          <w:sz w:val="28"/>
          <w:szCs w:val="28"/>
        </w:rPr>
        <w:t xml:space="preserve"> tīmekļa vietni</w:t>
      </w:r>
      <w:r w:rsidR="008332FC">
        <w:rPr>
          <w:rFonts w:ascii="Times New Roman" w:hAnsi="Times New Roman" w:cs="Times New Roman"/>
          <w:color w:val="auto"/>
          <w:sz w:val="28"/>
          <w:szCs w:val="28"/>
        </w:rPr>
        <w:t xml:space="preserve"> un</w:t>
      </w:r>
      <w:r w:rsidR="008332FC"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f</w:t>
      </w:r>
      <w:r w:rsidR="00203FE3">
        <w:rPr>
          <w:rFonts w:ascii="Times New Roman" w:hAnsi="Times New Roman" w:cs="Times New Roman"/>
          <w:color w:val="auto"/>
          <w:sz w:val="28"/>
          <w:szCs w:val="28"/>
        </w:rPr>
        <w:t>inanšu aģenta</w:t>
      </w:r>
      <w:r w:rsidR="008332FC">
        <w:rPr>
          <w:rFonts w:ascii="Times New Roman" w:hAnsi="Times New Roman" w:cs="Times New Roman"/>
          <w:color w:val="auto"/>
          <w:sz w:val="28"/>
          <w:szCs w:val="28"/>
        </w:rPr>
        <w:t xml:space="preserve"> tīmekļa vietni</w:t>
      </w:r>
      <w:r w:rsidR="005B3AB2">
        <w:rPr>
          <w:rFonts w:ascii="Times New Roman" w:hAnsi="Times New Roman" w:cs="Times New Roman"/>
          <w:color w:val="auto"/>
          <w:sz w:val="28"/>
          <w:szCs w:val="28"/>
        </w:rPr>
        <w:t>.</w:t>
      </w:r>
    </w:p>
    <w:p w:rsidR="00842EED" w:rsidRPr="00CA354B" w:rsidRDefault="00842EED" w:rsidP="00221244">
      <w:pPr>
        <w:pStyle w:val="ListParagraph"/>
        <w:tabs>
          <w:tab w:val="left" w:pos="284"/>
        </w:tabs>
        <w:rPr>
          <w:rFonts w:ascii="Times New Roman" w:hAnsi="Times New Roman" w:cs="Times New Roman"/>
          <w:color w:val="auto"/>
          <w:sz w:val="28"/>
          <w:szCs w:val="28"/>
        </w:rPr>
      </w:pPr>
    </w:p>
    <w:p w:rsidR="00875963" w:rsidRPr="00CA354B" w:rsidRDefault="00842EED" w:rsidP="00221244">
      <w:pPr>
        <w:pStyle w:val="ListParagraph"/>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P</w:t>
      </w:r>
      <w:r w:rsidR="00310DBF" w:rsidRPr="00CA354B">
        <w:rPr>
          <w:rFonts w:ascii="Times New Roman" w:hAnsi="Times New Roman" w:cs="Times New Roman"/>
          <w:color w:val="auto"/>
          <w:sz w:val="28"/>
          <w:szCs w:val="28"/>
        </w:rPr>
        <w:t xml:space="preserve">apildus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_Ref374023473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63</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w:t>
      </w:r>
      <w:r w:rsidR="00310DBF" w:rsidRPr="00CA354B">
        <w:rPr>
          <w:rFonts w:ascii="Times New Roman" w:hAnsi="Times New Roman" w:cs="Times New Roman"/>
          <w:color w:val="auto"/>
          <w:sz w:val="28"/>
          <w:szCs w:val="28"/>
        </w:rPr>
        <w:t xml:space="preserve">punktā norādītajiem avotiem </w:t>
      </w:r>
      <w:r w:rsidRPr="00CA354B">
        <w:rPr>
          <w:rFonts w:ascii="Times New Roman" w:hAnsi="Times New Roman" w:cs="Times New Roman"/>
          <w:color w:val="auto"/>
          <w:sz w:val="28"/>
          <w:szCs w:val="28"/>
        </w:rPr>
        <w:t xml:space="preserve">emitents var publicēt paziņojumus </w:t>
      </w:r>
      <w:r w:rsidR="00875963" w:rsidRPr="00CA354B">
        <w:rPr>
          <w:rFonts w:ascii="Times New Roman" w:hAnsi="Times New Roman" w:cs="Times New Roman"/>
          <w:color w:val="auto"/>
          <w:sz w:val="28"/>
          <w:szCs w:val="28"/>
        </w:rPr>
        <w:t>plašsaziņas līdzekļ</w:t>
      </w:r>
      <w:r w:rsidRPr="00CA354B">
        <w:rPr>
          <w:rFonts w:ascii="Times New Roman" w:hAnsi="Times New Roman" w:cs="Times New Roman"/>
          <w:color w:val="auto"/>
          <w:sz w:val="28"/>
          <w:szCs w:val="28"/>
        </w:rPr>
        <w:t>o</w:t>
      </w:r>
      <w:r w:rsidR="00875963" w:rsidRPr="00CA354B">
        <w:rPr>
          <w:rFonts w:ascii="Times New Roman" w:hAnsi="Times New Roman" w:cs="Times New Roman"/>
          <w:color w:val="auto"/>
          <w:sz w:val="28"/>
          <w:szCs w:val="28"/>
        </w:rPr>
        <w:t>s vai cit</w:t>
      </w:r>
      <w:r w:rsidRPr="00CA354B">
        <w:rPr>
          <w:rFonts w:ascii="Times New Roman" w:hAnsi="Times New Roman" w:cs="Times New Roman"/>
          <w:color w:val="auto"/>
          <w:sz w:val="28"/>
          <w:szCs w:val="28"/>
        </w:rPr>
        <w:t>o</w:t>
      </w:r>
      <w:r w:rsidR="00875963" w:rsidRPr="00CA354B">
        <w:rPr>
          <w:rFonts w:ascii="Times New Roman" w:hAnsi="Times New Roman" w:cs="Times New Roman"/>
          <w:color w:val="auto"/>
          <w:sz w:val="28"/>
          <w:szCs w:val="28"/>
        </w:rPr>
        <w:t>s informācijas izplatī</w:t>
      </w:r>
      <w:r w:rsidR="005F0C8C" w:rsidRPr="00CA354B">
        <w:rPr>
          <w:rFonts w:ascii="Times New Roman" w:hAnsi="Times New Roman" w:cs="Times New Roman"/>
          <w:color w:val="auto"/>
          <w:sz w:val="28"/>
          <w:szCs w:val="28"/>
        </w:rPr>
        <w:t>šanas avot</w:t>
      </w:r>
      <w:r w:rsidRPr="00CA354B">
        <w:rPr>
          <w:rFonts w:ascii="Times New Roman" w:hAnsi="Times New Roman" w:cs="Times New Roman"/>
          <w:color w:val="auto"/>
          <w:sz w:val="28"/>
          <w:szCs w:val="28"/>
        </w:rPr>
        <w:t>o</w:t>
      </w:r>
      <w:r w:rsidR="005F0C8C" w:rsidRPr="00CA354B">
        <w:rPr>
          <w:rFonts w:ascii="Times New Roman" w:hAnsi="Times New Roman" w:cs="Times New Roman"/>
          <w:color w:val="auto"/>
          <w:sz w:val="28"/>
          <w:szCs w:val="28"/>
        </w:rPr>
        <w:t>s</w:t>
      </w:r>
      <w:r w:rsidR="00875963" w:rsidRPr="00CA354B">
        <w:rPr>
          <w:rFonts w:ascii="Times New Roman" w:hAnsi="Times New Roman" w:cs="Times New Roman"/>
          <w:color w:val="auto"/>
          <w:sz w:val="28"/>
          <w:szCs w:val="28"/>
        </w:rPr>
        <w:t>, nodrošinot informācijas izplatīšanu pēc iespējas plašākam obligacionāru lokam.</w:t>
      </w:r>
    </w:p>
    <w:p w:rsidR="00253146" w:rsidRPr="00CA354B" w:rsidRDefault="00875963" w:rsidP="00221244">
      <w:pPr>
        <w:pStyle w:val="ListParagraph"/>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p>
    <w:p w:rsidR="00C8783C" w:rsidRPr="00401C72" w:rsidRDefault="0040332D" w:rsidP="00401C72">
      <w:pPr>
        <w:pStyle w:val="Heading1"/>
        <w:keepNext w:val="0"/>
        <w:keepLines w:val="0"/>
        <w:numPr>
          <w:ilvl w:val="1"/>
          <w:numId w:val="13"/>
        </w:numPr>
        <w:tabs>
          <w:tab w:val="left" w:pos="284"/>
        </w:tabs>
        <w:spacing w:after="0" w:line="360" w:lineRule="auto"/>
        <w:ind w:left="0" w:right="0"/>
        <w:rPr>
          <w:rFonts w:ascii="Times New Roman" w:hAnsi="Times New Roman" w:cs="Times New Roman"/>
          <w:color w:val="auto"/>
          <w:szCs w:val="28"/>
        </w:rPr>
      </w:pPr>
      <w:r w:rsidRPr="00CA354B">
        <w:rPr>
          <w:rFonts w:ascii="Times New Roman" w:hAnsi="Times New Roman" w:cs="Times New Roman"/>
          <w:color w:val="auto"/>
          <w:szCs w:val="28"/>
        </w:rPr>
        <w:t>Obligacionāru sapulces</w:t>
      </w:r>
    </w:p>
    <w:p w:rsidR="00A608C4" w:rsidRPr="00CA354B" w:rsidRDefault="00C8783C" w:rsidP="00401C72">
      <w:pPr>
        <w:pStyle w:val="ListParagraph"/>
        <w:numPr>
          <w:ilvl w:val="2"/>
          <w:numId w:val="13"/>
        </w:numPr>
        <w:tabs>
          <w:tab w:val="left" w:pos="284"/>
        </w:tabs>
        <w:spacing w:after="0" w:line="360" w:lineRule="auto"/>
        <w:ind w:left="0"/>
        <w:jc w:val="center"/>
        <w:rPr>
          <w:rFonts w:ascii="Times New Roman" w:hAnsi="Times New Roman" w:cs="Times New Roman"/>
          <w:b/>
          <w:color w:val="auto"/>
          <w:sz w:val="28"/>
          <w:szCs w:val="28"/>
        </w:rPr>
      </w:pPr>
      <w:r w:rsidRPr="00CA354B">
        <w:rPr>
          <w:rFonts w:ascii="Times New Roman" w:hAnsi="Times New Roman" w:cs="Times New Roman"/>
          <w:b/>
          <w:color w:val="auto"/>
          <w:sz w:val="28"/>
          <w:szCs w:val="28"/>
        </w:rPr>
        <w:t xml:space="preserve">Sapulces sasaukšana </w:t>
      </w:r>
    </w:p>
    <w:p w:rsidR="0040332D" w:rsidRPr="00CA354B" w:rsidRDefault="0040332D"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 sapulci var sasaukt emitents</w:t>
      </w:r>
      <w:r w:rsidR="002D440D">
        <w:rPr>
          <w:rFonts w:ascii="Times New Roman" w:hAnsi="Times New Roman" w:cs="Times New Roman"/>
          <w:b w:val="0"/>
          <w:color w:val="auto"/>
          <w:szCs w:val="28"/>
        </w:rPr>
        <w:t xml:space="preserve"> šādos gadījumos</w:t>
      </w:r>
      <w:r w:rsidRPr="00CA354B">
        <w:rPr>
          <w:rFonts w:ascii="Times New Roman" w:hAnsi="Times New Roman" w:cs="Times New Roman"/>
          <w:b w:val="0"/>
          <w:color w:val="auto"/>
          <w:szCs w:val="28"/>
        </w:rPr>
        <w:t>:</w:t>
      </w:r>
    </w:p>
    <w:p w:rsidR="0040332D" w:rsidRPr="00CA354B" w:rsidRDefault="0040332D" w:rsidP="00221244">
      <w:pPr>
        <w:pStyle w:val="Heading2"/>
        <w:keepNext w:val="0"/>
        <w:keepLines w:val="0"/>
        <w:numPr>
          <w:ilvl w:val="1"/>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 pēc savas iniciatīvas</w:t>
      </w:r>
      <w:r w:rsidR="002D440D">
        <w:rPr>
          <w:rFonts w:ascii="Times New Roman" w:hAnsi="Times New Roman" w:cs="Times New Roman"/>
          <w:b w:val="0"/>
          <w:color w:val="auto"/>
          <w:szCs w:val="28"/>
        </w:rPr>
        <w:t>;</w:t>
      </w:r>
    </w:p>
    <w:p w:rsidR="0040332D" w:rsidRPr="00CA354B" w:rsidRDefault="0040332D" w:rsidP="00221244">
      <w:pPr>
        <w:pStyle w:val="ListParagraph"/>
        <w:numPr>
          <w:ilvl w:val="1"/>
          <w:numId w:val="10"/>
        </w:numPr>
        <w:tabs>
          <w:tab w:val="left" w:pos="284"/>
        </w:tabs>
        <w:rPr>
          <w:color w:val="auto"/>
          <w:sz w:val="28"/>
          <w:szCs w:val="28"/>
        </w:rPr>
      </w:pPr>
      <w:r w:rsidRPr="00CA354B">
        <w:rPr>
          <w:rFonts w:ascii="Times New Roman" w:hAnsi="Times New Roman" w:cs="Times New Roman"/>
          <w:color w:val="auto"/>
          <w:sz w:val="28"/>
          <w:szCs w:val="28"/>
        </w:rPr>
        <w:t xml:space="preserve"> pēc obligacionāru</w:t>
      </w:r>
      <w:r w:rsidR="00A32F29" w:rsidRPr="00CA354B">
        <w:rPr>
          <w:rFonts w:ascii="Times New Roman" w:hAnsi="Times New Roman" w:cs="Times New Roman"/>
          <w:color w:val="auto"/>
          <w:sz w:val="28"/>
          <w:szCs w:val="28"/>
        </w:rPr>
        <w:t xml:space="preserve"> iniciatīvas</w:t>
      </w:r>
      <w:r w:rsidRPr="00CA354B">
        <w:rPr>
          <w:rFonts w:ascii="Times New Roman" w:hAnsi="Times New Roman" w:cs="Times New Roman"/>
          <w:color w:val="auto"/>
          <w:sz w:val="28"/>
          <w:szCs w:val="28"/>
        </w:rPr>
        <w:t xml:space="preserve">, kuriem </w:t>
      </w:r>
      <w:r w:rsidR="00C116BE">
        <w:rPr>
          <w:rFonts w:ascii="Times New Roman" w:hAnsi="Times New Roman" w:cs="Times New Roman"/>
          <w:color w:val="auto"/>
          <w:sz w:val="28"/>
          <w:szCs w:val="28"/>
        </w:rPr>
        <w:t>sapulces ierosināšanas</w:t>
      </w:r>
      <w:r w:rsidRPr="00CA354B">
        <w:rPr>
          <w:rFonts w:ascii="Times New Roman" w:hAnsi="Times New Roman" w:cs="Times New Roman"/>
          <w:color w:val="auto"/>
          <w:sz w:val="28"/>
          <w:szCs w:val="28"/>
        </w:rPr>
        <w:t xml:space="preserve"> dienā kopā pieder vismaz 10% no attiecīgā</w:t>
      </w:r>
      <w:r w:rsidR="00A32F29" w:rsidRPr="00CA354B">
        <w:rPr>
          <w:rFonts w:ascii="Times New Roman" w:hAnsi="Times New Roman" w:cs="Times New Roman"/>
          <w:color w:val="auto"/>
          <w:sz w:val="28"/>
          <w:szCs w:val="28"/>
        </w:rPr>
        <w:t>s</w:t>
      </w:r>
      <w:r w:rsidRPr="00CA354B">
        <w:rPr>
          <w:rFonts w:ascii="Times New Roman" w:hAnsi="Times New Roman" w:cs="Times New Roman"/>
          <w:color w:val="auto"/>
          <w:sz w:val="28"/>
          <w:szCs w:val="28"/>
        </w:rPr>
        <w:t xml:space="preserve"> </w:t>
      </w:r>
      <w:r w:rsidR="00A32F29" w:rsidRPr="00CA354B">
        <w:rPr>
          <w:rFonts w:ascii="Times New Roman" w:hAnsi="Times New Roman" w:cs="Times New Roman"/>
          <w:color w:val="auto"/>
          <w:sz w:val="28"/>
          <w:szCs w:val="28"/>
        </w:rPr>
        <w:t xml:space="preserve">sērijas </w:t>
      </w:r>
      <w:r w:rsidRPr="00CA354B">
        <w:rPr>
          <w:rFonts w:ascii="Times New Roman" w:hAnsi="Times New Roman" w:cs="Times New Roman"/>
          <w:color w:val="auto"/>
          <w:sz w:val="28"/>
          <w:szCs w:val="28"/>
        </w:rPr>
        <w:t>nominālvērtības.</w:t>
      </w:r>
    </w:p>
    <w:p w:rsidR="0040332D" w:rsidRPr="00CA354B" w:rsidRDefault="0040332D" w:rsidP="00221244">
      <w:pPr>
        <w:pStyle w:val="ListParagraph"/>
        <w:tabs>
          <w:tab w:val="left" w:pos="284"/>
        </w:tabs>
        <w:ind w:left="0" w:firstLine="0"/>
        <w:rPr>
          <w:color w:val="auto"/>
          <w:sz w:val="28"/>
          <w:szCs w:val="28"/>
        </w:rPr>
      </w:pPr>
    </w:p>
    <w:p w:rsidR="0040332D" w:rsidRPr="00CA354B" w:rsidRDefault="0040332D"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Obligacionāri, kuriem pieprasījuma dienā kopā pieder vismaz 10% no attiecīgā</w:t>
      </w:r>
      <w:r w:rsidR="00EE4829" w:rsidRPr="00CA354B">
        <w:rPr>
          <w:rFonts w:ascii="Times New Roman" w:hAnsi="Times New Roman" w:cs="Times New Roman"/>
          <w:color w:val="auto"/>
          <w:sz w:val="28"/>
          <w:szCs w:val="28"/>
        </w:rPr>
        <w:t xml:space="preserve">s sērijas </w:t>
      </w:r>
      <w:r w:rsidRPr="00CA354B">
        <w:rPr>
          <w:rFonts w:ascii="Times New Roman" w:hAnsi="Times New Roman" w:cs="Times New Roman"/>
          <w:color w:val="auto"/>
          <w:sz w:val="28"/>
          <w:szCs w:val="28"/>
        </w:rPr>
        <w:t>nominālvērtības, ir tiesīgi pieprasīt obligacionāru sapulces sasaukšanu, nosūtot rakstisku piepra</w:t>
      </w:r>
      <w:r w:rsidR="00091546">
        <w:rPr>
          <w:rFonts w:ascii="Times New Roman" w:hAnsi="Times New Roman" w:cs="Times New Roman"/>
          <w:color w:val="auto"/>
          <w:sz w:val="28"/>
          <w:szCs w:val="28"/>
        </w:rPr>
        <w:t xml:space="preserve">sījumu emitentam šo noteikumu </w:t>
      </w:r>
      <w:r w:rsidR="00404224">
        <w:rPr>
          <w:rFonts w:ascii="Times New Roman" w:hAnsi="Times New Roman" w:cs="Times New Roman"/>
          <w:color w:val="auto"/>
          <w:sz w:val="28"/>
          <w:szCs w:val="28"/>
        </w:rPr>
        <w:fldChar w:fldCharType="begin"/>
      </w:r>
      <w:r w:rsidR="004422D3">
        <w:rPr>
          <w:rFonts w:ascii="Times New Roman" w:hAnsi="Times New Roman" w:cs="Times New Roman"/>
          <w:color w:val="auto"/>
          <w:sz w:val="28"/>
          <w:szCs w:val="28"/>
        </w:rPr>
        <w:instrText xml:space="preserve"> REF _Ref374023501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61</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minētajā gadījumā</w:t>
      </w:r>
      <w:r w:rsidR="00A04832" w:rsidRPr="00CA354B">
        <w:rPr>
          <w:rFonts w:ascii="Times New Roman" w:hAnsi="Times New Roman" w:cs="Times New Roman"/>
          <w:color w:val="auto"/>
          <w:sz w:val="28"/>
          <w:szCs w:val="28"/>
        </w:rPr>
        <w:t>.</w:t>
      </w:r>
    </w:p>
    <w:p w:rsidR="0013501D" w:rsidRPr="00CA354B" w:rsidRDefault="0013501D" w:rsidP="00221244">
      <w:pPr>
        <w:pStyle w:val="ListParagraph"/>
        <w:tabs>
          <w:tab w:val="left" w:pos="284"/>
        </w:tabs>
        <w:ind w:left="0" w:firstLine="0"/>
        <w:rPr>
          <w:rFonts w:ascii="Times New Roman" w:hAnsi="Times New Roman" w:cs="Times New Roman"/>
          <w:color w:val="auto"/>
          <w:sz w:val="28"/>
          <w:szCs w:val="28"/>
        </w:rPr>
      </w:pPr>
    </w:p>
    <w:p w:rsidR="0013501D" w:rsidRPr="00CA354B" w:rsidRDefault="0013501D"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Emitents sasauc un notur obligacionāru sapulc</w:t>
      </w:r>
      <w:r w:rsidR="006437E3">
        <w:rPr>
          <w:rFonts w:ascii="Times New Roman" w:hAnsi="Times New Roman" w:cs="Times New Roman"/>
          <w:color w:val="auto"/>
          <w:sz w:val="28"/>
          <w:szCs w:val="28"/>
        </w:rPr>
        <w:t>i</w:t>
      </w:r>
      <w:r w:rsidR="00DA38DE">
        <w:rPr>
          <w:rFonts w:ascii="Times New Roman" w:hAnsi="Times New Roman" w:cs="Times New Roman"/>
          <w:color w:val="auto"/>
          <w:sz w:val="28"/>
          <w:szCs w:val="28"/>
        </w:rPr>
        <w:t xml:space="preserve">, </w:t>
      </w:r>
      <w:r w:rsidR="00C1585F" w:rsidRPr="00CA354B">
        <w:rPr>
          <w:rFonts w:ascii="Times New Roman" w:hAnsi="Times New Roman" w:cs="Times New Roman"/>
          <w:color w:val="auto"/>
          <w:sz w:val="28"/>
          <w:szCs w:val="28"/>
        </w:rPr>
        <w:t>atsevišķi</w:t>
      </w:r>
      <w:r w:rsidR="00C1585F">
        <w:rPr>
          <w:rFonts w:ascii="Times New Roman" w:hAnsi="Times New Roman" w:cs="Times New Roman"/>
          <w:color w:val="auto"/>
          <w:sz w:val="28"/>
          <w:szCs w:val="28"/>
        </w:rPr>
        <w:t xml:space="preserve"> </w:t>
      </w:r>
      <w:r w:rsidR="00DA38DE">
        <w:rPr>
          <w:rFonts w:ascii="Times New Roman" w:hAnsi="Times New Roman" w:cs="Times New Roman"/>
          <w:color w:val="auto"/>
          <w:sz w:val="28"/>
          <w:szCs w:val="28"/>
        </w:rPr>
        <w:t>lemjot</w:t>
      </w:r>
      <w:r w:rsidRPr="00CA354B">
        <w:rPr>
          <w:rFonts w:ascii="Times New Roman" w:hAnsi="Times New Roman" w:cs="Times New Roman"/>
          <w:color w:val="auto"/>
          <w:sz w:val="28"/>
          <w:szCs w:val="28"/>
        </w:rPr>
        <w:t xml:space="preserve"> par katru obligācijas sēriju</w:t>
      </w:r>
      <w:r w:rsidR="006D3BAA">
        <w:rPr>
          <w:rFonts w:ascii="Times New Roman" w:hAnsi="Times New Roman" w:cs="Times New Roman"/>
          <w:color w:val="auto"/>
          <w:sz w:val="28"/>
          <w:szCs w:val="28"/>
        </w:rPr>
        <w:t>,</w:t>
      </w:r>
      <w:r w:rsidR="003165B6">
        <w:rPr>
          <w:rFonts w:ascii="Times New Roman" w:hAnsi="Times New Roman" w:cs="Times New Roman"/>
          <w:color w:val="auto"/>
          <w:sz w:val="28"/>
          <w:szCs w:val="28"/>
        </w:rPr>
        <w:t xml:space="preserve"> vai </w:t>
      </w:r>
      <w:r w:rsidR="00DA38DE">
        <w:rPr>
          <w:rFonts w:ascii="Times New Roman" w:hAnsi="Times New Roman" w:cs="Times New Roman"/>
          <w:color w:val="auto"/>
          <w:sz w:val="28"/>
          <w:szCs w:val="28"/>
        </w:rPr>
        <w:t xml:space="preserve"> lemjot par</w:t>
      </w:r>
      <w:r w:rsidR="003165B6">
        <w:rPr>
          <w:rFonts w:ascii="Times New Roman" w:hAnsi="Times New Roman" w:cs="Times New Roman"/>
          <w:color w:val="auto"/>
          <w:sz w:val="28"/>
          <w:szCs w:val="28"/>
        </w:rPr>
        <w:t xml:space="preserve"> v</w:t>
      </w:r>
      <w:r w:rsidR="002D440D">
        <w:rPr>
          <w:rFonts w:ascii="Times New Roman" w:hAnsi="Times New Roman" w:cs="Times New Roman"/>
          <w:color w:val="auto"/>
          <w:sz w:val="28"/>
          <w:szCs w:val="28"/>
        </w:rPr>
        <w:t>airāku sēriju</w:t>
      </w:r>
      <w:r w:rsidR="00D9715D">
        <w:rPr>
          <w:rFonts w:ascii="Times New Roman" w:hAnsi="Times New Roman" w:cs="Times New Roman"/>
          <w:color w:val="auto"/>
          <w:sz w:val="28"/>
          <w:szCs w:val="28"/>
        </w:rPr>
        <w:t xml:space="preserve"> obligāciju noteikumu grozījum</w:t>
      </w:r>
      <w:r w:rsidR="00DA38DE">
        <w:rPr>
          <w:rFonts w:ascii="Times New Roman" w:hAnsi="Times New Roman" w:cs="Times New Roman"/>
          <w:color w:val="auto"/>
          <w:sz w:val="28"/>
          <w:szCs w:val="28"/>
        </w:rPr>
        <w:t>iem</w:t>
      </w:r>
      <w:r w:rsidR="003165B6">
        <w:rPr>
          <w:rFonts w:ascii="Times New Roman" w:hAnsi="Times New Roman" w:cs="Times New Roman"/>
          <w:color w:val="auto"/>
          <w:sz w:val="28"/>
          <w:szCs w:val="28"/>
        </w:rPr>
        <w:t>.</w:t>
      </w:r>
    </w:p>
    <w:p w:rsidR="002446E2" w:rsidRPr="00CA354B" w:rsidRDefault="002446E2" w:rsidP="00221244">
      <w:pPr>
        <w:pStyle w:val="ListParagraph"/>
        <w:tabs>
          <w:tab w:val="left" w:pos="284"/>
        </w:tabs>
        <w:rPr>
          <w:rFonts w:ascii="Times New Roman" w:hAnsi="Times New Roman" w:cs="Times New Roman"/>
          <w:color w:val="auto"/>
          <w:sz w:val="28"/>
          <w:szCs w:val="28"/>
        </w:rPr>
      </w:pPr>
    </w:p>
    <w:p w:rsidR="002446E2" w:rsidRPr="00CA354B" w:rsidRDefault="002446E2" w:rsidP="00221244">
      <w:pPr>
        <w:pStyle w:val="ListParagraph"/>
        <w:numPr>
          <w:ilvl w:val="2"/>
          <w:numId w:val="13"/>
        </w:numPr>
        <w:tabs>
          <w:tab w:val="left" w:pos="284"/>
        </w:tabs>
        <w:ind w:left="0"/>
        <w:jc w:val="center"/>
        <w:rPr>
          <w:rFonts w:ascii="Times New Roman" w:hAnsi="Times New Roman" w:cs="Times New Roman"/>
          <w:b/>
          <w:color w:val="auto"/>
          <w:sz w:val="28"/>
          <w:szCs w:val="28"/>
        </w:rPr>
      </w:pPr>
      <w:r w:rsidRPr="00CA354B">
        <w:rPr>
          <w:rFonts w:ascii="Times New Roman" w:hAnsi="Times New Roman" w:cs="Times New Roman"/>
          <w:b/>
          <w:color w:val="auto"/>
          <w:sz w:val="28"/>
          <w:szCs w:val="28"/>
        </w:rPr>
        <w:t>Paziņojum</w:t>
      </w:r>
      <w:r w:rsidR="00842EED" w:rsidRPr="00CA354B">
        <w:rPr>
          <w:rFonts w:ascii="Times New Roman" w:hAnsi="Times New Roman" w:cs="Times New Roman"/>
          <w:b/>
          <w:color w:val="auto"/>
          <w:sz w:val="28"/>
          <w:szCs w:val="28"/>
        </w:rPr>
        <w:t xml:space="preserve">s par sapulces sasaukšanu </w:t>
      </w:r>
    </w:p>
    <w:p w:rsidR="002446E2" w:rsidRPr="00CA354B" w:rsidRDefault="002446E2" w:rsidP="00221244">
      <w:pPr>
        <w:pStyle w:val="ListParagraph"/>
        <w:tabs>
          <w:tab w:val="left" w:pos="284"/>
        </w:tabs>
        <w:ind w:left="0" w:firstLine="0"/>
        <w:rPr>
          <w:rFonts w:ascii="Times New Roman" w:hAnsi="Times New Roman" w:cs="Times New Roman"/>
          <w:color w:val="auto"/>
          <w:sz w:val="28"/>
          <w:szCs w:val="28"/>
        </w:rPr>
      </w:pPr>
    </w:p>
    <w:p w:rsidR="00A04832" w:rsidRPr="00CA354B" w:rsidRDefault="00A04832"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Paziņojumu par obligacionāru sapulces sasaukšanu emitents publicē vismaz</w:t>
      </w:r>
      <w:r w:rsidR="004422D3">
        <w:rPr>
          <w:rFonts w:ascii="Times New Roman" w:hAnsi="Times New Roman" w:cs="Times New Roman"/>
          <w:color w:val="auto"/>
          <w:sz w:val="28"/>
          <w:szCs w:val="28"/>
        </w:rPr>
        <w:t xml:space="preserve"> </w:t>
      </w:r>
      <w:r w:rsidR="00C116BE">
        <w:rPr>
          <w:rFonts w:ascii="Times New Roman" w:hAnsi="Times New Roman" w:cs="Times New Roman"/>
          <w:color w:val="auto"/>
          <w:sz w:val="28"/>
          <w:szCs w:val="28"/>
        </w:rPr>
        <w:t>divdesmit vien</w:t>
      </w:r>
      <w:r w:rsidR="00F76A8D">
        <w:rPr>
          <w:rFonts w:ascii="Times New Roman" w:hAnsi="Times New Roman" w:cs="Times New Roman"/>
          <w:color w:val="auto"/>
          <w:sz w:val="28"/>
          <w:szCs w:val="28"/>
        </w:rPr>
        <w:t>u</w:t>
      </w:r>
      <w:r w:rsidRPr="00CA354B">
        <w:rPr>
          <w:rFonts w:ascii="Times New Roman" w:hAnsi="Times New Roman" w:cs="Times New Roman"/>
          <w:color w:val="auto"/>
          <w:sz w:val="28"/>
          <w:szCs w:val="28"/>
        </w:rPr>
        <w:t xml:space="preserve"> </w:t>
      </w:r>
      <w:r w:rsidR="00C116BE">
        <w:rPr>
          <w:rFonts w:ascii="Times New Roman" w:hAnsi="Times New Roman" w:cs="Times New Roman"/>
          <w:color w:val="auto"/>
          <w:sz w:val="28"/>
          <w:szCs w:val="28"/>
        </w:rPr>
        <w:t>kalendār</w:t>
      </w:r>
      <w:r w:rsidR="00F76A8D">
        <w:rPr>
          <w:rFonts w:ascii="Times New Roman" w:hAnsi="Times New Roman" w:cs="Times New Roman"/>
          <w:color w:val="auto"/>
          <w:sz w:val="28"/>
          <w:szCs w:val="28"/>
        </w:rPr>
        <w:t>o</w:t>
      </w:r>
      <w:r w:rsidR="00B77F08" w:rsidRPr="00CA354B">
        <w:rPr>
          <w:rFonts w:ascii="Times New Roman" w:hAnsi="Times New Roman" w:cs="Times New Roman"/>
          <w:color w:val="auto"/>
          <w:sz w:val="28"/>
          <w:szCs w:val="28"/>
        </w:rPr>
        <w:t xml:space="preserve"> </w:t>
      </w:r>
      <w:r w:rsidR="00C116BE">
        <w:rPr>
          <w:rFonts w:ascii="Times New Roman" w:hAnsi="Times New Roman" w:cs="Times New Roman"/>
          <w:color w:val="auto"/>
          <w:sz w:val="28"/>
          <w:szCs w:val="28"/>
        </w:rPr>
        <w:t>dien</w:t>
      </w:r>
      <w:r w:rsidR="00F76A8D">
        <w:rPr>
          <w:rFonts w:ascii="Times New Roman" w:hAnsi="Times New Roman" w:cs="Times New Roman"/>
          <w:color w:val="auto"/>
          <w:sz w:val="28"/>
          <w:szCs w:val="28"/>
        </w:rPr>
        <w:t>u</w:t>
      </w:r>
      <w:r w:rsidRPr="00CA354B">
        <w:rPr>
          <w:rFonts w:ascii="Times New Roman" w:hAnsi="Times New Roman" w:cs="Times New Roman"/>
          <w:color w:val="auto"/>
          <w:sz w:val="28"/>
          <w:szCs w:val="28"/>
        </w:rPr>
        <w:t xml:space="preserve"> pirms paredzētās sapulces dienas vai, ja </w:t>
      </w:r>
      <w:r w:rsidRPr="00CA354B">
        <w:rPr>
          <w:rFonts w:ascii="Times New Roman" w:hAnsi="Times New Roman" w:cs="Times New Roman"/>
          <w:color w:val="auto"/>
          <w:sz w:val="28"/>
          <w:szCs w:val="28"/>
        </w:rPr>
        <w:lastRenderedPageBreak/>
        <w:t xml:space="preserve">obligacionāru sapulce tiek sasaukta atkārtoti, vismaz </w:t>
      </w:r>
      <w:r w:rsidR="00C116BE">
        <w:rPr>
          <w:rFonts w:ascii="Times New Roman" w:hAnsi="Times New Roman" w:cs="Times New Roman"/>
          <w:color w:val="auto"/>
          <w:sz w:val="28"/>
          <w:szCs w:val="28"/>
        </w:rPr>
        <w:t>četrpadsmit</w:t>
      </w:r>
      <w:r w:rsidRPr="00CA354B">
        <w:rPr>
          <w:rFonts w:ascii="Times New Roman" w:hAnsi="Times New Roman" w:cs="Times New Roman"/>
          <w:color w:val="auto"/>
          <w:sz w:val="28"/>
          <w:szCs w:val="28"/>
        </w:rPr>
        <w:t xml:space="preserve"> </w:t>
      </w:r>
      <w:r w:rsidR="00B77F08" w:rsidRPr="00CA354B">
        <w:rPr>
          <w:rFonts w:ascii="Times New Roman" w:hAnsi="Times New Roman" w:cs="Times New Roman"/>
          <w:color w:val="auto"/>
          <w:sz w:val="28"/>
          <w:szCs w:val="28"/>
        </w:rPr>
        <w:t xml:space="preserve">kalendārās </w:t>
      </w:r>
      <w:r w:rsidRPr="00CA354B">
        <w:rPr>
          <w:rFonts w:ascii="Times New Roman" w:hAnsi="Times New Roman" w:cs="Times New Roman"/>
          <w:color w:val="auto"/>
          <w:sz w:val="28"/>
          <w:szCs w:val="28"/>
        </w:rPr>
        <w:t>dienas pirms atkārtotās sapulces dienas.</w:t>
      </w:r>
    </w:p>
    <w:p w:rsidR="00A04832" w:rsidRPr="00CA354B" w:rsidRDefault="00A04832" w:rsidP="00221244">
      <w:pPr>
        <w:pStyle w:val="ListParagraph"/>
        <w:tabs>
          <w:tab w:val="left" w:pos="284"/>
        </w:tabs>
        <w:rPr>
          <w:rFonts w:ascii="Times New Roman" w:hAnsi="Times New Roman" w:cs="Times New Roman"/>
          <w:color w:val="auto"/>
          <w:sz w:val="28"/>
          <w:szCs w:val="28"/>
        </w:rPr>
      </w:pPr>
    </w:p>
    <w:p w:rsidR="00A04832" w:rsidRPr="00CA354B" w:rsidRDefault="00A04832" w:rsidP="00221244">
      <w:pPr>
        <w:pStyle w:val="ListParagraph"/>
        <w:numPr>
          <w:ilvl w:val="0"/>
          <w:numId w:val="10"/>
        </w:numPr>
        <w:tabs>
          <w:tab w:val="left" w:pos="284"/>
        </w:tabs>
        <w:rPr>
          <w:rFonts w:ascii="Times New Roman" w:hAnsi="Times New Roman" w:cs="Times New Roman"/>
          <w:color w:val="auto"/>
          <w:sz w:val="28"/>
          <w:szCs w:val="28"/>
        </w:rPr>
      </w:pPr>
      <w:bookmarkStart w:id="21" w:name="_Ref374024739"/>
      <w:r w:rsidRPr="00CA354B">
        <w:rPr>
          <w:rFonts w:ascii="Times New Roman" w:hAnsi="Times New Roman" w:cs="Times New Roman"/>
          <w:color w:val="auto"/>
          <w:sz w:val="28"/>
          <w:szCs w:val="28"/>
        </w:rPr>
        <w:t>Paziņojumā par obligacionāru sapulces sasaukšanu norāda:</w:t>
      </w:r>
      <w:bookmarkEnd w:id="21"/>
    </w:p>
    <w:p w:rsidR="00A04832" w:rsidRPr="00CA354B" w:rsidRDefault="00A04832" w:rsidP="00221244">
      <w:pPr>
        <w:pStyle w:val="ListParagraph"/>
        <w:tabs>
          <w:tab w:val="left" w:pos="284"/>
        </w:tabs>
        <w:rPr>
          <w:rFonts w:ascii="Times New Roman" w:hAnsi="Times New Roman" w:cs="Times New Roman"/>
          <w:color w:val="auto"/>
          <w:sz w:val="28"/>
          <w:szCs w:val="28"/>
        </w:rPr>
      </w:pPr>
    </w:p>
    <w:p w:rsidR="00A04832" w:rsidRPr="00CA354B" w:rsidRDefault="00A608C4"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04832" w:rsidRPr="00CA354B">
        <w:rPr>
          <w:rFonts w:ascii="Times New Roman" w:hAnsi="Times New Roman" w:cs="Times New Roman"/>
          <w:color w:val="auto"/>
          <w:sz w:val="28"/>
          <w:szCs w:val="28"/>
        </w:rPr>
        <w:t>sapulces norises datumu, laiku un vietu;</w:t>
      </w:r>
    </w:p>
    <w:p w:rsidR="00A608C4" w:rsidRPr="00CA354B" w:rsidRDefault="00A608C4" w:rsidP="00221244">
      <w:pPr>
        <w:pStyle w:val="ListParagraph"/>
        <w:tabs>
          <w:tab w:val="left" w:pos="284"/>
        </w:tabs>
        <w:ind w:left="0" w:firstLine="0"/>
        <w:rPr>
          <w:rFonts w:ascii="Times New Roman" w:hAnsi="Times New Roman" w:cs="Times New Roman"/>
          <w:color w:val="auto"/>
          <w:sz w:val="28"/>
          <w:szCs w:val="28"/>
        </w:rPr>
      </w:pPr>
    </w:p>
    <w:p w:rsidR="00B77F08" w:rsidRPr="00CA354B" w:rsidRDefault="00A608C4"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04832" w:rsidRPr="00CA354B">
        <w:rPr>
          <w:rFonts w:ascii="Times New Roman" w:hAnsi="Times New Roman" w:cs="Times New Roman"/>
          <w:color w:val="auto"/>
          <w:sz w:val="28"/>
          <w:szCs w:val="28"/>
        </w:rPr>
        <w:t>sapulces darba kārtību</w:t>
      </w:r>
      <w:r w:rsidR="00B77F08" w:rsidRPr="00CA354B">
        <w:rPr>
          <w:rFonts w:ascii="Times New Roman" w:hAnsi="Times New Roman" w:cs="Times New Roman"/>
          <w:color w:val="auto"/>
          <w:sz w:val="28"/>
          <w:szCs w:val="28"/>
        </w:rPr>
        <w:t>;</w:t>
      </w:r>
    </w:p>
    <w:p w:rsidR="00B77F08" w:rsidRPr="00CA354B" w:rsidRDefault="00B77F08" w:rsidP="00221244">
      <w:pPr>
        <w:pStyle w:val="ListParagraph"/>
        <w:tabs>
          <w:tab w:val="left" w:pos="284"/>
        </w:tabs>
        <w:rPr>
          <w:rFonts w:ascii="Times New Roman" w:hAnsi="Times New Roman" w:cs="Times New Roman"/>
          <w:color w:val="auto"/>
          <w:sz w:val="28"/>
          <w:szCs w:val="28"/>
        </w:rPr>
      </w:pPr>
    </w:p>
    <w:p w:rsidR="00A04832" w:rsidRPr="00CA354B" w:rsidRDefault="00296435"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nepieciešamo</w:t>
      </w:r>
      <w:r w:rsidR="001002B3" w:rsidRPr="00CA354B">
        <w:rPr>
          <w:rFonts w:ascii="Times New Roman" w:hAnsi="Times New Roman" w:cs="Times New Roman"/>
          <w:color w:val="auto"/>
          <w:sz w:val="28"/>
          <w:szCs w:val="28"/>
        </w:rPr>
        <w:t xml:space="preserve"> </w:t>
      </w:r>
      <w:r w:rsidR="002D7408" w:rsidRPr="00CA354B">
        <w:rPr>
          <w:rFonts w:ascii="Times New Roman" w:hAnsi="Times New Roman" w:cs="Times New Roman"/>
          <w:color w:val="auto"/>
          <w:sz w:val="28"/>
          <w:szCs w:val="28"/>
        </w:rPr>
        <w:t xml:space="preserve">sapulcē </w:t>
      </w:r>
      <w:r w:rsidR="008140CE" w:rsidRPr="00CA354B">
        <w:rPr>
          <w:rFonts w:ascii="Times New Roman" w:hAnsi="Times New Roman" w:cs="Times New Roman"/>
          <w:color w:val="auto"/>
          <w:sz w:val="28"/>
          <w:szCs w:val="28"/>
        </w:rPr>
        <w:t xml:space="preserve">pārstāvēto </w:t>
      </w:r>
      <w:r w:rsidR="001002B3" w:rsidRPr="00CA354B">
        <w:rPr>
          <w:rFonts w:ascii="Times New Roman" w:hAnsi="Times New Roman" w:cs="Times New Roman"/>
          <w:color w:val="auto"/>
          <w:sz w:val="28"/>
          <w:szCs w:val="28"/>
        </w:rPr>
        <w:t>balsstiesīgo obligāciju</w:t>
      </w:r>
      <w:r w:rsidRPr="00CA354B">
        <w:rPr>
          <w:rFonts w:ascii="Times New Roman" w:hAnsi="Times New Roman" w:cs="Times New Roman"/>
          <w:color w:val="auto"/>
          <w:sz w:val="28"/>
          <w:szCs w:val="28"/>
        </w:rPr>
        <w:t xml:space="preserve"> </w:t>
      </w:r>
      <w:r w:rsidR="008140CE" w:rsidRPr="00CA354B">
        <w:rPr>
          <w:rFonts w:ascii="Times New Roman" w:hAnsi="Times New Roman" w:cs="Times New Roman"/>
          <w:color w:val="auto"/>
          <w:sz w:val="28"/>
          <w:szCs w:val="28"/>
        </w:rPr>
        <w:t>apjomu</w:t>
      </w:r>
      <w:r w:rsidRPr="00CA354B">
        <w:rPr>
          <w:rFonts w:ascii="Times New Roman" w:hAnsi="Times New Roman" w:cs="Times New Roman"/>
          <w:color w:val="auto"/>
          <w:sz w:val="28"/>
          <w:szCs w:val="28"/>
        </w:rPr>
        <w:t xml:space="preserve">, lai </w:t>
      </w:r>
      <w:r w:rsidR="008140CE" w:rsidRPr="00CA354B">
        <w:rPr>
          <w:rFonts w:ascii="Times New Roman" w:hAnsi="Times New Roman" w:cs="Times New Roman"/>
          <w:color w:val="auto"/>
          <w:sz w:val="28"/>
          <w:szCs w:val="28"/>
        </w:rPr>
        <w:t>sapulce</w:t>
      </w:r>
      <w:r w:rsidRPr="00CA354B">
        <w:rPr>
          <w:rFonts w:ascii="Times New Roman" w:hAnsi="Times New Roman" w:cs="Times New Roman"/>
          <w:color w:val="auto"/>
          <w:sz w:val="28"/>
          <w:szCs w:val="28"/>
        </w:rPr>
        <w:t xml:space="preserve"> būtu tiesīga lemt par </w:t>
      </w:r>
      <w:r w:rsidR="008140CE" w:rsidRPr="00CA354B">
        <w:rPr>
          <w:rFonts w:ascii="Times New Roman" w:hAnsi="Times New Roman" w:cs="Times New Roman"/>
          <w:color w:val="auto"/>
          <w:sz w:val="28"/>
          <w:szCs w:val="28"/>
        </w:rPr>
        <w:t xml:space="preserve">tās </w:t>
      </w:r>
      <w:r w:rsidR="00A04832" w:rsidRPr="00CA354B">
        <w:rPr>
          <w:rFonts w:ascii="Times New Roman" w:hAnsi="Times New Roman" w:cs="Times New Roman"/>
          <w:color w:val="auto"/>
          <w:sz w:val="28"/>
          <w:szCs w:val="28"/>
        </w:rPr>
        <w:t>darba kārtībā iekļaut</w:t>
      </w:r>
      <w:r w:rsidRPr="00CA354B">
        <w:rPr>
          <w:rFonts w:ascii="Times New Roman" w:hAnsi="Times New Roman" w:cs="Times New Roman"/>
          <w:color w:val="auto"/>
          <w:sz w:val="28"/>
          <w:szCs w:val="28"/>
        </w:rPr>
        <w:t>ajiem</w:t>
      </w:r>
      <w:r w:rsidR="00A04832" w:rsidRPr="00CA354B">
        <w:rPr>
          <w:rFonts w:ascii="Times New Roman" w:hAnsi="Times New Roman" w:cs="Times New Roman"/>
          <w:color w:val="auto"/>
          <w:sz w:val="28"/>
          <w:szCs w:val="28"/>
        </w:rPr>
        <w:t xml:space="preserve"> jautājum</w:t>
      </w:r>
      <w:r w:rsidRPr="00CA354B">
        <w:rPr>
          <w:rFonts w:ascii="Times New Roman" w:hAnsi="Times New Roman" w:cs="Times New Roman"/>
          <w:color w:val="auto"/>
          <w:sz w:val="28"/>
          <w:szCs w:val="28"/>
        </w:rPr>
        <w:t>iem un</w:t>
      </w:r>
      <w:r w:rsidR="00A32F29" w:rsidRPr="00CA354B">
        <w:rPr>
          <w:rFonts w:ascii="Times New Roman" w:hAnsi="Times New Roman" w:cs="Times New Roman"/>
          <w:color w:val="auto"/>
          <w:sz w:val="28"/>
          <w:szCs w:val="28"/>
        </w:rPr>
        <w:t xml:space="preserve"> sagatavotajiem </w:t>
      </w:r>
      <w:r w:rsidR="00A04832" w:rsidRPr="00CA354B">
        <w:rPr>
          <w:rFonts w:ascii="Times New Roman" w:hAnsi="Times New Roman" w:cs="Times New Roman"/>
          <w:color w:val="auto"/>
          <w:sz w:val="28"/>
          <w:szCs w:val="28"/>
        </w:rPr>
        <w:t>lēmum</w:t>
      </w:r>
      <w:r w:rsidR="00A32F29" w:rsidRPr="00CA354B">
        <w:rPr>
          <w:rFonts w:ascii="Times New Roman" w:hAnsi="Times New Roman" w:cs="Times New Roman"/>
          <w:color w:val="auto"/>
          <w:sz w:val="28"/>
          <w:szCs w:val="28"/>
        </w:rPr>
        <w:t>a</w:t>
      </w:r>
      <w:r w:rsidR="00A04832" w:rsidRPr="00CA354B">
        <w:rPr>
          <w:rFonts w:ascii="Times New Roman" w:hAnsi="Times New Roman" w:cs="Times New Roman"/>
          <w:color w:val="auto"/>
          <w:sz w:val="28"/>
          <w:szCs w:val="28"/>
        </w:rPr>
        <w:t xml:space="preserve"> projekt</w:t>
      </w:r>
      <w:r w:rsidR="00A32F29" w:rsidRPr="00CA354B">
        <w:rPr>
          <w:rFonts w:ascii="Times New Roman" w:hAnsi="Times New Roman" w:cs="Times New Roman"/>
          <w:color w:val="auto"/>
          <w:sz w:val="28"/>
          <w:szCs w:val="28"/>
        </w:rPr>
        <w:t>iem</w:t>
      </w:r>
      <w:r w:rsidR="00A04832" w:rsidRPr="00CA354B">
        <w:rPr>
          <w:rFonts w:ascii="Times New Roman" w:hAnsi="Times New Roman" w:cs="Times New Roman"/>
          <w:color w:val="auto"/>
          <w:sz w:val="28"/>
          <w:szCs w:val="28"/>
        </w:rPr>
        <w:t>;</w:t>
      </w:r>
    </w:p>
    <w:p w:rsidR="00A608C4" w:rsidRPr="00CA354B" w:rsidRDefault="00A608C4" w:rsidP="00221244">
      <w:pPr>
        <w:pStyle w:val="ListParagraph"/>
        <w:tabs>
          <w:tab w:val="left" w:pos="284"/>
        </w:tabs>
        <w:ind w:left="0" w:firstLine="0"/>
        <w:rPr>
          <w:rFonts w:ascii="Times New Roman" w:hAnsi="Times New Roman" w:cs="Times New Roman"/>
          <w:color w:val="auto"/>
          <w:sz w:val="28"/>
          <w:szCs w:val="28"/>
        </w:rPr>
      </w:pPr>
    </w:p>
    <w:p w:rsidR="002F5AE5" w:rsidRPr="00CA354B" w:rsidRDefault="00A04832"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ab/>
        <w:t>ieraksta</w:t>
      </w:r>
      <w:r w:rsidR="00B77F08" w:rsidRPr="00CA354B">
        <w:rPr>
          <w:rFonts w:ascii="Times New Roman" w:hAnsi="Times New Roman" w:cs="Times New Roman"/>
          <w:color w:val="auto"/>
          <w:sz w:val="28"/>
          <w:szCs w:val="28"/>
        </w:rPr>
        <w:t xml:space="preserve"> datum</w:t>
      </w:r>
      <w:r w:rsidR="004422D3">
        <w:rPr>
          <w:rFonts w:ascii="Times New Roman" w:hAnsi="Times New Roman" w:cs="Times New Roman"/>
          <w:color w:val="auto"/>
          <w:sz w:val="28"/>
          <w:szCs w:val="28"/>
        </w:rPr>
        <w:t>u, kas ir ne agrāk kā piecas</w:t>
      </w:r>
      <w:r w:rsidRPr="00CA354B">
        <w:rPr>
          <w:rFonts w:ascii="Times New Roman" w:hAnsi="Times New Roman" w:cs="Times New Roman"/>
          <w:color w:val="auto"/>
          <w:sz w:val="28"/>
          <w:szCs w:val="28"/>
        </w:rPr>
        <w:t xml:space="preserve"> d</w:t>
      </w:r>
      <w:r w:rsidR="00B77F08" w:rsidRPr="00CA354B">
        <w:rPr>
          <w:rFonts w:ascii="Times New Roman" w:hAnsi="Times New Roman" w:cs="Times New Roman"/>
          <w:color w:val="auto"/>
          <w:sz w:val="28"/>
          <w:szCs w:val="28"/>
        </w:rPr>
        <w:t>arb</w:t>
      </w:r>
      <w:r w:rsidRPr="00CA354B">
        <w:rPr>
          <w:rFonts w:ascii="Times New Roman" w:hAnsi="Times New Roman" w:cs="Times New Roman"/>
          <w:color w:val="auto"/>
          <w:sz w:val="28"/>
          <w:szCs w:val="28"/>
        </w:rPr>
        <w:t xml:space="preserve">dienas pirms paredzētās </w:t>
      </w:r>
      <w:r w:rsidR="00A32F29" w:rsidRPr="00CA354B">
        <w:rPr>
          <w:rFonts w:ascii="Times New Roman" w:hAnsi="Times New Roman" w:cs="Times New Roman"/>
          <w:color w:val="auto"/>
          <w:sz w:val="28"/>
          <w:szCs w:val="28"/>
        </w:rPr>
        <w:t xml:space="preserve">obligacionāru </w:t>
      </w:r>
      <w:r w:rsidRPr="00CA354B">
        <w:rPr>
          <w:rFonts w:ascii="Times New Roman" w:hAnsi="Times New Roman" w:cs="Times New Roman"/>
          <w:color w:val="auto"/>
          <w:sz w:val="28"/>
          <w:szCs w:val="28"/>
        </w:rPr>
        <w:t>sapulces dienas</w:t>
      </w:r>
      <w:r w:rsidR="002F5AE5" w:rsidRPr="00CA354B">
        <w:rPr>
          <w:rFonts w:ascii="Times New Roman" w:hAnsi="Times New Roman" w:cs="Times New Roman"/>
          <w:color w:val="auto"/>
          <w:sz w:val="28"/>
          <w:szCs w:val="28"/>
        </w:rPr>
        <w:t>;</w:t>
      </w:r>
    </w:p>
    <w:p w:rsidR="002F5AE5" w:rsidRPr="00CA354B" w:rsidRDefault="002F5AE5" w:rsidP="00221244">
      <w:pPr>
        <w:pStyle w:val="ListParagraph"/>
        <w:tabs>
          <w:tab w:val="left" w:pos="284"/>
        </w:tabs>
        <w:rPr>
          <w:rFonts w:ascii="Times New Roman" w:hAnsi="Times New Roman" w:cs="Times New Roman"/>
          <w:color w:val="auto"/>
          <w:sz w:val="28"/>
          <w:szCs w:val="28"/>
        </w:rPr>
      </w:pPr>
    </w:p>
    <w:p w:rsidR="00A04832" w:rsidRPr="00CA354B" w:rsidRDefault="002F5AE5"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informāciju par obligacionāru vai pilnvaroto pārstā</w:t>
      </w:r>
      <w:r w:rsidR="002D7408" w:rsidRPr="00CA354B">
        <w:rPr>
          <w:rFonts w:ascii="Times New Roman" w:hAnsi="Times New Roman" w:cs="Times New Roman"/>
          <w:color w:val="auto"/>
          <w:sz w:val="28"/>
          <w:szCs w:val="28"/>
        </w:rPr>
        <w:t>v</w:t>
      </w:r>
      <w:r w:rsidRPr="00CA354B">
        <w:rPr>
          <w:rFonts w:ascii="Times New Roman" w:hAnsi="Times New Roman" w:cs="Times New Roman"/>
          <w:color w:val="auto"/>
          <w:sz w:val="28"/>
          <w:szCs w:val="28"/>
        </w:rPr>
        <w:t>ju identitāti apliecinošo</w:t>
      </w:r>
      <w:r w:rsidR="00A04832" w:rsidRPr="00CA354B">
        <w:rPr>
          <w:rFonts w:ascii="Times New Roman" w:hAnsi="Times New Roman" w:cs="Times New Roman"/>
          <w:color w:val="auto"/>
          <w:sz w:val="28"/>
          <w:szCs w:val="28"/>
        </w:rPr>
        <w:t xml:space="preserve"> dokumentu</w:t>
      </w:r>
      <w:r w:rsidRPr="00CA354B">
        <w:rPr>
          <w:rFonts w:ascii="Times New Roman" w:hAnsi="Times New Roman" w:cs="Times New Roman"/>
          <w:color w:val="auto"/>
          <w:sz w:val="28"/>
          <w:szCs w:val="28"/>
        </w:rPr>
        <w:t xml:space="preserve"> uzrādīšanu</w:t>
      </w:r>
      <w:r w:rsidR="00A04832"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pirms</w:t>
      </w:r>
      <w:r w:rsidR="00A04832" w:rsidRPr="00CA354B">
        <w:rPr>
          <w:rFonts w:ascii="Times New Roman" w:hAnsi="Times New Roman" w:cs="Times New Roman"/>
          <w:color w:val="auto"/>
          <w:sz w:val="28"/>
          <w:szCs w:val="28"/>
        </w:rPr>
        <w:t xml:space="preserve"> dalība</w:t>
      </w:r>
      <w:r w:rsidRPr="00CA354B">
        <w:rPr>
          <w:rFonts w:ascii="Times New Roman" w:hAnsi="Times New Roman" w:cs="Times New Roman"/>
          <w:color w:val="auto"/>
          <w:sz w:val="28"/>
          <w:szCs w:val="28"/>
        </w:rPr>
        <w:t>s</w:t>
      </w:r>
      <w:r w:rsidR="00A04832" w:rsidRPr="00CA354B">
        <w:rPr>
          <w:rFonts w:ascii="Times New Roman" w:hAnsi="Times New Roman" w:cs="Times New Roman"/>
          <w:color w:val="auto"/>
          <w:sz w:val="28"/>
          <w:szCs w:val="28"/>
        </w:rPr>
        <w:t xml:space="preserve"> obligacionāru sapulcē;</w:t>
      </w:r>
    </w:p>
    <w:p w:rsidR="00A608C4" w:rsidRPr="00CA354B" w:rsidRDefault="00A608C4" w:rsidP="00221244">
      <w:pPr>
        <w:pStyle w:val="ListParagraph"/>
        <w:tabs>
          <w:tab w:val="left" w:pos="284"/>
        </w:tabs>
        <w:ind w:left="0" w:firstLine="0"/>
        <w:rPr>
          <w:rFonts w:ascii="Times New Roman" w:hAnsi="Times New Roman" w:cs="Times New Roman"/>
          <w:color w:val="auto"/>
          <w:sz w:val="28"/>
          <w:szCs w:val="28"/>
        </w:rPr>
      </w:pPr>
    </w:p>
    <w:p w:rsidR="00A04832" w:rsidRPr="00CA354B" w:rsidRDefault="00A608C4"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A04832" w:rsidRPr="00CA354B">
        <w:rPr>
          <w:rFonts w:ascii="Times New Roman" w:hAnsi="Times New Roman" w:cs="Times New Roman"/>
          <w:color w:val="auto"/>
          <w:sz w:val="28"/>
          <w:szCs w:val="28"/>
        </w:rPr>
        <w:t>citus noteikumus, ko emitents uzskata par nepieciešamu saistībā ar sapulces sasaukšanu vai norisi;</w:t>
      </w:r>
    </w:p>
    <w:p w:rsidR="00A608C4" w:rsidRPr="00CA354B" w:rsidRDefault="00A608C4" w:rsidP="00221244">
      <w:pPr>
        <w:pStyle w:val="ListParagraph"/>
        <w:tabs>
          <w:tab w:val="left" w:pos="284"/>
        </w:tabs>
        <w:ind w:left="0" w:firstLine="0"/>
        <w:rPr>
          <w:rFonts w:ascii="Times New Roman" w:hAnsi="Times New Roman" w:cs="Times New Roman"/>
          <w:color w:val="auto"/>
          <w:sz w:val="28"/>
          <w:szCs w:val="28"/>
        </w:rPr>
      </w:pPr>
    </w:p>
    <w:p w:rsidR="00A04832" w:rsidRPr="00CA354B" w:rsidRDefault="008243D6"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ja sapulce ir sasaukta lēmuma pieņemšanai par vairāku </w:t>
      </w:r>
      <w:r w:rsidR="002F5AE5" w:rsidRPr="00CA354B">
        <w:rPr>
          <w:rFonts w:ascii="Times New Roman" w:hAnsi="Times New Roman" w:cs="Times New Roman"/>
          <w:color w:val="auto"/>
          <w:sz w:val="28"/>
          <w:szCs w:val="28"/>
        </w:rPr>
        <w:t xml:space="preserve">sēriju </w:t>
      </w:r>
      <w:r w:rsidRPr="00CA354B">
        <w:rPr>
          <w:rFonts w:ascii="Times New Roman" w:hAnsi="Times New Roman" w:cs="Times New Roman"/>
          <w:color w:val="auto"/>
          <w:sz w:val="28"/>
          <w:szCs w:val="28"/>
        </w:rPr>
        <w:t>obligāciju noteikumu grozījumiem, nosacījumus, pie kuriem vairāku</w:t>
      </w:r>
      <w:r w:rsidR="002F5AE5" w:rsidRPr="00CA354B">
        <w:rPr>
          <w:rFonts w:ascii="Times New Roman" w:hAnsi="Times New Roman" w:cs="Times New Roman"/>
          <w:color w:val="auto"/>
          <w:sz w:val="28"/>
          <w:szCs w:val="28"/>
        </w:rPr>
        <w:t xml:space="preserve"> sēriju </w:t>
      </w:r>
      <w:r w:rsidRPr="00CA354B">
        <w:rPr>
          <w:rFonts w:ascii="Times New Roman" w:hAnsi="Times New Roman" w:cs="Times New Roman"/>
          <w:color w:val="auto"/>
          <w:sz w:val="28"/>
          <w:szCs w:val="28"/>
        </w:rPr>
        <w:t>obligāciju noteikumu grozījumi stājas spēkā, ja par vairāku</w:t>
      </w:r>
      <w:r w:rsidR="002F5AE5" w:rsidRPr="00CA354B">
        <w:rPr>
          <w:rFonts w:ascii="Times New Roman" w:hAnsi="Times New Roman" w:cs="Times New Roman"/>
          <w:color w:val="auto"/>
          <w:sz w:val="28"/>
          <w:szCs w:val="28"/>
        </w:rPr>
        <w:t xml:space="preserve"> sēriju </w:t>
      </w:r>
      <w:r w:rsidRPr="00CA354B">
        <w:rPr>
          <w:rFonts w:ascii="Times New Roman" w:hAnsi="Times New Roman" w:cs="Times New Roman"/>
          <w:color w:val="auto"/>
          <w:sz w:val="28"/>
          <w:szCs w:val="28"/>
        </w:rPr>
        <w:t xml:space="preserve">obligāciju noteikumu grozījumiem ir piekrituši vairāku, bet ne visu </w:t>
      </w:r>
      <w:r w:rsidR="00716F73" w:rsidRPr="00CA354B">
        <w:rPr>
          <w:rFonts w:ascii="Times New Roman" w:hAnsi="Times New Roman" w:cs="Times New Roman"/>
          <w:color w:val="auto"/>
          <w:sz w:val="28"/>
          <w:szCs w:val="28"/>
        </w:rPr>
        <w:t xml:space="preserve">ar </w:t>
      </w:r>
      <w:r w:rsidR="0091594D" w:rsidRPr="00CA354B">
        <w:rPr>
          <w:rFonts w:ascii="Times New Roman" w:hAnsi="Times New Roman" w:cs="Times New Roman"/>
          <w:color w:val="auto"/>
          <w:sz w:val="28"/>
          <w:szCs w:val="28"/>
        </w:rPr>
        <w:t>grozījumiem saistīto</w:t>
      </w:r>
      <w:r w:rsidRPr="00CA354B">
        <w:rPr>
          <w:rFonts w:ascii="Times New Roman" w:hAnsi="Times New Roman" w:cs="Times New Roman"/>
          <w:color w:val="auto"/>
          <w:sz w:val="28"/>
          <w:szCs w:val="28"/>
        </w:rPr>
        <w:t xml:space="preserve"> obligāciju</w:t>
      </w:r>
      <w:r w:rsidR="0091594D" w:rsidRPr="00CA354B">
        <w:rPr>
          <w:rFonts w:ascii="Times New Roman" w:hAnsi="Times New Roman" w:cs="Times New Roman"/>
          <w:color w:val="auto"/>
          <w:sz w:val="28"/>
          <w:szCs w:val="28"/>
        </w:rPr>
        <w:t xml:space="preserve"> sēriju </w:t>
      </w:r>
      <w:r w:rsidRPr="00CA354B">
        <w:rPr>
          <w:rFonts w:ascii="Times New Roman" w:hAnsi="Times New Roman" w:cs="Times New Roman"/>
          <w:color w:val="auto"/>
          <w:sz w:val="28"/>
          <w:szCs w:val="28"/>
        </w:rPr>
        <w:t>obligacionāri;</w:t>
      </w:r>
    </w:p>
    <w:p w:rsidR="00A608C4" w:rsidRPr="00CA354B" w:rsidRDefault="00A608C4" w:rsidP="00221244">
      <w:pPr>
        <w:pStyle w:val="ListParagraph"/>
        <w:tabs>
          <w:tab w:val="left" w:pos="284"/>
        </w:tabs>
        <w:ind w:left="0" w:firstLine="0"/>
        <w:rPr>
          <w:rFonts w:ascii="Times New Roman" w:hAnsi="Times New Roman" w:cs="Times New Roman"/>
          <w:color w:val="auto"/>
          <w:sz w:val="28"/>
          <w:szCs w:val="28"/>
        </w:rPr>
      </w:pPr>
    </w:p>
    <w:p w:rsidR="008243D6" w:rsidRPr="00CA354B" w:rsidRDefault="008243D6"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p</w:t>
      </w:r>
      <w:r w:rsidR="0091594D" w:rsidRPr="00CA354B">
        <w:rPr>
          <w:rFonts w:ascii="Times New Roman" w:hAnsi="Times New Roman" w:cs="Times New Roman"/>
          <w:color w:val="auto"/>
          <w:sz w:val="28"/>
          <w:szCs w:val="28"/>
        </w:rPr>
        <w:t>ārstāvi</w:t>
      </w:r>
      <w:r w:rsidRPr="00CA354B">
        <w:rPr>
          <w:rFonts w:ascii="Times New Roman" w:hAnsi="Times New Roman" w:cs="Times New Roman"/>
          <w:color w:val="auto"/>
          <w:sz w:val="28"/>
          <w:szCs w:val="28"/>
        </w:rPr>
        <w:t>, ko emitents ir iecēlis par balsu skaitītāju obligacionāru sapulcē.</w:t>
      </w:r>
    </w:p>
    <w:p w:rsidR="008243D6" w:rsidRPr="00CA354B" w:rsidRDefault="008243D6" w:rsidP="00221244">
      <w:pPr>
        <w:pStyle w:val="ListParagraph"/>
        <w:tabs>
          <w:tab w:val="left" w:pos="284"/>
        </w:tabs>
        <w:ind w:left="284" w:firstLine="0"/>
        <w:rPr>
          <w:rFonts w:ascii="Times New Roman" w:hAnsi="Times New Roman" w:cs="Times New Roman"/>
          <w:color w:val="auto"/>
          <w:sz w:val="28"/>
          <w:szCs w:val="28"/>
        </w:rPr>
      </w:pPr>
    </w:p>
    <w:p w:rsidR="008243D6" w:rsidRPr="00CA354B" w:rsidRDefault="00C116BE" w:rsidP="00221244">
      <w:pPr>
        <w:pStyle w:val="ListParagraph"/>
        <w:numPr>
          <w:ilvl w:val="0"/>
          <w:numId w:val="10"/>
        </w:numPr>
        <w:tabs>
          <w:tab w:val="left" w:pos="284"/>
        </w:tabs>
        <w:rPr>
          <w:rFonts w:ascii="Times New Roman" w:hAnsi="Times New Roman" w:cs="Times New Roman"/>
          <w:color w:val="auto"/>
          <w:sz w:val="28"/>
          <w:szCs w:val="28"/>
        </w:rPr>
      </w:pPr>
      <w:r>
        <w:rPr>
          <w:rFonts w:ascii="Times New Roman" w:hAnsi="Times New Roman" w:cs="Times New Roman"/>
          <w:color w:val="auto"/>
          <w:sz w:val="28"/>
          <w:szCs w:val="28"/>
        </w:rPr>
        <w:t>Sapulcē pieņemamo lēmumu projektus pievieno pielikuma</w:t>
      </w:r>
      <w:r w:rsidR="0091594D" w:rsidRPr="00CA354B">
        <w:rPr>
          <w:rFonts w:ascii="Times New Roman" w:hAnsi="Times New Roman" w:cs="Times New Roman"/>
          <w:color w:val="auto"/>
          <w:sz w:val="28"/>
          <w:szCs w:val="28"/>
        </w:rPr>
        <w:t xml:space="preserve"> veidā paziņojumam par obligacionāru sapulces sasaukšanu, j</w:t>
      </w:r>
      <w:r w:rsidR="008243D6" w:rsidRPr="00CA354B">
        <w:rPr>
          <w:rFonts w:ascii="Times New Roman" w:hAnsi="Times New Roman" w:cs="Times New Roman"/>
          <w:color w:val="auto"/>
          <w:sz w:val="28"/>
          <w:szCs w:val="28"/>
        </w:rPr>
        <w:t>a lēmuma projekt</w:t>
      </w:r>
      <w:r w:rsidR="0091594D" w:rsidRPr="00CA354B">
        <w:rPr>
          <w:rFonts w:ascii="Times New Roman" w:hAnsi="Times New Roman" w:cs="Times New Roman"/>
          <w:color w:val="auto"/>
          <w:sz w:val="28"/>
          <w:szCs w:val="28"/>
        </w:rPr>
        <w:t xml:space="preserve">a pilnu tekstu </w:t>
      </w:r>
      <w:r w:rsidR="008243D6" w:rsidRPr="00CA354B">
        <w:rPr>
          <w:rFonts w:ascii="Times New Roman" w:hAnsi="Times New Roman" w:cs="Times New Roman"/>
          <w:color w:val="auto"/>
          <w:sz w:val="28"/>
          <w:szCs w:val="28"/>
        </w:rPr>
        <w:t>apjoma vai cita pamatota iemesla dēļ nav iespējams iekļaut paziņojumā par obligacionāru sapulces sasaukšanu.</w:t>
      </w:r>
    </w:p>
    <w:p w:rsidR="0013501D" w:rsidRPr="00CA354B" w:rsidRDefault="0013501D" w:rsidP="00221244">
      <w:pPr>
        <w:pStyle w:val="ListParagraph"/>
        <w:tabs>
          <w:tab w:val="left" w:pos="284"/>
        </w:tabs>
        <w:ind w:left="0" w:firstLine="0"/>
        <w:rPr>
          <w:rFonts w:ascii="Times New Roman" w:hAnsi="Times New Roman" w:cs="Times New Roman"/>
          <w:color w:val="auto"/>
          <w:sz w:val="28"/>
          <w:szCs w:val="28"/>
        </w:rPr>
      </w:pPr>
    </w:p>
    <w:p w:rsidR="0013501D" w:rsidRPr="00CA354B" w:rsidRDefault="0013501D"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Paziņojumā par obligacionāru sapulces sasaukšanu emitents norāda informāciju par pilnvar</w:t>
      </w:r>
      <w:r w:rsidR="006437E3">
        <w:rPr>
          <w:rFonts w:ascii="Times New Roman" w:hAnsi="Times New Roman" w:cs="Times New Roman"/>
          <w:color w:val="auto"/>
          <w:sz w:val="28"/>
          <w:szCs w:val="28"/>
        </w:rPr>
        <w:t>otā pārstāvja</w:t>
      </w:r>
      <w:r w:rsidRPr="00CA354B">
        <w:rPr>
          <w:rFonts w:ascii="Times New Roman" w:hAnsi="Times New Roman" w:cs="Times New Roman"/>
          <w:color w:val="auto"/>
          <w:sz w:val="28"/>
          <w:szCs w:val="28"/>
        </w:rPr>
        <w:t xml:space="preserve"> iecelšanas procesu un pievieno dokumentu, kas aizpildāms, ja obligacionārs vēlas iecelt pilnvar</w:t>
      </w:r>
      <w:r w:rsidR="006437E3">
        <w:rPr>
          <w:rFonts w:ascii="Times New Roman" w:hAnsi="Times New Roman" w:cs="Times New Roman"/>
          <w:color w:val="auto"/>
          <w:sz w:val="28"/>
          <w:szCs w:val="28"/>
        </w:rPr>
        <w:t>oto pārstāvi</w:t>
      </w:r>
      <w:r w:rsidRPr="00CA354B">
        <w:rPr>
          <w:rFonts w:ascii="Times New Roman" w:hAnsi="Times New Roman" w:cs="Times New Roman"/>
          <w:color w:val="auto"/>
          <w:sz w:val="28"/>
          <w:szCs w:val="28"/>
        </w:rPr>
        <w:t>.</w:t>
      </w:r>
    </w:p>
    <w:p w:rsidR="0013501D" w:rsidRPr="00CA354B" w:rsidRDefault="0013501D" w:rsidP="00221244">
      <w:pPr>
        <w:pStyle w:val="ListParagraph"/>
        <w:tabs>
          <w:tab w:val="left" w:pos="284"/>
        </w:tabs>
        <w:ind w:left="0" w:firstLine="0"/>
        <w:rPr>
          <w:rFonts w:ascii="Times New Roman" w:hAnsi="Times New Roman" w:cs="Times New Roman"/>
          <w:color w:val="auto"/>
          <w:sz w:val="28"/>
          <w:szCs w:val="28"/>
        </w:rPr>
      </w:pPr>
    </w:p>
    <w:p w:rsidR="0013501D" w:rsidRPr="00CA354B" w:rsidRDefault="00842EED" w:rsidP="00221244">
      <w:pPr>
        <w:pStyle w:val="ListParagraph"/>
        <w:numPr>
          <w:ilvl w:val="2"/>
          <w:numId w:val="13"/>
        </w:numPr>
        <w:tabs>
          <w:tab w:val="left" w:pos="284"/>
        </w:tabs>
        <w:ind w:left="0"/>
        <w:jc w:val="center"/>
        <w:rPr>
          <w:rFonts w:ascii="Times New Roman" w:hAnsi="Times New Roman" w:cs="Times New Roman"/>
          <w:b/>
          <w:color w:val="auto"/>
          <w:sz w:val="28"/>
          <w:szCs w:val="28"/>
        </w:rPr>
      </w:pPr>
      <w:r w:rsidRPr="00CA354B">
        <w:rPr>
          <w:rFonts w:ascii="Times New Roman" w:hAnsi="Times New Roman" w:cs="Times New Roman"/>
          <w:b/>
          <w:color w:val="auto"/>
          <w:sz w:val="28"/>
          <w:szCs w:val="28"/>
        </w:rPr>
        <w:t>Obligacionāru s</w:t>
      </w:r>
      <w:r w:rsidR="0013501D" w:rsidRPr="00CA354B">
        <w:rPr>
          <w:rFonts w:ascii="Times New Roman" w:hAnsi="Times New Roman" w:cs="Times New Roman"/>
          <w:b/>
          <w:color w:val="auto"/>
          <w:sz w:val="28"/>
          <w:szCs w:val="28"/>
        </w:rPr>
        <w:t xml:space="preserve">apulces </w:t>
      </w:r>
      <w:proofErr w:type="spellStart"/>
      <w:r w:rsidR="0013501D" w:rsidRPr="00CA354B">
        <w:rPr>
          <w:rFonts w:ascii="Times New Roman" w:hAnsi="Times New Roman" w:cs="Times New Roman"/>
          <w:b/>
          <w:color w:val="auto"/>
          <w:sz w:val="28"/>
          <w:szCs w:val="28"/>
        </w:rPr>
        <w:t>lemttiesības</w:t>
      </w:r>
      <w:proofErr w:type="spellEnd"/>
    </w:p>
    <w:p w:rsidR="0013501D" w:rsidRPr="00CA354B" w:rsidRDefault="0013501D" w:rsidP="00221244">
      <w:pPr>
        <w:pStyle w:val="ListParagraph"/>
        <w:tabs>
          <w:tab w:val="left" w:pos="284"/>
        </w:tabs>
        <w:ind w:left="0" w:firstLine="0"/>
        <w:rPr>
          <w:rFonts w:ascii="Times New Roman" w:hAnsi="Times New Roman" w:cs="Times New Roman"/>
          <w:color w:val="auto"/>
          <w:sz w:val="28"/>
          <w:szCs w:val="28"/>
        </w:rPr>
      </w:pPr>
    </w:p>
    <w:p w:rsidR="006646C2" w:rsidRPr="00CA354B" w:rsidRDefault="006646C2"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lastRenderedPageBreak/>
        <w:t>Tiesības piedalīties obligacionāru sapulcē un balsot par obligacionāru sapulces dienas kārtībā iekļautajiem lēmumiem ir obligacionāriem, k</w:t>
      </w:r>
      <w:r w:rsidR="00F646AD">
        <w:rPr>
          <w:rFonts w:ascii="Times New Roman" w:hAnsi="Times New Roman" w:cs="Times New Roman"/>
          <w:color w:val="auto"/>
          <w:sz w:val="28"/>
          <w:szCs w:val="28"/>
        </w:rPr>
        <w:t>uriem</w:t>
      </w:r>
      <w:r w:rsidRPr="00CA354B">
        <w:rPr>
          <w:rFonts w:ascii="Times New Roman" w:hAnsi="Times New Roman" w:cs="Times New Roman"/>
          <w:color w:val="auto"/>
          <w:sz w:val="28"/>
          <w:szCs w:val="28"/>
        </w:rPr>
        <w:t xml:space="preserve"> p</w:t>
      </w:r>
      <w:r w:rsidR="00B77F08" w:rsidRPr="00CA354B">
        <w:rPr>
          <w:rFonts w:ascii="Times New Roman" w:hAnsi="Times New Roman" w:cs="Times New Roman"/>
          <w:color w:val="auto"/>
          <w:sz w:val="28"/>
          <w:szCs w:val="28"/>
        </w:rPr>
        <w:t xml:space="preserve">ieder attiecīgās balsstiesīgās </w:t>
      </w:r>
      <w:r w:rsidRPr="00CA354B">
        <w:rPr>
          <w:rFonts w:ascii="Times New Roman" w:hAnsi="Times New Roman" w:cs="Times New Roman"/>
          <w:color w:val="auto"/>
          <w:sz w:val="28"/>
          <w:szCs w:val="28"/>
        </w:rPr>
        <w:t>obligācijas ieraksta datumā.</w:t>
      </w:r>
    </w:p>
    <w:p w:rsidR="006646C2" w:rsidRPr="00CA354B" w:rsidRDefault="006646C2" w:rsidP="00221244">
      <w:pPr>
        <w:pStyle w:val="ListParagraph"/>
        <w:tabs>
          <w:tab w:val="left" w:pos="284"/>
        </w:tabs>
        <w:ind w:left="0" w:firstLine="0"/>
        <w:rPr>
          <w:rFonts w:ascii="Times New Roman" w:hAnsi="Times New Roman" w:cs="Times New Roman"/>
          <w:color w:val="auto"/>
          <w:sz w:val="28"/>
          <w:szCs w:val="28"/>
        </w:rPr>
      </w:pPr>
    </w:p>
    <w:p w:rsidR="0013501D" w:rsidRPr="00CA354B" w:rsidRDefault="0013501D"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Obligacionāru sapulce ir tiesīga lemt tikai par tiem jautājumiem, kas ir norādīti paziņojumā par obligacionāru sapulces sasaukšanu. Šis noteikums neattiecas uz lēmuma pieņemšanu par obligacionāru sapulces vadītāja iecelšanu.</w:t>
      </w:r>
    </w:p>
    <w:p w:rsidR="00B77F08" w:rsidRPr="00CA354B" w:rsidRDefault="00B77F08" w:rsidP="00221244">
      <w:pPr>
        <w:pStyle w:val="ListParagraph"/>
        <w:tabs>
          <w:tab w:val="left" w:pos="284"/>
        </w:tabs>
        <w:ind w:left="0" w:firstLine="0"/>
        <w:rPr>
          <w:rFonts w:ascii="Times New Roman" w:hAnsi="Times New Roman" w:cs="Times New Roman"/>
          <w:color w:val="auto"/>
          <w:sz w:val="28"/>
          <w:szCs w:val="28"/>
        </w:rPr>
      </w:pPr>
    </w:p>
    <w:p w:rsidR="00AC6A65" w:rsidRPr="00CA354B" w:rsidRDefault="00AC6A65"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Ja obligacionāru sapulces dienas kārtībā ir iekļauts viens vai vairāki no šo noteikumu </w:t>
      </w:r>
      <w:r w:rsidR="00404224">
        <w:rPr>
          <w:rFonts w:ascii="Times New Roman" w:hAnsi="Times New Roman" w:cs="Times New Roman"/>
          <w:color w:val="auto"/>
          <w:sz w:val="28"/>
          <w:szCs w:val="28"/>
        </w:rPr>
        <w:fldChar w:fldCharType="begin"/>
      </w:r>
      <w:r w:rsidR="00935100">
        <w:rPr>
          <w:rFonts w:ascii="Times New Roman" w:hAnsi="Times New Roman" w:cs="Times New Roman"/>
          <w:color w:val="auto"/>
          <w:sz w:val="28"/>
          <w:szCs w:val="28"/>
        </w:rPr>
        <w:instrText xml:space="preserve"> REF _Ref374023643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80</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minētajiem būtiskajiem </w:t>
      </w:r>
      <w:r w:rsidR="003A4C37">
        <w:rPr>
          <w:rFonts w:ascii="Times New Roman" w:hAnsi="Times New Roman" w:cs="Times New Roman"/>
          <w:color w:val="auto"/>
          <w:sz w:val="28"/>
          <w:szCs w:val="28"/>
        </w:rPr>
        <w:t>grozījumiem</w:t>
      </w:r>
      <w:r w:rsidRPr="00CA354B">
        <w:rPr>
          <w:rFonts w:ascii="Times New Roman" w:hAnsi="Times New Roman" w:cs="Times New Roman"/>
          <w:color w:val="auto"/>
          <w:sz w:val="28"/>
          <w:szCs w:val="28"/>
        </w:rPr>
        <w:t>, obligacionāru sapulce ir lemttiesīga, ja tajā ir klātesoši vai pārstāvēti obligacionāri, kam pieder šīs sērijas balsstiesīgas obligācijas, kuru kopējā nominālvērtība ieraksta datumā ir ne mazāka par divām trešdaļām no attiecīgās sērijas balsstiesīgo obli</w:t>
      </w:r>
      <w:r w:rsidR="00B77F08" w:rsidRPr="00CA354B">
        <w:rPr>
          <w:rFonts w:ascii="Times New Roman" w:hAnsi="Times New Roman" w:cs="Times New Roman"/>
          <w:color w:val="auto"/>
          <w:sz w:val="28"/>
          <w:szCs w:val="28"/>
        </w:rPr>
        <w:t>gāciju kopējās nominālvērtības.</w:t>
      </w:r>
    </w:p>
    <w:p w:rsidR="00AC6A65" w:rsidRPr="00CA354B" w:rsidRDefault="00AC6A65" w:rsidP="00221244">
      <w:pPr>
        <w:pStyle w:val="ListParagraph"/>
        <w:tabs>
          <w:tab w:val="left" w:pos="284"/>
        </w:tabs>
        <w:ind w:left="0" w:firstLine="0"/>
        <w:rPr>
          <w:rFonts w:ascii="Times New Roman" w:hAnsi="Times New Roman" w:cs="Times New Roman"/>
          <w:color w:val="auto"/>
          <w:sz w:val="28"/>
          <w:szCs w:val="28"/>
        </w:rPr>
      </w:pPr>
    </w:p>
    <w:p w:rsidR="00AC6A65" w:rsidRPr="00CA354B" w:rsidRDefault="00AC6A65"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Ja obligacionāru sapulces dienas kārtībā ir iekļauts</w:t>
      </w:r>
      <w:r w:rsidR="003A4C37">
        <w:rPr>
          <w:rFonts w:ascii="Times New Roman" w:hAnsi="Times New Roman" w:cs="Times New Roman"/>
          <w:color w:val="auto"/>
          <w:sz w:val="28"/>
          <w:szCs w:val="28"/>
        </w:rPr>
        <w:t xml:space="preserve"> jautājums, kas nav minēts šo noteikumu </w:t>
      </w:r>
      <w:r w:rsidR="00F37516">
        <w:rPr>
          <w:rFonts w:ascii="Times New Roman" w:hAnsi="Times New Roman" w:cs="Times New Roman"/>
          <w:color w:val="auto"/>
          <w:sz w:val="28"/>
          <w:szCs w:val="28"/>
        </w:rPr>
        <w:fldChar w:fldCharType="begin"/>
      </w:r>
      <w:r w:rsidR="00F37516">
        <w:rPr>
          <w:rFonts w:ascii="Times New Roman" w:hAnsi="Times New Roman" w:cs="Times New Roman"/>
          <w:color w:val="auto"/>
          <w:sz w:val="28"/>
          <w:szCs w:val="28"/>
        </w:rPr>
        <w:instrText xml:space="preserve"> REF _Ref374023643 \r \h </w:instrText>
      </w:r>
      <w:r w:rsidR="00F37516">
        <w:rPr>
          <w:rFonts w:ascii="Times New Roman" w:hAnsi="Times New Roman" w:cs="Times New Roman"/>
          <w:color w:val="auto"/>
          <w:sz w:val="28"/>
          <w:szCs w:val="28"/>
        </w:rPr>
      </w:r>
      <w:r w:rsidR="00F37516">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80</w:t>
      </w:r>
      <w:r w:rsidR="00F37516">
        <w:rPr>
          <w:rFonts w:ascii="Times New Roman" w:hAnsi="Times New Roman" w:cs="Times New Roman"/>
          <w:color w:val="auto"/>
          <w:sz w:val="28"/>
          <w:szCs w:val="28"/>
        </w:rPr>
        <w:fldChar w:fldCharType="end"/>
      </w:r>
      <w:r w:rsidR="006D3BAA">
        <w:rPr>
          <w:rFonts w:ascii="Times New Roman" w:hAnsi="Times New Roman" w:cs="Times New Roman"/>
          <w:color w:val="auto"/>
          <w:sz w:val="28"/>
          <w:szCs w:val="28"/>
        </w:rPr>
        <w:t>.</w:t>
      </w:r>
      <w:r w:rsidR="003A4C37">
        <w:rPr>
          <w:rFonts w:ascii="Times New Roman" w:hAnsi="Times New Roman" w:cs="Times New Roman"/>
          <w:color w:val="auto"/>
          <w:sz w:val="28"/>
          <w:szCs w:val="28"/>
        </w:rPr>
        <w:t>punktā</w:t>
      </w:r>
      <w:r w:rsidRPr="00CA354B">
        <w:rPr>
          <w:rFonts w:ascii="Times New Roman" w:hAnsi="Times New Roman" w:cs="Times New Roman"/>
          <w:color w:val="auto"/>
          <w:sz w:val="28"/>
          <w:szCs w:val="28"/>
        </w:rPr>
        <w:t>, obligacionāru sapulce ir lemttiesīga, ja tajā ir klātesoši vai pārstāvēti obligacionāri, kam pieder šīs sērijas balsstiesīgas obligācijas, kuru kopējā nominālvērtība ieraksta datumā</w:t>
      </w:r>
      <w:r w:rsidR="00C116BE">
        <w:rPr>
          <w:rFonts w:ascii="Times New Roman" w:hAnsi="Times New Roman" w:cs="Times New Roman"/>
          <w:color w:val="auto"/>
          <w:sz w:val="28"/>
          <w:szCs w:val="28"/>
        </w:rPr>
        <w:t xml:space="preserve"> ir ne mazāka kā puse</w:t>
      </w:r>
      <w:r w:rsidRPr="00CA354B">
        <w:rPr>
          <w:rFonts w:ascii="Times New Roman" w:hAnsi="Times New Roman" w:cs="Times New Roman"/>
          <w:color w:val="auto"/>
          <w:sz w:val="28"/>
          <w:szCs w:val="28"/>
        </w:rPr>
        <w:t xml:space="preserve"> no attiecīgās sērijas balsstiesīgo obligāciju kopējās nominālvērtības.</w:t>
      </w:r>
    </w:p>
    <w:p w:rsidR="00B77F08" w:rsidRPr="00CA354B" w:rsidRDefault="00B77F08" w:rsidP="00221244">
      <w:pPr>
        <w:pStyle w:val="ListParagraph"/>
        <w:tabs>
          <w:tab w:val="left" w:pos="284"/>
        </w:tabs>
        <w:ind w:left="0" w:firstLine="0"/>
        <w:rPr>
          <w:rFonts w:ascii="Times New Roman" w:hAnsi="Times New Roman" w:cs="Times New Roman"/>
          <w:color w:val="auto"/>
          <w:sz w:val="28"/>
          <w:szCs w:val="28"/>
        </w:rPr>
      </w:pPr>
    </w:p>
    <w:p w:rsidR="0013501D" w:rsidRPr="00CA354B" w:rsidRDefault="0013501D"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Ja oblig</w:t>
      </w:r>
      <w:r w:rsidR="00B77F08" w:rsidRPr="00CA354B">
        <w:rPr>
          <w:rFonts w:ascii="Times New Roman" w:hAnsi="Times New Roman" w:cs="Times New Roman"/>
          <w:color w:val="auto"/>
          <w:sz w:val="28"/>
          <w:szCs w:val="28"/>
        </w:rPr>
        <w:t>acionāru sapulcē nav pārstāvēts</w:t>
      </w:r>
      <w:r w:rsidRPr="00CA354B">
        <w:rPr>
          <w:rFonts w:ascii="Times New Roman" w:hAnsi="Times New Roman" w:cs="Times New Roman"/>
          <w:color w:val="auto"/>
          <w:sz w:val="28"/>
          <w:szCs w:val="28"/>
        </w:rPr>
        <w:t xml:space="preserve"> nepieciešamais balsstiesīgo obligāci</w:t>
      </w:r>
      <w:r w:rsidR="00B77F08" w:rsidRPr="00CA354B">
        <w:rPr>
          <w:rFonts w:ascii="Times New Roman" w:hAnsi="Times New Roman" w:cs="Times New Roman"/>
          <w:color w:val="auto"/>
          <w:sz w:val="28"/>
          <w:szCs w:val="28"/>
        </w:rPr>
        <w:t xml:space="preserve">ju apjoms, </w:t>
      </w:r>
      <w:r w:rsidRPr="00CA354B">
        <w:rPr>
          <w:rFonts w:ascii="Times New Roman" w:hAnsi="Times New Roman" w:cs="Times New Roman"/>
          <w:color w:val="auto"/>
          <w:sz w:val="28"/>
          <w:szCs w:val="28"/>
        </w:rPr>
        <w:t>vienīgais jautājums, ko obligacionāru sapulce ir tiesīga izlemt, ir obligacionāru sapulces vadītāja iecelšana, ja vien to jau nav iecēlis emitents pats.</w:t>
      </w:r>
    </w:p>
    <w:p w:rsidR="0091594D" w:rsidRPr="00CA354B" w:rsidRDefault="0091594D" w:rsidP="00221244">
      <w:pPr>
        <w:pStyle w:val="ListParagraph"/>
        <w:tabs>
          <w:tab w:val="left" w:pos="284"/>
        </w:tabs>
        <w:ind w:left="0" w:firstLine="0"/>
        <w:rPr>
          <w:rFonts w:ascii="Times New Roman" w:hAnsi="Times New Roman" w:cs="Times New Roman"/>
          <w:color w:val="auto"/>
          <w:sz w:val="28"/>
          <w:szCs w:val="28"/>
        </w:rPr>
      </w:pPr>
    </w:p>
    <w:p w:rsidR="00C8783C" w:rsidRPr="00CA354B" w:rsidRDefault="00C8783C" w:rsidP="00221244">
      <w:pPr>
        <w:pStyle w:val="ListParagraph"/>
        <w:numPr>
          <w:ilvl w:val="2"/>
          <w:numId w:val="13"/>
        </w:numPr>
        <w:tabs>
          <w:tab w:val="left" w:pos="284"/>
        </w:tabs>
        <w:ind w:left="0"/>
        <w:jc w:val="center"/>
        <w:rPr>
          <w:rFonts w:ascii="Times New Roman" w:hAnsi="Times New Roman" w:cs="Times New Roman"/>
          <w:b/>
          <w:color w:val="auto"/>
          <w:sz w:val="28"/>
          <w:szCs w:val="28"/>
        </w:rPr>
      </w:pPr>
      <w:r w:rsidRPr="00CA354B">
        <w:rPr>
          <w:rFonts w:ascii="Times New Roman" w:hAnsi="Times New Roman" w:cs="Times New Roman"/>
          <w:b/>
          <w:color w:val="auto"/>
          <w:sz w:val="28"/>
          <w:szCs w:val="28"/>
        </w:rPr>
        <w:t>Obligacionār</w:t>
      </w:r>
      <w:r w:rsidR="002968FF" w:rsidRPr="00CA354B">
        <w:rPr>
          <w:rFonts w:ascii="Times New Roman" w:hAnsi="Times New Roman" w:cs="Times New Roman"/>
          <w:b/>
          <w:color w:val="auto"/>
          <w:sz w:val="28"/>
          <w:szCs w:val="28"/>
        </w:rPr>
        <w:t xml:space="preserve">u </w:t>
      </w:r>
      <w:r w:rsidRPr="00CA354B">
        <w:rPr>
          <w:rFonts w:ascii="Times New Roman" w:hAnsi="Times New Roman" w:cs="Times New Roman"/>
          <w:b/>
          <w:color w:val="auto"/>
          <w:sz w:val="28"/>
          <w:szCs w:val="28"/>
        </w:rPr>
        <w:t>sapulces vadītāja iecelšana</w:t>
      </w:r>
    </w:p>
    <w:p w:rsidR="008243D6" w:rsidRPr="00CA354B" w:rsidRDefault="008243D6" w:rsidP="00221244">
      <w:pPr>
        <w:pStyle w:val="ListParagraph"/>
        <w:tabs>
          <w:tab w:val="left" w:pos="284"/>
        </w:tabs>
        <w:ind w:left="0" w:firstLine="0"/>
        <w:rPr>
          <w:rFonts w:ascii="Times New Roman" w:hAnsi="Times New Roman" w:cs="Times New Roman"/>
          <w:color w:val="auto"/>
          <w:sz w:val="28"/>
          <w:szCs w:val="28"/>
        </w:rPr>
      </w:pPr>
    </w:p>
    <w:p w:rsidR="002968FF" w:rsidRPr="00CA354B" w:rsidRDefault="00015C4C"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Emitents ir atbildīgs par o</w:t>
      </w:r>
      <w:r w:rsidR="008243D6" w:rsidRPr="00CA354B">
        <w:rPr>
          <w:rFonts w:ascii="Times New Roman" w:hAnsi="Times New Roman" w:cs="Times New Roman"/>
          <w:color w:val="auto"/>
          <w:sz w:val="28"/>
          <w:szCs w:val="28"/>
        </w:rPr>
        <w:t>bligacionāru sapulces vadītāj</w:t>
      </w:r>
      <w:r w:rsidRPr="00CA354B">
        <w:rPr>
          <w:rFonts w:ascii="Times New Roman" w:hAnsi="Times New Roman" w:cs="Times New Roman"/>
          <w:color w:val="auto"/>
          <w:sz w:val="28"/>
          <w:szCs w:val="28"/>
        </w:rPr>
        <w:t>a iecelšanu</w:t>
      </w:r>
      <w:r w:rsidR="008243D6" w:rsidRPr="00CA354B">
        <w:rPr>
          <w:rFonts w:ascii="Times New Roman" w:hAnsi="Times New Roman" w:cs="Times New Roman"/>
          <w:color w:val="auto"/>
          <w:sz w:val="28"/>
          <w:szCs w:val="28"/>
        </w:rPr>
        <w:t>.</w:t>
      </w:r>
      <w:r w:rsidR="002968FF" w:rsidRPr="00CA354B">
        <w:rPr>
          <w:rFonts w:ascii="Times New Roman" w:hAnsi="Times New Roman" w:cs="Times New Roman"/>
          <w:color w:val="auto"/>
          <w:sz w:val="28"/>
          <w:szCs w:val="28"/>
        </w:rPr>
        <w:t xml:space="preserve"> </w:t>
      </w:r>
    </w:p>
    <w:p w:rsidR="002968FF" w:rsidRPr="00CA354B" w:rsidRDefault="008243D6" w:rsidP="00221244">
      <w:pPr>
        <w:pStyle w:val="ListParagraph"/>
        <w:tabs>
          <w:tab w:val="left" w:pos="284"/>
        </w:tabs>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p>
    <w:p w:rsidR="0013501D" w:rsidRPr="00CA354B" w:rsidRDefault="008243D6"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Ja emitents nav iecēlis sapulces vadītāju vai emitenta ieceltais sapulces vadītājs ne</w:t>
      </w:r>
      <w:r w:rsidR="00015C4C" w:rsidRPr="00CA354B">
        <w:rPr>
          <w:rFonts w:ascii="Times New Roman" w:hAnsi="Times New Roman" w:cs="Times New Roman"/>
          <w:color w:val="auto"/>
          <w:sz w:val="28"/>
          <w:szCs w:val="28"/>
        </w:rPr>
        <w:t>var nodrošināt sapulces vadīšanu</w:t>
      </w:r>
      <w:r w:rsidRPr="00CA354B">
        <w:rPr>
          <w:rFonts w:ascii="Times New Roman" w:hAnsi="Times New Roman" w:cs="Times New Roman"/>
          <w:color w:val="auto"/>
          <w:sz w:val="28"/>
          <w:szCs w:val="28"/>
        </w:rPr>
        <w:t>, obligacionāru sapulces vadītāju ieceļ obligacionāri. Sapulces vadītājs ir iecelts, ja par</w:t>
      </w:r>
      <w:r w:rsidR="00C116BE">
        <w:rPr>
          <w:rFonts w:ascii="Times New Roman" w:hAnsi="Times New Roman" w:cs="Times New Roman"/>
          <w:color w:val="auto"/>
          <w:sz w:val="28"/>
          <w:szCs w:val="28"/>
        </w:rPr>
        <w:t xml:space="preserve"> viņu nobalso  obligacionāri, kuriem</w:t>
      </w:r>
      <w:r w:rsidRPr="00CA354B">
        <w:rPr>
          <w:rFonts w:ascii="Times New Roman" w:hAnsi="Times New Roman" w:cs="Times New Roman"/>
          <w:color w:val="auto"/>
          <w:sz w:val="28"/>
          <w:szCs w:val="28"/>
        </w:rPr>
        <w:t xml:space="preserve"> pieder attiecīgā</w:t>
      </w:r>
      <w:r w:rsidR="00015C4C" w:rsidRPr="00CA354B">
        <w:rPr>
          <w:rFonts w:ascii="Times New Roman" w:hAnsi="Times New Roman" w:cs="Times New Roman"/>
          <w:color w:val="auto"/>
          <w:sz w:val="28"/>
          <w:szCs w:val="28"/>
        </w:rPr>
        <w:t xml:space="preserve">s sērijas </w:t>
      </w:r>
      <w:r w:rsidRPr="00CA354B">
        <w:rPr>
          <w:rFonts w:ascii="Times New Roman" w:hAnsi="Times New Roman" w:cs="Times New Roman"/>
          <w:color w:val="auto"/>
          <w:sz w:val="28"/>
          <w:szCs w:val="28"/>
        </w:rPr>
        <w:t>balsstiesīg</w:t>
      </w:r>
      <w:r w:rsidR="003B6104" w:rsidRPr="00CA354B">
        <w:rPr>
          <w:rFonts w:ascii="Times New Roman" w:hAnsi="Times New Roman" w:cs="Times New Roman"/>
          <w:color w:val="auto"/>
          <w:sz w:val="28"/>
          <w:szCs w:val="28"/>
        </w:rPr>
        <w:t>ā</w:t>
      </w:r>
      <w:r w:rsidRPr="00CA354B">
        <w:rPr>
          <w:rFonts w:ascii="Times New Roman" w:hAnsi="Times New Roman" w:cs="Times New Roman"/>
          <w:color w:val="auto"/>
          <w:sz w:val="28"/>
          <w:szCs w:val="28"/>
        </w:rPr>
        <w:t xml:space="preserve">s obligācijas, kuru kopējā nominālvērtība ieraksta datumā ir </w:t>
      </w:r>
      <w:r w:rsidR="008929E7">
        <w:rPr>
          <w:rFonts w:ascii="Times New Roman" w:hAnsi="Times New Roman" w:cs="Times New Roman"/>
          <w:color w:val="auto"/>
          <w:sz w:val="28"/>
          <w:szCs w:val="28"/>
        </w:rPr>
        <w:t>vairāk kā</w:t>
      </w:r>
      <w:r w:rsidRPr="00CA354B">
        <w:rPr>
          <w:rFonts w:ascii="Times New Roman" w:hAnsi="Times New Roman" w:cs="Times New Roman"/>
          <w:color w:val="auto"/>
          <w:sz w:val="28"/>
          <w:szCs w:val="28"/>
        </w:rPr>
        <w:t xml:space="preserve"> vien</w:t>
      </w:r>
      <w:r w:rsidR="008929E7">
        <w:rPr>
          <w:rFonts w:ascii="Times New Roman" w:hAnsi="Times New Roman" w:cs="Times New Roman"/>
          <w:color w:val="auto"/>
          <w:sz w:val="28"/>
          <w:szCs w:val="28"/>
        </w:rPr>
        <w:t>a</w:t>
      </w:r>
      <w:r w:rsidRPr="00CA354B">
        <w:rPr>
          <w:rFonts w:ascii="Times New Roman" w:hAnsi="Times New Roman" w:cs="Times New Roman"/>
          <w:color w:val="auto"/>
          <w:sz w:val="28"/>
          <w:szCs w:val="28"/>
        </w:rPr>
        <w:t xml:space="preserve"> pus</w:t>
      </w:r>
      <w:r w:rsidR="008929E7">
        <w:rPr>
          <w:rFonts w:ascii="Times New Roman" w:hAnsi="Times New Roman" w:cs="Times New Roman"/>
          <w:color w:val="auto"/>
          <w:sz w:val="28"/>
          <w:szCs w:val="28"/>
        </w:rPr>
        <w:t>e</w:t>
      </w:r>
      <w:r w:rsidRPr="00CA354B">
        <w:rPr>
          <w:rFonts w:ascii="Times New Roman" w:hAnsi="Times New Roman" w:cs="Times New Roman"/>
          <w:color w:val="auto"/>
          <w:sz w:val="28"/>
          <w:szCs w:val="28"/>
        </w:rPr>
        <w:t xml:space="preserve"> no sapulcē pārstāvēto šī</w:t>
      </w:r>
      <w:r w:rsidR="00015C4C" w:rsidRPr="00CA354B">
        <w:rPr>
          <w:rFonts w:ascii="Times New Roman" w:hAnsi="Times New Roman" w:cs="Times New Roman"/>
          <w:color w:val="auto"/>
          <w:sz w:val="28"/>
          <w:szCs w:val="28"/>
        </w:rPr>
        <w:t xml:space="preserve">s sērijas </w:t>
      </w:r>
      <w:r w:rsidRPr="00CA354B">
        <w:rPr>
          <w:rFonts w:ascii="Times New Roman" w:hAnsi="Times New Roman" w:cs="Times New Roman"/>
          <w:color w:val="auto"/>
          <w:sz w:val="28"/>
          <w:szCs w:val="28"/>
        </w:rPr>
        <w:t>balsstiesīgo obligāciju kopējās nominālvērtības.</w:t>
      </w:r>
    </w:p>
    <w:p w:rsidR="00E64C52" w:rsidRPr="00CA354B" w:rsidRDefault="00E64C52" w:rsidP="00221244">
      <w:pPr>
        <w:pStyle w:val="ListParagraph"/>
        <w:tabs>
          <w:tab w:val="left" w:pos="284"/>
        </w:tabs>
        <w:ind w:left="0" w:firstLine="0"/>
        <w:rPr>
          <w:rFonts w:ascii="Times New Roman" w:hAnsi="Times New Roman" w:cs="Times New Roman"/>
          <w:color w:val="auto"/>
          <w:sz w:val="28"/>
          <w:szCs w:val="28"/>
        </w:rPr>
      </w:pPr>
    </w:p>
    <w:p w:rsidR="00ED29C2" w:rsidRPr="00CA354B" w:rsidRDefault="006154F0" w:rsidP="00221244">
      <w:pPr>
        <w:pStyle w:val="ListParagraph"/>
        <w:numPr>
          <w:ilvl w:val="2"/>
          <w:numId w:val="13"/>
        </w:numPr>
        <w:tabs>
          <w:tab w:val="left" w:pos="284"/>
        </w:tabs>
        <w:ind w:left="0"/>
        <w:jc w:val="center"/>
        <w:rPr>
          <w:rFonts w:ascii="Times New Roman" w:hAnsi="Times New Roman" w:cs="Times New Roman"/>
          <w:b/>
          <w:color w:val="auto"/>
          <w:sz w:val="28"/>
          <w:szCs w:val="28"/>
        </w:rPr>
      </w:pPr>
      <w:r w:rsidRPr="00CA354B">
        <w:rPr>
          <w:rFonts w:ascii="Times New Roman" w:hAnsi="Times New Roman" w:cs="Times New Roman"/>
          <w:b/>
          <w:color w:val="auto"/>
          <w:sz w:val="28"/>
          <w:szCs w:val="28"/>
        </w:rPr>
        <w:t>Obligacionāru sapulces l</w:t>
      </w:r>
      <w:r w:rsidR="00ED29C2" w:rsidRPr="00CA354B">
        <w:rPr>
          <w:rFonts w:ascii="Times New Roman" w:hAnsi="Times New Roman" w:cs="Times New Roman"/>
          <w:b/>
          <w:color w:val="auto"/>
          <w:sz w:val="28"/>
          <w:szCs w:val="28"/>
        </w:rPr>
        <w:t xml:space="preserve">ēmuma pieņemšana </w:t>
      </w:r>
    </w:p>
    <w:p w:rsidR="00ED29C2" w:rsidRPr="00CA354B" w:rsidRDefault="00ED29C2" w:rsidP="00221244">
      <w:pPr>
        <w:pStyle w:val="ListParagraph"/>
        <w:tabs>
          <w:tab w:val="left" w:pos="284"/>
        </w:tabs>
        <w:rPr>
          <w:rFonts w:ascii="Times New Roman" w:hAnsi="Times New Roman" w:cs="Times New Roman"/>
          <w:color w:val="auto"/>
          <w:sz w:val="28"/>
          <w:szCs w:val="28"/>
        </w:rPr>
      </w:pPr>
    </w:p>
    <w:p w:rsidR="00E64C52" w:rsidRPr="00CA354B" w:rsidRDefault="00E64C52" w:rsidP="00221244">
      <w:pPr>
        <w:pStyle w:val="ListParagraph"/>
        <w:numPr>
          <w:ilvl w:val="0"/>
          <w:numId w:val="10"/>
        </w:numPr>
        <w:tabs>
          <w:tab w:val="left" w:pos="284"/>
        </w:tabs>
        <w:rPr>
          <w:rFonts w:ascii="Times New Roman" w:hAnsi="Times New Roman" w:cs="Times New Roman"/>
          <w:color w:val="auto"/>
          <w:sz w:val="28"/>
          <w:szCs w:val="28"/>
        </w:rPr>
      </w:pPr>
      <w:bookmarkStart w:id="22" w:name="_Ref374023720"/>
      <w:r w:rsidRPr="00CA354B">
        <w:rPr>
          <w:rFonts w:ascii="Times New Roman" w:hAnsi="Times New Roman" w:cs="Times New Roman"/>
          <w:color w:val="auto"/>
          <w:sz w:val="28"/>
          <w:szCs w:val="28"/>
        </w:rPr>
        <w:t xml:space="preserve">Obligacionāru sapulces lēmums </w:t>
      </w:r>
      <w:r w:rsidR="00091546">
        <w:rPr>
          <w:rFonts w:ascii="Times New Roman" w:hAnsi="Times New Roman" w:cs="Times New Roman"/>
          <w:color w:val="auto"/>
          <w:sz w:val="28"/>
          <w:szCs w:val="28"/>
        </w:rPr>
        <w:t xml:space="preserve">par </w:t>
      </w:r>
      <w:r w:rsidRPr="00CA354B">
        <w:rPr>
          <w:rFonts w:ascii="Times New Roman" w:hAnsi="Times New Roman" w:cs="Times New Roman"/>
          <w:color w:val="auto"/>
          <w:sz w:val="28"/>
          <w:szCs w:val="28"/>
        </w:rPr>
        <w:t xml:space="preserve">šo noteikumu </w:t>
      </w:r>
      <w:r w:rsidR="00404224">
        <w:rPr>
          <w:rFonts w:ascii="Times New Roman" w:hAnsi="Times New Roman" w:cs="Times New Roman"/>
          <w:color w:val="auto"/>
          <w:sz w:val="28"/>
          <w:szCs w:val="28"/>
        </w:rPr>
        <w:fldChar w:fldCharType="begin"/>
      </w:r>
      <w:r w:rsidR="00935100">
        <w:rPr>
          <w:rFonts w:ascii="Times New Roman" w:hAnsi="Times New Roman" w:cs="Times New Roman"/>
          <w:color w:val="auto"/>
          <w:sz w:val="28"/>
          <w:szCs w:val="28"/>
        </w:rPr>
        <w:instrText xml:space="preserve"> REF _Ref374023643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80</w:t>
      </w:r>
      <w:r w:rsidR="00404224">
        <w:rPr>
          <w:rFonts w:ascii="Times New Roman" w:hAnsi="Times New Roman" w:cs="Times New Roman"/>
          <w:color w:val="auto"/>
          <w:sz w:val="28"/>
          <w:szCs w:val="28"/>
        </w:rPr>
        <w:fldChar w:fldCharType="end"/>
      </w:r>
      <w:r w:rsidR="00091546">
        <w:rPr>
          <w:rFonts w:ascii="Times New Roman" w:hAnsi="Times New Roman" w:cs="Times New Roman"/>
          <w:color w:val="auto"/>
          <w:sz w:val="28"/>
          <w:szCs w:val="28"/>
        </w:rPr>
        <w:t>.punktā minētajiem</w:t>
      </w:r>
      <w:r w:rsidR="00D22E3E" w:rsidRPr="00CA354B">
        <w:rPr>
          <w:rFonts w:ascii="Times New Roman" w:hAnsi="Times New Roman" w:cs="Times New Roman"/>
          <w:color w:val="auto"/>
          <w:sz w:val="28"/>
          <w:szCs w:val="28"/>
        </w:rPr>
        <w:t xml:space="preserve"> būtisk</w:t>
      </w:r>
      <w:r w:rsidR="00091546">
        <w:rPr>
          <w:rFonts w:ascii="Times New Roman" w:hAnsi="Times New Roman" w:cs="Times New Roman"/>
          <w:color w:val="auto"/>
          <w:sz w:val="28"/>
          <w:szCs w:val="28"/>
        </w:rPr>
        <w:t>iem</w:t>
      </w:r>
      <w:r w:rsidRPr="00CA354B">
        <w:rPr>
          <w:rFonts w:ascii="Times New Roman" w:hAnsi="Times New Roman" w:cs="Times New Roman"/>
          <w:color w:val="auto"/>
          <w:sz w:val="28"/>
          <w:szCs w:val="28"/>
        </w:rPr>
        <w:t xml:space="preserve"> </w:t>
      </w:r>
      <w:r w:rsidR="00091546">
        <w:rPr>
          <w:rFonts w:ascii="Times New Roman" w:hAnsi="Times New Roman" w:cs="Times New Roman"/>
          <w:color w:val="auto"/>
          <w:sz w:val="28"/>
          <w:szCs w:val="28"/>
        </w:rPr>
        <w:t>grozījumiem</w:t>
      </w:r>
      <w:r w:rsidRPr="00CA354B">
        <w:rPr>
          <w:rFonts w:ascii="Times New Roman" w:hAnsi="Times New Roman" w:cs="Times New Roman"/>
          <w:color w:val="auto"/>
          <w:sz w:val="28"/>
          <w:szCs w:val="28"/>
        </w:rPr>
        <w:t xml:space="preserve"> ir pieņemts, ja</w:t>
      </w:r>
      <w:r w:rsidR="009A76F0"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 xml:space="preserve">par to nobalso </w:t>
      </w:r>
      <w:r w:rsidR="00D22E3E" w:rsidRPr="00CA354B">
        <w:rPr>
          <w:rFonts w:ascii="Times New Roman" w:hAnsi="Times New Roman" w:cs="Times New Roman"/>
          <w:color w:val="auto"/>
          <w:sz w:val="28"/>
          <w:szCs w:val="28"/>
        </w:rPr>
        <w:t>obligacionāri, k</w:t>
      </w:r>
      <w:r w:rsidR="00752222">
        <w:rPr>
          <w:rFonts w:ascii="Times New Roman" w:hAnsi="Times New Roman" w:cs="Times New Roman"/>
          <w:color w:val="auto"/>
          <w:sz w:val="28"/>
          <w:szCs w:val="28"/>
        </w:rPr>
        <w:t>uru pārstāvēto balsstiesīgo obligāciju kopējā nominālvērtība ir</w:t>
      </w:r>
      <w:r w:rsidR="00D22E3E" w:rsidRPr="00CA354B">
        <w:rPr>
          <w:rFonts w:ascii="Times New Roman" w:hAnsi="Times New Roman" w:cs="Times New Roman"/>
          <w:color w:val="auto"/>
          <w:sz w:val="28"/>
          <w:szCs w:val="28"/>
        </w:rPr>
        <w:t xml:space="preserve"> ne mazāk</w:t>
      </w:r>
      <w:r w:rsidRPr="00CA354B">
        <w:rPr>
          <w:rFonts w:ascii="Times New Roman" w:hAnsi="Times New Roman" w:cs="Times New Roman"/>
          <w:color w:val="auto"/>
          <w:sz w:val="28"/>
          <w:szCs w:val="28"/>
        </w:rPr>
        <w:t xml:space="preserve"> par trim ceturtdaļām no </w:t>
      </w:r>
      <w:r w:rsidR="00D22E3E" w:rsidRPr="00CA354B">
        <w:rPr>
          <w:rFonts w:ascii="Times New Roman" w:hAnsi="Times New Roman" w:cs="Times New Roman"/>
          <w:color w:val="auto"/>
          <w:sz w:val="28"/>
          <w:szCs w:val="28"/>
        </w:rPr>
        <w:lastRenderedPageBreak/>
        <w:t xml:space="preserve">sapulcē pārstāvētajām attiecīgās </w:t>
      </w:r>
      <w:r w:rsidR="00BD4331" w:rsidRPr="00CA354B">
        <w:rPr>
          <w:rFonts w:ascii="Times New Roman" w:hAnsi="Times New Roman" w:cs="Times New Roman"/>
          <w:color w:val="auto"/>
          <w:sz w:val="28"/>
          <w:szCs w:val="28"/>
        </w:rPr>
        <w:t xml:space="preserve">sērijas </w:t>
      </w:r>
      <w:r w:rsidRPr="00CA354B">
        <w:rPr>
          <w:rFonts w:ascii="Times New Roman" w:hAnsi="Times New Roman" w:cs="Times New Roman"/>
          <w:color w:val="auto"/>
          <w:sz w:val="28"/>
          <w:szCs w:val="28"/>
        </w:rPr>
        <w:t>balsstiesīgo obligāciju</w:t>
      </w:r>
      <w:r w:rsidR="00D22E3E" w:rsidRPr="00CA354B">
        <w:rPr>
          <w:rFonts w:ascii="Times New Roman" w:hAnsi="Times New Roman" w:cs="Times New Roman"/>
          <w:color w:val="auto"/>
          <w:sz w:val="28"/>
          <w:szCs w:val="28"/>
        </w:rPr>
        <w:t xml:space="preserve"> kopējās</w:t>
      </w:r>
      <w:r w:rsidRPr="00CA354B">
        <w:rPr>
          <w:rFonts w:ascii="Times New Roman" w:hAnsi="Times New Roman" w:cs="Times New Roman"/>
          <w:color w:val="auto"/>
          <w:sz w:val="28"/>
          <w:szCs w:val="28"/>
        </w:rPr>
        <w:t xml:space="preserve"> nominālvērtības.</w:t>
      </w:r>
      <w:bookmarkEnd w:id="22"/>
    </w:p>
    <w:p w:rsidR="00E64C52" w:rsidRPr="00CA354B" w:rsidRDefault="00E64C52" w:rsidP="00221244">
      <w:pPr>
        <w:pStyle w:val="ListParagraph"/>
        <w:tabs>
          <w:tab w:val="left" w:pos="284"/>
        </w:tabs>
        <w:rPr>
          <w:rFonts w:ascii="Times New Roman" w:hAnsi="Times New Roman" w:cs="Times New Roman"/>
          <w:color w:val="auto"/>
          <w:sz w:val="28"/>
          <w:szCs w:val="28"/>
        </w:rPr>
      </w:pPr>
    </w:p>
    <w:p w:rsidR="00E64C52" w:rsidRPr="00CA354B" w:rsidRDefault="00E64C52" w:rsidP="00221244">
      <w:pPr>
        <w:pStyle w:val="ListParagraph"/>
        <w:numPr>
          <w:ilvl w:val="0"/>
          <w:numId w:val="10"/>
        </w:numPr>
        <w:tabs>
          <w:tab w:val="left" w:pos="284"/>
        </w:tabs>
        <w:rPr>
          <w:rFonts w:ascii="Times New Roman" w:hAnsi="Times New Roman" w:cs="Times New Roman"/>
          <w:color w:val="auto"/>
          <w:sz w:val="28"/>
          <w:szCs w:val="28"/>
        </w:rPr>
      </w:pPr>
      <w:bookmarkStart w:id="23" w:name="_Ref374023643"/>
      <w:r w:rsidRPr="00CA354B">
        <w:rPr>
          <w:rFonts w:ascii="Times New Roman" w:hAnsi="Times New Roman" w:cs="Times New Roman"/>
          <w:color w:val="auto"/>
          <w:sz w:val="28"/>
          <w:szCs w:val="28"/>
        </w:rPr>
        <w:t xml:space="preserve">Šo noteikumu </w:t>
      </w:r>
      <w:r w:rsidR="00404224">
        <w:rPr>
          <w:rFonts w:ascii="Times New Roman" w:hAnsi="Times New Roman" w:cs="Times New Roman"/>
          <w:color w:val="auto"/>
          <w:sz w:val="28"/>
          <w:szCs w:val="28"/>
        </w:rPr>
        <w:fldChar w:fldCharType="begin"/>
      </w:r>
      <w:r w:rsidR="00935100">
        <w:rPr>
          <w:rFonts w:ascii="Times New Roman" w:hAnsi="Times New Roman" w:cs="Times New Roman"/>
          <w:color w:val="auto"/>
          <w:sz w:val="28"/>
          <w:szCs w:val="28"/>
        </w:rPr>
        <w:instrText xml:space="preserve"> REF _Ref374023720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79</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 xml:space="preserve">.punktā minētais </w:t>
      </w:r>
      <w:r w:rsidR="001B5150" w:rsidRPr="00CA354B">
        <w:rPr>
          <w:rFonts w:ascii="Times New Roman" w:hAnsi="Times New Roman" w:cs="Times New Roman"/>
          <w:color w:val="auto"/>
          <w:sz w:val="28"/>
          <w:szCs w:val="28"/>
        </w:rPr>
        <w:t xml:space="preserve">pārstāvēto </w:t>
      </w:r>
      <w:r w:rsidR="00BD4331" w:rsidRPr="00CA354B">
        <w:rPr>
          <w:rFonts w:ascii="Times New Roman" w:hAnsi="Times New Roman" w:cs="Times New Roman"/>
          <w:color w:val="auto"/>
          <w:sz w:val="28"/>
          <w:szCs w:val="28"/>
        </w:rPr>
        <w:t>balsstiesīgo obligāciju</w:t>
      </w:r>
      <w:r w:rsidR="001B5150" w:rsidRPr="00CA354B">
        <w:rPr>
          <w:rFonts w:ascii="Times New Roman" w:hAnsi="Times New Roman" w:cs="Times New Roman"/>
          <w:color w:val="auto"/>
          <w:sz w:val="28"/>
          <w:szCs w:val="28"/>
        </w:rPr>
        <w:t xml:space="preserve"> apjoms</w:t>
      </w:r>
      <w:r w:rsidR="00D22E3E" w:rsidRPr="00CA354B">
        <w:rPr>
          <w:rFonts w:ascii="Times New Roman" w:hAnsi="Times New Roman" w:cs="Times New Roman"/>
          <w:color w:val="auto"/>
          <w:sz w:val="28"/>
          <w:szCs w:val="28"/>
        </w:rPr>
        <w:t xml:space="preserve"> ir nepieciešams </w:t>
      </w:r>
      <w:r w:rsidRPr="00CA354B">
        <w:rPr>
          <w:rFonts w:ascii="Times New Roman" w:hAnsi="Times New Roman" w:cs="Times New Roman"/>
          <w:color w:val="auto"/>
          <w:sz w:val="28"/>
          <w:szCs w:val="28"/>
        </w:rPr>
        <w:t xml:space="preserve">obligacionāru sapulces lēmuma pieņemšanai par šādiem obligāciju noteikumu </w:t>
      </w:r>
      <w:r w:rsidR="00B85CE1" w:rsidRPr="00CA354B">
        <w:rPr>
          <w:rFonts w:ascii="Times New Roman" w:hAnsi="Times New Roman" w:cs="Times New Roman"/>
          <w:color w:val="auto"/>
          <w:sz w:val="28"/>
          <w:szCs w:val="28"/>
        </w:rPr>
        <w:t xml:space="preserve">būtiskiem </w:t>
      </w:r>
      <w:r w:rsidRPr="00CA354B">
        <w:rPr>
          <w:rFonts w:ascii="Times New Roman" w:hAnsi="Times New Roman" w:cs="Times New Roman"/>
          <w:color w:val="auto"/>
          <w:sz w:val="28"/>
          <w:szCs w:val="28"/>
        </w:rPr>
        <w:t>grozījumiem:</w:t>
      </w:r>
      <w:bookmarkEnd w:id="23"/>
    </w:p>
    <w:p w:rsidR="00E64C52" w:rsidRPr="00CA354B" w:rsidRDefault="00E64C52" w:rsidP="00221244">
      <w:pPr>
        <w:pStyle w:val="ListParagraph"/>
        <w:tabs>
          <w:tab w:val="left" w:pos="284"/>
        </w:tabs>
        <w:rPr>
          <w:rFonts w:ascii="Times New Roman" w:hAnsi="Times New Roman" w:cs="Times New Roman"/>
          <w:color w:val="auto"/>
          <w:sz w:val="28"/>
          <w:szCs w:val="28"/>
        </w:rPr>
      </w:pPr>
    </w:p>
    <w:p w:rsidR="00E64C52" w:rsidRPr="00CA354B" w:rsidRDefault="00EF1D5C"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935100">
        <w:rPr>
          <w:rFonts w:ascii="Times New Roman" w:hAnsi="Times New Roman" w:cs="Times New Roman"/>
          <w:color w:val="auto"/>
          <w:sz w:val="28"/>
          <w:szCs w:val="28"/>
        </w:rPr>
        <w:t>i</w:t>
      </w:r>
      <w:r w:rsidR="004D3F18" w:rsidRPr="00CA354B">
        <w:rPr>
          <w:rFonts w:ascii="Times New Roman" w:hAnsi="Times New Roman" w:cs="Times New Roman"/>
          <w:color w:val="auto"/>
          <w:sz w:val="28"/>
          <w:szCs w:val="28"/>
        </w:rPr>
        <w:t xml:space="preserve">enākumu par </w:t>
      </w:r>
      <w:r w:rsidRPr="00CA354B">
        <w:rPr>
          <w:rFonts w:ascii="Times New Roman" w:hAnsi="Times New Roman" w:cs="Times New Roman"/>
          <w:color w:val="auto"/>
          <w:sz w:val="28"/>
          <w:szCs w:val="28"/>
        </w:rPr>
        <w:t>obligācij</w:t>
      </w:r>
      <w:r w:rsidR="004D3F18" w:rsidRPr="00CA354B">
        <w:rPr>
          <w:rFonts w:ascii="Times New Roman" w:hAnsi="Times New Roman" w:cs="Times New Roman"/>
          <w:color w:val="auto"/>
          <w:sz w:val="28"/>
          <w:szCs w:val="28"/>
        </w:rPr>
        <w:t xml:space="preserve">ām </w:t>
      </w:r>
      <w:r w:rsidR="00DA4EDE" w:rsidRPr="00CA354B">
        <w:rPr>
          <w:rFonts w:ascii="Times New Roman" w:hAnsi="Times New Roman" w:cs="Times New Roman"/>
          <w:color w:val="auto"/>
          <w:sz w:val="28"/>
          <w:szCs w:val="28"/>
        </w:rPr>
        <w:t xml:space="preserve"> maksāšanas </w:t>
      </w:r>
      <w:r w:rsidRPr="00CA354B">
        <w:rPr>
          <w:rFonts w:ascii="Times New Roman" w:hAnsi="Times New Roman" w:cs="Times New Roman"/>
          <w:color w:val="auto"/>
          <w:sz w:val="28"/>
          <w:szCs w:val="28"/>
        </w:rPr>
        <w:t>termiņa maiņa;</w:t>
      </w:r>
    </w:p>
    <w:p w:rsidR="00221700" w:rsidRPr="00CA354B" w:rsidRDefault="00221700"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EF1D5C"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935100">
        <w:rPr>
          <w:rFonts w:ascii="Times New Roman" w:hAnsi="Times New Roman" w:cs="Times New Roman"/>
          <w:color w:val="auto"/>
          <w:sz w:val="28"/>
          <w:szCs w:val="28"/>
        </w:rPr>
        <w:t>i</w:t>
      </w:r>
      <w:r w:rsidR="004D3F18" w:rsidRPr="00CA354B">
        <w:rPr>
          <w:rFonts w:ascii="Times New Roman" w:hAnsi="Times New Roman" w:cs="Times New Roman"/>
          <w:color w:val="auto"/>
          <w:sz w:val="28"/>
          <w:szCs w:val="28"/>
        </w:rPr>
        <w:t xml:space="preserve">enākumu par </w:t>
      </w:r>
      <w:r w:rsidRPr="00CA354B">
        <w:rPr>
          <w:rFonts w:ascii="Times New Roman" w:hAnsi="Times New Roman" w:cs="Times New Roman"/>
          <w:color w:val="auto"/>
          <w:sz w:val="28"/>
          <w:szCs w:val="28"/>
        </w:rPr>
        <w:t>obligācij</w:t>
      </w:r>
      <w:r w:rsidR="004D3F18" w:rsidRPr="00CA354B">
        <w:rPr>
          <w:rFonts w:ascii="Times New Roman" w:hAnsi="Times New Roman" w:cs="Times New Roman"/>
          <w:color w:val="auto"/>
          <w:sz w:val="28"/>
          <w:szCs w:val="28"/>
        </w:rPr>
        <w:t>ām</w:t>
      </w:r>
      <w:r w:rsidR="00DA4EDE" w:rsidRPr="00CA354B">
        <w:rPr>
          <w:rFonts w:ascii="Times New Roman" w:hAnsi="Times New Roman" w:cs="Times New Roman"/>
          <w:color w:val="auto"/>
          <w:sz w:val="28"/>
          <w:szCs w:val="28"/>
        </w:rPr>
        <w:t xml:space="preserve"> apjoma</w:t>
      </w:r>
      <w:r w:rsidRPr="00CA354B">
        <w:rPr>
          <w:rFonts w:ascii="Times New Roman" w:hAnsi="Times New Roman" w:cs="Times New Roman"/>
          <w:color w:val="auto"/>
          <w:sz w:val="28"/>
          <w:szCs w:val="28"/>
        </w:rPr>
        <w:t xml:space="preserve"> samazināšana;</w:t>
      </w:r>
    </w:p>
    <w:p w:rsidR="00221700" w:rsidRPr="00CA354B" w:rsidRDefault="00221700"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EF1D5C"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935100">
        <w:rPr>
          <w:rFonts w:ascii="Times New Roman" w:hAnsi="Times New Roman" w:cs="Times New Roman"/>
          <w:color w:val="auto"/>
          <w:sz w:val="28"/>
          <w:szCs w:val="28"/>
        </w:rPr>
        <w:t>i</w:t>
      </w:r>
      <w:r w:rsidR="004D3F18" w:rsidRPr="00CA354B">
        <w:rPr>
          <w:rFonts w:ascii="Times New Roman" w:hAnsi="Times New Roman" w:cs="Times New Roman"/>
          <w:color w:val="auto"/>
          <w:sz w:val="28"/>
          <w:szCs w:val="28"/>
        </w:rPr>
        <w:t xml:space="preserve">enākumu par </w:t>
      </w:r>
      <w:r w:rsidRPr="00CA354B">
        <w:rPr>
          <w:rFonts w:ascii="Times New Roman" w:hAnsi="Times New Roman" w:cs="Times New Roman"/>
          <w:color w:val="auto"/>
          <w:sz w:val="28"/>
          <w:szCs w:val="28"/>
        </w:rPr>
        <w:t>obligācij</w:t>
      </w:r>
      <w:r w:rsidR="004D3F18" w:rsidRPr="00CA354B">
        <w:rPr>
          <w:rFonts w:ascii="Times New Roman" w:hAnsi="Times New Roman" w:cs="Times New Roman"/>
          <w:color w:val="auto"/>
          <w:sz w:val="28"/>
          <w:szCs w:val="28"/>
        </w:rPr>
        <w:t>ām</w:t>
      </w:r>
      <w:r w:rsidRPr="00CA354B">
        <w:rPr>
          <w:rFonts w:ascii="Times New Roman" w:hAnsi="Times New Roman" w:cs="Times New Roman"/>
          <w:color w:val="auto"/>
          <w:sz w:val="28"/>
          <w:szCs w:val="28"/>
        </w:rPr>
        <w:t xml:space="preserve"> </w:t>
      </w:r>
      <w:r w:rsidR="00221700" w:rsidRPr="00CA354B">
        <w:rPr>
          <w:rFonts w:ascii="Times New Roman" w:hAnsi="Times New Roman" w:cs="Times New Roman"/>
          <w:color w:val="auto"/>
          <w:sz w:val="28"/>
          <w:szCs w:val="28"/>
        </w:rPr>
        <w:t>ienākumu</w:t>
      </w:r>
      <w:r w:rsidRPr="00CA354B">
        <w:rPr>
          <w:rFonts w:ascii="Times New Roman" w:hAnsi="Times New Roman" w:cs="Times New Roman"/>
          <w:color w:val="auto"/>
          <w:sz w:val="28"/>
          <w:szCs w:val="28"/>
        </w:rPr>
        <w:t xml:space="preserve"> aprēķina metožu maiņa vai grozījumi;</w:t>
      </w:r>
    </w:p>
    <w:p w:rsidR="00221700" w:rsidRPr="00CA354B" w:rsidRDefault="00221700"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EF1D5C"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935100">
        <w:rPr>
          <w:rFonts w:ascii="Times New Roman" w:hAnsi="Times New Roman" w:cs="Times New Roman"/>
          <w:color w:val="auto"/>
          <w:sz w:val="28"/>
          <w:szCs w:val="28"/>
        </w:rPr>
        <w:t>i</w:t>
      </w:r>
      <w:r w:rsidR="00DA4EDE" w:rsidRPr="00CA354B">
        <w:rPr>
          <w:rFonts w:ascii="Times New Roman" w:hAnsi="Times New Roman" w:cs="Times New Roman"/>
          <w:color w:val="auto"/>
          <w:sz w:val="28"/>
          <w:szCs w:val="28"/>
        </w:rPr>
        <w:t xml:space="preserve">enākumu par </w:t>
      </w:r>
      <w:r w:rsidRPr="00CA354B">
        <w:rPr>
          <w:rFonts w:ascii="Times New Roman" w:hAnsi="Times New Roman" w:cs="Times New Roman"/>
          <w:color w:val="auto"/>
          <w:sz w:val="28"/>
          <w:szCs w:val="28"/>
        </w:rPr>
        <w:t>obligācij</w:t>
      </w:r>
      <w:r w:rsidR="00DA4EDE" w:rsidRPr="00CA354B">
        <w:rPr>
          <w:rFonts w:ascii="Times New Roman" w:hAnsi="Times New Roman" w:cs="Times New Roman"/>
          <w:color w:val="auto"/>
          <w:sz w:val="28"/>
          <w:szCs w:val="28"/>
        </w:rPr>
        <w:t xml:space="preserve">ām </w:t>
      </w:r>
      <w:r w:rsidRPr="00CA354B">
        <w:rPr>
          <w:rFonts w:ascii="Times New Roman" w:hAnsi="Times New Roman" w:cs="Times New Roman"/>
          <w:color w:val="auto"/>
          <w:sz w:val="28"/>
          <w:szCs w:val="28"/>
        </w:rPr>
        <w:t xml:space="preserve"> valūtas vai norēķinu vietas maiņa;</w:t>
      </w:r>
    </w:p>
    <w:p w:rsidR="00221700" w:rsidRPr="00CA354B" w:rsidRDefault="00221700" w:rsidP="00221244">
      <w:pPr>
        <w:pStyle w:val="ListParagraph"/>
        <w:tabs>
          <w:tab w:val="left" w:pos="284"/>
        </w:tabs>
        <w:ind w:left="284" w:firstLine="0"/>
        <w:rPr>
          <w:rFonts w:ascii="Times New Roman" w:hAnsi="Times New Roman" w:cs="Times New Roman"/>
          <w:color w:val="auto"/>
          <w:sz w:val="28"/>
          <w:szCs w:val="28"/>
        </w:rPr>
      </w:pPr>
    </w:p>
    <w:p w:rsidR="00221700" w:rsidRPr="00CA354B" w:rsidRDefault="00EF1D5C"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jaunu nosacījumu ieviešana attiecībā uz emitenta </w:t>
      </w:r>
      <w:r w:rsidR="00221700" w:rsidRPr="00CA354B">
        <w:rPr>
          <w:rFonts w:ascii="Times New Roman" w:hAnsi="Times New Roman" w:cs="Times New Roman"/>
          <w:color w:val="auto"/>
          <w:sz w:val="28"/>
          <w:szCs w:val="28"/>
        </w:rPr>
        <w:t xml:space="preserve">uzņemtajām saistībām saskaņā ar šo noteikumu </w:t>
      </w:r>
      <w:r w:rsidR="00404224">
        <w:rPr>
          <w:rFonts w:ascii="Times New Roman" w:hAnsi="Times New Roman" w:cs="Times New Roman"/>
          <w:color w:val="auto"/>
          <w:sz w:val="28"/>
          <w:szCs w:val="28"/>
        </w:rPr>
        <w:fldChar w:fldCharType="begin"/>
      </w:r>
      <w:r w:rsidR="00935100">
        <w:rPr>
          <w:rFonts w:ascii="Times New Roman" w:hAnsi="Times New Roman" w:cs="Times New Roman"/>
          <w:color w:val="auto"/>
          <w:sz w:val="28"/>
          <w:szCs w:val="28"/>
        </w:rPr>
        <w:instrText xml:space="preserve"> REF _Ref374023399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3</w:t>
      </w:r>
      <w:r w:rsidR="00404224">
        <w:rPr>
          <w:rFonts w:ascii="Times New Roman" w:hAnsi="Times New Roman" w:cs="Times New Roman"/>
          <w:color w:val="auto"/>
          <w:sz w:val="28"/>
          <w:szCs w:val="28"/>
        </w:rPr>
        <w:fldChar w:fldCharType="end"/>
      </w:r>
      <w:r w:rsidR="00221700" w:rsidRPr="00CA354B">
        <w:rPr>
          <w:rFonts w:ascii="Times New Roman" w:hAnsi="Times New Roman" w:cs="Times New Roman"/>
          <w:color w:val="auto"/>
          <w:sz w:val="28"/>
          <w:szCs w:val="28"/>
        </w:rPr>
        <w:t>.punktu</w:t>
      </w:r>
      <w:r w:rsidRPr="00CA354B">
        <w:rPr>
          <w:rFonts w:ascii="Times New Roman" w:hAnsi="Times New Roman" w:cs="Times New Roman"/>
          <w:color w:val="auto"/>
          <w:sz w:val="28"/>
          <w:szCs w:val="28"/>
        </w:rPr>
        <w:t xml:space="preserve">, kā arī jebkādi citi grozījumi obligāciju noteikumos, kas attiecas uz šo </w:t>
      </w:r>
      <w:r w:rsidR="001B5150" w:rsidRPr="00CA354B">
        <w:rPr>
          <w:rFonts w:ascii="Times New Roman" w:hAnsi="Times New Roman" w:cs="Times New Roman"/>
          <w:color w:val="auto"/>
          <w:sz w:val="28"/>
          <w:szCs w:val="28"/>
        </w:rPr>
        <w:t xml:space="preserve">noteikumu </w:t>
      </w:r>
      <w:r w:rsidR="00404224">
        <w:rPr>
          <w:rFonts w:ascii="Times New Roman" w:hAnsi="Times New Roman" w:cs="Times New Roman"/>
          <w:color w:val="auto"/>
          <w:sz w:val="28"/>
          <w:szCs w:val="28"/>
        </w:rPr>
        <w:fldChar w:fldCharType="begin"/>
      </w:r>
      <w:r w:rsidR="00935100">
        <w:rPr>
          <w:rFonts w:ascii="Times New Roman" w:hAnsi="Times New Roman" w:cs="Times New Roman"/>
          <w:color w:val="auto"/>
          <w:sz w:val="28"/>
          <w:szCs w:val="28"/>
        </w:rPr>
        <w:instrText xml:space="preserve"> REF _Ref374023399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3</w:t>
      </w:r>
      <w:r w:rsidR="00404224">
        <w:rPr>
          <w:rFonts w:ascii="Times New Roman" w:hAnsi="Times New Roman" w:cs="Times New Roman"/>
          <w:color w:val="auto"/>
          <w:sz w:val="28"/>
          <w:szCs w:val="28"/>
        </w:rPr>
        <w:fldChar w:fldCharType="end"/>
      </w:r>
      <w:r w:rsidR="001B5150" w:rsidRPr="00CA354B">
        <w:rPr>
          <w:rFonts w:ascii="Times New Roman" w:hAnsi="Times New Roman" w:cs="Times New Roman"/>
          <w:color w:val="auto"/>
          <w:sz w:val="28"/>
          <w:szCs w:val="28"/>
        </w:rPr>
        <w:t>.punktu</w:t>
      </w:r>
      <w:r w:rsidRPr="00CA354B">
        <w:rPr>
          <w:rFonts w:ascii="Times New Roman" w:hAnsi="Times New Roman" w:cs="Times New Roman"/>
          <w:color w:val="auto"/>
          <w:sz w:val="28"/>
          <w:szCs w:val="28"/>
        </w:rPr>
        <w:t>;</w:t>
      </w:r>
    </w:p>
    <w:p w:rsidR="00221700" w:rsidRPr="00CA354B" w:rsidRDefault="00221700"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221700"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EF1D5C" w:rsidRPr="00CA354B">
        <w:rPr>
          <w:rFonts w:ascii="Times New Roman" w:hAnsi="Times New Roman" w:cs="Times New Roman"/>
          <w:color w:val="auto"/>
          <w:sz w:val="28"/>
          <w:szCs w:val="28"/>
        </w:rPr>
        <w:t xml:space="preserve">ja </w:t>
      </w:r>
      <w:r w:rsidR="004E1DA8" w:rsidRPr="00CA354B">
        <w:rPr>
          <w:rFonts w:ascii="Times New Roman" w:hAnsi="Times New Roman" w:cs="Times New Roman"/>
          <w:color w:val="auto"/>
          <w:sz w:val="28"/>
          <w:szCs w:val="28"/>
        </w:rPr>
        <w:t xml:space="preserve">vien </w:t>
      </w:r>
      <w:r w:rsidR="00EF1D5C" w:rsidRPr="00CA354B">
        <w:rPr>
          <w:rFonts w:ascii="Times New Roman" w:hAnsi="Times New Roman" w:cs="Times New Roman"/>
          <w:color w:val="auto"/>
          <w:sz w:val="28"/>
          <w:szCs w:val="28"/>
        </w:rPr>
        <w:t>obligāciju noteikumi paredz</w:t>
      </w:r>
      <w:r w:rsidR="00C23A43" w:rsidRPr="00CA354B">
        <w:rPr>
          <w:rFonts w:ascii="Times New Roman" w:hAnsi="Times New Roman" w:cs="Times New Roman"/>
          <w:color w:val="auto"/>
          <w:sz w:val="28"/>
          <w:szCs w:val="28"/>
        </w:rPr>
        <w:t>, izmaiņas</w:t>
      </w:r>
      <w:r w:rsidR="00EF1D5C" w:rsidRPr="00CA354B">
        <w:rPr>
          <w:rFonts w:ascii="Times New Roman" w:hAnsi="Times New Roman" w:cs="Times New Roman"/>
          <w:color w:val="auto"/>
          <w:sz w:val="28"/>
          <w:szCs w:val="28"/>
        </w:rPr>
        <w:t xml:space="preserve"> apstākļ</w:t>
      </w:r>
      <w:r w:rsidR="00C23A43" w:rsidRPr="00CA354B">
        <w:rPr>
          <w:rFonts w:ascii="Times New Roman" w:hAnsi="Times New Roman" w:cs="Times New Roman"/>
          <w:color w:val="auto"/>
          <w:sz w:val="28"/>
          <w:szCs w:val="28"/>
        </w:rPr>
        <w:t>o</w:t>
      </w:r>
      <w:r w:rsidR="00EF1D5C" w:rsidRPr="00CA354B">
        <w:rPr>
          <w:rFonts w:ascii="Times New Roman" w:hAnsi="Times New Roman" w:cs="Times New Roman"/>
          <w:color w:val="auto"/>
          <w:sz w:val="28"/>
          <w:szCs w:val="28"/>
        </w:rPr>
        <w:t>s vai notikum</w:t>
      </w:r>
      <w:r w:rsidR="00C23A43" w:rsidRPr="00CA354B">
        <w:rPr>
          <w:rFonts w:ascii="Times New Roman" w:hAnsi="Times New Roman" w:cs="Times New Roman"/>
          <w:color w:val="auto"/>
          <w:sz w:val="28"/>
          <w:szCs w:val="28"/>
        </w:rPr>
        <w:t>o</w:t>
      </w:r>
      <w:r w:rsidR="00EF1D5C" w:rsidRPr="00CA354B">
        <w:rPr>
          <w:rFonts w:ascii="Times New Roman" w:hAnsi="Times New Roman" w:cs="Times New Roman"/>
          <w:color w:val="auto"/>
          <w:sz w:val="28"/>
          <w:szCs w:val="28"/>
        </w:rPr>
        <w:t xml:space="preserve">s, kuriem iestājoties </w:t>
      </w:r>
      <w:r w:rsidRPr="00CA354B">
        <w:rPr>
          <w:rFonts w:ascii="Times New Roman" w:hAnsi="Times New Roman" w:cs="Times New Roman"/>
          <w:color w:val="auto"/>
          <w:sz w:val="28"/>
          <w:szCs w:val="28"/>
        </w:rPr>
        <w:t>ienākum</w:t>
      </w:r>
      <w:r w:rsidR="00B51D27" w:rsidRPr="00CA354B">
        <w:rPr>
          <w:rFonts w:ascii="Times New Roman" w:hAnsi="Times New Roman" w:cs="Times New Roman"/>
          <w:color w:val="auto"/>
          <w:sz w:val="28"/>
          <w:szCs w:val="28"/>
        </w:rPr>
        <w:t>i</w:t>
      </w:r>
      <w:r w:rsidR="00E905BA" w:rsidRPr="00CA354B">
        <w:rPr>
          <w:rFonts w:ascii="Times New Roman" w:hAnsi="Times New Roman" w:cs="Times New Roman"/>
          <w:color w:val="auto"/>
          <w:sz w:val="28"/>
          <w:szCs w:val="28"/>
        </w:rPr>
        <w:t xml:space="preserve"> par obligācijām</w:t>
      </w:r>
      <w:r w:rsidR="00EF1D5C" w:rsidRPr="00CA354B">
        <w:rPr>
          <w:rFonts w:ascii="Times New Roman" w:hAnsi="Times New Roman" w:cs="Times New Roman"/>
          <w:color w:val="auto"/>
          <w:sz w:val="28"/>
          <w:szCs w:val="28"/>
        </w:rPr>
        <w:t xml:space="preserve"> var tikt </w:t>
      </w:r>
      <w:r w:rsidR="0050618C" w:rsidRPr="00CA354B">
        <w:rPr>
          <w:rFonts w:ascii="Times New Roman" w:hAnsi="Times New Roman" w:cs="Times New Roman"/>
          <w:color w:val="auto"/>
          <w:sz w:val="28"/>
          <w:szCs w:val="28"/>
        </w:rPr>
        <w:t>pasludināt</w:t>
      </w:r>
      <w:r w:rsidR="00B51D27" w:rsidRPr="00CA354B">
        <w:rPr>
          <w:rFonts w:ascii="Times New Roman" w:hAnsi="Times New Roman" w:cs="Times New Roman"/>
          <w:color w:val="auto"/>
          <w:sz w:val="28"/>
          <w:szCs w:val="28"/>
        </w:rPr>
        <w:t>i</w:t>
      </w:r>
      <w:r w:rsidR="0050618C" w:rsidRPr="00CA354B">
        <w:rPr>
          <w:rFonts w:ascii="Times New Roman" w:hAnsi="Times New Roman" w:cs="Times New Roman"/>
          <w:color w:val="auto"/>
          <w:sz w:val="28"/>
          <w:szCs w:val="28"/>
        </w:rPr>
        <w:t xml:space="preserve"> </w:t>
      </w:r>
      <w:r w:rsidR="00EF1D5C" w:rsidRPr="00CA354B">
        <w:rPr>
          <w:rFonts w:ascii="Times New Roman" w:hAnsi="Times New Roman" w:cs="Times New Roman"/>
          <w:color w:val="auto"/>
          <w:sz w:val="28"/>
          <w:szCs w:val="28"/>
        </w:rPr>
        <w:t xml:space="preserve">par </w:t>
      </w:r>
      <w:r w:rsidR="007D1599" w:rsidRPr="00CA354B">
        <w:rPr>
          <w:rFonts w:ascii="Times New Roman" w:hAnsi="Times New Roman" w:cs="Times New Roman"/>
          <w:color w:val="auto"/>
          <w:sz w:val="28"/>
          <w:szCs w:val="28"/>
        </w:rPr>
        <w:t>izmaksājam</w:t>
      </w:r>
      <w:r w:rsidR="00B51D27" w:rsidRPr="00CA354B">
        <w:rPr>
          <w:rFonts w:ascii="Times New Roman" w:hAnsi="Times New Roman" w:cs="Times New Roman"/>
          <w:color w:val="auto"/>
          <w:sz w:val="28"/>
          <w:szCs w:val="28"/>
        </w:rPr>
        <w:t>iem</w:t>
      </w:r>
      <w:r w:rsidR="007D1599" w:rsidRPr="00CA354B">
        <w:rPr>
          <w:rFonts w:ascii="Times New Roman" w:hAnsi="Times New Roman" w:cs="Times New Roman"/>
          <w:color w:val="auto"/>
          <w:sz w:val="28"/>
          <w:szCs w:val="28"/>
        </w:rPr>
        <w:t xml:space="preserve"> </w:t>
      </w:r>
      <w:r w:rsidR="00EF1D5C" w:rsidRPr="00CA354B">
        <w:rPr>
          <w:rFonts w:ascii="Times New Roman" w:hAnsi="Times New Roman" w:cs="Times New Roman"/>
          <w:color w:val="auto"/>
          <w:sz w:val="28"/>
          <w:szCs w:val="28"/>
        </w:rPr>
        <w:t>pirms termiņa;</w:t>
      </w:r>
    </w:p>
    <w:p w:rsidR="00221700" w:rsidRPr="00CA354B" w:rsidRDefault="00221700"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221700"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r w:rsidR="00D22E3E" w:rsidRPr="00CA354B">
        <w:rPr>
          <w:rFonts w:ascii="Times New Roman" w:hAnsi="Times New Roman" w:cs="Times New Roman"/>
          <w:color w:val="auto"/>
          <w:sz w:val="28"/>
          <w:szCs w:val="28"/>
        </w:rPr>
        <w:t>o</w:t>
      </w:r>
      <w:r w:rsidR="00EF1D5C" w:rsidRPr="00CA354B">
        <w:rPr>
          <w:rFonts w:ascii="Times New Roman" w:hAnsi="Times New Roman" w:cs="Times New Roman"/>
          <w:color w:val="auto"/>
          <w:sz w:val="28"/>
          <w:szCs w:val="28"/>
        </w:rPr>
        <w:t>bligāciju</w:t>
      </w:r>
      <w:r w:rsidR="00484762" w:rsidRPr="00CA354B">
        <w:rPr>
          <w:rFonts w:ascii="Times New Roman" w:hAnsi="Times New Roman" w:cs="Times New Roman"/>
          <w:color w:val="auto"/>
          <w:sz w:val="28"/>
          <w:szCs w:val="28"/>
        </w:rPr>
        <w:t xml:space="preserve"> saistību izpildes</w:t>
      </w:r>
      <w:r w:rsidR="00EF1D5C" w:rsidRPr="00CA354B">
        <w:rPr>
          <w:rFonts w:ascii="Times New Roman" w:hAnsi="Times New Roman" w:cs="Times New Roman"/>
          <w:color w:val="auto"/>
          <w:sz w:val="28"/>
          <w:szCs w:val="28"/>
        </w:rPr>
        <w:t xml:space="preserve"> prioritātes pret citiem valsts vērtspapīru ieguldītājiem izmaiņas;</w:t>
      </w:r>
    </w:p>
    <w:p w:rsidR="00484762" w:rsidRPr="00CA354B" w:rsidRDefault="00484762"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D22E3E"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i</w:t>
      </w:r>
      <w:r w:rsidR="00EF1D5C" w:rsidRPr="00CA354B">
        <w:rPr>
          <w:rFonts w:ascii="Times New Roman" w:hAnsi="Times New Roman" w:cs="Times New Roman"/>
          <w:color w:val="auto"/>
          <w:sz w:val="28"/>
          <w:szCs w:val="28"/>
        </w:rPr>
        <w:t>zmaiņ</w:t>
      </w:r>
      <w:r w:rsidR="007454D9" w:rsidRPr="00CA354B">
        <w:rPr>
          <w:rFonts w:ascii="Times New Roman" w:hAnsi="Times New Roman" w:cs="Times New Roman"/>
          <w:color w:val="auto"/>
          <w:sz w:val="28"/>
          <w:szCs w:val="28"/>
        </w:rPr>
        <w:t>as šajos noteikumos, kur</w:t>
      </w:r>
      <w:r w:rsidR="00F37516">
        <w:rPr>
          <w:rFonts w:ascii="Times New Roman" w:hAnsi="Times New Roman" w:cs="Times New Roman"/>
          <w:color w:val="auto"/>
          <w:sz w:val="28"/>
          <w:szCs w:val="28"/>
        </w:rPr>
        <w:t>as</w:t>
      </w:r>
      <w:r w:rsidR="00484762" w:rsidRPr="00CA354B">
        <w:rPr>
          <w:rFonts w:ascii="Times New Roman" w:hAnsi="Times New Roman" w:cs="Times New Roman"/>
          <w:color w:val="auto"/>
          <w:sz w:val="28"/>
          <w:szCs w:val="28"/>
        </w:rPr>
        <w:t xml:space="preserve"> emitents </w:t>
      </w:r>
      <w:r w:rsidR="00F37516">
        <w:rPr>
          <w:rFonts w:ascii="Times New Roman" w:hAnsi="Times New Roman" w:cs="Times New Roman"/>
          <w:color w:val="auto"/>
          <w:sz w:val="28"/>
          <w:szCs w:val="28"/>
        </w:rPr>
        <w:t xml:space="preserve">pirms iekļaušanas sapulces darba kārtībā </w:t>
      </w:r>
      <w:r w:rsidR="00484762" w:rsidRPr="00CA354B">
        <w:rPr>
          <w:rFonts w:ascii="Times New Roman" w:hAnsi="Times New Roman" w:cs="Times New Roman"/>
          <w:color w:val="auto"/>
          <w:sz w:val="28"/>
          <w:szCs w:val="28"/>
        </w:rPr>
        <w:t xml:space="preserve"> saskaņojis ar Ministru kabinetu</w:t>
      </w:r>
      <w:r w:rsidR="00EF1D5C" w:rsidRPr="00CA354B">
        <w:rPr>
          <w:rFonts w:ascii="Times New Roman" w:hAnsi="Times New Roman" w:cs="Times New Roman"/>
          <w:color w:val="auto"/>
          <w:sz w:val="28"/>
          <w:szCs w:val="28"/>
        </w:rPr>
        <w:t>;</w:t>
      </w:r>
    </w:p>
    <w:p w:rsidR="00484762" w:rsidRPr="00CA354B" w:rsidRDefault="00484762"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EF1D5C"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tiesas piekritības </w:t>
      </w:r>
      <w:r w:rsidR="00395922" w:rsidRPr="00CA354B">
        <w:rPr>
          <w:rFonts w:ascii="Times New Roman" w:hAnsi="Times New Roman" w:cs="Times New Roman"/>
          <w:color w:val="auto"/>
          <w:sz w:val="28"/>
          <w:szCs w:val="28"/>
        </w:rPr>
        <w:t>maiņa</w:t>
      </w:r>
      <w:r w:rsidRPr="00CA354B">
        <w:rPr>
          <w:rFonts w:ascii="Times New Roman" w:hAnsi="Times New Roman" w:cs="Times New Roman"/>
          <w:color w:val="auto"/>
          <w:sz w:val="28"/>
          <w:szCs w:val="28"/>
        </w:rPr>
        <w:t xml:space="preserve">, izmaiņas emitenta atteikumā no imunitātes attiecībā uz tiesvedību no </w:t>
      </w:r>
      <w:r w:rsidR="0021723A" w:rsidRPr="00CA354B">
        <w:rPr>
          <w:rFonts w:ascii="Times New Roman" w:hAnsi="Times New Roman" w:cs="Times New Roman"/>
          <w:color w:val="auto"/>
          <w:sz w:val="28"/>
          <w:szCs w:val="28"/>
        </w:rPr>
        <w:t>obligācij</w:t>
      </w:r>
      <w:r w:rsidR="00B85CE1" w:rsidRPr="00CA354B">
        <w:rPr>
          <w:rFonts w:ascii="Times New Roman" w:hAnsi="Times New Roman" w:cs="Times New Roman"/>
          <w:color w:val="auto"/>
          <w:sz w:val="28"/>
          <w:szCs w:val="28"/>
        </w:rPr>
        <w:t>ām</w:t>
      </w:r>
      <w:r w:rsidRPr="00CA354B">
        <w:rPr>
          <w:rFonts w:ascii="Times New Roman" w:hAnsi="Times New Roman" w:cs="Times New Roman"/>
          <w:color w:val="auto"/>
          <w:sz w:val="28"/>
          <w:szCs w:val="28"/>
        </w:rPr>
        <w:t xml:space="preserve"> izrietošos vai ar tiem saistītos jautājumos</w:t>
      </w:r>
      <w:r w:rsidR="0021723A" w:rsidRPr="00CA354B">
        <w:rPr>
          <w:rFonts w:ascii="Times New Roman" w:hAnsi="Times New Roman" w:cs="Times New Roman"/>
          <w:color w:val="auto"/>
          <w:sz w:val="28"/>
          <w:szCs w:val="28"/>
        </w:rPr>
        <w:t>, kas risināmi tiesas ceļā</w:t>
      </w:r>
      <w:r w:rsidR="007454D9" w:rsidRPr="00CA354B">
        <w:rPr>
          <w:rFonts w:ascii="Times New Roman" w:hAnsi="Times New Roman" w:cs="Times New Roman"/>
          <w:color w:val="auto"/>
          <w:sz w:val="28"/>
          <w:szCs w:val="28"/>
        </w:rPr>
        <w:t>, ko</w:t>
      </w:r>
      <w:r w:rsidR="00031885">
        <w:rPr>
          <w:rFonts w:ascii="Times New Roman" w:hAnsi="Times New Roman" w:cs="Times New Roman"/>
          <w:color w:val="auto"/>
          <w:sz w:val="28"/>
          <w:szCs w:val="28"/>
        </w:rPr>
        <w:t xml:space="preserve"> </w:t>
      </w:r>
      <w:r w:rsidR="007454D9" w:rsidRPr="00CA354B">
        <w:rPr>
          <w:rFonts w:ascii="Times New Roman" w:hAnsi="Times New Roman" w:cs="Times New Roman"/>
          <w:color w:val="auto"/>
          <w:sz w:val="28"/>
          <w:szCs w:val="28"/>
        </w:rPr>
        <w:t xml:space="preserve">emitents </w:t>
      </w:r>
      <w:r w:rsidR="00031885">
        <w:rPr>
          <w:rFonts w:ascii="Times New Roman" w:hAnsi="Times New Roman" w:cs="Times New Roman"/>
          <w:color w:val="auto"/>
          <w:sz w:val="28"/>
          <w:szCs w:val="28"/>
        </w:rPr>
        <w:t>pirms iekļaušanas sapulces darba kārtībā</w:t>
      </w:r>
      <w:r w:rsidR="00031885" w:rsidRPr="00CA354B">
        <w:rPr>
          <w:rFonts w:ascii="Times New Roman" w:hAnsi="Times New Roman" w:cs="Times New Roman"/>
          <w:color w:val="auto"/>
          <w:sz w:val="28"/>
          <w:szCs w:val="28"/>
        </w:rPr>
        <w:t xml:space="preserve"> </w:t>
      </w:r>
      <w:r w:rsidR="007454D9" w:rsidRPr="00CA354B">
        <w:rPr>
          <w:rFonts w:ascii="Times New Roman" w:hAnsi="Times New Roman" w:cs="Times New Roman"/>
          <w:color w:val="auto"/>
          <w:sz w:val="28"/>
          <w:szCs w:val="28"/>
        </w:rPr>
        <w:t>saskaņojis ar Ministru kabinetu</w:t>
      </w:r>
      <w:r w:rsidRPr="00CA354B">
        <w:rPr>
          <w:rFonts w:ascii="Times New Roman" w:hAnsi="Times New Roman" w:cs="Times New Roman"/>
          <w:color w:val="auto"/>
          <w:sz w:val="28"/>
          <w:szCs w:val="28"/>
        </w:rPr>
        <w:t>;</w:t>
      </w:r>
    </w:p>
    <w:p w:rsidR="0021723A" w:rsidRPr="00CA354B" w:rsidRDefault="0021723A"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21723A"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izmaiņām </w:t>
      </w:r>
      <w:r w:rsidR="00347FE5" w:rsidRPr="00CA354B">
        <w:rPr>
          <w:rFonts w:ascii="Times New Roman" w:hAnsi="Times New Roman" w:cs="Times New Roman"/>
          <w:color w:val="auto"/>
          <w:sz w:val="28"/>
          <w:szCs w:val="28"/>
        </w:rPr>
        <w:t xml:space="preserve">pārstāvēto </w:t>
      </w:r>
      <w:r w:rsidRPr="00CA354B">
        <w:rPr>
          <w:rFonts w:ascii="Times New Roman" w:hAnsi="Times New Roman" w:cs="Times New Roman"/>
          <w:color w:val="auto"/>
          <w:sz w:val="28"/>
          <w:szCs w:val="28"/>
        </w:rPr>
        <w:t xml:space="preserve">balsstiesīgo obligāciju </w:t>
      </w:r>
      <w:r w:rsidR="00235942" w:rsidRPr="00CA354B">
        <w:rPr>
          <w:rFonts w:ascii="Times New Roman" w:hAnsi="Times New Roman" w:cs="Times New Roman"/>
          <w:color w:val="auto"/>
          <w:sz w:val="28"/>
          <w:szCs w:val="28"/>
        </w:rPr>
        <w:t>apjomā</w:t>
      </w:r>
      <w:r w:rsidR="00EF1D5C" w:rsidRPr="00CA354B">
        <w:rPr>
          <w:rFonts w:ascii="Times New Roman" w:hAnsi="Times New Roman" w:cs="Times New Roman"/>
          <w:color w:val="auto"/>
          <w:sz w:val="28"/>
          <w:szCs w:val="28"/>
        </w:rPr>
        <w:t>, kas nepieciešam</w:t>
      </w:r>
      <w:r w:rsidR="00491C46" w:rsidRPr="00CA354B">
        <w:rPr>
          <w:rFonts w:ascii="Times New Roman" w:hAnsi="Times New Roman" w:cs="Times New Roman"/>
          <w:color w:val="auto"/>
          <w:sz w:val="28"/>
          <w:szCs w:val="28"/>
        </w:rPr>
        <w:t>s</w:t>
      </w:r>
      <w:r w:rsidR="00EF1D5C" w:rsidRPr="00CA354B">
        <w:rPr>
          <w:rFonts w:ascii="Times New Roman" w:hAnsi="Times New Roman" w:cs="Times New Roman"/>
          <w:color w:val="auto"/>
          <w:sz w:val="28"/>
          <w:szCs w:val="28"/>
        </w:rPr>
        <w:t>, lai obligacionāri būtu tiesīgi pieņemt lēmumu par grozījumiem obligāciju noteikumos obligacionāru sapulcē vai obligacionāru rakstveida lēmuma pieņemšanas procesā</w:t>
      </w:r>
      <w:r w:rsidR="00B85CE1" w:rsidRPr="00CA354B">
        <w:rPr>
          <w:rFonts w:ascii="Times New Roman" w:hAnsi="Times New Roman" w:cs="Times New Roman"/>
          <w:color w:val="auto"/>
          <w:sz w:val="28"/>
          <w:szCs w:val="28"/>
        </w:rPr>
        <w:t xml:space="preserve">, ko emitents </w:t>
      </w:r>
      <w:r w:rsidR="00031885">
        <w:rPr>
          <w:rFonts w:ascii="Times New Roman" w:hAnsi="Times New Roman" w:cs="Times New Roman"/>
          <w:color w:val="auto"/>
          <w:sz w:val="28"/>
          <w:szCs w:val="28"/>
        </w:rPr>
        <w:t xml:space="preserve">pirms iekļaušanas sapulces darba kārtībā </w:t>
      </w:r>
      <w:r w:rsidR="00B85CE1" w:rsidRPr="00CA354B">
        <w:rPr>
          <w:rFonts w:ascii="Times New Roman" w:hAnsi="Times New Roman" w:cs="Times New Roman"/>
          <w:color w:val="auto"/>
          <w:sz w:val="28"/>
          <w:szCs w:val="28"/>
        </w:rPr>
        <w:t>saskaņojis ar Ministru kabinetu</w:t>
      </w:r>
      <w:r w:rsidR="00EF1D5C" w:rsidRPr="00CA354B">
        <w:rPr>
          <w:rFonts w:ascii="Times New Roman" w:hAnsi="Times New Roman" w:cs="Times New Roman"/>
          <w:color w:val="auto"/>
          <w:sz w:val="28"/>
          <w:szCs w:val="28"/>
        </w:rPr>
        <w:t>;</w:t>
      </w:r>
    </w:p>
    <w:p w:rsidR="0021723A" w:rsidRPr="00CA354B" w:rsidRDefault="0021723A"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C114BC"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izmaiņām </w:t>
      </w:r>
      <w:r w:rsidR="00235942" w:rsidRPr="00CA354B">
        <w:rPr>
          <w:rFonts w:ascii="Times New Roman" w:hAnsi="Times New Roman" w:cs="Times New Roman"/>
          <w:color w:val="auto"/>
          <w:sz w:val="28"/>
          <w:szCs w:val="28"/>
        </w:rPr>
        <w:t xml:space="preserve">pārstāvēto </w:t>
      </w:r>
      <w:r w:rsidR="00091546">
        <w:rPr>
          <w:rFonts w:ascii="Times New Roman" w:hAnsi="Times New Roman" w:cs="Times New Roman"/>
          <w:color w:val="auto"/>
          <w:sz w:val="28"/>
          <w:szCs w:val="28"/>
        </w:rPr>
        <w:t xml:space="preserve">balsstiesīgo </w:t>
      </w:r>
      <w:r w:rsidRPr="00CA354B">
        <w:rPr>
          <w:rFonts w:ascii="Times New Roman" w:hAnsi="Times New Roman" w:cs="Times New Roman"/>
          <w:color w:val="auto"/>
          <w:sz w:val="28"/>
          <w:szCs w:val="28"/>
        </w:rPr>
        <w:t xml:space="preserve">obligāciju </w:t>
      </w:r>
      <w:r w:rsidR="00235942" w:rsidRPr="00CA354B">
        <w:rPr>
          <w:rFonts w:ascii="Times New Roman" w:hAnsi="Times New Roman" w:cs="Times New Roman"/>
          <w:color w:val="auto"/>
          <w:sz w:val="28"/>
          <w:szCs w:val="28"/>
        </w:rPr>
        <w:t xml:space="preserve">apjomā </w:t>
      </w:r>
      <w:r w:rsidR="00491C46" w:rsidRPr="00CA354B">
        <w:rPr>
          <w:rFonts w:ascii="Times New Roman" w:hAnsi="Times New Roman" w:cs="Times New Roman"/>
          <w:color w:val="auto"/>
          <w:sz w:val="28"/>
          <w:szCs w:val="28"/>
        </w:rPr>
        <w:t>katrai sērijai</w:t>
      </w:r>
      <w:r w:rsidR="00395922" w:rsidRPr="00CA354B">
        <w:rPr>
          <w:rFonts w:ascii="Times New Roman" w:hAnsi="Times New Roman" w:cs="Times New Roman"/>
          <w:color w:val="auto"/>
          <w:sz w:val="28"/>
          <w:szCs w:val="28"/>
        </w:rPr>
        <w:t>,</w:t>
      </w:r>
      <w:r w:rsidR="00491C46" w:rsidRPr="00CA354B">
        <w:rPr>
          <w:rFonts w:ascii="Times New Roman" w:hAnsi="Times New Roman" w:cs="Times New Roman"/>
          <w:color w:val="auto"/>
          <w:sz w:val="28"/>
          <w:szCs w:val="28"/>
        </w:rPr>
        <w:t xml:space="preserve"> kas nepieciešams, lai obligacionāri būtu tiesīgi pieņemt lēmumu par grozījumiem vairāku sēriju obligāciju noteikumos obligacionāru sapulcē vai obligacionāru rakstveida </w:t>
      </w:r>
      <w:r w:rsidR="00491C46" w:rsidRPr="00CA354B">
        <w:rPr>
          <w:rFonts w:ascii="Times New Roman" w:hAnsi="Times New Roman" w:cs="Times New Roman"/>
          <w:color w:val="auto"/>
          <w:sz w:val="28"/>
          <w:szCs w:val="28"/>
        </w:rPr>
        <w:lastRenderedPageBreak/>
        <w:t>lēmuma pieņemšanas procesā</w:t>
      </w:r>
      <w:r w:rsidR="009E2E7D" w:rsidRPr="00CA354B">
        <w:rPr>
          <w:rFonts w:ascii="Times New Roman" w:hAnsi="Times New Roman" w:cs="Times New Roman"/>
          <w:color w:val="auto"/>
          <w:sz w:val="28"/>
          <w:szCs w:val="28"/>
        </w:rPr>
        <w:t xml:space="preserve">, ko emitents </w:t>
      </w:r>
      <w:r w:rsidR="00031885">
        <w:rPr>
          <w:rFonts w:ascii="Times New Roman" w:hAnsi="Times New Roman" w:cs="Times New Roman"/>
          <w:color w:val="auto"/>
          <w:sz w:val="28"/>
          <w:szCs w:val="28"/>
        </w:rPr>
        <w:t xml:space="preserve">pirms iekļaušanas sapulces darba kārtībā </w:t>
      </w:r>
      <w:r w:rsidR="009E2E7D" w:rsidRPr="00CA354B">
        <w:rPr>
          <w:rFonts w:ascii="Times New Roman" w:hAnsi="Times New Roman" w:cs="Times New Roman"/>
          <w:color w:val="auto"/>
          <w:sz w:val="28"/>
          <w:szCs w:val="28"/>
        </w:rPr>
        <w:t>saskaņojis ar Ministru kabinetu</w:t>
      </w:r>
      <w:r w:rsidR="00EF1D5C" w:rsidRPr="00CA354B">
        <w:rPr>
          <w:rFonts w:ascii="Times New Roman" w:hAnsi="Times New Roman" w:cs="Times New Roman"/>
          <w:color w:val="auto"/>
          <w:sz w:val="28"/>
          <w:szCs w:val="28"/>
        </w:rPr>
        <w:t>;</w:t>
      </w:r>
    </w:p>
    <w:p w:rsidR="007454D9" w:rsidRPr="00CA354B" w:rsidRDefault="007454D9" w:rsidP="00221244">
      <w:pPr>
        <w:pStyle w:val="ListParagraph"/>
        <w:tabs>
          <w:tab w:val="left" w:pos="284"/>
        </w:tabs>
        <w:ind w:left="284" w:firstLine="0"/>
        <w:rPr>
          <w:rFonts w:ascii="Times New Roman" w:hAnsi="Times New Roman" w:cs="Times New Roman"/>
          <w:color w:val="auto"/>
          <w:sz w:val="28"/>
          <w:szCs w:val="28"/>
        </w:rPr>
      </w:pPr>
    </w:p>
    <w:p w:rsidR="00EF1D5C" w:rsidRPr="00CA354B" w:rsidRDefault="00EF1D5C" w:rsidP="00221244">
      <w:pPr>
        <w:pStyle w:val="ListParagraph"/>
        <w:numPr>
          <w:ilvl w:val="1"/>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grozījumiem </w:t>
      </w:r>
      <w:r w:rsidR="007454D9" w:rsidRPr="00CA354B">
        <w:rPr>
          <w:rFonts w:ascii="Times New Roman" w:hAnsi="Times New Roman" w:cs="Times New Roman"/>
          <w:color w:val="auto"/>
          <w:sz w:val="28"/>
          <w:szCs w:val="28"/>
        </w:rPr>
        <w:t>nosacījumos</w:t>
      </w:r>
      <w:r w:rsidRPr="00CA354B">
        <w:rPr>
          <w:rFonts w:ascii="Times New Roman" w:hAnsi="Times New Roman" w:cs="Times New Roman"/>
          <w:color w:val="auto"/>
          <w:sz w:val="28"/>
          <w:szCs w:val="28"/>
        </w:rPr>
        <w:t xml:space="preserve">, saskaņā ar kuriem nosaka, vai </w:t>
      </w:r>
      <w:r w:rsidR="007454D9" w:rsidRPr="00CA354B">
        <w:rPr>
          <w:rFonts w:ascii="Times New Roman" w:hAnsi="Times New Roman" w:cs="Times New Roman"/>
          <w:color w:val="auto"/>
          <w:sz w:val="28"/>
          <w:szCs w:val="28"/>
        </w:rPr>
        <w:t>obligācija</w:t>
      </w:r>
      <w:r w:rsidRPr="00CA354B">
        <w:rPr>
          <w:rFonts w:ascii="Times New Roman" w:hAnsi="Times New Roman" w:cs="Times New Roman"/>
          <w:color w:val="auto"/>
          <w:sz w:val="28"/>
          <w:szCs w:val="28"/>
        </w:rPr>
        <w:t xml:space="preserve"> ir </w:t>
      </w:r>
      <w:r w:rsidR="00235942" w:rsidRPr="00CA354B">
        <w:rPr>
          <w:rFonts w:ascii="Times New Roman" w:hAnsi="Times New Roman" w:cs="Times New Roman"/>
          <w:color w:val="auto"/>
          <w:sz w:val="28"/>
          <w:szCs w:val="28"/>
        </w:rPr>
        <w:t xml:space="preserve">uzskatāma </w:t>
      </w:r>
      <w:r w:rsidRPr="00CA354B">
        <w:rPr>
          <w:rFonts w:ascii="Times New Roman" w:hAnsi="Times New Roman" w:cs="Times New Roman"/>
          <w:color w:val="auto"/>
          <w:sz w:val="28"/>
          <w:szCs w:val="28"/>
        </w:rPr>
        <w:t>par balsstiesīgu obligāciju</w:t>
      </w:r>
      <w:r w:rsidR="007454D9" w:rsidRPr="00CA354B">
        <w:rPr>
          <w:rFonts w:ascii="Times New Roman" w:hAnsi="Times New Roman" w:cs="Times New Roman"/>
          <w:color w:val="auto"/>
          <w:sz w:val="28"/>
          <w:szCs w:val="28"/>
        </w:rPr>
        <w:t xml:space="preserve">, kurus emitents </w:t>
      </w:r>
      <w:r w:rsidR="00031885">
        <w:rPr>
          <w:rFonts w:ascii="Times New Roman" w:hAnsi="Times New Roman" w:cs="Times New Roman"/>
          <w:color w:val="auto"/>
          <w:sz w:val="28"/>
          <w:szCs w:val="28"/>
        </w:rPr>
        <w:t xml:space="preserve">pirms iekļaušanas sapulces darba kārtībā </w:t>
      </w:r>
      <w:r w:rsidR="007454D9" w:rsidRPr="00CA354B">
        <w:rPr>
          <w:rFonts w:ascii="Times New Roman" w:hAnsi="Times New Roman" w:cs="Times New Roman"/>
          <w:color w:val="auto"/>
          <w:sz w:val="28"/>
          <w:szCs w:val="28"/>
        </w:rPr>
        <w:t>saskaņojis ar Ministru kabinetu</w:t>
      </w:r>
      <w:r w:rsidRPr="00CA354B">
        <w:rPr>
          <w:rFonts w:ascii="Times New Roman" w:hAnsi="Times New Roman" w:cs="Times New Roman"/>
          <w:color w:val="auto"/>
          <w:sz w:val="28"/>
          <w:szCs w:val="28"/>
        </w:rPr>
        <w:t>;</w:t>
      </w:r>
    </w:p>
    <w:p w:rsidR="004868D4" w:rsidRPr="00CA354B" w:rsidRDefault="004868D4" w:rsidP="00221244">
      <w:pPr>
        <w:pStyle w:val="ListParagraph"/>
        <w:tabs>
          <w:tab w:val="left" w:pos="284"/>
        </w:tabs>
        <w:ind w:left="0" w:firstLine="0"/>
        <w:rPr>
          <w:rFonts w:ascii="Times New Roman" w:hAnsi="Times New Roman" w:cs="Times New Roman"/>
          <w:color w:val="auto"/>
          <w:sz w:val="28"/>
          <w:szCs w:val="28"/>
        </w:rPr>
      </w:pPr>
    </w:p>
    <w:p w:rsidR="00EF1D5C" w:rsidRPr="00CA354B" w:rsidRDefault="008B0CEC" w:rsidP="00221244">
      <w:pPr>
        <w:pStyle w:val="ListParagraph"/>
        <w:numPr>
          <w:ilvl w:val="0"/>
          <w:numId w:val="10"/>
        </w:numPr>
        <w:tabs>
          <w:tab w:val="left" w:pos="284"/>
        </w:tabs>
        <w:rPr>
          <w:rFonts w:ascii="Times New Roman" w:hAnsi="Times New Roman" w:cs="Times New Roman"/>
          <w:color w:val="auto"/>
          <w:sz w:val="28"/>
          <w:szCs w:val="28"/>
        </w:rPr>
      </w:pPr>
      <w:bookmarkStart w:id="24" w:name="_Ref374023670"/>
      <w:r w:rsidRPr="00CA354B">
        <w:rPr>
          <w:rFonts w:ascii="Times New Roman" w:hAnsi="Times New Roman" w:cs="Times New Roman"/>
          <w:color w:val="auto"/>
          <w:sz w:val="28"/>
          <w:szCs w:val="28"/>
        </w:rPr>
        <w:t xml:space="preserve">Lēmums </w:t>
      </w:r>
      <w:r w:rsidR="003A4C37">
        <w:rPr>
          <w:rFonts w:ascii="Times New Roman" w:hAnsi="Times New Roman" w:cs="Times New Roman"/>
          <w:color w:val="auto"/>
          <w:sz w:val="28"/>
          <w:szCs w:val="28"/>
        </w:rPr>
        <w:t>par citiem</w:t>
      </w:r>
      <w:r w:rsidR="00DA4EDE" w:rsidRPr="00CA354B">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 xml:space="preserve">obligacionāru sapulces </w:t>
      </w:r>
      <w:r w:rsidR="00DA4EDE" w:rsidRPr="00CA354B">
        <w:rPr>
          <w:rFonts w:ascii="Times New Roman" w:hAnsi="Times New Roman" w:cs="Times New Roman"/>
          <w:color w:val="auto"/>
          <w:sz w:val="28"/>
          <w:szCs w:val="28"/>
        </w:rPr>
        <w:t xml:space="preserve">darba </w:t>
      </w:r>
      <w:r w:rsidRPr="00CA354B">
        <w:rPr>
          <w:rFonts w:ascii="Times New Roman" w:hAnsi="Times New Roman" w:cs="Times New Roman"/>
          <w:color w:val="auto"/>
          <w:sz w:val="28"/>
          <w:szCs w:val="28"/>
        </w:rPr>
        <w:t>kārtībā iekļautaj</w:t>
      </w:r>
      <w:r w:rsidR="003A4C37">
        <w:rPr>
          <w:rFonts w:ascii="Times New Roman" w:hAnsi="Times New Roman" w:cs="Times New Roman"/>
          <w:color w:val="auto"/>
          <w:sz w:val="28"/>
          <w:szCs w:val="28"/>
        </w:rPr>
        <w:t>iem</w:t>
      </w:r>
      <w:r w:rsidRPr="00CA354B">
        <w:rPr>
          <w:rFonts w:ascii="Times New Roman" w:hAnsi="Times New Roman" w:cs="Times New Roman"/>
          <w:color w:val="auto"/>
          <w:sz w:val="28"/>
          <w:szCs w:val="28"/>
        </w:rPr>
        <w:t xml:space="preserve"> jautājum</w:t>
      </w:r>
      <w:r w:rsidR="003A4C37">
        <w:rPr>
          <w:rFonts w:ascii="Times New Roman" w:hAnsi="Times New Roman" w:cs="Times New Roman"/>
          <w:color w:val="auto"/>
          <w:sz w:val="28"/>
          <w:szCs w:val="28"/>
        </w:rPr>
        <w:t>iem</w:t>
      </w:r>
      <w:r w:rsidRPr="00CA354B">
        <w:rPr>
          <w:rFonts w:ascii="Times New Roman" w:hAnsi="Times New Roman" w:cs="Times New Roman"/>
          <w:color w:val="auto"/>
          <w:sz w:val="28"/>
          <w:szCs w:val="28"/>
        </w:rPr>
        <w:t>, kas nav minēt</w:t>
      </w:r>
      <w:r w:rsidR="0042762C" w:rsidRPr="00CA354B">
        <w:rPr>
          <w:rFonts w:ascii="Times New Roman" w:hAnsi="Times New Roman" w:cs="Times New Roman"/>
          <w:color w:val="auto"/>
          <w:sz w:val="28"/>
          <w:szCs w:val="28"/>
        </w:rPr>
        <w:t>i šo noteikumu</w:t>
      </w:r>
      <w:r w:rsidRPr="00CA354B">
        <w:rPr>
          <w:rFonts w:ascii="Times New Roman" w:hAnsi="Times New Roman" w:cs="Times New Roman"/>
          <w:color w:val="auto"/>
          <w:sz w:val="28"/>
          <w:szCs w:val="28"/>
        </w:rPr>
        <w:t xml:space="preserve"> </w:t>
      </w:r>
      <w:r w:rsidR="00062DED" w:rsidRPr="00CA354B">
        <w:rPr>
          <w:rFonts w:ascii="Times New Roman" w:hAnsi="Times New Roman" w:cs="Times New Roman"/>
          <w:color w:val="auto"/>
          <w:sz w:val="28"/>
          <w:szCs w:val="28"/>
        </w:rPr>
        <w:t>80</w:t>
      </w:r>
      <w:r w:rsidRPr="00CA354B">
        <w:rPr>
          <w:rFonts w:ascii="Times New Roman" w:hAnsi="Times New Roman" w:cs="Times New Roman"/>
          <w:color w:val="auto"/>
          <w:sz w:val="28"/>
          <w:szCs w:val="28"/>
        </w:rPr>
        <w:t>.punktā, ir pieņemts, ja par to nobalso</w:t>
      </w:r>
      <w:r w:rsidR="00235942" w:rsidRPr="00CA354B">
        <w:rPr>
          <w:rFonts w:ascii="Times New Roman" w:hAnsi="Times New Roman" w:cs="Times New Roman"/>
          <w:color w:val="auto"/>
          <w:sz w:val="28"/>
          <w:szCs w:val="28"/>
        </w:rPr>
        <w:t xml:space="preserve"> obligacionāri, </w:t>
      </w:r>
      <w:r w:rsidR="00752222" w:rsidRPr="00CA354B">
        <w:rPr>
          <w:rFonts w:ascii="Times New Roman" w:hAnsi="Times New Roman" w:cs="Times New Roman"/>
          <w:color w:val="auto"/>
          <w:sz w:val="28"/>
          <w:szCs w:val="28"/>
        </w:rPr>
        <w:t>k</w:t>
      </w:r>
      <w:r w:rsidR="00752222">
        <w:rPr>
          <w:rFonts w:ascii="Times New Roman" w:hAnsi="Times New Roman" w:cs="Times New Roman"/>
          <w:color w:val="auto"/>
          <w:sz w:val="28"/>
          <w:szCs w:val="28"/>
        </w:rPr>
        <w:t>uru pārstāvēto balsstiesīgo obligāciju kopējā nominālvērtība</w:t>
      </w:r>
      <w:r w:rsidR="00D22E3E" w:rsidRPr="00CA354B">
        <w:rPr>
          <w:rFonts w:ascii="Times New Roman" w:hAnsi="Times New Roman" w:cs="Times New Roman"/>
          <w:color w:val="auto"/>
          <w:sz w:val="28"/>
          <w:szCs w:val="28"/>
        </w:rPr>
        <w:t xml:space="preserve"> </w:t>
      </w:r>
      <w:r w:rsidR="00683F0A">
        <w:rPr>
          <w:rFonts w:ascii="Times New Roman" w:hAnsi="Times New Roman" w:cs="Times New Roman"/>
          <w:color w:val="auto"/>
          <w:sz w:val="28"/>
          <w:szCs w:val="28"/>
        </w:rPr>
        <w:t xml:space="preserve">ir </w:t>
      </w:r>
      <w:r w:rsidR="0042762C" w:rsidRPr="00CA354B">
        <w:rPr>
          <w:rFonts w:ascii="Times New Roman" w:hAnsi="Times New Roman" w:cs="Times New Roman"/>
          <w:color w:val="auto"/>
          <w:sz w:val="28"/>
          <w:szCs w:val="28"/>
        </w:rPr>
        <w:t>vairāk kā pus</w:t>
      </w:r>
      <w:r w:rsidR="00683F0A">
        <w:rPr>
          <w:rFonts w:ascii="Times New Roman" w:hAnsi="Times New Roman" w:cs="Times New Roman"/>
          <w:color w:val="auto"/>
          <w:sz w:val="28"/>
          <w:szCs w:val="28"/>
        </w:rPr>
        <w:t>e</w:t>
      </w:r>
      <w:r w:rsidRPr="00CA354B">
        <w:rPr>
          <w:rFonts w:ascii="Times New Roman" w:hAnsi="Times New Roman" w:cs="Times New Roman"/>
          <w:color w:val="auto"/>
          <w:sz w:val="28"/>
          <w:szCs w:val="28"/>
        </w:rPr>
        <w:t xml:space="preserve"> </w:t>
      </w:r>
      <w:r w:rsidR="00235942" w:rsidRPr="00CA354B">
        <w:rPr>
          <w:rFonts w:ascii="Times New Roman" w:hAnsi="Times New Roman" w:cs="Times New Roman"/>
          <w:color w:val="auto"/>
          <w:sz w:val="28"/>
          <w:szCs w:val="28"/>
        </w:rPr>
        <w:t xml:space="preserve">no </w:t>
      </w:r>
      <w:r w:rsidR="0042762C" w:rsidRPr="00CA354B">
        <w:rPr>
          <w:rFonts w:ascii="Times New Roman" w:hAnsi="Times New Roman" w:cs="Times New Roman"/>
          <w:color w:val="auto"/>
          <w:sz w:val="28"/>
          <w:szCs w:val="28"/>
        </w:rPr>
        <w:t xml:space="preserve">attiecīgās sērijas </w:t>
      </w:r>
      <w:r w:rsidR="00235942" w:rsidRPr="00CA354B">
        <w:rPr>
          <w:rFonts w:ascii="Times New Roman" w:hAnsi="Times New Roman" w:cs="Times New Roman"/>
          <w:color w:val="auto"/>
          <w:sz w:val="28"/>
          <w:szCs w:val="28"/>
        </w:rPr>
        <w:t xml:space="preserve">obligacionāru sapulcē pārstāvētajām </w:t>
      </w:r>
      <w:r w:rsidR="00C424F8" w:rsidRPr="00CA354B">
        <w:rPr>
          <w:rFonts w:ascii="Times New Roman" w:hAnsi="Times New Roman" w:cs="Times New Roman"/>
          <w:color w:val="auto"/>
          <w:sz w:val="28"/>
          <w:szCs w:val="28"/>
        </w:rPr>
        <w:t xml:space="preserve">balsstiesīgajām </w:t>
      </w:r>
      <w:r w:rsidR="00235942" w:rsidRPr="00CA354B">
        <w:rPr>
          <w:rFonts w:ascii="Times New Roman" w:hAnsi="Times New Roman" w:cs="Times New Roman"/>
          <w:color w:val="auto"/>
          <w:sz w:val="28"/>
          <w:szCs w:val="28"/>
        </w:rPr>
        <w:t>obligācijām.</w:t>
      </w:r>
      <w:bookmarkEnd w:id="24"/>
    </w:p>
    <w:p w:rsidR="00DA4EDE" w:rsidRPr="00CA354B" w:rsidRDefault="00DA4EDE" w:rsidP="00221244">
      <w:pPr>
        <w:pStyle w:val="ListParagraph"/>
        <w:tabs>
          <w:tab w:val="left" w:pos="284"/>
        </w:tabs>
        <w:ind w:left="0" w:firstLine="0"/>
        <w:rPr>
          <w:rFonts w:ascii="Times New Roman" w:hAnsi="Times New Roman" w:cs="Times New Roman"/>
          <w:color w:val="auto"/>
          <w:sz w:val="28"/>
          <w:szCs w:val="28"/>
        </w:rPr>
      </w:pPr>
    </w:p>
    <w:p w:rsidR="00DA4EDE" w:rsidRPr="00CA354B" w:rsidRDefault="00DA4EDE" w:rsidP="00221244">
      <w:pPr>
        <w:pStyle w:val="ListParagraph"/>
        <w:numPr>
          <w:ilvl w:val="2"/>
          <w:numId w:val="13"/>
        </w:numPr>
        <w:tabs>
          <w:tab w:val="left" w:pos="284"/>
        </w:tabs>
        <w:ind w:left="0"/>
        <w:jc w:val="center"/>
        <w:rPr>
          <w:rFonts w:ascii="Times New Roman" w:hAnsi="Times New Roman" w:cs="Times New Roman"/>
          <w:b/>
          <w:color w:val="auto"/>
          <w:sz w:val="28"/>
          <w:szCs w:val="28"/>
        </w:rPr>
      </w:pPr>
      <w:r w:rsidRPr="00CA354B">
        <w:rPr>
          <w:rFonts w:ascii="Times New Roman" w:hAnsi="Times New Roman" w:cs="Times New Roman"/>
          <w:b/>
          <w:color w:val="auto"/>
          <w:sz w:val="28"/>
          <w:szCs w:val="28"/>
        </w:rPr>
        <w:t>Atkārtotas obl</w:t>
      </w:r>
      <w:r w:rsidR="00935100">
        <w:rPr>
          <w:rFonts w:ascii="Times New Roman" w:hAnsi="Times New Roman" w:cs="Times New Roman"/>
          <w:b/>
          <w:color w:val="auto"/>
          <w:sz w:val="28"/>
          <w:szCs w:val="28"/>
        </w:rPr>
        <w:t>igacionāru sapulces sasaukšana</w:t>
      </w:r>
      <w:r w:rsidRPr="00CA354B">
        <w:rPr>
          <w:rFonts w:ascii="Times New Roman" w:hAnsi="Times New Roman" w:cs="Times New Roman"/>
          <w:b/>
          <w:color w:val="auto"/>
          <w:sz w:val="28"/>
          <w:szCs w:val="28"/>
        </w:rPr>
        <w:t xml:space="preserve"> un lēmuma pieņemšana </w:t>
      </w:r>
    </w:p>
    <w:p w:rsidR="00DA4EDE" w:rsidRPr="00CA354B" w:rsidRDefault="00DA4EDE" w:rsidP="00221244">
      <w:pPr>
        <w:pStyle w:val="ListParagraph"/>
        <w:tabs>
          <w:tab w:val="left" w:pos="284"/>
        </w:tabs>
        <w:rPr>
          <w:rFonts w:ascii="Times New Roman" w:hAnsi="Times New Roman" w:cs="Times New Roman"/>
          <w:color w:val="auto"/>
          <w:sz w:val="28"/>
          <w:szCs w:val="28"/>
        </w:rPr>
      </w:pPr>
    </w:p>
    <w:p w:rsidR="00DA4EDE" w:rsidRPr="00CA354B" w:rsidRDefault="00DA4EDE"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Ja sasauktās sapulces norisei </w:t>
      </w:r>
      <w:r w:rsidR="003D3A34" w:rsidRPr="00CA354B">
        <w:rPr>
          <w:rFonts w:ascii="Times New Roman" w:hAnsi="Times New Roman" w:cs="Times New Roman"/>
          <w:color w:val="auto"/>
          <w:sz w:val="28"/>
          <w:szCs w:val="28"/>
        </w:rPr>
        <w:t xml:space="preserve">nav fiksēts </w:t>
      </w:r>
      <w:r w:rsidRPr="00CA354B">
        <w:rPr>
          <w:rFonts w:ascii="Times New Roman" w:hAnsi="Times New Roman" w:cs="Times New Roman"/>
          <w:color w:val="auto"/>
          <w:sz w:val="28"/>
          <w:szCs w:val="28"/>
        </w:rPr>
        <w:t xml:space="preserve">nepieciešamais </w:t>
      </w:r>
      <w:r w:rsidR="003D3A34" w:rsidRPr="00CA354B">
        <w:rPr>
          <w:rFonts w:ascii="Times New Roman" w:hAnsi="Times New Roman" w:cs="Times New Roman"/>
          <w:color w:val="auto"/>
          <w:sz w:val="28"/>
          <w:szCs w:val="28"/>
        </w:rPr>
        <w:t>balssties</w:t>
      </w:r>
      <w:r w:rsidR="00E92756" w:rsidRPr="00CA354B">
        <w:rPr>
          <w:rFonts w:ascii="Times New Roman" w:hAnsi="Times New Roman" w:cs="Times New Roman"/>
          <w:color w:val="auto"/>
          <w:sz w:val="28"/>
          <w:szCs w:val="28"/>
        </w:rPr>
        <w:t xml:space="preserve">īgo obligāciju kopējais apjoms </w:t>
      </w:r>
      <w:r w:rsidRPr="00CA354B">
        <w:rPr>
          <w:rFonts w:ascii="Times New Roman" w:hAnsi="Times New Roman" w:cs="Times New Roman"/>
          <w:color w:val="auto"/>
          <w:sz w:val="28"/>
          <w:szCs w:val="28"/>
        </w:rPr>
        <w:t>30 minūšu laikā no noteiktā obligacionāru sapulces sākuma laika, obligacionāru sapulces vadītājs obligacionāru sapulci pasludina par nenotikušu, nosakot atkārtotu obligacionāru sapulces dienu, kas ir ne vēlā</w:t>
      </w:r>
      <w:r w:rsidR="00E92756" w:rsidRPr="00CA354B">
        <w:rPr>
          <w:rFonts w:ascii="Times New Roman" w:hAnsi="Times New Roman" w:cs="Times New Roman"/>
          <w:color w:val="auto"/>
          <w:sz w:val="28"/>
          <w:szCs w:val="28"/>
        </w:rPr>
        <w:t xml:space="preserve">k kā 42 kalendārās dienas pēc nenotikušās </w:t>
      </w:r>
      <w:r w:rsidRPr="00CA354B">
        <w:rPr>
          <w:rFonts w:ascii="Times New Roman" w:hAnsi="Times New Roman" w:cs="Times New Roman"/>
          <w:color w:val="auto"/>
          <w:sz w:val="28"/>
          <w:szCs w:val="28"/>
        </w:rPr>
        <w:t>obligacionāru sapulces dienas.</w:t>
      </w:r>
    </w:p>
    <w:p w:rsidR="00DA4EDE" w:rsidRPr="00CA354B" w:rsidRDefault="00DA4EDE" w:rsidP="00221244">
      <w:pPr>
        <w:pStyle w:val="ListParagraph"/>
        <w:tabs>
          <w:tab w:val="left" w:pos="284"/>
        </w:tabs>
        <w:ind w:left="0" w:firstLine="0"/>
        <w:rPr>
          <w:rFonts w:ascii="Times New Roman" w:hAnsi="Times New Roman" w:cs="Times New Roman"/>
          <w:color w:val="auto"/>
          <w:sz w:val="28"/>
          <w:szCs w:val="28"/>
        </w:rPr>
      </w:pPr>
    </w:p>
    <w:p w:rsidR="00DA4EDE" w:rsidRPr="00CA354B" w:rsidRDefault="00DA4EDE"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Obligacionāru sapulce, kas ir sasaukta atkārtoti</w:t>
      </w:r>
      <w:r w:rsidR="00E92756" w:rsidRPr="00CA354B">
        <w:rPr>
          <w:rFonts w:ascii="Times New Roman" w:hAnsi="Times New Roman" w:cs="Times New Roman"/>
          <w:color w:val="auto"/>
          <w:sz w:val="28"/>
          <w:szCs w:val="28"/>
        </w:rPr>
        <w:t>,</w:t>
      </w:r>
      <w:r w:rsidRPr="00CA354B">
        <w:rPr>
          <w:rFonts w:ascii="Times New Roman" w:hAnsi="Times New Roman" w:cs="Times New Roman"/>
          <w:color w:val="auto"/>
          <w:sz w:val="28"/>
          <w:szCs w:val="28"/>
        </w:rPr>
        <w:t xml:space="preserve"> ir tiesīga lemt par</w:t>
      </w:r>
      <w:r w:rsidR="002D5963" w:rsidRPr="00CA354B">
        <w:rPr>
          <w:rFonts w:ascii="Times New Roman" w:hAnsi="Times New Roman" w:cs="Times New Roman"/>
          <w:color w:val="auto"/>
          <w:sz w:val="28"/>
          <w:szCs w:val="28"/>
        </w:rPr>
        <w:t xml:space="preserve"> </w:t>
      </w:r>
      <w:r w:rsidR="00E92756" w:rsidRPr="00CA354B">
        <w:rPr>
          <w:rFonts w:ascii="Times New Roman" w:hAnsi="Times New Roman" w:cs="Times New Roman"/>
          <w:color w:val="auto"/>
          <w:sz w:val="28"/>
          <w:szCs w:val="28"/>
        </w:rPr>
        <w:t xml:space="preserve">šo noteikumu </w:t>
      </w:r>
      <w:r w:rsidR="00404224">
        <w:rPr>
          <w:rFonts w:ascii="Times New Roman" w:hAnsi="Times New Roman" w:cs="Times New Roman"/>
          <w:color w:val="auto"/>
          <w:sz w:val="28"/>
          <w:szCs w:val="28"/>
        </w:rPr>
        <w:fldChar w:fldCharType="begin"/>
      </w:r>
      <w:r w:rsidR="00935100">
        <w:rPr>
          <w:rFonts w:ascii="Times New Roman" w:hAnsi="Times New Roman" w:cs="Times New Roman"/>
          <w:color w:val="auto"/>
          <w:sz w:val="28"/>
          <w:szCs w:val="28"/>
        </w:rPr>
        <w:instrText xml:space="preserve"> REF _Ref374023643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80</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minētiem</w:t>
      </w:r>
      <w:r w:rsidR="006646C2" w:rsidRPr="00CA354B">
        <w:rPr>
          <w:rFonts w:ascii="Times New Roman" w:hAnsi="Times New Roman" w:cs="Times New Roman"/>
          <w:color w:val="auto"/>
          <w:sz w:val="28"/>
          <w:szCs w:val="28"/>
        </w:rPr>
        <w:t xml:space="preserve"> būtiskiem</w:t>
      </w:r>
      <w:r w:rsidRPr="00CA354B">
        <w:rPr>
          <w:rFonts w:ascii="Times New Roman" w:hAnsi="Times New Roman" w:cs="Times New Roman"/>
          <w:color w:val="auto"/>
          <w:sz w:val="28"/>
          <w:szCs w:val="28"/>
        </w:rPr>
        <w:t xml:space="preserve"> </w:t>
      </w:r>
      <w:r w:rsidR="00091546">
        <w:rPr>
          <w:rFonts w:ascii="Times New Roman" w:hAnsi="Times New Roman" w:cs="Times New Roman"/>
          <w:color w:val="auto"/>
          <w:sz w:val="28"/>
          <w:szCs w:val="28"/>
        </w:rPr>
        <w:t>grozīju</w:t>
      </w:r>
      <w:r w:rsidR="00E92756" w:rsidRPr="00CA354B">
        <w:rPr>
          <w:rFonts w:ascii="Times New Roman" w:hAnsi="Times New Roman" w:cs="Times New Roman"/>
          <w:color w:val="auto"/>
          <w:sz w:val="28"/>
          <w:szCs w:val="28"/>
        </w:rPr>
        <w:t xml:space="preserve">miem, ja tajā ir pārstāvēts </w:t>
      </w:r>
      <w:r w:rsidRPr="00CA354B">
        <w:rPr>
          <w:rFonts w:ascii="Times New Roman" w:hAnsi="Times New Roman" w:cs="Times New Roman"/>
          <w:color w:val="auto"/>
          <w:sz w:val="28"/>
          <w:szCs w:val="28"/>
        </w:rPr>
        <w:t>tāds attiecīgās sērijas obligāciju apjoms, kura kopējā nominālvērtība ieraksta datumā ir ne mazāka par divām trešdaļām no šīs sērijas visu balsstiesīgo obligāciju kopējās nominālvērtības ieraksta datumā.</w:t>
      </w:r>
    </w:p>
    <w:p w:rsidR="00DA4EDE" w:rsidRPr="00CA354B" w:rsidRDefault="00DA4EDE" w:rsidP="00221244">
      <w:pPr>
        <w:pStyle w:val="ListParagraph"/>
        <w:tabs>
          <w:tab w:val="left" w:pos="284"/>
        </w:tabs>
        <w:rPr>
          <w:rFonts w:ascii="Times New Roman" w:hAnsi="Times New Roman" w:cs="Times New Roman"/>
          <w:color w:val="auto"/>
          <w:sz w:val="28"/>
          <w:szCs w:val="28"/>
        </w:rPr>
      </w:pPr>
    </w:p>
    <w:p w:rsidR="002727AC" w:rsidRPr="00935100" w:rsidRDefault="00DA4EDE" w:rsidP="00221244">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Obligacionāru sapulce, kas ir sasaukta atkārtoti ir tiesīga lemt par tās darba </w:t>
      </w:r>
      <w:r w:rsidR="00091546">
        <w:rPr>
          <w:rFonts w:ascii="Times New Roman" w:hAnsi="Times New Roman" w:cs="Times New Roman"/>
          <w:color w:val="auto"/>
          <w:sz w:val="28"/>
          <w:szCs w:val="28"/>
        </w:rPr>
        <w:t xml:space="preserve">kārtībā esošajiem </w:t>
      </w:r>
      <w:r w:rsidR="00590DEB">
        <w:rPr>
          <w:rFonts w:ascii="Times New Roman" w:hAnsi="Times New Roman" w:cs="Times New Roman"/>
          <w:color w:val="auto"/>
          <w:sz w:val="28"/>
          <w:szCs w:val="28"/>
        </w:rPr>
        <w:t>jautājumiem</w:t>
      </w:r>
      <w:r w:rsidRPr="00CA354B">
        <w:rPr>
          <w:rFonts w:ascii="Times New Roman" w:hAnsi="Times New Roman" w:cs="Times New Roman"/>
          <w:color w:val="auto"/>
          <w:sz w:val="28"/>
          <w:szCs w:val="28"/>
        </w:rPr>
        <w:t>,</w:t>
      </w:r>
      <w:r w:rsidR="006646C2" w:rsidRPr="00CA354B">
        <w:rPr>
          <w:rFonts w:ascii="Times New Roman" w:hAnsi="Times New Roman" w:cs="Times New Roman"/>
          <w:color w:val="auto"/>
          <w:sz w:val="28"/>
          <w:szCs w:val="28"/>
        </w:rPr>
        <w:t xml:space="preserve"> kas</w:t>
      </w:r>
      <w:r w:rsidR="00590DEB">
        <w:rPr>
          <w:rFonts w:ascii="Times New Roman" w:hAnsi="Times New Roman" w:cs="Times New Roman"/>
          <w:color w:val="auto"/>
          <w:sz w:val="28"/>
          <w:szCs w:val="28"/>
        </w:rPr>
        <w:t xml:space="preserve"> nav</w:t>
      </w:r>
      <w:r w:rsidR="00E92756" w:rsidRPr="00CA354B">
        <w:rPr>
          <w:rFonts w:ascii="Times New Roman" w:hAnsi="Times New Roman" w:cs="Times New Roman"/>
          <w:color w:val="auto"/>
          <w:sz w:val="28"/>
          <w:szCs w:val="28"/>
        </w:rPr>
        <w:t xml:space="preserve"> </w:t>
      </w:r>
      <w:r w:rsidR="00091546">
        <w:rPr>
          <w:rFonts w:ascii="Times New Roman" w:hAnsi="Times New Roman" w:cs="Times New Roman"/>
          <w:color w:val="auto"/>
          <w:sz w:val="28"/>
          <w:szCs w:val="28"/>
        </w:rPr>
        <w:t>minēti</w:t>
      </w:r>
      <w:r w:rsidR="00590DEB">
        <w:rPr>
          <w:rFonts w:ascii="Times New Roman" w:hAnsi="Times New Roman" w:cs="Times New Roman"/>
          <w:color w:val="auto"/>
          <w:sz w:val="28"/>
          <w:szCs w:val="28"/>
        </w:rPr>
        <w:t xml:space="preserve"> šo noteikumu</w:t>
      </w:r>
      <w:r w:rsidR="00A77329">
        <w:rPr>
          <w:rFonts w:ascii="Times New Roman" w:hAnsi="Times New Roman" w:cs="Times New Roman"/>
          <w:color w:val="auto"/>
          <w:sz w:val="28"/>
          <w:szCs w:val="28"/>
        </w:rPr>
        <w:t xml:space="preserve"> </w:t>
      </w:r>
      <w:r w:rsidR="00A77329">
        <w:rPr>
          <w:rFonts w:ascii="Times New Roman" w:hAnsi="Times New Roman" w:cs="Times New Roman"/>
          <w:color w:val="auto"/>
          <w:sz w:val="28"/>
          <w:szCs w:val="28"/>
        </w:rPr>
        <w:fldChar w:fldCharType="begin"/>
      </w:r>
      <w:r w:rsidR="00A77329">
        <w:rPr>
          <w:rFonts w:ascii="Times New Roman" w:hAnsi="Times New Roman" w:cs="Times New Roman"/>
          <w:color w:val="auto"/>
          <w:sz w:val="28"/>
          <w:szCs w:val="28"/>
        </w:rPr>
        <w:instrText xml:space="preserve"> REF _Ref374023643 \r \h </w:instrText>
      </w:r>
      <w:r w:rsidR="00A77329">
        <w:rPr>
          <w:rFonts w:ascii="Times New Roman" w:hAnsi="Times New Roman" w:cs="Times New Roman"/>
          <w:color w:val="auto"/>
          <w:sz w:val="28"/>
          <w:szCs w:val="28"/>
        </w:rPr>
      </w:r>
      <w:r w:rsidR="00A77329">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80</w:t>
      </w:r>
      <w:r w:rsidR="00A77329">
        <w:rPr>
          <w:rFonts w:ascii="Times New Roman" w:hAnsi="Times New Roman" w:cs="Times New Roman"/>
          <w:color w:val="auto"/>
          <w:sz w:val="28"/>
          <w:szCs w:val="28"/>
        </w:rPr>
        <w:fldChar w:fldCharType="end"/>
      </w:r>
      <w:r w:rsidR="006646C2" w:rsidRPr="00CA354B">
        <w:rPr>
          <w:rFonts w:ascii="Times New Roman" w:hAnsi="Times New Roman" w:cs="Times New Roman"/>
          <w:color w:val="auto"/>
          <w:sz w:val="28"/>
          <w:szCs w:val="28"/>
        </w:rPr>
        <w:t>.punktā,</w:t>
      </w:r>
      <w:r w:rsidRPr="00CA354B">
        <w:rPr>
          <w:rFonts w:ascii="Times New Roman" w:hAnsi="Times New Roman" w:cs="Times New Roman"/>
          <w:color w:val="auto"/>
          <w:sz w:val="28"/>
          <w:szCs w:val="28"/>
        </w:rPr>
        <w:t xml:space="preserve"> ja tajā ir klātesoši vai pārstāvēti obligacionāri, kam pieder attiecīgās sērijas balsstiesīgās obligācijas, kuru kopējā nominālvērtība ieraksta datumā ir ne mazāka par vienu ceturto daļu no attiecīgās sērijas balsstiesīgo obligāciju kopējās nominālvērtības ieraksta datumā.</w:t>
      </w:r>
    </w:p>
    <w:p w:rsidR="00A1772A" w:rsidRPr="00CA354B" w:rsidRDefault="00035D0B" w:rsidP="00401C72">
      <w:pPr>
        <w:pStyle w:val="Heading1"/>
        <w:keepNext w:val="0"/>
        <w:keepLines w:val="0"/>
        <w:numPr>
          <w:ilvl w:val="1"/>
          <w:numId w:val="13"/>
        </w:numPr>
        <w:tabs>
          <w:tab w:val="left" w:pos="284"/>
        </w:tabs>
        <w:spacing w:after="240" w:line="240" w:lineRule="auto"/>
        <w:ind w:left="0" w:right="0"/>
        <w:rPr>
          <w:rFonts w:ascii="Times New Roman" w:hAnsi="Times New Roman" w:cs="Times New Roman"/>
          <w:color w:val="auto"/>
          <w:szCs w:val="28"/>
        </w:rPr>
      </w:pPr>
      <w:r w:rsidRPr="00CA354B">
        <w:rPr>
          <w:rFonts w:ascii="Times New Roman" w:hAnsi="Times New Roman" w:cs="Times New Roman"/>
          <w:color w:val="auto"/>
          <w:szCs w:val="28"/>
        </w:rPr>
        <w:t>Obligacionāru</w:t>
      </w:r>
      <w:r w:rsidR="00CF1224" w:rsidRPr="00CA354B">
        <w:rPr>
          <w:rFonts w:ascii="Times New Roman" w:hAnsi="Times New Roman" w:cs="Times New Roman"/>
          <w:color w:val="auto"/>
          <w:szCs w:val="28"/>
        </w:rPr>
        <w:t xml:space="preserve"> rakstveida</w:t>
      </w:r>
      <w:r w:rsidR="002C65AE" w:rsidRPr="00CA354B">
        <w:rPr>
          <w:rFonts w:ascii="Times New Roman" w:hAnsi="Times New Roman" w:cs="Times New Roman"/>
          <w:color w:val="auto"/>
          <w:szCs w:val="28"/>
        </w:rPr>
        <w:t xml:space="preserve"> </w:t>
      </w:r>
      <w:r w:rsidR="00A1772A" w:rsidRPr="00CA354B">
        <w:rPr>
          <w:rFonts w:ascii="Times New Roman" w:hAnsi="Times New Roman" w:cs="Times New Roman"/>
          <w:color w:val="auto"/>
          <w:szCs w:val="28"/>
        </w:rPr>
        <w:t>lēmum</w:t>
      </w:r>
      <w:r w:rsidR="00CF1224" w:rsidRPr="00CA354B">
        <w:rPr>
          <w:rFonts w:ascii="Times New Roman" w:hAnsi="Times New Roman" w:cs="Times New Roman"/>
          <w:color w:val="auto"/>
          <w:szCs w:val="28"/>
        </w:rPr>
        <w:t>a</w:t>
      </w:r>
      <w:r w:rsidR="00A1772A" w:rsidRPr="00CA354B">
        <w:rPr>
          <w:rFonts w:ascii="Times New Roman" w:hAnsi="Times New Roman" w:cs="Times New Roman"/>
          <w:color w:val="auto"/>
          <w:szCs w:val="28"/>
        </w:rPr>
        <w:t xml:space="preserve"> pieņemšana</w:t>
      </w:r>
      <w:r w:rsidR="00CD198B" w:rsidRPr="00CA354B">
        <w:rPr>
          <w:rFonts w:ascii="Times New Roman" w:hAnsi="Times New Roman" w:cs="Times New Roman"/>
          <w:color w:val="auto"/>
          <w:szCs w:val="28"/>
        </w:rPr>
        <w:t>s kārtība</w:t>
      </w:r>
    </w:p>
    <w:p w:rsidR="00AF17D6" w:rsidRPr="00CA354B" w:rsidRDefault="00AF17D6" w:rsidP="00401C72">
      <w:pPr>
        <w:pStyle w:val="ListParagraph"/>
        <w:numPr>
          <w:ilvl w:val="2"/>
          <w:numId w:val="13"/>
        </w:numPr>
        <w:tabs>
          <w:tab w:val="left" w:pos="284"/>
        </w:tabs>
        <w:ind w:left="0"/>
        <w:jc w:val="center"/>
        <w:rPr>
          <w:rFonts w:ascii="Times New Roman" w:hAnsi="Times New Roman" w:cs="Times New Roman"/>
          <w:b/>
          <w:color w:val="auto"/>
          <w:sz w:val="28"/>
          <w:szCs w:val="28"/>
        </w:rPr>
      </w:pPr>
      <w:r w:rsidRPr="00CA354B">
        <w:rPr>
          <w:rFonts w:ascii="Times New Roman" w:hAnsi="Times New Roman" w:cs="Times New Roman"/>
          <w:b/>
          <w:color w:val="auto"/>
          <w:sz w:val="28"/>
          <w:szCs w:val="28"/>
        </w:rPr>
        <w:t>Rakstveida lēmuma pieņemšanas</w:t>
      </w:r>
      <w:r w:rsidR="002727AC" w:rsidRPr="00CA354B">
        <w:rPr>
          <w:rFonts w:ascii="Times New Roman" w:hAnsi="Times New Roman" w:cs="Times New Roman"/>
          <w:b/>
          <w:color w:val="auto"/>
          <w:sz w:val="28"/>
          <w:szCs w:val="28"/>
        </w:rPr>
        <w:t xml:space="preserve"> </w:t>
      </w:r>
      <w:r w:rsidRPr="00CA354B">
        <w:rPr>
          <w:rFonts w:ascii="Times New Roman" w:hAnsi="Times New Roman" w:cs="Times New Roman"/>
          <w:b/>
          <w:color w:val="auto"/>
          <w:sz w:val="28"/>
          <w:szCs w:val="28"/>
        </w:rPr>
        <w:t>organizēšana</w:t>
      </w:r>
    </w:p>
    <w:p w:rsidR="006154F0" w:rsidRPr="00CA354B" w:rsidRDefault="00035D0B"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w:t>
      </w:r>
      <w:r w:rsidR="00D404CC" w:rsidRPr="00CA354B">
        <w:rPr>
          <w:rFonts w:ascii="Times New Roman" w:hAnsi="Times New Roman" w:cs="Times New Roman"/>
          <w:b w:val="0"/>
          <w:color w:val="auto"/>
          <w:szCs w:val="28"/>
        </w:rPr>
        <w:t xml:space="preserve"> </w:t>
      </w:r>
      <w:r w:rsidR="0069322F" w:rsidRPr="00CA354B">
        <w:rPr>
          <w:rFonts w:ascii="Times New Roman" w:hAnsi="Times New Roman" w:cs="Times New Roman"/>
          <w:b w:val="0"/>
          <w:color w:val="auto"/>
          <w:szCs w:val="28"/>
        </w:rPr>
        <w:t>rakstveida lēmuma pieņemšan</w:t>
      </w:r>
      <w:r w:rsidR="00496B45" w:rsidRPr="00CA354B">
        <w:rPr>
          <w:rFonts w:ascii="Times New Roman" w:hAnsi="Times New Roman" w:cs="Times New Roman"/>
          <w:b w:val="0"/>
          <w:color w:val="auto"/>
          <w:szCs w:val="28"/>
        </w:rPr>
        <w:t>u</w:t>
      </w:r>
      <w:r w:rsidR="006154F0" w:rsidRPr="00CA354B">
        <w:rPr>
          <w:rFonts w:ascii="Times New Roman" w:hAnsi="Times New Roman" w:cs="Times New Roman"/>
          <w:b w:val="0"/>
          <w:color w:val="auto"/>
          <w:szCs w:val="28"/>
        </w:rPr>
        <w:t xml:space="preserve"> var</w:t>
      </w:r>
      <w:r w:rsidR="0069322F" w:rsidRPr="00CA354B">
        <w:rPr>
          <w:rFonts w:ascii="Times New Roman" w:hAnsi="Times New Roman" w:cs="Times New Roman"/>
          <w:b w:val="0"/>
          <w:color w:val="auto"/>
          <w:szCs w:val="28"/>
        </w:rPr>
        <w:t xml:space="preserve"> </w:t>
      </w:r>
      <w:r w:rsidR="000B765B" w:rsidRPr="00CA354B">
        <w:rPr>
          <w:rFonts w:ascii="Times New Roman" w:hAnsi="Times New Roman" w:cs="Times New Roman"/>
          <w:b w:val="0"/>
          <w:color w:val="auto"/>
          <w:szCs w:val="28"/>
        </w:rPr>
        <w:t>ierosin</w:t>
      </w:r>
      <w:r w:rsidR="006154F0" w:rsidRPr="00CA354B">
        <w:rPr>
          <w:rFonts w:ascii="Times New Roman" w:hAnsi="Times New Roman" w:cs="Times New Roman"/>
          <w:b w:val="0"/>
          <w:color w:val="auto"/>
          <w:szCs w:val="28"/>
        </w:rPr>
        <w:t>āt</w:t>
      </w:r>
      <w:r w:rsidR="000B765B" w:rsidRPr="00CA354B">
        <w:rPr>
          <w:rFonts w:ascii="Times New Roman" w:hAnsi="Times New Roman" w:cs="Times New Roman"/>
          <w:b w:val="0"/>
          <w:color w:val="auto"/>
          <w:szCs w:val="28"/>
        </w:rPr>
        <w:t xml:space="preserve"> emitents</w:t>
      </w:r>
      <w:r w:rsidR="00792A06">
        <w:rPr>
          <w:rFonts w:ascii="Times New Roman" w:hAnsi="Times New Roman" w:cs="Times New Roman"/>
          <w:b w:val="0"/>
          <w:color w:val="auto"/>
          <w:szCs w:val="28"/>
        </w:rPr>
        <w:t xml:space="preserve"> šādos gadījumos</w:t>
      </w:r>
      <w:r w:rsidR="006154F0" w:rsidRPr="00CA354B">
        <w:rPr>
          <w:rFonts w:ascii="Times New Roman" w:hAnsi="Times New Roman" w:cs="Times New Roman"/>
          <w:b w:val="0"/>
          <w:color w:val="auto"/>
          <w:szCs w:val="28"/>
        </w:rPr>
        <w:t>:</w:t>
      </w:r>
    </w:p>
    <w:p w:rsidR="00031885" w:rsidRDefault="000B765B" w:rsidP="00221244">
      <w:pPr>
        <w:pStyle w:val="Heading2"/>
        <w:keepNext w:val="0"/>
        <w:keepLines w:val="0"/>
        <w:numPr>
          <w:ilvl w:val="1"/>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 pēc savas iniciatīvas</w:t>
      </w:r>
      <w:r w:rsidR="00031885">
        <w:rPr>
          <w:rFonts w:ascii="Times New Roman" w:hAnsi="Times New Roman" w:cs="Times New Roman"/>
          <w:b w:val="0"/>
          <w:color w:val="auto"/>
          <w:szCs w:val="28"/>
        </w:rPr>
        <w:t>;</w:t>
      </w:r>
    </w:p>
    <w:p w:rsidR="002727AC" w:rsidRPr="00031885" w:rsidRDefault="00031885" w:rsidP="00031885">
      <w:pPr>
        <w:pStyle w:val="Heading2"/>
        <w:keepNext w:val="0"/>
        <w:keepLines w:val="0"/>
        <w:numPr>
          <w:ilvl w:val="1"/>
          <w:numId w:val="10"/>
        </w:numPr>
        <w:tabs>
          <w:tab w:val="left" w:pos="284"/>
        </w:tabs>
        <w:spacing w:after="240" w:line="240" w:lineRule="auto"/>
        <w:ind w:right="0"/>
        <w:jc w:val="both"/>
        <w:rPr>
          <w:rFonts w:ascii="Times New Roman" w:hAnsi="Times New Roman" w:cs="Times New Roman"/>
          <w:b w:val="0"/>
          <w:color w:val="auto"/>
          <w:szCs w:val="28"/>
        </w:rPr>
      </w:pPr>
      <w:r w:rsidRPr="00031885">
        <w:rPr>
          <w:rFonts w:ascii="Times New Roman" w:hAnsi="Times New Roman" w:cs="Times New Roman"/>
          <w:b w:val="0"/>
          <w:color w:val="auto"/>
          <w:szCs w:val="28"/>
        </w:rPr>
        <w:lastRenderedPageBreak/>
        <w:t xml:space="preserve"> </w:t>
      </w:r>
      <w:r w:rsidR="006154F0" w:rsidRPr="00031885">
        <w:rPr>
          <w:rFonts w:ascii="Times New Roman" w:hAnsi="Times New Roman" w:cs="Times New Roman"/>
          <w:b w:val="0"/>
          <w:color w:val="auto"/>
          <w:szCs w:val="28"/>
        </w:rPr>
        <w:t>pēc obligacionāru, kuriem pieprasījuma dienā kopā pieder vismaz 10% no attiecīgās sērijas vai laidiena balsstiesīgo obligāciju kopējās nominālvērtības, iniciatīvas.</w:t>
      </w:r>
    </w:p>
    <w:p w:rsidR="006154F0" w:rsidRPr="00CA354B" w:rsidRDefault="006154F0" w:rsidP="00221244">
      <w:pPr>
        <w:pStyle w:val="ListParagraph"/>
        <w:numPr>
          <w:ilvl w:val="0"/>
          <w:numId w:val="10"/>
        </w:numPr>
        <w:tabs>
          <w:tab w:val="left" w:pos="284"/>
        </w:tabs>
        <w:rPr>
          <w:rFonts w:ascii="Times New Roman" w:hAnsi="Times New Roman" w:cs="Times New Roman"/>
          <w:b/>
          <w:color w:val="auto"/>
          <w:szCs w:val="28"/>
        </w:rPr>
      </w:pPr>
      <w:r w:rsidRPr="00CA354B">
        <w:rPr>
          <w:rFonts w:ascii="Times New Roman" w:hAnsi="Times New Roman" w:cs="Times New Roman"/>
          <w:color w:val="auto"/>
          <w:sz w:val="28"/>
          <w:szCs w:val="28"/>
        </w:rPr>
        <w:t xml:space="preserve">Obligacionāri, </w:t>
      </w:r>
      <w:r w:rsidRPr="00240198">
        <w:rPr>
          <w:rFonts w:ascii="Times New Roman" w:hAnsi="Times New Roman" w:cs="Times New Roman"/>
          <w:color w:val="auto"/>
          <w:sz w:val="28"/>
          <w:szCs w:val="28"/>
        </w:rPr>
        <w:t xml:space="preserve">kuriem </w:t>
      </w:r>
      <w:r w:rsidR="00C116BE" w:rsidRPr="00240198">
        <w:rPr>
          <w:rFonts w:ascii="Times New Roman" w:hAnsi="Times New Roman" w:cs="Times New Roman"/>
          <w:color w:val="auto"/>
          <w:sz w:val="28"/>
          <w:szCs w:val="28"/>
        </w:rPr>
        <w:t>rakstveida lēmuma pieņemšanas ierosinājuma</w:t>
      </w:r>
      <w:r w:rsidRPr="00CA354B">
        <w:rPr>
          <w:rFonts w:ascii="Times New Roman" w:hAnsi="Times New Roman" w:cs="Times New Roman"/>
          <w:color w:val="auto"/>
          <w:sz w:val="28"/>
          <w:szCs w:val="28"/>
        </w:rPr>
        <w:t xml:space="preserve"> dienā kopā pieder vismaz 10% no attiecīgās sērijas nominālvērtības, ir tiesīgi pieprasīt obligacionāru rakstveida lēmuma pieņemšanu rakstveida procesā, nosūtot rakstisku piepra</w:t>
      </w:r>
      <w:r w:rsidR="00091546">
        <w:rPr>
          <w:rFonts w:ascii="Times New Roman" w:hAnsi="Times New Roman" w:cs="Times New Roman"/>
          <w:color w:val="auto"/>
          <w:sz w:val="28"/>
          <w:szCs w:val="28"/>
        </w:rPr>
        <w:t xml:space="preserve">sījumu emitentam šo noteikumu </w:t>
      </w:r>
      <w:r w:rsidR="00404224">
        <w:rPr>
          <w:rFonts w:ascii="Times New Roman" w:hAnsi="Times New Roman" w:cs="Times New Roman"/>
          <w:color w:val="auto"/>
          <w:sz w:val="28"/>
          <w:szCs w:val="28"/>
        </w:rPr>
        <w:fldChar w:fldCharType="begin"/>
      </w:r>
      <w:r w:rsidR="00935100">
        <w:rPr>
          <w:rFonts w:ascii="Times New Roman" w:hAnsi="Times New Roman" w:cs="Times New Roman"/>
          <w:color w:val="auto"/>
          <w:sz w:val="28"/>
          <w:szCs w:val="28"/>
        </w:rPr>
        <w:instrText xml:space="preserve"> REF _Ref374023501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61</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.punktā minētajā gadījumā.</w:t>
      </w:r>
    </w:p>
    <w:p w:rsidR="00A1772A" w:rsidRPr="00CA354B" w:rsidRDefault="00035D0B" w:rsidP="00792A06">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w:t>
      </w:r>
      <w:r w:rsidR="00D404CC" w:rsidRPr="00CA354B">
        <w:rPr>
          <w:rFonts w:ascii="Times New Roman" w:hAnsi="Times New Roman" w:cs="Times New Roman"/>
          <w:b w:val="0"/>
          <w:color w:val="auto"/>
          <w:szCs w:val="28"/>
        </w:rPr>
        <w:t xml:space="preserve"> </w:t>
      </w:r>
      <w:r w:rsidR="0069322F" w:rsidRPr="00CA354B">
        <w:rPr>
          <w:rFonts w:ascii="Times New Roman" w:hAnsi="Times New Roman" w:cs="Times New Roman"/>
          <w:b w:val="0"/>
          <w:color w:val="auto"/>
          <w:szCs w:val="28"/>
        </w:rPr>
        <w:t>rakstveida lēmuma pieņemšan</w:t>
      </w:r>
      <w:r w:rsidR="00496B45" w:rsidRPr="00CA354B">
        <w:rPr>
          <w:rFonts w:ascii="Times New Roman" w:hAnsi="Times New Roman" w:cs="Times New Roman"/>
          <w:b w:val="0"/>
          <w:color w:val="auto"/>
          <w:szCs w:val="28"/>
        </w:rPr>
        <w:t xml:space="preserve">u, </w:t>
      </w:r>
      <w:r w:rsidR="00DF7C25" w:rsidRPr="00CA354B">
        <w:rPr>
          <w:rFonts w:ascii="Times New Roman" w:hAnsi="Times New Roman" w:cs="Times New Roman"/>
          <w:b w:val="0"/>
          <w:color w:val="auto"/>
          <w:szCs w:val="28"/>
        </w:rPr>
        <w:t xml:space="preserve">emitents </w:t>
      </w:r>
      <w:r w:rsidR="00496B45" w:rsidRPr="00CA354B">
        <w:rPr>
          <w:rFonts w:ascii="Times New Roman" w:hAnsi="Times New Roman" w:cs="Times New Roman"/>
          <w:b w:val="0"/>
          <w:color w:val="auto"/>
          <w:szCs w:val="28"/>
        </w:rPr>
        <w:t xml:space="preserve">organizē </w:t>
      </w:r>
      <w:r w:rsidR="00E61B3B" w:rsidRPr="00CA354B">
        <w:rPr>
          <w:rFonts w:ascii="Times New Roman" w:hAnsi="Times New Roman" w:cs="Times New Roman"/>
          <w:b w:val="0"/>
          <w:color w:val="auto"/>
          <w:szCs w:val="28"/>
        </w:rPr>
        <w:t xml:space="preserve">atsevišķi </w:t>
      </w:r>
      <w:r w:rsidR="00A1772A" w:rsidRPr="00CA354B">
        <w:rPr>
          <w:rFonts w:ascii="Times New Roman" w:hAnsi="Times New Roman" w:cs="Times New Roman"/>
          <w:b w:val="0"/>
          <w:color w:val="auto"/>
          <w:szCs w:val="28"/>
        </w:rPr>
        <w:t>katra</w:t>
      </w:r>
      <w:r w:rsidR="00DF7C25" w:rsidRPr="00CA354B">
        <w:rPr>
          <w:rFonts w:ascii="Times New Roman" w:hAnsi="Times New Roman" w:cs="Times New Roman"/>
          <w:b w:val="0"/>
          <w:color w:val="auto"/>
          <w:szCs w:val="28"/>
        </w:rPr>
        <w:t>i</w:t>
      </w:r>
      <w:r w:rsidR="00A1772A"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obligāciju</w:t>
      </w:r>
      <w:r w:rsidR="00DF7C25" w:rsidRPr="00CA354B">
        <w:rPr>
          <w:rFonts w:ascii="Times New Roman" w:hAnsi="Times New Roman" w:cs="Times New Roman"/>
          <w:b w:val="0"/>
          <w:color w:val="auto"/>
          <w:szCs w:val="28"/>
        </w:rPr>
        <w:t xml:space="preserve"> sērijai</w:t>
      </w:r>
      <w:r w:rsidR="00792A06">
        <w:rPr>
          <w:rFonts w:ascii="Times New Roman" w:hAnsi="Times New Roman" w:cs="Times New Roman"/>
          <w:b w:val="0"/>
          <w:color w:val="auto"/>
          <w:szCs w:val="28"/>
        </w:rPr>
        <w:t xml:space="preserve"> </w:t>
      </w:r>
      <w:r w:rsidR="00792A06" w:rsidRPr="00792A06">
        <w:rPr>
          <w:rFonts w:ascii="Times New Roman" w:hAnsi="Times New Roman" w:cs="Times New Roman"/>
          <w:b w:val="0"/>
          <w:color w:val="auto"/>
          <w:szCs w:val="28"/>
        </w:rPr>
        <w:t>vai  kopā par  vairākām sērijām vairāku sēriju obligāciju noteikumu grozījumu gadījumā</w:t>
      </w:r>
      <w:r w:rsidR="00A1772A" w:rsidRPr="00CA354B">
        <w:rPr>
          <w:rFonts w:ascii="Times New Roman" w:hAnsi="Times New Roman" w:cs="Times New Roman"/>
          <w:b w:val="0"/>
          <w:color w:val="auto"/>
          <w:szCs w:val="28"/>
        </w:rPr>
        <w:t>.</w:t>
      </w:r>
    </w:p>
    <w:p w:rsidR="00AF17D6" w:rsidRPr="00CA354B" w:rsidRDefault="009E3B19" w:rsidP="00221244">
      <w:pPr>
        <w:pStyle w:val="ListParagraph"/>
        <w:numPr>
          <w:ilvl w:val="2"/>
          <w:numId w:val="13"/>
        </w:numPr>
        <w:tabs>
          <w:tab w:val="left" w:pos="284"/>
        </w:tabs>
        <w:rPr>
          <w:rFonts w:ascii="Times New Roman" w:hAnsi="Times New Roman" w:cs="Times New Roman"/>
          <w:b/>
          <w:color w:val="auto"/>
          <w:sz w:val="28"/>
          <w:szCs w:val="28"/>
        </w:rPr>
      </w:pPr>
      <w:r w:rsidRPr="00CA354B">
        <w:rPr>
          <w:rFonts w:ascii="Times New Roman" w:hAnsi="Times New Roman" w:cs="Times New Roman"/>
          <w:b/>
          <w:color w:val="auto"/>
          <w:sz w:val="28"/>
          <w:szCs w:val="28"/>
        </w:rPr>
        <w:t>Paziņojum</w:t>
      </w:r>
      <w:r w:rsidR="00A77329">
        <w:rPr>
          <w:rFonts w:ascii="Times New Roman" w:hAnsi="Times New Roman" w:cs="Times New Roman"/>
          <w:b/>
          <w:color w:val="auto"/>
          <w:sz w:val="28"/>
          <w:szCs w:val="28"/>
        </w:rPr>
        <w:t>s</w:t>
      </w:r>
      <w:r w:rsidRPr="00CA354B">
        <w:rPr>
          <w:rFonts w:ascii="Times New Roman" w:hAnsi="Times New Roman" w:cs="Times New Roman"/>
          <w:b/>
          <w:color w:val="auto"/>
          <w:sz w:val="28"/>
          <w:szCs w:val="28"/>
        </w:rPr>
        <w:t xml:space="preserve"> par r</w:t>
      </w:r>
      <w:r w:rsidR="00AF17D6" w:rsidRPr="00CA354B">
        <w:rPr>
          <w:rFonts w:ascii="Times New Roman" w:hAnsi="Times New Roman" w:cs="Times New Roman"/>
          <w:b/>
          <w:color w:val="auto"/>
          <w:sz w:val="28"/>
          <w:szCs w:val="28"/>
        </w:rPr>
        <w:t>akstveida lēmuma pieņem</w:t>
      </w:r>
      <w:r w:rsidRPr="00CA354B">
        <w:rPr>
          <w:rFonts w:ascii="Times New Roman" w:hAnsi="Times New Roman" w:cs="Times New Roman"/>
          <w:b/>
          <w:color w:val="auto"/>
          <w:sz w:val="28"/>
          <w:szCs w:val="28"/>
        </w:rPr>
        <w:t>šanu</w:t>
      </w:r>
      <w:r w:rsidR="00AF17D6" w:rsidRPr="00CA354B">
        <w:rPr>
          <w:rFonts w:ascii="Times New Roman" w:hAnsi="Times New Roman" w:cs="Times New Roman"/>
          <w:b/>
          <w:color w:val="auto"/>
          <w:sz w:val="28"/>
          <w:szCs w:val="28"/>
        </w:rPr>
        <w:t xml:space="preserve"> </w:t>
      </w:r>
    </w:p>
    <w:p w:rsidR="00A1772A" w:rsidRPr="000B15C7" w:rsidRDefault="00A1772A" w:rsidP="000B15C7">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Emitents </w:t>
      </w:r>
      <w:r w:rsidR="00496B45" w:rsidRPr="00CA354B">
        <w:rPr>
          <w:rFonts w:ascii="Times New Roman" w:hAnsi="Times New Roman" w:cs="Times New Roman"/>
          <w:b w:val="0"/>
          <w:color w:val="auto"/>
          <w:szCs w:val="28"/>
        </w:rPr>
        <w:t>organizē</w:t>
      </w:r>
      <w:r w:rsidRPr="00CA354B">
        <w:rPr>
          <w:rFonts w:ascii="Times New Roman" w:hAnsi="Times New Roman" w:cs="Times New Roman"/>
          <w:b w:val="0"/>
          <w:color w:val="auto"/>
          <w:szCs w:val="28"/>
        </w:rPr>
        <w:t xml:space="preserve"> </w:t>
      </w:r>
      <w:r w:rsidR="00035D0B" w:rsidRPr="00CA354B">
        <w:rPr>
          <w:rFonts w:ascii="Times New Roman" w:hAnsi="Times New Roman" w:cs="Times New Roman"/>
          <w:b w:val="0"/>
          <w:color w:val="auto"/>
          <w:szCs w:val="28"/>
        </w:rPr>
        <w:t>obligacionāru</w:t>
      </w:r>
      <w:r w:rsidR="00D404CC" w:rsidRPr="00CA354B">
        <w:rPr>
          <w:rFonts w:ascii="Times New Roman" w:hAnsi="Times New Roman" w:cs="Times New Roman"/>
          <w:b w:val="0"/>
          <w:color w:val="auto"/>
          <w:szCs w:val="28"/>
        </w:rPr>
        <w:t xml:space="preserve"> </w:t>
      </w:r>
      <w:r w:rsidR="0069322F" w:rsidRPr="00CA354B">
        <w:rPr>
          <w:rFonts w:ascii="Times New Roman" w:hAnsi="Times New Roman" w:cs="Times New Roman"/>
          <w:b w:val="0"/>
          <w:color w:val="auto"/>
          <w:szCs w:val="28"/>
        </w:rPr>
        <w:t>rakstveida lēmuma pieņemšan</w:t>
      </w:r>
      <w:r w:rsidR="00DF7C25" w:rsidRPr="00CA354B">
        <w:rPr>
          <w:rFonts w:ascii="Times New Roman" w:hAnsi="Times New Roman" w:cs="Times New Roman"/>
          <w:b w:val="0"/>
          <w:color w:val="auto"/>
          <w:szCs w:val="28"/>
        </w:rPr>
        <w:t>as procesu</w:t>
      </w:r>
      <w:r w:rsidR="000B15C7">
        <w:rPr>
          <w:rFonts w:ascii="Times New Roman" w:hAnsi="Times New Roman" w:cs="Times New Roman"/>
          <w:b w:val="0"/>
          <w:color w:val="auto"/>
          <w:szCs w:val="28"/>
        </w:rPr>
        <w:t xml:space="preserve"> un</w:t>
      </w:r>
      <w:r w:rsidR="002727AC"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publicē paziņojumu</w:t>
      </w:r>
      <w:r w:rsidR="0030171F" w:rsidRPr="00CA354B">
        <w:rPr>
          <w:rFonts w:ascii="Times New Roman" w:hAnsi="Times New Roman" w:cs="Times New Roman"/>
          <w:b w:val="0"/>
          <w:color w:val="auto"/>
          <w:szCs w:val="28"/>
        </w:rPr>
        <w:t xml:space="preserve"> </w:t>
      </w:r>
      <w:r w:rsidR="00DF7C25" w:rsidRPr="00CA354B">
        <w:rPr>
          <w:rFonts w:ascii="Times New Roman" w:hAnsi="Times New Roman" w:cs="Times New Roman"/>
          <w:b w:val="0"/>
          <w:color w:val="auto"/>
          <w:szCs w:val="28"/>
        </w:rPr>
        <w:t>par obligacionāru rakstveida lēmuma pieņemšanu</w:t>
      </w:r>
      <w:r w:rsidR="00AC6ECE" w:rsidRPr="00CA354B">
        <w:rPr>
          <w:rFonts w:ascii="Times New Roman" w:hAnsi="Times New Roman" w:cs="Times New Roman"/>
          <w:b w:val="0"/>
          <w:color w:val="auto"/>
          <w:szCs w:val="28"/>
        </w:rPr>
        <w:t xml:space="preserve"> procesu</w:t>
      </w:r>
      <w:r w:rsidR="000B15C7">
        <w:rPr>
          <w:rFonts w:ascii="Times New Roman" w:hAnsi="Times New Roman" w:cs="Times New Roman"/>
          <w:b w:val="0"/>
          <w:color w:val="auto"/>
          <w:szCs w:val="28"/>
        </w:rPr>
        <w:t xml:space="preserve"> un citus ar to saistītos paziņojumus šajos noteikumos noteiktajā kārtībā</w:t>
      </w:r>
      <w:r w:rsidRPr="000B15C7">
        <w:rPr>
          <w:rFonts w:ascii="Times New Roman" w:hAnsi="Times New Roman" w:cs="Times New Roman"/>
          <w:b w:val="0"/>
          <w:color w:val="auto"/>
          <w:szCs w:val="28"/>
        </w:rPr>
        <w:t>.</w:t>
      </w:r>
      <w:r w:rsidR="001B1C0C" w:rsidRPr="000B15C7">
        <w:rPr>
          <w:rFonts w:ascii="Times New Roman" w:hAnsi="Times New Roman" w:cs="Times New Roman"/>
          <w:b w:val="0"/>
          <w:color w:val="auto"/>
          <w:szCs w:val="28"/>
        </w:rPr>
        <w:t xml:space="preserve"> </w:t>
      </w:r>
    </w:p>
    <w:p w:rsidR="00A1772A"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Paziņojumā par </w:t>
      </w:r>
      <w:r w:rsidR="00035D0B" w:rsidRPr="00CA354B">
        <w:rPr>
          <w:rFonts w:ascii="Times New Roman" w:hAnsi="Times New Roman" w:cs="Times New Roman"/>
          <w:b w:val="0"/>
          <w:color w:val="auto"/>
          <w:szCs w:val="28"/>
        </w:rPr>
        <w:t>obligacionāru</w:t>
      </w:r>
      <w:r w:rsidR="00D404CC" w:rsidRPr="00CA354B">
        <w:rPr>
          <w:rFonts w:ascii="Times New Roman" w:hAnsi="Times New Roman" w:cs="Times New Roman"/>
          <w:b w:val="0"/>
          <w:color w:val="auto"/>
          <w:szCs w:val="28"/>
        </w:rPr>
        <w:t xml:space="preserve"> </w:t>
      </w:r>
      <w:r w:rsidR="00C83B21" w:rsidRPr="00CA354B">
        <w:rPr>
          <w:rFonts w:ascii="Times New Roman" w:hAnsi="Times New Roman" w:cs="Times New Roman"/>
          <w:b w:val="0"/>
          <w:color w:val="auto"/>
          <w:szCs w:val="28"/>
        </w:rPr>
        <w:t>rakstveida lēmuma pieņemšanas</w:t>
      </w:r>
      <w:r w:rsidR="005F4BD0"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procesu emitents norāda:</w:t>
      </w:r>
    </w:p>
    <w:p w:rsidR="00A1772A" w:rsidRPr="00CA354B" w:rsidRDefault="002727AC"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o</w:t>
      </w:r>
      <w:r w:rsidR="00035D0B" w:rsidRPr="00CA354B">
        <w:rPr>
          <w:rFonts w:ascii="Times New Roman" w:hAnsi="Times New Roman" w:cs="Times New Roman"/>
          <w:sz w:val="28"/>
          <w:szCs w:val="28"/>
        </w:rPr>
        <w:t>bligacionāru</w:t>
      </w:r>
      <w:r w:rsidR="00D404CC" w:rsidRPr="00CA354B">
        <w:rPr>
          <w:rFonts w:ascii="Times New Roman" w:hAnsi="Times New Roman" w:cs="Times New Roman"/>
          <w:sz w:val="28"/>
          <w:szCs w:val="28"/>
        </w:rPr>
        <w:t xml:space="preserve"> </w:t>
      </w:r>
      <w:r w:rsidR="005F4BD0" w:rsidRPr="00CA354B">
        <w:rPr>
          <w:rFonts w:ascii="Times New Roman" w:hAnsi="Times New Roman" w:cs="Times New Roman"/>
          <w:sz w:val="28"/>
          <w:szCs w:val="28"/>
        </w:rPr>
        <w:t>r</w:t>
      </w:r>
      <w:r w:rsidR="00C83B21" w:rsidRPr="00CA354B">
        <w:rPr>
          <w:rFonts w:ascii="Times New Roman" w:hAnsi="Times New Roman" w:cs="Times New Roman"/>
          <w:sz w:val="28"/>
          <w:szCs w:val="28"/>
        </w:rPr>
        <w:t>akstveida lēmuma pieņemšanas</w:t>
      </w:r>
      <w:r w:rsidR="005F4BD0"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kārtību un noteikumus, tajā skaitā</w:t>
      </w:r>
      <w:r w:rsidR="00D404CC" w:rsidRPr="00CA354B">
        <w:rPr>
          <w:rFonts w:ascii="Times New Roman" w:hAnsi="Times New Roman" w:cs="Times New Roman"/>
          <w:sz w:val="28"/>
          <w:szCs w:val="28"/>
        </w:rPr>
        <w:t>,</w:t>
      </w:r>
      <w:r w:rsidR="00A1772A" w:rsidRPr="00CA354B">
        <w:rPr>
          <w:rFonts w:ascii="Times New Roman" w:hAnsi="Times New Roman" w:cs="Times New Roman"/>
          <w:sz w:val="28"/>
          <w:szCs w:val="28"/>
        </w:rPr>
        <w:t xml:space="preserve"> noteikumus un prasības </w:t>
      </w:r>
      <w:r w:rsidR="00EF09AA" w:rsidRPr="00CA354B">
        <w:rPr>
          <w:rFonts w:ascii="Times New Roman" w:hAnsi="Times New Roman" w:cs="Times New Roman"/>
          <w:sz w:val="28"/>
          <w:szCs w:val="28"/>
        </w:rPr>
        <w:t xml:space="preserve">obligacionāra </w:t>
      </w:r>
      <w:r w:rsidR="00A1772A" w:rsidRPr="00CA354B">
        <w:rPr>
          <w:rFonts w:ascii="Times New Roman" w:hAnsi="Times New Roman" w:cs="Times New Roman"/>
          <w:sz w:val="28"/>
          <w:szCs w:val="28"/>
        </w:rPr>
        <w:t xml:space="preserve"> </w:t>
      </w:r>
      <w:r w:rsidR="00C83B21" w:rsidRPr="00CA354B">
        <w:rPr>
          <w:rFonts w:ascii="Times New Roman" w:hAnsi="Times New Roman" w:cs="Times New Roman"/>
          <w:sz w:val="28"/>
          <w:szCs w:val="28"/>
        </w:rPr>
        <w:t xml:space="preserve">rakstveida </w:t>
      </w:r>
      <w:r w:rsidR="00966D76" w:rsidRPr="00CA354B">
        <w:rPr>
          <w:rFonts w:ascii="Times New Roman" w:hAnsi="Times New Roman" w:cs="Times New Roman"/>
          <w:sz w:val="28"/>
          <w:szCs w:val="28"/>
        </w:rPr>
        <w:t>balsojuma</w:t>
      </w:r>
      <w:r w:rsidR="00011F01"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 xml:space="preserve">noformēšanai un dokumentus, kas </w:t>
      </w:r>
      <w:r w:rsidR="00A128FE" w:rsidRPr="00CA354B">
        <w:rPr>
          <w:rFonts w:ascii="Times New Roman" w:hAnsi="Times New Roman" w:cs="Times New Roman"/>
          <w:sz w:val="28"/>
          <w:szCs w:val="28"/>
        </w:rPr>
        <w:t>obligacionāri</w:t>
      </w:r>
      <w:r w:rsidR="00A1772A" w:rsidRPr="00CA354B">
        <w:rPr>
          <w:rFonts w:ascii="Times New Roman" w:hAnsi="Times New Roman" w:cs="Times New Roman"/>
          <w:sz w:val="28"/>
          <w:szCs w:val="28"/>
        </w:rPr>
        <w:t>em ir jāpievieno rakstveida balsojumam vai jāuzrāda, lai viņu rakstveida balsojums tiktu atzīts par derīgu;</w:t>
      </w:r>
    </w:p>
    <w:p w:rsidR="002727AC" w:rsidRPr="00CA354B" w:rsidRDefault="00EF09AA"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 xml:space="preserve"> datumu un kārtību</w:t>
      </w:r>
      <w:r w:rsidR="00A1772A" w:rsidRPr="00CA354B">
        <w:rPr>
          <w:rFonts w:ascii="Times New Roman" w:hAnsi="Times New Roman" w:cs="Times New Roman"/>
          <w:sz w:val="28"/>
          <w:szCs w:val="28"/>
        </w:rPr>
        <w:t xml:space="preserve">, līdz kuram </w:t>
      </w:r>
      <w:r w:rsidR="00725B67" w:rsidRPr="00CA354B">
        <w:rPr>
          <w:rFonts w:ascii="Times New Roman" w:hAnsi="Times New Roman" w:cs="Times New Roman"/>
          <w:sz w:val="28"/>
          <w:szCs w:val="28"/>
        </w:rPr>
        <w:t>oblig</w:t>
      </w:r>
      <w:r w:rsidRPr="00CA354B">
        <w:rPr>
          <w:rFonts w:ascii="Times New Roman" w:hAnsi="Times New Roman" w:cs="Times New Roman"/>
          <w:sz w:val="28"/>
          <w:szCs w:val="28"/>
        </w:rPr>
        <w:t>acionārs</w:t>
      </w:r>
      <w:r w:rsidR="00A1772A" w:rsidRPr="00CA354B">
        <w:rPr>
          <w:rFonts w:ascii="Times New Roman" w:hAnsi="Times New Roman" w:cs="Times New Roman"/>
          <w:sz w:val="28"/>
          <w:szCs w:val="28"/>
        </w:rPr>
        <w:t xml:space="preserve"> var iesniegt</w:t>
      </w:r>
      <w:r w:rsidR="007A0729" w:rsidRPr="00CA354B">
        <w:rPr>
          <w:rFonts w:ascii="Times New Roman" w:hAnsi="Times New Roman" w:cs="Times New Roman"/>
          <w:sz w:val="28"/>
          <w:szCs w:val="28"/>
        </w:rPr>
        <w:t xml:space="preserve"> vai nosūtīt</w:t>
      </w:r>
      <w:r w:rsidR="00A1772A" w:rsidRPr="00CA354B">
        <w:rPr>
          <w:rFonts w:ascii="Times New Roman" w:hAnsi="Times New Roman" w:cs="Times New Roman"/>
          <w:sz w:val="28"/>
          <w:szCs w:val="28"/>
        </w:rPr>
        <w:t xml:space="preserve"> </w:t>
      </w:r>
      <w:r w:rsidR="009E3B19" w:rsidRPr="00CA354B">
        <w:rPr>
          <w:rFonts w:ascii="Times New Roman" w:hAnsi="Times New Roman" w:cs="Times New Roman"/>
          <w:sz w:val="28"/>
          <w:szCs w:val="28"/>
        </w:rPr>
        <w:t xml:space="preserve">emitentam </w:t>
      </w:r>
      <w:r w:rsidR="00A1772A" w:rsidRPr="00CA354B">
        <w:rPr>
          <w:rFonts w:ascii="Times New Roman" w:hAnsi="Times New Roman" w:cs="Times New Roman"/>
          <w:sz w:val="28"/>
          <w:szCs w:val="28"/>
        </w:rPr>
        <w:t>savu rakstveida balsojumu;</w:t>
      </w:r>
    </w:p>
    <w:p w:rsidR="00A1772A" w:rsidRPr="00CA354B" w:rsidRDefault="00EF09AA"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kontaktpersonu</w:t>
      </w:r>
      <w:r w:rsidR="00A1772A" w:rsidRPr="00CA354B">
        <w:rPr>
          <w:rFonts w:ascii="Times New Roman" w:hAnsi="Times New Roman" w:cs="Times New Roman"/>
          <w:sz w:val="28"/>
          <w:szCs w:val="28"/>
        </w:rPr>
        <w:t xml:space="preserve">, kam iesniedzams </w:t>
      </w:r>
      <w:r w:rsidR="007A0729" w:rsidRPr="00CA354B">
        <w:rPr>
          <w:rFonts w:ascii="Times New Roman" w:hAnsi="Times New Roman" w:cs="Times New Roman"/>
          <w:sz w:val="28"/>
          <w:szCs w:val="28"/>
        </w:rPr>
        <w:t>obligacionāra</w:t>
      </w:r>
      <w:r w:rsidR="00A1772A" w:rsidRPr="00CA354B">
        <w:rPr>
          <w:rFonts w:ascii="Times New Roman" w:hAnsi="Times New Roman" w:cs="Times New Roman"/>
          <w:sz w:val="28"/>
          <w:szCs w:val="28"/>
        </w:rPr>
        <w:t xml:space="preserve"> rakstveida balsojums</w:t>
      </w:r>
      <w:r w:rsidR="005452E1" w:rsidRPr="00CA354B">
        <w:rPr>
          <w:rFonts w:ascii="Times New Roman" w:hAnsi="Times New Roman" w:cs="Times New Roman"/>
          <w:sz w:val="28"/>
          <w:szCs w:val="28"/>
        </w:rPr>
        <w:t xml:space="preserve"> vai </w:t>
      </w:r>
      <w:r w:rsidRPr="00CA354B">
        <w:rPr>
          <w:rFonts w:ascii="Times New Roman" w:hAnsi="Times New Roman" w:cs="Times New Roman"/>
          <w:sz w:val="28"/>
          <w:szCs w:val="28"/>
        </w:rPr>
        <w:t xml:space="preserve">pasta </w:t>
      </w:r>
      <w:r w:rsidR="005452E1" w:rsidRPr="00CA354B">
        <w:rPr>
          <w:rFonts w:ascii="Times New Roman" w:hAnsi="Times New Roman" w:cs="Times New Roman"/>
          <w:sz w:val="28"/>
          <w:szCs w:val="28"/>
        </w:rPr>
        <w:t>adrese</w:t>
      </w:r>
      <w:r w:rsidR="00E35BBC" w:rsidRPr="00CA354B">
        <w:rPr>
          <w:rFonts w:ascii="Times New Roman" w:hAnsi="Times New Roman" w:cs="Times New Roman"/>
          <w:sz w:val="28"/>
          <w:szCs w:val="28"/>
        </w:rPr>
        <w:t>,</w:t>
      </w:r>
      <w:r w:rsidR="005452E1" w:rsidRPr="00CA354B">
        <w:rPr>
          <w:rFonts w:ascii="Times New Roman" w:hAnsi="Times New Roman" w:cs="Times New Roman"/>
          <w:sz w:val="28"/>
          <w:szCs w:val="28"/>
        </w:rPr>
        <w:t xml:space="preserve"> uz kuru nosūtāms rakstveida balsojums</w:t>
      </w:r>
      <w:r w:rsidR="00A1772A" w:rsidRPr="00CA354B">
        <w:rPr>
          <w:rFonts w:ascii="Times New Roman" w:hAnsi="Times New Roman" w:cs="Times New Roman"/>
          <w:sz w:val="28"/>
          <w:szCs w:val="28"/>
        </w:rPr>
        <w:t>;</w:t>
      </w:r>
    </w:p>
    <w:p w:rsidR="00A1772A" w:rsidRPr="00CA354B" w:rsidRDefault="007A0729"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 xml:space="preserve"> </w:t>
      </w:r>
      <w:r w:rsidR="002727AC" w:rsidRPr="00CA354B">
        <w:rPr>
          <w:rFonts w:ascii="Times New Roman" w:hAnsi="Times New Roman" w:cs="Times New Roman"/>
          <w:sz w:val="28"/>
          <w:szCs w:val="28"/>
        </w:rPr>
        <w:t>r</w:t>
      </w:r>
      <w:r w:rsidR="00C83B21" w:rsidRPr="00CA354B">
        <w:rPr>
          <w:rFonts w:ascii="Times New Roman" w:hAnsi="Times New Roman" w:cs="Times New Roman"/>
          <w:sz w:val="28"/>
          <w:szCs w:val="28"/>
        </w:rPr>
        <w:t>akstveida lēmuma pieņemšanas</w:t>
      </w:r>
      <w:r w:rsidR="00966D76"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procesā</w:t>
      </w:r>
      <w:r w:rsidRPr="00CA354B">
        <w:rPr>
          <w:rFonts w:ascii="Times New Roman" w:hAnsi="Times New Roman" w:cs="Times New Roman"/>
          <w:sz w:val="28"/>
          <w:szCs w:val="28"/>
        </w:rPr>
        <w:t xml:space="preserve"> izskatāmo</w:t>
      </w:r>
      <w:r w:rsidR="00230304">
        <w:rPr>
          <w:rFonts w:ascii="Times New Roman" w:hAnsi="Times New Roman" w:cs="Times New Roman"/>
          <w:sz w:val="28"/>
          <w:szCs w:val="28"/>
        </w:rPr>
        <w:t>s</w:t>
      </w:r>
      <w:r w:rsidRPr="00CA354B">
        <w:rPr>
          <w:rFonts w:ascii="Times New Roman" w:hAnsi="Times New Roman" w:cs="Times New Roman"/>
          <w:sz w:val="28"/>
          <w:szCs w:val="28"/>
        </w:rPr>
        <w:t xml:space="preserve"> jautājumu</w:t>
      </w:r>
      <w:r w:rsidR="00230304">
        <w:rPr>
          <w:rFonts w:ascii="Times New Roman" w:hAnsi="Times New Roman" w:cs="Times New Roman"/>
          <w:sz w:val="28"/>
          <w:szCs w:val="28"/>
        </w:rPr>
        <w:t>s</w:t>
      </w:r>
      <w:r w:rsidRPr="00CA354B">
        <w:rPr>
          <w:rFonts w:ascii="Times New Roman" w:hAnsi="Times New Roman" w:cs="Times New Roman"/>
          <w:sz w:val="28"/>
          <w:szCs w:val="28"/>
        </w:rPr>
        <w:t xml:space="preserve"> un</w:t>
      </w:r>
      <w:r w:rsidR="00A1772A" w:rsidRPr="00CA354B">
        <w:rPr>
          <w:rFonts w:ascii="Times New Roman" w:hAnsi="Times New Roman" w:cs="Times New Roman"/>
          <w:sz w:val="28"/>
          <w:szCs w:val="28"/>
        </w:rPr>
        <w:t xml:space="preserve"> </w:t>
      </w:r>
      <w:r w:rsidR="00D404CC"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lēmumu projektus;</w:t>
      </w:r>
    </w:p>
    <w:p w:rsidR="0022770D" w:rsidRPr="00CA354B" w:rsidRDefault="002727AC" w:rsidP="00DD5DF2">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i</w:t>
      </w:r>
      <w:r w:rsidR="00A1772A" w:rsidRPr="00CA354B">
        <w:rPr>
          <w:rFonts w:ascii="Times New Roman" w:hAnsi="Times New Roman" w:cs="Times New Roman"/>
          <w:sz w:val="28"/>
          <w:szCs w:val="28"/>
        </w:rPr>
        <w:t>eraksta datumu</w:t>
      </w:r>
      <w:r w:rsidR="00DD5DF2" w:rsidRPr="00DD5DF2">
        <w:t xml:space="preserve"> </w:t>
      </w:r>
      <w:r w:rsidR="00DD5DF2">
        <w:rPr>
          <w:rFonts w:ascii="Times New Roman" w:hAnsi="Times New Roman" w:cs="Times New Roman"/>
          <w:sz w:val="28"/>
          <w:szCs w:val="28"/>
        </w:rPr>
        <w:t>kas ir ne agrāk kā piecas darbdienas pirms paredzētās</w:t>
      </w:r>
      <w:r w:rsidR="00DD5DF2" w:rsidRPr="00DD5DF2">
        <w:rPr>
          <w:rFonts w:ascii="Times New Roman" w:hAnsi="Times New Roman" w:cs="Times New Roman"/>
          <w:sz w:val="28"/>
          <w:szCs w:val="28"/>
        </w:rPr>
        <w:t xml:space="preserve"> </w:t>
      </w:r>
      <w:r w:rsidR="00DD5DF2">
        <w:rPr>
          <w:rFonts w:ascii="Times New Roman" w:hAnsi="Times New Roman" w:cs="Times New Roman"/>
          <w:sz w:val="28"/>
          <w:szCs w:val="28"/>
        </w:rPr>
        <w:t>rakstveida lēmuma pieņemšanas</w:t>
      </w:r>
      <w:r w:rsidR="00DD5DF2" w:rsidRPr="00DD5DF2">
        <w:rPr>
          <w:rFonts w:ascii="Times New Roman" w:hAnsi="Times New Roman" w:cs="Times New Roman"/>
          <w:sz w:val="28"/>
          <w:szCs w:val="28"/>
        </w:rPr>
        <w:t xml:space="preserve"> dienas</w:t>
      </w:r>
      <w:r w:rsidR="00A1772A" w:rsidRPr="00CA354B">
        <w:rPr>
          <w:rFonts w:ascii="Times New Roman" w:hAnsi="Times New Roman" w:cs="Times New Roman"/>
          <w:sz w:val="28"/>
          <w:szCs w:val="28"/>
        </w:rPr>
        <w:t>;</w:t>
      </w:r>
    </w:p>
    <w:p w:rsidR="0022770D" w:rsidRPr="00CA354B" w:rsidRDefault="006879A4"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 xml:space="preserve">ja rakstveida </w:t>
      </w:r>
      <w:r w:rsidR="00230304">
        <w:rPr>
          <w:rFonts w:ascii="Times New Roman" w:hAnsi="Times New Roman" w:cs="Times New Roman"/>
          <w:sz w:val="28"/>
          <w:szCs w:val="28"/>
        </w:rPr>
        <w:t>lēmuma pieņemšanas process</w:t>
      </w:r>
      <w:r w:rsidR="00230304"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 xml:space="preserve">ir ierosināts lēmuma pieņemšanai par </w:t>
      </w:r>
      <w:r w:rsidR="00725B67" w:rsidRPr="00CA354B">
        <w:rPr>
          <w:rFonts w:ascii="Times New Roman" w:hAnsi="Times New Roman" w:cs="Times New Roman"/>
          <w:sz w:val="28"/>
          <w:szCs w:val="28"/>
        </w:rPr>
        <w:t xml:space="preserve">vairāku </w:t>
      </w:r>
      <w:r w:rsidR="007A0729" w:rsidRPr="00CA354B">
        <w:rPr>
          <w:rFonts w:ascii="Times New Roman" w:hAnsi="Times New Roman" w:cs="Times New Roman"/>
          <w:sz w:val="28"/>
          <w:szCs w:val="28"/>
        </w:rPr>
        <w:t xml:space="preserve">sēriju </w:t>
      </w:r>
      <w:r w:rsidR="00725B67" w:rsidRPr="00CA354B">
        <w:rPr>
          <w:rFonts w:ascii="Times New Roman" w:hAnsi="Times New Roman" w:cs="Times New Roman"/>
          <w:sz w:val="28"/>
          <w:szCs w:val="28"/>
        </w:rPr>
        <w:t>obligāciju</w:t>
      </w:r>
      <w:r w:rsidR="00A97FB6" w:rsidRPr="00CA354B">
        <w:rPr>
          <w:rFonts w:ascii="Times New Roman" w:hAnsi="Times New Roman" w:cs="Times New Roman"/>
          <w:sz w:val="28"/>
          <w:szCs w:val="28"/>
        </w:rPr>
        <w:t xml:space="preserve"> noteikum</w:t>
      </w:r>
      <w:r w:rsidR="002727AC" w:rsidRPr="00CA354B">
        <w:rPr>
          <w:rFonts w:ascii="Times New Roman" w:hAnsi="Times New Roman" w:cs="Times New Roman"/>
          <w:sz w:val="28"/>
          <w:szCs w:val="28"/>
        </w:rPr>
        <w:t xml:space="preserve">u grozījumiem, </w:t>
      </w:r>
      <w:r w:rsidR="00A1772A" w:rsidRPr="00CA354B">
        <w:rPr>
          <w:rFonts w:ascii="Times New Roman" w:hAnsi="Times New Roman" w:cs="Times New Roman"/>
          <w:sz w:val="28"/>
          <w:szCs w:val="28"/>
        </w:rPr>
        <w:t>no</w:t>
      </w:r>
      <w:r w:rsidR="009E3B19" w:rsidRPr="00CA354B">
        <w:rPr>
          <w:rFonts w:ascii="Times New Roman" w:hAnsi="Times New Roman" w:cs="Times New Roman"/>
          <w:sz w:val="28"/>
          <w:szCs w:val="28"/>
        </w:rPr>
        <w:t xml:space="preserve">sacījumus, pie kuriem </w:t>
      </w:r>
      <w:r w:rsidR="00725B67" w:rsidRPr="00CA354B">
        <w:rPr>
          <w:rFonts w:ascii="Times New Roman" w:hAnsi="Times New Roman" w:cs="Times New Roman"/>
          <w:sz w:val="28"/>
          <w:szCs w:val="28"/>
        </w:rPr>
        <w:t xml:space="preserve">vairāku </w:t>
      </w:r>
      <w:r w:rsidR="007A0729" w:rsidRPr="00CA354B">
        <w:rPr>
          <w:rFonts w:ascii="Times New Roman" w:hAnsi="Times New Roman" w:cs="Times New Roman"/>
          <w:sz w:val="28"/>
          <w:szCs w:val="28"/>
        </w:rPr>
        <w:t xml:space="preserve">sēriju </w:t>
      </w:r>
      <w:r w:rsidR="00725B67" w:rsidRPr="00CA354B">
        <w:rPr>
          <w:rFonts w:ascii="Times New Roman" w:hAnsi="Times New Roman" w:cs="Times New Roman"/>
          <w:sz w:val="28"/>
          <w:szCs w:val="28"/>
        </w:rPr>
        <w:t>obligāciju</w:t>
      </w:r>
      <w:r w:rsidR="00A97FB6" w:rsidRPr="00CA354B">
        <w:rPr>
          <w:rFonts w:ascii="Times New Roman" w:hAnsi="Times New Roman" w:cs="Times New Roman"/>
          <w:sz w:val="28"/>
          <w:szCs w:val="28"/>
        </w:rPr>
        <w:t xml:space="preserve"> noteikum</w:t>
      </w:r>
      <w:r w:rsidR="00A1772A" w:rsidRPr="00CA354B">
        <w:rPr>
          <w:rFonts w:ascii="Times New Roman" w:hAnsi="Times New Roman" w:cs="Times New Roman"/>
          <w:sz w:val="28"/>
          <w:szCs w:val="28"/>
        </w:rPr>
        <w:t>u grozījum</w:t>
      </w:r>
      <w:r w:rsidR="009E3B19" w:rsidRPr="00CA354B">
        <w:rPr>
          <w:rFonts w:ascii="Times New Roman" w:hAnsi="Times New Roman" w:cs="Times New Roman"/>
          <w:sz w:val="28"/>
          <w:szCs w:val="28"/>
        </w:rPr>
        <w:t xml:space="preserve">i stājas </w:t>
      </w:r>
      <w:r w:rsidR="00A1772A" w:rsidRPr="00CA354B">
        <w:rPr>
          <w:rFonts w:ascii="Times New Roman" w:hAnsi="Times New Roman" w:cs="Times New Roman"/>
          <w:sz w:val="28"/>
          <w:szCs w:val="28"/>
        </w:rPr>
        <w:t xml:space="preserve">spēkā, ja </w:t>
      </w:r>
      <w:r w:rsidR="00725B67" w:rsidRPr="00CA354B">
        <w:rPr>
          <w:rFonts w:ascii="Times New Roman" w:hAnsi="Times New Roman" w:cs="Times New Roman"/>
          <w:sz w:val="28"/>
          <w:szCs w:val="28"/>
        </w:rPr>
        <w:t xml:space="preserve">vairāku </w:t>
      </w:r>
      <w:r w:rsidR="007A0729" w:rsidRPr="00CA354B">
        <w:rPr>
          <w:rFonts w:ascii="Times New Roman" w:hAnsi="Times New Roman" w:cs="Times New Roman"/>
          <w:sz w:val="28"/>
          <w:szCs w:val="28"/>
        </w:rPr>
        <w:t xml:space="preserve">sēriju </w:t>
      </w:r>
      <w:r w:rsidR="00725B67" w:rsidRPr="00CA354B">
        <w:rPr>
          <w:rFonts w:ascii="Times New Roman" w:hAnsi="Times New Roman" w:cs="Times New Roman"/>
          <w:sz w:val="28"/>
          <w:szCs w:val="28"/>
        </w:rPr>
        <w:t>obligāciju</w:t>
      </w:r>
      <w:r w:rsidR="00A97FB6" w:rsidRPr="00CA354B">
        <w:rPr>
          <w:rFonts w:ascii="Times New Roman" w:hAnsi="Times New Roman" w:cs="Times New Roman"/>
          <w:sz w:val="28"/>
          <w:szCs w:val="28"/>
        </w:rPr>
        <w:t xml:space="preserve"> noteikum</w:t>
      </w:r>
      <w:r w:rsidR="00A1772A" w:rsidRPr="00CA354B">
        <w:rPr>
          <w:rFonts w:ascii="Times New Roman" w:hAnsi="Times New Roman" w:cs="Times New Roman"/>
          <w:sz w:val="28"/>
          <w:szCs w:val="28"/>
        </w:rPr>
        <w:t xml:space="preserve">u grozījumiem ir piekrituši vairāku, bet ne visu </w:t>
      </w:r>
      <w:r w:rsidR="007A0729" w:rsidRPr="00CA354B">
        <w:rPr>
          <w:rFonts w:ascii="Times New Roman" w:hAnsi="Times New Roman" w:cs="Times New Roman"/>
          <w:sz w:val="28"/>
          <w:szCs w:val="28"/>
        </w:rPr>
        <w:t>saistīto</w:t>
      </w:r>
      <w:r w:rsidR="00A1772A" w:rsidRPr="00CA354B">
        <w:rPr>
          <w:rFonts w:ascii="Times New Roman" w:hAnsi="Times New Roman" w:cs="Times New Roman"/>
          <w:sz w:val="28"/>
          <w:szCs w:val="28"/>
        </w:rPr>
        <w:t xml:space="preserve"> </w:t>
      </w:r>
      <w:r w:rsidR="00725B67" w:rsidRPr="00CA354B">
        <w:rPr>
          <w:rFonts w:ascii="Times New Roman" w:hAnsi="Times New Roman" w:cs="Times New Roman"/>
          <w:sz w:val="28"/>
          <w:szCs w:val="28"/>
        </w:rPr>
        <w:t>obligāciju</w:t>
      </w:r>
      <w:r w:rsidR="00A1772A" w:rsidRPr="00CA354B">
        <w:rPr>
          <w:rFonts w:ascii="Times New Roman" w:hAnsi="Times New Roman" w:cs="Times New Roman"/>
          <w:sz w:val="28"/>
          <w:szCs w:val="28"/>
        </w:rPr>
        <w:t xml:space="preserve"> sēriju </w:t>
      </w:r>
      <w:r w:rsidR="00A128FE" w:rsidRPr="00CA354B">
        <w:rPr>
          <w:rFonts w:ascii="Times New Roman" w:hAnsi="Times New Roman" w:cs="Times New Roman"/>
          <w:sz w:val="28"/>
          <w:szCs w:val="28"/>
        </w:rPr>
        <w:t>obligacionāri</w:t>
      </w:r>
      <w:r w:rsidR="00A1772A" w:rsidRPr="00CA354B">
        <w:rPr>
          <w:rFonts w:ascii="Times New Roman" w:hAnsi="Times New Roman" w:cs="Times New Roman"/>
          <w:sz w:val="28"/>
          <w:szCs w:val="28"/>
        </w:rPr>
        <w:t>;</w:t>
      </w:r>
    </w:p>
    <w:p w:rsidR="00966D76" w:rsidRPr="00CA354B" w:rsidRDefault="00A1772A"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p</w:t>
      </w:r>
      <w:r w:rsidR="003E0B65" w:rsidRPr="00CA354B">
        <w:rPr>
          <w:rFonts w:ascii="Times New Roman" w:hAnsi="Times New Roman" w:cs="Times New Roman"/>
          <w:sz w:val="28"/>
          <w:szCs w:val="28"/>
        </w:rPr>
        <w:t>ārstāvi</w:t>
      </w:r>
      <w:r w:rsidRPr="00CA354B">
        <w:rPr>
          <w:rFonts w:ascii="Times New Roman" w:hAnsi="Times New Roman" w:cs="Times New Roman"/>
          <w:sz w:val="28"/>
          <w:szCs w:val="28"/>
        </w:rPr>
        <w:t xml:space="preserve">, ko emitents ir iecēlis par balsu skaitītāju </w:t>
      </w:r>
      <w:r w:rsidR="00035D0B" w:rsidRPr="00CA354B">
        <w:rPr>
          <w:rFonts w:ascii="Times New Roman" w:hAnsi="Times New Roman" w:cs="Times New Roman"/>
          <w:sz w:val="28"/>
          <w:szCs w:val="28"/>
        </w:rPr>
        <w:t>obligacionāru</w:t>
      </w:r>
      <w:r w:rsidR="00D404CC" w:rsidRPr="00CA354B">
        <w:rPr>
          <w:rFonts w:ascii="Times New Roman" w:hAnsi="Times New Roman" w:cs="Times New Roman"/>
          <w:sz w:val="28"/>
          <w:szCs w:val="28"/>
        </w:rPr>
        <w:t xml:space="preserve"> </w:t>
      </w:r>
      <w:r w:rsidR="00C83B21" w:rsidRPr="00CA354B">
        <w:rPr>
          <w:rFonts w:ascii="Times New Roman" w:hAnsi="Times New Roman" w:cs="Times New Roman"/>
          <w:sz w:val="28"/>
          <w:szCs w:val="28"/>
        </w:rPr>
        <w:t>rakstveida lēmuma pieņemšanas</w:t>
      </w:r>
      <w:r w:rsidR="009042F8" w:rsidRPr="00CA354B">
        <w:rPr>
          <w:rFonts w:ascii="Times New Roman" w:hAnsi="Times New Roman" w:cs="Times New Roman"/>
          <w:sz w:val="28"/>
          <w:szCs w:val="28"/>
        </w:rPr>
        <w:t xml:space="preserve"> </w:t>
      </w:r>
      <w:r w:rsidRPr="00CA354B">
        <w:rPr>
          <w:rFonts w:ascii="Times New Roman" w:hAnsi="Times New Roman" w:cs="Times New Roman"/>
          <w:sz w:val="28"/>
          <w:szCs w:val="28"/>
        </w:rPr>
        <w:t>procesā;</w:t>
      </w:r>
    </w:p>
    <w:p w:rsidR="00A1772A" w:rsidRPr="00CA354B" w:rsidRDefault="00A1772A"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lastRenderedPageBreak/>
        <w:t xml:space="preserve">citus noteikumus, ko emitents </w:t>
      </w:r>
      <w:r w:rsidR="00966D76" w:rsidRPr="00CA354B">
        <w:rPr>
          <w:rFonts w:ascii="Times New Roman" w:hAnsi="Times New Roman" w:cs="Times New Roman"/>
          <w:sz w:val="28"/>
          <w:szCs w:val="28"/>
        </w:rPr>
        <w:t>uzskata par nepieciešamiem</w:t>
      </w:r>
      <w:r w:rsidRPr="00CA354B">
        <w:rPr>
          <w:rFonts w:ascii="Times New Roman" w:hAnsi="Times New Roman" w:cs="Times New Roman"/>
          <w:sz w:val="28"/>
          <w:szCs w:val="28"/>
        </w:rPr>
        <w:t xml:space="preserve"> attiecībā uz </w:t>
      </w:r>
      <w:r w:rsidR="00133738" w:rsidRPr="00CA354B">
        <w:rPr>
          <w:rFonts w:ascii="Times New Roman" w:hAnsi="Times New Roman" w:cs="Times New Roman"/>
          <w:sz w:val="28"/>
          <w:szCs w:val="28"/>
        </w:rPr>
        <w:t xml:space="preserve"> </w:t>
      </w:r>
      <w:r w:rsidR="00035D0B" w:rsidRPr="00CA354B">
        <w:rPr>
          <w:rFonts w:ascii="Times New Roman" w:hAnsi="Times New Roman" w:cs="Times New Roman"/>
          <w:sz w:val="28"/>
          <w:szCs w:val="28"/>
        </w:rPr>
        <w:t>obligacionāru</w:t>
      </w:r>
      <w:r w:rsidR="00133738" w:rsidRPr="00CA354B">
        <w:rPr>
          <w:rFonts w:ascii="Times New Roman" w:hAnsi="Times New Roman" w:cs="Times New Roman"/>
          <w:sz w:val="28"/>
          <w:szCs w:val="28"/>
        </w:rPr>
        <w:t xml:space="preserve"> </w:t>
      </w:r>
      <w:r w:rsidR="00C83B21" w:rsidRPr="00CA354B">
        <w:rPr>
          <w:rFonts w:ascii="Times New Roman" w:hAnsi="Times New Roman" w:cs="Times New Roman"/>
          <w:sz w:val="28"/>
          <w:szCs w:val="28"/>
        </w:rPr>
        <w:t>rakstveida lēmuma pieņemšanas</w:t>
      </w:r>
      <w:r w:rsidR="009042F8" w:rsidRPr="00CA354B">
        <w:rPr>
          <w:rFonts w:ascii="Times New Roman" w:hAnsi="Times New Roman" w:cs="Times New Roman"/>
          <w:sz w:val="28"/>
          <w:szCs w:val="28"/>
        </w:rPr>
        <w:t xml:space="preserve"> </w:t>
      </w:r>
      <w:r w:rsidR="00011F01" w:rsidRPr="00CA354B">
        <w:rPr>
          <w:rFonts w:ascii="Times New Roman" w:hAnsi="Times New Roman" w:cs="Times New Roman"/>
          <w:sz w:val="28"/>
          <w:szCs w:val="28"/>
        </w:rPr>
        <w:t>procesu</w:t>
      </w:r>
      <w:r w:rsidRPr="00CA354B">
        <w:rPr>
          <w:rFonts w:ascii="Times New Roman" w:hAnsi="Times New Roman" w:cs="Times New Roman"/>
          <w:sz w:val="28"/>
          <w:szCs w:val="28"/>
        </w:rPr>
        <w:t xml:space="preserve">. </w:t>
      </w:r>
    </w:p>
    <w:p w:rsidR="005F25FF" w:rsidRPr="00CA354B" w:rsidRDefault="009E3B19" w:rsidP="00221244">
      <w:pPr>
        <w:pStyle w:val="Heading2"/>
        <w:keepNext w:val="0"/>
        <w:keepLines w:val="0"/>
        <w:numPr>
          <w:ilvl w:val="0"/>
          <w:numId w:val="10"/>
        </w:numPr>
        <w:tabs>
          <w:tab w:val="left" w:pos="0"/>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 rakstveida lēmuma pieņemšanas procesā pieņemamo</w:t>
      </w:r>
      <w:r w:rsidR="00D2606B">
        <w:rPr>
          <w:rFonts w:ascii="Times New Roman" w:hAnsi="Times New Roman" w:cs="Times New Roman"/>
          <w:b w:val="0"/>
          <w:color w:val="auto"/>
          <w:szCs w:val="28"/>
        </w:rPr>
        <w:t>s</w:t>
      </w:r>
      <w:r w:rsidRPr="00CA354B">
        <w:rPr>
          <w:rFonts w:ascii="Times New Roman" w:hAnsi="Times New Roman" w:cs="Times New Roman"/>
          <w:b w:val="0"/>
          <w:color w:val="auto"/>
          <w:szCs w:val="28"/>
        </w:rPr>
        <w:t xml:space="preserve"> lēm</w:t>
      </w:r>
      <w:r w:rsidR="00CA354B" w:rsidRPr="00CA354B">
        <w:rPr>
          <w:rFonts w:ascii="Times New Roman" w:hAnsi="Times New Roman" w:cs="Times New Roman"/>
          <w:b w:val="0"/>
          <w:color w:val="auto"/>
          <w:szCs w:val="28"/>
        </w:rPr>
        <w:t>uma projektus pievieno pielikuma</w:t>
      </w:r>
      <w:r w:rsidRPr="00CA354B">
        <w:rPr>
          <w:rFonts w:ascii="Times New Roman" w:hAnsi="Times New Roman" w:cs="Times New Roman"/>
          <w:b w:val="0"/>
          <w:color w:val="auto"/>
          <w:szCs w:val="28"/>
        </w:rPr>
        <w:t xml:space="preserve"> veidā paziņojumam par obligacionāru rakstveida lēmuma pieņemšanas proces</w:t>
      </w:r>
      <w:r w:rsidR="005F25FF" w:rsidRPr="00CA354B">
        <w:rPr>
          <w:rFonts w:ascii="Times New Roman" w:hAnsi="Times New Roman" w:cs="Times New Roman"/>
          <w:b w:val="0"/>
          <w:color w:val="auto"/>
          <w:szCs w:val="28"/>
        </w:rPr>
        <w:t>u</w:t>
      </w:r>
      <w:r w:rsidRPr="00CA354B">
        <w:rPr>
          <w:rFonts w:ascii="Times New Roman" w:hAnsi="Times New Roman" w:cs="Times New Roman"/>
          <w:b w:val="0"/>
          <w:color w:val="auto"/>
          <w:szCs w:val="28"/>
        </w:rPr>
        <w:t>, ja lēmuma projekta pilnu tekstu apjoma vai cita pamatota iemesla dēļ nav iespējams iekļaut</w:t>
      </w:r>
      <w:r w:rsidR="00CB692A" w:rsidRPr="00CA354B">
        <w:rPr>
          <w:rFonts w:ascii="Times New Roman" w:hAnsi="Times New Roman" w:cs="Times New Roman"/>
          <w:b w:val="0"/>
          <w:color w:val="auto"/>
          <w:szCs w:val="28"/>
        </w:rPr>
        <w:t xml:space="preserve"> paziņojumā.</w:t>
      </w:r>
    </w:p>
    <w:p w:rsidR="00CB692A" w:rsidRPr="00CA354B" w:rsidRDefault="000F5472" w:rsidP="00935100">
      <w:pPr>
        <w:pStyle w:val="Heading2"/>
        <w:keepNext w:val="0"/>
        <w:keepLines w:val="0"/>
        <w:numPr>
          <w:ilvl w:val="2"/>
          <w:numId w:val="13"/>
        </w:numPr>
        <w:tabs>
          <w:tab w:val="left" w:pos="0"/>
          <w:tab w:val="left" w:pos="284"/>
        </w:tabs>
        <w:spacing w:after="240" w:line="240" w:lineRule="auto"/>
        <w:ind w:left="0" w:right="0"/>
        <w:rPr>
          <w:rFonts w:ascii="Times New Roman" w:hAnsi="Times New Roman" w:cs="Times New Roman"/>
          <w:color w:val="auto"/>
          <w:szCs w:val="28"/>
        </w:rPr>
      </w:pPr>
      <w:bookmarkStart w:id="25" w:name="_Ref374024149"/>
      <w:r w:rsidRPr="00CA354B">
        <w:rPr>
          <w:rFonts w:ascii="Times New Roman" w:hAnsi="Times New Roman" w:cs="Times New Roman"/>
          <w:color w:val="auto"/>
          <w:szCs w:val="28"/>
        </w:rPr>
        <w:t>Rakstveida lēmuma pieņemšana</w:t>
      </w:r>
      <w:bookmarkEnd w:id="25"/>
    </w:p>
    <w:p w:rsidR="00A1772A" w:rsidRPr="00CA354B" w:rsidRDefault="00035D0B"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w:t>
      </w:r>
      <w:r w:rsidR="00133738" w:rsidRPr="00CA354B">
        <w:rPr>
          <w:rFonts w:ascii="Times New Roman" w:hAnsi="Times New Roman" w:cs="Times New Roman"/>
          <w:b w:val="0"/>
          <w:color w:val="auto"/>
          <w:szCs w:val="28"/>
        </w:rPr>
        <w:t xml:space="preserve"> </w:t>
      </w:r>
      <w:r w:rsidR="00966D76" w:rsidRPr="00CA354B">
        <w:rPr>
          <w:rFonts w:ascii="Times New Roman" w:hAnsi="Times New Roman" w:cs="Times New Roman"/>
          <w:b w:val="0"/>
          <w:color w:val="auto"/>
          <w:szCs w:val="28"/>
        </w:rPr>
        <w:t>r</w:t>
      </w:r>
      <w:r w:rsidR="00A1772A" w:rsidRPr="00CA354B">
        <w:rPr>
          <w:rFonts w:ascii="Times New Roman" w:hAnsi="Times New Roman" w:cs="Times New Roman"/>
          <w:b w:val="0"/>
          <w:color w:val="auto"/>
          <w:szCs w:val="28"/>
        </w:rPr>
        <w:t xml:space="preserve">akstveida </w:t>
      </w:r>
      <w:r w:rsidR="00966D76" w:rsidRPr="00CA354B">
        <w:rPr>
          <w:rFonts w:ascii="Times New Roman" w:hAnsi="Times New Roman" w:cs="Times New Roman"/>
          <w:b w:val="0"/>
          <w:color w:val="auto"/>
          <w:szCs w:val="28"/>
        </w:rPr>
        <w:t xml:space="preserve">lēmuma pieņemšanas </w:t>
      </w:r>
      <w:r w:rsidR="00A1772A" w:rsidRPr="00CA354B">
        <w:rPr>
          <w:rFonts w:ascii="Times New Roman" w:hAnsi="Times New Roman" w:cs="Times New Roman"/>
          <w:b w:val="0"/>
          <w:color w:val="auto"/>
          <w:szCs w:val="28"/>
        </w:rPr>
        <w:t xml:space="preserve">procesā ir tiesīgi piedalīties </w:t>
      </w:r>
      <w:r w:rsidR="003E0B65" w:rsidRPr="00CA354B">
        <w:rPr>
          <w:rFonts w:ascii="Times New Roman" w:hAnsi="Times New Roman" w:cs="Times New Roman"/>
          <w:b w:val="0"/>
          <w:color w:val="auto"/>
          <w:szCs w:val="28"/>
        </w:rPr>
        <w:t>obligacionāri</w:t>
      </w:r>
      <w:r w:rsidR="000B15C7">
        <w:rPr>
          <w:rFonts w:ascii="Times New Roman" w:hAnsi="Times New Roman" w:cs="Times New Roman"/>
          <w:b w:val="0"/>
          <w:color w:val="auto"/>
          <w:szCs w:val="28"/>
        </w:rPr>
        <w:t xml:space="preserve">, kuriem </w:t>
      </w:r>
      <w:r w:rsidR="00F646AD">
        <w:rPr>
          <w:rFonts w:ascii="Times New Roman" w:hAnsi="Times New Roman" w:cs="Times New Roman"/>
          <w:b w:val="0"/>
          <w:color w:val="auto"/>
          <w:szCs w:val="28"/>
        </w:rPr>
        <w:t xml:space="preserve">pieder attiecīgās </w:t>
      </w:r>
      <w:r w:rsidR="000B15C7">
        <w:rPr>
          <w:rFonts w:ascii="Times New Roman" w:hAnsi="Times New Roman" w:cs="Times New Roman"/>
          <w:b w:val="0"/>
          <w:color w:val="auto"/>
          <w:szCs w:val="28"/>
        </w:rPr>
        <w:t>balsstiesīgās obligācijas ieraksta datumā</w:t>
      </w:r>
      <w:r w:rsidR="00A1772A" w:rsidRPr="00CA354B">
        <w:rPr>
          <w:rFonts w:ascii="Times New Roman" w:hAnsi="Times New Roman" w:cs="Times New Roman"/>
          <w:b w:val="0"/>
          <w:color w:val="auto"/>
          <w:szCs w:val="28"/>
        </w:rPr>
        <w:t>.</w:t>
      </w:r>
    </w:p>
    <w:p w:rsidR="00A1772A" w:rsidRPr="00CA354B" w:rsidRDefault="00035D0B"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w:t>
      </w:r>
      <w:r w:rsidR="00133738" w:rsidRPr="00CA354B">
        <w:rPr>
          <w:rFonts w:ascii="Times New Roman" w:hAnsi="Times New Roman" w:cs="Times New Roman"/>
          <w:b w:val="0"/>
          <w:color w:val="auto"/>
          <w:szCs w:val="28"/>
        </w:rPr>
        <w:t xml:space="preserve"> </w:t>
      </w:r>
      <w:r w:rsidR="00966D76" w:rsidRPr="00CA354B">
        <w:rPr>
          <w:rFonts w:ascii="Times New Roman" w:hAnsi="Times New Roman" w:cs="Times New Roman"/>
          <w:b w:val="0"/>
          <w:color w:val="auto"/>
          <w:szCs w:val="28"/>
        </w:rPr>
        <w:t>r</w:t>
      </w:r>
      <w:r w:rsidR="00A1772A" w:rsidRPr="00CA354B">
        <w:rPr>
          <w:rFonts w:ascii="Times New Roman" w:hAnsi="Times New Roman" w:cs="Times New Roman"/>
          <w:b w:val="0"/>
          <w:color w:val="auto"/>
          <w:szCs w:val="28"/>
        </w:rPr>
        <w:t xml:space="preserve">akstveida balsojumus apkopo un </w:t>
      </w:r>
      <w:r w:rsidRPr="00CA354B">
        <w:rPr>
          <w:rFonts w:ascii="Times New Roman" w:hAnsi="Times New Roman" w:cs="Times New Roman"/>
          <w:b w:val="0"/>
          <w:color w:val="auto"/>
          <w:szCs w:val="28"/>
        </w:rPr>
        <w:t>obligacionāru</w:t>
      </w:r>
      <w:r w:rsidR="00133738" w:rsidRPr="00CA354B">
        <w:rPr>
          <w:rFonts w:ascii="Times New Roman" w:hAnsi="Times New Roman" w:cs="Times New Roman"/>
          <w:b w:val="0"/>
          <w:color w:val="auto"/>
          <w:szCs w:val="28"/>
        </w:rPr>
        <w:t xml:space="preserve"> </w:t>
      </w:r>
      <w:r w:rsidR="00C83B21" w:rsidRPr="00CA354B">
        <w:rPr>
          <w:rFonts w:ascii="Times New Roman" w:hAnsi="Times New Roman" w:cs="Times New Roman"/>
          <w:b w:val="0"/>
          <w:color w:val="auto"/>
          <w:szCs w:val="28"/>
        </w:rPr>
        <w:t>rakstveida lēmuma pieņemšanas</w:t>
      </w:r>
      <w:r w:rsidR="009042F8"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procesa rezultātus aprēķina emitenta iecelt</w:t>
      </w:r>
      <w:r w:rsidR="000C3321" w:rsidRPr="00CA354B">
        <w:rPr>
          <w:rFonts w:ascii="Times New Roman" w:hAnsi="Times New Roman" w:cs="Times New Roman"/>
          <w:b w:val="0"/>
          <w:color w:val="auto"/>
          <w:szCs w:val="28"/>
        </w:rPr>
        <w:t>ais</w:t>
      </w:r>
      <w:r w:rsidR="00A1772A" w:rsidRPr="00CA354B">
        <w:rPr>
          <w:rFonts w:ascii="Times New Roman" w:hAnsi="Times New Roman" w:cs="Times New Roman"/>
          <w:b w:val="0"/>
          <w:color w:val="auto"/>
          <w:szCs w:val="28"/>
        </w:rPr>
        <w:t xml:space="preserve"> balsu skaitītājs.</w:t>
      </w:r>
    </w:p>
    <w:p w:rsidR="00590DEB" w:rsidRDefault="00590DEB"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590DEB">
        <w:rPr>
          <w:rFonts w:ascii="Times New Roman" w:hAnsi="Times New Roman" w:cs="Times New Roman"/>
          <w:b w:val="0"/>
          <w:color w:val="auto"/>
          <w:szCs w:val="28"/>
        </w:rPr>
        <w:t>Obligāciju rakstveida balsojumi, kas ir nederīgi, netiek ņemti vērā, aprēķinot obligacionāru rakstveida lēmuma pieņemšanas rezultātus</w:t>
      </w:r>
      <w:r>
        <w:rPr>
          <w:rFonts w:ascii="Times New Roman" w:hAnsi="Times New Roman" w:cs="Times New Roman"/>
          <w:b w:val="0"/>
          <w:color w:val="auto"/>
          <w:szCs w:val="28"/>
        </w:rPr>
        <w:t>.</w:t>
      </w:r>
    </w:p>
    <w:p w:rsidR="00A1772A" w:rsidRPr="00CA354B" w:rsidRDefault="00035D0B"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w:t>
      </w:r>
      <w:r w:rsidR="006A721C" w:rsidRPr="00CA354B">
        <w:rPr>
          <w:rFonts w:ascii="Times New Roman" w:hAnsi="Times New Roman" w:cs="Times New Roman"/>
          <w:b w:val="0"/>
          <w:color w:val="auto"/>
          <w:szCs w:val="28"/>
        </w:rPr>
        <w:t xml:space="preserve"> </w:t>
      </w:r>
      <w:r w:rsidR="00966D76" w:rsidRPr="00CA354B">
        <w:rPr>
          <w:rFonts w:ascii="Times New Roman" w:hAnsi="Times New Roman" w:cs="Times New Roman"/>
          <w:b w:val="0"/>
          <w:color w:val="auto"/>
          <w:szCs w:val="28"/>
        </w:rPr>
        <w:t>r</w:t>
      </w:r>
      <w:r w:rsidR="00C83B21" w:rsidRPr="00CA354B">
        <w:rPr>
          <w:rFonts w:ascii="Times New Roman" w:hAnsi="Times New Roman" w:cs="Times New Roman"/>
          <w:b w:val="0"/>
          <w:color w:val="auto"/>
          <w:szCs w:val="28"/>
        </w:rPr>
        <w:t>akstveida lēmuma pieņemšanas</w:t>
      </w:r>
      <w:r w:rsidR="009042F8"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procesā </w:t>
      </w:r>
      <w:r w:rsidR="00E35BBC" w:rsidRPr="00CA354B">
        <w:rPr>
          <w:rFonts w:ascii="Times New Roman" w:hAnsi="Times New Roman" w:cs="Times New Roman"/>
          <w:b w:val="0"/>
          <w:color w:val="auto"/>
          <w:szCs w:val="28"/>
        </w:rPr>
        <w:t>netiek ņemti vērā</w:t>
      </w:r>
      <w:r w:rsidR="00966D76"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obligacionāru</w:t>
      </w:r>
      <w:r w:rsidR="006A721C"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rakstveida balsojum</w:t>
      </w:r>
      <w:r w:rsidR="00E35BBC" w:rsidRPr="00CA354B">
        <w:rPr>
          <w:rFonts w:ascii="Times New Roman" w:hAnsi="Times New Roman" w:cs="Times New Roman"/>
          <w:b w:val="0"/>
          <w:color w:val="auto"/>
          <w:szCs w:val="28"/>
        </w:rPr>
        <w:t>i</w:t>
      </w:r>
      <w:r w:rsidR="00A1772A" w:rsidRPr="00CA354B">
        <w:rPr>
          <w:rFonts w:ascii="Times New Roman" w:hAnsi="Times New Roman" w:cs="Times New Roman"/>
          <w:b w:val="0"/>
          <w:color w:val="auto"/>
          <w:szCs w:val="28"/>
        </w:rPr>
        <w:t xml:space="preserve">, kas neatbilst emitenta paziņojumā par </w:t>
      </w:r>
      <w:r w:rsidRPr="00CA354B">
        <w:rPr>
          <w:rFonts w:ascii="Times New Roman" w:hAnsi="Times New Roman" w:cs="Times New Roman"/>
          <w:b w:val="0"/>
          <w:color w:val="auto"/>
          <w:szCs w:val="28"/>
        </w:rPr>
        <w:t>obligacionāru</w:t>
      </w:r>
      <w:r w:rsidR="006A721C" w:rsidRPr="00CA354B">
        <w:rPr>
          <w:rFonts w:ascii="Times New Roman" w:hAnsi="Times New Roman" w:cs="Times New Roman"/>
          <w:b w:val="0"/>
          <w:color w:val="auto"/>
          <w:szCs w:val="28"/>
        </w:rPr>
        <w:t xml:space="preserve"> </w:t>
      </w:r>
      <w:r w:rsidR="00C83B21" w:rsidRPr="00CA354B">
        <w:rPr>
          <w:rFonts w:ascii="Times New Roman" w:hAnsi="Times New Roman" w:cs="Times New Roman"/>
          <w:b w:val="0"/>
          <w:color w:val="auto"/>
          <w:szCs w:val="28"/>
        </w:rPr>
        <w:t>rakstveida lēmuma pieņemšanas</w:t>
      </w:r>
      <w:r w:rsidR="009042F8"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procesu noteiktajām prasībām.</w:t>
      </w:r>
    </w:p>
    <w:p w:rsidR="00A1772A"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Emitents informē </w:t>
      </w:r>
      <w:r w:rsidR="006A721C" w:rsidRPr="00CA354B">
        <w:rPr>
          <w:rFonts w:ascii="Times New Roman" w:hAnsi="Times New Roman" w:cs="Times New Roman"/>
          <w:b w:val="0"/>
          <w:color w:val="auto"/>
          <w:szCs w:val="28"/>
        </w:rPr>
        <w:t>obligacionāru</w:t>
      </w:r>
      <w:r w:rsidRPr="00CA354B">
        <w:rPr>
          <w:rFonts w:ascii="Times New Roman" w:hAnsi="Times New Roman" w:cs="Times New Roman"/>
          <w:b w:val="0"/>
          <w:color w:val="auto"/>
          <w:szCs w:val="28"/>
        </w:rPr>
        <w:t>,</w:t>
      </w:r>
      <w:r w:rsidR="000C3321" w:rsidRPr="00CA354B">
        <w:rPr>
          <w:rFonts w:ascii="Times New Roman" w:hAnsi="Times New Roman" w:cs="Times New Roman"/>
          <w:b w:val="0"/>
          <w:color w:val="auto"/>
          <w:szCs w:val="28"/>
        </w:rPr>
        <w:t xml:space="preserve"> ja tā</w:t>
      </w:r>
      <w:r w:rsidR="00CA354B">
        <w:rPr>
          <w:rFonts w:ascii="Times New Roman" w:hAnsi="Times New Roman" w:cs="Times New Roman"/>
          <w:b w:val="0"/>
          <w:color w:val="auto"/>
          <w:szCs w:val="28"/>
        </w:rPr>
        <w:t xml:space="preserve"> rakstveida balsojums ir </w:t>
      </w:r>
      <w:r w:rsidRPr="00CA354B">
        <w:rPr>
          <w:rFonts w:ascii="Times New Roman" w:hAnsi="Times New Roman" w:cs="Times New Roman"/>
          <w:b w:val="0"/>
          <w:color w:val="auto"/>
          <w:szCs w:val="28"/>
        </w:rPr>
        <w:t>nederīg</w:t>
      </w:r>
      <w:r w:rsidR="000C3321" w:rsidRPr="00CA354B">
        <w:rPr>
          <w:rFonts w:ascii="Times New Roman" w:hAnsi="Times New Roman" w:cs="Times New Roman"/>
          <w:b w:val="0"/>
          <w:color w:val="auto"/>
          <w:szCs w:val="28"/>
        </w:rPr>
        <w:t>s</w:t>
      </w:r>
      <w:r w:rsidR="00CA354B">
        <w:rPr>
          <w:rFonts w:ascii="Times New Roman" w:hAnsi="Times New Roman" w:cs="Times New Roman"/>
          <w:b w:val="0"/>
          <w:color w:val="auto"/>
          <w:szCs w:val="28"/>
        </w:rPr>
        <w:t>,</w:t>
      </w:r>
      <w:r w:rsidRPr="00CA354B">
        <w:rPr>
          <w:rFonts w:ascii="Times New Roman" w:hAnsi="Times New Roman" w:cs="Times New Roman"/>
          <w:b w:val="0"/>
          <w:color w:val="auto"/>
          <w:szCs w:val="28"/>
        </w:rPr>
        <w:t xml:space="preserve"> un norāda pamat</w:t>
      </w:r>
      <w:r w:rsidR="00DB0C1E" w:rsidRPr="00CA354B">
        <w:rPr>
          <w:rFonts w:ascii="Times New Roman" w:hAnsi="Times New Roman" w:cs="Times New Roman"/>
          <w:b w:val="0"/>
          <w:color w:val="auto"/>
          <w:szCs w:val="28"/>
        </w:rPr>
        <w:t>ojumu</w:t>
      </w:r>
      <w:r w:rsidRPr="00CA354B">
        <w:rPr>
          <w:rFonts w:ascii="Times New Roman" w:hAnsi="Times New Roman" w:cs="Times New Roman"/>
          <w:b w:val="0"/>
          <w:color w:val="auto"/>
          <w:szCs w:val="28"/>
        </w:rPr>
        <w:t>.</w:t>
      </w:r>
    </w:p>
    <w:p w:rsidR="002C4BD0" w:rsidRPr="00CA354B" w:rsidRDefault="002C4BD0"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26" w:name="_Ref374024021"/>
      <w:bookmarkStart w:id="27" w:name="_Ref368476244"/>
      <w:r w:rsidRPr="00CA354B">
        <w:rPr>
          <w:rFonts w:ascii="Times New Roman" w:hAnsi="Times New Roman" w:cs="Times New Roman"/>
          <w:b w:val="0"/>
          <w:color w:val="auto"/>
          <w:szCs w:val="28"/>
        </w:rPr>
        <w:t>Obli</w:t>
      </w:r>
      <w:r w:rsidR="00091546">
        <w:rPr>
          <w:rFonts w:ascii="Times New Roman" w:hAnsi="Times New Roman" w:cs="Times New Roman"/>
          <w:b w:val="0"/>
          <w:color w:val="auto"/>
          <w:szCs w:val="28"/>
        </w:rPr>
        <w:t>gacionāru lēmums</w:t>
      </w:r>
      <w:r w:rsidR="000B15C7">
        <w:rPr>
          <w:rFonts w:ascii="Times New Roman" w:hAnsi="Times New Roman" w:cs="Times New Roman"/>
          <w:b w:val="0"/>
          <w:color w:val="auto"/>
          <w:szCs w:val="28"/>
        </w:rPr>
        <w:t xml:space="preserve"> par</w:t>
      </w:r>
      <w:r w:rsidR="00091546">
        <w:rPr>
          <w:rFonts w:ascii="Times New Roman" w:hAnsi="Times New Roman" w:cs="Times New Roman"/>
          <w:b w:val="0"/>
          <w:color w:val="auto"/>
          <w:szCs w:val="28"/>
        </w:rPr>
        <w:t xml:space="preserve"> šo noteikumu </w:t>
      </w:r>
      <w:r w:rsidR="00404224">
        <w:rPr>
          <w:rFonts w:ascii="Times New Roman" w:hAnsi="Times New Roman" w:cs="Times New Roman"/>
          <w:b w:val="0"/>
          <w:color w:val="auto"/>
          <w:szCs w:val="28"/>
        </w:rPr>
        <w:fldChar w:fldCharType="begin"/>
      </w:r>
      <w:r w:rsidR="00935100">
        <w:rPr>
          <w:rFonts w:ascii="Times New Roman" w:hAnsi="Times New Roman" w:cs="Times New Roman"/>
          <w:b w:val="0"/>
          <w:color w:val="auto"/>
          <w:szCs w:val="28"/>
        </w:rPr>
        <w:instrText xml:space="preserve"> REF _Ref374023643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80</w:t>
      </w:r>
      <w:r w:rsidR="00404224">
        <w:rPr>
          <w:rFonts w:ascii="Times New Roman" w:hAnsi="Times New Roman" w:cs="Times New Roman"/>
          <w:b w:val="0"/>
          <w:color w:val="auto"/>
          <w:szCs w:val="28"/>
        </w:rPr>
        <w:fldChar w:fldCharType="end"/>
      </w:r>
      <w:r w:rsidR="00091546">
        <w:rPr>
          <w:rFonts w:ascii="Times New Roman" w:hAnsi="Times New Roman" w:cs="Times New Roman"/>
          <w:b w:val="0"/>
          <w:color w:val="auto"/>
          <w:szCs w:val="28"/>
        </w:rPr>
        <w:t>.punktā minētajiem</w:t>
      </w:r>
      <w:r w:rsidRPr="00CA354B">
        <w:rPr>
          <w:rFonts w:ascii="Times New Roman" w:hAnsi="Times New Roman" w:cs="Times New Roman"/>
          <w:b w:val="0"/>
          <w:color w:val="auto"/>
          <w:szCs w:val="28"/>
        </w:rPr>
        <w:t xml:space="preserve"> </w:t>
      </w:r>
      <w:r w:rsidR="00091546">
        <w:rPr>
          <w:rFonts w:ascii="Times New Roman" w:hAnsi="Times New Roman" w:cs="Times New Roman"/>
          <w:b w:val="0"/>
          <w:color w:val="auto"/>
          <w:szCs w:val="28"/>
        </w:rPr>
        <w:t>būtiskiem</w:t>
      </w:r>
      <w:r w:rsidR="003C6124" w:rsidRPr="00CA354B">
        <w:rPr>
          <w:rFonts w:ascii="Times New Roman" w:hAnsi="Times New Roman" w:cs="Times New Roman"/>
          <w:b w:val="0"/>
          <w:color w:val="auto"/>
          <w:szCs w:val="28"/>
        </w:rPr>
        <w:t xml:space="preserve"> </w:t>
      </w:r>
      <w:r w:rsidR="00091546">
        <w:rPr>
          <w:rFonts w:ascii="Times New Roman" w:hAnsi="Times New Roman" w:cs="Times New Roman"/>
          <w:b w:val="0"/>
          <w:color w:val="auto"/>
          <w:szCs w:val="28"/>
        </w:rPr>
        <w:t>grozījumiem</w:t>
      </w:r>
      <w:r w:rsidRPr="00CA354B">
        <w:rPr>
          <w:rFonts w:ascii="Times New Roman" w:hAnsi="Times New Roman" w:cs="Times New Roman"/>
          <w:b w:val="0"/>
          <w:color w:val="auto"/>
          <w:szCs w:val="28"/>
        </w:rPr>
        <w:t xml:space="preserve"> obligacionāru rakstveida lēmuma pieņemšanas procesā ir pieņemts, ja par to nobalso balsstiesīgo obligāciju obligacionāri, kuru pārstāvēto balsstiesīgo obligāciju kopējā nominālvērtība pārsniedz divas trešdaļas no visu attiecīgās sērija</w:t>
      </w:r>
      <w:r w:rsidR="00D2606B">
        <w:rPr>
          <w:rFonts w:ascii="Times New Roman" w:hAnsi="Times New Roman" w:cs="Times New Roman"/>
          <w:b w:val="0"/>
          <w:color w:val="auto"/>
          <w:szCs w:val="28"/>
        </w:rPr>
        <w:t>s</w:t>
      </w:r>
      <w:r w:rsidRPr="00CA354B">
        <w:rPr>
          <w:rFonts w:ascii="Times New Roman" w:hAnsi="Times New Roman" w:cs="Times New Roman"/>
          <w:b w:val="0"/>
          <w:color w:val="auto"/>
          <w:szCs w:val="28"/>
        </w:rPr>
        <w:t xml:space="preserve"> balsstiesīgo obligāciju kopējās nominālvērtības.</w:t>
      </w:r>
      <w:bookmarkEnd w:id="26"/>
    </w:p>
    <w:p w:rsidR="009042F8" w:rsidRPr="00CA354B" w:rsidRDefault="00035D0B"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28" w:name="_Ref374024537"/>
      <w:r w:rsidRPr="00CA354B">
        <w:rPr>
          <w:rFonts w:ascii="Times New Roman" w:hAnsi="Times New Roman" w:cs="Times New Roman"/>
          <w:b w:val="0"/>
          <w:color w:val="auto"/>
          <w:szCs w:val="28"/>
        </w:rPr>
        <w:t>Obligacionāru</w:t>
      </w:r>
      <w:r w:rsidR="001E299A"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lēmums </w:t>
      </w:r>
      <w:r w:rsidRPr="00CA354B">
        <w:rPr>
          <w:rFonts w:ascii="Times New Roman" w:hAnsi="Times New Roman" w:cs="Times New Roman"/>
          <w:b w:val="0"/>
          <w:color w:val="auto"/>
          <w:szCs w:val="28"/>
        </w:rPr>
        <w:t>obligacionāru</w:t>
      </w:r>
      <w:r w:rsidR="001E299A" w:rsidRPr="00CA354B">
        <w:rPr>
          <w:rFonts w:ascii="Times New Roman" w:hAnsi="Times New Roman" w:cs="Times New Roman"/>
          <w:b w:val="0"/>
          <w:color w:val="auto"/>
          <w:szCs w:val="28"/>
        </w:rPr>
        <w:t xml:space="preserve"> </w:t>
      </w:r>
      <w:r w:rsidR="00966D76" w:rsidRPr="00CA354B">
        <w:rPr>
          <w:rFonts w:ascii="Times New Roman" w:hAnsi="Times New Roman" w:cs="Times New Roman"/>
          <w:b w:val="0"/>
          <w:color w:val="auto"/>
          <w:szCs w:val="28"/>
        </w:rPr>
        <w:t>r</w:t>
      </w:r>
      <w:r w:rsidR="00C83B21" w:rsidRPr="00CA354B">
        <w:rPr>
          <w:rFonts w:ascii="Times New Roman" w:hAnsi="Times New Roman" w:cs="Times New Roman"/>
          <w:b w:val="0"/>
          <w:color w:val="auto"/>
          <w:szCs w:val="28"/>
        </w:rPr>
        <w:t>akstveida lēmuma pieņemšanas</w:t>
      </w:r>
      <w:r w:rsidR="009042F8"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proce</w:t>
      </w:r>
      <w:r w:rsidR="00966D76" w:rsidRPr="00CA354B">
        <w:rPr>
          <w:rFonts w:ascii="Times New Roman" w:hAnsi="Times New Roman" w:cs="Times New Roman"/>
          <w:b w:val="0"/>
          <w:color w:val="auto"/>
          <w:szCs w:val="28"/>
        </w:rPr>
        <w:t xml:space="preserve">sā </w:t>
      </w:r>
      <w:r w:rsidR="003C6124" w:rsidRPr="00CA354B">
        <w:rPr>
          <w:rFonts w:ascii="Times New Roman" w:hAnsi="Times New Roman" w:cs="Times New Roman"/>
          <w:b w:val="0"/>
          <w:color w:val="auto"/>
          <w:szCs w:val="28"/>
        </w:rPr>
        <w:t>par</w:t>
      </w:r>
      <w:r w:rsidR="00966D76" w:rsidRPr="00CA354B">
        <w:rPr>
          <w:rFonts w:ascii="Times New Roman" w:hAnsi="Times New Roman" w:cs="Times New Roman"/>
          <w:b w:val="0"/>
          <w:color w:val="auto"/>
          <w:szCs w:val="28"/>
        </w:rPr>
        <w:t xml:space="preserve"> </w:t>
      </w:r>
      <w:r w:rsidR="00590DEB">
        <w:rPr>
          <w:rFonts w:ascii="Times New Roman" w:hAnsi="Times New Roman" w:cs="Times New Roman"/>
          <w:b w:val="0"/>
          <w:color w:val="auto"/>
          <w:szCs w:val="28"/>
        </w:rPr>
        <w:t>grozījumiem</w:t>
      </w:r>
      <w:r w:rsidR="00091546">
        <w:rPr>
          <w:rFonts w:ascii="Times New Roman" w:hAnsi="Times New Roman" w:cs="Times New Roman"/>
          <w:b w:val="0"/>
          <w:color w:val="auto"/>
          <w:szCs w:val="28"/>
        </w:rPr>
        <w:t>, kas</w:t>
      </w:r>
      <w:r w:rsidR="00590DEB">
        <w:rPr>
          <w:rFonts w:ascii="Times New Roman" w:hAnsi="Times New Roman" w:cs="Times New Roman"/>
          <w:b w:val="0"/>
          <w:color w:val="auto"/>
          <w:szCs w:val="28"/>
        </w:rPr>
        <w:t xml:space="preserve"> nav</w:t>
      </w:r>
      <w:r w:rsidR="00091546">
        <w:rPr>
          <w:rFonts w:ascii="Times New Roman" w:hAnsi="Times New Roman" w:cs="Times New Roman"/>
          <w:b w:val="0"/>
          <w:color w:val="auto"/>
          <w:szCs w:val="28"/>
        </w:rPr>
        <w:t xml:space="preserve"> minēti</w:t>
      </w:r>
      <w:r w:rsidR="00A77329">
        <w:rPr>
          <w:rFonts w:ascii="Times New Roman" w:hAnsi="Times New Roman" w:cs="Times New Roman"/>
          <w:b w:val="0"/>
          <w:color w:val="auto"/>
          <w:szCs w:val="28"/>
        </w:rPr>
        <w:t xml:space="preserve"> šo noteikumu </w:t>
      </w:r>
      <w:r w:rsidR="00A77329">
        <w:rPr>
          <w:rFonts w:ascii="Times New Roman" w:hAnsi="Times New Roman" w:cs="Times New Roman"/>
          <w:b w:val="0"/>
          <w:color w:val="auto"/>
          <w:szCs w:val="28"/>
        </w:rPr>
        <w:fldChar w:fldCharType="begin"/>
      </w:r>
      <w:r w:rsidR="00A77329">
        <w:rPr>
          <w:rFonts w:ascii="Times New Roman" w:hAnsi="Times New Roman" w:cs="Times New Roman"/>
          <w:b w:val="0"/>
          <w:color w:val="auto"/>
          <w:szCs w:val="28"/>
        </w:rPr>
        <w:instrText xml:space="preserve"> REF _Ref374023643 \r \h </w:instrText>
      </w:r>
      <w:r w:rsidR="00A77329">
        <w:rPr>
          <w:rFonts w:ascii="Times New Roman" w:hAnsi="Times New Roman" w:cs="Times New Roman"/>
          <w:b w:val="0"/>
          <w:color w:val="auto"/>
          <w:szCs w:val="28"/>
        </w:rPr>
      </w:r>
      <w:r w:rsidR="00A77329">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80</w:t>
      </w:r>
      <w:r w:rsidR="00A77329">
        <w:rPr>
          <w:rFonts w:ascii="Times New Roman" w:hAnsi="Times New Roman" w:cs="Times New Roman"/>
          <w:b w:val="0"/>
          <w:color w:val="auto"/>
          <w:szCs w:val="28"/>
        </w:rPr>
        <w:fldChar w:fldCharType="end"/>
      </w:r>
      <w:r w:rsidR="00091546">
        <w:rPr>
          <w:rFonts w:ascii="Times New Roman" w:hAnsi="Times New Roman" w:cs="Times New Roman"/>
          <w:b w:val="0"/>
          <w:color w:val="auto"/>
          <w:szCs w:val="28"/>
        </w:rPr>
        <w:t xml:space="preserve">.punktā, </w:t>
      </w:r>
      <w:r w:rsidR="00A1772A" w:rsidRPr="00683F0A">
        <w:rPr>
          <w:rFonts w:ascii="Times New Roman" w:hAnsi="Times New Roman" w:cs="Times New Roman"/>
          <w:b w:val="0"/>
          <w:color w:val="auto"/>
          <w:szCs w:val="28"/>
        </w:rPr>
        <w:t xml:space="preserve">ir pieņemts, ja par to nobalso </w:t>
      </w:r>
      <w:r w:rsidR="00683F0A" w:rsidRPr="00683F0A">
        <w:rPr>
          <w:rFonts w:ascii="Times New Roman" w:hAnsi="Times New Roman" w:cs="Times New Roman"/>
          <w:b w:val="0"/>
          <w:color w:val="auto"/>
          <w:szCs w:val="28"/>
        </w:rPr>
        <w:t xml:space="preserve">obligacionāri, kuru pārstāvēto balsstiesīgo obligāciju kopējā nominālvērtība ir </w:t>
      </w:r>
      <w:r w:rsidR="007E415D" w:rsidRPr="00683F0A">
        <w:rPr>
          <w:rFonts w:ascii="Times New Roman" w:hAnsi="Times New Roman" w:cs="Times New Roman"/>
          <w:b w:val="0"/>
          <w:color w:val="auto"/>
          <w:szCs w:val="28"/>
        </w:rPr>
        <w:t>vairāk kā puse</w:t>
      </w:r>
      <w:r w:rsidR="007E415D"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no attiecīgās </w:t>
      </w:r>
      <w:r w:rsidR="007E415D" w:rsidRPr="00CA354B">
        <w:rPr>
          <w:rFonts w:ascii="Times New Roman" w:hAnsi="Times New Roman" w:cs="Times New Roman"/>
          <w:b w:val="0"/>
          <w:color w:val="auto"/>
          <w:szCs w:val="28"/>
        </w:rPr>
        <w:t xml:space="preserve">sērijas </w:t>
      </w:r>
      <w:r w:rsidR="00890F76" w:rsidRPr="00CA354B">
        <w:rPr>
          <w:rFonts w:ascii="Times New Roman" w:hAnsi="Times New Roman" w:cs="Times New Roman"/>
          <w:b w:val="0"/>
          <w:color w:val="auto"/>
          <w:szCs w:val="28"/>
        </w:rPr>
        <w:t>balssties</w:t>
      </w:r>
      <w:r w:rsidR="00A1772A" w:rsidRPr="00CA354B">
        <w:rPr>
          <w:rFonts w:ascii="Times New Roman" w:hAnsi="Times New Roman" w:cs="Times New Roman"/>
          <w:b w:val="0"/>
          <w:color w:val="auto"/>
          <w:szCs w:val="28"/>
        </w:rPr>
        <w:t xml:space="preserve">īgo </w:t>
      </w:r>
      <w:r w:rsidR="00725B67" w:rsidRPr="00CA354B">
        <w:rPr>
          <w:rFonts w:ascii="Times New Roman" w:hAnsi="Times New Roman" w:cs="Times New Roman"/>
          <w:b w:val="0"/>
          <w:color w:val="auto"/>
          <w:szCs w:val="28"/>
        </w:rPr>
        <w:t>obligāciju</w:t>
      </w:r>
      <w:r w:rsidR="00A1772A" w:rsidRPr="00CA354B">
        <w:rPr>
          <w:rFonts w:ascii="Times New Roman" w:hAnsi="Times New Roman" w:cs="Times New Roman"/>
          <w:b w:val="0"/>
          <w:color w:val="auto"/>
          <w:szCs w:val="28"/>
        </w:rPr>
        <w:t xml:space="preserve"> kopējās nominālvērtības</w:t>
      </w:r>
      <w:bookmarkStart w:id="29" w:name="_Ref367899701"/>
      <w:bookmarkEnd w:id="27"/>
      <w:r w:rsidR="009042F8" w:rsidRPr="00CA354B">
        <w:rPr>
          <w:rFonts w:ascii="Times New Roman" w:hAnsi="Times New Roman" w:cs="Times New Roman"/>
          <w:b w:val="0"/>
          <w:color w:val="auto"/>
          <w:szCs w:val="28"/>
        </w:rPr>
        <w:t>.</w:t>
      </w:r>
      <w:bookmarkEnd w:id="28"/>
    </w:p>
    <w:p w:rsidR="00F646AD" w:rsidRDefault="00F646AD" w:rsidP="00F646AD">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30" w:name="_Ref376429290"/>
      <w:bookmarkStart w:id="31" w:name="_Ref368476279"/>
      <w:bookmarkStart w:id="32" w:name="_Ref374024041"/>
      <w:bookmarkEnd w:id="29"/>
      <w:r w:rsidRPr="00CA354B">
        <w:rPr>
          <w:rFonts w:ascii="Times New Roman" w:hAnsi="Times New Roman" w:cs="Times New Roman"/>
          <w:b w:val="0"/>
          <w:color w:val="auto"/>
          <w:szCs w:val="28"/>
        </w:rPr>
        <w:t>Emitenta ieceltais balsu skaitītājs par obligacionāru rakstveida lēmuma pieņemšanas procesa rezultāt</w:t>
      </w:r>
      <w:r>
        <w:rPr>
          <w:rFonts w:ascii="Times New Roman" w:hAnsi="Times New Roman" w:cs="Times New Roman"/>
          <w:b w:val="0"/>
          <w:color w:val="auto"/>
          <w:szCs w:val="28"/>
        </w:rPr>
        <w:t>ā</w:t>
      </w:r>
      <w:r w:rsidRPr="00CA354B">
        <w:rPr>
          <w:rFonts w:ascii="Times New Roman" w:hAnsi="Times New Roman" w:cs="Times New Roman"/>
          <w:b w:val="0"/>
          <w:color w:val="auto"/>
          <w:szCs w:val="28"/>
        </w:rPr>
        <w:t xml:space="preserve"> pieņemtajiem lēmumiem </w:t>
      </w:r>
      <w:r>
        <w:rPr>
          <w:rFonts w:ascii="Times New Roman" w:hAnsi="Times New Roman" w:cs="Times New Roman"/>
          <w:b w:val="0"/>
          <w:color w:val="auto"/>
          <w:szCs w:val="28"/>
        </w:rPr>
        <w:t>sagatavo</w:t>
      </w:r>
      <w:r w:rsidRPr="00CA354B">
        <w:rPr>
          <w:rFonts w:ascii="Times New Roman" w:hAnsi="Times New Roman" w:cs="Times New Roman"/>
          <w:b w:val="0"/>
          <w:color w:val="auto"/>
          <w:szCs w:val="28"/>
        </w:rPr>
        <w:t xml:space="preserve"> protokolu</w:t>
      </w:r>
      <w:r>
        <w:rPr>
          <w:rFonts w:ascii="Times New Roman" w:hAnsi="Times New Roman" w:cs="Times New Roman"/>
          <w:b w:val="0"/>
          <w:color w:val="auto"/>
          <w:szCs w:val="28"/>
        </w:rPr>
        <w:t>.</w:t>
      </w:r>
      <w:bookmarkEnd w:id="30"/>
    </w:p>
    <w:p w:rsidR="00F646AD" w:rsidRPr="00CA354B" w:rsidRDefault="00F646AD" w:rsidP="00F646AD">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Šo noteikumu </w:t>
      </w:r>
      <w:r>
        <w:rPr>
          <w:rFonts w:ascii="Times New Roman" w:hAnsi="Times New Roman" w:cs="Times New Roman"/>
          <w:b w:val="0"/>
          <w:color w:val="auto"/>
          <w:szCs w:val="28"/>
        </w:rPr>
        <w:fldChar w:fldCharType="begin"/>
      </w:r>
      <w:r>
        <w:rPr>
          <w:rFonts w:ascii="Times New Roman" w:hAnsi="Times New Roman" w:cs="Times New Roman"/>
          <w:b w:val="0"/>
          <w:color w:val="auto"/>
          <w:szCs w:val="28"/>
        </w:rPr>
        <w:instrText xml:space="preserve"> REF _Ref376429290 \r \h </w:instrText>
      </w:r>
      <w:r>
        <w:rPr>
          <w:rFonts w:ascii="Times New Roman" w:hAnsi="Times New Roman" w:cs="Times New Roman"/>
          <w:b w:val="0"/>
          <w:color w:val="auto"/>
          <w:szCs w:val="28"/>
        </w:rPr>
      </w:r>
      <w:r>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98</w:t>
      </w:r>
      <w:r>
        <w:rPr>
          <w:rFonts w:ascii="Times New Roman" w:hAnsi="Times New Roman" w:cs="Times New Roman"/>
          <w:b w:val="0"/>
          <w:color w:val="auto"/>
          <w:szCs w:val="28"/>
        </w:rPr>
        <w:fldChar w:fldCharType="end"/>
      </w:r>
      <w:r>
        <w:rPr>
          <w:rFonts w:ascii="Times New Roman" w:hAnsi="Times New Roman" w:cs="Times New Roman"/>
          <w:b w:val="0"/>
          <w:color w:val="auto"/>
          <w:szCs w:val="28"/>
        </w:rPr>
        <w:t xml:space="preserve">.punktā minēto protokolu paraksta balsu skaitītājs, apliecinot </w:t>
      </w:r>
      <w:r w:rsidRPr="00CA354B">
        <w:rPr>
          <w:rFonts w:ascii="Times New Roman" w:hAnsi="Times New Roman" w:cs="Times New Roman"/>
          <w:b w:val="0"/>
          <w:color w:val="auto"/>
          <w:szCs w:val="28"/>
        </w:rPr>
        <w:t xml:space="preserve"> šo noteikumu </w:t>
      </w:r>
      <w:r>
        <w:rPr>
          <w:rFonts w:ascii="Times New Roman" w:hAnsi="Times New Roman" w:cs="Times New Roman"/>
          <w:b w:val="0"/>
          <w:color w:val="auto"/>
          <w:szCs w:val="28"/>
        </w:rPr>
        <w:fldChar w:fldCharType="begin"/>
      </w:r>
      <w:r>
        <w:rPr>
          <w:rFonts w:ascii="Times New Roman" w:hAnsi="Times New Roman" w:cs="Times New Roman"/>
          <w:b w:val="0"/>
          <w:color w:val="auto"/>
          <w:szCs w:val="28"/>
        </w:rPr>
        <w:instrText xml:space="preserve"> REF _Ref374024021 \r \h </w:instrText>
      </w:r>
      <w:r>
        <w:rPr>
          <w:rFonts w:ascii="Times New Roman" w:hAnsi="Times New Roman" w:cs="Times New Roman"/>
          <w:b w:val="0"/>
          <w:color w:val="auto"/>
          <w:szCs w:val="28"/>
        </w:rPr>
      </w:r>
      <w:r>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96</w:t>
      </w:r>
      <w:r>
        <w:rPr>
          <w:rFonts w:ascii="Times New Roman" w:hAnsi="Times New Roman" w:cs="Times New Roman"/>
          <w:b w:val="0"/>
          <w:color w:val="auto"/>
          <w:szCs w:val="28"/>
        </w:rPr>
        <w:fldChar w:fldCharType="end"/>
      </w:r>
      <w:r>
        <w:rPr>
          <w:rFonts w:ascii="Times New Roman" w:hAnsi="Times New Roman" w:cs="Times New Roman"/>
          <w:b w:val="0"/>
          <w:color w:val="auto"/>
          <w:szCs w:val="28"/>
        </w:rPr>
        <w:t>.</w:t>
      </w:r>
      <w:r w:rsidRPr="00CA354B">
        <w:rPr>
          <w:rFonts w:ascii="Times New Roman" w:hAnsi="Times New Roman" w:cs="Times New Roman"/>
          <w:b w:val="0"/>
          <w:color w:val="auto"/>
          <w:szCs w:val="28"/>
        </w:rPr>
        <w:t xml:space="preserve">punktā vai </w:t>
      </w:r>
      <w:r>
        <w:rPr>
          <w:rFonts w:ascii="Times New Roman" w:hAnsi="Times New Roman" w:cs="Times New Roman"/>
          <w:b w:val="0"/>
          <w:color w:val="auto"/>
          <w:szCs w:val="28"/>
        </w:rPr>
        <w:fldChar w:fldCharType="begin"/>
      </w:r>
      <w:r>
        <w:rPr>
          <w:rFonts w:ascii="Times New Roman" w:hAnsi="Times New Roman" w:cs="Times New Roman"/>
          <w:b w:val="0"/>
          <w:color w:val="auto"/>
          <w:szCs w:val="28"/>
        </w:rPr>
        <w:instrText xml:space="preserve"> REF _Ref374024537 \r \h </w:instrText>
      </w:r>
      <w:r>
        <w:rPr>
          <w:rFonts w:ascii="Times New Roman" w:hAnsi="Times New Roman" w:cs="Times New Roman"/>
          <w:b w:val="0"/>
          <w:color w:val="auto"/>
          <w:szCs w:val="28"/>
        </w:rPr>
      </w:r>
      <w:r>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97</w:t>
      </w:r>
      <w:r>
        <w:rPr>
          <w:rFonts w:ascii="Times New Roman" w:hAnsi="Times New Roman" w:cs="Times New Roman"/>
          <w:b w:val="0"/>
          <w:color w:val="auto"/>
          <w:szCs w:val="28"/>
        </w:rPr>
        <w:fldChar w:fldCharType="end"/>
      </w:r>
      <w:r>
        <w:rPr>
          <w:rFonts w:ascii="Times New Roman" w:hAnsi="Times New Roman" w:cs="Times New Roman"/>
          <w:b w:val="0"/>
          <w:color w:val="auto"/>
          <w:szCs w:val="28"/>
        </w:rPr>
        <w:t>.</w:t>
      </w:r>
      <w:r w:rsidRPr="00CA354B">
        <w:rPr>
          <w:rFonts w:ascii="Times New Roman" w:hAnsi="Times New Roman" w:cs="Times New Roman"/>
          <w:b w:val="0"/>
          <w:color w:val="auto"/>
          <w:szCs w:val="28"/>
        </w:rPr>
        <w:t>punktā noteikto vairākumu.</w:t>
      </w:r>
    </w:p>
    <w:bookmarkEnd w:id="31"/>
    <w:bookmarkEnd w:id="32"/>
    <w:p w:rsidR="009042F8" w:rsidRPr="00CA354B" w:rsidRDefault="000B50FD"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Obligacionāra</w:t>
      </w:r>
      <w:r w:rsidR="00A1772A" w:rsidRPr="00CA354B">
        <w:rPr>
          <w:rFonts w:ascii="Times New Roman" w:hAnsi="Times New Roman" w:cs="Times New Roman"/>
          <w:b w:val="0"/>
          <w:color w:val="auto"/>
          <w:szCs w:val="28"/>
        </w:rPr>
        <w:t xml:space="preserve"> pilnvarojumu apliecinošo dokumentu iesniedz balsu skaitītājam.</w:t>
      </w:r>
    </w:p>
    <w:p w:rsidR="00CE7097" w:rsidRDefault="00CE7097" w:rsidP="00221244">
      <w:pPr>
        <w:pStyle w:val="Heading1"/>
        <w:keepNext w:val="0"/>
        <w:keepLines w:val="0"/>
        <w:numPr>
          <w:ilvl w:val="1"/>
          <w:numId w:val="13"/>
        </w:numPr>
        <w:tabs>
          <w:tab w:val="left" w:pos="284"/>
        </w:tabs>
        <w:spacing w:after="0" w:line="240" w:lineRule="auto"/>
        <w:ind w:left="0" w:right="0"/>
        <w:rPr>
          <w:rFonts w:ascii="Times New Roman" w:hAnsi="Times New Roman" w:cs="Times New Roman"/>
          <w:color w:val="auto"/>
          <w:szCs w:val="28"/>
        </w:rPr>
      </w:pPr>
      <w:r w:rsidRPr="00CA354B">
        <w:rPr>
          <w:rFonts w:ascii="Times New Roman" w:hAnsi="Times New Roman" w:cs="Times New Roman"/>
          <w:color w:val="auto"/>
          <w:szCs w:val="28"/>
        </w:rPr>
        <w:t>Vienas sērijas obligāciju noteikumu grozījumu veikšanas kārtība</w:t>
      </w:r>
    </w:p>
    <w:p w:rsidR="00683F0A" w:rsidRPr="00683F0A" w:rsidRDefault="00683F0A" w:rsidP="00221244">
      <w:pPr>
        <w:tabs>
          <w:tab w:val="left" w:pos="284"/>
        </w:tabs>
      </w:pPr>
    </w:p>
    <w:p w:rsidR="000A4F17" w:rsidRPr="00CA354B" w:rsidRDefault="000A4F17"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lastRenderedPageBreak/>
        <w:t>Emitentam ir pienākums sasaukt vienas sērijas obligacionāru sapulci un informēt par sapulces darba kārtības jautājumiem un pieņemamajiem lēmuma projektiem</w:t>
      </w:r>
      <w:r w:rsidR="00683F0A" w:rsidRPr="00683F0A">
        <w:rPr>
          <w:rFonts w:ascii="Times New Roman" w:hAnsi="Times New Roman" w:cs="Times New Roman"/>
          <w:b w:val="0"/>
          <w:color w:val="auto"/>
          <w:szCs w:val="28"/>
        </w:rPr>
        <w:t xml:space="preserve"> </w:t>
      </w:r>
      <w:r w:rsidR="00683F0A" w:rsidRPr="00CA354B">
        <w:rPr>
          <w:rFonts w:ascii="Times New Roman" w:hAnsi="Times New Roman" w:cs="Times New Roman"/>
          <w:b w:val="0"/>
          <w:color w:val="auto"/>
          <w:szCs w:val="28"/>
        </w:rPr>
        <w:t>šajos noteikumos noteiktajā kārtībā</w:t>
      </w:r>
      <w:r w:rsidRPr="00CA354B">
        <w:rPr>
          <w:rFonts w:ascii="Times New Roman" w:hAnsi="Times New Roman" w:cs="Times New Roman"/>
          <w:b w:val="0"/>
          <w:color w:val="auto"/>
          <w:szCs w:val="28"/>
        </w:rPr>
        <w:t xml:space="preserve">. </w:t>
      </w:r>
    </w:p>
    <w:p w:rsidR="00CE7097" w:rsidRPr="00CA354B" w:rsidRDefault="00CE7097"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Obligacionāri lēmumu par vienas sērijas obligāciju noteikumu grozījumiem pieņem attiecīgās sērijas obligacionāru sapulcē vai saskaņā ar šo noteikumu </w:t>
      </w:r>
      <w:r w:rsidR="00404224">
        <w:rPr>
          <w:rFonts w:ascii="Times New Roman" w:hAnsi="Times New Roman" w:cs="Times New Roman"/>
          <w:b w:val="0"/>
          <w:color w:val="auto"/>
          <w:szCs w:val="28"/>
        </w:rPr>
        <w:fldChar w:fldCharType="begin"/>
      </w:r>
      <w:r w:rsidR="00935100">
        <w:rPr>
          <w:rFonts w:ascii="Times New Roman" w:hAnsi="Times New Roman" w:cs="Times New Roman"/>
          <w:b w:val="0"/>
          <w:color w:val="auto"/>
          <w:szCs w:val="28"/>
        </w:rPr>
        <w:instrText xml:space="preserve"> REF _Ref374024149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7.3.3</w:t>
      </w:r>
      <w:r w:rsidR="00404224">
        <w:rPr>
          <w:rFonts w:ascii="Times New Roman" w:hAnsi="Times New Roman" w:cs="Times New Roman"/>
          <w:b w:val="0"/>
          <w:color w:val="auto"/>
          <w:szCs w:val="28"/>
        </w:rPr>
        <w:fldChar w:fldCharType="end"/>
      </w:r>
      <w:r w:rsidR="000A4F17" w:rsidRPr="00CA354B">
        <w:rPr>
          <w:rFonts w:ascii="Times New Roman" w:hAnsi="Times New Roman" w:cs="Times New Roman"/>
          <w:b w:val="0"/>
          <w:color w:val="auto"/>
          <w:szCs w:val="28"/>
        </w:rPr>
        <w:t>.apakš</w:t>
      </w:r>
      <w:r w:rsidRPr="00CA354B">
        <w:rPr>
          <w:rFonts w:ascii="Times New Roman" w:hAnsi="Times New Roman" w:cs="Times New Roman"/>
          <w:b w:val="0"/>
          <w:color w:val="auto"/>
          <w:szCs w:val="28"/>
        </w:rPr>
        <w:t>nodaļ</w:t>
      </w:r>
      <w:r w:rsidR="000A4F17" w:rsidRPr="00CA354B">
        <w:rPr>
          <w:rFonts w:ascii="Times New Roman" w:hAnsi="Times New Roman" w:cs="Times New Roman"/>
          <w:b w:val="0"/>
          <w:color w:val="auto"/>
          <w:szCs w:val="28"/>
        </w:rPr>
        <w:t>ā noteikto</w:t>
      </w:r>
      <w:r w:rsidRPr="00CA354B">
        <w:rPr>
          <w:rFonts w:ascii="Times New Roman" w:hAnsi="Times New Roman" w:cs="Times New Roman"/>
          <w:b w:val="0"/>
          <w:color w:val="auto"/>
          <w:szCs w:val="28"/>
        </w:rPr>
        <w:t xml:space="preserve"> rakstveida lēmumu</w:t>
      </w:r>
      <w:r w:rsidR="000A4F17" w:rsidRPr="00CA354B">
        <w:rPr>
          <w:rFonts w:ascii="Times New Roman" w:hAnsi="Times New Roman" w:cs="Times New Roman"/>
          <w:b w:val="0"/>
          <w:color w:val="auto"/>
          <w:szCs w:val="28"/>
        </w:rPr>
        <w:t xml:space="preserve"> pieņemšanas procesu</w:t>
      </w:r>
      <w:r w:rsidRPr="00CA354B">
        <w:rPr>
          <w:rFonts w:ascii="Times New Roman" w:hAnsi="Times New Roman" w:cs="Times New Roman"/>
          <w:b w:val="0"/>
          <w:color w:val="auto"/>
          <w:szCs w:val="28"/>
        </w:rPr>
        <w:t xml:space="preserve">. </w:t>
      </w:r>
    </w:p>
    <w:p w:rsidR="00CE7097" w:rsidRPr="00240198" w:rsidRDefault="00CE7097" w:rsidP="00240198">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Lēmums par vienas sērijas obligāciju noteikumu grozījumiem ir pieņemts, ja par to nobalso attiecīgās sērijas obligacionāru sapulcē</w:t>
      </w:r>
      <w:r w:rsidR="005B3AB2">
        <w:rPr>
          <w:rFonts w:ascii="Times New Roman" w:hAnsi="Times New Roman" w:cs="Times New Roman"/>
          <w:b w:val="0"/>
          <w:color w:val="auto"/>
          <w:szCs w:val="28"/>
        </w:rPr>
        <w:t xml:space="preserve"> šo noteikumu</w:t>
      </w:r>
      <w:r w:rsidRPr="00CA354B">
        <w:rPr>
          <w:rFonts w:ascii="Times New Roman" w:hAnsi="Times New Roman" w:cs="Times New Roman"/>
          <w:b w:val="0"/>
          <w:color w:val="auto"/>
          <w:szCs w:val="28"/>
        </w:rPr>
        <w:t xml:space="preserve"> </w:t>
      </w:r>
      <w:r w:rsidR="00AF3487">
        <w:rPr>
          <w:rFonts w:ascii="Times New Roman" w:hAnsi="Times New Roman" w:cs="Times New Roman"/>
          <w:b w:val="0"/>
          <w:color w:val="auto"/>
          <w:szCs w:val="28"/>
        </w:rPr>
        <w:fldChar w:fldCharType="begin"/>
      </w:r>
      <w:r w:rsidR="00AF3487">
        <w:rPr>
          <w:rFonts w:ascii="Times New Roman" w:hAnsi="Times New Roman" w:cs="Times New Roman"/>
          <w:b w:val="0"/>
          <w:color w:val="auto"/>
          <w:szCs w:val="28"/>
        </w:rPr>
        <w:instrText xml:space="preserve"> REF _Ref374023720 \r \h </w:instrText>
      </w:r>
      <w:r w:rsidR="00AF3487">
        <w:rPr>
          <w:rFonts w:ascii="Times New Roman" w:hAnsi="Times New Roman" w:cs="Times New Roman"/>
          <w:b w:val="0"/>
          <w:color w:val="auto"/>
          <w:szCs w:val="28"/>
        </w:rPr>
      </w:r>
      <w:r w:rsidR="00AF3487">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79</w:t>
      </w:r>
      <w:r w:rsidR="00AF3487">
        <w:rPr>
          <w:rFonts w:ascii="Times New Roman" w:hAnsi="Times New Roman" w:cs="Times New Roman"/>
          <w:b w:val="0"/>
          <w:color w:val="auto"/>
          <w:szCs w:val="28"/>
        </w:rPr>
        <w:fldChar w:fldCharType="end"/>
      </w:r>
      <w:r w:rsidR="00240198">
        <w:rPr>
          <w:rFonts w:ascii="Times New Roman" w:hAnsi="Times New Roman" w:cs="Times New Roman"/>
          <w:b w:val="0"/>
          <w:color w:val="auto"/>
          <w:szCs w:val="28"/>
        </w:rPr>
        <w:t>. u</w:t>
      </w:r>
      <w:r w:rsidR="00F30839" w:rsidRPr="00240198">
        <w:rPr>
          <w:rFonts w:ascii="Times New Roman" w:hAnsi="Times New Roman" w:cs="Times New Roman"/>
          <w:b w:val="0"/>
          <w:color w:val="auto"/>
          <w:szCs w:val="28"/>
        </w:rPr>
        <w:t>n</w:t>
      </w:r>
      <w:r w:rsidR="00240198" w:rsidRPr="00240198">
        <w:rPr>
          <w:rFonts w:ascii="Times New Roman" w:hAnsi="Times New Roman" w:cs="Times New Roman"/>
          <w:b w:val="0"/>
          <w:color w:val="auto"/>
          <w:szCs w:val="28"/>
        </w:rPr>
        <w:t xml:space="preserve"> </w:t>
      </w:r>
      <w:r w:rsidR="00404224" w:rsidRPr="00240198">
        <w:rPr>
          <w:rFonts w:ascii="Times New Roman" w:hAnsi="Times New Roman" w:cs="Times New Roman"/>
          <w:b w:val="0"/>
          <w:color w:val="auto"/>
          <w:szCs w:val="28"/>
        </w:rPr>
        <w:fldChar w:fldCharType="begin"/>
      </w:r>
      <w:r w:rsidR="00240198" w:rsidRPr="00240198">
        <w:rPr>
          <w:rFonts w:ascii="Times New Roman" w:hAnsi="Times New Roman" w:cs="Times New Roman"/>
          <w:b w:val="0"/>
          <w:color w:val="auto"/>
          <w:szCs w:val="28"/>
        </w:rPr>
        <w:instrText xml:space="preserve"> REF _Ref374023670 \r \h </w:instrText>
      </w:r>
      <w:r w:rsidR="00404224" w:rsidRPr="00240198">
        <w:rPr>
          <w:rFonts w:ascii="Times New Roman" w:hAnsi="Times New Roman" w:cs="Times New Roman"/>
          <w:b w:val="0"/>
          <w:color w:val="auto"/>
          <w:szCs w:val="28"/>
        </w:rPr>
      </w:r>
      <w:r w:rsidR="00404224" w:rsidRPr="00240198">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81</w:t>
      </w:r>
      <w:r w:rsidR="00404224" w:rsidRPr="00240198">
        <w:rPr>
          <w:rFonts w:ascii="Times New Roman" w:hAnsi="Times New Roman" w:cs="Times New Roman"/>
          <w:b w:val="0"/>
          <w:color w:val="auto"/>
          <w:szCs w:val="28"/>
        </w:rPr>
        <w:fldChar w:fldCharType="end"/>
      </w:r>
      <w:r w:rsidR="00240198" w:rsidRPr="00240198">
        <w:rPr>
          <w:rFonts w:ascii="Times New Roman" w:hAnsi="Times New Roman" w:cs="Times New Roman"/>
          <w:b w:val="0"/>
          <w:color w:val="auto"/>
          <w:szCs w:val="28"/>
        </w:rPr>
        <w:t>.</w:t>
      </w:r>
      <w:r w:rsidR="00F30839" w:rsidRPr="00240198">
        <w:rPr>
          <w:rFonts w:ascii="Times New Roman" w:hAnsi="Times New Roman" w:cs="Times New Roman"/>
          <w:b w:val="0"/>
          <w:color w:val="auto"/>
          <w:szCs w:val="28"/>
        </w:rPr>
        <w:t xml:space="preserve">punktā noteiktais obligacionāru vairākums </w:t>
      </w:r>
      <w:r w:rsidRPr="00240198">
        <w:rPr>
          <w:rFonts w:ascii="Times New Roman" w:hAnsi="Times New Roman" w:cs="Times New Roman"/>
          <w:b w:val="0"/>
          <w:color w:val="auto"/>
          <w:szCs w:val="28"/>
        </w:rPr>
        <w:t>vai attiecīgās sērijas obligacionāru rakstveida lēmuma pieņemšanas procesā</w:t>
      </w:r>
      <w:r w:rsidR="005B3AB2">
        <w:rPr>
          <w:rFonts w:ascii="Times New Roman" w:hAnsi="Times New Roman" w:cs="Times New Roman"/>
          <w:b w:val="0"/>
          <w:color w:val="auto"/>
          <w:szCs w:val="28"/>
        </w:rPr>
        <w:t xml:space="preserve"> šo noteikumu</w:t>
      </w:r>
      <w:r w:rsidRPr="00240198">
        <w:rPr>
          <w:rFonts w:ascii="Times New Roman" w:hAnsi="Times New Roman" w:cs="Times New Roman"/>
          <w:b w:val="0"/>
          <w:color w:val="auto"/>
          <w:szCs w:val="28"/>
        </w:rPr>
        <w:t xml:space="preserve"> </w:t>
      </w:r>
      <w:r w:rsidR="00404224" w:rsidRPr="00240198">
        <w:rPr>
          <w:rFonts w:ascii="Times New Roman" w:hAnsi="Times New Roman" w:cs="Times New Roman"/>
          <w:b w:val="0"/>
          <w:color w:val="auto"/>
          <w:szCs w:val="28"/>
        </w:rPr>
        <w:fldChar w:fldCharType="begin"/>
      </w:r>
      <w:r w:rsidR="00176542" w:rsidRPr="00240198">
        <w:rPr>
          <w:rFonts w:ascii="Times New Roman" w:hAnsi="Times New Roman" w:cs="Times New Roman"/>
          <w:b w:val="0"/>
          <w:color w:val="auto"/>
          <w:szCs w:val="28"/>
        </w:rPr>
        <w:instrText xml:space="preserve"> REF _Ref374024021 \r \h </w:instrText>
      </w:r>
      <w:r w:rsidR="00404224" w:rsidRPr="00240198">
        <w:rPr>
          <w:rFonts w:ascii="Times New Roman" w:hAnsi="Times New Roman" w:cs="Times New Roman"/>
          <w:b w:val="0"/>
          <w:color w:val="auto"/>
          <w:szCs w:val="28"/>
        </w:rPr>
      </w:r>
      <w:r w:rsidR="00404224" w:rsidRPr="00240198">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96</w:t>
      </w:r>
      <w:r w:rsidR="00404224" w:rsidRPr="00240198">
        <w:rPr>
          <w:rFonts w:ascii="Times New Roman" w:hAnsi="Times New Roman" w:cs="Times New Roman"/>
          <w:b w:val="0"/>
          <w:color w:val="auto"/>
          <w:szCs w:val="28"/>
        </w:rPr>
        <w:fldChar w:fldCharType="end"/>
      </w:r>
      <w:r w:rsidR="00176542" w:rsidRPr="00240198">
        <w:rPr>
          <w:rFonts w:ascii="Times New Roman" w:hAnsi="Times New Roman" w:cs="Times New Roman"/>
          <w:b w:val="0"/>
          <w:color w:val="auto"/>
          <w:szCs w:val="28"/>
        </w:rPr>
        <w:t>.</w:t>
      </w:r>
      <w:r w:rsidR="00DD36EF" w:rsidRPr="00240198">
        <w:rPr>
          <w:rFonts w:ascii="Times New Roman" w:hAnsi="Times New Roman" w:cs="Times New Roman"/>
          <w:b w:val="0"/>
          <w:color w:val="auto"/>
          <w:szCs w:val="28"/>
        </w:rPr>
        <w:t xml:space="preserve"> un </w:t>
      </w:r>
      <w:r w:rsidR="00404224" w:rsidRPr="00240198">
        <w:rPr>
          <w:rFonts w:ascii="Times New Roman" w:hAnsi="Times New Roman" w:cs="Times New Roman"/>
          <w:b w:val="0"/>
          <w:color w:val="auto"/>
          <w:szCs w:val="28"/>
        </w:rPr>
        <w:fldChar w:fldCharType="begin"/>
      </w:r>
      <w:r w:rsidR="00176542" w:rsidRPr="00240198">
        <w:rPr>
          <w:rFonts w:ascii="Times New Roman" w:hAnsi="Times New Roman" w:cs="Times New Roman"/>
          <w:b w:val="0"/>
          <w:color w:val="auto"/>
          <w:szCs w:val="28"/>
        </w:rPr>
        <w:instrText xml:space="preserve"> REF _Ref374024537 \r \h </w:instrText>
      </w:r>
      <w:r w:rsidR="00404224" w:rsidRPr="00240198">
        <w:rPr>
          <w:rFonts w:ascii="Times New Roman" w:hAnsi="Times New Roman" w:cs="Times New Roman"/>
          <w:b w:val="0"/>
          <w:color w:val="auto"/>
          <w:szCs w:val="28"/>
        </w:rPr>
      </w:r>
      <w:r w:rsidR="00404224" w:rsidRPr="00240198">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97</w:t>
      </w:r>
      <w:r w:rsidR="00404224" w:rsidRPr="00240198">
        <w:rPr>
          <w:rFonts w:ascii="Times New Roman" w:hAnsi="Times New Roman" w:cs="Times New Roman"/>
          <w:b w:val="0"/>
          <w:color w:val="auto"/>
          <w:szCs w:val="28"/>
        </w:rPr>
        <w:fldChar w:fldCharType="end"/>
      </w:r>
      <w:r w:rsidR="00DD36EF" w:rsidRPr="00240198">
        <w:rPr>
          <w:rFonts w:ascii="Times New Roman" w:hAnsi="Times New Roman" w:cs="Times New Roman"/>
          <w:b w:val="0"/>
          <w:color w:val="auto"/>
          <w:szCs w:val="28"/>
        </w:rPr>
        <w:t>.</w:t>
      </w:r>
      <w:r w:rsidR="00F30839" w:rsidRPr="00240198">
        <w:rPr>
          <w:rFonts w:ascii="Times New Roman" w:hAnsi="Times New Roman" w:cs="Times New Roman"/>
          <w:b w:val="0"/>
          <w:color w:val="auto"/>
          <w:szCs w:val="28"/>
        </w:rPr>
        <w:t xml:space="preserve">punktā </w:t>
      </w:r>
      <w:r w:rsidRPr="00240198">
        <w:rPr>
          <w:rFonts w:ascii="Times New Roman" w:hAnsi="Times New Roman" w:cs="Times New Roman"/>
          <w:b w:val="0"/>
          <w:color w:val="auto"/>
          <w:szCs w:val="28"/>
        </w:rPr>
        <w:t xml:space="preserve">noteiktais obligacionāru vairākums. </w:t>
      </w:r>
    </w:p>
    <w:p w:rsidR="00CE7097" w:rsidRPr="00CA354B" w:rsidRDefault="000E7445"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w:t>
      </w:r>
      <w:r w:rsidR="00CE7097" w:rsidRPr="00CA354B">
        <w:rPr>
          <w:rFonts w:ascii="Times New Roman" w:hAnsi="Times New Roman" w:cs="Times New Roman"/>
          <w:b w:val="0"/>
          <w:color w:val="auto"/>
          <w:szCs w:val="28"/>
        </w:rPr>
        <w:t>bligacionāru sapulc</w:t>
      </w:r>
      <w:r w:rsidRPr="00CA354B">
        <w:rPr>
          <w:rFonts w:ascii="Times New Roman" w:hAnsi="Times New Roman" w:cs="Times New Roman"/>
          <w:b w:val="0"/>
          <w:color w:val="auto"/>
          <w:szCs w:val="28"/>
        </w:rPr>
        <w:t xml:space="preserve">ē </w:t>
      </w:r>
      <w:r w:rsidR="00CE7097" w:rsidRPr="00CA354B">
        <w:rPr>
          <w:rFonts w:ascii="Times New Roman" w:hAnsi="Times New Roman" w:cs="Times New Roman"/>
          <w:b w:val="0"/>
          <w:color w:val="auto"/>
          <w:szCs w:val="28"/>
        </w:rPr>
        <w:t xml:space="preserve">vai obligacionāru rakstveida lēmuma pieņemšanas procesā </w:t>
      </w:r>
      <w:r w:rsidRPr="00CA354B">
        <w:rPr>
          <w:rFonts w:ascii="Times New Roman" w:hAnsi="Times New Roman" w:cs="Times New Roman"/>
          <w:b w:val="0"/>
          <w:color w:val="auto"/>
          <w:szCs w:val="28"/>
        </w:rPr>
        <w:t xml:space="preserve">pieņemtie lēmumi par vienas sērijas obligāciju noteikumu grozījumu veikšanu </w:t>
      </w:r>
      <w:r w:rsidR="00CE7097" w:rsidRPr="00CA354B">
        <w:rPr>
          <w:rFonts w:ascii="Times New Roman" w:hAnsi="Times New Roman" w:cs="Times New Roman"/>
          <w:b w:val="0"/>
          <w:color w:val="auto"/>
          <w:szCs w:val="28"/>
        </w:rPr>
        <w:t xml:space="preserve">ir saistoši visiem attiecīgās sērijas obligacionāriem, neskatoties uz to, vai viņi ir piedalījušies obligacionāru sapulcēs vai obligacionāru rakstveida lēmuma pieņemšanas procesā un ir balsojuši </w:t>
      </w:r>
      <w:r w:rsidR="00521170">
        <w:rPr>
          <w:rFonts w:ascii="Times New Roman" w:hAnsi="Times New Roman" w:cs="Times New Roman"/>
          <w:b w:val="0"/>
          <w:color w:val="auto"/>
          <w:szCs w:val="28"/>
        </w:rPr>
        <w:t>”</w:t>
      </w:r>
      <w:r w:rsidR="00CE7097" w:rsidRPr="00CA354B">
        <w:rPr>
          <w:rFonts w:ascii="Times New Roman" w:hAnsi="Times New Roman" w:cs="Times New Roman"/>
          <w:b w:val="0"/>
          <w:color w:val="auto"/>
          <w:szCs w:val="28"/>
        </w:rPr>
        <w:t>par</w:t>
      </w:r>
      <w:r w:rsidR="00521170">
        <w:rPr>
          <w:rFonts w:ascii="Times New Roman" w:hAnsi="Times New Roman" w:cs="Times New Roman"/>
          <w:b w:val="0"/>
          <w:color w:val="auto"/>
          <w:szCs w:val="28"/>
        </w:rPr>
        <w:t>”</w:t>
      </w:r>
      <w:r w:rsidR="00CE7097" w:rsidRPr="00CA354B">
        <w:rPr>
          <w:rFonts w:ascii="Times New Roman" w:hAnsi="Times New Roman" w:cs="Times New Roman"/>
          <w:b w:val="0"/>
          <w:color w:val="auto"/>
          <w:szCs w:val="28"/>
        </w:rPr>
        <w:t xml:space="preserve"> vai </w:t>
      </w:r>
      <w:r w:rsidR="00521170">
        <w:rPr>
          <w:rFonts w:ascii="Times New Roman" w:hAnsi="Times New Roman" w:cs="Times New Roman"/>
          <w:b w:val="0"/>
          <w:color w:val="auto"/>
          <w:szCs w:val="28"/>
        </w:rPr>
        <w:t>„</w:t>
      </w:r>
      <w:r w:rsidR="00CE7097" w:rsidRPr="00CA354B">
        <w:rPr>
          <w:rFonts w:ascii="Times New Roman" w:hAnsi="Times New Roman" w:cs="Times New Roman"/>
          <w:b w:val="0"/>
          <w:color w:val="auto"/>
          <w:szCs w:val="28"/>
        </w:rPr>
        <w:t>pret</w:t>
      </w:r>
      <w:r w:rsidR="00521170">
        <w:rPr>
          <w:rFonts w:ascii="Times New Roman" w:hAnsi="Times New Roman" w:cs="Times New Roman"/>
          <w:b w:val="0"/>
          <w:color w:val="auto"/>
          <w:szCs w:val="28"/>
        </w:rPr>
        <w:t>”</w:t>
      </w:r>
      <w:r w:rsidR="00CE7097" w:rsidRPr="00CA354B">
        <w:rPr>
          <w:rFonts w:ascii="Times New Roman" w:hAnsi="Times New Roman" w:cs="Times New Roman"/>
          <w:b w:val="0"/>
          <w:color w:val="auto"/>
          <w:szCs w:val="28"/>
        </w:rPr>
        <w:t xml:space="preserve"> šo lēmumu. </w:t>
      </w:r>
    </w:p>
    <w:p w:rsidR="00CE7097" w:rsidRPr="00935100" w:rsidRDefault="00CE7097" w:rsidP="00935100">
      <w:pPr>
        <w:pStyle w:val="ListParagraph"/>
        <w:numPr>
          <w:ilvl w:val="0"/>
          <w:numId w:val="10"/>
        </w:numPr>
        <w:tabs>
          <w:tab w:val="left" w:pos="284"/>
        </w:tabs>
        <w:rPr>
          <w:rFonts w:ascii="Times New Roman" w:hAnsi="Times New Roman" w:cs="Times New Roman"/>
          <w:color w:val="auto"/>
          <w:sz w:val="28"/>
          <w:szCs w:val="28"/>
        </w:rPr>
      </w:pPr>
      <w:r w:rsidRPr="00CA354B">
        <w:rPr>
          <w:rFonts w:ascii="Times New Roman" w:hAnsi="Times New Roman" w:cs="Times New Roman"/>
          <w:color w:val="auto"/>
          <w:sz w:val="28"/>
          <w:szCs w:val="28"/>
        </w:rPr>
        <w:t>Vienas sērijas obligacionāru sapulces lēmumu vai obligacionāru rakstveida procesā pieņemtu lēmumu par obligāciju noteikumu grozījumiem emitents publicē šajos noteikumos noteiktajā kārtībā</w:t>
      </w:r>
      <w:r w:rsidRPr="00CA354B">
        <w:rPr>
          <w:rFonts w:ascii="Times New Roman" w:hAnsi="Times New Roman" w:cs="Times New Roman"/>
          <w:b/>
          <w:color w:val="auto"/>
          <w:sz w:val="28"/>
          <w:szCs w:val="28"/>
        </w:rPr>
        <w:t>.</w:t>
      </w:r>
    </w:p>
    <w:p w:rsidR="00A1772A" w:rsidRPr="00CA354B" w:rsidDel="003622E1" w:rsidRDefault="00725B67" w:rsidP="00C50FC7">
      <w:pPr>
        <w:pStyle w:val="Heading1"/>
        <w:keepNext w:val="0"/>
        <w:keepLines w:val="0"/>
        <w:numPr>
          <w:ilvl w:val="1"/>
          <w:numId w:val="13"/>
        </w:numPr>
        <w:tabs>
          <w:tab w:val="left" w:pos="284"/>
        </w:tabs>
        <w:spacing w:after="240" w:line="240" w:lineRule="auto"/>
        <w:ind w:left="0" w:right="0"/>
        <w:rPr>
          <w:rFonts w:ascii="Times New Roman" w:hAnsi="Times New Roman" w:cs="Times New Roman"/>
          <w:color w:val="auto"/>
          <w:szCs w:val="28"/>
        </w:rPr>
      </w:pPr>
      <w:r w:rsidRPr="00CA354B">
        <w:rPr>
          <w:rFonts w:ascii="Times New Roman" w:hAnsi="Times New Roman" w:cs="Times New Roman"/>
          <w:color w:val="auto"/>
          <w:szCs w:val="28"/>
        </w:rPr>
        <w:t xml:space="preserve">Vairāku </w:t>
      </w:r>
      <w:r w:rsidR="000B50FD" w:rsidRPr="00CA354B">
        <w:rPr>
          <w:rFonts w:ascii="Times New Roman" w:hAnsi="Times New Roman" w:cs="Times New Roman"/>
          <w:color w:val="auto"/>
          <w:szCs w:val="28"/>
        </w:rPr>
        <w:t xml:space="preserve">sēriju </w:t>
      </w:r>
      <w:r w:rsidRPr="00CA354B">
        <w:rPr>
          <w:rFonts w:ascii="Times New Roman" w:hAnsi="Times New Roman" w:cs="Times New Roman"/>
          <w:color w:val="auto"/>
          <w:szCs w:val="28"/>
        </w:rPr>
        <w:t>obligāciju</w:t>
      </w:r>
      <w:r w:rsidR="00A97FB6" w:rsidRPr="00CA354B">
        <w:rPr>
          <w:rFonts w:ascii="Times New Roman" w:hAnsi="Times New Roman" w:cs="Times New Roman"/>
          <w:color w:val="auto"/>
          <w:szCs w:val="28"/>
        </w:rPr>
        <w:t xml:space="preserve"> noteikum</w:t>
      </w:r>
      <w:r w:rsidR="00A1772A" w:rsidRPr="00CA354B">
        <w:rPr>
          <w:rFonts w:ascii="Times New Roman" w:hAnsi="Times New Roman" w:cs="Times New Roman"/>
          <w:color w:val="auto"/>
          <w:szCs w:val="28"/>
        </w:rPr>
        <w:t>u grozījumu pieņemšana</w:t>
      </w:r>
      <w:r w:rsidR="00966D76" w:rsidRPr="00CA354B">
        <w:rPr>
          <w:rFonts w:ascii="Times New Roman" w:hAnsi="Times New Roman" w:cs="Times New Roman"/>
          <w:color w:val="auto"/>
          <w:szCs w:val="28"/>
        </w:rPr>
        <w:t xml:space="preserve">s </w:t>
      </w:r>
      <w:r w:rsidR="001E7139" w:rsidRPr="00CA354B">
        <w:rPr>
          <w:rFonts w:ascii="Times New Roman" w:hAnsi="Times New Roman" w:cs="Times New Roman"/>
          <w:color w:val="auto"/>
          <w:szCs w:val="28"/>
        </w:rPr>
        <w:t>kārtība</w:t>
      </w:r>
    </w:p>
    <w:p w:rsidR="000A3DA3" w:rsidRPr="000A3DA3" w:rsidRDefault="00453972" w:rsidP="000A3DA3">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 lēmumu par katru vairāku sēriju obligāciju noteikumu grozījumu procesā saistīto obligāciju sēriju pieņem attiecīgās sērijas obligacionāru sapulcē vai</w:t>
      </w:r>
      <w:r w:rsidR="00856342" w:rsidRPr="00CA354B">
        <w:rPr>
          <w:rFonts w:ascii="Times New Roman" w:hAnsi="Times New Roman" w:cs="Times New Roman"/>
          <w:b w:val="0"/>
          <w:color w:val="auto"/>
          <w:szCs w:val="28"/>
        </w:rPr>
        <w:t xml:space="preserve"> saskaņā ar šo noteikumu </w:t>
      </w:r>
      <w:r w:rsidR="00404224">
        <w:rPr>
          <w:rFonts w:ascii="Times New Roman" w:hAnsi="Times New Roman" w:cs="Times New Roman"/>
          <w:b w:val="0"/>
          <w:color w:val="auto"/>
          <w:szCs w:val="28"/>
        </w:rPr>
        <w:fldChar w:fldCharType="begin"/>
      </w:r>
      <w:r w:rsidR="00176542">
        <w:rPr>
          <w:rFonts w:ascii="Times New Roman" w:hAnsi="Times New Roman" w:cs="Times New Roman"/>
          <w:b w:val="0"/>
          <w:color w:val="auto"/>
          <w:szCs w:val="28"/>
        </w:rPr>
        <w:instrText xml:space="preserve"> REF _Ref374024149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7.3.3</w:t>
      </w:r>
      <w:r w:rsidR="00404224">
        <w:rPr>
          <w:rFonts w:ascii="Times New Roman" w:hAnsi="Times New Roman" w:cs="Times New Roman"/>
          <w:b w:val="0"/>
          <w:color w:val="auto"/>
          <w:szCs w:val="28"/>
        </w:rPr>
        <w:fldChar w:fldCharType="end"/>
      </w:r>
      <w:r w:rsidR="00856342" w:rsidRPr="00CA354B">
        <w:rPr>
          <w:rFonts w:ascii="Times New Roman" w:hAnsi="Times New Roman" w:cs="Times New Roman"/>
          <w:b w:val="0"/>
          <w:color w:val="auto"/>
          <w:szCs w:val="28"/>
        </w:rPr>
        <w:t>.</w:t>
      </w:r>
      <w:r w:rsidRPr="00CA354B">
        <w:rPr>
          <w:rFonts w:ascii="Times New Roman" w:hAnsi="Times New Roman" w:cs="Times New Roman"/>
          <w:b w:val="0"/>
          <w:color w:val="auto"/>
          <w:szCs w:val="28"/>
        </w:rPr>
        <w:t xml:space="preserve">apakšnodaļā noteikto rakstveida lēmumu pieņemšanas procesu. </w:t>
      </w:r>
    </w:p>
    <w:p w:rsidR="000A3DA3" w:rsidRPr="005B3AB2" w:rsidRDefault="000A3DA3" w:rsidP="00AF3487">
      <w:pPr>
        <w:pStyle w:val="ListParagraph"/>
        <w:numPr>
          <w:ilvl w:val="0"/>
          <w:numId w:val="10"/>
        </w:numPr>
        <w:rPr>
          <w:color w:val="auto"/>
          <w:sz w:val="28"/>
          <w:szCs w:val="28"/>
        </w:rPr>
      </w:pPr>
      <w:r w:rsidRPr="000A3DA3">
        <w:rPr>
          <w:rFonts w:ascii="Times New Roman" w:hAnsi="Times New Roman" w:cs="Times New Roman"/>
          <w:color w:val="auto"/>
          <w:sz w:val="28"/>
          <w:szCs w:val="28"/>
        </w:rPr>
        <w:t xml:space="preserve">Vairāku sēriju obligāciju noteikumu grozījumu gadījumā lēmums par saistīto obligāciju sēriju obligāciju noteikumu grozījumiem šo noteikumu </w:t>
      </w:r>
      <w:r w:rsidR="00AF3487">
        <w:rPr>
          <w:rFonts w:ascii="Times New Roman" w:hAnsi="Times New Roman" w:cs="Times New Roman"/>
          <w:color w:val="auto"/>
          <w:sz w:val="28"/>
          <w:szCs w:val="28"/>
        </w:rPr>
        <w:fldChar w:fldCharType="begin"/>
      </w:r>
      <w:r w:rsidR="00AF3487">
        <w:rPr>
          <w:rFonts w:ascii="Times New Roman" w:hAnsi="Times New Roman" w:cs="Times New Roman"/>
          <w:color w:val="auto"/>
          <w:sz w:val="28"/>
          <w:szCs w:val="28"/>
        </w:rPr>
        <w:instrText xml:space="preserve"> REF _Ref374023643 \r \h </w:instrText>
      </w:r>
      <w:r w:rsidR="00AF3487">
        <w:rPr>
          <w:rFonts w:ascii="Times New Roman" w:hAnsi="Times New Roman" w:cs="Times New Roman"/>
          <w:color w:val="auto"/>
          <w:sz w:val="28"/>
          <w:szCs w:val="28"/>
        </w:rPr>
      </w:r>
      <w:r w:rsidR="00AF3487">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80</w:t>
      </w:r>
      <w:r w:rsidR="00AF3487">
        <w:rPr>
          <w:rFonts w:ascii="Times New Roman" w:hAnsi="Times New Roman" w:cs="Times New Roman"/>
          <w:color w:val="auto"/>
          <w:sz w:val="28"/>
          <w:szCs w:val="28"/>
        </w:rPr>
        <w:fldChar w:fldCharType="end"/>
      </w:r>
      <w:r w:rsidRPr="000A3DA3">
        <w:rPr>
          <w:rFonts w:ascii="Times New Roman" w:hAnsi="Times New Roman" w:cs="Times New Roman"/>
          <w:color w:val="auto"/>
          <w:sz w:val="28"/>
          <w:szCs w:val="28"/>
        </w:rPr>
        <w:t xml:space="preserve">.punktā minētajos būtiskajos grozījumos ir pieņemts, ja nobalsots gan par katru saistīto obligāciju sēriju noteikumu grozījumiem atsevišķi, gan attiecīgi par visiem saistīto sēriju noteiktumu grozījumiem kopā attiecīgi ar šo noteikumu </w:t>
      </w:r>
      <w:r w:rsidR="00AF3487">
        <w:rPr>
          <w:rFonts w:ascii="Times New Roman" w:hAnsi="Times New Roman" w:cs="Times New Roman"/>
          <w:color w:val="auto"/>
          <w:sz w:val="28"/>
          <w:szCs w:val="28"/>
        </w:rPr>
        <w:fldChar w:fldCharType="begin"/>
      </w:r>
      <w:r w:rsidR="00AF3487">
        <w:rPr>
          <w:rFonts w:ascii="Times New Roman" w:hAnsi="Times New Roman" w:cs="Times New Roman"/>
          <w:color w:val="auto"/>
          <w:sz w:val="28"/>
          <w:szCs w:val="28"/>
        </w:rPr>
        <w:instrText xml:space="preserve"> REF _Ref374024572 \r \h </w:instrText>
      </w:r>
      <w:r w:rsidR="00AF3487">
        <w:rPr>
          <w:rFonts w:ascii="Times New Roman" w:hAnsi="Times New Roman" w:cs="Times New Roman"/>
          <w:color w:val="auto"/>
          <w:sz w:val="28"/>
          <w:szCs w:val="28"/>
        </w:rPr>
      </w:r>
      <w:r w:rsidR="00AF3487">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107.1</w:t>
      </w:r>
      <w:r w:rsidR="00AF3487">
        <w:rPr>
          <w:rFonts w:ascii="Times New Roman" w:hAnsi="Times New Roman" w:cs="Times New Roman"/>
          <w:color w:val="auto"/>
          <w:sz w:val="28"/>
          <w:szCs w:val="28"/>
        </w:rPr>
        <w:fldChar w:fldCharType="end"/>
      </w:r>
      <w:r w:rsidRPr="000A3DA3">
        <w:rPr>
          <w:rFonts w:ascii="Times New Roman" w:hAnsi="Times New Roman" w:cs="Times New Roman"/>
          <w:color w:val="auto"/>
          <w:sz w:val="28"/>
          <w:szCs w:val="28"/>
        </w:rPr>
        <w:t xml:space="preserve">. un </w:t>
      </w:r>
      <w:r w:rsidRPr="005B3AB2">
        <w:rPr>
          <w:rFonts w:ascii="Times New Roman" w:hAnsi="Times New Roman" w:cs="Times New Roman"/>
          <w:color w:val="auto"/>
          <w:sz w:val="28"/>
          <w:szCs w:val="28"/>
        </w:rPr>
        <w:fldChar w:fldCharType="begin"/>
      </w:r>
      <w:r w:rsidRPr="005B3AB2">
        <w:rPr>
          <w:rFonts w:ascii="Times New Roman" w:hAnsi="Times New Roman" w:cs="Times New Roman"/>
          <w:color w:val="auto"/>
          <w:sz w:val="28"/>
          <w:szCs w:val="28"/>
        </w:rPr>
        <w:instrText xml:space="preserve"> REF _Ref374024582 \r \h  \* MERGEFORMAT </w:instrText>
      </w:r>
      <w:r w:rsidRPr="005B3AB2">
        <w:rPr>
          <w:rFonts w:ascii="Times New Roman" w:hAnsi="Times New Roman" w:cs="Times New Roman"/>
          <w:color w:val="auto"/>
          <w:sz w:val="28"/>
          <w:szCs w:val="28"/>
        </w:rPr>
      </w:r>
      <w:r w:rsidRPr="005B3AB2">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107.2</w:t>
      </w:r>
      <w:r w:rsidRPr="005B3AB2">
        <w:rPr>
          <w:rFonts w:ascii="Times New Roman" w:hAnsi="Times New Roman" w:cs="Times New Roman"/>
          <w:color w:val="auto"/>
          <w:sz w:val="28"/>
          <w:szCs w:val="28"/>
        </w:rPr>
        <w:fldChar w:fldCharType="end"/>
      </w:r>
      <w:r w:rsidRPr="005B3AB2">
        <w:rPr>
          <w:rFonts w:ascii="Times New Roman" w:hAnsi="Times New Roman" w:cs="Times New Roman"/>
          <w:color w:val="auto"/>
          <w:sz w:val="28"/>
          <w:szCs w:val="28"/>
        </w:rPr>
        <w:t>.</w:t>
      </w:r>
      <w:r w:rsidR="00781F43">
        <w:rPr>
          <w:rFonts w:ascii="Times New Roman" w:hAnsi="Times New Roman" w:cs="Times New Roman"/>
          <w:color w:val="auto"/>
          <w:sz w:val="28"/>
          <w:szCs w:val="28"/>
        </w:rPr>
        <w:t>apakš</w:t>
      </w:r>
      <w:r w:rsidRPr="005B3AB2">
        <w:rPr>
          <w:rFonts w:ascii="Times New Roman" w:hAnsi="Times New Roman" w:cs="Times New Roman"/>
          <w:color w:val="auto"/>
          <w:sz w:val="28"/>
          <w:szCs w:val="28"/>
        </w:rPr>
        <w:t>punktā noteikto balsu vairākumu.</w:t>
      </w:r>
    </w:p>
    <w:p w:rsidR="000A3DA3" w:rsidRPr="005B3AB2" w:rsidRDefault="00063AD4" w:rsidP="00AF3487">
      <w:pPr>
        <w:pStyle w:val="Heading2"/>
        <w:keepNext w:val="0"/>
        <w:keepLines w:val="0"/>
        <w:numPr>
          <w:ilvl w:val="0"/>
          <w:numId w:val="42"/>
        </w:numPr>
        <w:tabs>
          <w:tab w:val="left" w:pos="567"/>
        </w:tabs>
        <w:spacing w:after="240" w:line="240" w:lineRule="auto"/>
        <w:ind w:left="567" w:right="0" w:hanging="567"/>
        <w:jc w:val="both"/>
        <w:rPr>
          <w:rFonts w:ascii="Times New Roman" w:hAnsi="Times New Roman" w:cs="Times New Roman"/>
          <w:b w:val="0"/>
          <w:color w:val="auto"/>
          <w:szCs w:val="28"/>
        </w:rPr>
      </w:pPr>
      <w:bookmarkStart w:id="33" w:name="_Ref374024572"/>
      <w:r w:rsidRPr="005B3AB2">
        <w:rPr>
          <w:rFonts w:ascii="Times New Roman" w:hAnsi="Times New Roman" w:cs="Times New Roman"/>
          <w:b w:val="0"/>
          <w:color w:val="auto"/>
          <w:szCs w:val="28"/>
        </w:rPr>
        <w:t>Lēmums p</w:t>
      </w:r>
      <w:r w:rsidR="00856342" w:rsidRPr="005B3AB2">
        <w:rPr>
          <w:rFonts w:ascii="Times New Roman" w:hAnsi="Times New Roman" w:cs="Times New Roman"/>
          <w:b w:val="0"/>
          <w:color w:val="auto"/>
          <w:szCs w:val="28"/>
        </w:rPr>
        <w:t>ar</w:t>
      </w:r>
      <w:r w:rsidR="00DD36EF" w:rsidRPr="005B3AB2">
        <w:rPr>
          <w:rFonts w:ascii="Times New Roman" w:hAnsi="Times New Roman" w:cs="Times New Roman"/>
          <w:b w:val="0"/>
          <w:color w:val="auto"/>
          <w:szCs w:val="28"/>
        </w:rPr>
        <w:t xml:space="preserve"> vairāku sēriju</w:t>
      </w:r>
      <w:r w:rsidR="00E47577" w:rsidRPr="005B3AB2">
        <w:rPr>
          <w:rFonts w:ascii="Times New Roman" w:hAnsi="Times New Roman" w:cs="Times New Roman"/>
          <w:b w:val="0"/>
          <w:color w:val="auto"/>
          <w:szCs w:val="28"/>
        </w:rPr>
        <w:t xml:space="preserve"> obligāciju</w:t>
      </w:r>
      <w:r w:rsidR="00856342" w:rsidRPr="005B3AB2">
        <w:rPr>
          <w:rFonts w:ascii="Times New Roman" w:hAnsi="Times New Roman" w:cs="Times New Roman"/>
          <w:b w:val="0"/>
          <w:color w:val="auto"/>
          <w:szCs w:val="28"/>
        </w:rPr>
        <w:t xml:space="preserve"> noteikumu grozījumiem </w:t>
      </w:r>
      <w:r w:rsidRPr="005B3AB2">
        <w:rPr>
          <w:rFonts w:ascii="Times New Roman" w:hAnsi="Times New Roman" w:cs="Times New Roman"/>
          <w:b w:val="0"/>
          <w:color w:val="auto"/>
          <w:szCs w:val="28"/>
        </w:rPr>
        <w:t xml:space="preserve">ir pieņemts, ja par to </w:t>
      </w:r>
      <w:r w:rsidR="00856342" w:rsidRPr="005B3AB2">
        <w:rPr>
          <w:rFonts w:ascii="Times New Roman" w:hAnsi="Times New Roman" w:cs="Times New Roman"/>
          <w:b w:val="0"/>
          <w:color w:val="auto"/>
          <w:szCs w:val="28"/>
        </w:rPr>
        <w:t>ir nobalsojuši:</w:t>
      </w:r>
      <w:bookmarkEnd w:id="33"/>
    </w:p>
    <w:p w:rsidR="005C277A" w:rsidRDefault="00DD36EF" w:rsidP="00AF3487">
      <w:pPr>
        <w:pStyle w:val="Punkts2"/>
        <w:numPr>
          <w:ilvl w:val="0"/>
          <w:numId w:val="40"/>
        </w:numPr>
        <w:tabs>
          <w:tab w:val="left" w:pos="567"/>
        </w:tabs>
        <w:spacing w:after="240"/>
        <w:ind w:left="567" w:hanging="567"/>
        <w:rPr>
          <w:rFonts w:ascii="Times New Roman" w:hAnsi="Times New Roman" w:cs="Times New Roman"/>
          <w:sz w:val="28"/>
          <w:szCs w:val="28"/>
        </w:rPr>
      </w:pPr>
      <w:r w:rsidRPr="005B3AB2">
        <w:rPr>
          <w:rFonts w:ascii="Times New Roman" w:hAnsi="Times New Roman" w:cs="Times New Roman"/>
          <w:sz w:val="28"/>
          <w:szCs w:val="28"/>
        </w:rPr>
        <w:t>v</w:t>
      </w:r>
      <w:r w:rsidR="00856342" w:rsidRPr="005B3AB2">
        <w:rPr>
          <w:rFonts w:ascii="Times New Roman" w:hAnsi="Times New Roman" w:cs="Times New Roman"/>
          <w:sz w:val="28"/>
          <w:szCs w:val="28"/>
        </w:rPr>
        <w:t xml:space="preserve">isu </w:t>
      </w:r>
      <w:r w:rsidR="00E47577" w:rsidRPr="005B3AB2">
        <w:rPr>
          <w:rFonts w:ascii="Times New Roman" w:hAnsi="Times New Roman" w:cs="Times New Roman"/>
          <w:sz w:val="28"/>
          <w:szCs w:val="28"/>
        </w:rPr>
        <w:t xml:space="preserve">saistīto </w:t>
      </w:r>
      <w:r w:rsidR="00856342" w:rsidRPr="005B3AB2">
        <w:rPr>
          <w:rFonts w:ascii="Times New Roman" w:hAnsi="Times New Roman" w:cs="Times New Roman"/>
          <w:sz w:val="28"/>
          <w:szCs w:val="28"/>
        </w:rPr>
        <w:t xml:space="preserve">obligāciju </w:t>
      </w:r>
      <w:r w:rsidRPr="005B3AB2">
        <w:rPr>
          <w:rFonts w:ascii="Times New Roman" w:hAnsi="Times New Roman" w:cs="Times New Roman"/>
          <w:sz w:val="28"/>
          <w:szCs w:val="28"/>
        </w:rPr>
        <w:t>sēriju</w:t>
      </w:r>
      <w:r w:rsidR="00E47577" w:rsidRPr="005B3AB2">
        <w:rPr>
          <w:rFonts w:ascii="Times New Roman" w:hAnsi="Times New Roman" w:cs="Times New Roman"/>
          <w:sz w:val="28"/>
          <w:szCs w:val="28"/>
        </w:rPr>
        <w:t xml:space="preserve"> </w:t>
      </w:r>
      <w:r w:rsidR="00856342" w:rsidRPr="005B3AB2">
        <w:rPr>
          <w:rFonts w:ascii="Times New Roman" w:hAnsi="Times New Roman" w:cs="Times New Roman"/>
          <w:sz w:val="28"/>
          <w:szCs w:val="28"/>
        </w:rPr>
        <w:t xml:space="preserve">obligacionāri, kas ir pārstāvēti šī jautājuma </w:t>
      </w:r>
      <w:r w:rsidR="00856342" w:rsidRPr="00CA354B">
        <w:rPr>
          <w:rFonts w:ascii="Times New Roman" w:hAnsi="Times New Roman" w:cs="Times New Roman"/>
          <w:sz w:val="28"/>
          <w:szCs w:val="28"/>
        </w:rPr>
        <w:t xml:space="preserve">izlemšanai saskaņā ar šiem noteikumiem </w:t>
      </w:r>
      <w:r w:rsidR="00E47577" w:rsidRPr="00CA354B">
        <w:rPr>
          <w:rFonts w:ascii="Times New Roman" w:hAnsi="Times New Roman" w:cs="Times New Roman"/>
          <w:sz w:val="28"/>
          <w:szCs w:val="28"/>
        </w:rPr>
        <w:t xml:space="preserve">sasauktās </w:t>
      </w:r>
      <w:r w:rsidR="00856342" w:rsidRPr="00CA354B">
        <w:rPr>
          <w:rFonts w:ascii="Times New Roman" w:hAnsi="Times New Roman" w:cs="Times New Roman"/>
          <w:sz w:val="28"/>
          <w:szCs w:val="28"/>
        </w:rPr>
        <w:t>obligacionāru sapulcēs un kas kopā pārstāv ne mazāk par trīs ceturtdaļām</w:t>
      </w:r>
      <w:r w:rsidR="00E47577" w:rsidRPr="00CA354B">
        <w:rPr>
          <w:rFonts w:ascii="Times New Roman" w:hAnsi="Times New Roman" w:cs="Times New Roman"/>
          <w:sz w:val="28"/>
          <w:szCs w:val="28"/>
        </w:rPr>
        <w:t xml:space="preserve"> </w:t>
      </w:r>
      <w:r w:rsidR="00856342" w:rsidRPr="00CA354B">
        <w:rPr>
          <w:rFonts w:ascii="Times New Roman" w:hAnsi="Times New Roman" w:cs="Times New Roman"/>
          <w:sz w:val="28"/>
          <w:szCs w:val="28"/>
        </w:rPr>
        <w:t xml:space="preserve">no visu šajā vairāku </w:t>
      </w:r>
      <w:r>
        <w:rPr>
          <w:rFonts w:ascii="Times New Roman" w:hAnsi="Times New Roman" w:cs="Times New Roman"/>
          <w:sz w:val="28"/>
          <w:szCs w:val="28"/>
        </w:rPr>
        <w:t>sēriju</w:t>
      </w:r>
      <w:r w:rsidR="00856342" w:rsidRPr="00CA354B">
        <w:rPr>
          <w:rFonts w:ascii="Times New Roman" w:hAnsi="Times New Roman" w:cs="Times New Roman"/>
          <w:sz w:val="28"/>
          <w:szCs w:val="28"/>
        </w:rPr>
        <w:t xml:space="preserve"> grozījumu procesā </w:t>
      </w:r>
      <w:r w:rsidR="00E47577" w:rsidRPr="00CA354B">
        <w:rPr>
          <w:rFonts w:ascii="Times New Roman" w:hAnsi="Times New Roman" w:cs="Times New Roman"/>
          <w:sz w:val="28"/>
          <w:szCs w:val="28"/>
        </w:rPr>
        <w:t>saistīto</w:t>
      </w:r>
      <w:r w:rsidR="00856342" w:rsidRPr="00CA354B">
        <w:rPr>
          <w:rFonts w:ascii="Times New Roman" w:hAnsi="Times New Roman" w:cs="Times New Roman"/>
          <w:sz w:val="28"/>
          <w:szCs w:val="28"/>
        </w:rPr>
        <w:t xml:space="preserve"> </w:t>
      </w:r>
      <w:r>
        <w:rPr>
          <w:rFonts w:ascii="Times New Roman" w:hAnsi="Times New Roman" w:cs="Times New Roman"/>
          <w:sz w:val="28"/>
          <w:szCs w:val="28"/>
        </w:rPr>
        <w:t>sēriju</w:t>
      </w:r>
      <w:r w:rsidR="00856342" w:rsidRPr="00CA354B">
        <w:rPr>
          <w:rFonts w:ascii="Times New Roman" w:hAnsi="Times New Roman" w:cs="Times New Roman"/>
          <w:sz w:val="28"/>
          <w:szCs w:val="28"/>
        </w:rPr>
        <w:t xml:space="preserve"> balsstiesīgo obligāciju</w:t>
      </w:r>
      <w:r w:rsidR="00E47577" w:rsidRPr="00CA354B">
        <w:rPr>
          <w:rFonts w:ascii="Times New Roman" w:hAnsi="Times New Roman" w:cs="Times New Roman"/>
          <w:sz w:val="28"/>
          <w:szCs w:val="28"/>
        </w:rPr>
        <w:t xml:space="preserve"> </w:t>
      </w:r>
      <w:r w:rsidR="001F6D0B">
        <w:rPr>
          <w:rFonts w:ascii="Times New Roman" w:hAnsi="Times New Roman" w:cs="Times New Roman"/>
          <w:sz w:val="28"/>
          <w:szCs w:val="28"/>
        </w:rPr>
        <w:t>kopējās nominālvērtīb</w:t>
      </w:r>
      <w:r w:rsidR="00E47577" w:rsidRPr="00CA354B">
        <w:rPr>
          <w:rFonts w:ascii="Times New Roman" w:hAnsi="Times New Roman" w:cs="Times New Roman"/>
          <w:sz w:val="28"/>
          <w:szCs w:val="28"/>
        </w:rPr>
        <w:t>as;</w:t>
      </w:r>
      <w:r w:rsidR="00856342" w:rsidRPr="00CA354B">
        <w:rPr>
          <w:rFonts w:ascii="Times New Roman" w:hAnsi="Times New Roman" w:cs="Times New Roman"/>
          <w:sz w:val="28"/>
          <w:szCs w:val="28"/>
        </w:rPr>
        <w:t xml:space="preserve"> vai</w:t>
      </w:r>
    </w:p>
    <w:p w:rsidR="00856342" w:rsidRPr="00CA354B" w:rsidRDefault="00DD36EF" w:rsidP="00AF3487">
      <w:pPr>
        <w:pStyle w:val="Punkts2"/>
        <w:numPr>
          <w:ilvl w:val="0"/>
          <w:numId w:val="40"/>
        </w:numPr>
        <w:tabs>
          <w:tab w:val="left" w:pos="567"/>
        </w:tabs>
        <w:spacing w:after="240"/>
        <w:ind w:left="567" w:hanging="567"/>
        <w:rPr>
          <w:rFonts w:ascii="Times New Roman" w:hAnsi="Times New Roman" w:cs="Times New Roman"/>
          <w:sz w:val="28"/>
          <w:szCs w:val="28"/>
        </w:rPr>
      </w:pPr>
      <w:r>
        <w:rPr>
          <w:rFonts w:ascii="Times New Roman" w:hAnsi="Times New Roman" w:cs="Times New Roman"/>
          <w:sz w:val="28"/>
          <w:szCs w:val="28"/>
        </w:rPr>
        <w:lastRenderedPageBreak/>
        <w:t>v</w:t>
      </w:r>
      <w:r w:rsidR="00856342" w:rsidRPr="00CA354B">
        <w:rPr>
          <w:rFonts w:ascii="Times New Roman" w:hAnsi="Times New Roman" w:cs="Times New Roman"/>
          <w:sz w:val="28"/>
          <w:szCs w:val="28"/>
        </w:rPr>
        <w:t xml:space="preserve">isu </w:t>
      </w:r>
      <w:r w:rsidR="00E47577" w:rsidRPr="00CA354B">
        <w:rPr>
          <w:rFonts w:ascii="Times New Roman" w:hAnsi="Times New Roman" w:cs="Times New Roman"/>
          <w:sz w:val="28"/>
          <w:szCs w:val="28"/>
        </w:rPr>
        <w:t>saistīto</w:t>
      </w:r>
      <w:r w:rsidR="00856342" w:rsidRPr="00CA354B">
        <w:rPr>
          <w:rFonts w:ascii="Times New Roman" w:hAnsi="Times New Roman" w:cs="Times New Roman"/>
          <w:sz w:val="28"/>
          <w:szCs w:val="28"/>
        </w:rPr>
        <w:t xml:space="preserve"> obligāciju </w:t>
      </w:r>
      <w:r>
        <w:rPr>
          <w:rFonts w:ascii="Times New Roman" w:hAnsi="Times New Roman" w:cs="Times New Roman"/>
          <w:sz w:val="28"/>
          <w:szCs w:val="28"/>
        </w:rPr>
        <w:t>sēriju</w:t>
      </w:r>
      <w:r w:rsidR="00856342" w:rsidRPr="00CA354B">
        <w:rPr>
          <w:rFonts w:ascii="Times New Roman" w:hAnsi="Times New Roman" w:cs="Times New Roman"/>
          <w:sz w:val="28"/>
          <w:szCs w:val="28"/>
        </w:rPr>
        <w:t xml:space="preserve"> obligacionār</w:t>
      </w:r>
      <w:r w:rsidR="00063AD4">
        <w:rPr>
          <w:rFonts w:ascii="Times New Roman" w:hAnsi="Times New Roman" w:cs="Times New Roman"/>
          <w:sz w:val="28"/>
          <w:szCs w:val="28"/>
        </w:rPr>
        <w:t xml:space="preserve">i, kas </w:t>
      </w:r>
      <w:r w:rsidR="00856342" w:rsidRPr="00CA354B">
        <w:rPr>
          <w:rFonts w:ascii="Times New Roman" w:hAnsi="Times New Roman" w:cs="Times New Roman"/>
          <w:sz w:val="28"/>
          <w:szCs w:val="28"/>
        </w:rPr>
        <w:t xml:space="preserve"> </w:t>
      </w:r>
      <w:r w:rsidR="00521170">
        <w:rPr>
          <w:rFonts w:ascii="Times New Roman" w:hAnsi="Times New Roman" w:cs="Times New Roman"/>
          <w:sz w:val="28"/>
          <w:szCs w:val="28"/>
        </w:rPr>
        <w:t>piedalījušies</w:t>
      </w:r>
      <w:r w:rsidR="00063AD4">
        <w:rPr>
          <w:rFonts w:ascii="Times New Roman" w:hAnsi="Times New Roman" w:cs="Times New Roman"/>
          <w:sz w:val="28"/>
          <w:szCs w:val="28"/>
        </w:rPr>
        <w:t xml:space="preserve"> </w:t>
      </w:r>
      <w:r w:rsidR="00063AD4" w:rsidRPr="00CA354B">
        <w:rPr>
          <w:rFonts w:ascii="Times New Roman" w:hAnsi="Times New Roman" w:cs="Times New Roman"/>
          <w:sz w:val="28"/>
          <w:szCs w:val="28"/>
        </w:rPr>
        <w:t>šī jautājuma izlemšanai saskaņā ar šiem noteikumiem rakst</w:t>
      </w:r>
      <w:r w:rsidR="007E551C">
        <w:rPr>
          <w:rFonts w:ascii="Times New Roman" w:hAnsi="Times New Roman" w:cs="Times New Roman"/>
          <w:sz w:val="28"/>
          <w:szCs w:val="28"/>
        </w:rPr>
        <w:t>veida lēmumu pieņemšanas procesā</w:t>
      </w:r>
      <w:r w:rsidR="00063AD4" w:rsidRPr="00CA354B">
        <w:rPr>
          <w:rFonts w:ascii="Times New Roman" w:hAnsi="Times New Roman" w:cs="Times New Roman"/>
          <w:sz w:val="28"/>
          <w:szCs w:val="28"/>
        </w:rPr>
        <w:t xml:space="preserve"> </w:t>
      </w:r>
      <w:r w:rsidR="00063AD4">
        <w:rPr>
          <w:rFonts w:ascii="Times New Roman" w:hAnsi="Times New Roman" w:cs="Times New Roman"/>
          <w:sz w:val="28"/>
          <w:szCs w:val="28"/>
        </w:rPr>
        <w:t xml:space="preserve"> un </w:t>
      </w:r>
      <w:r w:rsidR="00856342" w:rsidRPr="00CA354B">
        <w:rPr>
          <w:rFonts w:ascii="Times New Roman" w:hAnsi="Times New Roman" w:cs="Times New Roman"/>
          <w:sz w:val="28"/>
          <w:szCs w:val="28"/>
        </w:rPr>
        <w:t xml:space="preserve"> kuriem pieder ne mazāk par divām trešdaļām</w:t>
      </w:r>
      <w:r w:rsidR="00E47577" w:rsidRPr="00CA354B">
        <w:rPr>
          <w:rFonts w:ascii="Times New Roman" w:hAnsi="Times New Roman" w:cs="Times New Roman"/>
          <w:sz w:val="28"/>
          <w:szCs w:val="28"/>
        </w:rPr>
        <w:t xml:space="preserve"> </w:t>
      </w:r>
      <w:r w:rsidR="00856342" w:rsidRPr="00CA354B">
        <w:rPr>
          <w:rFonts w:ascii="Times New Roman" w:hAnsi="Times New Roman" w:cs="Times New Roman"/>
          <w:sz w:val="28"/>
          <w:szCs w:val="28"/>
        </w:rPr>
        <w:t>no visu</w:t>
      </w:r>
      <w:r w:rsidR="008C3B84">
        <w:rPr>
          <w:rFonts w:ascii="Times New Roman" w:hAnsi="Times New Roman" w:cs="Times New Roman"/>
          <w:sz w:val="28"/>
          <w:szCs w:val="28"/>
        </w:rPr>
        <w:t xml:space="preserve"> šajā</w:t>
      </w:r>
      <w:r w:rsidR="00856342" w:rsidRPr="00CA354B">
        <w:rPr>
          <w:rFonts w:ascii="Times New Roman" w:hAnsi="Times New Roman" w:cs="Times New Roman"/>
          <w:sz w:val="28"/>
          <w:szCs w:val="28"/>
        </w:rPr>
        <w:t xml:space="preserve"> vairāku </w:t>
      </w:r>
      <w:r>
        <w:rPr>
          <w:rFonts w:ascii="Times New Roman" w:hAnsi="Times New Roman" w:cs="Times New Roman"/>
          <w:sz w:val="28"/>
          <w:szCs w:val="28"/>
        </w:rPr>
        <w:t>sēriju</w:t>
      </w:r>
      <w:r w:rsidR="008C3B84">
        <w:rPr>
          <w:rFonts w:ascii="Times New Roman" w:hAnsi="Times New Roman" w:cs="Times New Roman"/>
          <w:sz w:val="28"/>
          <w:szCs w:val="28"/>
        </w:rPr>
        <w:t xml:space="preserve"> grozījumu procesā </w:t>
      </w:r>
      <w:r w:rsidR="00E47577" w:rsidRPr="00CA354B">
        <w:rPr>
          <w:rFonts w:ascii="Times New Roman" w:hAnsi="Times New Roman" w:cs="Times New Roman"/>
          <w:sz w:val="28"/>
          <w:szCs w:val="28"/>
        </w:rPr>
        <w:t>saistīto</w:t>
      </w:r>
      <w:r w:rsidR="00856342" w:rsidRPr="00CA354B">
        <w:rPr>
          <w:rFonts w:ascii="Times New Roman" w:hAnsi="Times New Roman" w:cs="Times New Roman"/>
          <w:sz w:val="28"/>
          <w:szCs w:val="28"/>
        </w:rPr>
        <w:t xml:space="preserve"> obligāciju </w:t>
      </w:r>
      <w:r w:rsidR="008C3B84">
        <w:rPr>
          <w:rFonts w:ascii="Times New Roman" w:hAnsi="Times New Roman" w:cs="Times New Roman"/>
          <w:sz w:val="28"/>
          <w:szCs w:val="28"/>
        </w:rPr>
        <w:t xml:space="preserve">sēriju </w:t>
      </w:r>
      <w:r w:rsidR="00856342" w:rsidRPr="00CA354B">
        <w:rPr>
          <w:rFonts w:ascii="Times New Roman" w:hAnsi="Times New Roman" w:cs="Times New Roman"/>
          <w:sz w:val="28"/>
          <w:szCs w:val="28"/>
        </w:rPr>
        <w:t>balsstiesīgo obligāciju</w:t>
      </w:r>
      <w:r w:rsidR="00E47577" w:rsidRPr="00CA354B">
        <w:rPr>
          <w:rFonts w:ascii="Times New Roman" w:hAnsi="Times New Roman" w:cs="Times New Roman"/>
          <w:sz w:val="28"/>
          <w:szCs w:val="28"/>
        </w:rPr>
        <w:t xml:space="preserve"> </w:t>
      </w:r>
      <w:r w:rsidR="001F6D0B">
        <w:rPr>
          <w:rFonts w:ascii="Times New Roman" w:hAnsi="Times New Roman" w:cs="Times New Roman"/>
          <w:sz w:val="28"/>
          <w:szCs w:val="28"/>
        </w:rPr>
        <w:t>kopējās nominālvērtīb</w:t>
      </w:r>
      <w:r w:rsidR="00E47577" w:rsidRPr="00CA354B">
        <w:rPr>
          <w:rFonts w:ascii="Times New Roman" w:hAnsi="Times New Roman" w:cs="Times New Roman"/>
          <w:sz w:val="28"/>
          <w:szCs w:val="28"/>
        </w:rPr>
        <w:t>as.</w:t>
      </w:r>
      <w:r w:rsidR="00856342" w:rsidRPr="00CA354B">
        <w:rPr>
          <w:rFonts w:ascii="Times New Roman" w:hAnsi="Times New Roman" w:cs="Times New Roman"/>
          <w:sz w:val="28"/>
          <w:szCs w:val="28"/>
        </w:rPr>
        <w:t xml:space="preserve"> </w:t>
      </w:r>
    </w:p>
    <w:p w:rsidR="00856342" w:rsidRPr="00CA354B" w:rsidRDefault="003A4C37" w:rsidP="00AF3487">
      <w:pPr>
        <w:pStyle w:val="Punkts2"/>
        <w:numPr>
          <w:ilvl w:val="0"/>
          <w:numId w:val="42"/>
        </w:numPr>
        <w:tabs>
          <w:tab w:val="left" w:pos="567"/>
        </w:tabs>
        <w:ind w:left="567" w:hanging="567"/>
        <w:rPr>
          <w:rFonts w:ascii="Times New Roman" w:hAnsi="Times New Roman" w:cs="Times New Roman"/>
          <w:sz w:val="28"/>
          <w:szCs w:val="28"/>
        </w:rPr>
      </w:pPr>
      <w:bookmarkStart w:id="34" w:name="_Ref374024582"/>
      <w:r>
        <w:rPr>
          <w:rFonts w:ascii="Times New Roman" w:hAnsi="Times New Roman" w:cs="Times New Roman"/>
          <w:sz w:val="28"/>
          <w:szCs w:val="28"/>
        </w:rPr>
        <w:t xml:space="preserve">Ievērojot šo noteikumu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_Ref374024572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F34028">
        <w:rPr>
          <w:rFonts w:ascii="Times New Roman" w:hAnsi="Times New Roman" w:cs="Times New Roman"/>
          <w:sz w:val="28"/>
          <w:szCs w:val="28"/>
        </w:rPr>
        <w:t>107.1</w:t>
      </w:r>
      <w:r>
        <w:rPr>
          <w:rFonts w:ascii="Times New Roman" w:hAnsi="Times New Roman" w:cs="Times New Roman"/>
          <w:sz w:val="28"/>
          <w:szCs w:val="28"/>
        </w:rPr>
        <w:fldChar w:fldCharType="end"/>
      </w:r>
      <w:r>
        <w:rPr>
          <w:rFonts w:ascii="Times New Roman" w:hAnsi="Times New Roman" w:cs="Times New Roman"/>
          <w:sz w:val="28"/>
          <w:szCs w:val="28"/>
        </w:rPr>
        <w:t>.</w:t>
      </w:r>
      <w:r w:rsidR="00781F43">
        <w:rPr>
          <w:rFonts w:ascii="Times New Roman" w:hAnsi="Times New Roman" w:cs="Times New Roman"/>
          <w:sz w:val="28"/>
          <w:szCs w:val="28"/>
        </w:rPr>
        <w:t>apakš</w:t>
      </w:r>
      <w:r>
        <w:rPr>
          <w:rFonts w:ascii="Times New Roman" w:hAnsi="Times New Roman" w:cs="Times New Roman"/>
          <w:sz w:val="28"/>
          <w:szCs w:val="28"/>
        </w:rPr>
        <w:t xml:space="preserve">punktā noteikto, </w:t>
      </w:r>
      <w:r w:rsidR="007E551C">
        <w:rPr>
          <w:rFonts w:ascii="Times New Roman" w:hAnsi="Times New Roman" w:cs="Times New Roman"/>
          <w:sz w:val="28"/>
          <w:szCs w:val="28"/>
        </w:rPr>
        <w:t xml:space="preserve">lēmums </w:t>
      </w:r>
      <w:r>
        <w:rPr>
          <w:rFonts w:ascii="Times New Roman" w:hAnsi="Times New Roman" w:cs="Times New Roman"/>
          <w:sz w:val="28"/>
          <w:szCs w:val="28"/>
        </w:rPr>
        <w:t>p</w:t>
      </w:r>
      <w:r w:rsidR="00856342" w:rsidRPr="00CA354B">
        <w:rPr>
          <w:rFonts w:ascii="Times New Roman" w:hAnsi="Times New Roman" w:cs="Times New Roman"/>
          <w:sz w:val="28"/>
          <w:szCs w:val="28"/>
        </w:rPr>
        <w:t xml:space="preserve">ar katru atsevišķu vairāku </w:t>
      </w:r>
      <w:r w:rsidR="008C3B84">
        <w:rPr>
          <w:rFonts w:ascii="Times New Roman" w:hAnsi="Times New Roman" w:cs="Times New Roman"/>
          <w:sz w:val="28"/>
          <w:szCs w:val="28"/>
        </w:rPr>
        <w:t>sēriju</w:t>
      </w:r>
      <w:r w:rsidR="00856342" w:rsidRPr="00CA354B">
        <w:rPr>
          <w:rFonts w:ascii="Times New Roman" w:hAnsi="Times New Roman" w:cs="Times New Roman"/>
          <w:sz w:val="28"/>
          <w:szCs w:val="28"/>
        </w:rPr>
        <w:t xml:space="preserve"> obligāciju noteikumu grozījumu procesā </w:t>
      </w:r>
      <w:r w:rsidR="00E47577" w:rsidRPr="00CA354B">
        <w:rPr>
          <w:rFonts w:ascii="Times New Roman" w:hAnsi="Times New Roman" w:cs="Times New Roman"/>
          <w:sz w:val="28"/>
          <w:szCs w:val="28"/>
        </w:rPr>
        <w:t>saistīto</w:t>
      </w:r>
      <w:r w:rsidR="00856342" w:rsidRPr="00CA354B">
        <w:rPr>
          <w:rFonts w:ascii="Times New Roman" w:hAnsi="Times New Roman" w:cs="Times New Roman"/>
          <w:sz w:val="28"/>
          <w:szCs w:val="28"/>
        </w:rPr>
        <w:t xml:space="preserve"> obligāciju </w:t>
      </w:r>
      <w:r w:rsidR="001F6D0B">
        <w:rPr>
          <w:rFonts w:ascii="Times New Roman" w:hAnsi="Times New Roman" w:cs="Times New Roman"/>
          <w:sz w:val="28"/>
          <w:szCs w:val="28"/>
        </w:rPr>
        <w:t>sēriju</w:t>
      </w:r>
      <w:r w:rsidR="001F6D0B" w:rsidRPr="00CA354B">
        <w:rPr>
          <w:rFonts w:ascii="Times New Roman" w:hAnsi="Times New Roman" w:cs="Times New Roman"/>
          <w:sz w:val="28"/>
          <w:szCs w:val="28"/>
        </w:rPr>
        <w:t xml:space="preserve"> </w:t>
      </w:r>
      <w:r w:rsidR="00856342" w:rsidRPr="00CA354B">
        <w:rPr>
          <w:rFonts w:ascii="Times New Roman" w:hAnsi="Times New Roman" w:cs="Times New Roman"/>
          <w:sz w:val="28"/>
          <w:szCs w:val="28"/>
        </w:rPr>
        <w:t>grozījumiem ir</w:t>
      </w:r>
      <w:r w:rsidR="007E551C">
        <w:rPr>
          <w:rFonts w:ascii="Times New Roman" w:hAnsi="Times New Roman" w:cs="Times New Roman"/>
          <w:sz w:val="28"/>
          <w:szCs w:val="28"/>
        </w:rPr>
        <w:t xml:space="preserve"> pieņemts, ja pat to ir</w:t>
      </w:r>
      <w:r w:rsidR="00856342" w:rsidRPr="00CA354B">
        <w:rPr>
          <w:rFonts w:ascii="Times New Roman" w:hAnsi="Times New Roman" w:cs="Times New Roman"/>
          <w:sz w:val="28"/>
          <w:szCs w:val="28"/>
        </w:rPr>
        <w:t xml:space="preserve"> nobalsojuši</w:t>
      </w:r>
      <w:r w:rsidR="00521170">
        <w:rPr>
          <w:rFonts w:ascii="Times New Roman" w:hAnsi="Times New Roman" w:cs="Times New Roman"/>
          <w:sz w:val="28"/>
          <w:szCs w:val="28"/>
        </w:rPr>
        <w:t>:</w:t>
      </w:r>
      <w:bookmarkEnd w:id="34"/>
    </w:p>
    <w:p w:rsidR="00856342" w:rsidRPr="00CA354B" w:rsidRDefault="00856342" w:rsidP="00AF3487">
      <w:pPr>
        <w:pStyle w:val="Punkts2"/>
        <w:numPr>
          <w:ilvl w:val="0"/>
          <w:numId w:val="43"/>
        </w:numPr>
        <w:tabs>
          <w:tab w:val="left" w:pos="567"/>
        </w:tabs>
        <w:ind w:left="567" w:hanging="567"/>
        <w:rPr>
          <w:rFonts w:ascii="Times New Roman" w:hAnsi="Times New Roman" w:cs="Times New Roman"/>
          <w:sz w:val="28"/>
          <w:szCs w:val="28"/>
        </w:rPr>
      </w:pPr>
      <w:r w:rsidRPr="00CA354B">
        <w:rPr>
          <w:rFonts w:ascii="Times New Roman" w:hAnsi="Times New Roman" w:cs="Times New Roman"/>
          <w:sz w:val="28"/>
          <w:szCs w:val="28"/>
        </w:rPr>
        <w:t>obligacionāri, kas ir pārstāvēti šī jautājuma izlemšanai saskaņā</w:t>
      </w:r>
      <w:r w:rsidR="001F6D0B">
        <w:rPr>
          <w:rFonts w:ascii="Times New Roman" w:hAnsi="Times New Roman" w:cs="Times New Roman"/>
          <w:sz w:val="28"/>
          <w:szCs w:val="28"/>
        </w:rPr>
        <w:t xml:space="preserve"> ar šiem noteikumiem sasauktā attiecīgās sērijas </w:t>
      </w:r>
      <w:r w:rsidRPr="00CA354B">
        <w:rPr>
          <w:rFonts w:ascii="Times New Roman" w:hAnsi="Times New Roman" w:cs="Times New Roman"/>
          <w:sz w:val="28"/>
          <w:szCs w:val="28"/>
        </w:rPr>
        <w:t>obligacionāru sapulcē un kas kopā pārstāv ne mazāk par divām trešdaļām</w:t>
      </w:r>
      <w:r w:rsidR="00E47577" w:rsidRPr="00CA354B">
        <w:rPr>
          <w:rFonts w:ascii="Times New Roman" w:hAnsi="Times New Roman" w:cs="Times New Roman"/>
          <w:sz w:val="28"/>
          <w:szCs w:val="28"/>
        </w:rPr>
        <w:t xml:space="preserve"> no attiecīgā</w:t>
      </w:r>
      <w:r w:rsidR="001F6D0B">
        <w:rPr>
          <w:rFonts w:ascii="Times New Roman" w:hAnsi="Times New Roman" w:cs="Times New Roman"/>
          <w:sz w:val="28"/>
          <w:szCs w:val="28"/>
        </w:rPr>
        <w:t>s</w:t>
      </w:r>
      <w:r w:rsidRPr="00CA354B">
        <w:rPr>
          <w:rFonts w:ascii="Times New Roman" w:hAnsi="Times New Roman" w:cs="Times New Roman"/>
          <w:sz w:val="28"/>
          <w:szCs w:val="28"/>
        </w:rPr>
        <w:t xml:space="preserve"> </w:t>
      </w:r>
      <w:r w:rsidR="001F6D0B">
        <w:rPr>
          <w:rFonts w:ascii="Times New Roman" w:hAnsi="Times New Roman" w:cs="Times New Roman"/>
          <w:sz w:val="28"/>
          <w:szCs w:val="28"/>
        </w:rPr>
        <w:t>sērijas</w:t>
      </w:r>
      <w:r w:rsidRPr="00CA354B">
        <w:rPr>
          <w:rFonts w:ascii="Times New Roman" w:hAnsi="Times New Roman" w:cs="Times New Roman"/>
          <w:sz w:val="28"/>
          <w:szCs w:val="28"/>
        </w:rPr>
        <w:t xml:space="preserve"> balsstiesīgo obligāciju </w:t>
      </w:r>
      <w:r w:rsidR="001F6D0B">
        <w:rPr>
          <w:rFonts w:ascii="Times New Roman" w:hAnsi="Times New Roman" w:cs="Times New Roman"/>
          <w:sz w:val="28"/>
          <w:szCs w:val="28"/>
        </w:rPr>
        <w:t>kop</w:t>
      </w:r>
      <w:r w:rsidR="005734C2">
        <w:rPr>
          <w:rFonts w:ascii="Times New Roman" w:hAnsi="Times New Roman" w:cs="Times New Roman"/>
          <w:sz w:val="28"/>
          <w:szCs w:val="28"/>
        </w:rPr>
        <w:t>ēj</w:t>
      </w:r>
      <w:r w:rsidR="001F6D0B">
        <w:rPr>
          <w:rFonts w:ascii="Times New Roman" w:hAnsi="Times New Roman" w:cs="Times New Roman"/>
          <w:sz w:val="28"/>
          <w:szCs w:val="28"/>
        </w:rPr>
        <w:t>ās nominālvērtības</w:t>
      </w:r>
      <w:r w:rsidRPr="00CA354B">
        <w:rPr>
          <w:rFonts w:ascii="Times New Roman" w:hAnsi="Times New Roman" w:cs="Times New Roman"/>
          <w:sz w:val="28"/>
          <w:szCs w:val="28"/>
        </w:rPr>
        <w:t>; vai</w:t>
      </w:r>
    </w:p>
    <w:p w:rsidR="00856342" w:rsidRPr="001F6D0B" w:rsidRDefault="001F6D0B" w:rsidP="00AF3487">
      <w:pPr>
        <w:pStyle w:val="Punkts2"/>
        <w:numPr>
          <w:ilvl w:val="0"/>
          <w:numId w:val="43"/>
        </w:numPr>
        <w:tabs>
          <w:tab w:val="left" w:pos="567"/>
        </w:tabs>
        <w:ind w:left="567" w:hanging="567"/>
        <w:rPr>
          <w:rFonts w:ascii="Times New Roman" w:hAnsi="Times New Roman" w:cs="Times New Roman"/>
          <w:sz w:val="28"/>
          <w:szCs w:val="28"/>
        </w:rPr>
      </w:pPr>
      <w:r>
        <w:rPr>
          <w:rFonts w:ascii="Times New Roman" w:hAnsi="Times New Roman" w:cs="Times New Roman"/>
          <w:sz w:val="28"/>
          <w:szCs w:val="28"/>
        </w:rPr>
        <w:t>attiecīgās</w:t>
      </w:r>
      <w:r w:rsidR="00856342" w:rsidRPr="00CA354B">
        <w:rPr>
          <w:rFonts w:ascii="Times New Roman" w:hAnsi="Times New Roman" w:cs="Times New Roman"/>
          <w:sz w:val="28"/>
          <w:szCs w:val="28"/>
        </w:rPr>
        <w:t xml:space="preserve"> </w:t>
      </w:r>
      <w:r>
        <w:rPr>
          <w:rFonts w:ascii="Times New Roman" w:hAnsi="Times New Roman" w:cs="Times New Roman"/>
          <w:sz w:val="28"/>
          <w:szCs w:val="28"/>
        </w:rPr>
        <w:t>sērijas</w:t>
      </w:r>
      <w:r w:rsidR="00856342" w:rsidRPr="00CA354B">
        <w:rPr>
          <w:rFonts w:ascii="Times New Roman" w:hAnsi="Times New Roman" w:cs="Times New Roman"/>
          <w:sz w:val="28"/>
          <w:szCs w:val="28"/>
        </w:rPr>
        <w:t xml:space="preserve"> obligacionār</w:t>
      </w:r>
      <w:r w:rsidR="007E551C">
        <w:rPr>
          <w:rFonts w:ascii="Times New Roman" w:hAnsi="Times New Roman" w:cs="Times New Roman"/>
          <w:sz w:val="28"/>
          <w:szCs w:val="28"/>
        </w:rPr>
        <w:t xml:space="preserve">i, kas </w:t>
      </w:r>
      <w:r w:rsidR="00521170">
        <w:rPr>
          <w:rFonts w:ascii="Times New Roman" w:hAnsi="Times New Roman" w:cs="Times New Roman"/>
          <w:sz w:val="28"/>
          <w:szCs w:val="28"/>
        </w:rPr>
        <w:t>piedalījušies</w:t>
      </w:r>
      <w:r w:rsidR="007E551C">
        <w:rPr>
          <w:rFonts w:ascii="Times New Roman" w:hAnsi="Times New Roman" w:cs="Times New Roman"/>
          <w:sz w:val="28"/>
          <w:szCs w:val="28"/>
        </w:rPr>
        <w:t xml:space="preserve"> </w:t>
      </w:r>
      <w:r w:rsidR="007E551C" w:rsidRPr="00CA354B">
        <w:rPr>
          <w:rFonts w:ascii="Times New Roman" w:hAnsi="Times New Roman" w:cs="Times New Roman"/>
          <w:sz w:val="28"/>
          <w:szCs w:val="28"/>
        </w:rPr>
        <w:t>šī jautājuma izlemšanai saskaņā ar šiem noteikumiem rakst</w:t>
      </w:r>
      <w:r w:rsidR="007E551C">
        <w:rPr>
          <w:rFonts w:ascii="Times New Roman" w:hAnsi="Times New Roman" w:cs="Times New Roman"/>
          <w:sz w:val="28"/>
          <w:szCs w:val="28"/>
        </w:rPr>
        <w:t>veida lēmumu pieņemšanas procesā</w:t>
      </w:r>
      <w:r w:rsidR="007E551C" w:rsidRPr="00CA354B">
        <w:rPr>
          <w:rFonts w:ascii="Times New Roman" w:hAnsi="Times New Roman" w:cs="Times New Roman"/>
          <w:sz w:val="28"/>
          <w:szCs w:val="28"/>
        </w:rPr>
        <w:t xml:space="preserve"> </w:t>
      </w:r>
      <w:r w:rsidR="00856342" w:rsidRPr="00CA354B">
        <w:rPr>
          <w:rFonts w:ascii="Times New Roman" w:hAnsi="Times New Roman" w:cs="Times New Roman"/>
          <w:sz w:val="28"/>
          <w:szCs w:val="28"/>
        </w:rPr>
        <w:t xml:space="preserve"> </w:t>
      </w:r>
      <w:r w:rsidR="007E551C">
        <w:rPr>
          <w:rFonts w:ascii="Times New Roman" w:hAnsi="Times New Roman" w:cs="Times New Roman"/>
          <w:sz w:val="28"/>
          <w:szCs w:val="28"/>
        </w:rPr>
        <w:t xml:space="preserve">un </w:t>
      </w:r>
      <w:r w:rsidR="00856342" w:rsidRPr="00CA354B">
        <w:rPr>
          <w:rFonts w:ascii="Times New Roman" w:hAnsi="Times New Roman" w:cs="Times New Roman"/>
          <w:sz w:val="28"/>
          <w:szCs w:val="28"/>
        </w:rPr>
        <w:t>kuriem pieder ne mazāk par vienu pusi</w:t>
      </w:r>
      <w:r>
        <w:rPr>
          <w:rFonts w:ascii="Times New Roman" w:hAnsi="Times New Roman" w:cs="Times New Roman"/>
          <w:sz w:val="28"/>
          <w:szCs w:val="28"/>
        </w:rPr>
        <w:t xml:space="preserve"> no attiecīgās</w:t>
      </w:r>
      <w:r w:rsidR="00856342" w:rsidRPr="00CA354B">
        <w:rPr>
          <w:rFonts w:ascii="Times New Roman" w:hAnsi="Times New Roman" w:cs="Times New Roman"/>
          <w:sz w:val="28"/>
          <w:szCs w:val="28"/>
        </w:rPr>
        <w:t xml:space="preserve"> </w:t>
      </w:r>
      <w:r>
        <w:rPr>
          <w:rFonts w:ascii="Times New Roman" w:hAnsi="Times New Roman" w:cs="Times New Roman"/>
          <w:sz w:val="28"/>
          <w:szCs w:val="28"/>
        </w:rPr>
        <w:t>sērijas</w:t>
      </w:r>
      <w:r w:rsidR="00856342" w:rsidRPr="00CA354B">
        <w:rPr>
          <w:rFonts w:ascii="Times New Roman" w:hAnsi="Times New Roman" w:cs="Times New Roman"/>
          <w:sz w:val="28"/>
          <w:szCs w:val="28"/>
        </w:rPr>
        <w:t xml:space="preserve"> balsstiesīgo obligāciju kopējās nominālvērtības.</w:t>
      </w:r>
    </w:p>
    <w:p w:rsidR="00A1772A" w:rsidRPr="00CA354B" w:rsidRDefault="00035D0B" w:rsidP="00AF3487">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Obligacionāru</w:t>
      </w:r>
      <w:r w:rsidR="00531B00"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izlemšanai piedāvātie </w:t>
      </w:r>
      <w:r w:rsidR="00725B67" w:rsidRPr="00CA354B">
        <w:rPr>
          <w:rFonts w:ascii="Times New Roman" w:hAnsi="Times New Roman" w:cs="Times New Roman"/>
          <w:b w:val="0"/>
          <w:color w:val="auto"/>
          <w:szCs w:val="28"/>
        </w:rPr>
        <w:t xml:space="preserve">vairāku </w:t>
      </w:r>
      <w:r w:rsidR="007E5590" w:rsidRPr="00CA354B">
        <w:rPr>
          <w:rFonts w:ascii="Times New Roman" w:hAnsi="Times New Roman" w:cs="Times New Roman"/>
          <w:b w:val="0"/>
          <w:color w:val="auto"/>
          <w:szCs w:val="28"/>
        </w:rPr>
        <w:t xml:space="preserve">sēriju </w:t>
      </w:r>
      <w:r w:rsidR="00725B67"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00A1772A" w:rsidRPr="00CA354B">
        <w:rPr>
          <w:rFonts w:ascii="Times New Roman" w:hAnsi="Times New Roman" w:cs="Times New Roman"/>
          <w:b w:val="0"/>
          <w:color w:val="auto"/>
          <w:szCs w:val="28"/>
        </w:rPr>
        <w:t xml:space="preserve">u grozījumi var ietvert vienu vai vairākus </w:t>
      </w:r>
      <w:r w:rsidR="00B550F6" w:rsidRPr="00CA354B">
        <w:rPr>
          <w:rFonts w:ascii="Times New Roman" w:hAnsi="Times New Roman" w:cs="Times New Roman"/>
          <w:b w:val="0"/>
          <w:color w:val="auto"/>
          <w:szCs w:val="28"/>
        </w:rPr>
        <w:t xml:space="preserve">lēmuma projekta </w:t>
      </w:r>
      <w:r w:rsidR="00A1772A" w:rsidRPr="00CA354B">
        <w:rPr>
          <w:rFonts w:ascii="Times New Roman" w:hAnsi="Times New Roman" w:cs="Times New Roman"/>
          <w:b w:val="0"/>
          <w:color w:val="auto"/>
          <w:szCs w:val="28"/>
        </w:rPr>
        <w:t>vari</w:t>
      </w:r>
      <w:r w:rsidR="00F157C3">
        <w:rPr>
          <w:rFonts w:ascii="Times New Roman" w:hAnsi="Times New Roman" w:cs="Times New Roman"/>
          <w:b w:val="0"/>
          <w:color w:val="auto"/>
          <w:szCs w:val="28"/>
        </w:rPr>
        <w:t>antus</w:t>
      </w:r>
      <w:r w:rsidR="006270B2">
        <w:rPr>
          <w:rFonts w:ascii="Times New Roman" w:hAnsi="Times New Roman" w:cs="Times New Roman"/>
          <w:b w:val="0"/>
          <w:color w:val="auto"/>
          <w:szCs w:val="28"/>
        </w:rPr>
        <w:t>,</w:t>
      </w:r>
      <w:r w:rsidR="00735E70">
        <w:rPr>
          <w:rFonts w:ascii="Times New Roman" w:hAnsi="Times New Roman" w:cs="Times New Roman"/>
          <w:b w:val="0"/>
          <w:color w:val="auto"/>
          <w:szCs w:val="28"/>
        </w:rPr>
        <w:t xml:space="preserve"> un</w:t>
      </w:r>
      <w:r w:rsidR="00A1772A" w:rsidRPr="00CA354B">
        <w:rPr>
          <w:rFonts w:ascii="Times New Roman" w:hAnsi="Times New Roman" w:cs="Times New Roman"/>
          <w:b w:val="0"/>
          <w:color w:val="auto"/>
          <w:szCs w:val="28"/>
        </w:rPr>
        <w:t xml:space="preserve"> </w:t>
      </w:r>
      <w:r w:rsidR="006270B2">
        <w:rPr>
          <w:rFonts w:ascii="Times New Roman" w:hAnsi="Times New Roman" w:cs="Times New Roman"/>
          <w:b w:val="0"/>
          <w:color w:val="auto"/>
          <w:szCs w:val="28"/>
        </w:rPr>
        <w:t xml:space="preserve">tiem </w:t>
      </w:r>
      <w:r w:rsidR="003042C2">
        <w:rPr>
          <w:rFonts w:ascii="Times New Roman" w:hAnsi="Times New Roman" w:cs="Times New Roman"/>
          <w:b w:val="0"/>
          <w:color w:val="auto"/>
          <w:szCs w:val="28"/>
        </w:rPr>
        <w:t>jā</w:t>
      </w:r>
      <w:r w:rsidR="00735E70">
        <w:rPr>
          <w:rFonts w:ascii="Times New Roman" w:hAnsi="Times New Roman" w:cs="Times New Roman"/>
          <w:b w:val="0"/>
          <w:color w:val="auto"/>
          <w:szCs w:val="28"/>
        </w:rPr>
        <w:t xml:space="preserve">būt </w:t>
      </w:r>
      <w:r w:rsidR="00A1772A" w:rsidRPr="00CA354B">
        <w:rPr>
          <w:rFonts w:ascii="Times New Roman" w:hAnsi="Times New Roman" w:cs="Times New Roman"/>
          <w:b w:val="0"/>
          <w:color w:val="auto"/>
          <w:szCs w:val="28"/>
        </w:rPr>
        <w:t>piedāvāti</w:t>
      </w:r>
      <w:r w:rsidR="00735E70">
        <w:rPr>
          <w:rFonts w:ascii="Times New Roman" w:hAnsi="Times New Roman" w:cs="Times New Roman"/>
          <w:b w:val="0"/>
          <w:color w:val="auto"/>
          <w:szCs w:val="28"/>
        </w:rPr>
        <w:t>em attiecībā uz</w:t>
      </w:r>
      <w:r w:rsidR="00A1772A" w:rsidRPr="00CA354B">
        <w:rPr>
          <w:rFonts w:ascii="Times New Roman" w:hAnsi="Times New Roman" w:cs="Times New Roman"/>
          <w:b w:val="0"/>
          <w:color w:val="auto"/>
          <w:szCs w:val="28"/>
        </w:rPr>
        <w:t xml:space="preserve"> vi</w:t>
      </w:r>
      <w:r w:rsidR="006270B2">
        <w:rPr>
          <w:rFonts w:ascii="Times New Roman" w:hAnsi="Times New Roman" w:cs="Times New Roman"/>
          <w:b w:val="0"/>
          <w:color w:val="auto"/>
          <w:szCs w:val="28"/>
        </w:rPr>
        <w:t>sām</w:t>
      </w:r>
      <w:r w:rsidR="00A1772A"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vairāku</w:t>
      </w:r>
      <w:r w:rsidR="003A4D43"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obligāciju</w:t>
      </w:r>
      <w:r w:rsidR="007E5590" w:rsidRPr="00CA354B">
        <w:rPr>
          <w:rFonts w:ascii="Times New Roman" w:hAnsi="Times New Roman" w:cs="Times New Roman"/>
          <w:b w:val="0"/>
          <w:color w:val="auto"/>
          <w:szCs w:val="28"/>
        </w:rPr>
        <w:t xml:space="preserve"> sēriju </w:t>
      </w:r>
      <w:r w:rsidR="00A97FB6" w:rsidRPr="00CA354B">
        <w:rPr>
          <w:rFonts w:ascii="Times New Roman" w:hAnsi="Times New Roman" w:cs="Times New Roman"/>
          <w:b w:val="0"/>
          <w:color w:val="auto"/>
          <w:szCs w:val="28"/>
        </w:rPr>
        <w:t>noteikum</w:t>
      </w:r>
      <w:r w:rsidR="00A1772A" w:rsidRPr="00CA354B">
        <w:rPr>
          <w:rFonts w:ascii="Times New Roman" w:hAnsi="Times New Roman" w:cs="Times New Roman"/>
          <w:b w:val="0"/>
          <w:color w:val="auto"/>
          <w:szCs w:val="28"/>
        </w:rPr>
        <w:t xml:space="preserve">u grozījumu procesā </w:t>
      </w:r>
      <w:r w:rsidR="007E5590" w:rsidRPr="00CA354B">
        <w:rPr>
          <w:rFonts w:ascii="Times New Roman" w:hAnsi="Times New Roman" w:cs="Times New Roman"/>
          <w:b w:val="0"/>
          <w:color w:val="auto"/>
          <w:szCs w:val="28"/>
        </w:rPr>
        <w:t>saistīt</w:t>
      </w:r>
      <w:r w:rsidR="006270B2">
        <w:rPr>
          <w:rFonts w:ascii="Times New Roman" w:hAnsi="Times New Roman" w:cs="Times New Roman"/>
          <w:b w:val="0"/>
          <w:color w:val="auto"/>
          <w:szCs w:val="28"/>
        </w:rPr>
        <w:t>ajām</w:t>
      </w:r>
      <w:r w:rsidR="00A1772A" w:rsidRPr="00CA354B">
        <w:rPr>
          <w:rFonts w:ascii="Times New Roman" w:hAnsi="Times New Roman" w:cs="Times New Roman"/>
          <w:b w:val="0"/>
          <w:color w:val="auto"/>
          <w:szCs w:val="28"/>
        </w:rPr>
        <w:t xml:space="preserve"> </w:t>
      </w:r>
      <w:r w:rsidR="007E5590" w:rsidRPr="00CA354B">
        <w:rPr>
          <w:rFonts w:ascii="Times New Roman" w:hAnsi="Times New Roman" w:cs="Times New Roman"/>
          <w:b w:val="0"/>
          <w:color w:val="auto"/>
          <w:szCs w:val="28"/>
        </w:rPr>
        <w:t>sērij</w:t>
      </w:r>
      <w:r w:rsidR="006270B2">
        <w:rPr>
          <w:rFonts w:ascii="Times New Roman" w:hAnsi="Times New Roman" w:cs="Times New Roman"/>
          <w:b w:val="0"/>
          <w:color w:val="auto"/>
          <w:szCs w:val="28"/>
        </w:rPr>
        <w:t>ām</w:t>
      </w:r>
      <w:r w:rsidR="00A1772A" w:rsidRPr="00CA354B">
        <w:rPr>
          <w:rFonts w:ascii="Times New Roman" w:hAnsi="Times New Roman" w:cs="Times New Roman"/>
          <w:b w:val="0"/>
          <w:color w:val="auto"/>
          <w:szCs w:val="28"/>
        </w:rPr>
        <w:t xml:space="preserve">. </w:t>
      </w:r>
    </w:p>
    <w:p w:rsidR="00B550F6" w:rsidRPr="00CA354B" w:rsidRDefault="00537CAE"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35" w:name="_Ref368417225"/>
      <w:r w:rsidRPr="00CA354B">
        <w:rPr>
          <w:rFonts w:ascii="Times New Roman" w:hAnsi="Times New Roman" w:cs="Times New Roman"/>
          <w:b w:val="0"/>
          <w:color w:val="auto"/>
          <w:szCs w:val="28"/>
        </w:rPr>
        <w:t xml:space="preserve"> </w:t>
      </w:r>
      <w:bookmarkStart w:id="36" w:name="_Ref374024667"/>
      <w:bookmarkStart w:id="37" w:name="_Ref376436633"/>
      <w:r w:rsidR="00A1772A" w:rsidRPr="00CA354B">
        <w:rPr>
          <w:rFonts w:ascii="Times New Roman" w:hAnsi="Times New Roman" w:cs="Times New Roman"/>
          <w:b w:val="0"/>
          <w:color w:val="auto"/>
          <w:szCs w:val="28"/>
        </w:rPr>
        <w:t xml:space="preserve">Ja </w:t>
      </w:r>
      <w:r w:rsidR="00725B67" w:rsidRPr="00CA354B">
        <w:rPr>
          <w:rFonts w:ascii="Times New Roman" w:hAnsi="Times New Roman" w:cs="Times New Roman"/>
          <w:b w:val="0"/>
          <w:color w:val="auto"/>
          <w:szCs w:val="28"/>
        </w:rPr>
        <w:t>vairāku</w:t>
      </w:r>
      <w:r w:rsidR="007E5590" w:rsidRPr="00CA354B">
        <w:rPr>
          <w:rFonts w:ascii="Times New Roman" w:hAnsi="Times New Roman" w:cs="Times New Roman"/>
          <w:b w:val="0"/>
          <w:color w:val="auto"/>
          <w:szCs w:val="28"/>
        </w:rPr>
        <w:t xml:space="preserve"> sēriju </w:t>
      </w:r>
      <w:r w:rsidR="00725B67"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00A1772A" w:rsidRPr="00CA354B">
        <w:rPr>
          <w:rFonts w:ascii="Times New Roman" w:hAnsi="Times New Roman" w:cs="Times New Roman"/>
          <w:b w:val="0"/>
          <w:color w:val="auto"/>
          <w:szCs w:val="28"/>
        </w:rPr>
        <w:t xml:space="preserve">u grozījumu </w:t>
      </w:r>
      <w:r w:rsidR="00966D76" w:rsidRPr="00CA354B">
        <w:rPr>
          <w:rFonts w:ascii="Times New Roman" w:hAnsi="Times New Roman" w:cs="Times New Roman"/>
          <w:b w:val="0"/>
          <w:color w:val="auto"/>
          <w:szCs w:val="28"/>
        </w:rPr>
        <w:t>procesā</w:t>
      </w:r>
      <w:r w:rsidR="00A1772A" w:rsidRPr="00CA354B">
        <w:rPr>
          <w:rFonts w:ascii="Times New Roman" w:hAnsi="Times New Roman" w:cs="Times New Roman"/>
          <w:b w:val="0"/>
          <w:color w:val="auto"/>
          <w:szCs w:val="28"/>
        </w:rPr>
        <w:t xml:space="preserve"> lēmums </w:t>
      </w:r>
      <w:bookmarkStart w:id="38" w:name="_Ref367899310"/>
      <w:r w:rsidR="00A1772A" w:rsidRPr="00CA354B">
        <w:rPr>
          <w:rFonts w:ascii="Times New Roman" w:hAnsi="Times New Roman" w:cs="Times New Roman"/>
          <w:b w:val="0"/>
          <w:color w:val="auto"/>
          <w:szCs w:val="28"/>
        </w:rPr>
        <w:t xml:space="preserve">par </w:t>
      </w:r>
      <w:r w:rsidR="00E96D55">
        <w:rPr>
          <w:rFonts w:ascii="Times New Roman" w:hAnsi="Times New Roman" w:cs="Times New Roman"/>
          <w:b w:val="0"/>
          <w:color w:val="auto"/>
          <w:szCs w:val="28"/>
        </w:rPr>
        <w:t xml:space="preserve">obligāciju būtiskiem grozījumiem, kas minēti </w:t>
      </w:r>
      <w:r w:rsidR="00966D76" w:rsidRPr="00CA354B">
        <w:rPr>
          <w:rFonts w:ascii="Times New Roman" w:hAnsi="Times New Roman" w:cs="Times New Roman"/>
          <w:b w:val="0"/>
          <w:color w:val="auto"/>
          <w:szCs w:val="28"/>
        </w:rPr>
        <w:t>š</w:t>
      </w:r>
      <w:r w:rsidR="00382BB1" w:rsidRPr="00CA354B">
        <w:rPr>
          <w:rFonts w:ascii="Times New Roman" w:hAnsi="Times New Roman" w:cs="Times New Roman"/>
          <w:b w:val="0"/>
          <w:color w:val="auto"/>
          <w:szCs w:val="28"/>
        </w:rPr>
        <w:t>o</w:t>
      </w:r>
      <w:r w:rsidR="00966D76" w:rsidRPr="00CA354B">
        <w:rPr>
          <w:rFonts w:ascii="Times New Roman" w:hAnsi="Times New Roman" w:cs="Times New Roman"/>
          <w:b w:val="0"/>
          <w:color w:val="auto"/>
          <w:szCs w:val="28"/>
        </w:rPr>
        <w:t xml:space="preserve"> noteikumu </w:t>
      </w:r>
      <w:r w:rsidR="00404224">
        <w:rPr>
          <w:rFonts w:ascii="Times New Roman" w:hAnsi="Times New Roman" w:cs="Times New Roman"/>
          <w:b w:val="0"/>
          <w:color w:val="auto"/>
          <w:szCs w:val="28"/>
        </w:rPr>
        <w:fldChar w:fldCharType="begin"/>
      </w:r>
      <w:r w:rsidR="00176542">
        <w:rPr>
          <w:rFonts w:ascii="Times New Roman" w:hAnsi="Times New Roman" w:cs="Times New Roman"/>
          <w:b w:val="0"/>
          <w:color w:val="auto"/>
          <w:szCs w:val="28"/>
        </w:rPr>
        <w:instrText xml:space="preserve"> REF _Ref374023643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80</w:t>
      </w:r>
      <w:r w:rsidR="00404224">
        <w:rPr>
          <w:rFonts w:ascii="Times New Roman" w:hAnsi="Times New Roman" w:cs="Times New Roman"/>
          <w:b w:val="0"/>
          <w:color w:val="auto"/>
          <w:szCs w:val="28"/>
        </w:rPr>
        <w:fldChar w:fldCharType="end"/>
      </w:r>
      <w:r w:rsidR="007E5590" w:rsidRPr="00CA354B">
        <w:rPr>
          <w:rFonts w:ascii="Times New Roman" w:hAnsi="Times New Roman" w:cs="Times New Roman"/>
          <w:b w:val="0"/>
          <w:color w:val="auto"/>
          <w:szCs w:val="28"/>
        </w:rPr>
        <w:t>.</w:t>
      </w:r>
      <w:r w:rsidR="00E96D55">
        <w:rPr>
          <w:rFonts w:ascii="Times New Roman" w:hAnsi="Times New Roman" w:cs="Times New Roman"/>
          <w:b w:val="0"/>
          <w:color w:val="auto"/>
          <w:szCs w:val="28"/>
        </w:rPr>
        <w:t>punktā,</w:t>
      </w:r>
      <w:r w:rsidR="00966D76"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nav pieņemts saskaņā ar šo noteikumu</w:t>
      </w:r>
      <w:r w:rsidR="007E5590" w:rsidRPr="00CA354B">
        <w:rPr>
          <w:rFonts w:ascii="Times New Roman" w:hAnsi="Times New Roman" w:cs="Times New Roman"/>
          <w:b w:val="0"/>
          <w:color w:val="auto"/>
          <w:szCs w:val="28"/>
        </w:rPr>
        <w:t xml:space="preserve"> </w:t>
      </w:r>
      <w:r w:rsidR="00404224">
        <w:rPr>
          <w:rFonts w:ascii="Times New Roman" w:hAnsi="Times New Roman" w:cs="Times New Roman"/>
          <w:b w:val="0"/>
          <w:color w:val="auto"/>
          <w:szCs w:val="28"/>
        </w:rPr>
        <w:fldChar w:fldCharType="begin"/>
      </w:r>
      <w:r w:rsidR="00176542">
        <w:rPr>
          <w:rFonts w:ascii="Times New Roman" w:hAnsi="Times New Roman" w:cs="Times New Roman"/>
          <w:b w:val="0"/>
          <w:color w:val="auto"/>
          <w:szCs w:val="28"/>
        </w:rPr>
        <w:instrText xml:space="preserve"> REF _Ref374024572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107.1</w:t>
      </w:r>
      <w:r w:rsidR="00404224">
        <w:rPr>
          <w:rFonts w:ascii="Times New Roman" w:hAnsi="Times New Roman" w:cs="Times New Roman"/>
          <w:b w:val="0"/>
          <w:color w:val="auto"/>
          <w:szCs w:val="28"/>
        </w:rPr>
        <w:fldChar w:fldCharType="end"/>
      </w:r>
      <w:r w:rsidR="001F6D0B">
        <w:rPr>
          <w:rFonts w:ascii="Times New Roman" w:hAnsi="Times New Roman" w:cs="Times New Roman"/>
          <w:b w:val="0"/>
          <w:color w:val="auto"/>
          <w:szCs w:val="28"/>
        </w:rPr>
        <w:t xml:space="preserve">. vai </w:t>
      </w:r>
      <w:r w:rsidR="00404224">
        <w:rPr>
          <w:rFonts w:ascii="Times New Roman" w:hAnsi="Times New Roman" w:cs="Times New Roman"/>
          <w:b w:val="0"/>
          <w:color w:val="auto"/>
          <w:szCs w:val="28"/>
        </w:rPr>
        <w:fldChar w:fldCharType="begin"/>
      </w:r>
      <w:r w:rsidR="00176542">
        <w:rPr>
          <w:rFonts w:ascii="Times New Roman" w:hAnsi="Times New Roman" w:cs="Times New Roman"/>
          <w:b w:val="0"/>
          <w:color w:val="auto"/>
          <w:szCs w:val="28"/>
        </w:rPr>
        <w:instrText xml:space="preserve"> REF _Ref374024582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107.2</w:t>
      </w:r>
      <w:r w:rsidR="00404224">
        <w:rPr>
          <w:rFonts w:ascii="Times New Roman" w:hAnsi="Times New Roman" w:cs="Times New Roman"/>
          <w:b w:val="0"/>
          <w:color w:val="auto"/>
          <w:szCs w:val="28"/>
        </w:rPr>
        <w:fldChar w:fldCharType="end"/>
      </w:r>
      <w:r w:rsidR="002248BB" w:rsidRPr="00CA354B">
        <w:rPr>
          <w:rFonts w:ascii="Times New Roman" w:hAnsi="Times New Roman" w:cs="Times New Roman"/>
          <w:b w:val="0"/>
          <w:color w:val="auto"/>
          <w:szCs w:val="28"/>
        </w:rPr>
        <w:t>.</w:t>
      </w:r>
      <w:r w:rsidR="00781F43" w:rsidRPr="00781F43">
        <w:rPr>
          <w:rFonts w:ascii="Times New Roman" w:hAnsi="Times New Roman" w:cs="Times New Roman"/>
          <w:b w:val="0"/>
          <w:szCs w:val="28"/>
        </w:rPr>
        <w:t xml:space="preserve"> apakš</w:t>
      </w:r>
      <w:r w:rsidR="00A1772A" w:rsidRPr="00CA354B">
        <w:rPr>
          <w:rFonts w:ascii="Times New Roman" w:hAnsi="Times New Roman" w:cs="Times New Roman"/>
          <w:b w:val="0"/>
          <w:color w:val="auto"/>
          <w:szCs w:val="28"/>
        </w:rPr>
        <w:t>punkt</w:t>
      </w:r>
      <w:r w:rsidR="00966D76" w:rsidRPr="00CA354B">
        <w:rPr>
          <w:rFonts w:ascii="Times New Roman" w:hAnsi="Times New Roman" w:cs="Times New Roman"/>
          <w:b w:val="0"/>
          <w:color w:val="auto"/>
          <w:szCs w:val="28"/>
        </w:rPr>
        <w:t>ā noteikto balsu vairākumu</w:t>
      </w:r>
      <w:r w:rsidR="00A1772A" w:rsidRPr="00CA354B">
        <w:rPr>
          <w:rFonts w:ascii="Times New Roman" w:hAnsi="Times New Roman" w:cs="Times New Roman"/>
          <w:b w:val="0"/>
          <w:color w:val="auto"/>
          <w:szCs w:val="28"/>
        </w:rPr>
        <w:t xml:space="preserve">, taču šāds lēmums būtu ticis pieņemts, ja </w:t>
      </w:r>
      <w:r w:rsidR="00725B67" w:rsidRPr="00CA354B">
        <w:rPr>
          <w:rFonts w:ascii="Times New Roman" w:hAnsi="Times New Roman" w:cs="Times New Roman"/>
          <w:b w:val="0"/>
          <w:color w:val="auto"/>
          <w:szCs w:val="28"/>
        </w:rPr>
        <w:t xml:space="preserve">vairāku </w:t>
      </w:r>
      <w:r w:rsidR="006F6943" w:rsidRPr="00CA354B">
        <w:rPr>
          <w:rFonts w:ascii="Times New Roman" w:hAnsi="Times New Roman" w:cs="Times New Roman"/>
          <w:b w:val="0"/>
          <w:color w:val="auto"/>
          <w:szCs w:val="28"/>
        </w:rPr>
        <w:t>sēriju</w:t>
      </w:r>
      <w:r w:rsidR="00A97FB6"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00A1772A" w:rsidRPr="00CA354B">
        <w:rPr>
          <w:rFonts w:ascii="Times New Roman" w:hAnsi="Times New Roman" w:cs="Times New Roman"/>
          <w:b w:val="0"/>
          <w:color w:val="auto"/>
          <w:szCs w:val="28"/>
        </w:rPr>
        <w:t>u grozījumu procesā būtu iesaistīta</w:t>
      </w:r>
      <w:r w:rsidR="00F157C3">
        <w:rPr>
          <w:rFonts w:ascii="Times New Roman" w:hAnsi="Times New Roman" w:cs="Times New Roman"/>
          <w:b w:val="0"/>
          <w:color w:val="auto"/>
          <w:szCs w:val="28"/>
        </w:rPr>
        <w:t>s</w:t>
      </w:r>
      <w:r w:rsidR="00A1772A" w:rsidRPr="00CA354B">
        <w:rPr>
          <w:rFonts w:ascii="Times New Roman" w:hAnsi="Times New Roman" w:cs="Times New Roman"/>
          <w:b w:val="0"/>
          <w:color w:val="auto"/>
          <w:szCs w:val="28"/>
        </w:rPr>
        <w:t xml:space="preserve"> </w:t>
      </w:r>
      <w:r w:rsidR="002248BB" w:rsidRPr="00CA354B">
        <w:rPr>
          <w:rFonts w:ascii="Times New Roman" w:hAnsi="Times New Roman" w:cs="Times New Roman"/>
          <w:b w:val="0"/>
          <w:color w:val="auto"/>
          <w:szCs w:val="28"/>
        </w:rPr>
        <w:t xml:space="preserve">atsevišķas </w:t>
      </w:r>
      <w:r w:rsidR="00A1772A" w:rsidRPr="00CA354B">
        <w:rPr>
          <w:rFonts w:ascii="Times New Roman" w:hAnsi="Times New Roman" w:cs="Times New Roman"/>
          <w:b w:val="0"/>
          <w:color w:val="auto"/>
          <w:szCs w:val="28"/>
        </w:rPr>
        <w:t>(bet ne vis</w:t>
      </w:r>
      <w:r w:rsidR="002248BB" w:rsidRPr="00CA354B">
        <w:rPr>
          <w:rFonts w:ascii="Times New Roman" w:hAnsi="Times New Roman" w:cs="Times New Roman"/>
          <w:b w:val="0"/>
          <w:color w:val="auto"/>
          <w:szCs w:val="28"/>
        </w:rPr>
        <w:t>as</w:t>
      </w:r>
      <w:r w:rsidR="00A1772A" w:rsidRPr="00CA354B">
        <w:rPr>
          <w:rFonts w:ascii="Times New Roman" w:hAnsi="Times New Roman" w:cs="Times New Roman"/>
          <w:b w:val="0"/>
          <w:color w:val="auto"/>
          <w:szCs w:val="28"/>
        </w:rPr>
        <w:t xml:space="preserve">) no </w:t>
      </w:r>
      <w:r w:rsidR="002248BB" w:rsidRPr="00CA354B">
        <w:rPr>
          <w:rFonts w:ascii="Times New Roman" w:hAnsi="Times New Roman" w:cs="Times New Roman"/>
          <w:b w:val="0"/>
          <w:color w:val="auto"/>
          <w:szCs w:val="28"/>
        </w:rPr>
        <w:t xml:space="preserve">saistītajām </w:t>
      </w:r>
      <w:r w:rsidR="00725B67" w:rsidRPr="00CA354B">
        <w:rPr>
          <w:rFonts w:ascii="Times New Roman" w:hAnsi="Times New Roman" w:cs="Times New Roman"/>
          <w:b w:val="0"/>
          <w:color w:val="auto"/>
          <w:szCs w:val="28"/>
        </w:rPr>
        <w:t>obligāciju</w:t>
      </w:r>
      <w:r w:rsidR="00966D76" w:rsidRPr="00CA354B">
        <w:rPr>
          <w:rFonts w:ascii="Times New Roman" w:hAnsi="Times New Roman" w:cs="Times New Roman"/>
          <w:b w:val="0"/>
          <w:color w:val="auto"/>
          <w:szCs w:val="28"/>
        </w:rPr>
        <w:t xml:space="preserve"> </w:t>
      </w:r>
      <w:r w:rsidR="008B3F7B" w:rsidRPr="00CA354B">
        <w:rPr>
          <w:rFonts w:ascii="Times New Roman" w:hAnsi="Times New Roman" w:cs="Times New Roman"/>
          <w:b w:val="0"/>
          <w:color w:val="auto"/>
          <w:szCs w:val="28"/>
        </w:rPr>
        <w:t>sērijām</w:t>
      </w:r>
      <w:r w:rsidR="00A1772A" w:rsidRPr="00CA354B">
        <w:rPr>
          <w:rFonts w:ascii="Times New Roman" w:hAnsi="Times New Roman" w:cs="Times New Roman"/>
          <w:b w:val="0"/>
          <w:color w:val="auto"/>
          <w:szCs w:val="28"/>
        </w:rPr>
        <w:t>, tad, neskatoties uz šo noteikumu</w:t>
      </w:r>
      <w:r w:rsidR="007E5590" w:rsidRPr="00CA354B">
        <w:rPr>
          <w:rFonts w:ascii="Times New Roman" w:hAnsi="Times New Roman" w:cs="Times New Roman"/>
          <w:b w:val="0"/>
          <w:color w:val="auto"/>
          <w:szCs w:val="28"/>
        </w:rPr>
        <w:t xml:space="preserve"> </w:t>
      </w:r>
      <w:r w:rsidR="00404224">
        <w:rPr>
          <w:rFonts w:ascii="Times New Roman" w:hAnsi="Times New Roman" w:cs="Times New Roman"/>
          <w:b w:val="0"/>
          <w:color w:val="auto"/>
          <w:szCs w:val="28"/>
        </w:rPr>
        <w:fldChar w:fldCharType="begin"/>
      </w:r>
      <w:r w:rsidR="00176542">
        <w:rPr>
          <w:rFonts w:ascii="Times New Roman" w:hAnsi="Times New Roman" w:cs="Times New Roman"/>
          <w:b w:val="0"/>
          <w:color w:val="auto"/>
          <w:szCs w:val="28"/>
        </w:rPr>
        <w:instrText xml:space="preserve"> REF _Ref374024572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107.1</w:t>
      </w:r>
      <w:r w:rsidR="00404224">
        <w:rPr>
          <w:rFonts w:ascii="Times New Roman" w:hAnsi="Times New Roman" w:cs="Times New Roman"/>
          <w:b w:val="0"/>
          <w:color w:val="auto"/>
          <w:szCs w:val="28"/>
        </w:rPr>
        <w:fldChar w:fldCharType="end"/>
      </w:r>
      <w:r w:rsidR="001F6D0B">
        <w:rPr>
          <w:rFonts w:ascii="Times New Roman" w:hAnsi="Times New Roman" w:cs="Times New Roman"/>
          <w:b w:val="0"/>
          <w:color w:val="auto"/>
          <w:szCs w:val="28"/>
        </w:rPr>
        <w:t xml:space="preserve">. un </w:t>
      </w:r>
      <w:r w:rsidR="00404224">
        <w:rPr>
          <w:rFonts w:ascii="Times New Roman" w:hAnsi="Times New Roman" w:cs="Times New Roman"/>
          <w:b w:val="0"/>
          <w:color w:val="auto"/>
          <w:szCs w:val="28"/>
        </w:rPr>
        <w:fldChar w:fldCharType="begin"/>
      </w:r>
      <w:r w:rsidR="00176542">
        <w:rPr>
          <w:rFonts w:ascii="Times New Roman" w:hAnsi="Times New Roman" w:cs="Times New Roman"/>
          <w:b w:val="0"/>
          <w:color w:val="auto"/>
          <w:szCs w:val="28"/>
        </w:rPr>
        <w:instrText xml:space="preserve"> REF _Ref374024582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107.2</w:t>
      </w:r>
      <w:r w:rsidR="00404224">
        <w:rPr>
          <w:rFonts w:ascii="Times New Roman" w:hAnsi="Times New Roman" w:cs="Times New Roman"/>
          <w:b w:val="0"/>
          <w:color w:val="auto"/>
          <w:szCs w:val="28"/>
        </w:rPr>
        <w:fldChar w:fldCharType="end"/>
      </w:r>
      <w:r w:rsidR="00A1772A" w:rsidRPr="00CA354B">
        <w:rPr>
          <w:rFonts w:ascii="Times New Roman" w:hAnsi="Times New Roman" w:cs="Times New Roman"/>
          <w:b w:val="0"/>
          <w:color w:val="auto"/>
          <w:szCs w:val="28"/>
        </w:rPr>
        <w:t>.</w:t>
      </w:r>
      <w:r w:rsidR="00781F43" w:rsidRPr="00781F43">
        <w:rPr>
          <w:rFonts w:ascii="Times New Roman" w:hAnsi="Times New Roman" w:cs="Times New Roman"/>
          <w:b w:val="0"/>
          <w:szCs w:val="28"/>
        </w:rPr>
        <w:t xml:space="preserve"> apakš</w:t>
      </w:r>
      <w:r w:rsidR="00A1772A" w:rsidRPr="00CA354B">
        <w:rPr>
          <w:rFonts w:ascii="Times New Roman" w:hAnsi="Times New Roman" w:cs="Times New Roman"/>
          <w:b w:val="0"/>
          <w:color w:val="auto"/>
          <w:szCs w:val="28"/>
        </w:rPr>
        <w:t>punkt</w:t>
      </w:r>
      <w:r w:rsidR="00B550F6" w:rsidRPr="00CA354B">
        <w:rPr>
          <w:rFonts w:ascii="Times New Roman" w:hAnsi="Times New Roman" w:cs="Times New Roman"/>
          <w:b w:val="0"/>
          <w:color w:val="auto"/>
          <w:szCs w:val="28"/>
        </w:rPr>
        <w:t>ā noteikto</w:t>
      </w:r>
      <w:r w:rsidR="00A1772A"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 xml:space="preserve">vairāku </w:t>
      </w:r>
      <w:r w:rsidR="00C71BD8" w:rsidRPr="00CA354B">
        <w:rPr>
          <w:rFonts w:ascii="Times New Roman" w:hAnsi="Times New Roman" w:cs="Times New Roman"/>
          <w:b w:val="0"/>
          <w:color w:val="auto"/>
          <w:szCs w:val="28"/>
        </w:rPr>
        <w:t>sēriju</w:t>
      </w:r>
      <w:r w:rsidR="00A97FB6"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00A1772A" w:rsidRPr="00CA354B">
        <w:rPr>
          <w:rFonts w:ascii="Times New Roman" w:hAnsi="Times New Roman" w:cs="Times New Roman"/>
          <w:b w:val="0"/>
          <w:color w:val="auto"/>
          <w:szCs w:val="28"/>
        </w:rPr>
        <w:t>u grozījumi ir uzskatāmi par pieņemtiem attiecībā uz t</w:t>
      </w:r>
      <w:r w:rsidR="00C71BD8" w:rsidRPr="00CA354B">
        <w:rPr>
          <w:rFonts w:ascii="Times New Roman" w:hAnsi="Times New Roman" w:cs="Times New Roman"/>
          <w:b w:val="0"/>
          <w:color w:val="auto"/>
          <w:szCs w:val="28"/>
        </w:rPr>
        <w:t xml:space="preserve">ām </w:t>
      </w:r>
      <w:r w:rsidR="00B550F6" w:rsidRPr="00CA354B">
        <w:rPr>
          <w:rFonts w:ascii="Times New Roman" w:hAnsi="Times New Roman" w:cs="Times New Roman"/>
          <w:b w:val="0"/>
          <w:color w:val="auto"/>
          <w:szCs w:val="28"/>
        </w:rPr>
        <w:t xml:space="preserve">saistītajām obligāciju </w:t>
      </w:r>
      <w:r w:rsidR="00C71BD8" w:rsidRPr="00CA354B">
        <w:rPr>
          <w:rFonts w:ascii="Times New Roman" w:hAnsi="Times New Roman" w:cs="Times New Roman"/>
          <w:b w:val="0"/>
          <w:color w:val="auto"/>
          <w:szCs w:val="28"/>
        </w:rPr>
        <w:t>sērijām</w:t>
      </w:r>
      <w:r w:rsidR="00A1772A" w:rsidRPr="00CA354B">
        <w:rPr>
          <w:rFonts w:ascii="Times New Roman" w:hAnsi="Times New Roman" w:cs="Times New Roman"/>
          <w:b w:val="0"/>
          <w:color w:val="auto"/>
          <w:szCs w:val="28"/>
        </w:rPr>
        <w:t>, attiecībā uz kur</w:t>
      </w:r>
      <w:r w:rsidR="00C71BD8" w:rsidRPr="00CA354B">
        <w:rPr>
          <w:rFonts w:ascii="Times New Roman" w:hAnsi="Times New Roman" w:cs="Times New Roman"/>
          <w:b w:val="0"/>
          <w:color w:val="auto"/>
          <w:szCs w:val="28"/>
        </w:rPr>
        <w:t>ām</w:t>
      </w:r>
      <w:r w:rsidR="00A1772A" w:rsidRPr="00CA354B">
        <w:rPr>
          <w:rFonts w:ascii="Times New Roman" w:hAnsi="Times New Roman" w:cs="Times New Roman"/>
          <w:b w:val="0"/>
          <w:color w:val="auto"/>
          <w:szCs w:val="28"/>
        </w:rPr>
        <w:t xml:space="preserve"> šie grozījumi būtu tikuši pieņemti.</w:t>
      </w:r>
      <w:bookmarkEnd w:id="35"/>
      <w:bookmarkEnd w:id="36"/>
      <w:bookmarkEnd w:id="37"/>
      <w:bookmarkEnd w:id="38"/>
    </w:p>
    <w:p w:rsidR="00A1772A" w:rsidRPr="00CA354B" w:rsidRDefault="002C65AE"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Šo n</w:t>
      </w:r>
      <w:r w:rsidR="00A1772A" w:rsidRPr="00CA354B">
        <w:rPr>
          <w:rFonts w:ascii="Times New Roman" w:hAnsi="Times New Roman" w:cs="Times New Roman"/>
          <w:b w:val="0"/>
          <w:color w:val="auto"/>
          <w:szCs w:val="28"/>
        </w:rPr>
        <w:t>oteikumu</w:t>
      </w:r>
      <w:r w:rsidR="007E5590" w:rsidRPr="00CA354B">
        <w:rPr>
          <w:rFonts w:ascii="Times New Roman" w:hAnsi="Times New Roman" w:cs="Times New Roman"/>
          <w:b w:val="0"/>
          <w:color w:val="auto"/>
          <w:szCs w:val="28"/>
        </w:rPr>
        <w:t xml:space="preserve"> </w:t>
      </w:r>
      <w:r w:rsidR="00404224">
        <w:rPr>
          <w:rFonts w:ascii="Times New Roman" w:hAnsi="Times New Roman" w:cs="Times New Roman"/>
          <w:b w:val="0"/>
          <w:color w:val="auto"/>
          <w:szCs w:val="28"/>
        </w:rPr>
        <w:fldChar w:fldCharType="begin"/>
      </w:r>
      <w:r w:rsidR="00176542">
        <w:rPr>
          <w:rFonts w:ascii="Times New Roman" w:hAnsi="Times New Roman" w:cs="Times New Roman"/>
          <w:b w:val="0"/>
          <w:color w:val="auto"/>
          <w:szCs w:val="28"/>
        </w:rPr>
        <w:instrText xml:space="preserve"> REF _Ref374024667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109</w:t>
      </w:r>
      <w:r w:rsidR="00404224">
        <w:rPr>
          <w:rFonts w:ascii="Times New Roman" w:hAnsi="Times New Roman" w:cs="Times New Roman"/>
          <w:b w:val="0"/>
          <w:color w:val="auto"/>
          <w:szCs w:val="28"/>
        </w:rPr>
        <w:fldChar w:fldCharType="end"/>
      </w:r>
      <w:r w:rsidR="00A1772A" w:rsidRPr="00CA354B">
        <w:rPr>
          <w:rFonts w:ascii="Times New Roman" w:hAnsi="Times New Roman" w:cs="Times New Roman"/>
          <w:b w:val="0"/>
          <w:color w:val="auto"/>
          <w:szCs w:val="28"/>
        </w:rPr>
        <w:t>.punkts ir piemērojams, ja:</w:t>
      </w:r>
    </w:p>
    <w:p w:rsidR="00A1772A" w:rsidRPr="00CA354B" w:rsidRDefault="001F6D0B" w:rsidP="00221244">
      <w:pPr>
        <w:pStyle w:val="Punkts3"/>
        <w:numPr>
          <w:ilvl w:val="1"/>
          <w:numId w:val="10"/>
        </w:numPr>
        <w:tabs>
          <w:tab w:val="left" w:pos="284"/>
        </w:tabs>
        <w:spacing w:after="240"/>
        <w:rPr>
          <w:rFonts w:ascii="Times New Roman" w:hAnsi="Times New Roman" w:cs="Times New Roman"/>
          <w:sz w:val="28"/>
          <w:szCs w:val="28"/>
        </w:rPr>
      </w:pPr>
      <w:r>
        <w:rPr>
          <w:rFonts w:ascii="Times New Roman" w:hAnsi="Times New Roman" w:cs="Times New Roman"/>
          <w:sz w:val="28"/>
          <w:szCs w:val="28"/>
        </w:rPr>
        <w:t xml:space="preserve">emitents līdz </w:t>
      </w:r>
      <w:r w:rsidR="00A1772A" w:rsidRPr="00CA354B">
        <w:rPr>
          <w:rFonts w:ascii="Times New Roman" w:hAnsi="Times New Roman" w:cs="Times New Roman"/>
          <w:sz w:val="28"/>
          <w:szCs w:val="28"/>
        </w:rPr>
        <w:t xml:space="preserve">ieraksta datumam ir paziņojis </w:t>
      </w:r>
      <w:r w:rsidR="003E503C" w:rsidRPr="00CA354B">
        <w:rPr>
          <w:rFonts w:ascii="Times New Roman" w:hAnsi="Times New Roman" w:cs="Times New Roman"/>
          <w:sz w:val="28"/>
          <w:szCs w:val="28"/>
        </w:rPr>
        <w:t xml:space="preserve">šo noteikumu </w:t>
      </w:r>
      <w:r w:rsidR="00404224">
        <w:rPr>
          <w:rFonts w:ascii="Times New Roman" w:hAnsi="Times New Roman" w:cs="Times New Roman"/>
          <w:sz w:val="28"/>
          <w:szCs w:val="28"/>
        </w:rPr>
        <w:fldChar w:fldCharType="begin"/>
      </w:r>
      <w:r w:rsidR="00176542">
        <w:rPr>
          <w:rFonts w:ascii="Times New Roman" w:hAnsi="Times New Roman" w:cs="Times New Roman"/>
          <w:sz w:val="28"/>
          <w:szCs w:val="28"/>
        </w:rPr>
        <w:instrText xml:space="preserve"> REF _Ref374024739 \r \h </w:instrText>
      </w:r>
      <w:r w:rsidR="00404224">
        <w:rPr>
          <w:rFonts w:ascii="Times New Roman" w:hAnsi="Times New Roman" w:cs="Times New Roman"/>
          <w:sz w:val="28"/>
          <w:szCs w:val="28"/>
        </w:rPr>
      </w:r>
      <w:r w:rsidR="00404224">
        <w:rPr>
          <w:rFonts w:ascii="Times New Roman" w:hAnsi="Times New Roman" w:cs="Times New Roman"/>
          <w:sz w:val="28"/>
          <w:szCs w:val="28"/>
        </w:rPr>
        <w:fldChar w:fldCharType="separate"/>
      </w:r>
      <w:r w:rsidR="00F34028">
        <w:rPr>
          <w:rFonts w:ascii="Times New Roman" w:hAnsi="Times New Roman" w:cs="Times New Roman"/>
          <w:sz w:val="28"/>
          <w:szCs w:val="28"/>
        </w:rPr>
        <w:t>69</w:t>
      </w:r>
      <w:r w:rsidR="00404224">
        <w:rPr>
          <w:rFonts w:ascii="Times New Roman" w:hAnsi="Times New Roman" w:cs="Times New Roman"/>
          <w:sz w:val="28"/>
          <w:szCs w:val="28"/>
        </w:rPr>
        <w:fldChar w:fldCharType="end"/>
      </w:r>
      <w:r w:rsidR="0065696A" w:rsidRPr="00CA354B">
        <w:rPr>
          <w:rFonts w:ascii="Times New Roman" w:hAnsi="Times New Roman" w:cs="Times New Roman"/>
          <w:sz w:val="28"/>
          <w:szCs w:val="28"/>
        </w:rPr>
        <w:t>.</w:t>
      </w:r>
      <w:r w:rsidR="003E503C" w:rsidRPr="00CA354B">
        <w:rPr>
          <w:rFonts w:ascii="Times New Roman" w:hAnsi="Times New Roman" w:cs="Times New Roman"/>
          <w:sz w:val="28"/>
          <w:szCs w:val="28"/>
        </w:rPr>
        <w:t xml:space="preserve">punktā </w:t>
      </w:r>
      <w:r w:rsidR="00ED7F6A" w:rsidRPr="00CA354B">
        <w:rPr>
          <w:rFonts w:ascii="Times New Roman" w:hAnsi="Times New Roman" w:cs="Times New Roman"/>
          <w:sz w:val="28"/>
          <w:szCs w:val="28"/>
        </w:rPr>
        <w:t>noteiktajā kārtībā</w:t>
      </w:r>
      <w:r w:rsidR="003E503C" w:rsidRPr="00CA354B">
        <w:rPr>
          <w:rFonts w:ascii="Times New Roman" w:hAnsi="Times New Roman" w:cs="Times New Roman"/>
          <w:sz w:val="28"/>
          <w:szCs w:val="28"/>
        </w:rPr>
        <w:t xml:space="preserve"> </w:t>
      </w:r>
      <w:r w:rsidR="00EF2F9D" w:rsidRPr="00CA354B">
        <w:rPr>
          <w:rFonts w:ascii="Times New Roman" w:hAnsi="Times New Roman" w:cs="Times New Roman"/>
          <w:sz w:val="28"/>
          <w:szCs w:val="28"/>
        </w:rPr>
        <w:t>nosacījumus</w:t>
      </w:r>
      <w:r w:rsidR="00B550F6" w:rsidRPr="00CA354B">
        <w:rPr>
          <w:rFonts w:ascii="Times New Roman" w:hAnsi="Times New Roman" w:cs="Times New Roman"/>
          <w:sz w:val="28"/>
          <w:szCs w:val="28"/>
        </w:rPr>
        <w:t>, pie kuriem</w:t>
      </w:r>
      <w:r w:rsidR="00C315AD" w:rsidRPr="00CA354B">
        <w:rPr>
          <w:rFonts w:ascii="Times New Roman" w:hAnsi="Times New Roman" w:cs="Times New Roman"/>
          <w:sz w:val="28"/>
          <w:szCs w:val="28"/>
        </w:rPr>
        <w:t xml:space="preserve"> kāds no</w:t>
      </w:r>
      <w:r w:rsidR="00B550F6" w:rsidRPr="00CA354B">
        <w:rPr>
          <w:rFonts w:ascii="Times New Roman" w:hAnsi="Times New Roman" w:cs="Times New Roman"/>
          <w:sz w:val="28"/>
          <w:szCs w:val="28"/>
        </w:rPr>
        <w:t xml:space="preserve"> lēmuma projekta</w:t>
      </w:r>
      <w:r w:rsidR="00B550F6" w:rsidRPr="00CA354B">
        <w:rPr>
          <w:rFonts w:ascii="Times New Roman" w:hAnsi="Times New Roman" w:cs="Times New Roman"/>
          <w:b/>
          <w:sz w:val="28"/>
          <w:szCs w:val="28"/>
        </w:rPr>
        <w:t xml:space="preserve"> </w:t>
      </w:r>
      <w:r w:rsidR="00B550F6" w:rsidRPr="00CA354B">
        <w:rPr>
          <w:rFonts w:ascii="Times New Roman" w:hAnsi="Times New Roman" w:cs="Times New Roman"/>
          <w:sz w:val="28"/>
          <w:szCs w:val="28"/>
        </w:rPr>
        <w:t>varianti</w:t>
      </w:r>
      <w:r w:rsidR="00C315AD" w:rsidRPr="00CA354B">
        <w:rPr>
          <w:rFonts w:ascii="Times New Roman" w:hAnsi="Times New Roman" w:cs="Times New Roman"/>
          <w:sz w:val="28"/>
          <w:szCs w:val="28"/>
        </w:rPr>
        <w:t>em</w:t>
      </w:r>
      <w:r w:rsidR="00B550F6" w:rsidRPr="00CA354B">
        <w:rPr>
          <w:rFonts w:ascii="Times New Roman" w:hAnsi="Times New Roman" w:cs="Times New Roman"/>
          <w:sz w:val="28"/>
          <w:szCs w:val="28"/>
        </w:rPr>
        <w:t xml:space="preserve"> </w:t>
      </w:r>
      <w:r w:rsidR="00F42105">
        <w:rPr>
          <w:rFonts w:ascii="Times New Roman" w:hAnsi="Times New Roman" w:cs="Times New Roman"/>
          <w:sz w:val="28"/>
          <w:szCs w:val="28"/>
        </w:rPr>
        <w:t>tiks uzskatīts</w:t>
      </w:r>
      <w:r w:rsidR="00A1772A" w:rsidRPr="00CA354B">
        <w:rPr>
          <w:rFonts w:ascii="Times New Roman" w:hAnsi="Times New Roman" w:cs="Times New Roman"/>
          <w:sz w:val="28"/>
          <w:szCs w:val="28"/>
        </w:rPr>
        <w:t xml:space="preserve"> par pieņemt</w:t>
      </w:r>
      <w:r w:rsidR="00C315AD" w:rsidRPr="00CA354B">
        <w:rPr>
          <w:rFonts w:ascii="Times New Roman" w:hAnsi="Times New Roman" w:cs="Times New Roman"/>
          <w:sz w:val="28"/>
          <w:szCs w:val="28"/>
        </w:rPr>
        <w:t>u</w:t>
      </w:r>
      <w:r w:rsidR="00A1772A" w:rsidRPr="00CA354B">
        <w:rPr>
          <w:rFonts w:ascii="Times New Roman" w:hAnsi="Times New Roman" w:cs="Times New Roman"/>
          <w:sz w:val="28"/>
          <w:szCs w:val="28"/>
        </w:rPr>
        <w:t>, ja t</w:t>
      </w:r>
      <w:r w:rsidR="00C315AD" w:rsidRPr="00CA354B">
        <w:rPr>
          <w:rFonts w:ascii="Times New Roman" w:hAnsi="Times New Roman" w:cs="Times New Roman"/>
          <w:sz w:val="28"/>
          <w:szCs w:val="28"/>
        </w:rPr>
        <w:t>as</w:t>
      </w:r>
      <w:r w:rsidR="00A1772A" w:rsidRPr="00CA354B">
        <w:rPr>
          <w:rFonts w:ascii="Times New Roman" w:hAnsi="Times New Roman" w:cs="Times New Roman"/>
          <w:sz w:val="28"/>
          <w:szCs w:val="28"/>
        </w:rPr>
        <w:t xml:space="preserve"> ir pieņemt</w:t>
      </w:r>
      <w:r w:rsidR="00C315AD" w:rsidRPr="00CA354B">
        <w:rPr>
          <w:rFonts w:ascii="Times New Roman" w:hAnsi="Times New Roman" w:cs="Times New Roman"/>
          <w:sz w:val="28"/>
          <w:szCs w:val="28"/>
        </w:rPr>
        <w:t>s</w:t>
      </w:r>
      <w:r w:rsidR="0065696A" w:rsidRPr="00CA354B">
        <w:rPr>
          <w:rFonts w:ascii="Times New Roman" w:hAnsi="Times New Roman" w:cs="Times New Roman"/>
          <w:sz w:val="28"/>
          <w:szCs w:val="28"/>
        </w:rPr>
        <w:t xml:space="preserve"> </w:t>
      </w:r>
      <w:r w:rsidR="002C65AE" w:rsidRPr="00CA354B">
        <w:rPr>
          <w:rFonts w:ascii="Times New Roman" w:hAnsi="Times New Roman" w:cs="Times New Roman"/>
          <w:sz w:val="28"/>
          <w:szCs w:val="28"/>
        </w:rPr>
        <w:t>šo noteikumu</w:t>
      </w:r>
      <w:r w:rsidR="00AB3249">
        <w:rPr>
          <w:rFonts w:ascii="Times New Roman" w:hAnsi="Times New Roman" w:cs="Times New Roman"/>
          <w:sz w:val="28"/>
          <w:szCs w:val="28"/>
        </w:rPr>
        <w:t xml:space="preserve"> </w:t>
      </w:r>
      <w:r w:rsidR="00F6557B">
        <w:rPr>
          <w:rFonts w:ascii="Times New Roman" w:hAnsi="Times New Roman" w:cs="Times New Roman"/>
          <w:sz w:val="28"/>
          <w:szCs w:val="28"/>
        </w:rPr>
        <w:fldChar w:fldCharType="begin"/>
      </w:r>
      <w:r w:rsidR="00F6557B">
        <w:rPr>
          <w:rFonts w:ascii="Times New Roman" w:hAnsi="Times New Roman" w:cs="Times New Roman"/>
          <w:sz w:val="28"/>
          <w:szCs w:val="28"/>
        </w:rPr>
        <w:instrText xml:space="preserve"> REF _Ref376436633 \r \h </w:instrText>
      </w:r>
      <w:r w:rsidR="00F6557B">
        <w:rPr>
          <w:rFonts w:ascii="Times New Roman" w:hAnsi="Times New Roman" w:cs="Times New Roman"/>
          <w:sz w:val="28"/>
          <w:szCs w:val="28"/>
        </w:rPr>
      </w:r>
      <w:r w:rsidR="00F6557B">
        <w:rPr>
          <w:rFonts w:ascii="Times New Roman" w:hAnsi="Times New Roman" w:cs="Times New Roman"/>
          <w:sz w:val="28"/>
          <w:szCs w:val="28"/>
        </w:rPr>
        <w:fldChar w:fldCharType="separate"/>
      </w:r>
      <w:r w:rsidR="00F34028">
        <w:rPr>
          <w:rFonts w:ascii="Times New Roman" w:hAnsi="Times New Roman" w:cs="Times New Roman"/>
          <w:sz w:val="28"/>
          <w:szCs w:val="28"/>
        </w:rPr>
        <w:t>109</w:t>
      </w:r>
      <w:r w:rsidR="00F6557B">
        <w:rPr>
          <w:rFonts w:ascii="Times New Roman" w:hAnsi="Times New Roman" w:cs="Times New Roman"/>
          <w:sz w:val="28"/>
          <w:szCs w:val="28"/>
        </w:rPr>
        <w:fldChar w:fldCharType="end"/>
      </w:r>
      <w:r w:rsidR="0065696A" w:rsidRPr="00CA354B">
        <w:rPr>
          <w:rFonts w:ascii="Times New Roman" w:hAnsi="Times New Roman" w:cs="Times New Roman"/>
          <w:sz w:val="28"/>
          <w:szCs w:val="28"/>
        </w:rPr>
        <w:t>.</w:t>
      </w:r>
      <w:r w:rsidR="00A1772A" w:rsidRPr="00CA354B">
        <w:rPr>
          <w:rFonts w:ascii="Times New Roman" w:hAnsi="Times New Roman" w:cs="Times New Roman"/>
          <w:sz w:val="28"/>
          <w:szCs w:val="28"/>
        </w:rPr>
        <w:t>punktā norādītajā kārtībā attiecībā uz vienu vai vairāk</w:t>
      </w:r>
      <w:r w:rsidR="00C315AD" w:rsidRPr="00CA354B">
        <w:rPr>
          <w:rFonts w:ascii="Times New Roman" w:hAnsi="Times New Roman" w:cs="Times New Roman"/>
          <w:sz w:val="28"/>
          <w:szCs w:val="28"/>
        </w:rPr>
        <w:t>ām</w:t>
      </w:r>
      <w:r w:rsidR="003A4D43"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(bet ne vis</w:t>
      </w:r>
      <w:r w:rsidR="00C315AD" w:rsidRPr="00CA354B">
        <w:rPr>
          <w:rFonts w:ascii="Times New Roman" w:hAnsi="Times New Roman" w:cs="Times New Roman"/>
          <w:sz w:val="28"/>
          <w:szCs w:val="28"/>
        </w:rPr>
        <w:t>ām</w:t>
      </w:r>
      <w:r w:rsidR="00A1772A" w:rsidRPr="00CA354B">
        <w:rPr>
          <w:rFonts w:ascii="Times New Roman" w:hAnsi="Times New Roman" w:cs="Times New Roman"/>
          <w:sz w:val="28"/>
          <w:szCs w:val="28"/>
        </w:rPr>
        <w:t xml:space="preserve">) </w:t>
      </w:r>
      <w:r w:rsidR="00725B67" w:rsidRPr="00CA354B">
        <w:rPr>
          <w:rFonts w:ascii="Times New Roman" w:hAnsi="Times New Roman" w:cs="Times New Roman"/>
          <w:sz w:val="28"/>
          <w:szCs w:val="28"/>
        </w:rPr>
        <w:t xml:space="preserve">vairāku </w:t>
      </w:r>
      <w:r w:rsidR="00E74175" w:rsidRPr="00CA354B">
        <w:rPr>
          <w:rFonts w:ascii="Times New Roman" w:hAnsi="Times New Roman" w:cs="Times New Roman"/>
          <w:sz w:val="28"/>
          <w:szCs w:val="28"/>
        </w:rPr>
        <w:t xml:space="preserve">sēriju </w:t>
      </w:r>
      <w:r w:rsidR="00725B67" w:rsidRPr="00CA354B">
        <w:rPr>
          <w:rFonts w:ascii="Times New Roman" w:hAnsi="Times New Roman" w:cs="Times New Roman"/>
          <w:sz w:val="28"/>
          <w:szCs w:val="28"/>
        </w:rPr>
        <w:t>obligāciju</w:t>
      </w:r>
      <w:r w:rsidR="00A97FB6" w:rsidRPr="00CA354B">
        <w:rPr>
          <w:rFonts w:ascii="Times New Roman" w:hAnsi="Times New Roman" w:cs="Times New Roman"/>
          <w:sz w:val="28"/>
          <w:szCs w:val="28"/>
        </w:rPr>
        <w:t xml:space="preserve"> noteikum</w:t>
      </w:r>
      <w:r w:rsidR="00A1772A" w:rsidRPr="00CA354B">
        <w:rPr>
          <w:rFonts w:ascii="Times New Roman" w:hAnsi="Times New Roman" w:cs="Times New Roman"/>
          <w:sz w:val="28"/>
          <w:szCs w:val="28"/>
        </w:rPr>
        <w:t xml:space="preserve">u grozījumu procesā </w:t>
      </w:r>
      <w:r w:rsidR="00F42105">
        <w:rPr>
          <w:rFonts w:ascii="Times New Roman" w:hAnsi="Times New Roman" w:cs="Times New Roman"/>
          <w:sz w:val="28"/>
          <w:szCs w:val="28"/>
        </w:rPr>
        <w:t xml:space="preserve">iesaistītajām </w:t>
      </w:r>
      <w:r w:rsidR="00725B67" w:rsidRPr="00CA354B">
        <w:rPr>
          <w:rFonts w:ascii="Times New Roman" w:hAnsi="Times New Roman" w:cs="Times New Roman"/>
          <w:sz w:val="28"/>
          <w:szCs w:val="28"/>
        </w:rPr>
        <w:t>obligāciju</w:t>
      </w:r>
      <w:r w:rsidR="003E503C" w:rsidRPr="00CA354B">
        <w:rPr>
          <w:rFonts w:ascii="Times New Roman" w:hAnsi="Times New Roman" w:cs="Times New Roman"/>
          <w:sz w:val="28"/>
          <w:szCs w:val="28"/>
        </w:rPr>
        <w:t xml:space="preserve"> </w:t>
      </w:r>
      <w:r w:rsidR="00E74175" w:rsidRPr="00CA354B">
        <w:rPr>
          <w:rFonts w:ascii="Times New Roman" w:hAnsi="Times New Roman" w:cs="Times New Roman"/>
          <w:sz w:val="28"/>
          <w:szCs w:val="28"/>
        </w:rPr>
        <w:t>sērijām</w:t>
      </w:r>
      <w:r w:rsidR="00A1772A" w:rsidRPr="00CA354B">
        <w:rPr>
          <w:rFonts w:ascii="Times New Roman" w:hAnsi="Times New Roman" w:cs="Times New Roman"/>
          <w:sz w:val="28"/>
          <w:szCs w:val="28"/>
        </w:rPr>
        <w:t>, un</w:t>
      </w:r>
    </w:p>
    <w:p w:rsidR="0022770D" w:rsidRPr="00CA354B" w:rsidRDefault="00E96D55" w:rsidP="00221244">
      <w:pPr>
        <w:pStyle w:val="Punkts3"/>
        <w:numPr>
          <w:ilvl w:val="1"/>
          <w:numId w:val="10"/>
        </w:numPr>
        <w:tabs>
          <w:tab w:val="left" w:pos="284"/>
        </w:tabs>
        <w:spacing w:after="240"/>
        <w:rPr>
          <w:rFonts w:ascii="Times New Roman" w:hAnsi="Times New Roman" w:cs="Times New Roman"/>
          <w:sz w:val="28"/>
          <w:szCs w:val="28"/>
        </w:rPr>
      </w:pPr>
      <w:r>
        <w:rPr>
          <w:rFonts w:ascii="Times New Roman" w:hAnsi="Times New Roman" w:cs="Times New Roman"/>
          <w:sz w:val="28"/>
          <w:szCs w:val="28"/>
        </w:rPr>
        <w:t>sasniegts</w:t>
      </w:r>
      <w:r w:rsidR="00EF2F9D" w:rsidRPr="00CA354B">
        <w:rPr>
          <w:rFonts w:ascii="Times New Roman" w:hAnsi="Times New Roman" w:cs="Times New Roman"/>
          <w:sz w:val="28"/>
          <w:szCs w:val="28"/>
        </w:rPr>
        <w:t xml:space="preserve"> </w:t>
      </w:r>
      <w:r w:rsidR="00176542">
        <w:rPr>
          <w:rFonts w:ascii="Times New Roman" w:hAnsi="Times New Roman" w:cs="Times New Roman"/>
          <w:sz w:val="28"/>
          <w:szCs w:val="28"/>
        </w:rPr>
        <w:t xml:space="preserve">šo noteikumu </w:t>
      </w:r>
      <w:r w:rsidR="00404224">
        <w:rPr>
          <w:rFonts w:ascii="Times New Roman" w:hAnsi="Times New Roman" w:cs="Times New Roman"/>
          <w:sz w:val="28"/>
          <w:szCs w:val="28"/>
        </w:rPr>
        <w:fldChar w:fldCharType="begin"/>
      </w:r>
      <w:r w:rsidR="00176542">
        <w:rPr>
          <w:rFonts w:ascii="Times New Roman" w:hAnsi="Times New Roman" w:cs="Times New Roman"/>
          <w:sz w:val="28"/>
          <w:szCs w:val="28"/>
        </w:rPr>
        <w:instrText xml:space="preserve"> REF _Ref374024572 \r \h </w:instrText>
      </w:r>
      <w:r w:rsidR="00404224">
        <w:rPr>
          <w:rFonts w:ascii="Times New Roman" w:hAnsi="Times New Roman" w:cs="Times New Roman"/>
          <w:sz w:val="28"/>
          <w:szCs w:val="28"/>
        </w:rPr>
      </w:r>
      <w:r w:rsidR="00404224">
        <w:rPr>
          <w:rFonts w:ascii="Times New Roman" w:hAnsi="Times New Roman" w:cs="Times New Roman"/>
          <w:sz w:val="28"/>
          <w:szCs w:val="28"/>
        </w:rPr>
        <w:fldChar w:fldCharType="separate"/>
      </w:r>
      <w:r w:rsidR="00F34028">
        <w:rPr>
          <w:rFonts w:ascii="Times New Roman" w:hAnsi="Times New Roman" w:cs="Times New Roman"/>
          <w:sz w:val="28"/>
          <w:szCs w:val="28"/>
        </w:rPr>
        <w:t>107.1</w:t>
      </w:r>
      <w:r w:rsidR="00404224">
        <w:rPr>
          <w:rFonts w:ascii="Times New Roman" w:hAnsi="Times New Roman" w:cs="Times New Roman"/>
          <w:sz w:val="28"/>
          <w:szCs w:val="28"/>
        </w:rPr>
        <w:fldChar w:fldCharType="end"/>
      </w:r>
      <w:r w:rsidR="00F42105">
        <w:rPr>
          <w:rFonts w:ascii="Times New Roman" w:hAnsi="Times New Roman" w:cs="Times New Roman"/>
          <w:sz w:val="28"/>
          <w:szCs w:val="28"/>
        </w:rPr>
        <w:t xml:space="preserve">. un </w:t>
      </w:r>
      <w:r w:rsidR="00404224">
        <w:rPr>
          <w:rFonts w:ascii="Times New Roman" w:hAnsi="Times New Roman" w:cs="Times New Roman"/>
          <w:sz w:val="28"/>
          <w:szCs w:val="28"/>
        </w:rPr>
        <w:fldChar w:fldCharType="begin"/>
      </w:r>
      <w:r w:rsidR="00176542">
        <w:rPr>
          <w:rFonts w:ascii="Times New Roman" w:hAnsi="Times New Roman" w:cs="Times New Roman"/>
          <w:sz w:val="28"/>
          <w:szCs w:val="28"/>
        </w:rPr>
        <w:instrText xml:space="preserve"> REF _Ref374024582 \r \h </w:instrText>
      </w:r>
      <w:r w:rsidR="00404224">
        <w:rPr>
          <w:rFonts w:ascii="Times New Roman" w:hAnsi="Times New Roman" w:cs="Times New Roman"/>
          <w:sz w:val="28"/>
          <w:szCs w:val="28"/>
        </w:rPr>
      </w:r>
      <w:r w:rsidR="00404224">
        <w:rPr>
          <w:rFonts w:ascii="Times New Roman" w:hAnsi="Times New Roman" w:cs="Times New Roman"/>
          <w:sz w:val="28"/>
          <w:szCs w:val="28"/>
        </w:rPr>
        <w:fldChar w:fldCharType="separate"/>
      </w:r>
      <w:r w:rsidR="00F34028">
        <w:rPr>
          <w:rFonts w:ascii="Times New Roman" w:hAnsi="Times New Roman" w:cs="Times New Roman"/>
          <w:sz w:val="28"/>
          <w:szCs w:val="28"/>
        </w:rPr>
        <w:t>107.2</w:t>
      </w:r>
      <w:r w:rsidR="00404224">
        <w:rPr>
          <w:rFonts w:ascii="Times New Roman" w:hAnsi="Times New Roman" w:cs="Times New Roman"/>
          <w:sz w:val="28"/>
          <w:szCs w:val="28"/>
        </w:rPr>
        <w:fldChar w:fldCharType="end"/>
      </w:r>
      <w:r w:rsidR="008925E8" w:rsidRPr="00CA354B">
        <w:rPr>
          <w:rFonts w:ascii="Times New Roman" w:hAnsi="Times New Roman" w:cs="Times New Roman"/>
          <w:sz w:val="28"/>
          <w:szCs w:val="28"/>
        </w:rPr>
        <w:t>.</w:t>
      </w:r>
      <w:r w:rsidR="00EF2F9D" w:rsidRPr="00CA354B">
        <w:rPr>
          <w:rFonts w:ascii="Times New Roman" w:hAnsi="Times New Roman" w:cs="Times New Roman"/>
          <w:sz w:val="28"/>
          <w:szCs w:val="28"/>
        </w:rPr>
        <w:t xml:space="preserve"> </w:t>
      </w:r>
      <w:r w:rsidR="00781F43">
        <w:rPr>
          <w:rFonts w:ascii="Times New Roman" w:hAnsi="Times New Roman" w:cs="Times New Roman"/>
          <w:sz w:val="28"/>
          <w:szCs w:val="28"/>
        </w:rPr>
        <w:t>apakš</w:t>
      </w:r>
      <w:r w:rsidR="00856342" w:rsidRPr="00CA354B">
        <w:rPr>
          <w:rFonts w:ascii="Times New Roman" w:hAnsi="Times New Roman" w:cs="Times New Roman"/>
          <w:sz w:val="28"/>
          <w:szCs w:val="28"/>
        </w:rPr>
        <w:t>p</w:t>
      </w:r>
      <w:r>
        <w:rPr>
          <w:rFonts w:ascii="Times New Roman" w:hAnsi="Times New Roman" w:cs="Times New Roman"/>
          <w:sz w:val="28"/>
          <w:szCs w:val="28"/>
        </w:rPr>
        <w:t>unktā minētais</w:t>
      </w:r>
      <w:r w:rsidR="00C614DF">
        <w:rPr>
          <w:rFonts w:ascii="Times New Roman" w:hAnsi="Times New Roman" w:cs="Times New Roman"/>
          <w:sz w:val="28"/>
          <w:szCs w:val="28"/>
        </w:rPr>
        <w:t xml:space="preserve"> </w:t>
      </w:r>
      <w:r w:rsidR="000A5308">
        <w:rPr>
          <w:rFonts w:ascii="Times New Roman" w:hAnsi="Times New Roman" w:cs="Times New Roman"/>
          <w:sz w:val="28"/>
          <w:szCs w:val="28"/>
        </w:rPr>
        <w:t>obligacionā</w:t>
      </w:r>
      <w:r w:rsidR="00260453">
        <w:rPr>
          <w:rFonts w:ascii="Times New Roman" w:hAnsi="Times New Roman" w:cs="Times New Roman"/>
          <w:sz w:val="28"/>
          <w:szCs w:val="28"/>
        </w:rPr>
        <w:t>ru</w:t>
      </w:r>
      <w:r w:rsidR="000A5308">
        <w:rPr>
          <w:rFonts w:ascii="Times New Roman" w:hAnsi="Times New Roman" w:cs="Times New Roman"/>
          <w:sz w:val="28"/>
          <w:szCs w:val="28"/>
        </w:rPr>
        <w:t xml:space="preserve"> vairākum</w:t>
      </w:r>
      <w:r w:rsidR="00C614DF">
        <w:rPr>
          <w:rFonts w:ascii="Times New Roman" w:hAnsi="Times New Roman" w:cs="Times New Roman"/>
          <w:sz w:val="28"/>
          <w:szCs w:val="28"/>
        </w:rPr>
        <w:t>s</w:t>
      </w:r>
      <w:r w:rsidR="00B550F6" w:rsidRPr="00CA354B">
        <w:rPr>
          <w:rFonts w:ascii="Times New Roman" w:hAnsi="Times New Roman" w:cs="Times New Roman"/>
          <w:sz w:val="28"/>
          <w:szCs w:val="28"/>
        </w:rPr>
        <w:t xml:space="preserve"> </w:t>
      </w:r>
      <w:r>
        <w:rPr>
          <w:rFonts w:ascii="Times New Roman" w:hAnsi="Times New Roman" w:cs="Times New Roman"/>
          <w:sz w:val="28"/>
          <w:szCs w:val="28"/>
        </w:rPr>
        <w:t xml:space="preserve">balsojumā par </w:t>
      </w:r>
      <w:r w:rsidR="0022770D" w:rsidRPr="00CA354B">
        <w:rPr>
          <w:rFonts w:ascii="Times New Roman" w:hAnsi="Times New Roman" w:cs="Times New Roman"/>
          <w:sz w:val="28"/>
          <w:szCs w:val="28"/>
        </w:rPr>
        <w:t>atti</w:t>
      </w:r>
      <w:r>
        <w:rPr>
          <w:rFonts w:ascii="Times New Roman" w:hAnsi="Times New Roman" w:cs="Times New Roman"/>
          <w:sz w:val="28"/>
          <w:szCs w:val="28"/>
        </w:rPr>
        <w:t>ecīgo saistīto obligāciju noteikumu grozījumiem</w:t>
      </w:r>
      <w:r w:rsidR="007E4520" w:rsidRPr="00CA354B">
        <w:rPr>
          <w:rFonts w:ascii="Times New Roman" w:hAnsi="Times New Roman" w:cs="Times New Roman"/>
          <w:sz w:val="28"/>
          <w:szCs w:val="28"/>
        </w:rPr>
        <w:t>.</w:t>
      </w:r>
    </w:p>
    <w:p w:rsidR="00A1772A"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39" w:name="_Ref367900676"/>
      <w:r w:rsidRPr="00CA354B">
        <w:rPr>
          <w:rFonts w:ascii="Times New Roman" w:hAnsi="Times New Roman" w:cs="Times New Roman"/>
          <w:b w:val="0"/>
          <w:color w:val="auto"/>
          <w:szCs w:val="28"/>
        </w:rPr>
        <w:t xml:space="preserve">Ja </w:t>
      </w:r>
      <w:r w:rsidR="00725B67" w:rsidRPr="00CA354B">
        <w:rPr>
          <w:rFonts w:ascii="Times New Roman" w:hAnsi="Times New Roman" w:cs="Times New Roman"/>
          <w:b w:val="0"/>
          <w:color w:val="auto"/>
          <w:szCs w:val="28"/>
        </w:rPr>
        <w:t xml:space="preserve">vairāku </w:t>
      </w:r>
      <w:r w:rsidR="00E74175" w:rsidRPr="00CA354B">
        <w:rPr>
          <w:rFonts w:ascii="Times New Roman" w:hAnsi="Times New Roman" w:cs="Times New Roman"/>
          <w:b w:val="0"/>
          <w:color w:val="auto"/>
          <w:szCs w:val="28"/>
        </w:rPr>
        <w:t xml:space="preserve">sēriju </w:t>
      </w:r>
      <w:r w:rsidR="00725B67"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Pr="00CA354B">
        <w:rPr>
          <w:rFonts w:ascii="Times New Roman" w:hAnsi="Times New Roman" w:cs="Times New Roman"/>
          <w:b w:val="0"/>
          <w:color w:val="auto"/>
          <w:szCs w:val="28"/>
        </w:rPr>
        <w:t xml:space="preserve">u grozījumu process ietver </w:t>
      </w:r>
      <w:r w:rsidR="00035D0B" w:rsidRPr="00CA354B">
        <w:rPr>
          <w:rFonts w:ascii="Times New Roman" w:hAnsi="Times New Roman" w:cs="Times New Roman"/>
          <w:b w:val="0"/>
          <w:color w:val="auto"/>
          <w:szCs w:val="28"/>
        </w:rPr>
        <w:t xml:space="preserve">obligāciju </w:t>
      </w:r>
      <w:r w:rsidR="00E74175" w:rsidRPr="00CA354B">
        <w:rPr>
          <w:rFonts w:ascii="Times New Roman" w:hAnsi="Times New Roman" w:cs="Times New Roman"/>
          <w:b w:val="0"/>
          <w:color w:val="auto"/>
          <w:szCs w:val="28"/>
        </w:rPr>
        <w:t>sērijas</w:t>
      </w:r>
      <w:r w:rsidRPr="00CA354B">
        <w:rPr>
          <w:rFonts w:ascii="Times New Roman" w:hAnsi="Times New Roman" w:cs="Times New Roman"/>
          <w:b w:val="0"/>
          <w:color w:val="auto"/>
          <w:szCs w:val="28"/>
        </w:rPr>
        <w:t xml:space="preserve">, kas ir </w:t>
      </w:r>
      <w:proofErr w:type="spellStart"/>
      <w:r w:rsidRPr="00CA354B">
        <w:rPr>
          <w:rFonts w:ascii="Times New Roman" w:hAnsi="Times New Roman" w:cs="Times New Roman"/>
          <w:b w:val="0"/>
          <w:color w:val="auto"/>
          <w:szCs w:val="28"/>
        </w:rPr>
        <w:t>denominētas</w:t>
      </w:r>
      <w:proofErr w:type="spellEnd"/>
      <w:r w:rsidRPr="00CA354B">
        <w:rPr>
          <w:rFonts w:ascii="Times New Roman" w:hAnsi="Times New Roman" w:cs="Times New Roman"/>
          <w:b w:val="0"/>
          <w:color w:val="auto"/>
          <w:szCs w:val="28"/>
        </w:rPr>
        <w:t xml:space="preserve"> vairāk nekā vienā valūtā, tad nosakot, vai ierosinātie </w:t>
      </w:r>
      <w:r w:rsidR="00725B67" w:rsidRPr="00CA354B">
        <w:rPr>
          <w:rFonts w:ascii="Times New Roman" w:hAnsi="Times New Roman" w:cs="Times New Roman"/>
          <w:b w:val="0"/>
          <w:color w:val="auto"/>
          <w:szCs w:val="28"/>
        </w:rPr>
        <w:t xml:space="preserve">vairāku </w:t>
      </w:r>
      <w:r w:rsidR="00E74175" w:rsidRPr="00CA354B">
        <w:rPr>
          <w:rFonts w:ascii="Times New Roman" w:hAnsi="Times New Roman" w:cs="Times New Roman"/>
          <w:b w:val="0"/>
          <w:color w:val="auto"/>
          <w:szCs w:val="28"/>
        </w:rPr>
        <w:t xml:space="preserve">sēriju </w:t>
      </w:r>
      <w:r w:rsidR="00725B67"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Pr="00CA354B">
        <w:rPr>
          <w:rFonts w:ascii="Times New Roman" w:hAnsi="Times New Roman" w:cs="Times New Roman"/>
          <w:b w:val="0"/>
          <w:color w:val="auto"/>
          <w:szCs w:val="28"/>
        </w:rPr>
        <w:t xml:space="preserve">u grozījumi ir pieņemti ar šajos noteikumos </w:t>
      </w:r>
      <w:r w:rsidRPr="00CA354B">
        <w:rPr>
          <w:rFonts w:ascii="Times New Roman" w:hAnsi="Times New Roman" w:cs="Times New Roman"/>
          <w:b w:val="0"/>
          <w:color w:val="auto"/>
          <w:szCs w:val="28"/>
        </w:rPr>
        <w:lastRenderedPageBreak/>
        <w:t xml:space="preserve">paredzēto </w:t>
      </w:r>
      <w:r w:rsidR="00035D0B" w:rsidRPr="00CA354B">
        <w:rPr>
          <w:rFonts w:ascii="Times New Roman" w:hAnsi="Times New Roman" w:cs="Times New Roman"/>
          <w:b w:val="0"/>
          <w:color w:val="auto"/>
          <w:szCs w:val="28"/>
        </w:rPr>
        <w:t>obligacionāru</w:t>
      </w:r>
      <w:r w:rsidR="00457D8E"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balsu vairākumu,</w:t>
      </w:r>
      <w:bookmarkStart w:id="40" w:name="_Ref367903773"/>
      <w:bookmarkEnd w:id="39"/>
      <w:r w:rsidR="00F42105">
        <w:rPr>
          <w:rFonts w:ascii="Times New Roman" w:hAnsi="Times New Roman" w:cs="Times New Roman"/>
          <w:b w:val="0"/>
          <w:color w:val="auto"/>
          <w:szCs w:val="28"/>
        </w:rPr>
        <w:t xml:space="preserve"> katras</w:t>
      </w:r>
      <w:r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 xml:space="preserve">vairāku </w:t>
      </w:r>
      <w:r w:rsidR="00E74175" w:rsidRPr="00CA354B">
        <w:rPr>
          <w:rFonts w:ascii="Times New Roman" w:hAnsi="Times New Roman" w:cs="Times New Roman"/>
          <w:b w:val="0"/>
          <w:color w:val="auto"/>
          <w:szCs w:val="28"/>
        </w:rPr>
        <w:t xml:space="preserve">sēriju </w:t>
      </w:r>
      <w:r w:rsidR="00725B67"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00F42105">
        <w:rPr>
          <w:rFonts w:ascii="Times New Roman" w:hAnsi="Times New Roman" w:cs="Times New Roman"/>
          <w:b w:val="0"/>
          <w:color w:val="auto"/>
          <w:szCs w:val="28"/>
        </w:rPr>
        <w:t xml:space="preserve">u grozījumu procesā </w:t>
      </w:r>
      <w:r w:rsidRPr="00CA354B">
        <w:rPr>
          <w:rFonts w:ascii="Times New Roman" w:hAnsi="Times New Roman" w:cs="Times New Roman"/>
          <w:b w:val="0"/>
          <w:color w:val="auto"/>
          <w:szCs w:val="28"/>
        </w:rPr>
        <w:t>sa</w:t>
      </w:r>
      <w:r w:rsidR="00F42105">
        <w:rPr>
          <w:rFonts w:ascii="Times New Roman" w:hAnsi="Times New Roman" w:cs="Times New Roman"/>
          <w:b w:val="0"/>
          <w:color w:val="auto"/>
          <w:szCs w:val="28"/>
        </w:rPr>
        <w:t>istītas</w:t>
      </w:r>
      <w:r w:rsidRPr="00CA354B">
        <w:rPr>
          <w:rFonts w:ascii="Times New Roman" w:hAnsi="Times New Roman" w:cs="Times New Roman"/>
          <w:b w:val="0"/>
          <w:color w:val="auto"/>
          <w:szCs w:val="28"/>
        </w:rPr>
        <w:t xml:space="preserve"> </w:t>
      </w:r>
      <w:r w:rsidR="00F42105">
        <w:rPr>
          <w:rFonts w:ascii="Times New Roman" w:hAnsi="Times New Roman" w:cs="Times New Roman"/>
          <w:b w:val="0"/>
          <w:color w:val="auto"/>
          <w:szCs w:val="28"/>
        </w:rPr>
        <w:t>obligācijas</w:t>
      </w:r>
      <w:r w:rsidRPr="00CA354B">
        <w:rPr>
          <w:rFonts w:ascii="Times New Roman" w:hAnsi="Times New Roman" w:cs="Times New Roman"/>
          <w:b w:val="0"/>
          <w:color w:val="auto"/>
          <w:szCs w:val="28"/>
        </w:rPr>
        <w:t xml:space="preserve">, kas nav </w:t>
      </w:r>
      <w:proofErr w:type="spellStart"/>
      <w:r w:rsidRPr="00CA354B">
        <w:rPr>
          <w:rFonts w:ascii="Times New Roman" w:hAnsi="Times New Roman" w:cs="Times New Roman"/>
          <w:b w:val="0"/>
          <w:color w:val="auto"/>
          <w:szCs w:val="28"/>
        </w:rPr>
        <w:t>denominēta</w:t>
      </w:r>
      <w:r w:rsidR="00F157C3">
        <w:rPr>
          <w:rFonts w:ascii="Times New Roman" w:hAnsi="Times New Roman" w:cs="Times New Roman"/>
          <w:b w:val="0"/>
          <w:color w:val="auto"/>
          <w:szCs w:val="28"/>
        </w:rPr>
        <w:t>s</w:t>
      </w:r>
      <w:proofErr w:type="spellEnd"/>
      <w:r w:rsidRPr="00CA354B">
        <w:rPr>
          <w:rFonts w:ascii="Times New Roman" w:hAnsi="Times New Roman" w:cs="Times New Roman"/>
          <w:b w:val="0"/>
          <w:color w:val="auto"/>
          <w:szCs w:val="28"/>
        </w:rPr>
        <w:t xml:space="preserve"> </w:t>
      </w:r>
      <w:proofErr w:type="spellStart"/>
      <w:r w:rsidRPr="00CA354B">
        <w:rPr>
          <w:rFonts w:ascii="Times New Roman" w:hAnsi="Times New Roman" w:cs="Times New Roman"/>
          <w:b w:val="0"/>
          <w:i/>
          <w:color w:val="auto"/>
          <w:szCs w:val="28"/>
        </w:rPr>
        <w:t>euro</w:t>
      </w:r>
      <w:proofErr w:type="spellEnd"/>
      <w:r w:rsidR="00F42105">
        <w:rPr>
          <w:rFonts w:ascii="Times New Roman" w:hAnsi="Times New Roman" w:cs="Times New Roman"/>
          <w:b w:val="0"/>
          <w:color w:val="auto"/>
          <w:szCs w:val="28"/>
        </w:rPr>
        <w:t>, nominālvērtība</w:t>
      </w:r>
      <w:r w:rsidRPr="00CA354B">
        <w:rPr>
          <w:rFonts w:ascii="Times New Roman" w:hAnsi="Times New Roman" w:cs="Times New Roman"/>
          <w:b w:val="0"/>
          <w:color w:val="auto"/>
          <w:szCs w:val="28"/>
        </w:rPr>
        <w:t xml:space="preserve"> </w:t>
      </w:r>
      <w:proofErr w:type="spellStart"/>
      <w:r w:rsidRPr="00CA354B">
        <w:rPr>
          <w:rFonts w:ascii="Times New Roman" w:hAnsi="Times New Roman" w:cs="Times New Roman"/>
          <w:b w:val="0"/>
          <w:i/>
          <w:color w:val="auto"/>
          <w:szCs w:val="28"/>
        </w:rPr>
        <w:t>euro</w:t>
      </w:r>
      <w:proofErr w:type="spellEnd"/>
      <w:r w:rsidRPr="00CA354B">
        <w:rPr>
          <w:rFonts w:ascii="Times New Roman" w:hAnsi="Times New Roman" w:cs="Times New Roman"/>
          <w:b w:val="0"/>
          <w:color w:val="auto"/>
          <w:szCs w:val="28"/>
        </w:rPr>
        <w:t xml:space="preserve"> atbilst tādam </w:t>
      </w:r>
      <w:r w:rsidR="00460210" w:rsidRPr="00CA354B">
        <w:rPr>
          <w:rFonts w:ascii="Times New Roman" w:hAnsi="Times New Roman" w:cs="Times New Roman"/>
          <w:b w:val="0"/>
          <w:color w:val="auto"/>
          <w:szCs w:val="28"/>
        </w:rPr>
        <w:t xml:space="preserve"> </w:t>
      </w:r>
      <w:proofErr w:type="spellStart"/>
      <w:r w:rsidRPr="00CA354B">
        <w:rPr>
          <w:rFonts w:ascii="Times New Roman" w:hAnsi="Times New Roman" w:cs="Times New Roman"/>
          <w:b w:val="0"/>
          <w:i/>
          <w:color w:val="auto"/>
          <w:szCs w:val="28"/>
        </w:rPr>
        <w:t>euro</w:t>
      </w:r>
      <w:proofErr w:type="spellEnd"/>
      <w:r w:rsidR="00460210">
        <w:rPr>
          <w:rFonts w:ascii="Times New Roman" w:hAnsi="Times New Roman" w:cs="Times New Roman"/>
          <w:b w:val="0"/>
          <w:i/>
          <w:color w:val="auto"/>
          <w:szCs w:val="28"/>
        </w:rPr>
        <w:t xml:space="preserve"> </w:t>
      </w:r>
      <w:r w:rsidR="00460210">
        <w:rPr>
          <w:rFonts w:ascii="Times New Roman" w:hAnsi="Times New Roman" w:cs="Times New Roman"/>
          <w:b w:val="0"/>
          <w:color w:val="auto"/>
          <w:szCs w:val="28"/>
        </w:rPr>
        <w:t>apjomam</w:t>
      </w:r>
      <w:r w:rsidRPr="00CA354B">
        <w:rPr>
          <w:rFonts w:ascii="Times New Roman" w:hAnsi="Times New Roman" w:cs="Times New Roman"/>
          <w:b w:val="0"/>
          <w:color w:val="auto"/>
          <w:szCs w:val="28"/>
        </w:rPr>
        <w:t>, kas ieraksta datumā ir vienāds ar nominālvērtību,</w:t>
      </w:r>
      <w:r w:rsidR="00460210">
        <w:rPr>
          <w:rFonts w:ascii="Times New Roman" w:hAnsi="Times New Roman" w:cs="Times New Roman"/>
          <w:b w:val="0"/>
          <w:color w:val="auto"/>
          <w:szCs w:val="28"/>
        </w:rPr>
        <w:t xml:space="preserve"> k</w:t>
      </w:r>
      <w:r w:rsidR="006C5E9D">
        <w:rPr>
          <w:rFonts w:ascii="Times New Roman" w:hAnsi="Times New Roman" w:cs="Times New Roman"/>
          <w:b w:val="0"/>
          <w:color w:val="auto"/>
          <w:szCs w:val="28"/>
        </w:rPr>
        <w:t>ura</w:t>
      </w:r>
      <w:r w:rsidR="00260453">
        <w:rPr>
          <w:rFonts w:ascii="Times New Roman" w:hAnsi="Times New Roman" w:cs="Times New Roman"/>
          <w:b w:val="0"/>
          <w:color w:val="auto"/>
          <w:szCs w:val="28"/>
        </w:rPr>
        <w:t xml:space="preserve"> aprēķināta</w:t>
      </w:r>
      <w:r w:rsidRPr="00CA354B">
        <w:rPr>
          <w:rFonts w:ascii="Times New Roman" w:hAnsi="Times New Roman" w:cs="Times New Roman"/>
          <w:b w:val="0"/>
          <w:color w:val="auto"/>
          <w:szCs w:val="28"/>
        </w:rPr>
        <w:t xml:space="preserve"> piemēro</w:t>
      </w:r>
      <w:r w:rsidR="00460210">
        <w:rPr>
          <w:rFonts w:ascii="Times New Roman" w:hAnsi="Times New Roman" w:cs="Times New Roman"/>
          <w:b w:val="0"/>
          <w:color w:val="auto"/>
          <w:szCs w:val="28"/>
        </w:rPr>
        <w:t>t</w:t>
      </w:r>
      <w:r w:rsidRPr="00CA354B">
        <w:rPr>
          <w:rFonts w:ascii="Times New Roman" w:hAnsi="Times New Roman" w:cs="Times New Roman"/>
          <w:b w:val="0"/>
          <w:color w:val="auto"/>
          <w:szCs w:val="28"/>
        </w:rPr>
        <w:t xml:space="preserve"> Eiropas Centrālās bankas publicēt</w:t>
      </w:r>
      <w:r w:rsidR="00260453">
        <w:rPr>
          <w:rFonts w:ascii="Times New Roman" w:hAnsi="Times New Roman" w:cs="Times New Roman"/>
          <w:b w:val="0"/>
          <w:color w:val="auto"/>
          <w:szCs w:val="28"/>
        </w:rPr>
        <w:t>o</w:t>
      </w:r>
      <w:r w:rsidR="006C5E9D">
        <w:rPr>
          <w:rFonts w:ascii="Times New Roman" w:hAnsi="Times New Roman" w:cs="Times New Roman"/>
          <w:b w:val="0"/>
          <w:color w:val="auto"/>
          <w:szCs w:val="28"/>
        </w:rPr>
        <w:t>s</w:t>
      </w:r>
      <w:r w:rsidRPr="00CA354B">
        <w:rPr>
          <w:rFonts w:ascii="Times New Roman" w:hAnsi="Times New Roman" w:cs="Times New Roman"/>
          <w:b w:val="0"/>
          <w:color w:val="auto"/>
          <w:szCs w:val="28"/>
        </w:rPr>
        <w:t xml:space="preserve"> attiecīg</w:t>
      </w:r>
      <w:r w:rsidR="00260453">
        <w:rPr>
          <w:rFonts w:ascii="Times New Roman" w:hAnsi="Times New Roman" w:cs="Times New Roman"/>
          <w:b w:val="0"/>
          <w:color w:val="auto"/>
          <w:szCs w:val="28"/>
        </w:rPr>
        <w:t>o</w:t>
      </w:r>
      <w:r w:rsidRPr="00CA354B">
        <w:rPr>
          <w:rFonts w:ascii="Times New Roman" w:hAnsi="Times New Roman" w:cs="Times New Roman"/>
          <w:b w:val="0"/>
          <w:color w:val="auto"/>
          <w:szCs w:val="28"/>
        </w:rPr>
        <w:t xml:space="preserve"> valūtas pret </w:t>
      </w:r>
      <w:proofErr w:type="spellStart"/>
      <w:r w:rsidRPr="00F157C3">
        <w:rPr>
          <w:rFonts w:ascii="Times New Roman" w:hAnsi="Times New Roman" w:cs="Times New Roman"/>
          <w:b w:val="0"/>
          <w:i/>
          <w:color w:val="auto"/>
          <w:szCs w:val="28"/>
        </w:rPr>
        <w:t>euro</w:t>
      </w:r>
      <w:proofErr w:type="spellEnd"/>
      <w:r w:rsidRPr="00CA354B">
        <w:rPr>
          <w:rFonts w:ascii="Times New Roman" w:hAnsi="Times New Roman" w:cs="Times New Roman"/>
          <w:b w:val="0"/>
          <w:color w:val="auto"/>
          <w:szCs w:val="28"/>
        </w:rPr>
        <w:t xml:space="preserve"> valūtas maiņas kurs</w:t>
      </w:r>
      <w:r w:rsidR="006C5E9D">
        <w:rPr>
          <w:rFonts w:ascii="Times New Roman" w:hAnsi="Times New Roman" w:cs="Times New Roman"/>
          <w:b w:val="0"/>
          <w:color w:val="auto"/>
          <w:szCs w:val="28"/>
        </w:rPr>
        <w:t>s</w:t>
      </w:r>
      <w:r w:rsidRPr="00CA354B">
        <w:rPr>
          <w:rFonts w:ascii="Times New Roman" w:hAnsi="Times New Roman" w:cs="Times New Roman"/>
          <w:b w:val="0"/>
          <w:color w:val="auto"/>
          <w:szCs w:val="28"/>
        </w:rPr>
        <w:t xml:space="preserve"> ieraksta datumā.</w:t>
      </w:r>
    </w:p>
    <w:p w:rsidR="003E503C" w:rsidRPr="00CA354B" w:rsidRDefault="00457D8E" w:rsidP="00221244">
      <w:pPr>
        <w:pStyle w:val="Heading1"/>
        <w:keepNext w:val="0"/>
        <w:keepLines w:val="0"/>
        <w:numPr>
          <w:ilvl w:val="1"/>
          <w:numId w:val="14"/>
        </w:numPr>
        <w:tabs>
          <w:tab w:val="left" w:pos="284"/>
        </w:tabs>
        <w:spacing w:after="240" w:line="240" w:lineRule="auto"/>
        <w:ind w:left="0" w:right="0" w:firstLine="0"/>
        <w:rPr>
          <w:rFonts w:ascii="Times New Roman" w:hAnsi="Times New Roman" w:cs="Times New Roman"/>
          <w:color w:val="auto"/>
          <w:szCs w:val="28"/>
        </w:rPr>
      </w:pPr>
      <w:r w:rsidRPr="00CA354B">
        <w:rPr>
          <w:rFonts w:ascii="Times New Roman" w:hAnsi="Times New Roman" w:cs="Times New Roman"/>
          <w:color w:val="auto"/>
          <w:szCs w:val="28"/>
        </w:rPr>
        <w:t xml:space="preserve"> </w:t>
      </w:r>
      <w:r w:rsidR="006319A9" w:rsidRPr="00CA354B">
        <w:rPr>
          <w:rFonts w:ascii="Times New Roman" w:hAnsi="Times New Roman" w:cs="Times New Roman"/>
          <w:color w:val="auto"/>
          <w:szCs w:val="28"/>
        </w:rPr>
        <w:t>B</w:t>
      </w:r>
      <w:r w:rsidR="003E503C" w:rsidRPr="00CA354B">
        <w:rPr>
          <w:rFonts w:ascii="Times New Roman" w:hAnsi="Times New Roman" w:cs="Times New Roman"/>
          <w:color w:val="auto"/>
          <w:szCs w:val="28"/>
        </w:rPr>
        <w:t>als</w:t>
      </w:r>
      <w:r w:rsidR="002A7A9C" w:rsidRPr="00CA354B">
        <w:rPr>
          <w:rFonts w:ascii="Times New Roman" w:hAnsi="Times New Roman" w:cs="Times New Roman"/>
          <w:color w:val="auto"/>
          <w:szCs w:val="28"/>
        </w:rPr>
        <w:t>s</w:t>
      </w:r>
      <w:r w:rsidR="003E503C" w:rsidRPr="00CA354B">
        <w:rPr>
          <w:rFonts w:ascii="Times New Roman" w:hAnsi="Times New Roman" w:cs="Times New Roman"/>
          <w:color w:val="auto"/>
          <w:szCs w:val="28"/>
        </w:rPr>
        <w:t>tiesī</w:t>
      </w:r>
      <w:r w:rsidR="006319A9" w:rsidRPr="00CA354B">
        <w:rPr>
          <w:rFonts w:ascii="Times New Roman" w:hAnsi="Times New Roman" w:cs="Times New Roman"/>
          <w:color w:val="auto"/>
          <w:szCs w:val="28"/>
        </w:rPr>
        <w:t>gās obligācijas</w:t>
      </w:r>
    </w:p>
    <w:p w:rsidR="003E503C" w:rsidRPr="00CA354B" w:rsidRDefault="005F60AD"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Pārstāvēto balsstiesīgo</w:t>
      </w:r>
      <w:r w:rsidR="003E503C"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obligāciju </w:t>
      </w:r>
      <w:r w:rsidR="00260453">
        <w:rPr>
          <w:rFonts w:ascii="Times New Roman" w:hAnsi="Times New Roman" w:cs="Times New Roman"/>
          <w:b w:val="0"/>
          <w:color w:val="auto"/>
          <w:szCs w:val="28"/>
        </w:rPr>
        <w:t xml:space="preserve">balsu </w:t>
      </w:r>
      <w:r w:rsidR="003E503C" w:rsidRPr="00CA354B">
        <w:rPr>
          <w:rFonts w:ascii="Times New Roman" w:hAnsi="Times New Roman" w:cs="Times New Roman"/>
          <w:b w:val="0"/>
          <w:color w:val="auto"/>
          <w:szCs w:val="28"/>
        </w:rPr>
        <w:t xml:space="preserve">skaits </w:t>
      </w:r>
      <w:r w:rsidR="00035D0B" w:rsidRPr="00CA354B">
        <w:rPr>
          <w:rFonts w:ascii="Times New Roman" w:hAnsi="Times New Roman" w:cs="Times New Roman"/>
          <w:b w:val="0"/>
          <w:color w:val="auto"/>
          <w:szCs w:val="28"/>
        </w:rPr>
        <w:t>obligacionāru</w:t>
      </w:r>
      <w:r w:rsidR="00121C27" w:rsidRPr="00CA354B">
        <w:rPr>
          <w:rFonts w:ascii="Times New Roman" w:hAnsi="Times New Roman" w:cs="Times New Roman"/>
          <w:b w:val="0"/>
          <w:color w:val="auto"/>
          <w:szCs w:val="28"/>
        </w:rPr>
        <w:t xml:space="preserve"> </w:t>
      </w:r>
      <w:r w:rsidR="003E503C" w:rsidRPr="00CA354B">
        <w:rPr>
          <w:rFonts w:ascii="Times New Roman" w:hAnsi="Times New Roman" w:cs="Times New Roman"/>
          <w:b w:val="0"/>
          <w:color w:val="auto"/>
          <w:szCs w:val="28"/>
        </w:rPr>
        <w:t xml:space="preserve">sapulcē vai </w:t>
      </w:r>
      <w:r w:rsidR="00035D0B" w:rsidRPr="00CA354B">
        <w:rPr>
          <w:rFonts w:ascii="Times New Roman" w:hAnsi="Times New Roman" w:cs="Times New Roman"/>
          <w:b w:val="0"/>
          <w:color w:val="auto"/>
          <w:szCs w:val="28"/>
        </w:rPr>
        <w:t>obligacionāru</w:t>
      </w:r>
      <w:r w:rsidR="00121C27" w:rsidRPr="00CA354B">
        <w:rPr>
          <w:rFonts w:ascii="Times New Roman" w:hAnsi="Times New Roman" w:cs="Times New Roman"/>
          <w:b w:val="0"/>
          <w:color w:val="auto"/>
          <w:szCs w:val="28"/>
        </w:rPr>
        <w:t xml:space="preserve"> </w:t>
      </w:r>
      <w:r w:rsidR="003E503C" w:rsidRPr="00CA354B">
        <w:rPr>
          <w:rFonts w:ascii="Times New Roman" w:hAnsi="Times New Roman" w:cs="Times New Roman"/>
          <w:b w:val="0"/>
          <w:color w:val="auto"/>
          <w:szCs w:val="28"/>
        </w:rPr>
        <w:t>rakstveida lēmuma pieņemšanas procesā atbilst balsstiesīgo</w:t>
      </w:r>
      <w:r w:rsidR="00121C27"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obligāciju</w:t>
      </w:r>
      <w:r w:rsidR="00A04EDB" w:rsidRPr="00A04EDB">
        <w:rPr>
          <w:rFonts w:ascii="Times New Roman" w:hAnsi="Times New Roman" w:cs="Times New Roman"/>
          <w:b w:val="0"/>
          <w:color w:val="auto"/>
          <w:szCs w:val="28"/>
        </w:rPr>
        <w:t xml:space="preserve"> </w:t>
      </w:r>
      <w:r w:rsidR="00A04EDB" w:rsidRPr="00CA354B">
        <w:rPr>
          <w:rFonts w:ascii="Times New Roman" w:hAnsi="Times New Roman" w:cs="Times New Roman"/>
          <w:b w:val="0"/>
          <w:color w:val="auto"/>
          <w:szCs w:val="28"/>
        </w:rPr>
        <w:t>nominālvērtību summai</w:t>
      </w:r>
      <w:r w:rsidR="003E503C" w:rsidRPr="00CA354B">
        <w:rPr>
          <w:rFonts w:ascii="Times New Roman" w:hAnsi="Times New Roman" w:cs="Times New Roman"/>
          <w:b w:val="0"/>
          <w:color w:val="auto"/>
          <w:szCs w:val="28"/>
        </w:rPr>
        <w:t>, kas</w:t>
      </w:r>
      <w:r w:rsidR="00121C27" w:rsidRPr="00CA354B">
        <w:rPr>
          <w:rFonts w:ascii="Times New Roman" w:hAnsi="Times New Roman" w:cs="Times New Roman"/>
          <w:b w:val="0"/>
          <w:color w:val="auto"/>
          <w:szCs w:val="28"/>
        </w:rPr>
        <w:t xml:space="preserve"> </w:t>
      </w:r>
      <w:r w:rsidR="00FB09E0" w:rsidRPr="00CA354B">
        <w:rPr>
          <w:rFonts w:ascii="Times New Roman" w:hAnsi="Times New Roman" w:cs="Times New Roman"/>
          <w:b w:val="0"/>
          <w:color w:val="auto"/>
          <w:szCs w:val="28"/>
        </w:rPr>
        <w:t>obligacionāram</w:t>
      </w:r>
      <w:r w:rsidR="00A04EDB">
        <w:rPr>
          <w:rFonts w:ascii="Times New Roman" w:hAnsi="Times New Roman" w:cs="Times New Roman"/>
          <w:b w:val="0"/>
          <w:color w:val="auto"/>
          <w:szCs w:val="28"/>
        </w:rPr>
        <w:t xml:space="preserve"> pieder</w:t>
      </w:r>
      <w:r w:rsidR="003E503C" w:rsidRPr="00CA354B">
        <w:rPr>
          <w:rFonts w:ascii="Times New Roman" w:hAnsi="Times New Roman" w:cs="Times New Roman"/>
          <w:b w:val="0"/>
          <w:color w:val="auto"/>
          <w:szCs w:val="28"/>
        </w:rPr>
        <w:t xml:space="preserve"> ieraksta datumā. </w:t>
      </w:r>
    </w:p>
    <w:p w:rsidR="00D5304C" w:rsidRPr="00CA354B" w:rsidRDefault="00A75808"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41" w:name="_Ref374025285"/>
      <w:r w:rsidRPr="00CA354B">
        <w:rPr>
          <w:rFonts w:ascii="Times New Roman" w:hAnsi="Times New Roman" w:cs="Times New Roman"/>
          <w:b w:val="0"/>
          <w:color w:val="auto"/>
          <w:szCs w:val="28"/>
        </w:rPr>
        <w:t xml:space="preserve">Nosakot, vai </w:t>
      </w:r>
      <w:r w:rsidR="00035D0B" w:rsidRPr="00CA354B">
        <w:rPr>
          <w:rFonts w:ascii="Times New Roman" w:hAnsi="Times New Roman" w:cs="Times New Roman"/>
          <w:b w:val="0"/>
          <w:color w:val="auto"/>
          <w:szCs w:val="28"/>
        </w:rPr>
        <w:t>obligacionāru</w:t>
      </w:r>
      <w:r w:rsidR="00121C27"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sapulces lēmums vai </w:t>
      </w:r>
      <w:r w:rsidR="00035D0B" w:rsidRPr="00CA354B">
        <w:rPr>
          <w:rFonts w:ascii="Times New Roman" w:hAnsi="Times New Roman" w:cs="Times New Roman"/>
          <w:b w:val="0"/>
          <w:color w:val="auto"/>
          <w:szCs w:val="28"/>
        </w:rPr>
        <w:t>obligacionāru</w:t>
      </w:r>
      <w:r w:rsidR="00121C27"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rakstveida lēmums ir pieņemts ar šajos noteikumos paredzēto</w:t>
      </w:r>
      <w:r w:rsidR="006F2089" w:rsidRPr="00CA354B">
        <w:rPr>
          <w:rFonts w:ascii="Times New Roman" w:hAnsi="Times New Roman" w:cs="Times New Roman"/>
          <w:b w:val="0"/>
          <w:color w:val="auto"/>
          <w:szCs w:val="28"/>
        </w:rPr>
        <w:t xml:space="preserve"> pārstāvēto balsstiesīgo</w:t>
      </w:r>
      <w:r w:rsidRPr="00CA354B">
        <w:rPr>
          <w:rFonts w:ascii="Times New Roman" w:hAnsi="Times New Roman" w:cs="Times New Roman"/>
          <w:b w:val="0"/>
          <w:color w:val="auto"/>
          <w:szCs w:val="28"/>
        </w:rPr>
        <w:t xml:space="preserve"> </w:t>
      </w:r>
      <w:r w:rsidR="003A4D43" w:rsidRPr="00CA354B">
        <w:rPr>
          <w:rFonts w:ascii="Times New Roman" w:hAnsi="Times New Roman" w:cs="Times New Roman"/>
          <w:b w:val="0"/>
          <w:color w:val="auto"/>
          <w:szCs w:val="28"/>
        </w:rPr>
        <w:t>oblig</w:t>
      </w:r>
      <w:r w:rsidR="006F2089" w:rsidRPr="00CA354B">
        <w:rPr>
          <w:rFonts w:ascii="Times New Roman" w:hAnsi="Times New Roman" w:cs="Times New Roman"/>
          <w:b w:val="0"/>
          <w:color w:val="auto"/>
          <w:szCs w:val="28"/>
        </w:rPr>
        <w:t>ā</w:t>
      </w:r>
      <w:r w:rsidR="003A4D43" w:rsidRPr="00CA354B">
        <w:rPr>
          <w:rFonts w:ascii="Times New Roman" w:hAnsi="Times New Roman" w:cs="Times New Roman"/>
          <w:b w:val="0"/>
          <w:color w:val="auto"/>
          <w:szCs w:val="28"/>
        </w:rPr>
        <w:t>ci</w:t>
      </w:r>
      <w:r w:rsidR="006F2089" w:rsidRPr="00CA354B">
        <w:rPr>
          <w:rFonts w:ascii="Times New Roman" w:hAnsi="Times New Roman" w:cs="Times New Roman"/>
          <w:b w:val="0"/>
          <w:color w:val="auto"/>
          <w:szCs w:val="28"/>
        </w:rPr>
        <w:t>ju</w:t>
      </w:r>
      <w:r w:rsidRPr="00CA354B">
        <w:rPr>
          <w:rFonts w:ascii="Times New Roman" w:hAnsi="Times New Roman" w:cs="Times New Roman"/>
          <w:b w:val="0"/>
          <w:color w:val="auto"/>
          <w:szCs w:val="28"/>
        </w:rPr>
        <w:t xml:space="preserve">,  vairākumu, kā arī nosakot, vai </w:t>
      </w:r>
      <w:r w:rsidR="00725B67" w:rsidRPr="00CA354B">
        <w:rPr>
          <w:rFonts w:ascii="Times New Roman" w:hAnsi="Times New Roman" w:cs="Times New Roman"/>
          <w:b w:val="0"/>
          <w:color w:val="auto"/>
          <w:szCs w:val="28"/>
        </w:rPr>
        <w:t>obligāciju</w:t>
      </w:r>
      <w:r w:rsidR="00121C27" w:rsidRPr="00CA354B">
        <w:rPr>
          <w:rFonts w:ascii="Times New Roman" w:hAnsi="Times New Roman" w:cs="Times New Roman"/>
          <w:b w:val="0"/>
          <w:color w:val="auto"/>
          <w:szCs w:val="28"/>
        </w:rPr>
        <w:t xml:space="preserve"> </w:t>
      </w:r>
      <w:r w:rsidR="00035D0B" w:rsidRPr="00CA354B">
        <w:rPr>
          <w:rFonts w:ascii="Times New Roman" w:hAnsi="Times New Roman" w:cs="Times New Roman"/>
          <w:b w:val="0"/>
          <w:color w:val="auto"/>
          <w:szCs w:val="28"/>
        </w:rPr>
        <w:t>obligacionāru</w:t>
      </w:r>
      <w:r w:rsidR="00121C27"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sapulcē ir pārstāvēts šajos noteikumos paredzētais</w:t>
      </w:r>
      <w:r w:rsidR="00C71BD8" w:rsidRPr="00CA354B">
        <w:rPr>
          <w:rFonts w:ascii="Times New Roman" w:hAnsi="Times New Roman" w:cs="Times New Roman"/>
          <w:b w:val="0"/>
          <w:color w:val="auto"/>
          <w:szCs w:val="28"/>
        </w:rPr>
        <w:t xml:space="preserve"> balsstiesīgo obligāciju apjoms</w:t>
      </w:r>
      <w:r w:rsidRPr="00CA354B">
        <w:rPr>
          <w:rFonts w:ascii="Times New Roman" w:hAnsi="Times New Roman" w:cs="Times New Roman"/>
          <w:b w:val="0"/>
          <w:color w:val="auto"/>
          <w:szCs w:val="28"/>
        </w:rPr>
        <w:t xml:space="preserve">, </w:t>
      </w:r>
      <w:r w:rsidR="00BD5A5C">
        <w:rPr>
          <w:rFonts w:ascii="Times New Roman" w:hAnsi="Times New Roman" w:cs="Times New Roman"/>
          <w:b w:val="0"/>
          <w:color w:val="auto"/>
          <w:szCs w:val="28"/>
        </w:rPr>
        <w:t xml:space="preserve">par balsstiesīgām obligācijām </w:t>
      </w:r>
      <w:r w:rsidRPr="00CA354B">
        <w:rPr>
          <w:rFonts w:ascii="Times New Roman" w:hAnsi="Times New Roman" w:cs="Times New Roman"/>
          <w:b w:val="0"/>
          <w:color w:val="auto"/>
          <w:szCs w:val="28"/>
        </w:rPr>
        <w:t>ne</w:t>
      </w:r>
      <w:r w:rsidR="00BD5A5C">
        <w:rPr>
          <w:rFonts w:ascii="Times New Roman" w:hAnsi="Times New Roman" w:cs="Times New Roman"/>
          <w:b w:val="0"/>
          <w:color w:val="auto"/>
          <w:szCs w:val="28"/>
        </w:rPr>
        <w:t>uzskata</w:t>
      </w:r>
      <w:r w:rsidRPr="00CA354B">
        <w:rPr>
          <w:rFonts w:ascii="Times New Roman" w:hAnsi="Times New Roman" w:cs="Times New Roman"/>
          <w:b w:val="0"/>
          <w:color w:val="auto"/>
          <w:szCs w:val="28"/>
        </w:rPr>
        <w:t xml:space="preserve"> šād</w:t>
      </w:r>
      <w:r w:rsidR="003A4D43" w:rsidRPr="00CA354B">
        <w:rPr>
          <w:rFonts w:ascii="Times New Roman" w:hAnsi="Times New Roman" w:cs="Times New Roman"/>
          <w:b w:val="0"/>
          <w:color w:val="auto"/>
          <w:szCs w:val="28"/>
        </w:rPr>
        <w:t>as</w:t>
      </w:r>
      <w:r w:rsidR="006F2089" w:rsidRPr="00CA354B">
        <w:rPr>
          <w:rFonts w:ascii="Times New Roman" w:hAnsi="Times New Roman" w:cs="Times New Roman"/>
          <w:b w:val="0"/>
          <w:color w:val="auto"/>
          <w:szCs w:val="28"/>
        </w:rPr>
        <w:t xml:space="preserve"> obligacionāru</w:t>
      </w:r>
      <w:r w:rsidRPr="00CA354B">
        <w:rPr>
          <w:rFonts w:ascii="Times New Roman" w:hAnsi="Times New Roman" w:cs="Times New Roman"/>
          <w:b w:val="0"/>
          <w:color w:val="auto"/>
          <w:szCs w:val="28"/>
        </w:rPr>
        <w:t xml:space="preserve"> </w:t>
      </w:r>
      <w:r w:rsidR="00A128FE" w:rsidRPr="00CA354B">
        <w:rPr>
          <w:rFonts w:ascii="Times New Roman" w:hAnsi="Times New Roman" w:cs="Times New Roman"/>
          <w:b w:val="0"/>
          <w:color w:val="auto"/>
          <w:szCs w:val="28"/>
        </w:rPr>
        <w:t>obligācijas</w:t>
      </w:r>
      <w:r w:rsidRPr="00CA354B">
        <w:rPr>
          <w:rFonts w:ascii="Times New Roman" w:hAnsi="Times New Roman" w:cs="Times New Roman"/>
          <w:b w:val="0"/>
          <w:color w:val="auto"/>
          <w:szCs w:val="28"/>
        </w:rPr>
        <w:t>:</w:t>
      </w:r>
      <w:bookmarkEnd w:id="41"/>
    </w:p>
    <w:p w:rsidR="0022770D" w:rsidRPr="00CA354B" w:rsidRDefault="006B4106" w:rsidP="00221244">
      <w:pPr>
        <w:pStyle w:val="Punkts2"/>
        <w:numPr>
          <w:ilvl w:val="1"/>
          <w:numId w:val="10"/>
        </w:numPr>
        <w:tabs>
          <w:tab w:val="left" w:pos="0"/>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o</w:t>
      </w:r>
      <w:r w:rsidR="00A128FE" w:rsidRPr="00CA354B">
        <w:rPr>
          <w:rFonts w:ascii="Times New Roman" w:hAnsi="Times New Roman" w:cs="Times New Roman"/>
          <w:sz w:val="28"/>
          <w:szCs w:val="28"/>
        </w:rPr>
        <w:t>bligācijas</w:t>
      </w:r>
      <w:r w:rsidR="00A75808" w:rsidRPr="00CA354B">
        <w:rPr>
          <w:rFonts w:ascii="Times New Roman" w:hAnsi="Times New Roman" w:cs="Times New Roman"/>
          <w:sz w:val="28"/>
          <w:szCs w:val="28"/>
        </w:rPr>
        <w:t>, par kur</w:t>
      </w:r>
      <w:r w:rsidR="00555CE8" w:rsidRPr="00CA354B">
        <w:rPr>
          <w:rFonts w:ascii="Times New Roman" w:hAnsi="Times New Roman" w:cs="Times New Roman"/>
          <w:sz w:val="28"/>
          <w:szCs w:val="28"/>
        </w:rPr>
        <w:t>ām</w:t>
      </w:r>
      <w:r w:rsidR="00A75808" w:rsidRPr="00CA354B">
        <w:rPr>
          <w:rFonts w:ascii="Times New Roman" w:hAnsi="Times New Roman" w:cs="Times New Roman"/>
          <w:sz w:val="28"/>
          <w:szCs w:val="28"/>
        </w:rPr>
        <w:t xml:space="preserve"> līdz ieraksta datumam ir izteikts atpirkšanas piedāvājums vai ir iestājies dzēšanas termiņš, </w:t>
      </w:r>
      <w:r w:rsidR="009B19DF" w:rsidRPr="00CA354B">
        <w:rPr>
          <w:rFonts w:ascii="Times New Roman" w:hAnsi="Times New Roman" w:cs="Times New Roman"/>
          <w:sz w:val="28"/>
          <w:szCs w:val="28"/>
        </w:rPr>
        <w:t>va</w:t>
      </w:r>
      <w:r w:rsidR="00C13E0E">
        <w:rPr>
          <w:rFonts w:ascii="Times New Roman" w:hAnsi="Times New Roman" w:cs="Times New Roman"/>
          <w:sz w:val="28"/>
          <w:szCs w:val="28"/>
        </w:rPr>
        <w:t>i</w:t>
      </w:r>
      <w:r w:rsidR="009B19DF" w:rsidRPr="00CA354B">
        <w:rPr>
          <w:rFonts w:ascii="Times New Roman" w:hAnsi="Times New Roman" w:cs="Times New Roman"/>
          <w:sz w:val="28"/>
          <w:szCs w:val="28"/>
        </w:rPr>
        <w:t xml:space="preserve">, </w:t>
      </w:r>
      <w:r w:rsidR="00A75808" w:rsidRPr="00CA354B">
        <w:rPr>
          <w:rFonts w:ascii="Times New Roman" w:hAnsi="Times New Roman" w:cs="Times New Roman"/>
          <w:sz w:val="28"/>
          <w:szCs w:val="28"/>
        </w:rPr>
        <w:t xml:space="preserve">ja emitents līdz ieraksta datumam ir </w:t>
      </w:r>
      <w:r w:rsidR="009B19DF" w:rsidRPr="00CA354B">
        <w:rPr>
          <w:rFonts w:ascii="Times New Roman" w:hAnsi="Times New Roman" w:cs="Times New Roman"/>
          <w:sz w:val="28"/>
          <w:szCs w:val="28"/>
        </w:rPr>
        <w:t xml:space="preserve">daļēji </w:t>
      </w:r>
      <w:r w:rsidR="00C13E0E">
        <w:rPr>
          <w:rFonts w:ascii="Times New Roman" w:hAnsi="Times New Roman" w:cs="Times New Roman"/>
          <w:sz w:val="28"/>
          <w:szCs w:val="28"/>
        </w:rPr>
        <w:t xml:space="preserve">izpildījis </w:t>
      </w:r>
      <w:r w:rsidR="00A75808" w:rsidRPr="00CA354B">
        <w:rPr>
          <w:rFonts w:ascii="Times New Roman" w:hAnsi="Times New Roman" w:cs="Times New Roman"/>
          <w:sz w:val="28"/>
          <w:szCs w:val="28"/>
        </w:rPr>
        <w:t>saistības</w:t>
      </w:r>
      <w:r w:rsidR="009427C1" w:rsidRPr="00CA354B">
        <w:rPr>
          <w:rFonts w:ascii="Times New Roman" w:hAnsi="Times New Roman" w:cs="Times New Roman"/>
          <w:sz w:val="28"/>
          <w:szCs w:val="28"/>
        </w:rPr>
        <w:t xml:space="preserve"> </w:t>
      </w:r>
      <w:r w:rsidR="00C13E0E">
        <w:rPr>
          <w:rFonts w:ascii="Times New Roman" w:hAnsi="Times New Roman" w:cs="Times New Roman"/>
          <w:sz w:val="28"/>
          <w:szCs w:val="28"/>
        </w:rPr>
        <w:t>par</w:t>
      </w:r>
      <w:r w:rsidR="009427C1" w:rsidRPr="00CA354B">
        <w:rPr>
          <w:rFonts w:ascii="Times New Roman" w:hAnsi="Times New Roman" w:cs="Times New Roman"/>
          <w:sz w:val="28"/>
          <w:szCs w:val="28"/>
        </w:rPr>
        <w:t xml:space="preserve"> </w:t>
      </w:r>
      <w:r w:rsidRPr="00CA354B">
        <w:rPr>
          <w:rFonts w:ascii="Times New Roman" w:hAnsi="Times New Roman" w:cs="Times New Roman"/>
          <w:sz w:val="28"/>
          <w:szCs w:val="28"/>
        </w:rPr>
        <w:t xml:space="preserve">attiecīgo </w:t>
      </w:r>
      <w:r w:rsidR="00B45EC4">
        <w:rPr>
          <w:rFonts w:ascii="Times New Roman" w:hAnsi="Times New Roman" w:cs="Times New Roman"/>
          <w:sz w:val="28"/>
          <w:szCs w:val="28"/>
        </w:rPr>
        <w:t>sēriju</w:t>
      </w:r>
      <w:r w:rsidR="00A75808" w:rsidRPr="00CA354B">
        <w:rPr>
          <w:rFonts w:ascii="Times New Roman" w:hAnsi="Times New Roman" w:cs="Times New Roman"/>
          <w:sz w:val="28"/>
          <w:szCs w:val="28"/>
        </w:rPr>
        <w:t>;</w:t>
      </w:r>
    </w:p>
    <w:p w:rsidR="0022770D" w:rsidRPr="00CA354B" w:rsidRDefault="006B4106" w:rsidP="00221244">
      <w:pPr>
        <w:pStyle w:val="Punkts2"/>
        <w:numPr>
          <w:ilvl w:val="1"/>
          <w:numId w:val="10"/>
        </w:numPr>
        <w:tabs>
          <w:tab w:val="left" w:pos="0"/>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o</w:t>
      </w:r>
      <w:r w:rsidR="00725B67" w:rsidRPr="00CA354B">
        <w:rPr>
          <w:rFonts w:ascii="Times New Roman" w:hAnsi="Times New Roman" w:cs="Times New Roman"/>
          <w:sz w:val="28"/>
          <w:szCs w:val="28"/>
        </w:rPr>
        <w:t>bligācij</w:t>
      </w:r>
      <w:r w:rsidR="00121C27" w:rsidRPr="00CA354B">
        <w:rPr>
          <w:rFonts w:ascii="Times New Roman" w:hAnsi="Times New Roman" w:cs="Times New Roman"/>
          <w:sz w:val="28"/>
          <w:szCs w:val="28"/>
        </w:rPr>
        <w:t>a</w:t>
      </w:r>
      <w:r w:rsidR="009427C1" w:rsidRPr="00CA354B">
        <w:rPr>
          <w:rFonts w:ascii="Times New Roman" w:hAnsi="Times New Roman" w:cs="Times New Roman"/>
          <w:sz w:val="28"/>
          <w:szCs w:val="28"/>
        </w:rPr>
        <w:t>s</w:t>
      </w:r>
      <w:r w:rsidR="00A75808" w:rsidRPr="00CA354B">
        <w:rPr>
          <w:rFonts w:ascii="Times New Roman" w:hAnsi="Times New Roman" w:cs="Times New Roman"/>
          <w:sz w:val="28"/>
          <w:szCs w:val="28"/>
        </w:rPr>
        <w:t xml:space="preserve">, kuru īpašnieks ir </w:t>
      </w:r>
      <w:r w:rsidR="00CD6C3C" w:rsidRPr="00CA354B">
        <w:rPr>
          <w:rFonts w:ascii="Times New Roman" w:hAnsi="Times New Roman" w:cs="Times New Roman"/>
          <w:sz w:val="28"/>
          <w:szCs w:val="28"/>
        </w:rPr>
        <w:t>Latvijas Republikas publiska persona</w:t>
      </w:r>
      <w:r w:rsidR="00C13E0E">
        <w:rPr>
          <w:rFonts w:ascii="Times New Roman" w:hAnsi="Times New Roman" w:cs="Times New Roman"/>
          <w:sz w:val="28"/>
          <w:szCs w:val="28"/>
        </w:rPr>
        <w:t>;</w:t>
      </w:r>
      <w:r w:rsidR="00CD6C3C" w:rsidRPr="00CA354B">
        <w:rPr>
          <w:rFonts w:ascii="Times New Roman" w:hAnsi="Times New Roman" w:cs="Times New Roman"/>
          <w:sz w:val="28"/>
          <w:szCs w:val="28"/>
        </w:rPr>
        <w:t xml:space="preserve"> </w:t>
      </w:r>
    </w:p>
    <w:p w:rsidR="00A75808" w:rsidRPr="00C13E0E" w:rsidRDefault="00ED5936" w:rsidP="00221244">
      <w:pPr>
        <w:pStyle w:val="Punkts2"/>
        <w:numPr>
          <w:ilvl w:val="1"/>
          <w:numId w:val="10"/>
        </w:numPr>
        <w:tabs>
          <w:tab w:val="left" w:pos="0"/>
          <w:tab w:val="left" w:pos="284"/>
        </w:tabs>
        <w:spacing w:after="240"/>
        <w:rPr>
          <w:rFonts w:ascii="Times New Roman" w:hAnsi="Times New Roman" w:cs="Times New Roman"/>
          <w:sz w:val="28"/>
          <w:szCs w:val="28"/>
        </w:rPr>
      </w:pPr>
      <w:bookmarkStart w:id="42" w:name="_Ref376437920"/>
      <w:r w:rsidRPr="00C13E0E">
        <w:rPr>
          <w:rFonts w:ascii="Times New Roman" w:hAnsi="Times New Roman" w:cs="Times New Roman"/>
          <w:sz w:val="28"/>
          <w:szCs w:val="28"/>
        </w:rPr>
        <w:t>o</w:t>
      </w:r>
      <w:r w:rsidR="00725B67" w:rsidRPr="00C13E0E">
        <w:rPr>
          <w:rFonts w:ascii="Times New Roman" w:hAnsi="Times New Roman" w:cs="Times New Roman"/>
          <w:sz w:val="28"/>
          <w:szCs w:val="28"/>
        </w:rPr>
        <w:t>bligācij</w:t>
      </w:r>
      <w:r w:rsidR="00121C27" w:rsidRPr="00C13E0E">
        <w:rPr>
          <w:rFonts w:ascii="Times New Roman" w:hAnsi="Times New Roman" w:cs="Times New Roman"/>
          <w:sz w:val="28"/>
          <w:szCs w:val="28"/>
        </w:rPr>
        <w:t>a</w:t>
      </w:r>
      <w:r w:rsidR="009427C1" w:rsidRPr="00C13E0E">
        <w:rPr>
          <w:rFonts w:ascii="Times New Roman" w:hAnsi="Times New Roman" w:cs="Times New Roman"/>
          <w:sz w:val="28"/>
          <w:szCs w:val="28"/>
        </w:rPr>
        <w:t>s</w:t>
      </w:r>
      <w:r w:rsidR="00A75808" w:rsidRPr="00C13E0E">
        <w:rPr>
          <w:rFonts w:ascii="Times New Roman" w:hAnsi="Times New Roman" w:cs="Times New Roman"/>
          <w:sz w:val="28"/>
          <w:szCs w:val="28"/>
        </w:rPr>
        <w:t xml:space="preserve">, kuru īpašnieks ir </w:t>
      </w:r>
      <w:r w:rsidR="00535150" w:rsidRPr="00C13E0E">
        <w:rPr>
          <w:rFonts w:ascii="Times New Roman" w:hAnsi="Times New Roman" w:cs="Times New Roman"/>
          <w:sz w:val="28"/>
          <w:szCs w:val="28"/>
        </w:rPr>
        <w:t>komercsabiedrība</w:t>
      </w:r>
      <w:r w:rsidR="00A75808" w:rsidRPr="00C13E0E">
        <w:rPr>
          <w:rFonts w:ascii="Times New Roman" w:hAnsi="Times New Roman" w:cs="Times New Roman"/>
          <w:sz w:val="28"/>
          <w:szCs w:val="28"/>
        </w:rPr>
        <w:t xml:space="preserve">, kuru kontrolē </w:t>
      </w:r>
      <w:r w:rsidRPr="00C13E0E">
        <w:rPr>
          <w:rFonts w:ascii="Times New Roman" w:hAnsi="Times New Roman" w:cs="Times New Roman"/>
          <w:sz w:val="28"/>
          <w:szCs w:val="28"/>
        </w:rPr>
        <w:t xml:space="preserve">Latvijas Republikas publiska persona </w:t>
      </w:r>
      <w:r w:rsidR="00EE2B4F" w:rsidRPr="00C13E0E">
        <w:rPr>
          <w:rFonts w:ascii="Times New Roman" w:hAnsi="Times New Roman" w:cs="Times New Roman"/>
          <w:sz w:val="28"/>
          <w:szCs w:val="28"/>
        </w:rPr>
        <w:t>un</w:t>
      </w:r>
      <w:r w:rsidR="00A75808" w:rsidRPr="00C13E0E">
        <w:rPr>
          <w:rFonts w:ascii="Times New Roman" w:hAnsi="Times New Roman" w:cs="Times New Roman"/>
          <w:sz w:val="28"/>
          <w:szCs w:val="28"/>
        </w:rPr>
        <w:t xml:space="preserve"> </w:t>
      </w:r>
      <w:r w:rsidR="00744C95" w:rsidRPr="00C13E0E">
        <w:rPr>
          <w:rFonts w:ascii="Times New Roman" w:hAnsi="Times New Roman" w:cs="Times New Roman"/>
          <w:sz w:val="28"/>
          <w:szCs w:val="28"/>
        </w:rPr>
        <w:t>obligacionāram</w:t>
      </w:r>
      <w:r w:rsidR="00A75808" w:rsidRPr="00C13E0E">
        <w:rPr>
          <w:rFonts w:ascii="Times New Roman" w:hAnsi="Times New Roman" w:cs="Times New Roman"/>
          <w:sz w:val="28"/>
          <w:szCs w:val="28"/>
        </w:rPr>
        <w:t xml:space="preserve"> nav lēmuma pieņemšanas </w:t>
      </w:r>
      <w:r w:rsidRPr="00C13E0E">
        <w:rPr>
          <w:rFonts w:ascii="Times New Roman" w:hAnsi="Times New Roman" w:cs="Times New Roman"/>
          <w:sz w:val="28"/>
          <w:szCs w:val="28"/>
        </w:rPr>
        <w:t>neatkar</w:t>
      </w:r>
      <w:r w:rsidR="00535150" w:rsidRPr="00C13E0E">
        <w:rPr>
          <w:rFonts w:ascii="Times New Roman" w:hAnsi="Times New Roman" w:cs="Times New Roman"/>
          <w:sz w:val="28"/>
          <w:szCs w:val="28"/>
        </w:rPr>
        <w:t>ība</w:t>
      </w:r>
      <w:r w:rsidR="00A75808" w:rsidRPr="00C13E0E">
        <w:rPr>
          <w:rFonts w:ascii="Times New Roman" w:hAnsi="Times New Roman" w:cs="Times New Roman"/>
          <w:sz w:val="28"/>
          <w:szCs w:val="28"/>
        </w:rPr>
        <w:t xml:space="preserve"> attiecībā uz </w:t>
      </w:r>
      <w:r w:rsidR="00A128FE" w:rsidRPr="00C13E0E">
        <w:rPr>
          <w:rFonts w:ascii="Times New Roman" w:hAnsi="Times New Roman" w:cs="Times New Roman"/>
          <w:sz w:val="28"/>
          <w:szCs w:val="28"/>
        </w:rPr>
        <w:t>obligācij</w:t>
      </w:r>
      <w:r w:rsidR="00121C27" w:rsidRPr="00C13E0E">
        <w:rPr>
          <w:rFonts w:ascii="Times New Roman" w:hAnsi="Times New Roman" w:cs="Times New Roman"/>
          <w:sz w:val="28"/>
          <w:szCs w:val="28"/>
        </w:rPr>
        <w:t>ā</w:t>
      </w:r>
      <w:r w:rsidR="009427C1" w:rsidRPr="00C13E0E">
        <w:rPr>
          <w:rFonts w:ascii="Times New Roman" w:hAnsi="Times New Roman" w:cs="Times New Roman"/>
          <w:sz w:val="28"/>
          <w:szCs w:val="28"/>
        </w:rPr>
        <w:t>m</w:t>
      </w:r>
      <w:r w:rsidR="00A75808" w:rsidRPr="00C13E0E">
        <w:rPr>
          <w:rFonts w:ascii="Times New Roman" w:hAnsi="Times New Roman" w:cs="Times New Roman"/>
          <w:sz w:val="28"/>
          <w:szCs w:val="28"/>
        </w:rPr>
        <w:t>.</w:t>
      </w:r>
      <w:bookmarkEnd w:id="42"/>
      <w:r w:rsidR="00A75808" w:rsidRPr="00C13E0E">
        <w:rPr>
          <w:rFonts w:ascii="Times New Roman" w:hAnsi="Times New Roman" w:cs="Times New Roman"/>
          <w:sz w:val="28"/>
          <w:szCs w:val="28"/>
        </w:rPr>
        <w:t xml:space="preserve">  </w:t>
      </w:r>
    </w:p>
    <w:p w:rsidR="00A75808" w:rsidRPr="00CA354B" w:rsidRDefault="00A75808"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Šo noteikumu </w:t>
      </w:r>
      <w:r w:rsidR="00AA74EA">
        <w:rPr>
          <w:rFonts w:ascii="Times New Roman" w:hAnsi="Times New Roman" w:cs="Times New Roman"/>
          <w:b w:val="0"/>
          <w:color w:val="auto"/>
          <w:szCs w:val="28"/>
        </w:rPr>
        <w:fldChar w:fldCharType="begin"/>
      </w:r>
      <w:r w:rsidR="00AA74EA">
        <w:rPr>
          <w:rFonts w:ascii="Times New Roman" w:hAnsi="Times New Roman" w:cs="Times New Roman"/>
          <w:b w:val="0"/>
          <w:color w:val="auto"/>
          <w:szCs w:val="28"/>
        </w:rPr>
        <w:instrText xml:space="preserve"> REF _Ref376437920 \r \h </w:instrText>
      </w:r>
      <w:r w:rsidR="00AA74EA">
        <w:rPr>
          <w:rFonts w:ascii="Times New Roman" w:hAnsi="Times New Roman" w:cs="Times New Roman"/>
          <w:b w:val="0"/>
          <w:color w:val="auto"/>
          <w:szCs w:val="28"/>
        </w:rPr>
      </w:r>
      <w:r w:rsidR="00AA74EA">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113.3</w:t>
      </w:r>
      <w:r w:rsidR="00AA74EA">
        <w:rPr>
          <w:rFonts w:ascii="Times New Roman" w:hAnsi="Times New Roman" w:cs="Times New Roman"/>
          <w:b w:val="0"/>
          <w:color w:val="auto"/>
          <w:szCs w:val="28"/>
        </w:rPr>
        <w:fldChar w:fldCharType="end"/>
      </w:r>
      <w:r w:rsidR="009C38C1" w:rsidRPr="00CA354B">
        <w:rPr>
          <w:rFonts w:ascii="Times New Roman" w:hAnsi="Times New Roman" w:cs="Times New Roman"/>
          <w:b w:val="0"/>
          <w:color w:val="auto"/>
          <w:szCs w:val="28"/>
        </w:rPr>
        <w:t>.</w:t>
      </w:r>
      <w:r w:rsidR="0065675F" w:rsidRPr="00CA354B">
        <w:rPr>
          <w:rFonts w:ascii="Times New Roman" w:hAnsi="Times New Roman" w:cs="Times New Roman"/>
          <w:b w:val="0"/>
          <w:color w:val="auto"/>
          <w:szCs w:val="28"/>
        </w:rPr>
        <w:t>apakš</w:t>
      </w:r>
      <w:r w:rsidR="009C38C1" w:rsidRPr="00CA354B">
        <w:rPr>
          <w:rFonts w:ascii="Times New Roman" w:hAnsi="Times New Roman" w:cs="Times New Roman"/>
          <w:b w:val="0"/>
          <w:color w:val="auto"/>
          <w:szCs w:val="28"/>
        </w:rPr>
        <w:t xml:space="preserve">punkta </w:t>
      </w:r>
      <w:r w:rsidRPr="00CA354B">
        <w:rPr>
          <w:rFonts w:ascii="Times New Roman" w:hAnsi="Times New Roman" w:cs="Times New Roman"/>
          <w:b w:val="0"/>
          <w:color w:val="auto"/>
          <w:szCs w:val="28"/>
        </w:rPr>
        <w:t>izpratnē:</w:t>
      </w:r>
    </w:p>
    <w:p w:rsidR="00A75808" w:rsidRPr="00CA354B" w:rsidRDefault="00300980" w:rsidP="00221244">
      <w:pPr>
        <w:pStyle w:val="Punkts3"/>
        <w:numPr>
          <w:ilvl w:val="1"/>
          <w:numId w:val="10"/>
        </w:numPr>
        <w:tabs>
          <w:tab w:val="left" w:pos="284"/>
          <w:tab w:val="left" w:pos="1418"/>
          <w:tab w:val="left" w:pos="1560"/>
        </w:tabs>
        <w:spacing w:after="240"/>
        <w:rPr>
          <w:rFonts w:ascii="Times New Roman" w:hAnsi="Times New Roman" w:cs="Times New Roman"/>
          <w:sz w:val="28"/>
          <w:szCs w:val="28"/>
        </w:rPr>
      </w:pPr>
      <w:r w:rsidRPr="00CA354B">
        <w:rPr>
          <w:rFonts w:ascii="Times New Roman" w:hAnsi="Times New Roman" w:cs="Times New Roman"/>
          <w:sz w:val="28"/>
          <w:szCs w:val="28"/>
        </w:rPr>
        <w:t xml:space="preserve">Latvijas Republikas publiska persona </w:t>
      </w:r>
      <w:r w:rsidR="00A75808" w:rsidRPr="00CA354B">
        <w:rPr>
          <w:rFonts w:ascii="Times New Roman" w:hAnsi="Times New Roman" w:cs="Times New Roman"/>
          <w:sz w:val="28"/>
          <w:szCs w:val="28"/>
        </w:rPr>
        <w:t xml:space="preserve">kontrolē </w:t>
      </w:r>
      <w:r w:rsidR="00535150" w:rsidRPr="00CA354B">
        <w:rPr>
          <w:rFonts w:ascii="Times New Roman" w:hAnsi="Times New Roman" w:cs="Times New Roman"/>
          <w:sz w:val="28"/>
          <w:szCs w:val="28"/>
        </w:rPr>
        <w:t>komercsabiedrību</w:t>
      </w:r>
      <w:r w:rsidR="00A75808" w:rsidRPr="00CA354B">
        <w:rPr>
          <w:rFonts w:ascii="Times New Roman" w:hAnsi="Times New Roman" w:cs="Times New Roman"/>
          <w:sz w:val="28"/>
          <w:szCs w:val="28"/>
        </w:rPr>
        <w:t>, ja</w:t>
      </w:r>
      <w:r w:rsidR="00C13E0E">
        <w:rPr>
          <w:rFonts w:ascii="Times New Roman" w:hAnsi="Times New Roman" w:cs="Times New Roman"/>
          <w:sz w:val="28"/>
          <w:szCs w:val="28"/>
        </w:rPr>
        <w:t xml:space="preserve"> </w:t>
      </w:r>
      <w:r w:rsidR="00176542">
        <w:rPr>
          <w:rFonts w:ascii="Times New Roman" w:hAnsi="Times New Roman" w:cs="Times New Roman"/>
          <w:sz w:val="28"/>
          <w:szCs w:val="28"/>
        </w:rPr>
        <w:t>tai attiecīgā</w:t>
      </w:r>
      <w:r w:rsidR="00A75808" w:rsidRPr="00CA354B">
        <w:rPr>
          <w:rFonts w:ascii="Times New Roman" w:hAnsi="Times New Roman" w:cs="Times New Roman"/>
          <w:sz w:val="28"/>
          <w:szCs w:val="28"/>
        </w:rPr>
        <w:t xml:space="preserve"> </w:t>
      </w:r>
      <w:r w:rsidR="00535150" w:rsidRPr="00CA354B">
        <w:rPr>
          <w:rFonts w:ascii="Times New Roman" w:hAnsi="Times New Roman" w:cs="Times New Roman"/>
          <w:sz w:val="28"/>
          <w:szCs w:val="28"/>
        </w:rPr>
        <w:t>komercsabiedrībā ir izšķirošā ietekme uz līdzdalības pamata vai ir izšķirošā ietekme uz līguma pamata</w:t>
      </w:r>
      <w:r w:rsidR="00A75808" w:rsidRPr="00CA354B">
        <w:rPr>
          <w:rFonts w:ascii="Times New Roman" w:hAnsi="Times New Roman" w:cs="Times New Roman"/>
          <w:sz w:val="28"/>
          <w:szCs w:val="28"/>
        </w:rPr>
        <w:t>;</w:t>
      </w:r>
    </w:p>
    <w:p w:rsidR="00A75808" w:rsidRPr="00CA354B" w:rsidRDefault="00744C95" w:rsidP="00221244">
      <w:pPr>
        <w:pStyle w:val="Punkts3"/>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obligacionāram</w:t>
      </w:r>
      <w:r w:rsidR="00176542">
        <w:rPr>
          <w:rFonts w:ascii="Times New Roman" w:hAnsi="Times New Roman" w:cs="Times New Roman"/>
          <w:sz w:val="28"/>
          <w:szCs w:val="28"/>
        </w:rPr>
        <w:t xml:space="preserve"> </w:t>
      </w:r>
      <w:r w:rsidR="008342B5">
        <w:rPr>
          <w:rFonts w:ascii="Times New Roman" w:hAnsi="Times New Roman" w:cs="Times New Roman"/>
          <w:sz w:val="28"/>
          <w:szCs w:val="28"/>
        </w:rPr>
        <w:t>ir</w:t>
      </w:r>
      <w:r w:rsidR="008342B5" w:rsidRPr="00CA354B">
        <w:rPr>
          <w:rFonts w:ascii="Times New Roman" w:hAnsi="Times New Roman" w:cs="Times New Roman"/>
          <w:sz w:val="28"/>
          <w:szCs w:val="28"/>
        </w:rPr>
        <w:t xml:space="preserve"> </w:t>
      </w:r>
      <w:r w:rsidR="00A75808" w:rsidRPr="00CA354B">
        <w:rPr>
          <w:rFonts w:ascii="Times New Roman" w:hAnsi="Times New Roman" w:cs="Times New Roman"/>
          <w:sz w:val="28"/>
          <w:szCs w:val="28"/>
        </w:rPr>
        <w:t xml:space="preserve">lēmuma pieņemšanas </w:t>
      </w:r>
      <w:r w:rsidR="00535150" w:rsidRPr="00CA354B">
        <w:rPr>
          <w:rFonts w:ascii="Times New Roman" w:hAnsi="Times New Roman" w:cs="Times New Roman"/>
          <w:sz w:val="28"/>
          <w:szCs w:val="28"/>
        </w:rPr>
        <w:t>neatkarība</w:t>
      </w:r>
      <w:r w:rsidR="00A75808" w:rsidRPr="00CA354B">
        <w:rPr>
          <w:rFonts w:ascii="Times New Roman" w:hAnsi="Times New Roman" w:cs="Times New Roman"/>
          <w:sz w:val="28"/>
          <w:szCs w:val="28"/>
        </w:rPr>
        <w:t xml:space="preserve">, ja saskaņā ar </w:t>
      </w:r>
      <w:r w:rsidR="004C7C92" w:rsidRPr="00CA354B">
        <w:rPr>
          <w:rFonts w:ascii="Times New Roman" w:hAnsi="Times New Roman" w:cs="Times New Roman"/>
          <w:sz w:val="28"/>
          <w:szCs w:val="28"/>
        </w:rPr>
        <w:t>spēkā esošajiem</w:t>
      </w:r>
      <w:r w:rsidR="00A75808" w:rsidRPr="00CA354B">
        <w:rPr>
          <w:rFonts w:ascii="Times New Roman" w:hAnsi="Times New Roman" w:cs="Times New Roman"/>
          <w:sz w:val="28"/>
          <w:szCs w:val="28"/>
        </w:rPr>
        <w:t xml:space="preserve"> tiesību aktiem un neatkarīgi no jebkāda tieša vai netieša pienākuma, kas </w:t>
      </w:r>
      <w:r w:rsidRPr="00CA354B">
        <w:rPr>
          <w:rFonts w:ascii="Times New Roman" w:hAnsi="Times New Roman" w:cs="Times New Roman"/>
          <w:sz w:val="28"/>
          <w:szCs w:val="28"/>
        </w:rPr>
        <w:t>obligacionāram</w:t>
      </w:r>
      <w:r w:rsidR="00A75808" w:rsidRPr="00CA354B">
        <w:rPr>
          <w:rFonts w:ascii="Times New Roman" w:hAnsi="Times New Roman" w:cs="Times New Roman"/>
          <w:sz w:val="28"/>
          <w:szCs w:val="28"/>
        </w:rPr>
        <w:t xml:space="preserve"> ir pret emitentu, </w:t>
      </w:r>
      <w:r w:rsidRPr="00CA354B">
        <w:rPr>
          <w:rFonts w:ascii="Times New Roman" w:hAnsi="Times New Roman" w:cs="Times New Roman"/>
          <w:sz w:val="28"/>
          <w:szCs w:val="28"/>
        </w:rPr>
        <w:t>obligacionāram</w:t>
      </w:r>
      <w:r w:rsidR="00A75808" w:rsidRPr="00CA354B">
        <w:rPr>
          <w:rFonts w:ascii="Times New Roman" w:hAnsi="Times New Roman" w:cs="Times New Roman"/>
          <w:sz w:val="28"/>
          <w:szCs w:val="28"/>
        </w:rPr>
        <w:t>:</w:t>
      </w:r>
    </w:p>
    <w:p w:rsidR="00A75808" w:rsidRPr="00CA354B" w:rsidRDefault="00A75808" w:rsidP="00221244">
      <w:pPr>
        <w:pStyle w:val="Punkts3"/>
        <w:numPr>
          <w:ilvl w:val="2"/>
          <w:numId w:val="10"/>
        </w:numPr>
        <w:tabs>
          <w:tab w:val="left" w:pos="284"/>
        </w:tabs>
        <w:spacing w:after="240"/>
        <w:ind w:left="0"/>
        <w:rPr>
          <w:rFonts w:ascii="Times New Roman" w:hAnsi="Times New Roman" w:cs="Times New Roman"/>
          <w:sz w:val="28"/>
          <w:szCs w:val="28"/>
        </w:rPr>
      </w:pPr>
      <w:r w:rsidRPr="00CA354B">
        <w:rPr>
          <w:rFonts w:ascii="Times New Roman" w:hAnsi="Times New Roman" w:cs="Times New Roman"/>
          <w:sz w:val="28"/>
          <w:szCs w:val="28"/>
        </w:rPr>
        <w:t xml:space="preserve">nav tiesību tieši vai netieši pieņemt emitenta norādījumus par </w:t>
      </w:r>
      <w:r w:rsidR="00535150" w:rsidRPr="00CA354B">
        <w:rPr>
          <w:rFonts w:ascii="Times New Roman" w:hAnsi="Times New Roman" w:cs="Times New Roman"/>
          <w:sz w:val="28"/>
          <w:szCs w:val="28"/>
        </w:rPr>
        <w:t xml:space="preserve">no </w:t>
      </w:r>
      <w:r w:rsidR="00725B67" w:rsidRPr="00CA354B">
        <w:rPr>
          <w:rFonts w:ascii="Times New Roman" w:hAnsi="Times New Roman" w:cs="Times New Roman"/>
          <w:sz w:val="28"/>
          <w:szCs w:val="28"/>
        </w:rPr>
        <w:t>obligācij</w:t>
      </w:r>
      <w:r w:rsidR="00C13E0E">
        <w:rPr>
          <w:rFonts w:ascii="Times New Roman" w:hAnsi="Times New Roman" w:cs="Times New Roman"/>
          <w:sz w:val="28"/>
          <w:szCs w:val="28"/>
        </w:rPr>
        <w:t>ām izrietoš</w:t>
      </w:r>
      <w:r w:rsidR="00EA7FBD">
        <w:rPr>
          <w:rFonts w:ascii="Times New Roman" w:hAnsi="Times New Roman" w:cs="Times New Roman"/>
          <w:sz w:val="28"/>
          <w:szCs w:val="28"/>
        </w:rPr>
        <w:t>ām</w:t>
      </w:r>
      <w:r w:rsidR="00C13E0E">
        <w:rPr>
          <w:rFonts w:ascii="Times New Roman" w:hAnsi="Times New Roman" w:cs="Times New Roman"/>
          <w:sz w:val="28"/>
          <w:szCs w:val="28"/>
        </w:rPr>
        <w:t xml:space="preserve"> balsošanas tiesībām</w:t>
      </w:r>
      <w:r w:rsidRPr="00CA354B">
        <w:rPr>
          <w:rFonts w:ascii="Times New Roman" w:hAnsi="Times New Roman" w:cs="Times New Roman"/>
          <w:sz w:val="28"/>
          <w:szCs w:val="28"/>
        </w:rPr>
        <w:t>; vai</w:t>
      </w:r>
    </w:p>
    <w:p w:rsidR="00A75808" w:rsidRPr="00CA354B" w:rsidRDefault="00A75808" w:rsidP="00221244">
      <w:pPr>
        <w:pStyle w:val="Punkts3"/>
        <w:numPr>
          <w:ilvl w:val="2"/>
          <w:numId w:val="10"/>
        </w:numPr>
        <w:tabs>
          <w:tab w:val="left" w:pos="284"/>
        </w:tabs>
        <w:spacing w:after="240"/>
        <w:ind w:left="0"/>
        <w:rPr>
          <w:rFonts w:ascii="Times New Roman" w:hAnsi="Times New Roman" w:cs="Times New Roman"/>
          <w:sz w:val="28"/>
          <w:szCs w:val="28"/>
        </w:rPr>
      </w:pPr>
      <w:r w:rsidRPr="00CA354B">
        <w:rPr>
          <w:rFonts w:ascii="Times New Roman" w:hAnsi="Times New Roman" w:cs="Times New Roman"/>
          <w:sz w:val="28"/>
          <w:szCs w:val="28"/>
        </w:rPr>
        <w:t xml:space="preserve">pieņemot lēmumu par balsstiesību izlietošanu, ir pienākums rīkoties saskaņā ar objektīviem piesardzības apsvērumiem visu </w:t>
      </w:r>
      <w:r w:rsidR="00744C95" w:rsidRPr="00CA354B">
        <w:rPr>
          <w:rFonts w:ascii="Times New Roman" w:hAnsi="Times New Roman" w:cs="Times New Roman"/>
          <w:sz w:val="28"/>
          <w:szCs w:val="28"/>
        </w:rPr>
        <w:t>obligacionāra</w:t>
      </w:r>
      <w:r w:rsidRPr="00CA354B">
        <w:rPr>
          <w:rFonts w:ascii="Times New Roman" w:hAnsi="Times New Roman" w:cs="Times New Roman"/>
          <w:sz w:val="28"/>
          <w:szCs w:val="28"/>
        </w:rPr>
        <w:t xml:space="preserve"> ieinteresēto personu vai </w:t>
      </w:r>
      <w:r w:rsidR="00744C95" w:rsidRPr="00CA354B">
        <w:rPr>
          <w:rFonts w:ascii="Times New Roman" w:hAnsi="Times New Roman" w:cs="Times New Roman"/>
          <w:sz w:val="28"/>
          <w:szCs w:val="28"/>
        </w:rPr>
        <w:t>obligacionāra</w:t>
      </w:r>
      <w:r w:rsidRPr="00CA354B">
        <w:rPr>
          <w:rFonts w:ascii="Times New Roman" w:hAnsi="Times New Roman" w:cs="Times New Roman"/>
          <w:sz w:val="28"/>
          <w:szCs w:val="28"/>
        </w:rPr>
        <w:t xml:space="preserve"> paša interesēs; vai</w:t>
      </w:r>
    </w:p>
    <w:p w:rsidR="00A75808" w:rsidRPr="00CA354B" w:rsidRDefault="00A75808" w:rsidP="00221244">
      <w:pPr>
        <w:pStyle w:val="Punkts3"/>
        <w:numPr>
          <w:ilvl w:val="2"/>
          <w:numId w:val="10"/>
        </w:numPr>
        <w:tabs>
          <w:tab w:val="left" w:pos="284"/>
        </w:tabs>
        <w:spacing w:after="240"/>
        <w:ind w:left="0"/>
        <w:rPr>
          <w:rFonts w:ascii="Times New Roman" w:hAnsi="Times New Roman" w:cs="Times New Roman"/>
          <w:sz w:val="28"/>
          <w:szCs w:val="28"/>
        </w:rPr>
      </w:pPr>
      <w:r w:rsidRPr="00CA354B">
        <w:rPr>
          <w:rFonts w:ascii="Times New Roman" w:hAnsi="Times New Roman" w:cs="Times New Roman"/>
          <w:sz w:val="28"/>
          <w:szCs w:val="28"/>
        </w:rPr>
        <w:t xml:space="preserve">ir </w:t>
      </w:r>
      <w:proofErr w:type="spellStart"/>
      <w:r w:rsidRPr="00CA354B">
        <w:rPr>
          <w:rFonts w:ascii="Times New Roman" w:hAnsi="Times New Roman" w:cs="Times New Roman"/>
          <w:sz w:val="28"/>
          <w:szCs w:val="28"/>
        </w:rPr>
        <w:t>fiduciārs</w:t>
      </w:r>
      <w:proofErr w:type="spellEnd"/>
      <w:r w:rsidRPr="00CA354B">
        <w:rPr>
          <w:rFonts w:ascii="Times New Roman" w:hAnsi="Times New Roman" w:cs="Times New Roman"/>
          <w:sz w:val="28"/>
          <w:szCs w:val="28"/>
        </w:rPr>
        <w:t xml:space="preserve"> vai cits līdzīgs pienākums izlietot balsstiesības vienas vai vairāku citu personu interesēs, izņemot tādu personu interesēs, kam piederoš</w:t>
      </w:r>
      <w:r w:rsidR="00D6067B" w:rsidRPr="00CA354B">
        <w:rPr>
          <w:rFonts w:ascii="Times New Roman" w:hAnsi="Times New Roman" w:cs="Times New Roman"/>
          <w:sz w:val="28"/>
          <w:szCs w:val="28"/>
        </w:rPr>
        <w:t>ās</w:t>
      </w:r>
      <w:r w:rsidR="00EC7A49" w:rsidRPr="00CA354B">
        <w:rPr>
          <w:rFonts w:ascii="Times New Roman" w:hAnsi="Times New Roman" w:cs="Times New Roman"/>
          <w:sz w:val="28"/>
          <w:szCs w:val="28"/>
        </w:rPr>
        <w:t xml:space="preserve"> </w:t>
      </w:r>
      <w:r w:rsidR="00A128FE" w:rsidRPr="00CA354B">
        <w:rPr>
          <w:rFonts w:ascii="Times New Roman" w:hAnsi="Times New Roman" w:cs="Times New Roman"/>
          <w:sz w:val="28"/>
          <w:szCs w:val="28"/>
        </w:rPr>
        <w:t>obligācijas</w:t>
      </w:r>
      <w:r w:rsidRPr="00CA354B">
        <w:rPr>
          <w:rFonts w:ascii="Times New Roman" w:hAnsi="Times New Roman" w:cs="Times New Roman"/>
          <w:sz w:val="28"/>
          <w:szCs w:val="28"/>
        </w:rPr>
        <w:t xml:space="preserve"> (ja tām attiecīgajā brīdī piederētu </w:t>
      </w:r>
      <w:r w:rsidR="00A128FE" w:rsidRPr="00CA354B">
        <w:rPr>
          <w:rFonts w:ascii="Times New Roman" w:hAnsi="Times New Roman" w:cs="Times New Roman"/>
          <w:sz w:val="28"/>
          <w:szCs w:val="28"/>
        </w:rPr>
        <w:t>obligācijas</w:t>
      </w:r>
      <w:r w:rsidRPr="00CA354B">
        <w:rPr>
          <w:rFonts w:ascii="Times New Roman" w:hAnsi="Times New Roman" w:cs="Times New Roman"/>
          <w:sz w:val="28"/>
          <w:szCs w:val="28"/>
        </w:rPr>
        <w:t>) saskaņā ar šo noteikumu</w:t>
      </w:r>
      <w:r w:rsidR="00A04EDB">
        <w:rPr>
          <w:rFonts w:ascii="Times New Roman" w:hAnsi="Times New Roman" w:cs="Times New Roman"/>
          <w:sz w:val="28"/>
          <w:szCs w:val="28"/>
        </w:rPr>
        <w:t xml:space="preserve"> </w:t>
      </w:r>
      <w:r w:rsidR="00404224">
        <w:rPr>
          <w:rFonts w:ascii="Times New Roman" w:hAnsi="Times New Roman" w:cs="Times New Roman"/>
          <w:sz w:val="28"/>
          <w:szCs w:val="28"/>
        </w:rPr>
        <w:fldChar w:fldCharType="begin"/>
      </w:r>
      <w:r w:rsidR="00A04EDB">
        <w:rPr>
          <w:rFonts w:ascii="Times New Roman" w:hAnsi="Times New Roman" w:cs="Times New Roman"/>
          <w:sz w:val="28"/>
          <w:szCs w:val="28"/>
        </w:rPr>
        <w:instrText xml:space="preserve"> REF _Ref374025285 \r \h </w:instrText>
      </w:r>
      <w:r w:rsidR="00404224">
        <w:rPr>
          <w:rFonts w:ascii="Times New Roman" w:hAnsi="Times New Roman" w:cs="Times New Roman"/>
          <w:sz w:val="28"/>
          <w:szCs w:val="28"/>
        </w:rPr>
      </w:r>
      <w:r w:rsidR="00404224">
        <w:rPr>
          <w:rFonts w:ascii="Times New Roman" w:hAnsi="Times New Roman" w:cs="Times New Roman"/>
          <w:sz w:val="28"/>
          <w:szCs w:val="28"/>
        </w:rPr>
        <w:fldChar w:fldCharType="separate"/>
      </w:r>
      <w:r w:rsidR="00F34028">
        <w:rPr>
          <w:rFonts w:ascii="Times New Roman" w:hAnsi="Times New Roman" w:cs="Times New Roman"/>
          <w:sz w:val="28"/>
          <w:szCs w:val="28"/>
        </w:rPr>
        <w:t>113</w:t>
      </w:r>
      <w:r w:rsidR="00404224">
        <w:rPr>
          <w:rFonts w:ascii="Times New Roman" w:hAnsi="Times New Roman" w:cs="Times New Roman"/>
          <w:sz w:val="28"/>
          <w:szCs w:val="28"/>
        </w:rPr>
        <w:fldChar w:fldCharType="end"/>
      </w:r>
      <w:r w:rsidR="00FB69A0" w:rsidRPr="00CA354B">
        <w:rPr>
          <w:rFonts w:ascii="Times New Roman" w:hAnsi="Times New Roman" w:cs="Times New Roman"/>
          <w:sz w:val="28"/>
          <w:szCs w:val="28"/>
        </w:rPr>
        <w:t>.</w:t>
      </w:r>
      <w:r w:rsidR="00EC7A49" w:rsidRPr="00CA354B">
        <w:rPr>
          <w:rFonts w:ascii="Times New Roman" w:hAnsi="Times New Roman" w:cs="Times New Roman"/>
          <w:sz w:val="28"/>
          <w:szCs w:val="28"/>
        </w:rPr>
        <w:t>punktu netiktu ņemt</w:t>
      </w:r>
      <w:r w:rsidR="00D6067B" w:rsidRPr="00CA354B">
        <w:rPr>
          <w:rFonts w:ascii="Times New Roman" w:hAnsi="Times New Roman" w:cs="Times New Roman"/>
          <w:sz w:val="28"/>
          <w:szCs w:val="28"/>
        </w:rPr>
        <w:t>as</w:t>
      </w:r>
      <w:r w:rsidRPr="00CA354B">
        <w:rPr>
          <w:rFonts w:ascii="Times New Roman" w:hAnsi="Times New Roman" w:cs="Times New Roman"/>
          <w:sz w:val="28"/>
          <w:szCs w:val="28"/>
        </w:rPr>
        <w:t xml:space="preserve"> vērā. </w:t>
      </w:r>
    </w:p>
    <w:p w:rsidR="00744C95" w:rsidRPr="00C50FC7" w:rsidRDefault="00A75808" w:rsidP="00C50FC7">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43" w:name="_Ref374025554"/>
      <w:r w:rsidRPr="00CA354B">
        <w:rPr>
          <w:rFonts w:ascii="Times New Roman" w:hAnsi="Times New Roman" w:cs="Times New Roman"/>
          <w:b w:val="0"/>
          <w:color w:val="auto"/>
          <w:szCs w:val="28"/>
        </w:rPr>
        <w:lastRenderedPageBreak/>
        <w:t xml:space="preserve">Emitents nekavējoties pēc paziņojuma par ierosinātajiem </w:t>
      </w:r>
      <w:r w:rsidR="00725B67" w:rsidRPr="00CA354B">
        <w:rPr>
          <w:rFonts w:ascii="Times New Roman" w:hAnsi="Times New Roman" w:cs="Times New Roman"/>
          <w:b w:val="0"/>
          <w:color w:val="auto"/>
          <w:szCs w:val="28"/>
        </w:rPr>
        <w:t>obligāciju</w:t>
      </w:r>
      <w:r w:rsidR="00EC7A49"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noteikumu grozījumiem publicēšanas, bet ne vēlāk kā 10 </w:t>
      </w:r>
      <w:r w:rsidR="00EE2B4F" w:rsidRPr="00CA354B">
        <w:rPr>
          <w:rFonts w:ascii="Times New Roman" w:hAnsi="Times New Roman" w:cs="Times New Roman"/>
          <w:b w:val="0"/>
          <w:color w:val="auto"/>
          <w:szCs w:val="28"/>
        </w:rPr>
        <w:t>darb</w:t>
      </w:r>
      <w:r w:rsidRPr="00CA354B">
        <w:rPr>
          <w:rFonts w:ascii="Times New Roman" w:hAnsi="Times New Roman" w:cs="Times New Roman"/>
          <w:b w:val="0"/>
          <w:color w:val="auto"/>
          <w:szCs w:val="28"/>
        </w:rPr>
        <w:t xml:space="preserve">dienas pirms </w:t>
      </w:r>
      <w:r w:rsidR="00EB38E0" w:rsidRPr="00CA354B">
        <w:rPr>
          <w:rFonts w:ascii="Times New Roman" w:hAnsi="Times New Roman" w:cs="Times New Roman"/>
          <w:b w:val="0"/>
          <w:color w:val="auto"/>
          <w:szCs w:val="28"/>
        </w:rPr>
        <w:t xml:space="preserve">sapulces vai </w:t>
      </w:r>
      <w:r w:rsidR="00A1274E" w:rsidRPr="00CA354B">
        <w:rPr>
          <w:rFonts w:ascii="Times New Roman" w:hAnsi="Times New Roman" w:cs="Times New Roman"/>
          <w:b w:val="0"/>
          <w:color w:val="auto"/>
          <w:szCs w:val="28"/>
        </w:rPr>
        <w:t>rakstveida balsojuma dienas</w:t>
      </w:r>
      <w:r w:rsidRPr="00CA354B">
        <w:rPr>
          <w:rFonts w:ascii="Times New Roman" w:hAnsi="Times New Roman" w:cs="Times New Roman"/>
          <w:b w:val="0"/>
          <w:color w:val="auto"/>
          <w:szCs w:val="28"/>
        </w:rPr>
        <w:t xml:space="preserve">, publicē visu to </w:t>
      </w:r>
      <w:r w:rsidR="00EE2B4F" w:rsidRPr="00CA354B">
        <w:rPr>
          <w:rFonts w:ascii="Times New Roman" w:hAnsi="Times New Roman" w:cs="Times New Roman"/>
          <w:b w:val="0"/>
          <w:color w:val="auto"/>
          <w:szCs w:val="28"/>
        </w:rPr>
        <w:t>komercsabiedrību</w:t>
      </w:r>
      <w:r w:rsidRPr="00CA354B">
        <w:rPr>
          <w:rFonts w:ascii="Times New Roman" w:hAnsi="Times New Roman" w:cs="Times New Roman"/>
          <w:b w:val="0"/>
          <w:color w:val="auto"/>
          <w:szCs w:val="28"/>
        </w:rPr>
        <w:t xml:space="preserve"> sarakstu, kuras saskaņā ar šo noteikumu</w:t>
      </w:r>
      <w:r w:rsidR="00EC7A49" w:rsidRPr="00CA354B">
        <w:rPr>
          <w:rFonts w:ascii="Times New Roman" w:hAnsi="Times New Roman" w:cs="Times New Roman"/>
          <w:b w:val="0"/>
          <w:color w:val="auto"/>
          <w:szCs w:val="28"/>
        </w:rPr>
        <w:t xml:space="preserve"> </w:t>
      </w:r>
      <w:r w:rsidR="00404224">
        <w:rPr>
          <w:rFonts w:ascii="Times New Roman" w:hAnsi="Times New Roman" w:cs="Times New Roman"/>
          <w:b w:val="0"/>
          <w:color w:val="auto"/>
          <w:szCs w:val="28"/>
        </w:rPr>
        <w:fldChar w:fldCharType="begin"/>
      </w:r>
      <w:r w:rsidR="005403D3">
        <w:rPr>
          <w:rFonts w:ascii="Times New Roman" w:hAnsi="Times New Roman" w:cs="Times New Roman"/>
          <w:b w:val="0"/>
          <w:color w:val="auto"/>
          <w:szCs w:val="28"/>
        </w:rPr>
        <w:instrText xml:space="preserve"> REF _Ref374025285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113</w:t>
      </w:r>
      <w:r w:rsidR="00404224">
        <w:rPr>
          <w:rFonts w:ascii="Times New Roman" w:hAnsi="Times New Roman" w:cs="Times New Roman"/>
          <w:b w:val="0"/>
          <w:color w:val="auto"/>
          <w:szCs w:val="28"/>
        </w:rPr>
        <w:fldChar w:fldCharType="end"/>
      </w:r>
      <w:r w:rsidR="00212492" w:rsidRPr="00CA354B">
        <w:rPr>
          <w:rFonts w:ascii="Times New Roman" w:hAnsi="Times New Roman" w:cs="Times New Roman"/>
          <w:b w:val="0"/>
          <w:color w:val="auto"/>
          <w:szCs w:val="28"/>
        </w:rPr>
        <w:t>.</w:t>
      </w:r>
      <w:r w:rsidRPr="00CA354B">
        <w:rPr>
          <w:rFonts w:ascii="Times New Roman" w:hAnsi="Times New Roman" w:cs="Times New Roman"/>
          <w:b w:val="0"/>
          <w:color w:val="auto"/>
          <w:szCs w:val="28"/>
        </w:rPr>
        <w:t xml:space="preserve">punktu ir uzskatāmas par </w:t>
      </w:r>
      <w:r w:rsidR="00212492" w:rsidRPr="00CA354B">
        <w:rPr>
          <w:rFonts w:ascii="Times New Roman" w:hAnsi="Times New Roman" w:cs="Times New Roman"/>
          <w:b w:val="0"/>
          <w:color w:val="auto"/>
          <w:szCs w:val="28"/>
        </w:rPr>
        <w:t xml:space="preserve">Latvijas Republikas publiska personas </w:t>
      </w:r>
      <w:r w:rsidRPr="00CA354B">
        <w:rPr>
          <w:rFonts w:ascii="Times New Roman" w:hAnsi="Times New Roman" w:cs="Times New Roman"/>
          <w:b w:val="0"/>
          <w:color w:val="auto"/>
          <w:szCs w:val="28"/>
        </w:rPr>
        <w:t xml:space="preserve">kontrolē esošām </w:t>
      </w:r>
      <w:r w:rsidR="00212492" w:rsidRPr="00CA354B">
        <w:rPr>
          <w:rFonts w:ascii="Times New Roman" w:hAnsi="Times New Roman" w:cs="Times New Roman"/>
          <w:b w:val="0"/>
          <w:color w:val="auto"/>
          <w:szCs w:val="28"/>
        </w:rPr>
        <w:t>komercsabiedrībām</w:t>
      </w:r>
      <w:r w:rsidR="00F4061A"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un kas, atsaucoties uz emitenta pieprasījumu, ir paziņojuša</w:t>
      </w:r>
      <w:r w:rsidR="00EB36FE" w:rsidRPr="00CA354B">
        <w:rPr>
          <w:rFonts w:ascii="Times New Roman" w:hAnsi="Times New Roman" w:cs="Times New Roman"/>
          <w:b w:val="0"/>
          <w:color w:val="auto"/>
          <w:szCs w:val="28"/>
        </w:rPr>
        <w:t>s emitentam, ka tām pieder vien</w:t>
      </w:r>
      <w:r w:rsidR="00D6067B" w:rsidRPr="00CA354B">
        <w:rPr>
          <w:rFonts w:ascii="Times New Roman" w:hAnsi="Times New Roman" w:cs="Times New Roman"/>
          <w:b w:val="0"/>
          <w:color w:val="auto"/>
          <w:szCs w:val="28"/>
        </w:rPr>
        <w:t>a</w:t>
      </w:r>
      <w:r w:rsidRPr="00CA354B">
        <w:rPr>
          <w:rFonts w:ascii="Times New Roman" w:hAnsi="Times New Roman" w:cs="Times New Roman"/>
          <w:b w:val="0"/>
          <w:color w:val="auto"/>
          <w:szCs w:val="28"/>
        </w:rPr>
        <w:t xml:space="preserve"> vai vairāk</w:t>
      </w:r>
      <w:r w:rsidR="00D6067B" w:rsidRPr="00CA354B">
        <w:rPr>
          <w:rFonts w:ascii="Times New Roman" w:hAnsi="Times New Roman" w:cs="Times New Roman"/>
          <w:b w:val="0"/>
          <w:color w:val="auto"/>
          <w:szCs w:val="28"/>
        </w:rPr>
        <w:t>as</w:t>
      </w:r>
      <w:r w:rsidR="00EB36FE" w:rsidRPr="00CA354B">
        <w:rPr>
          <w:rFonts w:ascii="Times New Roman" w:hAnsi="Times New Roman" w:cs="Times New Roman"/>
          <w:b w:val="0"/>
          <w:color w:val="auto"/>
          <w:szCs w:val="28"/>
        </w:rPr>
        <w:t xml:space="preserve"> </w:t>
      </w:r>
      <w:r w:rsidR="00A128FE" w:rsidRPr="00CA354B">
        <w:rPr>
          <w:rFonts w:ascii="Times New Roman" w:hAnsi="Times New Roman" w:cs="Times New Roman"/>
          <w:b w:val="0"/>
          <w:color w:val="auto"/>
          <w:szCs w:val="28"/>
        </w:rPr>
        <w:t>obligācijas</w:t>
      </w:r>
      <w:r w:rsidRPr="00CA354B">
        <w:rPr>
          <w:rFonts w:ascii="Times New Roman" w:hAnsi="Times New Roman" w:cs="Times New Roman"/>
          <w:b w:val="0"/>
          <w:color w:val="auto"/>
          <w:szCs w:val="28"/>
        </w:rPr>
        <w:t>.</w:t>
      </w:r>
      <w:bookmarkEnd w:id="43"/>
      <w:r w:rsidRPr="00CA354B">
        <w:rPr>
          <w:rFonts w:ascii="Times New Roman" w:hAnsi="Times New Roman" w:cs="Times New Roman"/>
          <w:b w:val="0"/>
          <w:color w:val="auto"/>
          <w:szCs w:val="28"/>
        </w:rPr>
        <w:t xml:space="preserve"> </w:t>
      </w:r>
      <w:bookmarkEnd w:id="40"/>
    </w:p>
    <w:p w:rsidR="00A1772A" w:rsidRPr="00CA354B" w:rsidRDefault="00A1772A" w:rsidP="00221244">
      <w:pPr>
        <w:pStyle w:val="Heading1"/>
        <w:keepNext w:val="0"/>
        <w:keepLines w:val="0"/>
        <w:numPr>
          <w:ilvl w:val="0"/>
          <w:numId w:val="0"/>
        </w:numPr>
        <w:tabs>
          <w:tab w:val="left" w:pos="284"/>
        </w:tabs>
        <w:spacing w:after="240" w:line="240" w:lineRule="auto"/>
        <w:ind w:left="851" w:right="0"/>
        <w:rPr>
          <w:rFonts w:ascii="Times New Roman" w:hAnsi="Times New Roman" w:cs="Times New Roman"/>
          <w:color w:val="auto"/>
          <w:szCs w:val="28"/>
        </w:rPr>
      </w:pPr>
      <w:r w:rsidRPr="00CA354B">
        <w:rPr>
          <w:rFonts w:ascii="Times New Roman" w:hAnsi="Times New Roman" w:cs="Times New Roman"/>
          <w:color w:val="auto"/>
          <w:szCs w:val="28"/>
        </w:rPr>
        <w:t>7.</w:t>
      </w:r>
      <w:r w:rsidR="00D6067B" w:rsidRPr="00CA354B">
        <w:rPr>
          <w:rFonts w:ascii="Times New Roman" w:hAnsi="Times New Roman" w:cs="Times New Roman"/>
          <w:color w:val="auto"/>
          <w:szCs w:val="28"/>
        </w:rPr>
        <w:t>6</w:t>
      </w:r>
      <w:r w:rsidRPr="00CA354B">
        <w:rPr>
          <w:rFonts w:ascii="Times New Roman" w:hAnsi="Times New Roman" w:cs="Times New Roman"/>
          <w:color w:val="auto"/>
          <w:szCs w:val="28"/>
        </w:rPr>
        <w:t xml:space="preserve">. </w:t>
      </w:r>
      <w:r w:rsidR="00725B67" w:rsidRPr="00CA354B">
        <w:rPr>
          <w:rFonts w:ascii="Times New Roman" w:hAnsi="Times New Roman" w:cs="Times New Roman"/>
          <w:color w:val="auto"/>
          <w:szCs w:val="28"/>
        </w:rPr>
        <w:t>Obligāciju</w:t>
      </w:r>
      <w:r w:rsidRPr="00CA354B">
        <w:rPr>
          <w:rFonts w:ascii="Times New Roman" w:hAnsi="Times New Roman" w:cs="Times New Roman"/>
          <w:color w:val="auto"/>
          <w:szCs w:val="28"/>
        </w:rPr>
        <w:t xml:space="preserve"> </w:t>
      </w:r>
      <w:r w:rsidR="00B27169" w:rsidRPr="00CA354B">
        <w:rPr>
          <w:rFonts w:ascii="Times New Roman" w:hAnsi="Times New Roman" w:cs="Times New Roman"/>
          <w:color w:val="auto"/>
          <w:szCs w:val="28"/>
        </w:rPr>
        <w:t xml:space="preserve">aizstāšana un </w:t>
      </w:r>
      <w:r w:rsidR="00AF475F" w:rsidRPr="00CA354B">
        <w:rPr>
          <w:rFonts w:ascii="Times New Roman" w:hAnsi="Times New Roman" w:cs="Times New Roman"/>
          <w:color w:val="auto"/>
          <w:szCs w:val="28"/>
        </w:rPr>
        <w:t>ap</w:t>
      </w:r>
      <w:r w:rsidRPr="00CA354B">
        <w:rPr>
          <w:rFonts w:ascii="Times New Roman" w:hAnsi="Times New Roman" w:cs="Times New Roman"/>
          <w:color w:val="auto"/>
          <w:szCs w:val="28"/>
        </w:rPr>
        <w:t>maiņa</w:t>
      </w:r>
    </w:p>
    <w:p w:rsidR="00AF475F"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44" w:name="_Ref374025298"/>
      <w:bookmarkStart w:id="45" w:name="_Ref367902815"/>
      <w:r w:rsidRPr="00CA354B">
        <w:rPr>
          <w:rFonts w:ascii="Times New Roman" w:hAnsi="Times New Roman" w:cs="Times New Roman"/>
          <w:b w:val="0"/>
          <w:color w:val="auto"/>
          <w:szCs w:val="28"/>
        </w:rPr>
        <w:t xml:space="preserve">Emitents ir tiesīgs </w:t>
      </w:r>
      <w:r w:rsidR="00AF475F" w:rsidRPr="00CA354B">
        <w:rPr>
          <w:rFonts w:ascii="Times New Roman" w:hAnsi="Times New Roman" w:cs="Times New Roman"/>
          <w:b w:val="0"/>
          <w:color w:val="auto"/>
          <w:szCs w:val="28"/>
        </w:rPr>
        <w:t xml:space="preserve">izdarīt </w:t>
      </w:r>
      <w:r w:rsidR="00725B67" w:rsidRPr="00CA354B">
        <w:rPr>
          <w:rFonts w:ascii="Times New Roman" w:hAnsi="Times New Roman" w:cs="Times New Roman"/>
          <w:b w:val="0"/>
          <w:color w:val="auto"/>
          <w:szCs w:val="28"/>
        </w:rPr>
        <w:t>obligāciju</w:t>
      </w:r>
      <w:r w:rsidRPr="00CA354B">
        <w:rPr>
          <w:rFonts w:ascii="Times New Roman" w:hAnsi="Times New Roman" w:cs="Times New Roman"/>
          <w:b w:val="0"/>
          <w:color w:val="auto"/>
          <w:szCs w:val="28"/>
        </w:rPr>
        <w:t xml:space="preserve"> noteikumu grozījumus</w:t>
      </w:r>
      <w:r w:rsidR="00AA74EA">
        <w:rPr>
          <w:rFonts w:ascii="Times New Roman" w:hAnsi="Times New Roman" w:cs="Times New Roman"/>
          <w:b w:val="0"/>
          <w:color w:val="auto"/>
          <w:szCs w:val="28"/>
        </w:rPr>
        <w:t>,</w:t>
      </w:r>
      <w:r w:rsidR="00F734C3">
        <w:rPr>
          <w:rFonts w:ascii="Times New Roman" w:hAnsi="Times New Roman" w:cs="Times New Roman"/>
          <w:b w:val="0"/>
          <w:color w:val="auto"/>
          <w:szCs w:val="28"/>
        </w:rPr>
        <w:t xml:space="preserve"> paredzot obligāciju apmaiņu un</w:t>
      </w:r>
      <w:r w:rsidRPr="00CA354B">
        <w:rPr>
          <w:rFonts w:ascii="Times New Roman" w:hAnsi="Times New Roman" w:cs="Times New Roman"/>
          <w:b w:val="0"/>
          <w:color w:val="auto"/>
          <w:szCs w:val="28"/>
        </w:rPr>
        <w:t xml:space="preserve"> apmainot obligātā kārtā </w:t>
      </w:r>
      <w:r w:rsidR="00E67840" w:rsidRPr="00CA354B">
        <w:rPr>
          <w:rFonts w:ascii="Times New Roman" w:hAnsi="Times New Roman" w:cs="Times New Roman"/>
          <w:b w:val="0"/>
          <w:color w:val="auto"/>
          <w:szCs w:val="28"/>
        </w:rPr>
        <w:t xml:space="preserve">lēmumu pieņemšanas procesā </w:t>
      </w:r>
      <w:r w:rsidR="00AA74EA">
        <w:rPr>
          <w:rFonts w:ascii="Times New Roman" w:hAnsi="Times New Roman" w:cs="Times New Roman"/>
          <w:b w:val="0"/>
          <w:color w:val="auto"/>
          <w:szCs w:val="28"/>
        </w:rPr>
        <w:t xml:space="preserve"> apmain</w:t>
      </w:r>
      <w:r w:rsidR="00122F1E">
        <w:rPr>
          <w:rFonts w:ascii="Times New Roman" w:hAnsi="Times New Roman" w:cs="Times New Roman"/>
          <w:b w:val="0"/>
          <w:color w:val="auto"/>
          <w:szCs w:val="28"/>
        </w:rPr>
        <w:t>ā</w:t>
      </w:r>
      <w:r w:rsidR="00AA74EA">
        <w:rPr>
          <w:rFonts w:ascii="Times New Roman" w:hAnsi="Times New Roman" w:cs="Times New Roman"/>
          <w:b w:val="0"/>
          <w:color w:val="auto"/>
          <w:szCs w:val="28"/>
        </w:rPr>
        <w:t>mās</w:t>
      </w:r>
      <w:r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obligācij</w:t>
      </w:r>
      <w:r w:rsidR="00E67840" w:rsidRPr="00CA354B">
        <w:rPr>
          <w:rFonts w:ascii="Times New Roman" w:hAnsi="Times New Roman" w:cs="Times New Roman"/>
          <w:b w:val="0"/>
          <w:color w:val="auto"/>
          <w:szCs w:val="28"/>
        </w:rPr>
        <w:t>a</w:t>
      </w:r>
      <w:r w:rsidR="00445823" w:rsidRPr="00CA354B">
        <w:rPr>
          <w:rFonts w:ascii="Times New Roman" w:hAnsi="Times New Roman" w:cs="Times New Roman"/>
          <w:b w:val="0"/>
          <w:color w:val="auto"/>
          <w:szCs w:val="28"/>
        </w:rPr>
        <w:t>s</w:t>
      </w:r>
      <w:r w:rsidR="00E67840"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pret </w:t>
      </w:r>
      <w:r w:rsidR="00122F1E">
        <w:rPr>
          <w:rFonts w:ascii="Times New Roman" w:hAnsi="Times New Roman" w:cs="Times New Roman"/>
          <w:b w:val="0"/>
          <w:color w:val="auto"/>
          <w:szCs w:val="28"/>
        </w:rPr>
        <w:t>cit</w:t>
      </w:r>
      <w:r w:rsidR="00B77157">
        <w:rPr>
          <w:rFonts w:ascii="Times New Roman" w:hAnsi="Times New Roman" w:cs="Times New Roman"/>
          <w:b w:val="0"/>
          <w:color w:val="auto"/>
          <w:szCs w:val="28"/>
        </w:rPr>
        <w:t>ām</w:t>
      </w:r>
      <w:r w:rsidRPr="00CA354B">
        <w:rPr>
          <w:rFonts w:ascii="Times New Roman" w:hAnsi="Times New Roman" w:cs="Times New Roman"/>
          <w:b w:val="0"/>
          <w:color w:val="auto"/>
          <w:szCs w:val="28"/>
        </w:rPr>
        <w:t xml:space="preserve"> emitenta </w:t>
      </w:r>
      <w:r w:rsidR="00A128FE" w:rsidRPr="00CA354B">
        <w:rPr>
          <w:rFonts w:ascii="Times New Roman" w:hAnsi="Times New Roman" w:cs="Times New Roman"/>
          <w:b w:val="0"/>
          <w:color w:val="auto"/>
          <w:szCs w:val="28"/>
        </w:rPr>
        <w:t>obligācij</w:t>
      </w:r>
      <w:r w:rsidR="00B77157">
        <w:rPr>
          <w:rFonts w:ascii="Times New Roman" w:hAnsi="Times New Roman" w:cs="Times New Roman"/>
          <w:b w:val="0"/>
          <w:color w:val="auto"/>
          <w:szCs w:val="28"/>
        </w:rPr>
        <w:t>ām</w:t>
      </w:r>
      <w:r w:rsidR="00AA74EA">
        <w:rPr>
          <w:rFonts w:ascii="Times New Roman" w:hAnsi="Times New Roman" w:cs="Times New Roman"/>
          <w:b w:val="0"/>
          <w:color w:val="auto"/>
          <w:szCs w:val="28"/>
        </w:rPr>
        <w:t>,</w:t>
      </w:r>
      <w:r w:rsidR="00276DC3"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vai </w:t>
      </w:r>
      <w:r w:rsidR="005B3AB2">
        <w:rPr>
          <w:rFonts w:ascii="Times New Roman" w:hAnsi="Times New Roman" w:cs="Times New Roman"/>
          <w:b w:val="0"/>
          <w:color w:val="auto"/>
          <w:szCs w:val="28"/>
        </w:rPr>
        <w:t>aizstājot</w:t>
      </w:r>
      <w:r w:rsidR="00B27169" w:rsidRPr="00CA354B">
        <w:rPr>
          <w:rFonts w:ascii="Times New Roman" w:hAnsi="Times New Roman" w:cs="Times New Roman"/>
          <w:b w:val="0"/>
          <w:color w:val="auto"/>
          <w:szCs w:val="28"/>
        </w:rPr>
        <w:t xml:space="preserve"> attiecīgās</w:t>
      </w:r>
      <w:r w:rsidR="00276DC3"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obligācij</w:t>
      </w:r>
      <w:r w:rsidR="00E67840" w:rsidRPr="00CA354B">
        <w:rPr>
          <w:rFonts w:ascii="Times New Roman" w:hAnsi="Times New Roman" w:cs="Times New Roman"/>
          <w:b w:val="0"/>
          <w:color w:val="auto"/>
          <w:szCs w:val="28"/>
        </w:rPr>
        <w:t>a</w:t>
      </w:r>
      <w:r w:rsidR="00445823" w:rsidRPr="00CA354B">
        <w:rPr>
          <w:rFonts w:ascii="Times New Roman" w:hAnsi="Times New Roman" w:cs="Times New Roman"/>
          <w:b w:val="0"/>
          <w:color w:val="auto"/>
          <w:szCs w:val="28"/>
        </w:rPr>
        <w:t xml:space="preserve">s </w:t>
      </w:r>
      <w:r w:rsidR="00AF475F" w:rsidRPr="00CA354B">
        <w:rPr>
          <w:rFonts w:ascii="Times New Roman" w:hAnsi="Times New Roman" w:cs="Times New Roman"/>
          <w:b w:val="0"/>
          <w:color w:val="auto"/>
          <w:szCs w:val="28"/>
        </w:rPr>
        <w:t xml:space="preserve">ar </w:t>
      </w:r>
      <w:r w:rsidR="00122F1E">
        <w:rPr>
          <w:rFonts w:ascii="Times New Roman" w:hAnsi="Times New Roman" w:cs="Times New Roman"/>
          <w:b w:val="0"/>
          <w:color w:val="auto"/>
          <w:szCs w:val="28"/>
        </w:rPr>
        <w:t>jaun</w:t>
      </w:r>
      <w:r w:rsidR="0066401A" w:rsidRPr="00CA354B">
        <w:rPr>
          <w:rFonts w:ascii="Times New Roman" w:hAnsi="Times New Roman" w:cs="Times New Roman"/>
          <w:b w:val="0"/>
          <w:color w:val="auto"/>
          <w:szCs w:val="28"/>
        </w:rPr>
        <w:t>ā</w:t>
      </w:r>
      <w:r w:rsidR="00AF475F" w:rsidRPr="00CA354B">
        <w:rPr>
          <w:rFonts w:ascii="Times New Roman" w:hAnsi="Times New Roman" w:cs="Times New Roman"/>
          <w:b w:val="0"/>
          <w:color w:val="auto"/>
          <w:szCs w:val="28"/>
        </w:rPr>
        <w:t>m</w:t>
      </w:r>
      <w:r w:rsidR="00445823"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emitenta </w:t>
      </w:r>
      <w:r w:rsidR="0066401A" w:rsidRPr="00CA354B">
        <w:rPr>
          <w:rFonts w:ascii="Times New Roman" w:hAnsi="Times New Roman" w:cs="Times New Roman"/>
          <w:b w:val="0"/>
          <w:color w:val="auto"/>
          <w:szCs w:val="28"/>
        </w:rPr>
        <w:t>emitēt</w:t>
      </w:r>
      <w:r w:rsidR="00AF475F" w:rsidRPr="00CA354B">
        <w:rPr>
          <w:rFonts w:ascii="Times New Roman" w:hAnsi="Times New Roman" w:cs="Times New Roman"/>
          <w:b w:val="0"/>
          <w:color w:val="auto"/>
          <w:szCs w:val="28"/>
        </w:rPr>
        <w:t>ajām</w:t>
      </w:r>
      <w:r w:rsidR="0066401A" w:rsidRPr="00CA354B">
        <w:rPr>
          <w:rFonts w:ascii="Times New Roman" w:hAnsi="Times New Roman" w:cs="Times New Roman"/>
          <w:b w:val="0"/>
          <w:color w:val="auto"/>
          <w:szCs w:val="28"/>
        </w:rPr>
        <w:t xml:space="preserve"> obligācijā</w:t>
      </w:r>
      <w:r w:rsidR="00AF475F" w:rsidRPr="00CA354B">
        <w:rPr>
          <w:rFonts w:ascii="Times New Roman" w:hAnsi="Times New Roman" w:cs="Times New Roman"/>
          <w:b w:val="0"/>
          <w:color w:val="auto"/>
          <w:szCs w:val="28"/>
        </w:rPr>
        <w:t>m</w:t>
      </w:r>
      <w:r w:rsidRPr="00CA354B">
        <w:rPr>
          <w:rFonts w:ascii="Times New Roman" w:hAnsi="Times New Roman" w:cs="Times New Roman"/>
          <w:b w:val="0"/>
          <w:color w:val="auto"/>
          <w:szCs w:val="28"/>
        </w:rPr>
        <w:t>.</w:t>
      </w:r>
      <w:bookmarkEnd w:id="44"/>
      <w:r w:rsidRPr="00CA354B">
        <w:rPr>
          <w:rFonts w:ascii="Times New Roman" w:hAnsi="Times New Roman" w:cs="Times New Roman"/>
          <w:b w:val="0"/>
          <w:color w:val="auto"/>
          <w:szCs w:val="28"/>
        </w:rPr>
        <w:t xml:space="preserve"> </w:t>
      </w:r>
    </w:p>
    <w:p w:rsidR="00A1772A" w:rsidRPr="00CA354B" w:rsidRDefault="00B77157"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Šo noteikumu </w:t>
      </w:r>
      <w:r w:rsidR="00404224">
        <w:rPr>
          <w:rFonts w:ascii="Times New Roman" w:hAnsi="Times New Roman" w:cs="Times New Roman"/>
          <w:b w:val="0"/>
          <w:color w:val="auto"/>
          <w:szCs w:val="28"/>
        </w:rPr>
        <w:fldChar w:fldCharType="begin"/>
      </w:r>
      <w:r w:rsidR="005403D3">
        <w:rPr>
          <w:rFonts w:ascii="Times New Roman" w:hAnsi="Times New Roman" w:cs="Times New Roman"/>
          <w:b w:val="0"/>
          <w:color w:val="auto"/>
          <w:szCs w:val="28"/>
        </w:rPr>
        <w:instrText xml:space="preserve"> REF _Ref374025298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116</w:t>
      </w:r>
      <w:r w:rsidR="00404224">
        <w:rPr>
          <w:rFonts w:ascii="Times New Roman" w:hAnsi="Times New Roman" w:cs="Times New Roman"/>
          <w:b w:val="0"/>
          <w:color w:val="auto"/>
          <w:szCs w:val="28"/>
        </w:rPr>
        <w:fldChar w:fldCharType="end"/>
      </w:r>
      <w:r w:rsidR="00AF475F" w:rsidRPr="00CA354B">
        <w:rPr>
          <w:rFonts w:ascii="Times New Roman" w:hAnsi="Times New Roman" w:cs="Times New Roman"/>
          <w:b w:val="0"/>
          <w:color w:val="auto"/>
          <w:szCs w:val="28"/>
        </w:rPr>
        <w:t xml:space="preserve">.punktā minētās tiesības </w:t>
      </w:r>
      <w:r w:rsidR="00A04EDB">
        <w:rPr>
          <w:rFonts w:ascii="Times New Roman" w:hAnsi="Times New Roman" w:cs="Times New Roman"/>
          <w:b w:val="0"/>
          <w:color w:val="auto"/>
          <w:szCs w:val="28"/>
        </w:rPr>
        <w:t>emitents var izman</w:t>
      </w:r>
      <w:r w:rsidR="00A1772A" w:rsidRPr="00CA354B">
        <w:rPr>
          <w:rFonts w:ascii="Times New Roman" w:hAnsi="Times New Roman" w:cs="Times New Roman"/>
          <w:b w:val="0"/>
          <w:color w:val="auto"/>
          <w:szCs w:val="28"/>
        </w:rPr>
        <w:t xml:space="preserve">tot, ja emitents </w:t>
      </w:r>
      <w:r w:rsidR="00AF475F" w:rsidRPr="00CA354B">
        <w:rPr>
          <w:rFonts w:ascii="Times New Roman" w:hAnsi="Times New Roman" w:cs="Times New Roman"/>
          <w:b w:val="0"/>
          <w:color w:val="auto"/>
          <w:szCs w:val="28"/>
        </w:rPr>
        <w:t xml:space="preserve">līdz ieraksta datumam </w:t>
      </w:r>
      <w:r w:rsidR="00A1772A" w:rsidRPr="00CA354B">
        <w:rPr>
          <w:rFonts w:ascii="Times New Roman" w:hAnsi="Times New Roman" w:cs="Times New Roman"/>
          <w:b w:val="0"/>
          <w:color w:val="auto"/>
          <w:szCs w:val="28"/>
        </w:rPr>
        <w:t xml:space="preserve">ir informējis </w:t>
      </w:r>
      <w:r w:rsidR="00AF475F" w:rsidRPr="00CA354B">
        <w:rPr>
          <w:rFonts w:ascii="Times New Roman" w:hAnsi="Times New Roman" w:cs="Times New Roman"/>
          <w:b w:val="0"/>
          <w:color w:val="auto"/>
          <w:szCs w:val="28"/>
        </w:rPr>
        <w:t>obligacionārus</w:t>
      </w:r>
      <w:r w:rsidR="00A1772A" w:rsidRPr="00CA354B">
        <w:rPr>
          <w:rFonts w:ascii="Times New Roman" w:hAnsi="Times New Roman" w:cs="Times New Roman"/>
          <w:b w:val="0"/>
          <w:color w:val="auto"/>
          <w:szCs w:val="28"/>
        </w:rPr>
        <w:t xml:space="preserve"> par paredzamo </w:t>
      </w:r>
      <w:r w:rsidR="00725B67" w:rsidRPr="00CA354B">
        <w:rPr>
          <w:rFonts w:ascii="Times New Roman" w:hAnsi="Times New Roman" w:cs="Times New Roman"/>
          <w:b w:val="0"/>
          <w:color w:val="auto"/>
          <w:szCs w:val="28"/>
        </w:rPr>
        <w:t>obligāciju</w:t>
      </w:r>
      <w:r w:rsidR="00A1772A" w:rsidRPr="00CA354B">
        <w:rPr>
          <w:rFonts w:ascii="Times New Roman" w:hAnsi="Times New Roman" w:cs="Times New Roman"/>
          <w:b w:val="0"/>
          <w:color w:val="auto"/>
          <w:szCs w:val="28"/>
        </w:rPr>
        <w:t xml:space="preserve"> </w:t>
      </w:r>
      <w:r w:rsidR="00AF475F" w:rsidRPr="00CA354B">
        <w:rPr>
          <w:rFonts w:ascii="Times New Roman" w:hAnsi="Times New Roman" w:cs="Times New Roman"/>
          <w:b w:val="0"/>
          <w:color w:val="auto"/>
          <w:szCs w:val="28"/>
        </w:rPr>
        <w:t>aizstāšanu vai ap</w:t>
      </w:r>
      <w:r>
        <w:rPr>
          <w:rFonts w:ascii="Times New Roman" w:hAnsi="Times New Roman" w:cs="Times New Roman"/>
          <w:b w:val="0"/>
          <w:color w:val="auto"/>
          <w:szCs w:val="28"/>
        </w:rPr>
        <w:t>maiņu</w:t>
      </w:r>
      <w:r w:rsidR="00A1772A" w:rsidRPr="00CA354B">
        <w:rPr>
          <w:rFonts w:ascii="Times New Roman" w:hAnsi="Times New Roman" w:cs="Times New Roman"/>
          <w:b w:val="0"/>
          <w:color w:val="auto"/>
          <w:szCs w:val="28"/>
        </w:rPr>
        <w:t>.</w:t>
      </w:r>
      <w:bookmarkEnd w:id="45"/>
      <w:r w:rsidR="00A1772A" w:rsidRPr="00CA354B">
        <w:rPr>
          <w:rFonts w:ascii="Times New Roman" w:hAnsi="Times New Roman" w:cs="Times New Roman"/>
          <w:b w:val="0"/>
          <w:color w:val="auto"/>
          <w:szCs w:val="28"/>
        </w:rPr>
        <w:t xml:space="preserve"> </w:t>
      </w:r>
    </w:p>
    <w:p w:rsidR="00A1772A" w:rsidRPr="00CA354B" w:rsidRDefault="00B678C8"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Jebkura </w:t>
      </w:r>
      <w:r w:rsidR="00725B67" w:rsidRPr="00CA354B">
        <w:rPr>
          <w:rFonts w:ascii="Times New Roman" w:hAnsi="Times New Roman" w:cs="Times New Roman"/>
          <w:b w:val="0"/>
          <w:color w:val="auto"/>
          <w:szCs w:val="28"/>
        </w:rPr>
        <w:t>obligāciju</w:t>
      </w:r>
      <w:r w:rsidR="00B27169" w:rsidRPr="00CA354B">
        <w:rPr>
          <w:rFonts w:ascii="Times New Roman" w:hAnsi="Times New Roman" w:cs="Times New Roman"/>
          <w:b w:val="0"/>
          <w:color w:val="auto"/>
          <w:szCs w:val="28"/>
        </w:rPr>
        <w:t xml:space="preserve"> aizstāšana</w:t>
      </w:r>
      <w:r w:rsidR="00A1772A" w:rsidRPr="00CA354B">
        <w:rPr>
          <w:rFonts w:ascii="Times New Roman" w:hAnsi="Times New Roman" w:cs="Times New Roman"/>
          <w:b w:val="0"/>
          <w:color w:val="auto"/>
          <w:szCs w:val="28"/>
        </w:rPr>
        <w:t xml:space="preserve"> vai </w:t>
      </w:r>
      <w:r w:rsidR="00AF475F" w:rsidRPr="00CA354B">
        <w:rPr>
          <w:rFonts w:ascii="Times New Roman" w:hAnsi="Times New Roman" w:cs="Times New Roman"/>
          <w:b w:val="0"/>
          <w:color w:val="auto"/>
          <w:szCs w:val="28"/>
        </w:rPr>
        <w:t>ap</w:t>
      </w:r>
      <w:r w:rsidR="00B27169" w:rsidRPr="00CA354B">
        <w:rPr>
          <w:rFonts w:ascii="Times New Roman" w:hAnsi="Times New Roman" w:cs="Times New Roman"/>
          <w:b w:val="0"/>
          <w:color w:val="auto"/>
          <w:szCs w:val="28"/>
        </w:rPr>
        <w:t>maiņa</w:t>
      </w:r>
      <w:r w:rsidR="00A1772A" w:rsidRPr="00CA354B">
        <w:rPr>
          <w:rFonts w:ascii="Times New Roman" w:hAnsi="Times New Roman" w:cs="Times New Roman"/>
          <w:b w:val="0"/>
          <w:color w:val="auto"/>
          <w:szCs w:val="28"/>
        </w:rPr>
        <w:t xml:space="preserve">, kas tiek veikta saskaņā ar šo noteikumu </w:t>
      </w:r>
      <w:r w:rsidR="00404224">
        <w:rPr>
          <w:rFonts w:ascii="Times New Roman" w:hAnsi="Times New Roman" w:cs="Times New Roman"/>
          <w:b w:val="0"/>
          <w:color w:val="auto"/>
          <w:szCs w:val="28"/>
        </w:rPr>
        <w:fldChar w:fldCharType="begin"/>
      </w:r>
      <w:r w:rsidR="005403D3">
        <w:rPr>
          <w:rFonts w:ascii="Times New Roman" w:hAnsi="Times New Roman" w:cs="Times New Roman"/>
          <w:b w:val="0"/>
          <w:color w:val="auto"/>
          <w:szCs w:val="28"/>
        </w:rPr>
        <w:instrText xml:space="preserve"> REF _Ref374025298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116</w:t>
      </w:r>
      <w:r w:rsidR="00404224">
        <w:rPr>
          <w:rFonts w:ascii="Times New Roman" w:hAnsi="Times New Roman" w:cs="Times New Roman"/>
          <w:b w:val="0"/>
          <w:color w:val="auto"/>
          <w:szCs w:val="28"/>
        </w:rPr>
        <w:fldChar w:fldCharType="end"/>
      </w:r>
      <w:r w:rsidR="00212492" w:rsidRPr="00CA354B">
        <w:rPr>
          <w:rFonts w:ascii="Times New Roman" w:hAnsi="Times New Roman" w:cs="Times New Roman"/>
          <w:b w:val="0"/>
          <w:color w:val="auto"/>
          <w:szCs w:val="28"/>
        </w:rPr>
        <w:t>.</w:t>
      </w:r>
      <w:r w:rsidR="00A1772A" w:rsidRPr="00CA354B">
        <w:rPr>
          <w:rFonts w:ascii="Times New Roman" w:hAnsi="Times New Roman" w:cs="Times New Roman"/>
          <w:b w:val="0"/>
          <w:color w:val="auto"/>
          <w:szCs w:val="28"/>
        </w:rPr>
        <w:t>punktu, ir saistoša visiem attiecīgā</w:t>
      </w:r>
      <w:r w:rsidR="00B27169" w:rsidRPr="00CA354B">
        <w:rPr>
          <w:rFonts w:ascii="Times New Roman" w:hAnsi="Times New Roman" w:cs="Times New Roman"/>
          <w:b w:val="0"/>
          <w:color w:val="auto"/>
          <w:szCs w:val="28"/>
        </w:rPr>
        <w:t>s</w:t>
      </w:r>
      <w:r w:rsidR="00A1772A" w:rsidRPr="00CA354B">
        <w:rPr>
          <w:rFonts w:ascii="Times New Roman" w:hAnsi="Times New Roman" w:cs="Times New Roman"/>
          <w:b w:val="0"/>
          <w:color w:val="auto"/>
          <w:szCs w:val="28"/>
        </w:rPr>
        <w:t xml:space="preserve"> </w:t>
      </w:r>
      <w:r w:rsidR="00725B67" w:rsidRPr="00CA354B">
        <w:rPr>
          <w:rFonts w:ascii="Times New Roman" w:hAnsi="Times New Roman" w:cs="Times New Roman"/>
          <w:b w:val="0"/>
          <w:color w:val="auto"/>
          <w:szCs w:val="28"/>
        </w:rPr>
        <w:t>obligāciju</w:t>
      </w:r>
      <w:r w:rsidR="00445823" w:rsidRPr="00CA354B">
        <w:rPr>
          <w:rFonts w:ascii="Times New Roman" w:hAnsi="Times New Roman" w:cs="Times New Roman"/>
          <w:b w:val="0"/>
          <w:color w:val="auto"/>
          <w:szCs w:val="28"/>
        </w:rPr>
        <w:t xml:space="preserve"> </w:t>
      </w:r>
      <w:r w:rsidR="00B27169" w:rsidRPr="00CA354B">
        <w:rPr>
          <w:rFonts w:ascii="Times New Roman" w:hAnsi="Times New Roman" w:cs="Times New Roman"/>
          <w:b w:val="0"/>
          <w:color w:val="auto"/>
          <w:szCs w:val="28"/>
        </w:rPr>
        <w:t>sērijas</w:t>
      </w:r>
      <w:r w:rsidR="00A1772A" w:rsidRPr="00CA354B">
        <w:rPr>
          <w:rFonts w:ascii="Times New Roman" w:hAnsi="Times New Roman" w:cs="Times New Roman"/>
          <w:b w:val="0"/>
          <w:color w:val="auto"/>
          <w:szCs w:val="28"/>
        </w:rPr>
        <w:t xml:space="preserve"> </w:t>
      </w:r>
      <w:r w:rsidR="00A128FE" w:rsidRPr="00CA354B">
        <w:rPr>
          <w:rFonts w:ascii="Times New Roman" w:hAnsi="Times New Roman" w:cs="Times New Roman"/>
          <w:b w:val="0"/>
          <w:color w:val="auto"/>
          <w:szCs w:val="28"/>
        </w:rPr>
        <w:t>obligacionāri</w:t>
      </w:r>
      <w:r w:rsidR="00A1772A" w:rsidRPr="00CA354B">
        <w:rPr>
          <w:rFonts w:ascii="Times New Roman" w:hAnsi="Times New Roman" w:cs="Times New Roman"/>
          <w:b w:val="0"/>
          <w:color w:val="auto"/>
          <w:szCs w:val="28"/>
        </w:rPr>
        <w:t>em.</w:t>
      </w:r>
    </w:p>
    <w:p w:rsidR="00A1772A" w:rsidRPr="00CA354B" w:rsidRDefault="00A1772A" w:rsidP="00221244">
      <w:pPr>
        <w:pStyle w:val="Heading1"/>
        <w:keepNext w:val="0"/>
        <w:keepLines w:val="0"/>
        <w:numPr>
          <w:ilvl w:val="0"/>
          <w:numId w:val="0"/>
        </w:numPr>
        <w:tabs>
          <w:tab w:val="left" w:pos="284"/>
        </w:tabs>
        <w:spacing w:after="240" w:line="240" w:lineRule="auto"/>
        <w:ind w:left="851" w:right="0"/>
        <w:rPr>
          <w:rFonts w:ascii="Times New Roman" w:hAnsi="Times New Roman" w:cs="Times New Roman"/>
          <w:color w:val="auto"/>
          <w:szCs w:val="28"/>
        </w:rPr>
      </w:pPr>
      <w:r w:rsidRPr="00CA354B">
        <w:rPr>
          <w:rFonts w:ascii="Times New Roman" w:hAnsi="Times New Roman" w:cs="Times New Roman"/>
          <w:color w:val="auto"/>
          <w:szCs w:val="28"/>
        </w:rPr>
        <w:t>7.</w:t>
      </w:r>
      <w:r w:rsidR="00D6067B" w:rsidRPr="00CA354B">
        <w:rPr>
          <w:rFonts w:ascii="Times New Roman" w:hAnsi="Times New Roman" w:cs="Times New Roman"/>
          <w:color w:val="auto"/>
          <w:szCs w:val="28"/>
        </w:rPr>
        <w:t>7</w:t>
      </w:r>
      <w:r w:rsidRPr="00CA354B">
        <w:rPr>
          <w:rFonts w:ascii="Times New Roman" w:hAnsi="Times New Roman" w:cs="Times New Roman"/>
          <w:color w:val="auto"/>
          <w:szCs w:val="28"/>
        </w:rPr>
        <w:t xml:space="preserve">. </w:t>
      </w:r>
      <w:r w:rsidR="00AA5D4A" w:rsidRPr="00CA354B">
        <w:rPr>
          <w:rFonts w:ascii="Times New Roman" w:hAnsi="Times New Roman" w:cs="Times New Roman"/>
          <w:color w:val="auto"/>
          <w:szCs w:val="28"/>
        </w:rPr>
        <w:t>Obligacionāra</w:t>
      </w:r>
      <w:r w:rsidRPr="00CA354B">
        <w:rPr>
          <w:rFonts w:ascii="Times New Roman" w:hAnsi="Times New Roman" w:cs="Times New Roman"/>
          <w:color w:val="auto"/>
          <w:szCs w:val="28"/>
        </w:rPr>
        <w:t xml:space="preserve"> pilnvar</w:t>
      </w:r>
      <w:r w:rsidR="006437E3">
        <w:rPr>
          <w:rFonts w:ascii="Times New Roman" w:hAnsi="Times New Roman" w:cs="Times New Roman"/>
          <w:color w:val="auto"/>
          <w:szCs w:val="28"/>
        </w:rPr>
        <w:t>otais pārstāvis</w:t>
      </w:r>
    </w:p>
    <w:p w:rsidR="00A1772A" w:rsidRPr="00CA354B" w:rsidRDefault="00B678C8"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 </w:t>
      </w:r>
      <w:r w:rsidR="00AF75F6" w:rsidRPr="00CA354B">
        <w:rPr>
          <w:rFonts w:ascii="Times New Roman" w:hAnsi="Times New Roman" w:cs="Times New Roman"/>
          <w:b w:val="0"/>
          <w:color w:val="auto"/>
          <w:szCs w:val="28"/>
        </w:rPr>
        <w:t>Obliga</w:t>
      </w:r>
      <w:r w:rsidR="00725B67" w:rsidRPr="00CA354B">
        <w:rPr>
          <w:rFonts w:ascii="Times New Roman" w:hAnsi="Times New Roman" w:cs="Times New Roman"/>
          <w:b w:val="0"/>
          <w:color w:val="auto"/>
          <w:szCs w:val="28"/>
        </w:rPr>
        <w:t>ci</w:t>
      </w:r>
      <w:r w:rsidR="00AF75F6" w:rsidRPr="00CA354B">
        <w:rPr>
          <w:rFonts w:ascii="Times New Roman" w:hAnsi="Times New Roman" w:cs="Times New Roman"/>
          <w:b w:val="0"/>
          <w:color w:val="auto"/>
          <w:szCs w:val="28"/>
        </w:rPr>
        <w:t>onār</w:t>
      </w:r>
      <w:r w:rsidR="00B27169" w:rsidRPr="00CA354B">
        <w:rPr>
          <w:rFonts w:ascii="Times New Roman" w:hAnsi="Times New Roman" w:cs="Times New Roman"/>
          <w:b w:val="0"/>
          <w:color w:val="auto"/>
          <w:szCs w:val="28"/>
        </w:rPr>
        <w:t>am</w:t>
      </w:r>
      <w:r w:rsidR="00A97FB6"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ir tiesī</w:t>
      </w:r>
      <w:r w:rsidR="00B27169" w:rsidRPr="00CA354B">
        <w:rPr>
          <w:rFonts w:ascii="Times New Roman" w:hAnsi="Times New Roman" w:cs="Times New Roman"/>
          <w:b w:val="0"/>
          <w:color w:val="auto"/>
          <w:szCs w:val="28"/>
        </w:rPr>
        <w:t xml:space="preserve">bas </w:t>
      </w:r>
      <w:r w:rsidR="006437E3">
        <w:rPr>
          <w:rFonts w:ascii="Times New Roman" w:hAnsi="Times New Roman" w:cs="Times New Roman"/>
          <w:b w:val="0"/>
          <w:color w:val="auto"/>
          <w:szCs w:val="28"/>
        </w:rPr>
        <w:t>iecelt pilnvaroto pārstāvi</w:t>
      </w:r>
      <w:r w:rsidR="00A1772A" w:rsidRPr="00CA354B">
        <w:rPr>
          <w:rFonts w:ascii="Times New Roman" w:hAnsi="Times New Roman" w:cs="Times New Roman"/>
          <w:b w:val="0"/>
          <w:color w:val="auto"/>
          <w:szCs w:val="28"/>
        </w:rPr>
        <w:t xml:space="preserve"> </w:t>
      </w:r>
      <w:r w:rsidR="006437E3">
        <w:rPr>
          <w:rFonts w:ascii="Times New Roman" w:hAnsi="Times New Roman" w:cs="Times New Roman"/>
          <w:b w:val="0"/>
          <w:color w:val="auto"/>
          <w:szCs w:val="28"/>
        </w:rPr>
        <w:t xml:space="preserve">dalībai </w:t>
      </w:r>
      <w:r w:rsidR="00035D0B" w:rsidRPr="00CA354B">
        <w:rPr>
          <w:rFonts w:ascii="Times New Roman" w:hAnsi="Times New Roman" w:cs="Times New Roman"/>
          <w:b w:val="0"/>
          <w:color w:val="auto"/>
          <w:szCs w:val="28"/>
        </w:rPr>
        <w:t>obligacionāru</w:t>
      </w:r>
      <w:r w:rsidR="00AF75F6"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sapulcē </w:t>
      </w:r>
      <w:r w:rsidR="006437E3">
        <w:rPr>
          <w:rFonts w:ascii="Times New Roman" w:hAnsi="Times New Roman" w:cs="Times New Roman"/>
          <w:b w:val="0"/>
          <w:color w:val="auto"/>
          <w:szCs w:val="28"/>
        </w:rPr>
        <w:t>vai</w:t>
      </w:r>
      <w:r w:rsidR="00A1772A" w:rsidRPr="00CA354B">
        <w:rPr>
          <w:rFonts w:ascii="Times New Roman" w:hAnsi="Times New Roman" w:cs="Times New Roman"/>
          <w:b w:val="0"/>
          <w:color w:val="auto"/>
          <w:szCs w:val="28"/>
        </w:rPr>
        <w:t xml:space="preserve"> </w:t>
      </w:r>
      <w:r w:rsidR="00C83B21" w:rsidRPr="00CA354B">
        <w:rPr>
          <w:rFonts w:ascii="Times New Roman" w:hAnsi="Times New Roman" w:cs="Times New Roman"/>
          <w:b w:val="0"/>
          <w:color w:val="auto"/>
          <w:szCs w:val="28"/>
        </w:rPr>
        <w:t>rakstveida lēmuma pieņemšanas</w:t>
      </w:r>
      <w:r w:rsidR="004920E4"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proc</w:t>
      </w:r>
      <w:r w:rsidR="00B27169" w:rsidRPr="00CA354B">
        <w:rPr>
          <w:rFonts w:ascii="Times New Roman" w:hAnsi="Times New Roman" w:cs="Times New Roman"/>
          <w:b w:val="0"/>
          <w:color w:val="auto"/>
          <w:szCs w:val="28"/>
        </w:rPr>
        <w:t>esā</w:t>
      </w:r>
      <w:r w:rsidR="00A1772A" w:rsidRPr="00CA354B">
        <w:rPr>
          <w:rFonts w:ascii="Times New Roman" w:hAnsi="Times New Roman" w:cs="Times New Roman"/>
          <w:b w:val="0"/>
          <w:color w:val="auto"/>
          <w:szCs w:val="28"/>
        </w:rPr>
        <w:t>.</w:t>
      </w:r>
    </w:p>
    <w:p w:rsidR="00A1772A" w:rsidRPr="00CA354B" w:rsidRDefault="00B678C8"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 </w:t>
      </w:r>
      <w:r w:rsidR="00AF75F6" w:rsidRPr="00CA354B">
        <w:rPr>
          <w:rFonts w:ascii="Times New Roman" w:hAnsi="Times New Roman" w:cs="Times New Roman"/>
          <w:b w:val="0"/>
          <w:color w:val="auto"/>
          <w:szCs w:val="28"/>
        </w:rPr>
        <w:t xml:space="preserve">Obligacionāra </w:t>
      </w:r>
      <w:r w:rsidR="00A1772A" w:rsidRPr="00CA354B">
        <w:rPr>
          <w:rFonts w:ascii="Times New Roman" w:hAnsi="Times New Roman" w:cs="Times New Roman"/>
          <w:b w:val="0"/>
          <w:color w:val="auto"/>
          <w:szCs w:val="28"/>
        </w:rPr>
        <w:t>pilnva</w:t>
      </w:r>
      <w:r w:rsidR="006437E3">
        <w:rPr>
          <w:rFonts w:ascii="Times New Roman" w:hAnsi="Times New Roman" w:cs="Times New Roman"/>
          <w:b w:val="0"/>
          <w:color w:val="auto"/>
          <w:szCs w:val="28"/>
        </w:rPr>
        <w:t>rotais pārstāvis</w:t>
      </w:r>
      <w:r w:rsidR="00A1772A" w:rsidRPr="00CA354B">
        <w:rPr>
          <w:rFonts w:ascii="Times New Roman" w:hAnsi="Times New Roman" w:cs="Times New Roman"/>
          <w:b w:val="0"/>
          <w:color w:val="auto"/>
          <w:szCs w:val="28"/>
        </w:rPr>
        <w:t xml:space="preserve"> ir tiesīgs atbilstoši tam piešķirtā pilnvarojuma apjomam pārstāvēt </w:t>
      </w:r>
      <w:r w:rsidR="00035D0B" w:rsidRPr="00CA354B">
        <w:rPr>
          <w:rFonts w:ascii="Times New Roman" w:hAnsi="Times New Roman" w:cs="Times New Roman"/>
          <w:b w:val="0"/>
          <w:color w:val="auto"/>
          <w:szCs w:val="28"/>
        </w:rPr>
        <w:t>obligacionāru</w:t>
      </w:r>
      <w:r w:rsidR="00AF75F6"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un</w:t>
      </w:r>
      <w:r w:rsidR="00B27169"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balsot </w:t>
      </w:r>
      <w:r w:rsidR="00035D0B" w:rsidRPr="00CA354B">
        <w:rPr>
          <w:rFonts w:ascii="Times New Roman" w:hAnsi="Times New Roman" w:cs="Times New Roman"/>
          <w:b w:val="0"/>
          <w:color w:val="auto"/>
          <w:szCs w:val="28"/>
        </w:rPr>
        <w:t>obligacionāru</w:t>
      </w:r>
      <w:r w:rsidR="00AF75F6"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sapulcēs</w:t>
      </w:r>
      <w:r w:rsidR="00A36114">
        <w:rPr>
          <w:rFonts w:ascii="Times New Roman" w:hAnsi="Times New Roman" w:cs="Times New Roman"/>
          <w:b w:val="0"/>
          <w:color w:val="auto"/>
          <w:szCs w:val="28"/>
        </w:rPr>
        <w:t xml:space="preserve"> vai </w:t>
      </w:r>
      <w:r w:rsidR="00035D0B" w:rsidRPr="00CA354B">
        <w:rPr>
          <w:rFonts w:ascii="Times New Roman" w:hAnsi="Times New Roman" w:cs="Times New Roman"/>
          <w:b w:val="0"/>
          <w:color w:val="auto"/>
          <w:szCs w:val="28"/>
        </w:rPr>
        <w:t>obligacionāru</w:t>
      </w:r>
      <w:r w:rsidR="00AF75F6" w:rsidRPr="00CA354B">
        <w:rPr>
          <w:rFonts w:ascii="Times New Roman" w:hAnsi="Times New Roman" w:cs="Times New Roman"/>
          <w:b w:val="0"/>
          <w:color w:val="auto"/>
          <w:szCs w:val="28"/>
        </w:rPr>
        <w:t xml:space="preserve"> </w:t>
      </w:r>
      <w:r w:rsidR="00C83B21" w:rsidRPr="00CA354B">
        <w:rPr>
          <w:rFonts w:ascii="Times New Roman" w:hAnsi="Times New Roman" w:cs="Times New Roman"/>
          <w:b w:val="0"/>
          <w:color w:val="auto"/>
          <w:szCs w:val="28"/>
        </w:rPr>
        <w:t>rakstveida lēmuma pieņemšanas</w:t>
      </w:r>
      <w:r w:rsidR="004920E4"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procesos. </w:t>
      </w:r>
    </w:p>
    <w:p w:rsidR="00A1772A" w:rsidRPr="00CA354B" w:rsidRDefault="00B678C8"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46" w:name="_Ref368922181"/>
      <w:r w:rsidRPr="00CA354B">
        <w:rPr>
          <w:rFonts w:ascii="Times New Roman" w:hAnsi="Times New Roman" w:cs="Times New Roman"/>
          <w:b w:val="0"/>
          <w:color w:val="auto"/>
          <w:szCs w:val="28"/>
        </w:rPr>
        <w:t xml:space="preserve"> </w:t>
      </w:r>
      <w:bookmarkStart w:id="47" w:name="_Ref374025316"/>
      <w:r w:rsidR="00677C10" w:rsidRPr="00CA354B">
        <w:rPr>
          <w:rFonts w:ascii="Times New Roman" w:hAnsi="Times New Roman" w:cs="Times New Roman"/>
          <w:b w:val="0"/>
          <w:color w:val="auto"/>
          <w:szCs w:val="28"/>
        </w:rPr>
        <w:t>Obligacionārs p</w:t>
      </w:r>
      <w:r w:rsidR="00A1772A" w:rsidRPr="00CA354B">
        <w:rPr>
          <w:rFonts w:ascii="Times New Roman" w:hAnsi="Times New Roman" w:cs="Times New Roman"/>
          <w:b w:val="0"/>
          <w:color w:val="auto"/>
          <w:szCs w:val="28"/>
        </w:rPr>
        <w:t>ilnvar</w:t>
      </w:r>
      <w:r w:rsidR="006437E3">
        <w:rPr>
          <w:rFonts w:ascii="Times New Roman" w:hAnsi="Times New Roman" w:cs="Times New Roman"/>
          <w:b w:val="0"/>
          <w:color w:val="auto"/>
          <w:szCs w:val="28"/>
        </w:rPr>
        <w:t>oto pārstāvi</w:t>
      </w:r>
      <w:r w:rsidR="00A1772A" w:rsidRPr="00CA354B">
        <w:rPr>
          <w:rFonts w:ascii="Times New Roman" w:hAnsi="Times New Roman" w:cs="Times New Roman"/>
          <w:b w:val="0"/>
          <w:color w:val="auto"/>
          <w:szCs w:val="28"/>
        </w:rPr>
        <w:t xml:space="preserve"> ieceļ, iesniedzot</w:t>
      </w:r>
      <w:r w:rsidR="004920E4"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ne vēlāk kā 48 stundas pirms </w:t>
      </w:r>
      <w:r w:rsidR="00035D0B" w:rsidRPr="00CA354B">
        <w:rPr>
          <w:rFonts w:ascii="Times New Roman" w:hAnsi="Times New Roman" w:cs="Times New Roman"/>
          <w:b w:val="0"/>
          <w:color w:val="auto"/>
          <w:szCs w:val="28"/>
        </w:rPr>
        <w:t>obligacionāru</w:t>
      </w:r>
      <w:r w:rsidR="00AF75F6"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sapulces sākuma vai emitenta noteiktā </w:t>
      </w:r>
      <w:r w:rsidR="00035D0B" w:rsidRPr="00CA354B">
        <w:rPr>
          <w:rFonts w:ascii="Times New Roman" w:hAnsi="Times New Roman" w:cs="Times New Roman"/>
          <w:b w:val="0"/>
          <w:color w:val="auto"/>
          <w:szCs w:val="28"/>
        </w:rPr>
        <w:t>obligacionāru</w:t>
      </w:r>
      <w:r w:rsidR="00AF75F6" w:rsidRPr="00CA354B">
        <w:rPr>
          <w:rFonts w:ascii="Times New Roman" w:hAnsi="Times New Roman" w:cs="Times New Roman"/>
          <w:b w:val="0"/>
          <w:color w:val="auto"/>
          <w:szCs w:val="28"/>
        </w:rPr>
        <w:t xml:space="preserve"> </w:t>
      </w:r>
      <w:r w:rsidR="00C83B21" w:rsidRPr="00CA354B">
        <w:rPr>
          <w:rFonts w:ascii="Times New Roman" w:hAnsi="Times New Roman" w:cs="Times New Roman"/>
          <w:b w:val="0"/>
          <w:color w:val="auto"/>
          <w:szCs w:val="28"/>
        </w:rPr>
        <w:t>rakstveida lēmuma pieņemšanas</w:t>
      </w:r>
      <w:r w:rsidR="004920E4"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termiņa </w:t>
      </w:r>
      <w:r w:rsidR="00A04EDB">
        <w:rPr>
          <w:rFonts w:ascii="Times New Roman" w:hAnsi="Times New Roman" w:cs="Times New Roman"/>
          <w:b w:val="0"/>
          <w:color w:val="auto"/>
          <w:szCs w:val="28"/>
        </w:rPr>
        <w:t>iestāšanā</w:t>
      </w:r>
      <w:r w:rsidR="00A1772A" w:rsidRPr="00CA354B">
        <w:rPr>
          <w:rFonts w:ascii="Times New Roman" w:hAnsi="Times New Roman" w:cs="Times New Roman"/>
          <w:b w:val="0"/>
          <w:color w:val="auto"/>
          <w:szCs w:val="28"/>
        </w:rPr>
        <w:t>s</w:t>
      </w:r>
      <w:r w:rsidR="00C44DFE">
        <w:rPr>
          <w:rFonts w:ascii="Times New Roman" w:hAnsi="Times New Roman" w:cs="Times New Roman"/>
          <w:b w:val="0"/>
          <w:color w:val="auto"/>
          <w:szCs w:val="28"/>
        </w:rPr>
        <w:t>,</w:t>
      </w:r>
      <w:r w:rsidR="00A42286">
        <w:rPr>
          <w:rFonts w:ascii="Times New Roman" w:hAnsi="Times New Roman" w:cs="Times New Roman"/>
          <w:b w:val="0"/>
          <w:color w:val="auto"/>
          <w:szCs w:val="28"/>
        </w:rPr>
        <w:t xml:space="preserve"> aizpildītus un parakstītus</w:t>
      </w:r>
      <w:r w:rsidR="00A1772A" w:rsidRPr="00CA354B">
        <w:rPr>
          <w:rFonts w:ascii="Times New Roman" w:hAnsi="Times New Roman" w:cs="Times New Roman"/>
          <w:b w:val="0"/>
          <w:color w:val="auto"/>
          <w:szCs w:val="28"/>
        </w:rPr>
        <w:t xml:space="preserve"> emitenta</w:t>
      </w:r>
      <w:r w:rsidR="00677C10" w:rsidRPr="00CA354B">
        <w:rPr>
          <w:rFonts w:ascii="Times New Roman" w:hAnsi="Times New Roman" w:cs="Times New Roman"/>
          <w:b w:val="0"/>
          <w:color w:val="auto"/>
          <w:szCs w:val="28"/>
        </w:rPr>
        <w:t xml:space="preserve"> paziņojumā par obligacionāru sapulci vai par rakstveida lēmuma pieņemšanas procesu </w:t>
      </w:r>
      <w:r w:rsidR="00A42286" w:rsidRPr="00CA354B">
        <w:rPr>
          <w:rFonts w:ascii="Times New Roman" w:hAnsi="Times New Roman" w:cs="Times New Roman"/>
          <w:b w:val="0"/>
          <w:color w:val="auto"/>
          <w:szCs w:val="28"/>
        </w:rPr>
        <w:t>noteiktos dokumentus</w:t>
      </w:r>
      <w:r w:rsidR="00A1772A" w:rsidRPr="00CA354B">
        <w:rPr>
          <w:rFonts w:ascii="Times New Roman" w:hAnsi="Times New Roman" w:cs="Times New Roman"/>
          <w:b w:val="0"/>
          <w:color w:val="auto"/>
          <w:szCs w:val="28"/>
        </w:rPr>
        <w:t>.</w:t>
      </w:r>
      <w:bookmarkEnd w:id="46"/>
      <w:bookmarkEnd w:id="47"/>
    </w:p>
    <w:p w:rsidR="00A36114" w:rsidRDefault="00AF75F6"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Obliga</w:t>
      </w:r>
      <w:r w:rsidR="00725B67" w:rsidRPr="00CA354B">
        <w:rPr>
          <w:rFonts w:ascii="Times New Roman" w:hAnsi="Times New Roman" w:cs="Times New Roman"/>
          <w:b w:val="0"/>
          <w:color w:val="auto"/>
          <w:szCs w:val="28"/>
        </w:rPr>
        <w:t>ci</w:t>
      </w:r>
      <w:r w:rsidRPr="00CA354B">
        <w:rPr>
          <w:rFonts w:ascii="Times New Roman" w:hAnsi="Times New Roman" w:cs="Times New Roman"/>
          <w:b w:val="0"/>
          <w:color w:val="auto"/>
          <w:szCs w:val="28"/>
        </w:rPr>
        <w:t>onāra</w:t>
      </w:r>
      <w:r w:rsidR="00A97FB6"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pilnvar</w:t>
      </w:r>
      <w:r w:rsidR="006437E3">
        <w:rPr>
          <w:rFonts w:ascii="Times New Roman" w:hAnsi="Times New Roman" w:cs="Times New Roman"/>
          <w:b w:val="0"/>
          <w:color w:val="auto"/>
          <w:szCs w:val="28"/>
        </w:rPr>
        <w:t>otajam pārstāvim</w:t>
      </w:r>
      <w:r w:rsidR="00B77157">
        <w:rPr>
          <w:rFonts w:ascii="Times New Roman" w:hAnsi="Times New Roman" w:cs="Times New Roman"/>
          <w:b w:val="0"/>
          <w:color w:val="auto"/>
          <w:szCs w:val="28"/>
        </w:rPr>
        <w:t>,</w:t>
      </w:r>
      <w:r w:rsidR="00A1772A" w:rsidRPr="00CA354B">
        <w:rPr>
          <w:rFonts w:ascii="Times New Roman" w:hAnsi="Times New Roman" w:cs="Times New Roman"/>
          <w:b w:val="0"/>
          <w:color w:val="auto"/>
          <w:szCs w:val="28"/>
        </w:rPr>
        <w:t xml:space="preserve"> kas ir iecelts saskaņā ar šo noteikumu</w:t>
      </w:r>
      <w:r w:rsidR="00212492" w:rsidRPr="00CA354B">
        <w:rPr>
          <w:rFonts w:ascii="Times New Roman" w:hAnsi="Times New Roman" w:cs="Times New Roman"/>
          <w:b w:val="0"/>
          <w:color w:val="auto"/>
          <w:szCs w:val="28"/>
        </w:rPr>
        <w:t xml:space="preserve"> </w:t>
      </w:r>
      <w:r w:rsidR="00404224">
        <w:rPr>
          <w:rFonts w:ascii="Times New Roman" w:hAnsi="Times New Roman" w:cs="Times New Roman"/>
          <w:b w:val="0"/>
          <w:color w:val="auto"/>
          <w:szCs w:val="28"/>
        </w:rPr>
        <w:fldChar w:fldCharType="begin"/>
      </w:r>
      <w:r w:rsidR="005403D3">
        <w:rPr>
          <w:rFonts w:ascii="Times New Roman" w:hAnsi="Times New Roman" w:cs="Times New Roman"/>
          <w:b w:val="0"/>
          <w:color w:val="auto"/>
          <w:szCs w:val="28"/>
        </w:rPr>
        <w:instrText xml:space="preserve"> REF _Ref374025316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121</w:t>
      </w:r>
      <w:r w:rsidR="00404224">
        <w:rPr>
          <w:rFonts w:ascii="Times New Roman" w:hAnsi="Times New Roman" w:cs="Times New Roman"/>
          <w:b w:val="0"/>
          <w:color w:val="auto"/>
          <w:szCs w:val="28"/>
        </w:rPr>
        <w:fldChar w:fldCharType="end"/>
      </w:r>
      <w:r w:rsidR="00A1772A" w:rsidRPr="00CA354B">
        <w:rPr>
          <w:rFonts w:ascii="Times New Roman" w:hAnsi="Times New Roman" w:cs="Times New Roman"/>
          <w:b w:val="0"/>
          <w:color w:val="auto"/>
          <w:szCs w:val="28"/>
        </w:rPr>
        <w:t>.punktu, pilnvarojuma termiņa laikā</w:t>
      </w:r>
      <w:r w:rsidR="00B77157">
        <w:rPr>
          <w:rFonts w:ascii="Times New Roman" w:hAnsi="Times New Roman" w:cs="Times New Roman"/>
          <w:b w:val="0"/>
          <w:color w:val="auto"/>
          <w:szCs w:val="28"/>
        </w:rPr>
        <w:t>,</w:t>
      </w:r>
      <w:r w:rsidR="00A1772A" w:rsidRPr="00CA354B">
        <w:rPr>
          <w:rFonts w:ascii="Times New Roman" w:hAnsi="Times New Roman" w:cs="Times New Roman"/>
          <w:b w:val="0"/>
          <w:color w:val="auto"/>
          <w:szCs w:val="28"/>
        </w:rPr>
        <w:t xml:space="preserve"> ir visas šajos noteikumos un </w:t>
      </w:r>
      <w:r w:rsidRPr="00CA354B">
        <w:rPr>
          <w:rFonts w:ascii="Times New Roman" w:hAnsi="Times New Roman" w:cs="Times New Roman"/>
          <w:b w:val="0"/>
          <w:color w:val="auto"/>
          <w:szCs w:val="28"/>
        </w:rPr>
        <w:t>obligāciju</w:t>
      </w:r>
      <w:r w:rsidR="00A1772A" w:rsidRPr="00CA354B">
        <w:rPr>
          <w:rFonts w:ascii="Times New Roman" w:hAnsi="Times New Roman" w:cs="Times New Roman"/>
          <w:b w:val="0"/>
          <w:color w:val="auto"/>
          <w:szCs w:val="28"/>
        </w:rPr>
        <w:t xml:space="preserve"> noteikumos paredzētās </w:t>
      </w:r>
      <w:r w:rsidRPr="00CA354B">
        <w:rPr>
          <w:rFonts w:ascii="Times New Roman" w:hAnsi="Times New Roman" w:cs="Times New Roman"/>
          <w:b w:val="0"/>
          <w:color w:val="auto"/>
          <w:szCs w:val="28"/>
        </w:rPr>
        <w:t>obligacionāra</w:t>
      </w:r>
      <w:r w:rsidR="00A1772A" w:rsidRPr="00CA354B">
        <w:rPr>
          <w:rFonts w:ascii="Times New Roman" w:hAnsi="Times New Roman" w:cs="Times New Roman"/>
          <w:b w:val="0"/>
          <w:color w:val="auto"/>
          <w:szCs w:val="28"/>
        </w:rPr>
        <w:t xml:space="preserve"> balsstiesības. </w:t>
      </w:r>
    </w:p>
    <w:p w:rsidR="00A1772A"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Pilnvar</w:t>
      </w:r>
      <w:r w:rsidR="006437E3">
        <w:rPr>
          <w:rFonts w:ascii="Times New Roman" w:hAnsi="Times New Roman" w:cs="Times New Roman"/>
          <w:b w:val="0"/>
          <w:color w:val="auto"/>
          <w:szCs w:val="28"/>
        </w:rPr>
        <w:t>otās personas</w:t>
      </w:r>
      <w:r w:rsidRPr="00CA354B">
        <w:rPr>
          <w:rFonts w:ascii="Times New Roman" w:hAnsi="Times New Roman" w:cs="Times New Roman"/>
          <w:b w:val="0"/>
          <w:color w:val="auto"/>
          <w:szCs w:val="28"/>
        </w:rPr>
        <w:t xml:space="preserve"> balsojums ir spēkā esošs, ja pilnvarojuma atsaukums nav iesniegti emitentam vai emitents nav par tiem informēts citādā veidā vismaz 48 stundas pirms </w:t>
      </w:r>
      <w:r w:rsidR="00035D0B" w:rsidRPr="00CA354B">
        <w:rPr>
          <w:rFonts w:ascii="Times New Roman" w:hAnsi="Times New Roman" w:cs="Times New Roman"/>
          <w:b w:val="0"/>
          <w:color w:val="auto"/>
          <w:szCs w:val="28"/>
        </w:rPr>
        <w:t>obligacionāru</w:t>
      </w:r>
      <w:r w:rsidR="00AF75F6"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sapulces, kurā pilnvar</w:t>
      </w:r>
      <w:r w:rsidR="006437E3">
        <w:rPr>
          <w:rFonts w:ascii="Times New Roman" w:hAnsi="Times New Roman" w:cs="Times New Roman"/>
          <w:b w:val="0"/>
          <w:color w:val="auto"/>
          <w:szCs w:val="28"/>
        </w:rPr>
        <w:t>otais pārstāvis</w:t>
      </w:r>
      <w:r w:rsidRPr="00CA354B">
        <w:rPr>
          <w:rFonts w:ascii="Times New Roman" w:hAnsi="Times New Roman" w:cs="Times New Roman"/>
          <w:b w:val="0"/>
          <w:color w:val="auto"/>
          <w:szCs w:val="28"/>
        </w:rPr>
        <w:t xml:space="preserve"> plāno izlietot tam piešķirtās balsstiesības, sākuma vai emitenta noteiktā </w:t>
      </w:r>
      <w:r w:rsidR="00035D0B" w:rsidRPr="00CA354B">
        <w:rPr>
          <w:rFonts w:ascii="Times New Roman" w:hAnsi="Times New Roman" w:cs="Times New Roman"/>
          <w:b w:val="0"/>
          <w:color w:val="auto"/>
          <w:szCs w:val="28"/>
        </w:rPr>
        <w:t>obligacionāru</w:t>
      </w:r>
      <w:r w:rsidR="00AF75F6" w:rsidRPr="00CA354B">
        <w:rPr>
          <w:rFonts w:ascii="Times New Roman" w:hAnsi="Times New Roman" w:cs="Times New Roman"/>
          <w:b w:val="0"/>
          <w:color w:val="auto"/>
          <w:szCs w:val="28"/>
        </w:rPr>
        <w:t xml:space="preserve"> </w:t>
      </w:r>
      <w:r w:rsidR="00C83B21" w:rsidRPr="00CA354B">
        <w:rPr>
          <w:rFonts w:ascii="Times New Roman" w:hAnsi="Times New Roman" w:cs="Times New Roman"/>
          <w:b w:val="0"/>
          <w:color w:val="auto"/>
          <w:szCs w:val="28"/>
        </w:rPr>
        <w:t>rakstveida lēmuma pieņemšanas</w:t>
      </w:r>
      <w:r w:rsidR="00F511B3"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termiņa notecēšanas.</w:t>
      </w:r>
    </w:p>
    <w:p w:rsidR="00A1772A" w:rsidRPr="00CA354B" w:rsidRDefault="00A1772A" w:rsidP="00221244">
      <w:pPr>
        <w:pStyle w:val="Heading1"/>
        <w:keepNext w:val="0"/>
        <w:keepLines w:val="0"/>
        <w:numPr>
          <w:ilvl w:val="0"/>
          <w:numId w:val="0"/>
        </w:numPr>
        <w:tabs>
          <w:tab w:val="left" w:pos="284"/>
        </w:tabs>
        <w:spacing w:after="240" w:line="240" w:lineRule="auto"/>
        <w:ind w:right="0" w:firstLine="426"/>
        <w:rPr>
          <w:rFonts w:ascii="Times New Roman" w:hAnsi="Times New Roman" w:cs="Times New Roman"/>
          <w:color w:val="auto"/>
          <w:szCs w:val="28"/>
        </w:rPr>
      </w:pPr>
      <w:r w:rsidRPr="00CA354B">
        <w:rPr>
          <w:rFonts w:ascii="Times New Roman" w:hAnsi="Times New Roman" w:cs="Times New Roman"/>
          <w:color w:val="auto"/>
          <w:szCs w:val="28"/>
        </w:rPr>
        <w:t>7.</w:t>
      </w:r>
      <w:r w:rsidR="00B678C8" w:rsidRPr="00CA354B">
        <w:rPr>
          <w:rFonts w:ascii="Times New Roman" w:hAnsi="Times New Roman" w:cs="Times New Roman"/>
          <w:color w:val="auto"/>
          <w:szCs w:val="28"/>
        </w:rPr>
        <w:t>8</w:t>
      </w:r>
      <w:r w:rsidRPr="00CA354B">
        <w:rPr>
          <w:rFonts w:ascii="Times New Roman" w:hAnsi="Times New Roman" w:cs="Times New Roman"/>
          <w:color w:val="auto"/>
          <w:szCs w:val="28"/>
        </w:rPr>
        <w:t>. Balsu skaitī</w:t>
      </w:r>
      <w:r w:rsidR="00B27169" w:rsidRPr="00CA354B">
        <w:rPr>
          <w:rFonts w:ascii="Times New Roman" w:hAnsi="Times New Roman" w:cs="Times New Roman"/>
          <w:color w:val="auto"/>
          <w:szCs w:val="28"/>
        </w:rPr>
        <w:t>tājs</w:t>
      </w:r>
    </w:p>
    <w:p w:rsidR="00A1772A" w:rsidRPr="00CA354B" w:rsidRDefault="00A1772A" w:rsidP="00221244">
      <w:pPr>
        <w:pStyle w:val="Punkts"/>
        <w:numPr>
          <w:ilvl w:val="0"/>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lastRenderedPageBreak/>
        <w:t>Emitents ieceļ balsu skaitī</w:t>
      </w:r>
      <w:r w:rsidR="0006420E" w:rsidRPr="00CA354B">
        <w:rPr>
          <w:rFonts w:ascii="Times New Roman" w:hAnsi="Times New Roman" w:cs="Times New Roman"/>
          <w:sz w:val="28"/>
          <w:szCs w:val="28"/>
        </w:rPr>
        <w:t>tāju</w:t>
      </w:r>
      <w:r w:rsidRPr="00CA354B">
        <w:rPr>
          <w:rFonts w:ascii="Times New Roman" w:hAnsi="Times New Roman" w:cs="Times New Roman"/>
          <w:sz w:val="28"/>
          <w:szCs w:val="28"/>
        </w:rPr>
        <w:t xml:space="preserve">, kas aprēķina </w:t>
      </w:r>
      <w:r w:rsidR="00035D0B" w:rsidRPr="00CA354B">
        <w:rPr>
          <w:rFonts w:ascii="Times New Roman" w:hAnsi="Times New Roman" w:cs="Times New Roman"/>
          <w:sz w:val="28"/>
          <w:szCs w:val="28"/>
        </w:rPr>
        <w:t>obligacionāru</w:t>
      </w:r>
      <w:r w:rsidR="005940B6" w:rsidRPr="00CA354B">
        <w:rPr>
          <w:rFonts w:ascii="Times New Roman" w:hAnsi="Times New Roman" w:cs="Times New Roman"/>
          <w:sz w:val="28"/>
          <w:szCs w:val="28"/>
        </w:rPr>
        <w:t xml:space="preserve"> </w:t>
      </w:r>
      <w:r w:rsidRPr="00CA354B">
        <w:rPr>
          <w:rFonts w:ascii="Times New Roman" w:hAnsi="Times New Roman" w:cs="Times New Roman"/>
          <w:sz w:val="28"/>
          <w:szCs w:val="28"/>
        </w:rPr>
        <w:t xml:space="preserve">balsu skaitu, kas nodots par </w:t>
      </w:r>
      <w:r w:rsidR="00035D0B" w:rsidRPr="00CA354B">
        <w:rPr>
          <w:rFonts w:ascii="Times New Roman" w:hAnsi="Times New Roman" w:cs="Times New Roman"/>
          <w:sz w:val="28"/>
          <w:szCs w:val="28"/>
        </w:rPr>
        <w:t>obligacionāru</w:t>
      </w:r>
      <w:r w:rsidR="005940B6" w:rsidRPr="00CA354B">
        <w:rPr>
          <w:rFonts w:ascii="Times New Roman" w:hAnsi="Times New Roman" w:cs="Times New Roman"/>
          <w:sz w:val="28"/>
          <w:szCs w:val="28"/>
        </w:rPr>
        <w:t xml:space="preserve"> </w:t>
      </w:r>
      <w:r w:rsidRPr="00CA354B">
        <w:rPr>
          <w:rFonts w:ascii="Times New Roman" w:hAnsi="Times New Roman" w:cs="Times New Roman"/>
          <w:sz w:val="28"/>
          <w:szCs w:val="28"/>
        </w:rPr>
        <w:t xml:space="preserve">izlemšanai </w:t>
      </w:r>
      <w:r w:rsidR="00A04EDB">
        <w:rPr>
          <w:rFonts w:ascii="Times New Roman" w:hAnsi="Times New Roman" w:cs="Times New Roman"/>
          <w:sz w:val="28"/>
          <w:szCs w:val="28"/>
        </w:rPr>
        <w:t>ierosinātu</w:t>
      </w:r>
      <w:r w:rsidRPr="00CA354B">
        <w:rPr>
          <w:rFonts w:ascii="Times New Roman" w:hAnsi="Times New Roman" w:cs="Times New Roman"/>
          <w:sz w:val="28"/>
          <w:szCs w:val="28"/>
        </w:rPr>
        <w:t xml:space="preserve"> jautājumu, un nosaka, vai </w:t>
      </w:r>
      <w:r w:rsidR="00035D0B" w:rsidRPr="00CA354B">
        <w:rPr>
          <w:rFonts w:ascii="Times New Roman" w:hAnsi="Times New Roman" w:cs="Times New Roman"/>
          <w:sz w:val="28"/>
          <w:szCs w:val="28"/>
        </w:rPr>
        <w:t>obligacionāru</w:t>
      </w:r>
      <w:r w:rsidR="005940B6" w:rsidRPr="00CA354B">
        <w:rPr>
          <w:rFonts w:ascii="Times New Roman" w:hAnsi="Times New Roman" w:cs="Times New Roman"/>
          <w:sz w:val="28"/>
          <w:szCs w:val="28"/>
        </w:rPr>
        <w:t xml:space="preserve"> </w:t>
      </w:r>
      <w:r w:rsidRPr="00CA354B">
        <w:rPr>
          <w:rFonts w:ascii="Times New Roman" w:hAnsi="Times New Roman" w:cs="Times New Roman"/>
          <w:sz w:val="28"/>
          <w:szCs w:val="28"/>
        </w:rPr>
        <w:t xml:space="preserve">sapulces lēmums vai </w:t>
      </w:r>
      <w:r w:rsidR="00035D0B" w:rsidRPr="00CA354B">
        <w:rPr>
          <w:rFonts w:ascii="Times New Roman" w:hAnsi="Times New Roman" w:cs="Times New Roman"/>
          <w:sz w:val="28"/>
          <w:szCs w:val="28"/>
        </w:rPr>
        <w:t>obligacionāru</w:t>
      </w:r>
      <w:r w:rsidR="005940B6" w:rsidRPr="00CA354B">
        <w:rPr>
          <w:rFonts w:ascii="Times New Roman" w:hAnsi="Times New Roman" w:cs="Times New Roman"/>
          <w:sz w:val="28"/>
          <w:szCs w:val="28"/>
        </w:rPr>
        <w:t xml:space="preserve"> </w:t>
      </w:r>
      <w:r w:rsidR="00F511B3" w:rsidRPr="00CA354B">
        <w:rPr>
          <w:rFonts w:ascii="Times New Roman" w:hAnsi="Times New Roman" w:cs="Times New Roman"/>
          <w:sz w:val="28"/>
          <w:szCs w:val="28"/>
        </w:rPr>
        <w:t xml:space="preserve">rakstveida </w:t>
      </w:r>
      <w:r w:rsidRPr="00CA354B">
        <w:rPr>
          <w:rFonts w:ascii="Times New Roman" w:hAnsi="Times New Roman" w:cs="Times New Roman"/>
          <w:sz w:val="28"/>
          <w:szCs w:val="28"/>
        </w:rPr>
        <w:t xml:space="preserve">lēmums ir pieņemts saskaņā ar šajos noteikumos noteikto </w:t>
      </w:r>
      <w:r w:rsidR="00890F76" w:rsidRPr="00CA354B">
        <w:rPr>
          <w:rFonts w:ascii="Times New Roman" w:hAnsi="Times New Roman" w:cs="Times New Roman"/>
          <w:sz w:val="28"/>
          <w:szCs w:val="28"/>
        </w:rPr>
        <w:t>balssties</w:t>
      </w:r>
      <w:r w:rsidRPr="00CA354B">
        <w:rPr>
          <w:rFonts w:ascii="Times New Roman" w:hAnsi="Times New Roman" w:cs="Times New Roman"/>
          <w:sz w:val="28"/>
          <w:szCs w:val="28"/>
        </w:rPr>
        <w:t xml:space="preserve">īgo </w:t>
      </w:r>
      <w:r w:rsidR="00035D0B" w:rsidRPr="00CA354B">
        <w:rPr>
          <w:rFonts w:ascii="Times New Roman" w:hAnsi="Times New Roman" w:cs="Times New Roman"/>
          <w:sz w:val="28"/>
          <w:szCs w:val="28"/>
        </w:rPr>
        <w:t>obligacionāru</w:t>
      </w:r>
      <w:r w:rsidR="005940B6" w:rsidRPr="00CA354B">
        <w:rPr>
          <w:rFonts w:ascii="Times New Roman" w:hAnsi="Times New Roman" w:cs="Times New Roman"/>
          <w:sz w:val="28"/>
          <w:szCs w:val="28"/>
        </w:rPr>
        <w:t xml:space="preserve"> </w:t>
      </w:r>
      <w:r w:rsidRPr="00CA354B">
        <w:rPr>
          <w:rFonts w:ascii="Times New Roman" w:hAnsi="Times New Roman" w:cs="Times New Roman"/>
          <w:sz w:val="28"/>
          <w:szCs w:val="28"/>
        </w:rPr>
        <w:t xml:space="preserve">balsu vairākumu. </w:t>
      </w:r>
    </w:p>
    <w:p w:rsidR="00A1772A" w:rsidRPr="00CA354B" w:rsidRDefault="00725B67" w:rsidP="00221244">
      <w:pPr>
        <w:pStyle w:val="Punkts"/>
        <w:numPr>
          <w:ilvl w:val="0"/>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 xml:space="preserve">Vairāku </w:t>
      </w:r>
      <w:r w:rsidR="0006420E" w:rsidRPr="00CA354B">
        <w:rPr>
          <w:rFonts w:ascii="Times New Roman" w:hAnsi="Times New Roman" w:cs="Times New Roman"/>
          <w:sz w:val="28"/>
          <w:szCs w:val="28"/>
        </w:rPr>
        <w:t xml:space="preserve">sēriju </w:t>
      </w:r>
      <w:r w:rsidRPr="00CA354B">
        <w:rPr>
          <w:rFonts w:ascii="Times New Roman" w:hAnsi="Times New Roman" w:cs="Times New Roman"/>
          <w:sz w:val="28"/>
          <w:szCs w:val="28"/>
        </w:rPr>
        <w:t>obligāciju</w:t>
      </w:r>
      <w:r w:rsidR="00A97FB6" w:rsidRPr="00CA354B">
        <w:rPr>
          <w:rFonts w:ascii="Times New Roman" w:hAnsi="Times New Roman" w:cs="Times New Roman"/>
          <w:sz w:val="28"/>
          <w:szCs w:val="28"/>
        </w:rPr>
        <w:t xml:space="preserve"> noteikum</w:t>
      </w:r>
      <w:r w:rsidR="00A1772A" w:rsidRPr="00CA354B">
        <w:rPr>
          <w:rFonts w:ascii="Times New Roman" w:hAnsi="Times New Roman" w:cs="Times New Roman"/>
          <w:sz w:val="28"/>
          <w:szCs w:val="28"/>
        </w:rPr>
        <w:t>u grozījum</w:t>
      </w:r>
      <w:r w:rsidR="00F511B3" w:rsidRPr="00CA354B">
        <w:rPr>
          <w:rFonts w:ascii="Times New Roman" w:hAnsi="Times New Roman" w:cs="Times New Roman"/>
          <w:sz w:val="28"/>
          <w:szCs w:val="28"/>
        </w:rPr>
        <w:t>u</w:t>
      </w:r>
      <w:r w:rsidR="00A1772A" w:rsidRPr="00CA354B">
        <w:rPr>
          <w:rFonts w:ascii="Times New Roman" w:hAnsi="Times New Roman" w:cs="Times New Roman"/>
          <w:sz w:val="28"/>
          <w:szCs w:val="28"/>
        </w:rPr>
        <w:t xml:space="preserve"> </w:t>
      </w:r>
      <w:r w:rsidR="00F511B3" w:rsidRPr="00CA354B">
        <w:rPr>
          <w:rFonts w:ascii="Times New Roman" w:hAnsi="Times New Roman" w:cs="Times New Roman"/>
          <w:sz w:val="28"/>
          <w:szCs w:val="28"/>
        </w:rPr>
        <w:t>procesā</w:t>
      </w:r>
      <w:r w:rsidR="00A1772A" w:rsidRPr="00CA354B">
        <w:rPr>
          <w:rFonts w:ascii="Times New Roman" w:hAnsi="Times New Roman" w:cs="Times New Roman"/>
          <w:sz w:val="28"/>
          <w:szCs w:val="28"/>
        </w:rPr>
        <w:t xml:space="preserve"> balsu skaitī</w:t>
      </w:r>
      <w:r w:rsidR="0006420E" w:rsidRPr="00CA354B">
        <w:rPr>
          <w:rFonts w:ascii="Times New Roman" w:hAnsi="Times New Roman" w:cs="Times New Roman"/>
          <w:sz w:val="28"/>
          <w:szCs w:val="28"/>
        </w:rPr>
        <w:t>tājs</w:t>
      </w:r>
      <w:r w:rsidR="00A1772A" w:rsidRPr="00CA354B">
        <w:rPr>
          <w:rFonts w:ascii="Times New Roman" w:hAnsi="Times New Roman" w:cs="Times New Roman"/>
          <w:sz w:val="28"/>
          <w:szCs w:val="28"/>
        </w:rPr>
        <w:t xml:space="preserve"> nosaka kopējo </w:t>
      </w:r>
      <w:r w:rsidR="00476A25" w:rsidRPr="00CA354B">
        <w:rPr>
          <w:rFonts w:ascii="Times New Roman" w:hAnsi="Times New Roman" w:cs="Times New Roman"/>
          <w:sz w:val="28"/>
          <w:szCs w:val="28"/>
        </w:rPr>
        <w:t>balsstiesīgo obligāciju</w:t>
      </w:r>
      <w:r w:rsidR="00A1772A" w:rsidRPr="00CA354B">
        <w:rPr>
          <w:rFonts w:ascii="Times New Roman" w:hAnsi="Times New Roman" w:cs="Times New Roman"/>
          <w:sz w:val="28"/>
          <w:szCs w:val="28"/>
        </w:rPr>
        <w:t xml:space="preserve"> skaitu, kas nodots par</w:t>
      </w:r>
      <w:r w:rsidR="00B25FCB" w:rsidRPr="00CA354B">
        <w:rPr>
          <w:rFonts w:ascii="Times New Roman" w:hAnsi="Times New Roman" w:cs="Times New Roman"/>
          <w:sz w:val="28"/>
          <w:szCs w:val="28"/>
        </w:rPr>
        <w:t xml:space="preserve"> vis</w:t>
      </w:r>
      <w:r w:rsidR="005F60AD" w:rsidRPr="00CA354B">
        <w:rPr>
          <w:rFonts w:ascii="Times New Roman" w:hAnsi="Times New Roman" w:cs="Times New Roman"/>
          <w:sz w:val="28"/>
          <w:szCs w:val="28"/>
        </w:rPr>
        <w:t>ām saistīto</w:t>
      </w:r>
      <w:r w:rsidR="00B25FCB" w:rsidRPr="00CA354B">
        <w:rPr>
          <w:rFonts w:ascii="Times New Roman" w:hAnsi="Times New Roman" w:cs="Times New Roman"/>
          <w:sz w:val="28"/>
          <w:szCs w:val="28"/>
        </w:rPr>
        <w:t xml:space="preserve"> obligāciju sērijām kopā</w:t>
      </w:r>
      <w:r w:rsidR="00A36114">
        <w:rPr>
          <w:rFonts w:ascii="Times New Roman" w:hAnsi="Times New Roman" w:cs="Times New Roman"/>
          <w:sz w:val="28"/>
          <w:szCs w:val="28"/>
        </w:rPr>
        <w:t>,</w:t>
      </w:r>
      <w:r w:rsidR="0006420E" w:rsidRPr="00CA354B">
        <w:rPr>
          <w:rFonts w:ascii="Times New Roman" w:hAnsi="Times New Roman" w:cs="Times New Roman"/>
          <w:sz w:val="28"/>
          <w:szCs w:val="28"/>
        </w:rPr>
        <w:t xml:space="preserve"> </w:t>
      </w:r>
      <w:r w:rsidR="00B25FCB" w:rsidRPr="00CA354B">
        <w:rPr>
          <w:rFonts w:ascii="Times New Roman" w:hAnsi="Times New Roman" w:cs="Times New Roman"/>
          <w:sz w:val="28"/>
          <w:szCs w:val="28"/>
        </w:rPr>
        <w:t xml:space="preserve">un </w:t>
      </w:r>
      <w:r w:rsidR="00266983" w:rsidRPr="00CA354B">
        <w:rPr>
          <w:rFonts w:ascii="Times New Roman" w:hAnsi="Times New Roman" w:cs="Times New Roman"/>
          <w:sz w:val="28"/>
          <w:szCs w:val="28"/>
        </w:rPr>
        <w:t xml:space="preserve">balsstiesīgo obligāciju </w:t>
      </w:r>
      <w:r w:rsidR="00A1772A" w:rsidRPr="00CA354B">
        <w:rPr>
          <w:rFonts w:ascii="Times New Roman" w:hAnsi="Times New Roman" w:cs="Times New Roman"/>
          <w:sz w:val="28"/>
          <w:szCs w:val="28"/>
        </w:rPr>
        <w:t xml:space="preserve">skaitu, kas ir nodots </w:t>
      </w:r>
      <w:r w:rsidR="00B77157">
        <w:rPr>
          <w:rFonts w:ascii="Times New Roman" w:hAnsi="Times New Roman" w:cs="Times New Roman"/>
          <w:sz w:val="28"/>
          <w:szCs w:val="28"/>
        </w:rPr>
        <w:t>par katru</w:t>
      </w:r>
      <w:r w:rsidR="00B25FCB" w:rsidRPr="00CA354B">
        <w:rPr>
          <w:rFonts w:ascii="Times New Roman" w:hAnsi="Times New Roman" w:cs="Times New Roman"/>
          <w:sz w:val="28"/>
          <w:szCs w:val="28"/>
        </w:rPr>
        <w:t xml:space="preserve"> </w:t>
      </w:r>
      <w:r w:rsidR="005F60AD" w:rsidRPr="00CA354B">
        <w:rPr>
          <w:rFonts w:ascii="Times New Roman" w:hAnsi="Times New Roman" w:cs="Times New Roman"/>
          <w:sz w:val="28"/>
          <w:szCs w:val="28"/>
        </w:rPr>
        <w:t>saistītu</w:t>
      </w:r>
      <w:r w:rsidR="00B25FCB" w:rsidRPr="00CA354B">
        <w:rPr>
          <w:rFonts w:ascii="Times New Roman" w:hAnsi="Times New Roman" w:cs="Times New Roman"/>
          <w:sz w:val="28"/>
          <w:szCs w:val="28"/>
        </w:rPr>
        <w:t xml:space="preserve"> sēriju</w:t>
      </w:r>
      <w:r w:rsidR="00266983"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atsevišķ</w:t>
      </w:r>
      <w:r w:rsidR="00B25FCB" w:rsidRPr="00CA354B">
        <w:rPr>
          <w:rFonts w:ascii="Times New Roman" w:hAnsi="Times New Roman" w:cs="Times New Roman"/>
          <w:sz w:val="28"/>
          <w:szCs w:val="28"/>
        </w:rPr>
        <w:t>i</w:t>
      </w:r>
      <w:r w:rsidR="00266983" w:rsidRPr="00CA354B">
        <w:rPr>
          <w:rFonts w:ascii="Times New Roman" w:hAnsi="Times New Roman" w:cs="Times New Roman"/>
          <w:sz w:val="28"/>
          <w:szCs w:val="28"/>
        </w:rPr>
        <w:t xml:space="preserve">, kā arī </w:t>
      </w:r>
      <w:r w:rsidR="00A1772A" w:rsidRPr="00CA354B">
        <w:rPr>
          <w:rFonts w:ascii="Times New Roman" w:hAnsi="Times New Roman" w:cs="Times New Roman"/>
          <w:sz w:val="28"/>
          <w:szCs w:val="28"/>
        </w:rPr>
        <w:t xml:space="preserve">nosaka, vai ierosinātie </w:t>
      </w:r>
      <w:r w:rsidRPr="00CA354B">
        <w:rPr>
          <w:rFonts w:ascii="Times New Roman" w:hAnsi="Times New Roman" w:cs="Times New Roman"/>
          <w:sz w:val="28"/>
          <w:szCs w:val="28"/>
        </w:rPr>
        <w:t xml:space="preserve">vairāku </w:t>
      </w:r>
      <w:r w:rsidR="00924408" w:rsidRPr="00CA354B">
        <w:rPr>
          <w:rFonts w:ascii="Times New Roman" w:hAnsi="Times New Roman" w:cs="Times New Roman"/>
          <w:sz w:val="28"/>
          <w:szCs w:val="28"/>
        </w:rPr>
        <w:t xml:space="preserve">sēriju </w:t>
      </w:r>
      <w:r w:rsidRPr="00CA354B">
        <w:rPr>
          <w:rFonts w:ascii="Times New Roman" w:hAnsi="Times New Roman" w:cs="Times New Roman"/>
          <w:sz w:val="28"/>
          <w:szCs w:val="28"/>
        </w:rPr>
        <w:t>obligāciju</w:t>
      </w:r>
      <w:r w:rsidR="00A97FB6" w:rsidRPr="00CA354B">
        <w:rPr>
          <w:rFonts w:ascii="Times New Roman" w:hAnsi="Times New Roman" w:cs="Times New Roman"/>
          <w:sz w:val="28"/>
          <w:szCs w:val="28"/>
        </w:rPr>
        <w:t xml:space="preserve"> noteikum</w:t>
      </w:r>
      <w:r w:rsidR="00A1772A" w:rsidRPr="00CA354B">
        <w:rPr>
          <w:rFonts w:ascii="Times New Roman" w:hAnsi="Times New Roman" w:cs="Times New Roman"/>
          <w:sz w:val="28"/>
          <w:szCs w:val="28"/>
        </w:rPr>
        <w:t xml:space="preserve">u grozījumi ir apstiprināti ar šajos noteikumos paredzēto </w:t>
      </w:r>
      <w:r w:rsidR="00035D0B" w:rsidRPr="00CA354B">
        <w:rPr>
          <w:rFonts w:ascii="Times New Roman" w:hAnsi="Times New Roman" w:cs="Times New Roman"/>
          <w:sz w:val="28"/>
          <w:szCs w:val="28"/>
        </w:rPr>
        <w:t>obligacionāru</w:t>
      </w:r>
      <w:r w:rsidR="00B700F9" w:rsidRPr="00CA354B">
        <w:rPr>
          <w:rFonts w:ascii="Times New Roman" w:hAnsi="Times New Roman" w:cs="Times New Roman"/>
          <w:sz w:val="28"/>
          <w:szCs w:val="28"/>
        </w:rPr>
        <w:t xml:space="preserve"> </w:t>
      </w:r>
      <w:r w:rsidR="00A1772A" w:rsidRPr="00CA354B">
        <w:rPr>
          <w:rFonts w:ascii="Times New Roman" w:hAnsi="Times New Roman" w:cs="Times New Roman"/>
          <w:sz w:val="28"/>
          <w:szCs w:val="28"/>
        </w:rPr>
        <w:t>balsu vairākumu.</w:t>
      </w:r>
    </w:p>
    <w:p w:rsidR="00A1772A" w:rsidRPr="00CA354B" w:rsidRDefault="00725B67"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Vairāku </w:t>
      </w:r>
      <w:r w:rsidR="00924408" w:rsidRPr="00CA354B">
        <w:rPr>
          <w:rFonts w:ascii="Times New Roman" w:hAnsi="Times New Roman" w:cs="Times New Roman"/>
          <w:b w:val="0"/>
          <w:color w:val="auto"/>
          <w:szCs w:val="28"/>
        </w:rPr>
        <w:t xml:space="preserve">sēriju </w:t>
      </w:r>
      <w:r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00A1772A" w:rsidRPr="00CA354B">
        <w:rPr>
          <w:rFonts w:ascii="Times New Roman" w:hAnsi="Times New Roman" w:cs="Times New Roman"/>
          <w:b w:val="0"/>
          <w:color w:val="auto"/>
          <w:szCs w:val="28"/>
        </w:rPr>
        <w:t>u grozījumu procesā emitents ieceļ vienu kopīgu balsu skaitī</w:t>
      </w:r>
      <w:r w:rsidR="0006420E" w:rsidRPr="00CA354B">
        <w:rPr>
          <w:rFonts w:ascii="Times New Roman" w:hAnsi="Times New Roman" w:cs="Times New Roman"/>
          <w:b w:val="0"/>
          <w:color w:val="auto"/>
          <w:szCs w:val="28"/>
        </w:rPr>
        <w:t>tāju</w:t>
      </w:r>
      <w:r w:rsidR="00A1772A" w:rsidRPr="00CA354B">
        <w:rPr>
          <w:rFonts w:ascii="Times New Roman" w:hAnsi="Times New Roman" w:cs="Times New Roman"/>
          <w:b w:val="0"/>
          <w:color w:val="auto"/>
          <w:szCs w:val="28"/>
        </w:rPr>
        <w:t xml:space="preserve"> visām </w:t>
      </w:r>
      <w:r w:rsidRPr="00CA354B">
        <w:rPr>
          <w:rFonts w:ascii="Times New Roman" w:hAnsi="Times New Roman" w:cs="Times New Roman"/>
          <w:b w:val="0"/>
          <w:color w:val="auto"/>
          <w:szCs w:val="28"/>
        </w:rPr>
        <w:t xml:space="preserve">vairāku </w:t>
      </w:r>
      <w:r w:rsidR="00924408" w:rsidRPr="00CA354B">
        <w:rPr>
          <w:rFonts w:ascii="Times New Roman" w:hAnsi="Times New Roman" w:cs="Times New Roman"/>
          <w:b w:val="0"/>
          <w:color w:val="auto"/>
          <w:szCs w:val="28"/>
        </w:rPr>
        <w:t xml:space="preserve">sēriju </w:t>
      </w:r>
      <w:r w:rsidRPr="00CA354B">
        <w:rPr>
          <w:rFonts w:ascii="Times New Roman" w:hAnsi="Times New Roman" w:cs="Times New Roman"/>
          <w:b w:val="0"/>
          <w:color w:val="auto"/>
          <w:szCs w:val="28"/>
        </w:rPr>
        <w:t>obligāciju</w:t>
      </w:r>
      <w:r w:rsidR="00A97FB6" w:rsidRPr="00CA354B">
        <w:rPr>
          <w:rFonts w:ascii="Times New Roman" w:hAnsi="Times New Roman" w:cs="Times New Roman"/>
          <w:b w:val="0"/>
          <w:color w:val="auto"/>
          <w:szCs w:val="28"/>
        </w:rPr>
        <w:t xml:space="preserve"> noteikum</w:t>
      </w:r>
      <w:r w:rsidR="00B77157">
        <w:rPr>
          <w:rFonts w:ascii="Times New Roman" w:hAnsi="Times New Roman" w:cs="Times New Roman"/>
          <w:b w:val="0"/>
          <w:color w:val="auto"/>
          <w:szCs w:val="28"/>
        </w:rPr>
        <w:t xml:space="preserve">u grozījumu procesā </w:t>
      </w:r>
      <w:r w:rsidR="00A1772A" w:rsidRPr="00CA354B">
        <w:rPr>
          <w:rFonts w:ascii="Times New Roman" w:hAnsi="Times New Roman" w:cs="Times New Roman"/>
          <w:b w:val="0"/>
          <w:color w:val="auto"/>
          <w:szCs w:val="28"/>
        </w:rPr>
        <w:t>saistītaj</w:t>
      </w:r>
      <w:r w:rsidR="00924408" w:rsidRPr="00CA354B">
        <w:rPr>
          <w:rFonts w:ascii="Times New Roman" w:hAnsi="Times New Roman" w:cs="Times New Roman"/>
          <w:b w:val="0"/>
          <w:color w:val="auto"/>
          <w:szCs w:val="28"/>
        </w:rPr>
        <w:t>ā</w:t>
      </w:r>
      <w:r w:rsidR="00B700F9" w:rsidRPr="00CA354B">
        <w:rPr>
          <w:rFonts w:ascii="Times New Roman" w:hAnsi="Times New Roman" w:cs="Times New Roman"/>
          <w:b w:val="0"/>
          <w:color w:val="auto"/>
          <w:szCs w:val="28"/>
        </w:rPr>
        <w:t xml:space="preserve">m </w:t>
      </w:r>
      <w:r w:rsidR="00924408" w:rsidRPr="00CA354B">
        <w:rPr>
          <w:rFonts w:ascii="Times New Roman" w:hAnsi="Times New Roman" w:cs="Times New Roman"/>
          <w:b w:val="0"/>
          <w:color w:val="auto"/>
          <w:szCs w:val="28"/>
        </w:rPr>
        <w:t>sērijām</w:t>
      </w:r>
      <w:r w:rsidR="00A1772A" w:rsidRPr="00CA354B">
        <w:rPr>
          <w:rFonts w:ascii="Times New Roman" w:hAnsi="Times New Roman" w:cs="Times New Roman"/>
          <w:b w:val="0"/>
          <w:color w:val="auto"/>
          <w:szCs w:val="28"/>
        </w:rPr>
        <w:t xml:space="preserve">. </w:t>
      </w:r>
    </w:p>
    <w:p w:rsidR="00A1772A"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48" w:name="_Ref367903290"/>
      <w:r w:rsidRPr="00CA354B">
        <w:rPr>
          <w:rFonts w:ascii="Times New Roman" w:hAnsi="Times New Roman" w:cs="Times New Roman"/>
          <w:b w:val="0"/>
          <w:color w:val="auto"/>
          <w:szCs w:val="28"/>
        </w:rPr>
        <w:t xml:space="preserve">Līdz </w:t>
      </w:r>
      <w:r w:rsidR="00035D0B" w:rsidRPr="00CA354B">
        <w:rPr>
          <w:rFonts w:ascii="Times New Roman" w:hAnsi="Times New Roman" w:cs="Times New Roman"/>
          <w:b w:val="0"/>
          <w:color w:val="auto"/>
          <w:szCs w:val="28"/>
        </w:rPr>
        <w:t>obligacionāru</w:t>
      </w:r>
      <w:r w:rsidR="00B700F9"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sapulces dienai vai, ja jautājums ir nodots </w:t>
      </w:r>
      <w:r w:rsidR="00035D0B" w:rsidRPr="00CA354B">
        <w:rPr>
          <w:rFonts w:ascii="Times New Roman" w:hAnsi="Times New Roman" w:cs="Times New Roman"/>
          <w:b w:val="0"/>
          <w:color w:val="auto"/>
          <w:szCs w:val="28"/>
        </w:rPr>
        <w:t>obligacionāru</w:t>
      </w:r>
      <w:r w:rsidR="00B700F9"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izlemšanai </w:t>
      </w:r>
      <w:r w:rsidR="00035D0B" w:rsidRPr="00CA354B">
        <w:rPr>
          <w:rFonts w:ascii="Times New Roman" w:hAnsi="Times New Roman" w:cs="Times New Roman"/>
          <w:b w:val="0"/>
          <w:color w:val="auto"/>
          <w:szCs w:val="28"/>
        </w:rPr>
        <w:t>obligacionāru</w:t>
      </w:r>
      <w:r w:rsidR="00B700F9"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rakstveida </w:t>
      </w:r>
      <w:r w:rsidR="00F511B3" w:rsidRPr="00CA354B">
        <w:rPr>
          <w:rFonts w:ascii="Times New Roman" w:hAnsi="Times New Roman" w:cs="Times New Roman"/>
          <w:b w:val="0"/>
          <w:color w:val="auto"/>
          <w:szCs w:val="28"/>
        </w:rPr>
        <w:t>lēmuma pieņemšanas</w:t>
      </w:r>
      <w:r w:rsidRPr="00CA354B">
        <w:rPr>
          <w:rFonts w:ascii="Times New Roman" w:hAnsi="Times New Roman" w:cs="Times New Roman"/>
          <w:b w:val="0"/>
          <w:color w:val="auto"/>
          <w:szCs w:val="28"/>
        </w:rPr>
        <w:t xml:space="preserve"> procesā – līdz emitenta noteiktajam termiņam rakstveida balsojumu iesniegšanai, emitents iesniedz balsu skaitītājam un</w:t>
      </w:r>
      <w:r w:rsidR="00A04ED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publicē apliecinājumu, kurā norāda:</w:t>
      </w:r>
      <w:bookmarkEnd w:id="48"/>
    </w:p>
    <w:p w:rsidR="00385701" w:rsidRDefault="00385701" w:rsidP="00221244">
      <w:pPr>
        <w:pStyle w:val="Punkts2"/>
        <w:numPr>
          <w:ilvl w:val="1"/>
          <w:numId w:val="10"/>
        </w:numPr>
        <w:tabs>
          <w:tab w:val="left" w:pos="284"/>
        </w:tabs>
        <w:spacing w:after="240"/>
        <w:rPr>
          <w:rFonts w:ascii="Times New Roman" w:hAnsi="Times New Roman" w:cs="Times New Roman"/>
          <w:sz w:val="28"/>
          <w:szCs w:val="28"/>
        </w:rPr>
      </w:pPr>
      <w:bookmarkStart w:id="49" w:name="_Ref367903072"/>
      <w:r>
        <w:rPr>
          <w:rFonts w:ascii="Times New Roman" w:hAnsi="Times New Roman" w:cs="Times New Roman"/>
          <w:sz w:val="28"/>
          <w:szCs w:val="28"/>
        </w:rPr>
        <w:t>obligāciju kopējo nominālvērtību ieraksta datumā;</w:t>
      </w:r>
    </w:p>
    <w:p w:rsidR="00A1772A" w:rsidRPr="00CA354B" w:rsidRDefault="00890F76"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balssties</w:t>
      </w:r>
      <w:r w:rsidR="00A1772A" w:rsidRPr="00CA354B">
        <w:rPr>
          <w:rFonts w:ascii="Times New Roman" w:hAnsi="Times New Roman" w:cs="Times New Roman"/>
          <w:sz w:val="28"/>
          <w:szCs w:val="28"/>
        </w:rPr>
        <w:t xml:space="preserve">īgo </w:t>
      </w:r>
      <w:r w:rsidR="00725B67" w:rsidRPr="00CA354B">
        <w:rPr>
          <w:rFonts w:ascii="Times New Roman" w:hAnsi="Times New Roman" w:cs="Times New Roman"/>
          <w:sz w:val="28"/>
          <w:szCs w:val="28"/>
        </w:rPr>
        <w:t>obligāciju</w:t>
      </w:r>
      <w:r w:rsidR="00A1772A" w:rsidRPr="00CA354B">
        <w:rPr>
          <w:rFonts w:ascii="Times New Roman" w:hAnsi="Times New Roman" w:cs="Times New Roman"/>
          <w:sz w:val="28"/>
          <w:szCs w:val="28"/>
        </w:rPr>
        <w:t xml:space="preserve"> kopējo nominālvērtību ieraksta datumā;</w:t>
      </w:r>
      <w:bookmarkEnd w:id="49"/>
      <w:r w:rsidR="00A1772A" w:rsidRPr="00CA354B">
        <w:rPr>
          <w:rFonts w:ascii="Times New Roman" w:hAnsi="Times New Roman" w:cs="Times New Roman"/>
          <w:sz w:val="28"/>
          <w:szCs w:val="28"/>
        </w:rPr>
        <w:t xml:space="preserve"> </w:t>
      </w:r>
    </w:p>
    <w:p w:rsidR="00A1772A" w:rsidRPr="00CA354B" w:rsidRDefault="00385701" w:rsidP="00221244">
      <w:pPr>
        <w:pStyle w:val="Punkts2"/>
        <w:numPr>
          <w:ilvl w:val="1"/>
          <w:numId w:val="10"/>
        </w:numPr>
        <w:tabs>
          <w:tab w:val="left" w:pos="284"/>
        </w:tabs>
        <w:spacing w:after="240"/>
        <w:rPr>
          <w:rFonts w:ascii="Times New Roman" w:hAnsi="Times New Roman" w:cs="Times New Roman"/>
          <w:sz w:val="28"/>
          <w:szCs w:val="28"/>
        </w:rPr>
      </w:pPr>
      <w:bookmarkStart w:id="50" w:name="_Ref367903046"/>
      <w:r>
        <w:rPr>
          <w:rFonts w:ascii="Times New Roman" w:hAnsi="Times New Roman" w:cs="Times New Roman"/>
          <w:sz w:val="28"/>
          <w:szCs w:val="28"/>
        </w:rPr>
        <w:t xml:space="preserve"> to </w:t>
      </w:r>
      <w:r w:rsidR="00725B67" w:rsidRPr="00CA354B">
        <w:rPr>
          <w:rFonts w:ascii="Times New Roman" w:hAnsi="Times New Roman" w:cs="Times New Roman"/>
          <w:sz w:val="28"/>
          <w:szCs w:val="28"/>
        </w:rPr>
        <w:t>obligāciju</w:t>
      </w:r>
      <w:r w:rsidR="00FC5DCB">
        <w:rPr>
          <w:rFonts w:ascii="Times New Roman" w:hAnsi="Times New Roman" w:cs="Times New Roman"/>
          <w:sz w:val="28"/>
          <w:szCs w:val="28"/>
        </w:rPr>
        <w:t xml:space="preserve"> kopējo nominālvērtību</w:t>
      </w:r>
      <w:r w:rsidR="00A1772A" w:rsidRPr="00CA354B">
        <w:rPr>
          <w:rFonts w:ascii="Times New Roman" w:hAnsi="Times New Roman" w:cs="Times New Roman"/>
          <w:sz w:val="28"/>
          <w:szCs w:val="28"/>
        </w:rPr>
        <w:t xml:space="preserve">, kas saskaņā ar šo noteikumu </w:t>
      </w:r>
      <w:r w:rsidR="008924B4" w:rsidRPr="00CA354B">
        <w:rPr>
          <w:rFonts w:ascii="Times New Roman" w:hAnsi="Times New Roman" w:cs="Times New Roman"/>
          <w:sz w:val="28"/>
          <w:szCs w:val="28"/>
        </w:rPr>
        <w:br/>
      </w:r>
      <w:r w:rsidR="00B829E4" w:rsidRPr="00CA354B">
        <w:rPr>
          <w:rFonts w:ascii="Times New Roman" w:hAnsi="Times New Roman" w:cs="Times New Roman"/>
          <w:sz w:val="28"/>
          <w:szCs w:val="28"/>
        </w:rPr>
        <w:t>1</w:t>
      </w:r>
      <w:r w:rsidR="00FC5DCB">
        <w:rPr>
          <w:rFonts w:ascii="Times New Roman" w:hAnsi="Times New Roman" w:cs="Times New Roman"/>
          <w:sz w:val="28"/>
          <w:szCs w:val="28"/>
        </w:rPr>
        <w:t>19</w:t>
      </w:r>
      <w:r w:rsidR="00A1772A" w:rsidRPr="00CA354B">
        <w:rPr>
          <w:rFonts w:ascii="Times New Roman" w:hAnsi="Times New Roman" w:cs="Times New Roman"/>
          <w:sz w:val="28"/>
          <w:szCs w:val="28"/>
        </w:rPr>
        <w:t xml:space="preserve">.punktu netiek </w:t>
      </w:r>
      <w:r w:rsidR="001E5694" w:rsidRPr="00CA354B">
        <w:rPr>
          <w:rFonts w:ascii="Times New Roman" w:hAnsi="Times New Roman" w:cs="Times New Roman"/>
          <w:sz w:val="28"/>
          <w:szCs w:val="28"/>
        </w:rPr>
        <w:t>uzskatīta</w:t>
      </w:r>
      <w:r w:rsidR="00FC5DCB">
        <w:rPr>
          <w:rFonts w:ascii="Times New Roman" w:hAnsi="Times New Roman" w:cs="Times New Roman"/>
          <w:sz w:val="28"/>
          <w:szCs w:val="28"/>
        </w:rPr>
        <w:t>s par balsstiesīgām obligācijām</w:t>
      </w:r>
      <w:r w:rsidR="00A1772A" w:rsidRPr="00CA354B">
        <w:rPr>
          <w:rFonts w:ascii="Times New Roman" w:hAnsi="Times New Roman" w:cs="Times New Roman"/>
          <w:sz w:val="28"/>
          <w:szCs w:val="28"/>
        </w:rPr>
        <w:t>;</w:t>
      </w:r>
      <w:bookmarkEnd w:id="50"/>
    </w:p>
    <w:p w:rsidR="00A1772A" w:rsidRPr="00CA354B" w:rsidRDefault="002206A3"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 xml:space="preserve">šo noteikumu </w:t>
      </w:r>
      <w:r w:rsidR="00404224">
        <w:rPr>
          <w:rFonts w:ascii="Times New Roman" w:hAnsi="Times New Roman" w:cs="Times New Roman"/>
          <w:sz w:val="28"/>
          <w:szCs w:val="28"/>
        </w:rPr>
        <w:fldChar w:fldCharType="begin"/>
      </w:r>
      <w:r w:rsidR="005403D3">
        <w:rPr>
          <w:rFonts w:ascii="Times New Roman" w:hAnsi="Times New Roman" w:cs="Times New Roman"/>
          <w:sz w:val="28"/>
          <w:szCs w:val="28"/>
        </w:rPr>
        <w:instrText xml:space="preserve"> REF _Ref374025554 \r \h </w:instrText>
      </w:r>
      <w:r w:rsidR="00404224">
        <w:rPr>
          <w:rFonts w:ascii="Times New Roman" w:hAnsi="Times New Roman" w:cs="Times New Roman"/>
          <w:sz w:val="28"/>
          <w:szCs w:val="28"/>
        </w:rPr>
      </w:r>
      <w:r w:rsidR="00404224">
        <w:rPr>
          <w:rFonts w:ascii="Times New Roman" w:hAnsi="Times New Roman" w:cs="Times New Roman"/>
          <w:sz w:val="28"/>
          <w:szCs w:val="28"/>
        </w:rPr>
        <w:fldChar w:fldCharType="separate"/>
      </w:r>
      <w:r w:rsidR="00F34028">
        <w:rPr>
          <w:rFonts w:ascii="Times New Roman" w:hAnsi="Times New Roman" w:cs="Times New Roman"/>
          <w:sz w:val="28"/>
          <w:szCs w:val="28"/>
        </w:rPr>
        <w:t>115</w:t>
      </w:r>
      <w:r w:rsidR="00404224">
        <w:rPr>
          <w:rFonts w:ascii="Times New Roman" w:hAnsi="Times New Roman" w:cs="Times New Roman"/>
          <w:sz w:val="28"/>
          <w:szCs w:val="28"/>
        </w:rPr>
        <w:fldChar w:fldCharType="end"/>
      </w:r>
      <w:r w:rsidR="00FC5DCB">
        <w:rPr>
          <w:rFonts w:ascii="Times New Roman" w:hAnsi="Times New Roman" w:cs="Times New Roman"/>
          <w:sz w:val="28"/>
          <w:szCs w:val="28"/>
        </w:rPr>
        <w:t>.</w:t>
      </w:r>
      <w:r w:rsidR="00A1772A" w:rsidRPr="00CA354B">
        <w:rPr>
          <w:rFonts w:ascii="Times New Roman" w:hAnsi="Times New Roman" w:cs="Times New Roman"/>
          <w:sz w:val="28"/>
          <w:szCs w:val="28"/>
        </w:rPr>
        <w:t>punktā minēt</w:t>
      </w:r>
      <w:r w:rsidR="00FC5DCB">
        <w:rPr>
          <w:rFonts w:ascii="Times New Roman" w:hAnsi="Times New Roman" w:cs="Times New Roman"/>
          <w:sz w:val="28"/>
          <w:szCs w:val="28"/>
        </w:rPr>
        <w:t>o</w:t>
      </w:r>
      <w:r w:rsidR="00A1772A" w:rsidRPr="00CA354B">
        <w:rPr>
          <w:rFonts w:ascii="Times New Roman" w:hAnsi="Times New Roman" w:cs="Times New Roman"/>
          <w:sz w:val="28"/>
          <w:szCs w:val="28"/>
        </w:rPr>
        <w:t xml:space="preserve"> </w:t>
      </w:r>
      <w:r w:rsidR="00FC5DCB">
        <w:rPr>
          <w:rFonts w:ascii="Times New Roman" w:hAnsi="Times New Roman" w:cs="Times New Roman"/>
          <w:sz w:val="28"/>
          <w:szCs w:val="28"/>
        </w:rPr>
        <w:t>obligacionāru sarakstu</w:t>
      </w:r>
      <w:r w:rsidR="00A1772A" w:rsidRPr="00CA354B">
        <w:rPr>
          <w:rFonts w:ascii="Times New Roman" w:hAnsi="Times New Roman" w:cs="Times New Roman"/>
          <w:sz w:val="28"/>
          <w:szCs w:val="28"/>
        </w:rPr>
        <w:t>.</w:t>
      </w:r>
    </w:p>
    <w:p w:rsidR="00A1772A"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Ja </w:t>
      </w:r>
      <w:r w:rsidR="001974D8" w:rsidRPr="00CA354B">
        <w:rPr>
          <w:rFonts w:ascii="Times New Roman" w:hAnsi="Times New Roman" w:cs="Times New Roman"/>
          <w:b w:val="0"/>
          <w:color w:val="auto"/>
          <w:szCs w:val="28"/>
        </w:rPr>
        <w:t xml:space="preserve">šo noteikumu </w:t>
      </w:r>
      <w:r w:rsidR="00404224">
        <w:rPr>
          <w:rFonts w:ascii="Times New Roman" w:hAnsi="Times New Roman" w:cs="Times New Roman"/>
          <w:b w:val="0"/>
          <w:color w:val="auto"/>
          <w:szCs w:val="28"/>
        </w:rPr>
        <w:fldChar w:fldCharType="begin"/>
      </w:r>
      <w:r w:rsidR="005403D3">
        <w:rPr>
          <w:rFonts w:ascii="Times New Roman" w:hAnsi="Times New Roman" w:cs="Times New Roman"/>
          <w:b w:val="0"/>
          <w:color w:val="auto"/>
          <w:szCs w:val="28"/>
        </w:rPr>
        <w:instrText xml:space="preserve"> REF _Ref367903072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127.1</w:t>
      </w:r>
      <w:r w:rsidR="00404224">
        <w:rPr>
          <w:rFonts w:ascii="Times New Roman" w:hAnsi="Times New Roman" w:cs="Times New Roman"/>
          <w:b w:val="0"/>
          <w:color w:val="auto"/>
          <w:szCs w:val="28"/>
        </w:rPr>
        <w:fldChar w:fldCharType="end"/>
      </w:r>
      <w:r w:rsidR="005403D3">
        <w:rPr>
          <w:rFonts w:ascii="Times New Roman" w:hAnsi="Times New Roman" w:cs="Times New Roman"/>
          <w:b w:val="0"/>
          <w:color w:val="auto"/>
          <w:szCs w:val="28"/>
        </w:rPr>
        <w:t>.</w:t>
      </w:r>
      <w:r w:rsidR="001974D8" w:rsidRPr="00CA354B">
        <w:rPr>
          <w:rFonts w:ascii="Times New Roman" w:hAnsi="Times New Roman" w:cs="Times New Roman"/>
          <w:b w:val="0"/>
          <w:color w:val="auto"/>
          <w:szCs w:val="28"/>
        </w:rPr>
        <w:t xml:space="preserve"> un </w:t>
      </w:r>
      <w:r w:rsidR="00404224">
        <w:rPr>
          <w:rFonts w:ascii="Times New Roman" w:hAnsi="Times New Roman" w:cs="Times New Roman"/>
          <w:b w:val="0"/>
          <w:color w:val="auto"/>
          <w:szCs w:val="28"/>
        </w:rPr>
        <w:fldChar w:fldCharType="begin"/>
      </w:r>
      <w:r w:rsidR="005403D3">
        <w:rPr>
          <w:rFonts w:ascii="Times New Roman" w:hAnsi="Times New Roman" w:cs="Times New Roman"/>
          <w:b w:val="0"/>
          <w:color w:val="auto"/>
          <w:szCs w:val="28"/>
        </w:rPr>
        <w:instrText xml:space="preserve"> REF _Ref367903046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127.3</w:t>
      </w:r>
      <w:r w:rsidR="00404224">
        <w:rPr>
          <w:rFonts w:ascii="Times New Roman" w:hAnsi="Times New Roman" w:cs="Times New Roman"/>
          <w:b w:val="0"/>
          <w:color w:val="auto"/>
          <w:szCs w:val="28"/>
        </w:rPr>
        <w:fldChar w:fldCharType="end"/>
      </w:r>
      <w:r w:rsidR="005403D3">
        <w:rPr>
          <w:rFonts w:ascii="Times New Roman" w:hAnsi="Times New Roman" w:cs="Times New Roman"/>
          <w:b w:val="0"/>
          <w:color w:val="auto"/>
          <w:szCs w:val="28"/>
        </w:rPr>
        <w:t>.</w:t>
      </w:r>
      <w:r w:rsidR="001974D8" w:rsidRPr="00CA354B">
        <w:rPr>
          <w:rFonts w:ascii="Times New Roman" w:hAnsi="Times New Roman" w:cs="Times New Roman"/>
          <w:b w:val="0"/>
          <w:color w:val="auto"/>
          <w:szCs w:val="28"/>
        </w:rPr>
        <w:t xml:space="preserve"> apakšpunktos minētā informācija jāsniedz par</w:t>
      </w:r>
      <w:r w:rsidR="00FC5DCB">
        <w:rPr>
          <w:rFonts w:ascii="Times New Roman" w:hAnsi="Times New Roman" w:cs="Times New Roman"/>
          <w:b w:val="0"/>
          <w:color w:val="auto"/>
          <w:szCs w:val="28"/>
        </w:rPr>
        <w:t xml:space="preserve"> saistītajām obligāciju sērijām</w:t>
      </w:r>
      <w:r w:rsidRPr="00CA354B">
        <w:rPr>
          <w:rFonts w:ascii="Times New Roman" w:hAnsi="Times New Roman" w:cs="Times New Roman"/>
          <w:b w:val="0"/>
          <w:color w:val="auto"/>
          <w:szCs w:val="28"/>
        </w:rPr>
        <w:t xml:space="preserve">, kas nav </w:t>
      </w:r>
      <w:proofErr w:type="spellStart"/>
      <w:r w:rsidRPr="00CA354B">
        <w:rPr>
          <w:rFonts w:ascii="Times New Roman" w:hAnsi="Times New Roman" w:cs="Times New Roman"/>
          <w:b w:val="0"/>
          <w:color w:val="auto"/>
          <w:szCs w:val="28"/>
        </w:rPr>
        <w:t>denominēta</w:t>
      </w:r>
      <w:r w:rsidR="001974D8" w:rsidRPr="00CA354B">
        <w:rPr>
          <w:rFonts w:ascii="Times New Roman" w:hAnsi="Times New Roman" w:cs="Times New Roman"/>
          <w:b w:val="0"/>
          <w:color w:val="auto"/>
          <w:szCs w:val="28"/>
        </w:rPr>
        <w:t>s</w:t>
      </w:r>
      <w:proofErr w:type="spellEnd"/>
      <w:r w:rsidRPr="00CA354B">
        <w:rPr>
          <w:rFonts w:ascii="Times New Roman" w:hAnsi="Times New Roman" w:cs="Times New Roman"/>
          <w:b w:val="0"/>
          <w:color w:val="auto"/>
          <w:szCs w:val="28"/>
        </w:rPr>
        <w:t xml:space="preserve"> </w:t>
      </w:r>
      <w:proofErr w:type="spellStart"/>
      <w:r w:rsidRPr="00CA354B">
        <w:rPr>
          <w:rFonts w:ascii="Times New Roman" w:hAnsi="Times New Roman" w:cs="Times New Roman"/>
          <w:b w:val="0"/>
          <w:i/>
          <w:color w:val="auto"/>
          <w:szCs w:val="28"/>
        </w:rPr>
        <w:t>euro</w:t>
      </w:r>
      <w:proofErr w:type="spellEnd"/>
      <w:r w:rsidRPr="00CA354B">
        <w:rPr>
          <w:rFonts w:ascii="Times New Roman" w:hAnsi="Times New Roman" w:cs="Times New Roman"/>
          <w:b w:val="0"/>
          <w:color w:val="auto"/>
          <w:szCs w:val="28"/>
        </w:rPr>
        <w:t xml:space="preserve">, </w:t>
      </w:r>
      <w:r w:rsidR="00385701">
        <w:rPr>
          <w:rFonts w:ascii="Times New Roman" w:hAnsi="Times New Roman" w:cs="Times New Roman"/>
          <w:b w:val="0"/>
          <w:color w:val="auto"/>
          <w:szCs w:val="28"/>
        </w:rPr>
        <w:t xml:space="preserve">šādu obligāciju </w:t>
      </w:r>
      <w:r w:rsidR="00FF179A">
        <w:rPr>
          <w:rFonts w:ascii="Times New Roman" w:hAnsi="Times New Roman" w:cs="Times New Roman"/>
          <w:b w:val="0"/>
          <w:color w:val="auto"/>
          <w:szCs w:val="28"/>
        </w:rPr>
        <w:t xml:space="preserve">kopējās nominālvērtības </w:t>
      </w:r>
      <w:proofErr w:type="spellStart"/>
      <w:r w:rsidR="00FF179A" w:rsidRPr="00FF179A">
        <w:rPr>
          <w:rFonts w:ascii="Times New Roman" w:hAnsi="Times New Roman" w:cs="Times New Roman"/>
          <w:b w:val="0"/>
          <w:i/>
          <w:color w:val="auto"/>
          <w:szCs w:val="28"/>
        </w:rPr>
        <w:t>euro</w:t>
      </w:r>
      <w:proofErr w:type="spellEnd"/>
      <w:r w:rsidR="00FF179A">
        <w:rPr>
          <w:rFonts w:ascii="Times New Roman" w:hAnsi="Times New Roman" w:cs="Times New Roman"/>
          <w:b w:val="0"/>
          <w:color w:val="auto"/>
          <w:szCs w:val="28"/>
        </w:rPr>
        <w:t xml:space="preserve"> aprēķinam piemēro</w:t>
      </w:r>
      <w:r w:rsidR="001974D8" w:rsidRPr="00CA354B">
        <w:rPr>
          <w:rFonts w:ascii="Times New Roman" w:hAnsi="Times New Roman" w:cs="Times New Roman"/>
          <w:b w:val="0"/>
          <w:color w:val="auto"/>
          <w:szCs w:val="28"/>
        </w:rPr>
        <w:t xml:space="preserve"> ieraksta datumā Eiropas Centrālās bankas publicēto attiecīgās valūtas pret </w:t>
      </w:r>
      <w:proofErr w:type="spellStart"/>
      <w:r w:rsidR="001974D8" w:rsidRPr="00CA354B">
        <w:rPr>
          <w:rFonts w:ascii="Times New Roman" w:hAnsi="Times New Roman" w:cs="Times New Roman"/>
          <w:b w:val="0"/>
          <w:i/>
          <w:color w:val="auto"/>
          <w:szCs w:val="28"/>
        </w:rPr>
        <w:t>euro</w:t>
      </w:r>
      <w:proofErr w:type="spellEnd"/>
      <w:r w:rsidR="001974D8" w:rsidRPr="00CA354B">
        <w:rPr>
          <w:rFonts w:ascii="Times New Roman" w:hAnsi="Times New Roman" w:cs="Times New Roman"/>
          <w:b w:val="0"/>
          <w:i/>
          <w:color w:val="auto"/>
          <w:szCs w:val="28"/>
        </w:rPr>
        <w:t xml:space="preserve"> </w:t>
      </w:r>
      <w:r w:rsidR="001974D8" w:rsidRPr="00CA354B">
        <w:rPr>
          <w:rFonts w:ascii="Times New Roman" w:hAnsi="Times New Roman" w:cs="Times New Roman"/>
          <w:b w:val="0"/>
          <w:color w:val="auto"/>
          <w:szCs w:val="28"/>
        </w:rPr>
        <w:t>valūtas maiņas kursu</w:t>
      </w:r>
      <w:r w:rsidR="00FF179A">
        <w:rPr>
          <w:rFonts w:ascii="Times New Roman" w:hAnsi="Times New Roman" w:cs="Times New Roman"/>
          <w:b w:val="0"/>
          <w:color w:val="auto"/>
          <w:szCs w:val="28"/>
        </w:rPr>
        <w:t>.</w:t>
      </w:r>
      <w:r w:rsidR="001974D8" w:rsidRPr="00CA354B">
        <w:rPr>
          <w:rFonts w:ascii="Times New Roman" w:hAnsi="Times New Roman" w:cs="Times New Roman"/>
          <w:b w:val="0"/>
          <w:color w:val="auto"/>
          <w:szCs w:val="28"/>
        </w:rPr>
        <w:t xml:space="preserve"> </w:t>
      </w:r>
    </w:p>
    <w:p w:rsidR="00A1772A"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Balsu skaitī</w:t>
      </w:r>
      <w:r w:rsidR="00D824D5" w:rsidRPr="00CA354B">
        <w:rPr>
          <w:rFonts w:ascii="Times New Roman" w:hAnsi="Times New Roman" w:cs="Times New Roman"/>
          <w:b w:val="0"/>
          <w:color w:val="auto"/>
          <w:szCs w:val="28"/>
        </w:rPr>
        <w:t>tājs</w:t>
      </w:r>
      <w:r w:rsidRPr="00CA354B">
        <w:rPr>
          <w:rFonts w:ascii="Times New Roman" w:hAnsi="Times New Roman" w:cs="Times New Roman"/>
          <w:b w:val="0"/>
          <w:color w:val="auto"/>
          <w:szCs w:val="28"/>
        </w:rPr>
        <w:t xml:space="preserve"> ir tiesīgs paļauties uz informāciju, kas ietverta apliecinājumā, ko emitents sniedz saskaņā ar</w:t>
      </w:r>
      <w:r w:rsidR="0005697F" w:rsidRPr="00CA354B">
        <w:rPr>
          <w:rFonts w:ascii="Times New Roman" w:hAnsi="Times New Roman" w:cs="Times New Roman"/>
          <w:b w:val="0"/>
          <w:color w:val="auto"/>
          <w:szCs w:val="28"/>
        </w:rPr>
        <w:t xml:space="preserve"> šo noteikumu</w:t>
      </w:r>
      <w:r w:rsidR="00032341" w:rsidRPr="00CA354B">
        <w:rPr>
          <w:rFonts w:ascii="Times New Roman" w:hAnsi="Times New Roman" w:cs="Times New Roman"/>
          <w:b w:val="0"/>
          <w:color w:val="auto"/>
          <w:szCs w:val="28"/>
        </w:rPr>
        <w:t xml:space="preserve"> </w:t>
      </w:r>
      <w:r w:rsidR="00404224">
        <w:rPr>
          <w:rFonts w:ascii="Times New Roman" w:hAnsi="Times New Roman" w:cs="Times New Roman"/>
          <w:b w:val="0"/>
          <w:color w:val="auto"/>
          <w:szCs w:val="28"/>
        </w:rPr>
        <w:fldChar w:fldCharType="begin"/>
      </w:r>
      <w:r w:rsidR="005403D3">
        <w:rPr>
          <w:rFonts w:ascii="Times New Roman" w:hAnsi="Times New Roman" w:cs="Times New Roman"/>
          <w:b w:val="0"/>
          <w:color w:val="auto"/>
          <w:szCs w:val="28"/>
        </w:rPr>
        <w:instrText xml:space="preserve"> REF _Ref367903290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127</w:t>
      </w:r>
      <w:r w:rsidR="00404224">
        <w:rPr>
          <w:rFonts w:ascii="Times New Roman" w:hAnsi="Times New Roman" w:cs="Times New Roman"/>
          <w:b w:val="0"/>
          <w:color w:val="auto"/>
          <w:szCs w:val="28"/>
        </w:rPr>
        <w:fldChar w:fldCharType="end"/>
      </w:r>
      <w:r w:rsidRPr="00CA354B">
        <w:rPr>
          <w:rFonts w:ascii="Times New Roman" w:hAnsi="Times New Roman" w:cs="Times New Roman"/>
          <w:b w:val="0"/>
          <w:color w:val="auto"/>
          <w:szCs w:val="28"/>
        </w:rPr>
        <w:t xml:space="preserve">.punktu. </w:t>
      </w:r>
    </w:p>
    <w:p w:rsidR="004D6919" w:rsidRPr="00CA354B" w:rsidRDefault="00A1772A"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bookmarkStart w:id="51" w:name="_Ref374025668"/>
      <w:bookmarkStart w:id="52" w:name="_Ref367903156"/>
      <w:r w:rsidRPr="00CA354B">
        <w:rPr>
          <w:rFonts w:ascii="Times New Roman" w:hAnsi="Times New Roman" w:cs="Times New Roman"/>
          <w:b w:val="0"/>
          <w:color w:val="auto"/>
          <w:szCs w:val="28"/>
        </w:rPr>
        <w:t>Ziņas, ko emitents norāda</w:t>
      </w:r>
      <w:r w:rsidR="0005697F" w:rsidRPr="00CA354B">
        <w:rPr>
          <w:rFonts w:ascii="Times New Roman" w:hAnsi="Times New Roman" w:cs="Times New Roman"/>
          <w:b w:val="0"/>
          <w:color w:val="auto"/>
          <w:szCs w:val="28"/>
        </w:rPr>
        <w:t xml:space="preserve"> šo noteikumu</w:t>
      </w:r>
      <w:r w:rsidR="00032341" w:rsidRPr="00CA354B">
        <w:rPr>
          <w:rFonts w:ascii="Times New Roman" w:hAnsi="Times New Roman" w:cs="Times New Roman"/>
          <w:b w:val="0"/>
          <w:color w:val="auto"/>
          <w:szCs w:val="28"/>
        </w:rPr>
        <w:t xml:space="preserve"> </w:t>
      </w:r>
      <w:r w:rsidR="004F008A">
        <w:rPr>
          <w:rFonts w:ascii="Times New Roman" w:hAnsi="Times New Roman" w:cs="Times New Roman"/>
          <w:b w:val="0"/>
          <w:color w:val="auto"/>
          <w:szCs w:val="28"/>
        </w:rPr>
        <w:fldChar w:fldCharType="begin"/>
      </w:r>
      <w:r w:rsidR="004F008A">
        <w:rPr>
          <w:rFonts w:ascii="Times New Roman" w:hAnsi="Times New Roman" w:cs="Times New Roman"/>
          <w:b w:val="0"/>
          <w:color w:val="auto"/>
          <w:szCs w:val="28"/>
        </w:rPr>
        <w:instrText xml:space="preserve"> REF _Ref367903290 \r \h </w:instrText>
      </w:r>
      <w:r w:rsidR="004F008A">
        <w:rPr>
          <w:rFonts w:ascii="Times New Roman" w:hAnsi="Times New Roman" w:cs="Times New Roman"/>
          <w:b w:val="0"/>
          <w:color w:val="auto"/>
          <w:szCs w:val="28"/>
        </w:rPr>
      </w:r>
      <w:r w:rsidR="004F008A">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127</w:t>
      </w:r>
      <w:r w:rsidR="004F008A">
        <w:rPr>
          <w:rFonts w:ascii="Times New Roman" w:hAnsi="Times New Roman" w:cs="Times New Roman"/>
          <w:b w:val="0"/>
          <w:color w:val="auto"/>
          <w:szCs w:val="28"/>
        </w:rPr>
        <w:fldChar w:fldCharType="end"/>
      </w:r>
      <w:r w:rsidRPr="00CA354B">
        <w:rPr>
          <w:rFonts w:ascii="Times New Roman" w:hAnsi="Times New Roman" w:cs="Times New Roman"/>
          <w:b w:val="0"/>
          <w:color w:val="auto"/>
          <w:szCs w:val="28"/>
        </w:rPr>
        <w:t xml:space="preserve">.punktā minētajā apliecinājumā, ir neapstrīdamas un saistošas emitentam un </w:t>
      </w:r>
      <w:r w:rsidR="00A128FE" w:rsidRPr="00CA354B">
        <w:rPr>
          <w:rFonts w:ascii="Times New Roman" w:hAnsi="Times New Roman" w:cs="Times New Roman"/>
          <w:b w:val="0"/>
          <w:color w:val="auto"/>
          <w:szCs w:val="28"/>
        </w:rPr>
        <w:t>obligacionāri</w:t>
      </w:r>
      <w:r w:rsidRPr="00CA354B">
        <w:rPr>
          <w:rFonts w:ascii="Times New Roman" w:hAnsi="Times New Roman" w:cs="Times New Roman"/>
          <w:b w:val="0"/>
          <w:color w:val="auto"/>
          <w:szCs w:val="28"/>
        </w:rPr>
        <w:t>em, izņemot</w:t>
      </w:r>
      <w:r w:rsidR="004D6919" w:rsidRPr="00CA354B">
        <w:rPr>
          <w:rFonts w:ascii="Times New Roman" w:hAnsi="Times New Roman" w:cs="Times New Roman"/>
          <w:b w:val="0"/>
          <w:color w:val="auto"/>
          <w:szCs w:val="28"/>
        </w:rPr>
        <w:t>:</w:t>
      </w:r>
      <w:bookmarkEnd w:id="51"/>
    </w:p>
    <w:p w:rsidR="00A41CCA" w:rsidRPr="00DC2C4E" w:rsidRDefault="00A1772A" w:rsidP="00221244">
      <w:pPr>
        <w:pStyle w:val="Heading2"/>
        <w:keepNext w:val="0"/>
        <w:keepLines w:val="0"/>
        <w:numPr>
          <w:ilvl w:val="1"/>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 xml:space="preserve"> ja </w:t>
      </w:r>
      <w:r w:rsidR="006D27DA" w:rsidRPr="00CA354B">
        <w:rPr>
          <w:rFonts w:ascii="Times New Roman" w:hAnsi="Times New Roman" w:cs="Times New Roman"/>
          <w:b w:val="0"/>
          <w:color w:val="auto"/>
          <w:szCs w:val="28"/>
        </w:rPr>
        <w:t>obligacionārs</w:t>
      </w:r>
      <w:r w:rsidRPr="00CA354B">
        <w:rPr>
          <w:rFonts w:ascii="Times New Roman" w:hAnsi="Times New Roman" w:cs="Times New Roman"/>
          <w:b w:val="0"/>
          <w:color w:val="auto"/>
          <w:szCs w:val="28"/>
        </w:rPr>
        <w:t>, kura intereses ir aizskartas</w:t>
      </w:r>
      <w:r w:rsidR="00FF179A">
        <w:rPr>
          <w:rFonts w:ascii="Times New Roman" w:hAnsi="Times New Roman" w:cs="Times New Roman"/>
          <w:b w:val="0"/>
          <w:color w:val="auto"/>
          <w:szCs w:val="28"/>
        </w:rPr>
        <w:t>,</w:t>
      </w:r>
      <w:r w:rsidR="00CF664F">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līdz balsojumam </w:t>
      </w:r>
      <w:r w:rsidR="00035D0B" w:rsidRPr="00CA354B">
        <w:rPr>
          <w:rFonts w:ascii="Times New Roman" w:hAnsi="Times New Roman" w:cs="Times New Roman"/>
          <w:b w:val="0"/>
          <w:color w:val="auto"/>
          <w:szCs w:val="28"/>
        </w:rPr>
        <w:t>obligacionāru</w:t>
      </w:r>
      <w:r w:rsidR="006D27DA" w:rsidRPr="00CA354B">
        <w:rPr>
          <w:rFonts w:ascii="Times New Roman" w:hAnsi="Times New Roman" w:cs="Times New Roman"/>
          <w:b w:val="0"/>
          <w:color w:val="auto"/>
          <w:szCs w:val="28"/>
        </w:rPr>
        <w:t xml:space="preserve"> </w:t>
      </w:r>
      <w:r w:rsidRPr="00CA354B">
        <w:rPr>
          <w:rFonts w:ascii="Times New Roman" w:hAnsi="Times New Roman" w:cs="Times New Roman"/>
          <w:b w:val="0"/>
          <w:color w:val="auto"/>
          <w:szCs w:val="28"/>
        </w:rPr>
        <w:t xml:space="preserve">sapulcē </w:t>
      </w:r>
      <w:r w:rsidR="00A41CCA" w:rsidRPr="00CA354B">
        <w:rPr>
          <w:rFonts w:ascii="Times New Roman" w:hAnsi="Times New Roman" w:cs="Times New Roman"/>
          <w:b w:val="0"/>
          <w:color w:val="auto"/>
          <w:szCs w:val="28"/>
        </w:rPr>
        <w:t xml:space="preserve">iesniedz emitentam pamatotus rakstiskus iebildumus par </w:t>
      </w:r>
      <w:r w:rsidR="00CF664F">
        <w:rPr>
          <w:rFonts w:ascii="Times New Roman" w:hAnsi="Times New Roman" w:cs="Times New Roman"/>
          <w:b w:val="0"/>
          <w:color w:val="auto"/>
          <w:szCs w:val="28"/>
        </w:rPr>
        <w:t>šo noteikumu</w:t>
      </w:r>
      <w:r w:rsidR="00DC2C4E">
        <w:rPr>
          <w:rFonts w:ascii="Times New Roman" w:hAnsi="Times New Roman" w:cs="Times New Roman"/>
          <w:b w:val="0"/>
          <w:color w:val="auto"/>
          <w:szCs w:val="28"/>
        </w:rPr>
        <w:t xml:space="preserve"> </w:t>
      </w:r>
      <w:r w:rsidR="004F008A">
        <w:rPr>
          <w:rFonts w:ascii="Times New Roman" w:hAnsi="Times New Roman" w:cs="Times New Roman"/>
          <w:b w:val="0"/>
          <w:color w:val="auto"/>
          <w:szCs w:val="28"/>
        </w:rPr>
        <w:fldChar w:fldCharType="begin"/>
      </w:r>
      <w:r w:rsidR="004F008A">
        <w:rPr>
          <w:rFonts w:ascii="Times New Roman" w:hAnsi="Times New Roman" w:cs="Times New Roman"/>
          <w:b w:val="0"/>
          <w:color w:val="auto"/>
          <w:szCs w:val="28"/>
        </w:rPr>
        <w:instrText xml:space="preserve"> REF _Ref367903290 \r \h </w:instrText>
      </w:r>
      <w:r w:rsidR="004F008A">
        <w:rPr>
          <w:rFonts w:ascii="Times New Roman" w:hAnsi="Times New Roman" w:cs="Times New Roman"/>
          <w:b w:val="0"/>
          <w:color w:val="auto"/>
          <w:szCs w:val="28"/>
        </w:rPr>
      </w:r>
      <w:r w:rsidR="004F008A">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127</w:t>
      </w:r>
      <w:r w:rsidR="004F008A">
        <w:rPr>
          <w:rFonts w:ascii="Times New Roman" w:hAnsi="Times New Roman" w:cs="Times New Roman"/>
          <w:b w:val="0"/>
          <w:color w:val="auto"/>
          <w:szCs w:val="28"/>
        </w:rPr>
        <w:fldChar w:fldCharType="end"/>
      </w:r>
      <w:r w:rsidR="00CF664F" w:rsidRPr="00DC2C4E">
        <w:rPr>
          <w:rFonts w:ascii="Times New Roman" w:hAnsi="Times New Roman" w:cs="Times New Roman"/>
          <w:b w:val="0"/>
          <w:color w:val="auto"/>
          <w:szCs w:val="28"/>
        </w:rPr>
        <w:t xml:space="preserve">.punkā minētā </w:t>
      </w:r>
      <w:r w:rsidR="00A41CCA" w:rsidRPr="00DC2C4E">
        <w:rPr>
          <w:rFonts w:ascii="Times New Roman" w:hAnsi="Times New Roman" w:cs="Times New Roman"/>
          <w:b w:val="0"/>
          <w:color w:val="auto"/>
          <w:szCs w:val="28"/>
        </w:rPr>
        <w:t>apli</w:t>
      </w:r>
      <w:r w:rsidR="00CF664F" w:rsidRPr="00DC2C4E">
        <w:rPr>
          <w:rFonts w:ascii="Times New Roman" w:hAnsi="Times New Roman" w:cs="Times New Roman"/>
          <w:b w:val="0"/>
          <w:color w:val="auto"/>
          <w:szCs w:val="28"/>
        </w:rPr>
        <w:t xml:space="preserve">ecinājumā ietvertajām ziņām, un </w:t>
      </w:r>
      <w:r w:rsidR="00A41CCA" w:rsidRPr="00DC2C4E">
        <w:rPr>
          <w:rFonts w:ascii="Times New Roman" w:hAnsi="Times New Roman" w:cs="Times New Roman"/>
          <w:b w:val="0"/>
          <w:color w:val="auto"/>
          <w:szCs w:val="28"/>
        </w:rPr>
        <w:t>obligacionāra iesniegtie iebildumi, ja tie tiktu atzīti par pamatotiem, ietekmētu obligacionāru sapulces balsojumu</w:t>
      </w:r>
      <w:r w:rsidR="00EC296D" w:rsidRPr="00DC2C4E">
        <w:rPr>
          <w:rFonts w:ascii="Times New Roman" w:hAnsi="Times New Roman" w:cs="Times New Roman"/>
          <w:b w:val="0"/>
          <w:color w:val="auto"/>
          <w:szCs w:val="28"/>
        </w:rPr>
        <w:t>;</w:t>
      </w:r>
    </w:p>
    <w:p w:rsidR="00A1772A" w:rsidRPr="00CA354B" w:rsidRDefault="00A41CCA" w:rsidP="00221244">
      <w:pPr>
        <w:pStyle w:val="Heading2"/>
        <w:keepNext w:val="0"/>
        <w:keepLines w:val="0"/>
        <w:numPr>
          <w:ilvl w:val="1"/>
          <w:numId w:val="10"/>
        </w:numPr>
        <w:tabs>
          <w:tab w:val="left" w:pos="284"/>
        </w:tabs>
        <w:spacing w:after="240" w:line="240" w:lineRule="auto"/>
        <w:ind w:right="0"/>
        <w:jc w:val="both"/>
        <w:rPr>
          <w:rFonts w:ascii="Times New Roman" w:hAnsi="Times New Roman" w:cs="Times New Roman"/>
          <w:b w:val="0"/>
          <w:color w:val="auto"/>
          <w:szCs w:val="28"/>
        </w:rPr>
      </w:pPr>
      <w:r w:rsidRPr="00CA354B">
        <w:rPr>
          <w:rFonts w:ascii="Times New Roman" w:hAnsi="Times New Roman" w:cs="Times New Roman"/>
          <w:b w:val="0"/>
          <w:color w:val="auto"/>
          <w:szCs w:val="28"/>
        </w:rPr>
        <w:t>ja obligacionārs, kura intereses ir aizskartas</w:t>
      </w:r>
      <w:r w:rsidR="00CF664F">
        <w:rPr>
          <w:rFonts w:ascii="Times New Roman" w:hAnsi="Times New Roman" w:cs="Times New Roman"/>
          <w:b w:val="0"/>
          <w:color w:val="auto"/>
          <w:szCs w:val="28"/>
        </w:rPr>
        <w:t>,</w:t>
      </w:r>
      <w:r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 xml:space="preserve">līdz emitenta noteiktajam </w:t>
      </w:r>
      <w:r w:rsidR="00035D0B" w:rsidRPr="00CA354B">
        <w:rPr>
          <w:rFonts w:ascii="Times New Roman" w:hAnsi="Times New Roman" w:cs="Times New Roman"/>
          <w:b w:val="0"/>
          <w:color w:val="auto"/>
          <w:szCs w:val="28"/>
        </w:rPr>
        <w:t>obligacionāru</w:t>
      </w:r>
      <w:r w:rsidR="006D27DA"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rakstveida balsojumu iesniegšanas termiņam</w:t>
      </w:r>
      <w:r w:rsidR="00CF664F">
        <w:rPr>
          <w:rFonts w:ascii="Times New Roman" w:hAnsi="Times New Roman" w:cs="Times New Roman"/>
          <w:b w:val="0"/>
          <w:color w:val="auto"/>
          <w:szCs w:val="28"/>
        </w:rPr>
        <w:t>,</w:t>
      </w:r>
      <w:r w:rsidR="00A1772A" w:rsidRPr="00CA354B">
        <w:rPr>
          <w:rFonts w:ascii="Times New Roman" w:hAnsi="Times New Roman" w:cs="Times New Roman"/>
          <w:b w:val="0"/>
          <w:color w:val="auto"/>
          <w:szCs w:val="28"/>
        </w:rPr>
        <w:t xml:space="preserve"> iesniedz emitentam pamatotus rakstiskus iebildumus par</w:t>
      </w:r>
      <w:r w:rsidR="00CF664F" w:rsidRPr="00CF664F">
        <w:rPr>
          <w:rFonts w:ascii="Times New Roman" w:hAnsi="Times New Roman" w:cs="Times New Roman"/>
          <w:b w:val="0"/>
          <w:color w:val="auto"/>
          <w:szCs w:val="28"/>
        </w:rPr>
        <w:t xml:space="preserve"> </w:t>
      </w:r>
      <w:r w:rsidR="00DC2C4E">
        <w:rPr>
          <w:rFonts w:ascii="Times New Roman" w:hAnsi="Times New Roman" w:cs="Times New Roman"/>
          <w:b w:val="0"/>
          <w:color w:val="auto"/>
          <w:szCs w:val="28"/>
        </w:rPr>
        <w:t xml:space="preserve">šo noteikumu </w:t>
      </w:r>
      <w:r w:rsidR="004F008A">
        <w:rPr>
          <w:rFonts w:ascii="Times New Roman" w:hAnsi="Times New Roman" w:cs="Times New Roman"/>
          <w:b w:val="0"/>
          <w:color w:val="auto"/>
          <w:szCs w:val="28"/>
        </w:rPr>
        <w:fldChar w:fldCharType="begin"/>
      </w:r>
      <w:r w:rsidR="004F008A">
        <w:rPr>
          <w:rFonts w:ascii="Times New Roman" w:hAnsi="Times New Roman" w:cs="Times New Roman"/>
          <w:b w:val="0"/>
          <w:color w:val="auto"/>
          <w:szCs w:val="28"/>
        </w:rPr>
        <w:instrText xml:space="preserve"> REF _Ref367903290 \r \h </w:instrText>
      </w:r>
      <w:r w:rsidR="004F008A">
        <w:rPr>
          <w:rFonts w:ascii="Times New Roman" w:hAnsi="Times New Roman" w:cs="Times New Roman"/>
          <w:b w:val="0"/>
          <w:color w:val="auto"/>
          <w:szCs w:val="28"/>
        </w:rPr>
      </w:r>
      <w:r w:rsidR="004F008A">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127</w:t>
      </w:r>
      <w:r w:rsidR="004F008A">
        <w:rPr>
          <w:rFonts w:ascii="Times New Roman" w:hAnsi="Times New Roman" w:cs="Times New Roman"/>
          <w:b w:val="0"/>
          <w:color w:val="auto"/>
          <w:szCs w:val="28"/>
        </w:rPr>
        <w:fldChar w:fldCharType="end"/>
      </w:r>
      <w:r w:rsidR="00CF664F">
        <w:rPr>
          <w:rFonts w:ascii="Times New Roman" w:hAnsi="Times New Roman" w:cs="Times New Roman"/>
          <w:b w:val="0"/>
          <w:color w:val="auto"/>
          <w:szCs w:val="28"/>
        </w:rPr>
        <w:t>.punkā minētā</w:t>
      </w:r>
      <w:r w:rsidR="00A1772A" w:rsidRPr="00CA354B">
        <w:rPr>
          <w:rFonts w:ascii="Times New Roman" w:hAnsi="Times New Roman" w:cs="Times New Roman"/>
          <w:b w:val="0"/>
          <w:color w:val="auto"/>
          <w:szCs w:val="28"/>
        </w:rPr>
        <w:t xml:space="preserve"> apliecinājumā </w:t>
      </w:r>
      <w:r w:rsidR="00A1772A" w:rsidRPr="00CA354B">
        <w:rPr>
          <w:rFonts w:ascii="Times New Roman" w:hAnsi="Times New Roman" w:cs="Times New Roman"/>
          <w:b w:val="0"/>
          <w:color w:val="auto"/>
          <w:szCs w:val="28"/>
        </w:rPr>
        <w:lastRenderedPageBreak/>
        <w:t>ietvertajām ziņām</w:t>
      </w:r>
      <w:r w:rsidR="00CF664F">
        <w:rPr>
          <w:rFonts w:ascii="Times New Roman" w:hAnsi="Times New Roman" w:cs="Times New Roman"/>
          <w:b w:val="0"/>
          <w:color w:val="auto"/>
          <w:szCs w:val="28"/>
        </w:rPr>
        <w:t>,</w:t>
      </w:r>
      <w:r w:rsidR="00A1772A" w:rsidRPr="00CA354B">
        <w:rPr>
          <w:rFonts w:ascii="Times New Roman" w:hAnsi="Times New Roman" w:cs="Times New Roman"/>
          <w:b w:val="0"/>
          <w:color w:val="auto"/>
          <w:szCs w:val="28"/>
        </w:rPr>
        <w:t xml:space="preserve"> un </w:t>
      </w:r>
      <w:r w:rsidR="006D27DA" w:rsidRPr="00CA354B">
        <w:rPr>
          <w:rFonts w:ascii="Times New Roman" w:hAnsi="Times New Roman" w:cs="Times New Roman"/>
          <w:b w:val="0"/>
          <w:color w:val="auto"/>
          <w:szCs w:val="28"/>
        </w:rPr>
        <w:t>obligacionāra</w:t>
      </w:r>
      <w:r w:rsidR="00A1772A" w:rsidRPr="00CA354B">
        <w:rPr>
          <w:rFonts w:ascii="Times New Roman" w:hAnsi="Times New Roman" w:cs="Times New Roman"/>
          <w:b w:val="0"/>
          <w:color w:val="auto"/>
          <w:szCs w:val="28"/>
        </w:rPr>
        <w:t xml:space="preserve"> iesniegtie iebildumi, ja tie tiktu atzīti par pamatotiem, ietekmētu </w:t>
      </w:r>
      <w:r w:rsidR="00C83B21" w:rsidRPr="00CA354B">
        <w:rPr>
          <w:rFonts w:ascii="Times New Roman" w:hAnsi="Times New Roman" w:cs="Times New Roman"/>
          <w:b w:val="0"/>
          <w:color w:val="auto"/>
          <w:szCs w:val="28"/>
        </w:rPr>
        <w:t>rakstveida lēmuma pieņemšanas</w:t>
      </w:r>
      <w:r w:rsidR="00A4272E" w:rsidRPr="00CA354B">
        <w:rPr>
          <w:rFonts w:ascii="Times New Roman" w:hAnsi="Times New Roman" w:cs="Times New Roman"/>
          <w:b w:val="0"/>
          <w:color w:val="auto"/>
          <w:szCs w:val="28"/>
        </w:rPr>
        <w:t xml:space="preserve"> </w:t>
      </w:r>
      <w:r w:rsidR="00A1772A" w:rsidRPr="00CA354B">
        <w:rPr>
          <w:rFonts w:ascii="Times New Roman" w:hAnsi="Times New Roman" w:cs="Times New Roman"/>
          <w:b w:val="0"/>
          <w:color w:val="auto"/>
          <w:szCs w:val="28"/>
        </w:rPr>
        <w:t>procesa rezultātu.</w:t>
      </w:r>
      <w:bookmarkEnd w:id="52"/>
      <w:r w:rsidR="00A1772A" w:rsidRPr="00CA354B">
        <w:rPr>
          <w:rFonts w:ascii="Times New Roman" w:hAnsi="Times New Roman" w:cs="Times New Roman"/>
          <w:b w:val="0"/>
          <w:color w:val="auto"/>
          <w:szCs w:val="28"/>
        </w:rPr>
        <w:t xml:space="preserve"> </w:t>
      </w:r>
    </w:p>
    <w:p w:rsidR="00A1772A" w:rsidRPr="00CA354B" w:rsidRDefault="00DC2C4E" w:rsidP="00221244">
      <w:pPr>
        <w:pStyle w:val="Heading2"/>
        <w:keepNext w:val="0"/>
        <w:keepLines w:val="0"/>
        <w:numPr>
          <w:ilvl w:val="0"/>
          <w:numId w:val="10"/>
        </w:numPr>
        <w:tabs>
          <w:tab w:val="left" w:pos="284"/>
        </w:tabs>
        <w:spacing w:after="240" w:line="240" w:lineRule="auto"/>
        <w:ind w:right="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Šo noteikumu </w:t>
      </w:r>
      <w:r w:rsidR="00404224">
        <w:rPr>
          <w:rFonts w:ascii="Times New Roman" w:hAnsi="Times New Roman" w:cs="Times New Roman"/>
          <w:b w:val="0"/>
          <w:color w:val="auto"/>
          <w:szCs w:val="28"/>
        </w:rPr>
        <w:fldChar w:fldCharType="begin"/>
      </w:r>
      <w:r w:rsidR="005403D3">
        <w:rPr>
          <w:rFonts w:ascii="Times New Roman" w:hAnsi="Times New Roman" w:cs="Times New Roman"/>
          <w:b w:val="0"/>
          <w:color w:val="auto"/>
          <w:szCs w:val="28"/>
        </w:rPr>
        <w:instrText xml:space="preserve"> REF _Ref374025668 \r \h </w:instrText>
      </w:r>
      <w:r w:rsidR="00404224">
        <w:rPr>
          <w:rFonts w:ascii="Times New Roman" w:hAnsi="Times New Roman" w:cs="Times New Roman"/>
          <w:b w:val="0"/>
          <w:color w:val="auto"/>
          <w:szCs w:val="28"/>
        </w:rPr>
      </w:r>
      <w:r w:rsidR="00404224">
        <w:rPr>
          <w:rFonts w:ascii="Times New Roman" w:hAnsi="Times New Roman" w:cs="Times New Roman"/>
          <w:b w:val="0"/>
          <w:color w:val="auto"/>
          <w:szCs w:val="28"/>
        </w:rPr>
        <w:fldChar w:fldCharType="separate"/>
      </w:r>
      <w:r w:rsidR="00F34028">
        <w:rPr>
          <w:rFonts w:ascii="Times New Roman" w:hAnsi="Times New Roman" w:cs="Times New Roman"/>
          <w:b w:val="0"/>
          <w:color w:val="auto"/>
          <w:szCs w:val="28"/>
        </w:rPr>
        <w:t>130</w:t>
      </w:r>
      <w:r w:rsidR="00404224">
        <w:rPr>
          <w:rFonts w:ascii="Times New Roman" w:hAnsi="Times New Roman" w:cs="Times New Roman"/>
          <w:b w:val="0"/>
          <w:color w:val="auto"/>
          <w:szCs w:val="28"/>
        </w:rPr>
        <w:fldChar w:fldCharType="end"/>
      </w:r>
      <w:r w:rsidR="004D5191" w:rsidRPr="00CA354B">
        <w:rPr>
          <w:rFonts w:ascii="Times New Roman" w:hAnsi="Times New Roman" w:cs="Times New Roman"/>
          <w:b w:val="0"/>
          <w:color w:val="auto"/>
          <w:szCs w:val="28"/>
        </w:rPr>
        <w:t>.punktā saņemto obligacionāra iebildumu balsu skaitītājs neņem vērā</w:t>
      </w:r>
      <w:r>
        <w:rPr>
          <w:rFonts w:ascii="Times New Roman" w:hAnsi="Times New Roman" w:cs="Times New Roman"/>
          <w:b w:val="0"/>
          <w:color w:val="auto"/>
          <w:szCs w:val="28"/>
        </w:rPr>
        <w:t>, ja</w:t>
      </w:r>
      <w:r w:rsidR="00A1772A" w:rsidRPr="00CA354B">
        <w:rPr>
          <w:rFonts w:ascii="Times New Roman" w:hAnsi="Times New Roman" w:cs="Times New Roman"/>
          <w:b w:val="0"/>
          <w:color w:val="auto"/>
          <w:szCs w:val="28"/>
        </w:rPr>
        <w:t>:</w:t>
      </w:r>
    </w:p>
    <w:p w:rsidR="00032341" w:rsidRPr="00CA354B" w:rsidRDefault="00032341"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obligacionāra celt</w:t>
      </w:r>
      <w:r w:rsidR="00223D2B">
        <w:rPr>
          <w:rFonts w:ascii="Times New Roman" w:hAnsi="Times New Roman" w:cs="Times New Roman"/>
          <w:sz w:val="28"/>
          <w:szCs w:val="28"/>
        </w:rPr>
        <w:t>ais</w:t>
      </w:r>
      <w:r w:rsidRPr="00CA354B">
        <w:rPr>
          <w:rFonts w:ascii="Times New Roman" w:hAnsi="Times New Roman" w:cs="Times New Roman"/>
          <w:sz w:val="28"/>
          <w:szCs w:val="28"/>
        </w:rPr>
        <w:t xml:space="preserve"> iebildum</w:t>
      </w:r>
      <w:r w:rsidR="00223D2B">
        <w:rPr>
          <w:rFonts w:ascii="Times New Roman" w:hAnsi="Times New Roman" w:cs="Times New Roman"/>
          <w:sz w:val="28"/>
          <w:szCs w:val="28"/>
        </w:rPr>
        <w:t>s</w:t>
      </w:r>
      <w:r w:rsidRPr="00CA354B">
        <w:rPr>
          <w:rFonts w:ascii="Times New Roman" w:hAnsi="Times New Roman" w:cs="Times New Roman"/>
          <w:sz w:val="28"/>
          <w:szCs w:val="28"/>
        </w:rPr>
        <w:t xml:space="preserve"> tiek atsaukt</w:t>
      </w:r>
      <w:r w:rsidR="00223D2B">
        <w:rPr>
          <w:rFonts w:ascii="Times New Roman" w:hAnsi="Times New Roman" w:cs="Times New Roman"/>
          <w:sz w:val="28"/>
          <w:szCs w:val="28"/>
        </w:rPr>
        <w:t>s</w:t>
      </w:r>
      <w:r w:rsidRPr="00CA354B">
        <w:rPr>
          <w:rFonts w:ascii="Times New Roman" w:hAnsi="Times New Roman" w:cs="Times New Roman"/>
          <w:sz w:val="28"/>
          <w:szCs w:val="28"/>
        </w:rPr>
        <w:t>;</w:t>
      </w:r>
    </w:p>
    <w:p w:rsidR="00032341" w:rsidRPr="00CA354B" w:rsidRDefault="00032341" w:rsidP="00221244">
      <w:pPr>
        <w:pStyle w:val="Punkts2"/>
        <w:numPr>
          <w:ilvl w:val="1"/>
          <w:numId w:val="10"/>
        </w:numPr>
        <w:tabs>
          <w:tab w:val="left" w:pos="284"/>
        </w:tabs>
        <w:spacing w:after="240"/>
        <w:rPr>
          <w:rFonts w:ascii="Times New Roman" w:hAnsi="Times New Roman" w:cs="Times New Roman"/>
          <w:sz w:val="28"/>
          <w:szCs w:val="28"/>
        </w:rPr>
      </w:pPr>
      <w:r w:rsidRPr="00CA354B">
        <w:rPr>
          <w:rFonts w:ascii="Times New Roman" w:hAnsi="Times New Roman" w:cs="Times New Roman"/>
          <w:sz w:val="28"/>
          <w:szCs w:val="28"/>
        </w:rPr>
        <w:t>obligacionārs, kas ir cēlis iebildumu, nav cēlis prasību tiesā</w:t>
      </w:r>
      <w:r w:rsidR="008706F5">
        <w:rPr>
          <w:rFonts w:ascii="Times New Roman" w:hAnsi="Times New Roman" w:cs="Times New Roman"/>
          <w:sz w:val="28"/>
          <w:szCs w:val="28"/>
        </w:rPr>
        <w:t xml:space="preserve"> par izteikto iebildumu</w:t>
      </w:r>
      <w:r w:rsidR="005B3AB2">
        <w:rPr>
          <w:rFonts w:ascii="Times New Roman" w:hAnsi="Times New Roman" w:cs="Times New Roman"/>
          <w:sz w:val="28"/>
          <w:szCs w:val="28"/>
        </w:rPr>
        <w:t xml:space="preserve"> </w:t>
      </w:r>
      <w:r w:rsidRPr="00CA354B">
        <w:rPr>
          <w:rFonts w:ascii="Times New Roman" w:hAnsi="Times New Roman" w:cs="Times New Roman"/>
          <w:sz w:val="28"/>
          <w:szCs w:val="28"/>
        </w:rPr>
        <w:t xml:space="preserve">15 </w:t>
      </w:r>
      <w:r w:rsidR="005403D3">
        <w:rPr>
          <w:rFonts w:ascii="Times New Roman" w:hAnsi="Times New Roman" w:cs="Times New Roman"/>
          <w:sz w:val="28"/>
          <w:szCs w:val="28"/>
        </w:rPr>
        <w:t xml:space="preserve">kalendāro </w:t>
      </w:r>
      <w:r w:rsidRPr="00CA354B">
        <w:rPr>
          <w:rFonts w:ascii="Times New Roman" w:hAnsi="Times New Roman" w:cs="Times New Roman"/>
          <w:sz w:val="28"/>
          <w:szCs w:val="28"/>
        </w:rPr>
        <w:t>dienu laikā pēc obligacionāru sapulces lēmuma vai obligacionāru rakstveida lēmuma pieņemšanas procesa rezultātu publicēšanas;</w:t>
      </w:r>
    </w:p>
    <w:p w:rsidR="00032341" w:rsidRPr="00CA354B" w:rsidRDefault="001C0D98" w:rsidP="00221244">
      <w:pPr>
        <w:pStyle w:val="Punkts2"/>
        <w:numPr>
          <w:ilvl w:val="1"/>
          <w:numId w:val="10"/>
        </w:numPr>
        <w:tabs>
          <w:tab w:val="left" w:pos="284"/>
        </w:tabs>
        <w:spacing w:after="240"/>
        <w:rPr>
          <w:rFonts w:ascii="Times New Roman" w:hAnsi="Times New Roman" w:cs="Times New Roman"/>
          <w:sz w:val="28"/>
          <w:szCs w:val="28"/>
        </w:rPr>
      </w:pPr>
      <w:r>
        <w:rPr>
          <w:rFonts w:ascii="Times New Roman" w:hAnsi="Times New Roman" w:cs="Times New Roman"/>
          <w:sz w:val="28"/>
          <w:szCs w:val="28"/>
        </w:rPr>
        <w:t>tiesa, kuras</w:t>
      </w:r>
      <w:r w:rsidR="00032341" w:rsidRPr="00CA354B">
        <w:rPr>
          <w:rFonts w:ascii="Times New Roman" w:hAnsi="Times New Roman" w:cs="Times New Roman"/>
          <w:sz w:val="28"/>
          <w:szCs w:val="28"/>
        </w:rPr>
        <w:t xml:space="preserve"> </w:t>
      </w:r>
      <w:r>
        <w:rPr>
          <w:rFonts w:ascii="Times New Roman" w:hAnsi="Times New Roman" w:cs="Times New Roman"/>
          <w:sz w:val="28"/>
          <w:szCs w:val="28"/>
        </w:rPr>
        <w:t>jurisdikcijā ir</w:t>
      </w:r>
      <w:r w:rsidR="00032341" w:rsidRPr="00CA354B">
        <w:rPr>
          <w:rFonts w:ascii="Times New Roman" w:hAnsi="Times New Roman" w:cs="Times New Roman"/>
          <w:sz w:val="28"/>
          <w:szCs w:val="28"/>
        </w:rPr>
        <w:t xml:space="preserve"> ob</w:t>
      </w:r>
      <w:r>
        <w:rPr>
          <w:rFonts w:ascii="Times New Roman" w:hAnsi="Times New Roman" w:cs="Times New Roman"/>
          <w:sz w:val="28"/>
          <w:szCs w:val="28"/>
        </w:rPr>
        <w:t>ligacionāra iebildumu izlemšana</w:t>
      </w:r>
      <w:r w:rsidR="00032341" w:rsidRPr="00CA354B">
        <w:rPr>
          <w:rFonts w:ascii="Times New Roman" w:hAnsi="Times New Roman" w:cs="Times New Roman"/>
          <w:sz w:val="28"/>
          <w:szCs w:val="28"/>
        </w:rPr>
        <w:t>, atzīst, ka obligacionāra</w:t>
      </w:r>
      <w:r w:rsidR="00032341" w:rsidRPr="00CA354B" w:rsidDel="00725B67">
        <w:rPr>
          <w:rFonts w:ascii="Times New Roman" w:hAnsi="Times New Roman" w:cs="Times New Roman"/>
          <w:sz w:val="28"/>
          <w:szCs w:val="28"/>
        </w:rPr>
        <w:t xml:space="preserve"> </w:t>
      </w:r>
      <w:r w:rsidR="00032341" w:rsidRPr="00CA354B">
        <w:rPr>
          <w:rFonts w:ascii="Times New Roman" w:hAnsi="Times New Roman" w:cs="Times New Roman"/>
          <w:sz w:val="28"/>
          <w:szCs w:val="28"/>
        </w:rPr>
        <w:t>celtie iebildumi nav pamatoti vai jebkurā gadījumā neietekmētu obligacionāru sapulces balsojumu vai obligacionāru rakstveida lēmum</w:t>
      </w:r>
      <w:r w:rsidR="00DC2C4E">
        <w:rPr>
          <w:rFonts w:ascii="Times New Roman" w:hAnsi="Times New Roman" w:cs="Times New Roman"/>
          <w:sz w:val="28"/>
          <w:szCs w:val="28"/>
        </w:rPr>
        <w:t>a pieņemšanas procesa rezultātu</w:t>
      </w:r>
      <w:r w:rsidR="00032341" w:rsidRPr="00CA354B">
        <w:rPr>
          <w:rFonts w:ascii="Times New Roman" w:hAnsi="Times New Roman" w:cs="Times New Roman"/>
          <w:sz w:val="28"/>
          <w:szCs w:val="28"/>
        </w:rPr>
        <w:t>.</w:t>
      </w:r>
    </w:p>
    <w:p w:rsidR="00A1772A" w:rsidRPr="005403D3" w:rsidRDefault="00A1772A" w:rsidP="005403D3">
      <w:pPr>
        <w:pStyle w:val="Punkts2"/>
        <w:numPr>
          <w:ilvl w:val="0"/>
          <w:numId w:val="10"/>
        </w:numPr>
        <w:tabs>
          <w:tab w:val="left" w:pos="284"/>
        </w:tabs>
        <w:spacing w:after="240"/>
        <w:rPr>
          <w:rFonts w:ascii="Times New Roman" w:hAnsi="Times New Roman" w:cs="Times New Roman"/>
          <w:sz w:val="28"/>
          <w:szCs w:val="28"/>
        </w:rPr>
      </w:pPr>
      <w:bookmarkStart w:id="53" w:name="_Ref367903294"/>
      <w:r w:rsidRPr="00CA354B">
        <w:rPr>
          <w:rFonts w:ascii="Times New Roman" w:hAnsi="Times New Roman" w:cs="Times New Roman"/>
          <w:sz w:val="28"/>
          <w:szCs w:val="28"/>
        </w:rPr>
        <w:t xml:space="preserve">Emitents publicē balsu skaitītāja noteiktos </w:t>
      </w:r>
      <w:r w:rsidR="00035D0B" w:rsidRPr="00CA354B">
        <w:rPr>
          <w:rFonts w:ascii="Times New Roman" w:hAnsi="Times New Roman" w:cs="Times New Roman"/>
          <w:sz w:val="28"/>
          <w:szCs w:val="28"/>
        </w:rPr>
        <w:t>obligacionāru</w:t>
      </w:r>
      <w:r w:rsidR="009A5BA0" w:rsidRPr="00CA354B">
        <w:rPr>
          <w:rFonts w:ascii="Times New Roman" w:hAnsi="Times New Roman" w:cs="Times New Roman"/>
          <w:sz w:val="28"/>
          <w:szCs w:val="28"/>
        </w:rPr>
        <w:t xml:space="preserve"> </w:t>
      </w:r>
      <w:r w:rsidRPr="00CA354B">
        <w:rPr>
          <w:rFonts w:ascii="Times New Roman" w:hAnsi="Times New Roman" w:cs="Times New Roman"/>
          <w:sz w:val="28"/>
          <w:szCs w:val="28"/>
        </w:rPr>
        <w:t xml:space="preserve">sapulces balsojumu rezultātus nekavējoties pēc </w:t>
      </w:r>
      <w:r w:rsidR="00035D0B" w:rsidRPr="00CA354B">
        <w:rPr>
          <w:rFonts w:ascii="Times New Roman" w:hAnsi="Times New Roman" w:cs="Times New Roman"/>
          <w:sz w:val="28"/>
          <w:szCs w:val="28"/>
        </w:rPr>
        <w:t>obligacionāru</w:t>
      </w:r>
      <w:r w:rsidR="009A5BA0" w:rsidRPr="00CA354B">
        <w:rPr>
          <w:rFonts w:ascii="Times New Roman" w:hAnsi="Times New Roman" w:cs="Times New Roman"/>
          <w:sz w:val="28"/>
          <w:szCs w:val="28"/>
        </w:rPr>
        <w:t xml:space="preserve"> </w:t>
      </w:r>
      <w:r w:rsidRPr="00CA354B">
        <w:rPr>
          <w:rFonts w:ascii="Times New Roman" w:hAnsi="Times New Roman" w:cs="Times New Roman"/>
          <w:sz w:val="28"/>
          <w:szCs w:val="28"/>
        </w:rPr>
        <w:t xml:space="preserve">sapulces vai, ja jautājums ir nodots izlemšanai </w:t>
      </w:r>
      <w:r w:rsidR="00035D0B" w:rsidRPr="00CA354B">
        <w:rPr>
          <w:rFonts w:ascii="Times New Roman" w:hAnsi="Times New Roman" w:cs="Times New Roman"/>
          <w:sz w:val="28"/>
          <w:szCs w:val="28"/>
        </w:rPr>
        <w:t>obligacionāru</w:t>
      </w:r>
      <w:r w:rsidR="009A5BA0" w:rsidRPr="00CA354B">
        <w:rPr>
          <w:rFonts w:ascii="Times New Roman" w:hAnsi="Times New Roman" w:cs="Times New Roman"/>
          <w:sz w:val="28"/>
          <w:szCs w:val="28"/>
        </w:rPr>
        <w:t xml:space="preserve"> </w:t>
      </w:r>
      <w:r w:rsidR="00C83B21" w:rsidRPr="00CA354B">
        <w:rPr>
          <w:rFonts w:ascii="Times New Roman" w:hAnsi="Times New Roman" w:cs="Times New Roman"/>
          <w:sz w:val="28"/>
          <w:szCs w:val="28"/>
        </w:rPr>
        <w:t>rakstveida lēmuma pieņemšanas</w:t>
      </w:r>
      <w:r w:rsidR="00A4272E" w:rsidRPr="00CA354B">
        <w:rPr>
          <w:rFonts w:ascii="Times New Roman" w:hAnsi="Times New Roman" w:cs="Times New Roman"/>
          <w:sz w:val="28"/>
          <w:szCs w:val="28"/>
        </w:rPr>
        <w:t xml:space="preserve"> </w:t>
      </w:r>
      <w:r w:rsidRPr="00CA354B">
        <w:rPr>
          <w:rFonts w:ascii="Times New Roman" w:hAnsi="Times New Roman" w:cs="Times New Roman"/>
          <w:sz w:val="28"/>
          <w:szCs w:val="28"/>
        </w:rPr>
        <w:t xml:space="preserve">procesā – nekavējoties pēc emitenta noteiktā termiņa </w:t>
      </w:r>
      <w:r w:rsidR="00035D0B" w:rsidRPr="00CA354B">
        <w:rPr>
          <w:rFonts w:ascii="Times New Roman" w:hAnsi="Times New Roman" w:cs="Times New Roman"/>
          <w:sz w:val="28"/>
          <w:szCs w:val="28"/>
        </w:rPr>
        <w:t>obligacionāru</w:t>
      </w:r>
      <w:r w:rsidR="009A5BA0" w:rsidRPr="00CA354B">
        <w:rPr>
          <w:rFonts w:ascii="Times New Roman" w:hAnsi="Times New Roman" w:cs="Times New Roman"/>
          <w:sz w:val="28"/>
          <w:szCs w:val="28"/>
        </w:rPr>
        <w:t xml:space="preserve"> </w:t>
      </w:r>
      <w:r w:rsidRPr="00CA354B">
        <w:rPr>
          <w:rFonts w:ascii="Times New Roman" w:hAnsi="Times New Roman" w:cs="Times New Roman"/>
          <w:sz w:val="28"/>
          <w:szCs w:val="28"/>
        </w:rPr>
        <w:t>rakstveida balsojumu iesniegšanai notecēšanas.</w:t>
      </w:r>
      <w:bookmarkEnd w:id="53"/>
      <w:r w:rsidRPr="00CA354B">
        <w:rPr>
          <w:rFonts w:ascii="Times New Roman" w:hAnsi="Times New Roman" w:cs="Times New Roman"/>
          <w:sz w:val="28"/>
          <w:szCs w:val="28"/>
        </w:rPr>
        <w:t xml:space="preserve"> </w:t>
      </w:r>
    </w:p>
    <w:p w:rsidR="0055210B" w:rsidRPr="00CA354B" w:rsidRDefault="00A4272E" w:rsidP="00221244">
      <w:pPr>
        <w:pStyle w:val="Heading1"/>
        <w:numPr>
          <w:ilvl w:val="0"/>
          <w:numId w:val="0"/>
        </w:numPr>
        <w:tabs>
          <w:tab w:val="left" w:pos="284"/>
        </w:tabs>
        <w:spacing w:before="120" w:after="240" w:line="240" w:lineRule="auto"/>
        <w:rPr>
          <w:rFonts w:ascii="Times New Roman" w:hAnsi="Times New Roman" w:cs="Times New Roman"/>
          <w:color w:val="auto"/>
          <w:szCs w:val="28"/>
        </w:rPr>
      </w:pPr>
      <w:r w:rsidRPr="00CA354B">
        <w:rPr>
          <w:rFonts w:ascii="Times New Roman" w:hAnsi="Times New Roman" w:cs="Times New Roman"/>
          <w:color w:val="auto"/>
          <w:szCs w:val="28"/>
        </w:rPr>
        <w:t xml:space="preserve">8. </w:t>
      </w:r>
      <w:r w:rsidR="00A1772A" w:rsidRPr="00CA354B">
        <w:rPr>
          <w:rFonts w:ascii="Times New Roman" w:hAnsi="Times New Roman" w:cs="Times New Roman"/>
          <w:color w:val="auto"/>
          <w:szCs w:val="28"/>
        </w:rPr>
        <w:t>Noslēguma jautājumi</w:t>
      </w:r>
    </w:p>
    <w:p w:rsidR="0055210B" w:rsidRPr="00CA354B" w:rsidRDefault="00A1772A" w:rsidP="00221244">
      <w:pPr>
        <w:pStyle w:val="ListParagraph"/>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Atzīt par spēku zaudējušiem Ministru kabineta 20</w:t>
      </w:r>
      <w:r w:rsidR="00BF005C" w:rsidRPr="00CA354B">
        <w:rPr>
          <w:rFonts w:ascii="Times New Roman" w:hAnsi="Times New Roman" w:cs="Times New Roman"/>
          <w:color w:val="auto"/>
          <w:sz w:val="28"/>
          <w:szCs w:val="28"/>
        </w:rPr>
        <w:t>13</w:t>
      </w:r>
      <w:r w:rsidRPr="00CA354B">
        <w:rPr>
          <w:rFonts w:ascii="Times New Roman" w:hAnsi="Times New Roman" w:cs="Times New Roman"/>
          <w:color w:val="auto"/>
          <w:sz w:val="28"/>
          <w:szCs w:val="28"/>
        </w:rPr>
        <w:t xml:space="preserve">.gada </w:t>
      </w:r>
      <w:r w:rsidR="00BF005C" w:rsidRPr="00CA354B">
        <w:rPr>
          <w:rFonts w:ascii="Times New Roman" w:hAnsi="Times New Roman" w:cs="Times New Roman"/>
          <w:color w:val="auto"/>
          <w:sz w:val="28"/>
          <w:szCs w:val="28"/>
        </w:rPr>
        <w:t>5</w:t>
      </w:r>
      <w:r w:rsidRPr="00CA354B">
        <w:rPr>
          <w:rFonts w:ascii="Times New Roman" w:hAnsi="Times New Roman" w:cs="Times New Roman"/>
          <w:color w:val="auto"/>
          <w:sz w:val="28"/>
          <w:szCs w:val="28"/>
        </w:rPr>
        <w:t>.m</w:t>
      </w:r>
      <w:r w:rsidR="00BF005C" w:rsidRPr="00CA354B">
        <w:rPr>
          <w:rFonts w:ascii="Times New Roman" w:hAnsi="Times New Roman" w:cs="Times New Roman"/>
          <w:color w:val="auto"/>
          <w:sz w:val="28"/>
          <w:szCs w:val="28"/>
        </w:rPr>
        <w:t>arta</w:t>
      </w:r>
      <w:r w:rsidRPr="00CA354B">
        <w:rPr>
          <w:rFonts w:ascii="Times New Roman" w:hAnsi="Times New Roman" w:cs="Times New Roman"/>
          <w:color w:val="auto"/>
          <w:sz w:val="28"/>
          <w:szCs w:val="28"/>
        </w:rPr>
        <w:t xml:space="preserve"> noteikumus Nr.</w:t>
      </w:r>
      <w:r w:rsidR="00BF005C" w:rsidRPr="00CA354B">
        <w:rPr>
          <w:rFonts w:ascii="Times New Roman" w:hAnsi="Times New Roman" w:cs="Times New Roman"/>
          <w:color w:val="auto"/>
          <w:sz w:val="28"/>
          <w:szCs w:val="28"/>
        </w:rPr>
        <w:t>120</w:t>
      </w:r>
      <w:r w:rsidRPr="00CA354B">
        <w:rPr>
          <w:rFonts w:ascii="Times New Roman" w:hAnsi="Times New Roman" w:cs="Times New Roman"/>
          <w:color w:val="auto"/>
          <w:sz w:val="28"/>
          <w:szCs w:val="28"/>
        </w:rPr>
        <w:t xml:space="preserve"> "Valsts vērtspapīru izlaišanas noteikumi" (Latvijas Vēstnesis, 20</w:t>
      </w:r>
      <w:r w:rsidR="00BF005C" w:rsidRPr="00CA354B">
        <w:rPr>
          <w:rFonts w:ascii="Times New Roman" w:hAnsi="Times New Roman" w:cs="Times New Roman"/>
          <w:color w:val="auto"/>
          <w:sz w:val="28"/>
          <w:szCs w:val="28"/>
        </w:rPr>
        <w:t>13</w:t>
      </w:r>
      <w:r w:rsidRPr="00CA354B">
        <w:rPr>
          <w:rFonts w:ascii="Times New Roman" w:hAnsi="Times New Roman" w:cs="Times New Roman"/>
          <w:color w:val="auto"/>
          <w:sz w:val="28"/>
          <w:szCs w:val="28"/>
        </w:rPr>
        <w:t xml:space="preserve">, </w:t>
      </w:r>
      <w:r w:rsidR="00BF005C" w:rsidRPr="00CA354B">
        <w:rPr>
          <w:rFonts w:ascii="Times New Roman" w:hAnsi="Times New Roman" w:cs="Times New Roman"/>
          <w:color w:val="auto"/>
          <w:sz w:val="28"/>
          <w:szCs w:val="28"/>
        </w:rPr>
        <w:t>50</w:t>
      </w:r>
      <w:r w:rsidRPr="00CA354B">
        <w:rPr>
          <w:rFonts w:ascii="Times New Roman" w:hAnsi="Times New Roman" w:cs="Times New Roman"/>
          <w:color w:val="auto"/>
          <w:sz w:val="28"/>
          <w:szCs w:val="28"/>
        </w:rPr>
        <w:t>.nr.).</w:t>
      </w:r>
    </w:p>
    <w:p w:rsidR="00956909" w:rsidRPr="00CA354B" w:rsidRDefault="00956909" w:rsidP="00221244">
      <w:pPr>
        <w:pStyle w:val="ListParagraph"/>
        <w:tabs>
          <w:tab w:val="left" w:pos="284"/>
        </w:tabs>
        <w:spacing w:before="120" w:after="240" w:line="240" w:lineRule="auto"/>
        <w:ind w:left="0" w:firstLine="0"/>
        <w:rPr>
          <w:rFonts w:ascii="Times New Roman" w:hAnsi="Times New Roman" w:cs="Times New Roman"/>
          <w:color w:val="auto"/>
          <w:sz w:val="28"/>
          <w:szCs w:val="28"/>
        </w:rPr>
      </w:pPr>
    </w:p>
    <w:p w:rsidR="008B03BE" w:rsidRPr="00B750B6" w:rsidRDefault="00A1772A" w:rsidP="00221244">
      <w:pPr>
        <w:pStyle w:val="ListParagraph"/>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Ilgtermiņa obligāciju</w:t>
      </w:r>
      <w:r w:rsidR="008B03BE">
        <w:rPr>
          <w:rFonts w:ascii="Times New Roman" w:hAnsi="Times New Roman" w:cs="Times New Roman"/>
          <w:color w:val="auto"/>
          <w:sz w:val="28"/>
          <w:szCs w:val="28"/>
        </w:rPr>
        <w:t xml:space="preserve"> </w:t>
      </w:r>
      <w:r w:rsidR="00924408" w:rsidRPr="00CA354B">
        <w:rPr>
          <w:rFonts w:ascii="Times New Roman" w:hAnsi="Times New Roman" w:cs="Times New Roman"/>
          <w:color w:val="auto"/>
          <w:sz w:val="28"/>
          <w:szCs w:val="28"/>
        </w:rPr>
        <w:t>sērijām</w:t>
      </w:r>
      <w:r w:rsidRPr="00CA354B">
        <w:rPr>
          <w:rFonts w:ascii="Times New Roman" w:hAnsi="Times New Roman" w:cs="Times New Roman"/>
          <w:color w:val="auto"/>
          <w:sz w:val="28"/>
          <w:szCs w:val="28"/>
        </w:rPr>
        <w:t>, kur</w:t>
      </w:r>
      <w:r w:rsidR="00924408" w:rsidRPr="00CA354B">
        <w:rPr>
          <w:rFonts w:ascii="Times New Roman" w:hAnsi="Times New Roman" w:cs="Times New Roman"/>
          <w:color w:val="auto"/>
          <w:sz w:val="28"/>
          <w:szCs w:val="28"/>
        </w:rPr>
        <w:t>as</w:t>
      </w:r>
      <w:r w:rsidRPr="00CA354B">
        <w:rPr>
          <w:rFonts w:ascii="Times New Roman" w:hAnsi="Times New Roman" w:cs="Times New Roman"/>
          <w:color w:val="auto"/>
          <w:sz w:val="28"/>
          <w:szCs w:val="28"/>
        </w:rPr>
        <w:t xml:space="preserve"> ir laist</w:t>
      </w:r>
      <w:r w:rsidR="00924408" w:rsidRPr="00CA354B">
        <w:rPr>
          <w:rFonts w:ascii="Times New Roman" w:hAnsi="Times New Roman" w:cs="Times New Roman"/>
          <w:color w:val="auto"/>
          <w:sz w:val="28"/>
          <w:szCs w:val="28"/>
        </w:rPr>
        <w:t>as</w:t>
      </w:r>
      <w:r w:rsidRPr="00CA354B">
        <w:rPr>
          <w:rFonts w:ascii="Times New Roman" w:hAnsi="Times New Roman" w:cs="Times New Roman"/>
          <w:color w:val="auto"/>
          <w:sz w:val="28"/>
          <w:szCs w:val="28"/>
        </w:rPr>
        <w:t xml:space="preserve"> apgrozībā pirms</w:t>
      </w:r>
      <w:r w:rsidR="0010776F" w:rsidRPr="00CA354B">
        <w:rPr>
          <w:rFonts w:ascii="Times New Roman" w:hAnsi="Times New Roman" w:cs="Times New Roman"/>
          <w:color w:val="auto"/>
          <w:sz w:val="28"/>
          <w:szCs w:val="28"/>
        </w:rPr>
        <w:t xml:space="preserve"> </w:t>
      </w:r>
      <w:r w:rsidR="004D5191" w:rsidRPr="00CA354B">
        <w:rPr>
          <w:rFonts w:ascii="Times New Roman" w:hAnsi="Times New Roman" w:cs="Times New Roman"/>
          <w:color w:val="auto"/>
          <w:sz w:val="28"/>
          <w:szCs w:val="28"/>
        </w:rPr>
        <w:t xml:space="preserve">Ministru kabineta </w:t>
      </w:r>
      <w:r w:rsidR="0010776F" w:rsidRPr="00CA354B">
        <w:rPr>
          <w:rFonts w:ascii="Times New Roman" w:hAnsi="Times New Roman" w:cs="Times New Roman"/>
          <w:color w:val="auto"/>
          <w:sz w:val="28"/>
          <w:szCs w:val="28"/>
        </w:rPr>
        <w:t xml:space="preserve">2005.gada 31.maija </w:t>
      </w:r>
      <w:r w:rsidR="004D5191" w:rsidRPr="00CA354B">
        <w:rPr>
          <w:rFonts w:ascii="Times New Roman" w:hAnsi="Times New Roman" w:cs="Times New Roman"/>
          <w:color w:val="auto"/>
          <w:sz w:val="28"/>
          <w:szCs w:val="28"/>
        </w:rPr>
        <w:t>noteikumu Nr.387 „Valsts vērtspapīru izlaišanas noteikumi”</w:t>
      </w:r>
      <w:r w:rsidR="005403D3">
        <w:rPr>
          <w:rFonts w:ascii="Times New Roman" w:hAnsi="Times New Roman" w:cs="Times New Roman"/>
          <w:color w:val="auto"/>
          <w:sz w:val="28"/>
          <w:szCs w:val="28"/>
        </w:rPr>
        <w:t xml:space="preserve"> spēkā stāšanās dienas, piemēro</w:t>
      </w:r>
      <w:r w:rsidRPr="00CA354B">
        <w:rPr>
          <w:rFonts w:ascii="Times New Roman" w:hAnsi="Times New Roman" w:cs="Times New Roman"/>
          <w:color w:val="auto"/>
          <w:sz w:val="28"/>
          <w:szCs w:val="28"/>
        </w:rPr>
        <w:t xml:space="preserve"> bāzi 30E/360 (aprēķinā katru kalendāra mēnesi uzskata par 1/12 daļu no 360 dienām gadā jeb par 30 dienām, un laikposmu no mēneša konkrētā datuma līdz nākamā mēneša attiecīgajam datumam uzskata par 30 dienām), emisijas brīdī noteiktā gada bāze tiek piemērota līdz attiecīgā</w:t>
      </w:r>
      <w:r w:rsidR="00924408" w:rsidRPr="00CA354B">
        <w:rPr>
          <w:rFonts w:ascii="Times New Roman" w:hAnsi="Times New Roman" w:cs="Times New Roman"/>
          <w:color w:val="auto"/>
          <w:sz w:val="28"/>
          <w:szCs w:val="28"/>
        </w:rPr>
        <w:t>s</w:t>
      </w:r>
      <w:r w:rsidRPr="00CA354B">
        <w:rPr>
          <w:rFonts w:ascii="Times New Roman" w:hAnsi="Times New Roman" w:cs="Times New Roman"/>
          <w:color w:val="auto"/>
          <w:sz w:val="28"/>
          <w:szCs w:val="28"/>
        </w:rPr>
        <w:t xml:space="preserve"> </w:t>
      </w:r>
      <w:r w:rsidR="00924408" w:rsidRPr="00CA354B">
        <w:rPr>
          <w:rFonts w:ascii="Times New Roman" w:hAnsi="Times New Roman" w:cs="Times New Roman"/>
          <w:color w:val="auto"/>
          <w:sz w:val="28"/>
          <w:szCs w:val="28"/>
        </w:rPr>
        <w:t xml:space="preserve">sērijas </w:t>
      </w:r>
      <w:r w:rsidRPr="00CA354B">
        <w:rPr>
          <w:rFonts w:ascii="Times New Roman" w:hAnsi="Times New Roman" w:cs="Times New Roman"/>
          <w:color w:val="auto"/>
          <w:sz w:val="28"/>
          <w:szCs w:val="28"/>
        </w:rPr>
        <w:t>dzēšanai.</w:t>
      </w:r>
    </w:p>
    <w:p w:rsidR="00031820" w:rsidRPr="00031820" w:rsidRDefault="00B60F80" w:rsidP="00447143">
      <w:pPr>
        <w:numPr>
          <w:ilvl w:val="0"/>
          <w:numId w:val="10"/>
        </w:numPr>
        <w:tabs>
          <w:tab w:val="left" w:pos="284"/>
        </w:tabs>
        <w:spacing w:before="120" w:after="24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Valsts vērtspapīriem, kas emitēti pirms šo noteikumu stāšanās spēkā, </w:t>
      </w:r>
      <w:r w:rsidR="007074CA" w:rsidRPr="00C50FC7">
        <w:rPr>
          <w:rFonts w:ascii="Times New Roman" w:hAnsi="Times New Roman" w:cs="Times New Roman"/>
          <w:color w:val="auto"/>
          <w:sz w:val="28"/>
          <w:szCs w:val="28"/>
        </w:rPr>
        <w:t>fiksētā ienākuma</w:t>
      </w:r>
      <w:r w:rsidR="00031820" w:rsidRPr="00C50FC7">
        <w:rPr>
          <w:rFonts w:ascii="Times New Roman" w:hAnsi="Times New Roman" w:cs="Times New Roman"/>
          <w:color w:val="auto"/>
          <w:sz w:val="28"/>
          <w:szCs w:val="28"/>
        </w:rPr>
        <w:t>,</w:t>
      </w:r>
      <w:r w:rsidR="00D02EE6" w:rsidRPr="00C50FC7">
        <w:rPr>
          <w:rFonts w:ascii="Times New Roman" w:hAnsi="Times New Roman" w:cs="Times New Roman"/>
          <w:color w:val="auto"/>
          <w:sz w:val="28"/>
          <w:szCs w:val="28"/>
        </w:rPr>
        <w:t xml:space="preserve"> </w:t>
      </w:r>
      <w:r w:rsidR="007074CA" w:rsidRPr="00C50FC7">
        <w:rPr>
          <w:rFonts w:ascii="Times New Roman" w:hAnsi="Times New Roman" w:cs="Times New Roman"/>
          <w:color w:val="auto"/>
          <w:sz w:val="28"/>
          <w:szCs w:val="28"/>
        </w:rPr>
        <w:t>dzēšanas un pēdējā fiksētā ienākuma izmaks</w:t>
      </w:r>
      <w:r w:rsidR="003E18D9" w:rsidRPr="00C50FC7">
        <w:rPr>
          <w:rFonts w:ascii="Times New Roman" w:hAnsi="Times New Roman" w:cs="Times New Roman"/>
          <w:color w:val="auto"/>
          <w:sz w:val="28"/>
          <w:szCs w:val="28"/>
        </w:rPr>
        <w:t xml:space="preserve">u veic </w:t>
      </w:r>
      <w:r w:rsidR="00676B4C" w:rsidRPr="00C50FC7">
        <w:rPr>
          <w:rFonts w:ascii="Times New Roman" w:hAnsi="Times New Roman" w:cs="Times New Roman"/>
          <w:color w:val="auto"/>
          <w:sz w:val="28"/>
          <w:szCs w:val="28"/>
        </w:rPr>
        <w:t xml:space="preserve">šajos noteikumos </w:t>
      </w:r>
      <w:r w:rsidR="00290924" w:rsidRPr="00C50FC7">
        <w:rPr>
          <w:rFonts w:ascii="Times New Roman" w:hAnsi="Times New Roman" w:cs="Times New Roman"/>
          <w:color w:val="auto"/>
          <w:sz w:val="28"/>
          <w:szCs w:val="28"/>
        </w:rPr>
        <w:t>noteiktajā</w:t>
      </w:r>
      <w:r w:rsidR="005F20E2">
        <w:rPr>
          <w:rFonts w:ascii="Times New Roman" w:hAnsi="Times New Roman" w:cs="Times New Roman"/>
          <w:color w:val="auto"/>
          <w:sz w:val="28"/>
          <w:szCs w:val="28"/>
        </w:rPr>
        <w:t xml:space="preserve"> </w:t>
      </w:r>
      <w:r w:rsidR="003271DA">
        <w:rPr>
          <w:rFonts w:ascii="Times New Roman" w:hAnsi="Times New Roman" w:cs="Times New Roman"/>
          <w:color w:val="auto"/>
          <w:sz w:val="28"/>
          <w:szCs w:val="28"/>
        </w:rPr>
        <w:t>kārtībā</w:t>
      </w:r>
      <w:r w:rsidR="00676B4C" w:rsidRPr="00031820">
        <w:rPr>
          <w:rFonts w:ascii="Times New Roman" w:hAnsi="Times New Roman" w:cs="Times New Roman"/>
          <w:color w:val="auto"/>
          <w:sz w:val="28"/>
          <w:szCs w:val="28"/>
        </w:rPr>
        <w:t xml:space="preserve">. </w:t>
      </w:r>
    </w:p>
    <w:p w:rsidR="00B750B6" w:rsidRPr="00E532D1" w:rsidRDefault="00B750B6" w:rsidP="00447143">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Šo noteikumu </w:t>
      </w:r>
      <w:r w:rsidR="00404224">
        <w:rPr>
          <w:rFonts w:ascii="Times New Roman" w:hAnsi="Times New Roman" w:cs="Times New Roman"/>
          <w:color w:val="auto"/>
          <w:sz w:val="28"/>
          <w:szCs w:val="28"/>
        </w:rPr>
        <w:fldChar w:fldCharType="begin"/>
      </w:r>
      <w:r w:rsidR="005403D3">
        <w:rPr>
          <w:rFonts w:ascii="Times New Roman" w:hAnsi="Times New Roman" w:cs="Times New Roman"/>
          <w:color w:val="auto"/>
          <w:sz w:val="28"/>
          <w:szCs w:val="28"/>
        </w:rPr>
        <w:instrText xml:space="preserve"> REF _Ref374021446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7</w:t>
      </w:r>
      <w:r w:rsidR="00404224">
        <w:rPr>
          <w:rFonts w:ascii="Times New Roman" w:hAnsi="Times New Roman" w:cs="Times New Roman"/>
          <w:color w:val="auto"/>
          <w:sz w:val="28"/>
          <w:szCs w:val="28"/>
        </w:rPr>
        <w:fldChar w:fldCharType="end"/>
      </w:r>
      <w:r w:rsidRPr="00CA354B">
        <w:rPr>
          <w:rFonts w:ascii="Times New Roman" w:hAnsi="Times New Roman" w:cs="Times New Roman"/>
          <w:color w:val="auto"/>
          <w:sz w:val="28"/>
          <w:szCs w:val="28"/>
        </w:rPr>
        <w:t>.nodaļas noteikumi ir piemērojami visām obligāciju sērijām ar d</w:t>
      </w:r>
      <w:r>
        <w:rPr>
          <w:rFonts w:ascii="Times New Roman" w:hAnsi="Times New Roman" w:cs="Times New Roman"/>
          <w:color w:val="auto"/>
          <w:sz w:val="28"/>
          <w:szCs w:val="28"/>
        </w:rPr>
        <w:t>zēšanas termiņu virs viena gada</w:t>
      </w:r>
      <w:r w:rsidRPr="00CA354B">
        <w:rPr>
          <w:rFonts w:ascii="Times New Roman" w:hAnsi="Times New Roman" w:cs="Times New Roman"/>
          <w:color w:val="auto"/>
          <w:sz w:val="28"/>
          <w:szCs w:val="28"/>
        </w:rPr>
        <w:t xml:space="preserve">, kas emitētas pēc </w:t>
      </w:r>
      <w:r w:rsidR="00447143">
        <w:rPr>
          <w:rFonts w:ascii="Times New Roman" w:hAnsi="Times New Roman" w:cs="Times New Roman"/>
          <w:color w:val="auto"/>
          <w:sz w:val="28"/>
          <w:szCs w:val="28"/>
        </w:rPr>
        <w:t>Līguma p</w:t>
      </w:r>
      <w:r w:rsidR="00447143" w:rsidRPr="00447143">
        <w:rPr>
          <w:rFonts w:ascii="Times New Roman" w:hAnsi="Times New Roman" w:cs="Times New Roman"/>
          <w:color w:val="auto"/>
          <w:sz w:val="28"/>
          <w:szCs w:val="28"/>
        </w:rPr>
        <w:t>ar Eiropas St</w:t>
      </w:r>
      <w:r w:rsidR="00447143">
        <w:rPr>
          <w:rFonts w:ascii="Times New Roman" w:hAnsi="Times New Roman" w:cs="Times New Roman"/>
          <w:color w:val="auto"/>
          <w:sz w:val="28"/>
          <w:szCs w:val="28"/>
        </w:rPr>
        <w:t>abilitātes mehānisma dibināšanas</w:t>
      </w:r>
      <w:r w:rsidRPr="00CA354B">
        <w:rPr>
          <w:rFonts w:ascii="Times New Roman" w:hAnsi="Times New Roman" w:cs="Times New Roman"/>
          <w:color w:val="auto"/>
          <w:sz w:val="28"/>
          <w:szCs w:val="28"/>
        </w:rPr>
        <w:t xml:space="preserve"> spēkā stāšanās un stājas spēkā ar 2014</w:t>
      </w:r>
      <w:r w:rsidRPr="00E532D1">
        <w:rPr>
          <w:rFonts w:ascii="Times New Roman" w:hAnsi="Times New Roman" w:cs="Times New Roman"/>
          <w:color w:val="auto"/>
          <w:sz w:val="28"/>
          <w:szCs w:val="28"/>
        </w:rPr>
        <w:t xml:space="preserve">.gada </w:t>
      </w:r>
      <w:r w:rsidR="003C6A87" w:rsidRPr="00E532D1">
        <w:rPr>
          <w:rFonts w:ascii="Times New Roman" w:hAnsi="Times New Roman" w:cs="Times New Roman"/>
          <w:color w:val="auto"/>
          <w:sz w:val="28"/>
          <w:szCs w:val="28"/>
        </w:rPr>
        <w:t>13</w:t>
      </w:r>
      <w:r w:rsidRPr="00E532D1">
        <w:rPr>
          <w:rFonts w:ascii="Times New Roman" w:hAnsi="Times New Roman" w:cs="Times New Roman"/>
          <w:color w:val="auto"/>
          <w:sz w:val="28"/>
          <w:szCs w:val="28"/>
        </w:rPr>
        <w:t>.</w:t>
      </w:r>
      <w:r w:rsidR="008929E7" w:rsidRPr="00E532D1">
        <w:rPr>
          <w:rFonts w:ascii="Times New Roman" w:hAnsi="Times New Roman" w:cs="Times New Roman"/>
          <w:color w:val="auto"/>
          <w:sz w:val="28"/>
          <w:szCs w:val="28"/>
        </w:rPr>
        <w:t>martu</w:t>
      </w:r>
      <w:r w:rsidRPr="00E532D1">
        <w:rPr>
          <w:rFonts w:ascii="Times New Roman" w:hAnsi="Times New Roman" w:cs="Times New Roman"/>
          <w:color w:val="auto"/>
          <w:sz w:val="28"/>
          <w:szCs w:val="28"/>
        </w:rPr>
        <w:t>.</w:t>
      </w:r>
    </w:p>
    <w:p w:rsidR="00D5087D" w:rsidRPr="00E532D1" w:rsidRDefault="005179ED" w:rsidP="00221244">
      <w:pPr>
        <w:pStyle w:val="ListParagraph"/>
        <w:numPr>
          <w:ilvl w:val="0"/>
          <w:numId w:val="10"/>
        </w:numPr>
        <w:tabs>
          <w:tab w:val="left" w:pos="284"/>
        </w:tabs>
        <w:spacing w:before="120" w:after="240" w:line="240" w:lineRule="auto"/>
        <w:rPr>
          <w:rFonts w:ascii="Times New Roman" w:hAnsi="Times New Roman" w:cs="Times New Roman"/>
          <w:color w:val="auto"/>
          <w:sz w:val="28"/>
          <w:szCs w:val="28"/>
        </w:rPr>
      </w:pPr>
      <w:bookmarkStart w:id="54" w:name="_Ref374025841"/>
      <w:r w:rsidRPr="00E532D1">
        <w:rPr>
          <w:rFonts w:ascii="Times New Roman" w:hAnsi="Times New Roman" w:cs="Times New Roman"/>
          <w:color w:val="auto"/>
          <w:sz w:val="28"/>
          <w:szCs w:val="28"/>
        </w:rPr>
        <w:t>Šo</w:t>
      </w:r>
      <w:r w:rsidR="00D5087D" w:rsidRPr="00E532D1">
        <w:rPr>
          <w:rFonts w:ascii="Times New Roman" w:hAnsi="Times New Roman" w:cs="Times New Roman"/>
          <w:color w:val="auto"/>
          <w:sz w:val="28"/>
          <w:szCs w:val="28"/>
        </w:rPr>
        <w:t xml:space="preserve"> </w:t>
      </w:r>
      <w:r w:rsidRPr="00E532D1">
        <w:rPr>
          <w:rFonts w:ascii="Times New Roman" w:hAnsi="Times New Roman" w:cs="Times New Roman"/>
          <w:color w:val="auto"/>
          <w:sz w:val="28"/>
          <w:szCs w:val="28"/>
        </w:rPr>
        <w:t xml:space="preserve">noteikumu </w:t>
      </w:r>
      <w:r w:rsidR="00404224" w:rsidRPr="00E532D1">
        <w:rPr>
          <w:rFonts w:ascii="Times New Roman" w:hAnsi="Times New Roman" w:cs="Times New Roman"/>
          <w:color w:val="auto"/>
          <w:sz w:val="28"/>
          <w:szCs w:val="28"/>
        </w:rPr>
        <w:fldChar w:fldCharType="begin"/>
      </w:r>
      <w:r w:rsidR="005403D3" w:rsidRPr="00E532D1">
        <w:rPr>
          <w:rFonts w:ascii="Times New Roman" w:hAnsi="Times New Roman" w:cs="Times New Roman"/>
          <w:color w:val="auto"/>
          <w:sz w:val="28"/>
          <w:szCs w:val="28"/>
        </w:rPr>
        <w:instrText xml:space="preserve"> REF _Ref374021446 \r \h </w:instrText>
      </w:r>
      <w:r w:rsidR="00404224" w:rsidRPr="00E532D1">
        <w:rPr>
          <w:rFonts w:ascii="Times New Roman" w:hAnsi="Times New Roman" w:cs="Times New Roman"/>
          <w:color w:val="auto"/>
          <w:sz w:val="28"/>
          <w:szCs w:val="28"/>
        </w:rPr>
      </w:r>
      <w:r w:rsidR="00404224" w:rsidRPr="00E532D1">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7</w:t>
      </w:r>
      <w:r w:rsidR="00404224" w:rsidRPr="00E532D1">
        <w:rPr>
          <w:rFonts w:ascii="Times New Roman" w:hAnsi="Times New Roman" w:cs="Times New Roman"/>
          <w:color w:val="auto"/>
          <w:sz w:val="28"/>
          <w:szCs w:val="28"/>
        </w:rPr>
        <w:fldChar w:fldCharType="end"/>
      </w:r>
      <w:r w:rsidRPr="00E532D1">
        <w:rPr>
          <w:rFonts w:ascii="Times New Roman" w:hAnsi="Times New Roman" w:cs="Times New Roman"/>
          <w:color w:val="auto"/>
          <w:sz w:val="28"/>
          <w:szCs w:val="28"/>
        </w:rPr>
        <w:t xml:space="preserve">.nodaļas noteikumi </w:t>
      </w:r>
      <w:r w:rsidR="00D5087D" w:rsidRPr="00E532D1">
        <w:rPr>
          <w:rFonts w:ascii="Times New Roman" w:hAnsi="Times New Roman" w:cs="Times New Roman"/>
          <w:color w:val="auto"/>
          <w:sz w:val="28"/>
          <w:szCs w:val="28"/>
        </w:rPr>
        <w:t>nav piemērojami obligāciju</w:t>
      </w:r>
      <w:r w:rsidR="00950A08" w:rsidRPr="00E532D1">
        <w:rPr>
          <w:rFonts w:ascii="Times New Roman" w:hAnsi="Times New Roman" w:cs="Times New Roman"/>
          <w:color w:val="auto"/>
          <w:sz w:val="28"/>
          <w:szCs w:val="28"/>
        </w:rPr>
        <w:t xml:space="preserve"> sērijām, kas emitētas pirms 2014.gada </w:t>
      </w:r>
      <w:r w:rsidR="003C6A87" w:rsidRPr="00E532D1">
        <w:rPr>
          <w:rFonts w:ascii="Times New Roman" w:hAnsi="Times New Roman" w:cs="Times New Roman"/>
          <w:color w:val="auto"/>
          <w:sz w:val="28"/>
          <w:szCs w:val="28"/>
        </w:rPr>
        <w:t>13</w:t>
      </w:r>
      <w:r w:rsidR="00950A08" w:rsidRPr="00E532D1">
        <w:rPr>
          <w:rFonts w:ascii="Times New Roman" w:hAnsi="Times New Roman" w:cs="Times New Roman"/>
          <w:color w:val="auto"/>
          <w:sz w:val="28"/>
          <w:szCs w:val="28"/>
        </w:rPr>
        <w:t>.</w:t>
      </w:r>
      <w:r w:rsidR="008929E7" w:rsidRPr="00E532D1">
        <w:rPr>
          <w:rFonts w:ascii="Times New Roman" w:hAnsi="Times New Roman" w:cs="Times New Roman"/>
          <w:color w:val="auto"/>
          <w:sz w:val="28"/>
          <w:szCs w:val="28"/>
        </w:rPr>
        <w:t>marta</w:t>
      </w:r>
      <w:r w:rsidR="00950A08" w:rsidRPr="00E532D1">
        <w:rPr>
          <w:rFonts w:ascii="Times New Roman" w:hAnsi="Times New Roman" w:cs="Times New Roman"/>
          <w:color w:val="auto"/>
          <w:sz w:val="28"/>
          <w:szCs w:val="28"/>
        </w:rPr>
        <w:t xml:space="preserve"> un papildinātas ar papildu laidieniem</w:t>
      </w:r>
      <w:r w:rsidR="00B750B6" w:rsidRPr="00E532D1">
        <w:rPr>
          <w:rFonts w:ascii="Times New Roman" w:hAnsi="Times New Roman" w:cs="Times New Roman"/>
          <w:color w:val="auto"/>
          <w:sz w:val="28"/>
          <w:szCs w:val="28"/>
        </w:rPr>
        <w:t xml:space="preserve"> pēc 2014.gada </w:t>
      </w:r>
      <w:r w:rsidR="003C6A87" w:rsidRPr="00E532D1">
        <w:rPr>
          <w:rFonts w:ascii="Times New Roman" w:hAnsi="Times New Roman" w:cs="Times New Roman"/>
          <w:color w:val="auto"/>
          <w:sz w:val="28"/>
          <w:szCs w:val="28"/>
        </w:rPr>
        <w:t>13</w:t>
      </w:r>
      <w:r w:rsidR="00B750B6" w:rsidRPr="00E532D1">
        <w:rPr>
          <w:rFonts w:ascii="Times New Roman" w:hAnsi="Times New Roman" w:cs="Times New Roman"/>
          <w:color w:val="auto"/>
          <w:sz w:val="28"/>
          <w:szCs w:val="28"/>
        </w:rPr>
        <w:t>.</w:t>
      </w:r>
      <w:r w:rsidR="008929E7" w:rsidRPr="00E532D1">
        <w:rPr>
          <w:rFonts w:ascii="Times New Roman" w:hAnsi="Times New Roman" w:cs="Times New Roman"/>
          <w:color w:val="auto"/>
          <w:sz w:val="28"/>
          <w:szCs w:val="28"/>
        </w:rPr>
        <w:t>marta</w:t>
      </w:r>
      <w:r w:rsidR="00950A08" w:rsidRPr="00E532D1">
        <w:rPr>
          <w:rFonts w:ascii="Times New Roman" w:hAnsi="Times New Roman" w:cs="Times New Roman"/>
          <w:color w:val="auto"/>
          <w:sz w:val="28"/>
          <w:szCs w:val="28"/>
        </w:rPr>
        <w:t>.</w:t>
      </w:r>
      <w:bookmarkEnd w:id="54"/>
      <w:r w:rsidR="00950A08" w:rsidRPr="00E532D1">
        <w:rPr>
          <w:rFonts w:ascii="Times New Roman" w:hAnsi="Times New Roman" w:cs="Times New Roman"/>
          <w:color w:val="auto"/>
          <w:sz w:val="28"/>
          <w:szCs w:val="28"/>
        </w:rPr>
        <w:t xml:space="preserve">   </w:t>
      </w:r>
    </w:p>
    <w:p w:rsidR="005179ED" w:rsidRPr="00CA354B" w:rsidRDefault="005179ED" w:rsidP="00221244">
      <w:pPr>
        <w:pStyle w:val="ListParagraph"/>
        <w:tabs>
          <w:tab w:val="left" w:pos="284"/>
        </w:tabs>
        <w:spacing w:before="120" w:after="240" w:line="240" w:lineRule="auto"/>
        <w:ind w:left="0" w:firstLine="0"/>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w:t>
      </w:r>
    </w:p>
    <w:p w:rsidR="00D5087D" w:rsidRPr="00CA354B" w:rsidRDefault="00937033" w:rsidP="00221244">
      <w:pPr>
        <w:pStyle w:val="ListParagraph"/>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lastRenderedPageBreak/>
        <w:t>Š</w:t>
      </w:r>
      <w:r w:rsidR="0005697F" w:rsidRPr="00CA354B">
        <w:rPr>
          <w:rFonts w:ascii="Times New Roman" w:hAnsi="Times New Roman" w:cs="Times New Roman"/>
          <w:color w:val="auto"/>
          <w:sz w:val="28"/>
          <w:szCs w:val="28"/>
        </w:rPr>
        <w:t>o noteikumu</w:t>
      </w:r>
      <w:r w:rsidRPr="00CA354B">
        <w:rPr>
          <w:rFonts w:ascii="Times New Roman" w:hAnsi="Times New Roman" w:cs="Times New Roman"/>
          <w:color w:val="auto"/>
          <w:sz w:val="28"/>
          <w:szCs w:val="28"/>
        </w:rPr>
        <w:t xml:space="preserve"> </w:t>
      </w:r>
      <w:r w:rsidR="00404224">
        <w:rPr>
          <w:rFonts w:ascii="Times New Roman" w:hAnsi="Times New Roman" w:cs="Times New Roman"/>
          <w:color w:val="auto"/>
          <w:sz w:val="28"/>
          <w:szCs w:val="28"/>
        </w:rPr>
        <w:fldChar w:fldCharType="begin"/>
      </w:r>
      <w:r w:rsidR="005403D3">
        <w:rPr>
          <w:rFonts w:ascii="Times New Roman" w:hAnsi="Times New Roman" w:cs="Times New Roman"/>
          <w:color w:val="auto"/>
          <w:sz w:val="28"/>
          <w:szCs w:val="28"/>
        </w:rPr>
        <w:instrText xml:space="preserve"> REF _Ref374025841 \r \h </w:instrText>
      </w:r>
      <w:r w:rsidR="00404224">
        <w:rPr>
          <w:rFonts w:ascii="Times New Roman" w:hAnsi="Times New Roman" w:cs="Times New Roman"/>
          <w:color w:val="auto"/>
          <w:sz w:val="28"/>
          <w:szCs w:val="28"/>
        </w:rPr>
      </w:r>
      <w:r w:rsidR="00404224">
        <w:rPr>
          <w:rFonts w:ascii="Times New Roman" w:hAnsi="Times New Roman" w:cs="Times New Roman"/>
          <w:color w:val="auto"/>
          <w:sz w:val="28"/>
          <w:szCs w:val="28"/>
        </w:rPr>
        <w:fldChar w:fldCharType="separate"/>
      </w:r>
      <w:r w:rsidR="00F34028">
        <w:rPr>
          <w:rFonts w:ascii="Times New Roman" w:hAnsi="Times New Roman" w:cs="Times New Roman"/>
          <w:color w:val="auto"/>
          <w:sz w:val="28"/>
          <w:szCs w:val="28"/>
        </w:rPr>
        <w:t>137</w:t>
      </w:r>
      <w:r w:rsidR="00404224">
        <w:rPr>
          <w:rFonts w:ascii="Times New Roman" w:hAnsi="Times New Roman" w:cs="Times New Roman"/>
          <w:color w:val="auto"/>
          <w:sz w:val="28"/>
          <w:szCs w:val="28"/>
        </w:rPr>
        <w:fldChar w:fldCharType="end"/>
      </w:r>
      <w:r w:rsidR="005179ED" w:rsidRPr="00CA354B">
        <w:rPr>
          <w:rFonts w:ascii="Times New Roman" w:hAnsi="Times New Roman" w:cs="Times New Roman"/>
          <w:color w:val="auto"/>
          <w:sz w:val="28"/>
          <w:szCs w:val="28"/>
        </w:rPr>
        <w:t xml:space="preserve">.punktā </w:t>
      </w:r>
      <w:r w:rsidR="00D5087D" w:rsidRPr="00CA354B">
        <w:rPr>
          <w:rFonts w:ascii="Times New Roman" w:hAnsi="Times New Roman" w:cs="Times New Roman"/>
          <w:color w:val="auto"/>
          <w:sz w:val="28"/>
          <w:szCs w:val="28"/>
        </w:rPr>
        <w:t xml:space="preserve">minēto </w:t>
      </w:r>
      <w:r w:rsidR="005179ED" w:rsidRPr="00CA354B">
        <w:rPr>
          <w:rFonts w:ascii="Times New Roman" w:hAnsi="Times New Roman" w:cs="Times New Roman"/>
          <w:color w:val="auto"/>
          <w:sz w:val="28"/>
          <w:szCs w:val="28"/>
        </w:rPr>
        <w:t xml:space="preserve">obligāciju </w:t>
      </w:r>
      <w:r w:rsidR="00B750B6">
        <w:rPr>
          <w:rFonts w:ascii="Times New Roman" w:hAnsi="Times New Roman" w:cs="Times New Roman"/>
          <w:color w:val="auto"/>
          <w:sz w:val="28"/>
          <w:szCs w:val="28"/>
        </w:rPr>
        <w:t xml:space="preserve">papildu </w:t>
      </w:r>
      <w:r w:rsidR="005179ED" w:rsidRPr="00CA354B">
        <w:rPr>
          <w:rFonts w:ascii="Times New Roman" w:hAnsi="Times New Roman" w:cs="Times New Roman"/>
          <w:color w:val="auto"/>
          <w:sz w:val="28"/>
          <w:szCs w:val="28"/>
        </w:rPr>
        <w:t>laidienu</w:t>
      </w:r>
      <w:r w:rsidR="00D5087D" w:rsidRPr="00CA354B">
        <w:rPr>
          <w:rFonts w:ascii="Times New Roman" w:hAnsi="Times New Roman" w:cs="Times New Roman"/>
          <w:color w:val="auto"/>
          <w:sz w:val="28"/>
          <w:szCs w:val="28"/>
        </w:rPr>
        <w:t xml:space="preserve"> kopējais apjoms nevar pārsnieg</w:t>
      </w:r>
      <w:r w:rsidR="007500BE">
        <w:rPr>
          <w:rFonts w:ascii="Times New Roman" w:hAnsi="Times New Roman" w:cs="Times New Roman"/>
          <w:color w:val="auto"/>
          <w:sz w:val="28"/>
          <w:szCs w:val="28"/>
        </w:rPr>
        <w:t>t</w:t>
      </w:r>
      <w:r w:rsidR="00D5087D" w:rsidRPr="00CA354B">
        <w:rPr>
          <w:rFonts w:ascii="Times New Roman" w:hAnsi="Times New Roman" w:cs="Times New Roman"/>
          <w:color w:val="auto"/>
          <w:sz w:val="28"/>
          <w:szCs w:val="28"/>
        </w:rPr>
        <w:t>:</w:t>
      </w:r>
    </w:p>
    <w:p w:rsidR="005179ED" w:rsidRPr="00CA354B" w:rsidRDefault="005179ED" w:rsidP="00221244">
      <w:pPr>
        <w:pStyle w:val="ListParagraph"/>
        <w:tabs>
          <w:tab w:val="left" w:pos="284"/>
        </w:tabs>
        <w:spacing w:before="120" w:after="240" w:line="240" w:lineRule="auto"/>
        <w:ind w:left="0" w:firstLine="0"/>
        <w:rPr>
          <w:rFonts w:ascii="Times New Roman" w:hAnsi="Times New Roman" w:cs="Times New Roman"/>
          <w:color w:val="auto"/>
          <w:sz w:val="28"/>
          <w:szCs w:val="28"/>
        </w:rPr>
      </w:pPr>
    </w:p>
    <w:p w:rsidR="00100873" w:rsidRPr="00E532D1"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45</w:t>
      </w:r>
      <w:r w:rsidR="00D5087D" w:rsidRPr="00CA354B">
        <w:rPr>
          <w:rFonts w:ascii="Times New Roman" w:hAnsi="Times New Roman" w:cs="Times New Roman"/>
          <w:color w:val="auto"/>
          <w:sz w:val="28"/>
          <w:szCs w:val="28"/>
        </w:rPr>
        <w:t>% no obligāciju b</w:t>
      </w:r>
      <w:r w:rsidR="00D20DDA" w:rsidRPr="00CA354B">
        <w:rPr>
          <w:rFonts w:ascii="Times New Roman" w:hAnsi="Times New Roman" w:cs="Times New Roman"/>
          <w:color w:val="auto"/>
          <w:sz w:val="28"/>
          <w:szCs w:val="28"/>
        </w:rPr>
        <w:t>r</w:t>
      </w:r>
      <w:r w:rsidR="00D5087D" w:rsidRPr="00CA354B">
        <w:rPr>
          <w:rFonts w:ascii="Times New Roman" w:hAnsi="Times New Roman" w:cs="Times New Roman"/>
          <w:color w:val="auto"/>
          <w:sz w:val="28"/>
          <w:szCs w:val="28"/>
        </w:rPr>
        <w:t xml:space="preserve">uto </w:t>
      </w:r>
      <w:r w:rsidR="00D5087D" w:rsidRPr="00E532D1">
        <w:rPr>
          <w:rFonts w:ascii="Times New Roman" w:hAnsi="Times New Roman" w:cs="Times New Roman"/>
          <w:color w:val="auto"/>
          <w:sz w:val="28"/>
          <w:szCs w:val="28"/>
        </w:rPr>
        <w:t>emisijām kopā 2014.gadā</w:t>
      </w:r>
      <w:r w:rsidR="004864AC" w:rsidRPr="00E532D1">
        <w:rPr>
          <w:rFonts w:ascii="Times New Roman" w:hAnsi="Times New Roman" w:cs="Times New Roman"/>
          <w:color w:val="auto"/>
          <w:sz w:val="28"/>
          <w:szCs w:val="28"/>
        </w:rPr>
        <w:t>, sākot ar 2014.gada 13.martu</w:t>
      </w:r>
      <w:r w:rsidR="00100873" w:rsidRPr="00E532D1">
        <w:rPr>
          <w:rFonts w:ascii="Times New Roman" w:hAnsi="Times New Roman" w:cs="Times New Roman"/>
          <w:color w:val="auto"/>
          <w:sz w:val="28"/>
          <w:szCs w:val="28"/>
        </w:rPr>
        <w:t>;</w:t>
      </w:r>
    </w:p>
    <w:p w:rsidR="00100873"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40</w:t>
      </w:r>
      <w:r w:rsidR="00D5087D" w:rsidRPr="00CA354B">
        <w:rPr>
          <w:rFonts w:ascii="Times New Roman" w:hAnsi="Times New Roman" w:cs="Times New Roman"/>
          <w:color w:val="auto"/>
          <w:sz w:val="28"/>
          <w:szCs w:val="28"/>
        </w:rPr>
        <w:t xml:space="preserve">% no obligāciju </w:t>
      </w:r>
      <w:r w:rsidR="00D20DDA" w:rsidRPr="00CA354B">
        <w:rPr>
          <w:rFonts w:ascii="Times New Roman" w:hAnsi="Times New Roman" w:cs="Times New Roman"/>
          <w:color w:val="auto"/>
          <w:sz w:val="28"/>
          <w:szCs w:val="28"/>
        </w:rPr>
        <w:t>bruto</w:t>
      </w:r>
      <w:r w:rsidR="00D5087D" w:rsidRPr="00CA354B">
        <w:rPr>
          <w:rFonts w:ascii="Times New Roman" w:hAnsi="Times New Roman" w:cs="Times New Roman"/>
          <w:color w:val="auto"/>
          <w:sz w:val="28"/>
          <w:szCs w:val="28"/>
        </w:rPr>
        <w:t xml:space="preserve"> emisijām kopā 2015.gad</w:t>
      </w:r>
      <w:r w:rsidR="00100873" w:rsidRPr="00CA354B">
        <w:rPr>
          <w:rFonts w:ascii="Times New Roman" w:hAnsi="Times New Roman" w:cs="Times New Roman"/>
          <w:color w:val="auto"/>
          <w:sz w:val="28"/>
          <w:szCs w:val="28"/>
        </w:rPr>
        <w:t>ā;</w:t>
      </w:r>
    </w:p>
    <w:p w:rsidR="00100873"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35</w:t>
      </w:r>
      <w:r w:rsidR="00D5087D" w:rsidRPr="00CA354B">
        <w:rPr>
          <w:rFonts w:ascii="Times New Roman" w:hAnsi="Times New Roman" w:cs="Times New Roman"/>
          <w:color w:val="auto"/>
          <w:sz w:val="28"/>
          <w:szCs w:val="28"/>
        </w:rPr>
        <w:t xml:space="preserve">% no obligāciju </w:t>
      </w:r>
      <w:r w:rsidR="00D20DDA" w:rsidRPr="00CA354B">
        <w:rPr>
          <w:rFonts w:ascii="Times New Roman" w:hAnsi="Times New Roman" w:cs="Times New Roman"/>
          <w:color w:val="auto"/>
          <w:sz w:val="28"/>
          <w:szCs w:val="28"/>
        </w:rPr>
        <w:t>bruto</w:t>
      </w:r>
      <w:r w:rsidR="00D5087D" w:rsidRPr="00CA354B">
        <w:rPr>
          <w:rFonts w:ascii="Times New Roman" w:hAnsi="Times New Roman" w:cs="Times New Roman"/>
          <w:color w:val="auto"/>
          <w:sz w:val="28"/>
          <w:szCs w:val="28"/>
        </w:rPr>
        <w:t xml:space="preserve"> emisijām kopā 2016.gadā</w:t>
      </w:r>
      <w:r w:rsidR="00100873" w:rsidRPr="00CA354B">
        <w:rPr>
          <w:rFonts w:ascii="Times New Roman" w:hAnsi="Times New Roman" w:cs="Times New Roman"/>
          <w:color w:val="auto"/>
          <w:sz w:val="28"/>
          <w:szCs w:val="28"/>
        </w:rPr>
        <w:t>;</w:t>
      </w:r>
    </w:p>
    <w:p w:rsidR="00100873"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30</w:t>
      </w:r>
      <w:r w:rsidR="00D5087D" w:rsidRPr="00CA354B">
        <w:rPr>
          <w:rFonts w:ascii="Times New Roman" w:hAnsi="Times New Roman" w:cs="Times New Roman"/>
          <w:color w:val="auto"/>
          <w:sz w:val="28"/>
          <w:szCs w:val="28"/>
        </w:rPr>
        <w:t xml:space="preserve">% no obligāciju </w:t>
      </w:r>
      <w:r w:rsidR="00D20DDA" w:rsidRPr="00CA354B">
        <w:rPr>
          <w:rFonts w:ascii="Times New Roman" w:hAnsi="Times New Roman" w:cs="Times New Roman"/>
          <w:color w:val="auto"/>
          <w:sz w:val="28"/>
          <w:szCs w:val="28"/>
        </w:rPr>
        <w:t>bruto</w:t>
      </w:r>
      <w:r w:rsidR="00D5087D" w:rsidRPr="00CA354B">
        <w:rPr>
          <w:rFonts w:ascii="Times New Roman" w:hAnsi="Times New Roman" w:cs="Times New Roman"/>
          <w:color w:val="auto"/>
          <w:sz w:val="28"/>
          <w:szCs w:val="28"/>
        </w:rPr>
        <w:t xml:space="preserve"> emisijām kopā 2017.gadā</w:t>
      </w:r>
      <w:r w:rsidR="00100873" w:rsidRPr="00CA354B">
        <w:rPr>
          <w:rFonts w:ascii="Times New Roman" w:hAnsi="Times New Roman" w:cs="Times New Roman"/>
          <w:color w:val="auto"/>
          <w:sz w:val="28"/>
          <w:szCs w:val="28"/>
        </w:rPr>
        <w:t>;</w:t>
      </w:r>
    </w:p>
    <w:p w:rsidR="00100873"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30</w:t>
      </w:r>
      <w:r w:rsidR="00D5087D" w:rsidRPr="00CA354B">
        <w:rPr>
          <w:rFonts w:ascii="Times New Roman" w:hAnsi="Times New Roman" w:cs="Times New Roman"/>
          <w:color w:val="auto"/>
          <w:sz w:val="28"/>
          <w:szCs w:val="28"/>
        </w:rPr>
        <w:t xml:space="preserve">% no obligāciju </w:t>
      </w:r>
      <w:r w:rsidR="00D20DDA" w:rsidRPr="00CA354B">
        <w:rPr>
          <w:rFonts w:ascii="Times New Roman" w:hAnsi="Times New Roman" w:cs="Times New Roman"/>
          <w:color w:val="auto"/>
          <w:sz w:val="28"/>
          <w:szCs w:val="28"/>
        </w:rPr>
        <w:t>bruto</w:t>
      </w:r>
      <w:r w:rsidR="00D5087D" w:rsidRPr="00CA354B">
        <w:rPr>
          <w:rFonts w:ascii="Times New Roman" w:hAnsi="Times New Roman" w:cs="Times New Roman"/>
          <w:color w:val="auto"/>
          <w:sz w:val="28"/>
          <w:szCs w:val="28"/>
        </w:rPr>
        <w:t xml:space="preserve"> emisijām kopā 2018.gadā</w:t>
      </w:r>
      <w:r w:rsidR="00100873" w:rsidRPr="00CA354B">
        <w:rPr>
          <w:rFonts w:ascii="Times New Roman" w:hAnsi="Times New Roman" w:cs="Times New Roman"/>
          <w:color w:val="auto"/>
          <w:sz w:val="28"/>
          <w:szCs w:val="28"/>
        </w:rPr>
        <w:t>;</w:t>
      </w:r>
    </w:p>
    <w:p w:rsidR="00100873"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25</w:t>
      </w:r>
      <w:r w:rsidR="00D5087D" w:rsidRPr="00CA354B">
        <w:rPr>
          <w:rFonts w:ascii="Times New Roman" w:hAnsi="Times New Roman" w:cs="Times New Roman"/>
          <w:color w:val="auto"/>
          <w:sz w:val="28"/>
          <w:szCs w:val="28"/>
        </w:rPr>
        <w:t xml:space="preserve">% no obligāciju </w:t>
      </w:r>
      <w:r w:rsidR="00D20DDA" w:rsidRPr="00CA354B">
        <w:rPr>
          <w:rFonts w:ascii="Times New Roman" w:hAnsi="Times New Roman" w:cs="Times New Roman"/>
          <w:color w:val="auto"/>
          <w:sz w:val="28"/>
          <w:szCs w:val="28"/>
        </w:rPr>
        <w:t>bruto</w:t>
      </w:r>
      <w:r w:rsidR="00D5087D" w:rsidRPr="00CA354B">
        <w:rPr>
          <w:rFonts w:ascii="Times New Roman" w:hAnsi="Times New Roman" w:cs="Times New Roman"/>
          <w:color w:val="auto"/>
          <w:sz w:val="28"/>
          <w:szCs w:val="28"/>
        </w:rPr>
        <w:t xml:space="preserve"> emisijām kopā 2019.gadā</w:t>
      </w:r>
      <w:r w:rsidR="00100873" w:rsidRPr="00CA354B">
        <w:rPr>
          <w:rFonts w:ascii="Times New Roman" w:hAnsi="Times New Roman" w:cs="Times New Roman"/>
          <w:color w:val="auto"/>
          <w:sz w:val="28"/>
          <w:szCs w:val="28"/>
        </w:rPr>
        <w:t>;</w:t>
      </w:r>
    </w:p>
    <w:p w:rsidR="00100873"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25</w:t>
      </w:r>
      <w:r w:rsidR="00D5087D" w:rsidRPr="00CA354B">
        <w:rPr>
          <w:rFonts w:ascii="Times New Roman" w:hAnsi="Times New Roman" w:cs="Times New Roman"/>
          <w:color w:val="auto"/>
          <w:sz w:val="28"/>
          <w:szCs w:val="28"/>
        </w:rPr>
        <w:t xml:space="preserve">% no obligāciju </w:t>
      </w:r>
      <w:r w:rsidR="00D20DDA" w:rsidRPr="00CA354B">
        <w:rPr>
          <w:rFonts w:ascii="Times New Roman" w:hAnsi="Times New Roman" w:cs="Times New Roman"/>
          <w:color w:val="auto"/>
          <w:sz w:val="28"/>
          <w:szCs w:val="28"/>
        </w:rPr>
        <w:t>bruto</w:t>
      </w:r>
      <w:r w:rsidR="00D5087D" w:rsidRPr="00CA354B">
        <w:rPr>
          <w:rFonts w:ascii="Times New Roman" w:hAnsi="Times New Roman" w:cs="Times New Roman"/>
          <w:color w:val="auto"/>
          <w:sz w:val="28"/>
          <w:szCs w:val="28"/>
        </w:rPr>
        <w:t xml:space="preserve"> emisijām kopā 2020.gadā</w:t>
      </w:r>
      <w:r w:rsidR="00100873" w:rsidRPr="00CA354B">
        <w:rPr>
          <w:rFonts w:ascii="Times New Roman" w:hAnsi="Times New Roman" w:cs="Times New Roman"/>
          <w:color w:val="auto"/>
          <w:sz w:val="28"/>
          <w:szCs w:val="28"/>
        </w:rPr>
        <w:t>;</w:t>
      </w:r>
    </w:p>
    <w:p w:rsidR="00100873"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25</w:t>
      </w:r>
      <w:r w:rsidR="00D5087D" w:rsidRPr="00CA354B">
        <w:rPr>
          <w:rFonts w:ascii="Times New Roman" w:hAnsi="Times New Roman" w:cs="Times New Roman"/>
          <w:color w:val="auto"/>
          <w:sz w:val="28"/>
          <w:szCs w:val="28"/>
        </w:rPr>
        <w:t xml:space="preserve">% no obligāciju </w:t>
      </w:r>
      <w:r w:rsidR="00D20DDA" w:rsidRPr="00CA354B">
        <w:rPr>
          <w:rFonts w:ascii="Times New Roman" w:hAnsi="Times New Roman" w:cs="Times New Roman"/>
          <w:color w:val="auto"/>
          <w:sz w:val="28"/>
          <w:szCs w:val="28"/>
        </w:rPr>
        <w:t>bruto</w:t>
      </w:r>
      <w:r w:rsidR="00D5087D" w:rsidRPr="00CA354B">
        <w:rPr>
          <w:rFonts w:ascii="Times New Roman" w:hAnsi="Times New Roman" w:cs="Times New Roman"/>
          <w:color w:val="auto"/>
          <w:sz w:val="28"/>
          <w:szCs w:val="28"/>
        </w:rPr>
        <w:t xml:space="preserve"> emisijām kopā 2021.gadā</w:t>
      </w:r>
      <w:r w:rsidR="00100873" w:rsidRPr="00CA354B">
        <w:rPr>
          <w:rFonts w:ascii="Times New Roman" w:hAnsi="Times New Roman" w:cs="Times New Roman"/>
          <w:color w:val="auto"/>
          <w:sz w:val="28"/>
          <w:szCs w:val="28"/>
        </w:rPr>
        <w:t>;</w:t>
      </w:r>
    </w:p>
    <w:p w:rsidR="00100873"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25</w:t>
      </w:r>
      <w:r w:rsidR="00D5087D" w:rsidRPr="00CA354B">
        <w:rPr>
          <w:rFonts w:ascii="Times New Roman" w:hAnsi="Times New Roman" w:cs="Times New Roman"/>
          <w:color w:val="auto"/>
          <w:sz w:val="28"/>
          <w:szCs w:val="28"/>
        </w:rPr>
        <w:t xml:space="preserve">% no obligāciju </w:t>
      </w:r>
      <w:r w:rsidR="00D20DDA" w:rsidRPr="00CA354B">
        <w:rPr>
          <w:rFonts w:ascii="Times New Roman" w:hAnsi="Times New Roman" w:cs="Times New Roman"/>
          <w:color w:val="auto"/>
          <w:sz w:val="28"/>
          <w:szCs w:val="28"/>
        </w:rPr>
        <w:t>bruto</w:t>
      </w:r>
      <w:r w:rsidR="00D5087D" w:rsidRPr="00CA354B">
        <w:rPr>
          <w:rFonts w:ascii="Times New Roman" w:hAnsi="Times New Roman" w:cs="Times New Roman"/>
          <w:color w:val="auto"/>
          <w:sz w:val="28"/>
          <w:szCs w:val="28"/>
        </w:rPr>
        <w:t xml:space="preserve"> emisijām kopā 2022.gadā</w:t>
      </w:r>
      <w:r w:rsidR="00100873" w:rsidRPr="00CA354B">
        <w:rPr>
          <w:rFonts w:ascii="Times New Roman" w:hAnsi="Times New Roman" w:cs="Times New Roman"/>
          <w:color w:val="auto"/>
          <w:sz w:val="28"/>
          <w:szCs w:val="28"/>
        </w:rPr>
        <w:t>;</w:t>
      </w:r>
    </w:p>
    <w:p w:rsidR="00C4067A" w:rsidRPr="00CA354B" w:rsidRDefault="00C4067A"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 10% no obligāciju </w:t>
      </w:r>
      <w:r w:rsidR="00D20DDA" w:rsidRPr="00CA354B">
        <w:rPr>
          <w:rFonts w:ascii="Times New Roman" w:hAnsi="Times New Roman" w:cs="Times New Roman"/>
          <w:color w:val="auto"/>
          <w:sz w:val="28"/>
          <w:szCs w:val="28"/>
        </w:rPr>
        <w:t>bruto</w:t>
      </w:r>
      <w:r w:rsidR="00D20DDA" w:rsidRPr="00CA354B" w:rsidDel="00D20DDA">
        <w:rPr>
          <w:rFonts w:ascii="Times New Roman" w:hAnsi="Times New Roman" w:cs="Times New Roman"/>
          <w:color w:val="auto"/>
          <w:sz w:val="28"/>
          <w:szCs w:val="28"/>
        </w:rPr>
        <w:t xml:space="preserve"> </w:t>
      </w:r>
      <w:r w:rsidRPr="00CA354B">
        <w:rPr>
          <w:rFonts w:ascii="Times New Roman" w:hAnsi="Times New Roman" w:cs="Times New Roman"/>
          <w:color w:val="auto"/>
          <w:sz w:val="28"/>
          <w:szCs w:val="28"/>
        </w:rPr>
        <w:t>emisijām kopā 2023.gadā;</w:t>
      </w:r>
    </w:p>
    <w:p w:rsidR="00035D0B" w:rsidRPr="00CA354B" w:rsidRDefault="00D5087D" w:rsidP="00221244">
      <w:pPr>
        <w:pStyle w:val="ListParagraph"/>
        <w:numPr>
          <w:ilvl w:val="1"/>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5% no obligāciju </w:t>
      </w:r>
      <w:r w:rsidR="00D20DDA" w:rsidRPr="00CA354B">
        <w:rPr>
          <w:rFonts w:ascii="Times New Roman" w:hAnsi="Times New Roman" w:cs="Times New Roman"/>
          <w:color w:val="auto"/>
          <w:sz w:val="28"/>
          <w:szCs w:val="28"/>
        </w:rPr>
        <w:t>bruto</w:t>
      </w:r>
      <w:r w:rsidRPr="00CA354B">
        <w:rPr>
          <w:rFonts w:ascii="Times New Roman" w:hAnsi="Times New Roman" w:cs="Times New Roman"/>
          <w:color w:val="auto"/>
          <w:sz w:val="28"/>
          <w:szCs w:val="28"/>
        </w:rPr>
        <w:t xml:space="preserve"> emisijām kopā 202</w:t>
      </w:r>
      <w:r w:rsidR="00C4067A" w:rsidRPr="00CA354B">
        <w:rPr>
          <w:rFonts w:ascii="Times New Roman" w:hAnsi="Times New Roman" w:cs="Times New Roman"/>
          <w:color w:val="auto"/>
          <w:sz w:val="28"/>
          <w:szCs w:val="28"/>
        </w:rPr>
        <w:t>4</w:t>
      </w:r>
      <w:r w:rsidRPr="00CA354B">
        <w:rPr>
          <w:rFonts w:ascii="Times New Roman" w:hAnsi="Times New Roman" w:cs="Times New Roman"/>
          <w:color w:val="auto"/>
          <w:sz w:val="28"/>
          <w:szCs w:val="28"/>
        </w:rPr>
        <w:t>.gadā un turpmākajos gados</w:t>
      </w:r>
      <w:r w:rsidR="00100873" w:rsidRPr="00CA354B">
        <w:rPr>
          <w:rFonts w:ascii="Times New Roman" w:hAnsi="Times New Roman" w:cs="Times New Roman"/>
          <w:color w:val="auto"/>
          <w:sz w:val="28"/>
          <w:szCs w:val="28"/>
        </w:rPr>
        <w:t>.</w:t>
      </w:r>
    </w:p>
    <w:p w:rsidR="0094591D" w:rsidRPr="00D2065C" w:rsidRDefault="00F664D4" w:rsidP="00221244">
      <w:pPr>
        <w:numPr>
          <w:ilvl w:val="0"/>
          <w:numId w:val="10"/>
        </w:numPr>
        <w:tabs>
          <w:tab w:val="left" w:pos="284"/>
        </w:tabs>
        <w:spacing w:before="120" w:after="240" w:line="240" w:lineRule="auto"/>
        <w:rPr>
          <w:rFonts w:ascii="Times New Roman" w:hAnsi="Times New Roman" w:cs="Times New Roman"/>
          <w:color w:val="auto"/>
          <w:sz w:val="28"/>
          <w:szCs w:val="28"/>
        </w:rPr>
      </w:pPr>
      <w:r w:rsidRPr="00CA354B">
        <w:rPr>
          <w:rFonts w:ascii="Times New Roman" w:hAnsi="Times New Roman" w:cs="Times New Roman"/>
          <w:color w:val="auto"/>
          <w:sz w:val="28"/>
          <w:szCs w:val="28"/>
        </w:rPr>
        <w:t xml:space="preserve">Noteikumi par valsts vērtspapīru sākotnējo izvietošanu, kurus, pamatojoties uz Ministru kabineta 2013.gada 5.marta noteikumiem Nr.120 "Valsts vērtspapīru izlaišanas noteikumi", ir apstiprinājis finanšu aģents un saskaņojusi Valsts kase, ir spēkā ne ilgāk kā trīs mēnešus pēc šo noteikumu spēkā stāšanās dienas. </w:t>
      </w:r>
    </w:p>
    <w:p w:rsidR="00DF22F3" w:rsidRDefault="00DF22F3" w:rsidP="00221244">
      <w:pPr>
        <w:tabs>
          <w:tab w:val="left" w:pos="284"/>
        </w:tabs>
        <w:rPr>
          <w:rFonts w:ascii="Times New Roman" w:hAnsi="Times New Roman" w:cs="Times New Roman"/>
          <w:color w:val="auto"/>
          <w:sz w:val="28"/>
          <w:szCs w:val="28"/>
        </w:rPr>
      </w:pPr>
    </w:p>
    <w:p w:rsidR="009F1F12" w:rsidRPr="00CA354B" w:rsidRDefault="009F1F12" w:rsidP="0080586A">
      <w:pPr>
        <w:tabs>
          <w:tab w:val="left" w:pos="284"/>
        </w:tabs>
        <w:spacing w:after="120"/>
        <w:ind w:left="-6" w:hanging="11"/>
        <w:rPr>
          <w:rFonts w:ascii="Times New Roman" w:hAnsi="Times New Roman" w:cs="Times New Roman"/>
          <w:color w:val="auto"/>
          <w:sz w:val="28"/>
          <w:szCs w:val="28"/>
        </w:rPr>
      </w:pPr>
      <w:r w:rsidRPr="00CA354B">
        <w:rPr>
          <w:rFonts w:ascii="Times New Roman" w:hAnsi="Times New Roman" w:cs="Times New Roman"/>
          <w:color w:val="auto"/>
          <w:sz w:val="28"/>
          <w:szCs w:val="28"/>
        </w:rPr>
        <w:t>Ministru prezident</w:t>
      </w:r>
      <w:r w:rsidR="008929E7">
        <w:rPr>
          <w:rFonts w:ascii="Times New Roman" w:hAnsi="Times New Roman" w:cs="Times New Roman"/>
          <w:color w:val="auto"/>
          <w:sz w:val="28"/>
          <w:szCs w:val="28"/>
        </w:rPr>
        <w:t>e</w:t>
      </w:r>
      <w:r w:rsidRPr="00CA354B">
        <w:rPr>
          <w:rFonts w:ascii="Times New Roman" w:hAnsi="Times New Roman" w:cs="Times New Roman"/>
          <w:color w:val="auto"/>
          <w:sz w:val="28"/>
          <w:szCs w:val="28"/>
        </w:rPr>
        <w:tab/>
      </w:r>
      <w:r w:rsidRPr="00CA354B">
        <w:rPr>
          <w:rFonts w:ascii="Times New Roman" w:hAnsi="Times New Roman" w:cs="Times New Roman"/>
          <w:color w:val="auto"/>
          <w:sz w:val="28"/>
          <w:szCs w:val="28"/>
        </w:rPr>
        <w:tab/>
      </w:r>
      <w:r w:rsidRPr="00CA354B">
        <w:rPr>
          <w:rFonts w:ascii="Times New Roman" w:hAnsi="Times New Roman" w:cs="Times New Roman"/>
          <w:color w:val="auto"/>
          <w:sz w:val="28"/>
          <w:szCs w:val="28"/>
        </w:rPr>
        <w:tab/>
      </w:r>
      <w:r w:rsidRPr="00CA354B">
        <w:rPr>
          <w:rFonts w:ascii="Times New Roman" w:hAnsi="Times New Roman" w:cs="Times New Roman"/>
          <w:color w:val="auto"/>
          <w:sz w:val="28"/>
          <w:szCs w:val="28"/>
        </w:rPr>
        <w:tab/>
      </w:r>
      <w:r w:rsidRPr="00CA354B">
        <w:rPr>
          <w:rFonts w:ascii="Times New Roman" w:hAnsi="Times New Roman" w:cs="Times New Roman"/>
          <w:color w:val="auto"/>
          <w:sz w:val="28"/>
          <w:szCs w:val="28"/>
        </w:rPr>
        <w:tab/>
        <w:t xml:space="preserve">              </w:t>
      </w:r>
      <w:r w:rsidRPr="00CA354B">
        <w:rPr>
          <w:rFonts w:ascii="Times New Roman" w:hAnsi="Times New Roman" w:cs="Times New Roman"/>
          <w:color w:val="auto"/>
          <w:sz w:val="28"/>
          <w:szCs w:val="28"/>
        </w:rPr>
        <w:tab/>
      </w:r>
      <w:r w:rsidRPr="00CA354B">
        <w:rPr>
          <w:rFonts w:ascii="Times New Roman" w:hAnsi="Times New Roman" w:cs="Times New Roman"/>
          <w:color w:val="auto"/>
          <w:sz w:val="28"/>
          <w:szCs w:val="28"/>
        </w:rPr>
        <w:tab/>
        <w:t xml:space="preserve">          </w:t>
      </w:r>
      <w:r w:rsidR="0080586A">
        <w:rPr>
          <w:rFonts w:ascii="Times New Roman" w:hAnsi="Times New Roman" w:cs="Times New Roman"/>
          <w:color w:val="auto"/>
          <w:sz w:val="28"/>
          <w:szCs w:val="28"/>
        </w:rPr>
        <w:tab/>
      </w:r>
      <w:r w:rsidR="0080586A">
        <w:rPr>
          <w:rFonts w:ascii="Times New Roman" w:hAnsi="Times New Roman" w:cs="Times New Roman"/>
          <w:color w:val="auto"/>
          <w:sz w:val="28"/>
          <w:szCs w:val="28"/>
        </w:rPr>
        <w:tab/>
      </w:r>
      <w:r w:rsidR="0080586A">
        <w:rPr>
          <w:rFonts w:ascii="Times New Roman" w:hAnsi="Times New Roman" w:cs="Times New Roman"/>
          <w:color w:val="auto"/>
          <w:sz w:val="28"/>
          <w:szCs w:val="28"/>
        </w:rPr>
        <w:tab/>
      </w:r>
      <w:r w:rsidR="0080586A">
        <w:rPr>
          <w:rFonts w:ascii="Times New Roman" w:hAnsi="Times New Roman" w:cs="Times New Roman"/>
          <w:color w:val="auto"/>
          <w:sz w:val="28"/>
          <w:szCs w:val="28"/>
        </w:rPr>
        <w:tab/>
      </w:r>
      <w:r w:rsidR="0080586A">
        <w:rPr>
          <w:rFonts w:ascii="Times New Roman" w:hAnsi="Times New Roman" w:cs="Times New Roman"/>
          <w:color w:val="auto"/>
          <w:sz w:val="28"/>
          <w:szCs w:val="28"/>
        </w:rPr>
        <w:tab/>
      </w:r>
      <w:r w:rsidR="0080586A">
        <w:rPr>
          <w:rFonts w:ascii="Times New Roman" w:hAnsi="Times New Roman" w:cs="Times New Roman"/>
          <w:color w:val="auto"/>
          <w:sz w:val="28"/>
          <w:szCs w:val="28"/>
        </w:rPr>
        <w:tab/>
      </w:r>
      <w:r w:rsidR="0080586A">
        <w:rPr>
          <w:rFonts w:ascii="Times New Roman" w:hAnsi="Times New Roman" w:cs="Times New Roman"/>
          <w:color w:val="auto"/>
          <w:sz w:val="28"/>
          <w:szCs w:val="28"/>
        </w:rPr>
        <w:tab/>
      </w:r>
      <w:r w:rsidRPr="00CA354B">
        <w:rPr>
          <w:rFonts w:ascii="Times New Roman" w:hAnsi="Times New Roman" w:cs="Times New Roman"/>
          <w:color w:val="auto"/>
          <w:sz w:val="28"/>
          <w:szCs w:val="28"/>
        </w:rPr>
        <w:t xml:space="preserve">   </w:t>
      </w:r>
      <w:r w:rsidR="008929E7">
        <w:rPr>
          <w:rFonts w:ascii="Times New Roman" w:hAnsi="Times New Roman" w:cs="Times New Roman"/>
          <w:color w:val="auto"/>
          <w:sz w:val="28"/>
          <w:szCs w:val="28"/>
        </w:rPr>
        <w:t>L.Straujuma</w:t>
      </w:r>
    </w:p>
    <w:p w:rsidR="0080586A" w:rsidRDefault="0080586A" w:rsidP="0080586A">
      <w:pPr>
        <w:tabs>
          <w:tab w:val="left" w:pos="284"/>
        </w:tabs>
        <w:spacing w:after="0"/>
        <w:ind w:left="0" w:firstLine="0"/>
        <w:rPr>
          <w:rFonts w:ascii="Times New Roman" w:hAnsi="Times New Roman" w:cs="Times New Roman"/>
          <w:color w:val="auto"/>
          <w:sz w:val="28"/>
          <w:szCs w:val="28"/>
        </w:rPr>
      </w:pPr>
    </w:p>
    <w:p w:rsidR="0080586A" w:rsidRPr="0080586A" w:rsidRDefault="0080586A" w:rsidP="0080586A">
      <w:pPr>
        <w:tabs>
          <w:tab w:val="left" w:pos="284"/>
        </w:tabs>
        <w:spacing w:after="0"/>
        <w:ind w:left="-6" w:hanging="11"/>
        <w:rPr>
          <w:rFonts w:ascii="Times New Roman" w:hAnsi="Times New Roman" w:cs="Times New Roman"/>
          <w:color w:val="auto"/>
          <w:sz w:val="28"/>
          <w:szCs w:val="28"/>
        </w:rPr>
      </w:pPr>
      <w:r w:rsidRPr="0080586A">
        <w:rPr>
          <w:rFonts w:ascii="Times New Roman" w:hAnsi="Times New Roman" w:cs="Times New Roman"/>
          <w:color w:val="auto"/>
          <w:sz w:val="28"/>
          <w:szCs w:val="28"/>
        </w:rPr>
        <w:t xml:space="preserve">Finanšu ministra vietā - </w:t>
      </w:r>
    </w:p>
    <w:p w:rsidR="009F1F12" w:rsidRPr="00CA354B" w:rsidRDefault="0080586A" w:rsidP="0080586A">
      <w:pPr>
        <w:tabs>
          <w:tab w:val="left" w:pos="284"/>
        </w:tabs>
        <w:spacing w:after="0"/>
        <w:ind w:left="-6" w:hanging="11"/>
        <w:rPr>
          <w:rFonts w:ascii="Times New Roman" w:hAnsi="Times New Roman" w:cs="Times New Roman"/>
          <w:color w:val="auto"/>
          <w:sz w:val="24"/>
          <w:szCs w:val="24"/>
        </w:rPr>
      </w:pPr>
      <w:r w:rsidRPr="0080586A">
        <w:rPr>
          <w:rFonts w:ascii="Times New Roman" w:hAnsi="Times New Roman" w:cs="Times New Roman"/>
          <w:color w:val="auto"/>
          <w:sz w:val="28"/>
          <w:szCs w:val="28"/>
        </w:rPr>
        <w:t xml:space="preserve">veselības ministre </w:t>
      </w:r>
      <w:r w:rsidRPr="0080586A">
        <w:rPr>
          <w:rFonts w:ascii="Times New Roman" w:hAnsi="Times New Roman" w:cs="Times New Roman"/>
          <w:color w:val="auto"/>
          <w:sz w:val="28"/>
          <w:szCs w:val="28"/>
        </w:rPr>
        <w:tab/>
      </w:r>
      <w:r w:rsidRPr="0080586A">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proofErr w:type="spellStart"/>
      <w:r w:rsidRPr="0080586A">
        <w:rPr>
          <w:rFonts w:ascii="Times New Roman" w:hAnsi="Times New Roman" w:cs="Times New Roman"/>
          <w:color w:val="auto"/>
          <w:sz w:val="28"/>
          <w:szCs w:val="28"/>
        </w:rPr>
        <w:t>I.Circene</w:t>
      </w:r>
      <w:proofErr w:type="spellEnd"/>
    </w:p>
    <w:p w:rsidR="0080586A" w:rsidRDefault="0080586A" w:rsidP="00221244">
      <w:pPr>
        <w:tabs>
          <w:tab w:val="left" w:pos="284"/>
        </w:tabs>
        <w:spacing w:after="0"/>
        <w:rPr>
          <w:rFonts w:ascii="Times New Roman" w:hAnsi="Times New Roman" w:cs="Times New Roman"/>
          <w:color w:val="auto"/>
          <w:sz w:val="20"/>
          <w:szCs w:val="20"/>
        </w:rPr>
      </w:pPr>
    </w:p>
    <w:p w:rsidR="0080586A" w:rsidRDefault="0080586A" w:rsidP="00221244">
      <w:pPr>
        <w:tabs>
          <w:tab w:val="left" w:pos="284"/>
        </w:tabs>
        <w:spacing w:after="0"/>
        <w:rPr>
          <w:rFonts w:ascii="Times New Roman" w:hAnsi="Times New Roman" w:cs="Times New Roman"/>
          <w:color w:val="auto"/>
          <w:sz w:val="20"/>
          <w:szCs w:val="20"/>
        </w:rPr>
      </w:pPr>
    </w:p>
    <w:p w:rsidR="0080586A" w:rsidRDefault="0080586A" w:rsidP="00221244">
      <w:pPr>
        <w:tabs>
          <w:tab w:val="left" w:pos="284"/>
        </w:tabs>
        <w:spacing w:after="0"/>
        <w:rPr>
          <w:rFonts w:ascii="Times New Roman" w:hAnsi="Times New Roman" w:cs="Times New Roman"/>
          <w:color w:val="auto"/>
          <w:sz w:val="20"/>
          <w:szCs w:val="20"/>
        </w:rPr>
      </w:pPr>
    </w:p>
    <w:p w:rsidR="0080586A" w:rsidRDefault="0080586A" w:rsidP="00221244">
      <w:pPr>
        <w:tabs>
          <w:tab w:val="left" w:pos="284"/>
        </w:tabs>
        <w:spacing w:after="0"/>
        <w:rPr>
          <w:rFonts w:ascii="Times New Roman" w:hAnsi="Times New Roman" w:cs="Times New Roman"/>
          <w:color w:val="auto"/>
          <w:sz w:val="20"/>
          <w:szCs w:val="20"/>
        </w:rPr>
      </w:pPr>
      <w:bookmarkStart w:id="55" w:name="_GoBack"/>
      <w:bookmarkEnd w:id="55"/>
    </w:p>
    <w:p w:rsidR="00CE3B4E" w:rsidRPr="001114CF" w:rsidRDefault="00E532D1" w:rsidP="00221244">
      <w:pPr>
        <w:tabs>
          <w:tab w:val="left" w:pos="284"/>
        </w:tabs>
        <w:spacing w:after="0"/>
        <w:rPr>
          <w:rFonts w:ascii="Times New Roman" w:hAnsi="Times New Roman" w:cs="Times New Roman"/>
          <w:color w:val="auto"/>
          <w:sz w:val="20"/>
          <w:szCs w:val="20"/>
        </w:rPr>
      </w:pPr>
      <w:r>
        <w:rPr>
          <w:rFonts w:ascii="Times New Roman" w:hAnsi="Times New Roman" w:cs="Times New Roman"/>
          <w:color w:val="auto"/>
          <w:sz w:val="20"/>
          <w:szCs w:val="20"/>
        </w:rPr>
        <w:t>28</w:t>
      </w:r>
      <w:r w:rsidR="009B2A6D" w:rsidRPr="001114CF">
        <w:rPr>
          <w:rFonts w:ascii="Times New Roman" w:hAnsi="Times New Roman" w:cs="Times New Roman"/>
          <w:color w:val="auto"/>
          <w:sz w:val="20"/>
          <w:szCs w:val="20"/>
        </w:rPr>
        <w:t>.0</w:t>
      </w:r>
      <w:r w:rsidR="00593389">
        <w:rPr>
          <w:rFonts w:ascii="Times New Roman" w:hAnsi="Times New Roman" w:cs="Times New Roman"/>
          <w:color w:val="auto"/>
          <w:sz w:val="20"/>
          <w:szCs w:val="20"/>
        </w:rPr>
        <w:t>3</w:t>
      </w:r>
      <w:r w:rsidR="005A11F2" w:rsidRPr="001114CF">
        <w:rPr>
          <w:rFonts w:ascii="Times New Roman" w:hAnsi="Times New Roman" w:cs="Times New Roman"/>
          <w:color w:val="auto"/>
          <w:sz w:val="20"/>
          <w:szCs w:val="20"/>
        </w:rPr>
        <w:t>.201</w:t>
      </w:r>
      <w:r>
        <w:rPr>
          <w:rFonts w:ascii="Times New Roman" w:hAnsi="Times New Roman" w:cs="Times New Roman"/>
          <w:color w:val="auto"/>
          <w:sz w:val="20"/>
          <w:szCs w:val="20"/>
        </w:rPr>
        <w:t>4 09</w:t>
      </w:r>
      <w:r w:rsidR="003040C9" w:rsidRPr="001114CF">
        <w:rPr>
          <w:rFonts w:ascii="Times New Roman" w:hAnsi="Times New Roman" w:cs="Times New Roman"/>
          <w:color w:val="auto"/>
          <w:sz w:val="20"/>
          <w:szCs w:val="20"/>
        </w:rPr>
        <w:t>:</w:t>
      </w:r>
      <w:r>
        <w:rPr>
          <w:rFonts w:ascii="Times New Roman" w:hAnsi="Times New Roman" w:cs="Times New Roman"/>
          <w:color w:val="auto"/>
          <w:sz w:val="20"/>
          <w:szCs w:val="20"/>
        </w:rPr>
        <w:t>55</w:t>
      </w:r>
    </w:p>
    <w:p w:rsidR="009F1F12" w:rsidRPr="001114CF" w:rsidRDefault="0080586A" w:rsidP="00221244">
      <w:pPr>
        <w:tabs>
          <w:tab w:val="left" w:pos="284"/>
        </w:tabs>
        <w:spacing w:after="0"/>
        <w:rPr>
          <w:rFonts w:ascii="Times New Roman" w:hAnsi="Times New Roman" w:cs="Times New Roman"/>
          <w:color w:val="auto"/>
          <w:sz w:val="20"/>
          <w:szCs w:val="20"/>
        </w:rPr>
      </w:pPr>
      <w:r>
        <w:rPr>
          <w:rFonts w:ascii="Times New Roman" w:hAnsi="Times New Roman" w:cs="Times New Roman"/>
          <w:color w:val="auto"/>
          <w:sz w:val="20"/>
          <w:szCs w:val="20"/>
        </w:rPr>
        <w:t>7641</w:t>
      </w:r>
    </w:p>
    <w:p w:rsidR="009F1F12" w:rsidRPr="001114CF" w:rsidRDefault="00100873" w:rsidP="00221244">
      <w:pPr>
        <w:tabs>
          <w:tab w:val="left" w:pos="284"/>
        </w:tabs>
        <w:spacing w:after="0"/>
        <w:rPr>
          <w:rFonts w:ascii="Times New Roman" w:hAnsi="Times New Roman" w:cs="Times New Roman"/>
          <w:i/>
          <w:color w:val="auto"/>
          <w:sz w:val="20"/>
          <w:szCs w:val="20"/>
        </w:rPr>
      </w:pPr>
      <w:r w:rsidRPr="001114CF">
        <w:rPr>
          <w:rFonts w:ascii="Times New Roman" w:hAnsi="Times New Roman" w:cs="Times New Roman"/>
          <w:i/>
          <w:color w:val="auto"/>
          <w:sz w:val="20"/>
          <w:szCs w:val="20"/>
        </w:rPr>
        <w:t>I.Sudare</w:t>
      </w:r>
    </w:p>
    <w:p w:rsidR="009F1F12" w:rsidRPr="001114CF" w:rsidRDefault="00100873" w:rsidP="00221244">
      <w:pPr>
        <w:pStyle w:val="naisf"/>
        <w:tabs>
          <w:tab w:val="left" w:pos="284"/>
        </w:tabs>
        <w:spacing w:before="0" w:after="0"/>
        <w:ind w:firstLine="0"/>
      </w:pPr>
      <w:r w:rsidRPr="001114CF">
        <w:rPr>
          <w:sz w:val="20"/>
          <w:szCs w:val="20"/>
        </w:rPr>
        <w:t>67094388</w:t>
      </w:r>
      <w:r w:rsidR="009F1F12" w:rsidRPr="001114CF">
        <w:rPr>
          <w:sz w:val="20"/>
          <w:szCs w:val="20"/>
        </w:rPr>
        <w:t xml:space="preserve">, </w:t>
      </w:r>
      <w:hyperlink r:id="rId10" w:history="1">
        <w:r w:rsidRPr="001114CF">
          <w:rPr>
            <w:rStyle w:val="Hyperlink"/>
            <w:color w:val="auto"/>
            <w:sz w:val="20"/>
            <w:szCs w:val="20"/>
            <w:u w:val="none"/>
          </w:rPr>
          <w:t>Inese.Sudare@kase.gov.lv</w:t>
        </w:r>
      </w:hyperlink>
      <w:r w:rsidRPr="001114CF">
        <w:t xml:space="preserve"> </w:t>
      </w:r>
    </w:p>
    <w:p w:rsidR="001114CF" w:rsidRPr="00CA354B" w:rsidRDefault="001114CF" w:rsidP="00221244">
      <w:pPr>
        <w:pStyle w:val="naisf"/>
        <w:tabs>
          <w:tab w:val="left" w:pos="284"/>
        </w:tabs>
        <w:spacing w:before="0" w:after="0"/>
        <w:ind w:firstLine="0"/>
      </w:pPr>
    </w:p>
    <w:p w:rsidR="0055210B" w:rsidRPr="00CA354B" w:rsidRDefault="0055210B" w:rsidP="00221244">
      <w:pPr>
        <w:pStyle w:val="Heading4"/>
        <w:tabs>
          <w:tab w:val="left" w:pos="284"/>
        </w:tabs>
        <w:rPr>
          <w:rFonts w:ascii="Times New Roman" w:hAnsi="Times New Roman" w:cs="Times New Roman"/>
          <w:color w:val="auto"/>
          <w:sz w:val="24"/>
          <w:szCs w:val="24"/>
        </w:rPr>
      </w:pPr>
    </w:p>
    <w:sectPr w:rsidR="0055210B" w:rsidRPr="00CA354B" w:rsidSect="00A30202">
      <w:footerReference w:type="even" r:id="rId11"/>
      <w:footerReference w:type="default" r:id="rId12"/>
      <w:footerReference w:type="first" r:id="rId13"/>
      <w:pgSz w:w="11900" w:h="16840"/>
      <w:pgMar w:top="1166" w:right="1137" w:bottom="575" w:left="1134" w:header="720" w:footer="51"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AC" w:rsidRDefault="004864AC">
      <w:pPr>
        <w:spacing w:after="0" w:line="240" w:lineRule="auto"/>
      </w:pPr>
      <w:r>
        <w:separator/>
      </w:r>
    </w:p>
  </w:endnote>
  <w:endnote w:type="continuationSeparator" w:id="0">
    <w:p w:rsidR="004864AC" w:rsidRDefault="0048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Calibri Light">
    <w:altName w:val="Calibri"/>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AC" w:rsidRDefault="004864AC">
    <w:pPr>
      <w:spacing w:after="0" w:line="240" w:lineRule="auto"/>
      <w:ind w:left="0" w:firstLine="0"/>
      <w:jc w:val="right"/>
    </w:pPr>
    <w:r>
      <w:fldChar w:fldCharType="begin"/>
    </w:r>
    <w:r>
      <w:instrText xml:space="preserve"> PAGE   \* MERGEFORMAT </w:instrText>
    </w:r>
    <w:r>
      <w:fldChar w:fldCharType="separate"/>
    </w:r>
    <w:r>
      <w:rPr>
        <w:color w:val="414142"/>
      </w:rPr>
      <w:t>1</w:t>
    </w:r>
    <w:r>
      <w:rPr>
        <w:color w:val="414142"/>
      </w:rPr>
      <w:fldChar w:fldCharType="end"/>
    </w:r>
    <w:r>
      <w:rPr>
        <w:color w:val="414142"/>
      </w:rPr>
      <w:t>/</w:t>
    </w:r>
    <w:r w:rsidR="00F34028">
      <w:fldChar w:fldCharType="begin"/>
    </w:r>
    <w:r w:rsidR="00F34028">
      <w:instrText xml:space="preserve"> NUMPAGES   \* MERGEFORMAT </w:instrText>
    </w:r>
    <w:r w:rsidR="00F34028">
      <w:fldChar w:fldCharType="separate"/>
    </w:r>
    <w:r w:rsidR="00F34028" w:rsidRPr="00F34028">
      <w:rPr>
        <w:noProof/>
        <w:color w:val="414142"/>
      </w:rPr>
      <w:t>27</w:t>
    </w:r>
    <w:r w:rsidR="00F34028">
      <w:rPr>
        <w:noProof/>
        <w:color w:val="41414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color w:val="000000"/>
        <w:sz w:val="18"/>
        <w:lang w:val="lv-LV" w:eastAsia="lv-LV"/>
      </w:rPr>
      <w:id w:val="-1547746366"/>
      <w:docPartObj>
        <w:docPartGallery w:val="Page Numbers (Bottom of Page)"/>
        <w:docPartUnique/>
      </w:docPartObj>
    </w:sdtPr>
    <w:sdtEndPr>
      <w:rPr>
        <w:rFonts w:ascii="Times New Roman" w:hAnsi="Times New Roman" w:cs="Times New Roman"/>
        <w:noProof/>
        <w:sz w:val="20"/>
        <w:szCs w:val="20"/>
      </w:rPr>
    </w:sdtEndPr>
    <w:sdtContent>
      <w:p w:rsidR="004864AC" w:rsidRDefault="004864AC">
        <w:pPr>
          <w:pStyle w:val="Footer"/>
          <w:jc w:val="center"/>
          <w:rPr>
            <w:rFonts w:ascii="Times New Roman" w:hAnsi="Times New Roman" w:cs="Times New Roman"/>
            <w:noProof/>
            <w:sz w:val="20"/>
            <w:szCs w:val="20"/>
          </w:rPr>
        </w:pPr>
        <w:r w:rsidRPr="00A30202">
          <w:rPr>
            <w:rFonts w:ascii="Times New Roman" w:hAnsi="Times New Roman" w:cs="Times New Roman"/>
            <w:sz w:val="20"/>
            <w:szCs w:val="20"/>
          </w:rPr>
          <w:fldChar w:fldCharType="begin"/>
        </w:r>
        <w:r w:rsidRPr="00A30202">
          <w:rPr>
            <w:rFonts w:ascii="Times New Roman" w:hAnsi="Times New Roman" w:cs="Times New Roman"/>
            <w:sz w:val="20"/>
            <w:szCs w:val="20"/>
          </w:rPr>
          <w:instrText xml:space="preserve"> PAGE   \* MERGEFORMAT </w:instrText>
        </w:r>
        <w:r w:rsidRPr="00A30202">
          <w:rPr>
            <w:rFonts w:ascii="Times New Roman" w:hAnsi="Times New Roman" w:cs="Times New Roman"/>
            <w:sz w:val="20"/>
            <w:szCs w:val="20"/>
          </w:rPr>
          <w:fldChar w:fldCharType="separate"/>
        </w:r>
        <w:r w:rsidR="00F34028">
          <w:rPr>
            <w:rFonts w:ascii="Times New Roman" w:hAnsi="Times New Roman" w:cs="Times New Roman"/>
            <w:noProof/>
            <w:sz w:val="20"/>
            <w:szCs w:val="20"/>
          </w:rPr>
          <w:t>27</w:t>
        </w:r>
        <w:r w:rsidRPr="00A30202">
          <w:rPr>
            <w:rFonts w:ascii="Times New Roman" w:hAnsi="Times New Roman" w:cs="Times New Roman"/>
            <w:noProof/>
            <w:sz w:val="20"/>
            <w:szCs w:val="20"/>
          </w:rPr>
          <w:fldChar w:fldCharType="end"/>
        </w:r>
      </w:p>
      <w:p w:rsidR="004864AC" w:rsidRPr="00A30202" w:rsidRDefault="00E532D1" w:rsidP="009868D1">
        <w:pPr>
          <w:spacing w:after="0" w:line="240" w:lineRule="auto"/>
          <w:ind w:left="0" w:firstLine="0"/>
        </w:pPr>
        <w:r>
          <w:rPr>
            <w:rFonts w:ascii="Times New Roman" w:hAnsi="Times New Roman" w:cs="Times New Roman"/>
            <w:sz w:val="20"/>
            <w:szCs w:val="20"/>
          </w:rPr>
          <w:t>FMNot28</w:t>
        </w:r>
        <w:r w:rsidR="004864AC">
          <w:rPr>
            <w:rFonts w:ascii="Times New Roman" w:hAnsi="Times New Roman" w:cs="Times New Roman"/>
            <w:sz w:val="20"/>
            <w:szCs w:val="20"/>
          </w:rPr>
          <w:t>0314_CAC</w:t>
        </w:r>
        <w:r w:rsidR="004864AC" w:rsidRPr="00307B4A">
          <w:rPr>
            <w:rFonts w:ascii="Times New Roman" w:hAnsi="Times New Roman" w:cs="Times New Roman"/>
            <w:sz w:val="20"/>
            <w:szCs w:val="20"/>
          </w:rPr>
          <w:t>;</w:t>
        </w:r>
        <w:r w:rsidR="004864AC">
          <w:rPr>
            <w:rFonts w:ascii="Times New Roman" w:hAnsi="Times New Roman" w:cs="Times New Roman"/>
            <w:sz w:val="20"/>
            <w:szCs w:val="20"/>
          </w:rPr>
          <w:t>Ministru kabineta noteikumu „</w:t>
        </w:r>
        <w:r w:rsidR="004864AC" w:rsidRPr="00307B4A">
          <w:rPr>
            <w:rFonts w:ascii="Times New Roman" w:hAnsi="Times New Roman" w:cs="Times New Roman"/>
            <w:sz w:val="20"/>
            <w:szCs w:val="20"/>
          </w:rPr>
          <w:t>Valsts vērtspapīru izlaišanas noteikumi</w:t>
        </w:r>
        <w:r w:rsidR="004864AC">
          <w:rPr>
            <w:rFonts w:ascii="Times New Roman" w:hAnsi="Times New Roman" w:cs="Times New Roman"/>
            <w:sz w:val="20"/>
            <w:szCs w:val="20"/>
          </w:rPr>
          <w:t>” projekts</w:t>
        </w:r>
      </w:p>
    </w:sdtContent>
  </w:sdt>
  <w:p w:rsidR="004864AC" w:rsidRDefault="004864AC">
    <w:pPr>
      <w:spacing w:after="0" w:line="240" w:lineRule="auto"/>
      <w:ind w:lef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15418"/>
      <w:docPartObj>
        <w:docPartGallery w:val="Page Numbers (Bottom of Page)"/>
        <w:docPartUnique/>
      </w:docPartObj>
    </w:sdtPr>
    <w:sdtEndPr>
      <w:rPr>
        <w:rFonts w:ascii="Times New Roman" w:hAnsi="Times New Roman" w:cs="Times New Roman"/>
        <w:noProof/>
        <w:sz w:val="24"/>
        <w:szCs w:val="24"/>
      </w:rPr>
    </w:sdtEndPr>
    <w:sdtContent>
      <w:p w:rsidR="004864AC" w:rsidRPr="00255BC3" w:rsidRDefault="004864AC">
        <w:pPr>
          <w:pStyle w:val="Footer"/>
          <w:jc w:val="center"/>
          <w:rPr>
            <w:rFonts w:ascii="Times New Roman" w:hAnsi="Times New Roman" w:cs="Times New Roman"/>
            <w:sz w:val="24"/>
            <w:szCs w:val="24"/>
          </w:rPr>
        </w:pPr>
        <w:r w:rsidRPr="00255BC3">
          <w:rPr>
            <w:rFonts w:ascii="Times New Roman" w:hAnsi="Times New Roman" w:cs="Times New Roman"/>
            <w:sz w:val="24"/>
            <w:szCs w:val="24"/>
          </w:rPr>
          <w:fldChar w:fldCharType="begin"/>
        </w:r>
        <w:r w:rsidRPr="00255BC3">
          <w:rPr>
            <w:rFonts w:ascii="Times New Roman" w:hAnsi="Times New Roman" w:cs="Times New Roman"/>
            <w:sz w:val="24"/>
            <w:szCs w:val="24"/>
          </w:rPr>
          <w:instrText xml:space="preserve"> PAGE   \* MERGEFORMAT </w:instrText>
        </w:r>
        <w:r w:rsidRPr="00255BC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55BC3">
          <w:rPr>
            <w:rFonts w:ascii="Times New Roman" w:hAnsi="Times New Roman" w:cs="Times New Roman"/>
            <w:noProof/>
            <w:sz w:val="24"/>
            <w:szCs w:val="24"/>
          </w:rPr>
          <w:fldChar w:fldCharType="end"/>
        </w:r>
      </w:p>
    </w:sdtContent>
  </w:sdt>
  <w:p w:rsidR="004864AC" w:rsidRDefault="004864AC">
    <w:pPr>
      <w:spacing w:after="0" w:line="240" w:lineRule="auto"/>
      <w:ind w:left="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AC" w:rsidRDefault="004864AC">
      <w:pPr>
        <w:spacing w:after="0" w:line="240" w:lineRule="auto"/>
      </w:pPr>
      <w:r>
        <w:separator/>
      </w:r>
    </w:p>
  </w:footnote>
  <w:footnote w:type="continuationSeparator" w:id="0">
    <w:p w:rsidR="004864AC" w:rsidRDefault="00486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F63"/>
    <w:multiLevelType w:val="hybridMultilevel"/>
    <w:tmpl w:val="C6F8AB6E"/>
    <w:lvl w:ilvl="0" w:tplc="1D7A47D8">
      <w:start w:val="1"/>
      <w:numFmt w:val="decimal"/>
      <w:lvlText w:val="107.1.%1."/>
      <w:lvlJc w:val="left"/>
      <w:pPr>
        <w:ind w:left="1075" w:hanging="360"/>
      </w:pPr>
      <w:rPr>
        <w:rFonts w:hint="default"/>
        <w:b w:val="0"/>
      </w:rPr>
    </w:lvl>
    <w:lvl w:ilvl="1" w:tplc="04260019" w:tentative="1">
      <w:start w:val="1"/>
      <w:numFmt w:val="lowerLetter"/>
      <w:lvlText w:val="%2."/>
      <w:lvlJc w:val="left"/>
      <w:pPr>
        <w:ind w:left="1795" w:hanging="360"/>
      </w:pPr>
    </w:lvl>
    <w:lvl w:ilvl="2" w:tplc="0426001B" w:tentative="1">
      <w:start w:val="1"/>
      <w:numFmt w:val="lowerRoman"/>
      <w:lvlText w:val="%3."/>
      <w:lvlJc w:val="right"/>
      <w:pPr>
        <w:ind w:left="2515" w:hanging="180"/>
      </w:pPr>
    </w:lvl>
    <w:lvl w:ilvl="3" w:tplc="0426000F" w:tentative="1">
      <w:start w:val="1"/>
      <w:numFmt w:val="decimal"/>
      <w:lvlText w:val="%4."/>
      <w:lvlJc w:val="left"/>
      <w:pPr>
        <w:ind w:left="3235" w:hanging="360"/>
      </w:pPr>
    </w:lvl>
    <w:lvl w:ilvl="4" w:tplc="04260019" w:tentative="1">
      <w:start w:val="1"/>
      <w:numFmt w:val="lowerLetter"/>
      <w:lvlText w:val="%5."/>
      <w:lvlJc w:val="left"/>
      <w:pPr>
        <w:ind w:left="3955" w:hanging="360"/>
      </w:pPr>
    </w:lvl>
    <w:lvl w:ilvl="5" w:tplc="0426001B" w:tentative="1">
      <w:start w:val="1"/>
      <w:numFmt w:val="lowerRoman"/>
      <w:lvlText w:val="%6."/>
      <w:lvlJc w:val="right"/>
      <w:pPr>
        <w:ind w:left="4675" w:hanging="180"/>
      </w:pPr>
    </w:lvl>
    <w:lvl w:ilvl="6" w:tplc="0426000F" w:tentative="1">
      <w:start w:val="1"/>
      <w:numFmt w:val="decimal"/>
      <w:lvlText w:val="%7."/>
      <w:lvlJc w:val="left"/>
      <w:pPr>
        <w:ind w:left="5395" w:hanging="360"/>
      </w:pPr>
    </w:lvl>
    <w:lvl w:ilvl="7" w:tplc="04260019" w:tentative="1">
      <w:start w:val="1"/>
      <w:numFmt w:val="lowerLetter"/>
      <w:lvlText w:val="%8."/>
      <w:lvlJc w:val="left"/>
      <w:pPr>
        <w:ind w:left="6115" w:hanging="360"/>
      </w:pPr>
    </w:lvl>
    <w:lvl w:ilvl="8" w:tplc="0426001B" w:tentative="1">
      <w:start w:val="1"/>
      <w:numFmt w:val="lowerRoman"/>
      <w:lvlText w:val="%9."/>
      <w:lvlJc w:val="right"/>
      <w:pPr>
        <w:ind w:left="6835" w:hanging="180"/>
      </w:pPr>
    </w:lvl>
  </w:abstractNum>
  <w:abstractNum w:abstractNumId="1">
    <w:nsid w:val="00E80224"/>
    <w:multiLevelType w:val="multilevel"/>
    <w:tmpl w:val="CD827824"/>
    <w:lvl w:ilvl="0">
      <w:start w:val="6"/>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04071D73"/>
    <w:multiLevelType w:val="hybridMultilevel"/>
    <w:tmpl w:val="C4F6AD3E"/>
    <w:lvl w:ilvl="0" w:tplc="B0F4EEEA">
      <w:start w:val="10"/>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38292C">
      <w:start w:val="1"/>
      <w:numFmt w:val="lowerLetter"/>
      <w:lvlText w:val="%2"/>
      <w:lvlJc w:val="left"/>
      <w:pPr>
        <w:ind w:left="1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8005BB6">
      <w:start w:val="1"/>
      <w:numFmt w:val="lowerRoman"/>
      <w:lvlText w:val="%3"/>
      <w:lvlJc w:val="left"/>
      <w:pPr>
        <w:ind w:left="1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20BDB8">
      <w:start w:val="1"/>
      <w:numFmt w:val="decimal"/>
      <w:lvlText w:val="%4"/>
      <w:lvlJc w:val="left"/>
      <w:pPr>
        <w:ind w:left="2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1461C8">
      <w:start w:val="1"/>
      <w:numFmt w:val="lowerLetter"/>
      <w:lvlText w:val="%5"/>
      <w:lvlJc w:val="left"/>
      <w:pPr>
        <w:ind w:left="3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D00AAA6">
      <w:start w:val="1"/>
      <w:numFmt w:val="lowerRoman"/>
      <w:lvlText w:val="%6"/>
      <w:lvlJc w:val="left"/>
      <w:pPr>
        <w:ind w:left="4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FE4784">
      <w:start w:val="1"/>
      <w:numFmt w:val="decimal"/>
      <w:lvlText w:val="%7"/>
      <w:lvlJc w:val="left"/>
      <w:pPr>
        <w:ind w:left="4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CC41CC">
      <w:start w:val="1"/>
      <w:numFmt w:val="lowerLetter"/>
      <w:lvlText w:val="%8"/>
      <w:lvlJc w:val="left"/>
      <w:pPr>
        <w:ind w:left="5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D6AC64">
      <w:start w:val="1"/>
      <w:numFmt w:val="lowerRoman"/>
      <w:lvlText w:val="%9"/>
      <w:lvlJc w:val="left"/>
      <w:pPr>
        <w:ind w:left="6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75C01A3"/>
    <w:multiLevelType w:val="multilevel"/>
    <w:tmpl w:val="F0B29918"/>
    <w:lvl w:ilvl="0">
      <w:start w:val="87"/>
      <w:numFmt w:val="decimal"/>
      <w:lvlText w:val="%1."/>
      <w:lvlJc w:val="left"/>
      <w:pPr>
        <w:ind w:left="480" w:hanging="480"/>
      </w:pPr>
      <w:rPr>
        <w:rFonts w:hint="default"/>
      </w:rPr>
    </w:lvl>
    <w:lvl w:ilvl="1">
      <w:start w:val="7"/>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nsid w:val="07E22630"/>
    <w:multiLevelType w:val="multilevel"/>
    <w:tmpl w:val="2D02F376"/>
    <w:lvl w:ilvl="0">
      <w:start w:val="109"/>
      <w:numFmt w:val="decimal"/>
      <w:lvlText w:val="%1."/>
      <w:lvlJc w:val="left"/>
      <w:pPr>
        <w:ind w:left="600" w:hanging="600"/>
      </w:pPr>
      <w:rPr>
        <w:rFonts w:hint="default"/>
      </w:rPr>
    </w:lvl>
    <w:lvl w:ilvl="1">
      <w:start w:val="3"/>
      <w:numFmt w:val="decimal"/>
      <w:lvlText w:val="%1.%2."/>
      <w:lvlJc w:val="left"/>
      <w:pPr>
        <w:ind w:left="1310" w:hanging="60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
    <w:nsid w:val="08043456"/>
    <w:multiLevelType w:val="hybridMultilevel"/>
    <w:tmpl w:val="289C6850"/>
    <w:lvl w:ilvl="0" w:tplc="43C0A43E">
      <w:start w:val="27"/>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6D87A6C">
      <w:start w:val="1"/>
      <w:numFmt w:val="lowerLetter"/>
      <w:lvlText w:val="%2"/>
      <w:lvlJc w:val="left"/>
      <w:pPr>
        <w:ind w:left="1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1EF526">
      <w:start w:val="1"/>
      <w:numFmt w:val="lowerRoman"/>
      <w:lvlText w:val="%3"/>
      <w:lvlJc w:val="left"/>
      <w:pPr>
        <w:ind w:left="1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AAB2CA">
      <w:start w:val="1"/>
      <w:numFmt w:val="decimal"/>
      <w:lvlText w:val="%4"/>
      <w:lvlJc w:val="left"/>
      <w:pPr>
        <w:ind w:left="2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CA7408">
      <w:start w:val="1"/>
      <w:numFmt w:val="lowerLetter"/>
      <w:lvlText w:val="%5"/>
      <w:lvlJc w:val="left"/>
      <w:pPr>
        <w:ind w:left="3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E663C8">
      <w:start w:val="1"/>
      <w:numFmt w:val="lowerRoman"/>
      <w:lvlText w:val="%6"/>
      <w:lvlJc w:val="left"/>
      <w:pPr>
        <w:ind w:left="4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ECC15C">
      <w:start w:val="1"/>
      <w:numFmt w:val="decimal"/>
      <w:lvlText w:val="%7"/>
      <w:lvlJc w:val="left"/>
      <w:pPr>
        <w:ind w:left="4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30DD36">
      <w:start w:val="1"/>
      <w:numFmt w:val="lowerLetter"/>
      <w:lvlText w:val="%8"/>
      <w:lvlJc w:val="left"/>
      <w:pPr>
        <w:ind w:left="5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F65C12">
      <w:start w:val="1"/>
      <w:numFmt w:val="lowerRoman"/>
      <w:lvlText w:val="%9"/>
      <w:lvlJc w:val="left"/>
      <w:pPr>
        <w:ind w:left="6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8D04448"/>
    <w:multiLevelType w:val="multilevel"/>
    <w:tmpl w:val="B058AEBC"/>
    <w:lvl w:ilvl="0">
      <w:start w:val="3"/>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2033"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7">
    <w:nsid w:val="08F66E38"/>
    <w:multiLevelType w:val="hybridMultilevel"/>
    <w:tmpl w:val="1FF09348"/>
    <w:lvl w:ilvl="0" w:tplc="DF6845F2">
      <w:start w:val="38"/>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348F59E">
      <w:start w:val="1"/>
      <w:numFmt w:val="lowerLetter"/>
      <w:lvlText w:val="%2"/>
      <w:lvlJc w:val="left"/>
      <w:pPr>
        <w:ind w:left="1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F76CF7A">
      <w:start w:val="1"/>
      <w:numFmt w:val="lowerRoman"/>
      <w:lvlText w:val="%3"/>
      <w:lvlJc w:val="left"/>
      <w:pPr>
        <w:ind w:left="1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F065C98">
      <w:start w:val="1"/>
      <w:numFmt w:val="decimal"/>
      <w:lvlText w:val="%4"/>
      <w:lvlJc w:val="left"/>
      <w:pPr>
        <w:ind w:left="2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60EA14">
      <w:start w:val="1"/>
      <w:numFmt w:val="lowerLetter"/>
      <w:lvlText w:val="%5"/>
      <w:lvlJc w:val="left"/>
      <w:pPr>
        <w:ind w:left="3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F62E30">
      <w:start w:val="1"/>
      <w:numFmt w:val="lowerRoman"/>
      <w:lvlText w:val="%6"/>
      <w:lvlJc w:val="left"/>
      <w:pPr>
        <w:ind w:left="4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CE3C38">
      <w:start w:val="1"/>
      <w:numFmt w:val="decimal"/>
      <w:lvlText w:val="%7"/>
      <w:lvlJc w:val="left"/>
      <w:pPr>
        <w:ind w:left="4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A0BAC0">
      <w:start w:val="1"/>
      <w:numFmt w:val="lowerLetter"/>
      <w:lvlText w:val="%8"/>
      <w:lvlJc w:val="left"/>
      <w:pPr>
        <w:ind w:left="5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C4CCC12">
      <w:start w:val="1"/>
      <w:numFmt w:val="lowerRoman"/>
      <w:lvlText w:val="%9"/>
      <w:lvlJc w:val="left"/>
      <w:pPr>
        <w:ind w:left="6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093B5A52"/>
    <w:multiLevelType w:val="multilevel"/>
    <w:tmpl w:val="3A3A3176"/>
    <w:lvl w:ilvl="0">
      <w:start w:val="33"/>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0" w:firstLine="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9">
    <w:nsid w:val="0B463713"/>
    <w:multiLevelType w:val="multilevel"/>
    <w:tmpl w:val="052262FC"/>
    <w:lvl w:ilvl="0">
      <w:start w:val="109"/>
      <w:numFmt w:val="decimal"/>
      <w:lvlText w:val="%1."/>
      <w:lvlJc w:val="left"/>
      <w:pPr>
        <w:ind w:left="600" w:hanging="600"/>
      </w:pPr>
      <w:rPr>
        <w:rFonts w:hint="default"/>
      </w:rPr>
    </w:lvl>
    <w:lvl w:ilvl="1">
      <w:start w:val="1"/>
      <w:numFmt w:val="decimal"/>
      <w:lvlText w:val="%1.%2."/>
      <w:lvlJc w:val="left"/>
      <w:pPr>
        <w:ind w:left="1461" w:hanging="60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10">
    <w:nsid w:val="0C4B5B61"/>
    <w:multiLevelType w:val="multilevel"/>
    <w:tmpl w:val="A712E666"/>
    <w:lvl w:ilvl="0">
      <w:start w:val="130"/>
      <w:numFmt w:val="decimal"/>
      <w:lvlText w:val="%1."/>
      <w:lvlJc w:val="left"/>
      <w:pPr>
        <w:ind w:left="600" w:hanging="600"/>
      </w:pPr>
      <w:rPr>
        <w:rFonts w:hint="default"/>
      </w:rPr>
    </w:lvl>
    <w:lvl w:ilvl="1">
      <w:start w:val="1"/>
      <w:numFmt w:val="decimal"/>
      <w:lvlText w:val="%1.%2."/>
      <w:lvlJc w:val="left"/>
      <w:pPr>
        <w:ind w:left="2871" w:hanging="600"/>
      </w:pPr>
      <w:rPr>
        <w:rFonts w:hint="default"/>
      </w:rPr>
    </w:lvl>
    <w:lvl w:ilvl="2">
      <w:start w:val="1"/>
      <w:numFmt w:val="decimal"/>
      <w:lvlText w:val="%1.%2.%3."/>
      <w:lvlJc w:val="left"/>
      <w:pPr>
        <w:ind w:left="5262" w:hanging="720"/>
      </w:pPr>
      <w:rPr>
        <w:rFonts w:hint="default"/>
      </w:rPr>
    </w:lvl>
    <w:lvl w:ilvl="3">
      <w:start w:val="1"/>
      <w:numFmt w:val="decimal"/>
      <w:lvlText w:val="%1.%2.%3.%4."/>
      <w:lvlJc w:val="left"/>
      <w:pPr>
        <w:ind w:left="7533" w:hanging="720"/>
      </w:pPr>
      <w:rPr>
        <w:rFonts w:hint="default"/>
      </w:rPr>
    </w:lvl>
    <w:lvl w:ilvl="4">
      <w:start w:val="1"/>
      <w:numFmt w:val="decimal"/>
      <w:lvlText w:val="%1.%2.%3.%4.%5."/>
      <w:lvlJc w:val="left"/>
      <w:pPr>
        <w:ind w:left="10164" w:hanging="1080"/>
      </w:pPr>
      <w:rPr>
        <w:rFonts w:hint="default"/>
      </w:rPr>
    </w:lvl>
    <w:lvl w:ilvl="5">
      <w:start w:val="1"/>
      <w:numFmt w:val="decimal"/>
      <w:lvlText w:val="%1.%2.%3.%4.%5.%6."/>
      <w:lvlJc w:val="left"/>
      <w:pPr>
        <w:ind w:left="12435" w:hanging="1080"/>
      </w:pPr>
      <w:rPr>
        <w:rFonts w:hint="default"/>
      </w:rPr>
    </w:lvl>
    <w:lvl w:ilvl="6">
      <w:start w:val="1"/>
      <w:numFmt w:val="decimal"/>
      <w:lvlText w:val="%1.%2.%3.%4.%5.%6.%7."/>
      <w:lvlJc w:val="left"/>
      <w:pPr>
        <w:ind w:left="15066" w:hanging="1440"/>
      </w:pPr>
      <w:rPr>
        <w:rFonts w:hint="default"/>
      </w:rPr>
    </w:lvl>
    <w:lvl w:ilvl="7">
      <w:start w:val="1"/>
      <w:numFmt w:val="decimal"/>
      <w:lvlText w:val="%1.%2.%3.%4.%5.%6.%7.%8."/>
      <w:lvlJc w:val="left"/>
      <w:pPr>
        <w:ind w:left="17337" w:hanging="1440"/>
      </w:pPr>
      <w:rPr>
        <w:rFonts w:hint="default"/>
      </w:rPr>
    </w:lvl>
    <w:lvl w:ilvl="8">
      <w:start w:val="1"/>
      <w:numFmt w:val="decimal"/>
      <w:lvlText w:val="%1.%2.%3.%4.%5.%6.%7.%8.%9."/>
      <w:lvlJc w:val="left"/>
      <w:pPr>
        <w:ind w:left="19968" w:hanging="1800"/>
      </w:pPr>
      <w:rPr>
        <w:rFonts w:hint="default"/>
      </w:rPr>
    </w:lvl>
  </w:abstractNum>
  <w:abstractNum w:abstractNumId="11">
    <w:nsid w:val="0C990501"/>
    <w:multiLevelType w:val="hybridMultilevel"/>
    <w:tmpl w:val="7FC8A2CC"/>
    <w:lvl w:ilvl="0" w:tplc="5870391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0E5C11D5"/>
    <w:multiLevelType w:val="multilevel"/>
    <w:tmpl w:val="92AE90B0"/>
    <w:lvl w:ilvl="0">
      <w:start w:val="131"/>
      <w:numFmt w:val="decimal"/>
      <w:lvlText w:val="%1."/>
      <w:lvlJc w:val="left"/>
      <w:pPr>
        <w:ind w:left="1004"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5262" w:hanging="720"/>
      </w:pPr>
      <w:rPr>
        <w:rFonts w:hint="default"/>
      </w:rPr>
    </w:lvl>
    <w:lvl w:ilvl="3">
      <w:start w:val="1"/>
      <w:numFmt w:val="decimal"/>
      <w:lvlText w:val="%1.%2.%3.%4."/>
      <w:lvlJc w:val="left"/>
      <w:pPr>
        <w:ind w:left="7893" w:hanging="1080"/>
      </w:pPr>
      <w:rPr>
        <w:rFonts w:hint="default"/>
      </w:rPr>
    </w:lvl>
    <w:lvl w:ilvl="4">
      <w:start w:val="1"/>
      <w:numFmt w:val="decimal"/>
      <w:lvlText w:val="%1.%2.%3.%4.%5."/>
      <w:lvlJc w:val="left"/>
      <w:pPr>
        <w:ind w:left="10164" w:hanging="1080"/>
      </w:pPr>
      <w:rPr>
        <w:rFonts w:hint="default"/>
      </w:rPr>
    </w:lvl>
    <w:lvl w:ilvl="5">
      <w:start w:val="1"/>
      <w:numFmt w:val="decimal"/>
      <w:lvlText w:val="%1.%2.%3.%4.%5.%6."/>
      <w:lvlJc w:val="left"/>
      <w:pPr>
        <w:ind w:left="12795" w:hanging="1440"/>
      </w:pPr>
      <w:rPr>
        <w:rFonts w:hint="default"/>
      </w:rPr>
    </w:lvl>
    <w:lvl w:ilvl="6">
      <w:start w:val="1"/>
      <w:numFmt w:val="decimal"/>
      <w:lvlText w:val="%1.%2.%3.%4.%5.%6.%7."/>
      <w:lvlJc w:val="left"/>
      <w:pPr>
        <w:ind w:left="15426" w:hanging="1800"/>
      </w:pPr>
      <w:rPr>
        <w:rFonts w:hint="default"/>
      </w:rPr>
    </w:lvl>
    <w:lvl w:ilvl="7">
      <w:start w:val="1"/>
      <w:numFmt w:val="decimal"/>
      <w:lvlText w:val="%1.%2.%3.%4.%5.%6.%7.%8."/>
      <w:lvlJc w:val="left"/>
      <w:pPr>
        <w:ind w:left="17697" w:hanging="1800"/>
      </w:pPr>
      <w:rPr>
        <w:rFonts w:hint="default"/>
      </w:rPr>
    </w:lvl>
    <w:lvl w:ilvl="8">
      <w:start w:val="1"/>
      <w:numFmt w:val="decimal"/>
      <w:lvlText w:val="%1.%2.%3.%4.%5.%6.%7.%8.%9."/>
      <w:lvlJc w:val="left"/>
      <w:pPr>
        <w:ind w:left="20328" w:hanging="2160"/>
      </w:pPr>
      <w:rPr>
        <w:rFonts w:hint="default"/>
      </w:rPr>
    </w:lvl>
  </w:abstractNum>
  <w:abstractNum w:abstractNumId="13">
    <w:nsid w:val="1161753F"/>
    <w:multiLevelType w:val="multilevel"/>
    <w:tmpl w:val="3C9A4B7E"/>
    <w:lvl w:ilvl="0">
      <w:start w:val="2"/>
      <w:numFmt w:val="decimal"/>
      <w:lvlText w:val="%1."/>
      <w:lvlJc w:val="left"/>
      <w:pPr>
        <w:ind w:left="0" w:firstLine="0"/>
      </w:pPr>
      <w:rPr>
        <w:rFonts w:ascii="Times New Roman" w:eastAsia="Arial" w:hAnsi="Times New Roman" w:cs="Times New Roman" w:hint="default"/>
        <w:b/>
        <w:i w:val="0"/>
        <w:strike w:val="0"/>
        <w:dstrike w:val="0"/>
        <w:color w:val="000000"/>
        <w:sz w:val="28"/>
        <w:szCs w:val="28"/>
        <w:u w:val="none" w:color="000000"/>
        <w:vertAlign w:val="baseline"/>
      </w:rPr>
    </w:lvl>
    <w:lvl w:ilvl="1">
      <w:start w:val="1"/>
      <w:numFmt w:val="decimal"/>
      <w:lvlText w:val="%1.%2."/>
      <w:lvlJc w:val="left"/>
      <w:pPr>
        <w:ind w:left="2978" w:firstLine="0"/>
      </w:pPr>
      <w:rPr>
        <w:rFonts w:ascii="Times New Roman" w:eastAsia="Arial" w:hAnsi="Times New Roman" w:cs="Times New Roman" w:hint="default"/>
        <w:b/>
        <w:i w:val="0"/>
        <w:strike w:val="0"/>
        <w:dstrike w:val="0"/>
        <w:color w:val="000000"/>
        <w:sz w:val="28"/>
        <w:szCs w:val="28"/>
        <w:u w:val="none" w:color="000000"/>
        <w:vertAlign w:val="baseline"/>
      </w:rPr>
    </w:lvl>
    <w:lvl w:ilvl="2">
      <w:start w:val="1"/>
      <w:numFmt w:val="decimal"/>
      <w:lvlText w:val="%1.%2.%3."/>
      <w:lvlJc w:val="left"/>
      <w:pPr>
        <w:ind w:left="2033" w:firstLine="0"/>
      </w:pPr>
      <w:rPr>
        <w:rFonts w:ascii="Times New Roman" w:eastAsia="Arial" w:hAnsi="Times New Roman" w:cs="Times New Roman" w:hint="default"/>
        <w:b/>
        <w:i w:val="0"/>
        <w:strike w:val="0"/>
        <w:dstrike w:val="0"/>
        <w:color w:val="000000"/>
        <w:sz w:val="28"/>
        <w:szCs w:val="28"/>
        <w:u w:val="none" w:color="000000"/>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18"/>
        <w:szCs w:val="18"/>
        <w:u w:val="none" w:color="000000"/>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18"/>
        <w:szCs w:val="18"/>
        <w:u w:val="none" w:color="000000"/>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18"/>
        <w:szCs w:val="18"/>
        <w:u w:val="none" w:color="000000"/>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18"/>
        <w:szCs w:val="18"/>
        <w:u w:val="none" w:color="000000"/>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18"/>
        <w:szCs w:val="18"/>
        <w:u w:val="none" w:color="000000"/>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18"/>
        <w:szCs w:val="18"/>
        <w:u w:val="none" w:color="000000"/>
        <w:vertAlign w:val="baseline"/>
      </w:rPr>
    </w:lvl>
  </w:abstractNum>
  <w:abstractNum w:abstractNumId="14">
    <w:nsid w:val="209A693C"/>
    <w:multiLevelType w:val="multilevel"/>
    <w:tmpl w:val="DDAA80E8"/>
    <w:lvl w:ilvl="0">
      <w:start w:val="129"/>
      <w:numFmt w:val="decimal"/>
      <w:lvlText w:val="%1."/>
      <w:lvlJc w:val="left"/>
      <w:pPr>
        <w:ind w:left="720" w:hanging="72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5">
    <w:nsid w:val="243F2DD9"/>
    <w:multiLevelType w:val="hybridMultilevel"/>
    <w:tmpl w:val="F59E42E6"/>
    <w:lvl w:ilvl="0" w:tplc="8FD45D20">
      <w:start w:val="79"/>
      <w:numFmt w:val="bullet"/>
      <w:lvlText w:val="-"/>
      <w:lvlJc w:val="left"/>
      <w:pPr>
        <w:ind w:left="345" w:hanging="360"/>
      </w:pPr>
      <w:rPr>
        <w:rFonts w:ascii="Arial" w:eastAsia="Arial" w:hAnsi="Arial" w:cs="Arial" w:hint="default"/>
      </w:rPr>
    </w:lvl>
    <w:lvl w:ilvl="1" w:tplc="04260003" w:tentative="1">
      <w:start w:val="1"/>
      <w:numFmt w:val="bullet"/>
      <w:lvlText w:val="o"/>
      <w:lvlJc w:val="left"/>
      <w:pPr>
        <w:ind w:left="1065" w:hanging="360"/>
      </w:pPr>
      <w:rPr>
        <w:rFonts w:ascii="Courier New" w:hAnsi="Courier New" w:cs="Courier New" w:hint="default"/>
      </w:rPr>
    </w:lvl>
    <w:lvl w:ilvl="2" w:tplc="04260005" w:tentative="1">
      <w:start w:val="1"/>
      <w:numFmt w:val="bullet"/>
      <w:lvlText w:val=""/>
      <w:lvlJc w:val="left"/>
      <w:pPr>
        <w:ind w:left="1785" w:hanging="360"/>
      </w:pPr>
      <w:rPr>
        <w:rFonts w:ascii="Wingdings" w:hAnsi="Wingdings" w:hint="default"/>
      </w:rPr>
    </w:lvl>
    <w:lvl w:ilvl="3" w:tplc="04260001" w:tentative="1">
      <w:start w:val="1"/>
      <w:numFmt w:val="bullet"/>
      <w:lvlText w:val=""/>
      <w:lvlJc w:val="left"/>
      <w:pPr>
        <w:ind w:left="2505" w:hanging="360"/>
      </w:pPr>
      <w:rPr>
        <w:rFonts w:ascii="Symbol" w:hAnsi="Symbol" w:hint="default"/>
      </w:rPr>
    </w:lvl>
    <w:lvl w:ilvl="4" w:tplc="04260003" w:tentative="1">
      <w:start w:val="1"/>
      <w:numFmt w:val="bullet"/>
      <w:lvlText w:val="o"/>
      <w:lvlJc w:val="left"/>
      <w:pPr>
        <w:ind w:left="3225" w:hanging="360"/>
      </w:pPr>
      <w:rPr>
        <w:rFonts w:ascii="Courier New" w:hAnsi="Courier New" w:cs="Courier New" w:hint="default"/>
      </w:rPr>
    </w:lvl>
    <w:lvl w:ilvl="5" w:tplc="04260005" w:tentative="1">
      <w:start w:val="1"/>
      <w:numFmt w:val="bullet"/>
      <w:lvlText w:val=""/>
      <w:lvlJc w:val="left"/>
      <w:pPr>
        <w:ind w:left="3945" w:hanging="360"/>
      </w:pPr>
      <w:rPr>
        <w:rFonts w:ascii="Wingdings" w:hAnsi="Wingdings" w:hint="default"/>
      </w:rPr>
    </w:lvl>
    <w:lvl w:ilvl="6" w:tplc="04260001" w:tentative="1">
      <w:start w:val="1"/>
      <w:numFmt w:val="bullet"/>
      <w:lvlText w:val=""/>
      <w:lvlJc w:val="left"/>
      <w:pPr>
        <w:ind w:left="4665" w:hanging="360"/>
      </w:pPr>
      <w:rPr>
        <w:rFonts w:ascii="Symbol" w:hAnsi="Symbol" w:hint="default"/>
      </w:rPr>
    </w:lvl>
    <w:lvl w:ilvl="7" w:tplc="04260003" w:tentative="1">
      <w:start w:val="1"/>
      <w:numFmt w:val="bullet"/>
      <w:lvlText w:val="o"/>
      <w:lvlJc w:val="left"/>
      <w:pPr>
        <w:ind w:left="5385" w:hanging="360"/>
      </w:pPr>
      <w:rPr>
        <w:rFonts w:ascii="Courier New" w:hAnsi="Courier New" w:cs="Courier New" w:hint="default"/>
      </w:rPr>
    </w:lvl>
    <w:lvl w:ilvl="8" w:tplc="04260005" w:tentative="1">
      <w:start w:val="1"/>
      <w:numFmt w:val="bullet"/>
      <w:lvlText w:val=""/>
      <w:lvlJc w:val="left"/>
      <w:pPr>
        <w:ind w:left="6105" w:hanging="360"/>
      </w:pPr>
      <w:rPr>
        <w:rFonts w:ascii="Wingdings" w:hAnsi="Wingdings" w:hint="default"/>
      </w:rPr>
    </w:lvl>
  </w:abstractNum>
  <w:abstractNum w:abstractNumId="16">
    <w:nsid w:val="31670A66"/>
    <w:multiLevelType w:val="hybridMultilevel"/>
    <w:tmpl w:val="58D2C8F6"/>
    <w:lvl w:ilvl="0" w:tplc="9800C648">
      <w:start w:val="1"/>
      <w:numFmt w:val="decimal"/>
      <w:lvlText w:val="107.%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967688D"/>
    <w:multiLevelType w:val="multilevel"/>
    <w:tmpl w:val="E16A5FD8"/>
    <w:lvl w:ilvl="0">
      <w:start w:val="43"/>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firstLine="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50" w:firstLine="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70" w:firstLine="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8">
    <w:nsid w:val="3D6B6B7D"/>
    <w:multiLevelType w:val="multilevel"/>
    <w:tmpl w:val="CD3E50C4"/>
    <w:lvl w:ilvl="0">
      <w:start w:val="30"/>
      <w:numFmt w:val="decimal"/>
      <w:lvlText w:val="%1."/>
      <w:lvlJc w:val="left"/>
      <w:pPr>
        <w:ind w:left="184"/>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74"/>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3DBD2BCB"/>
    <w:multiLevelType w:val="multilevel"/>
    <w:tmpl w:val="6A40B706"/>
    <w:lvl w:ilvl="0">
      <w:start w:val="10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40DB4E5F"/>
    <w:multiLevelType w:val="hybridMultilevel"/>
    <w:tmpl w:val="269CA1F2"/>
    <w:lvl w:ilvl="0" w:tplc="4FC0FAE6">
      <w:start w:val="1"/>
      <w:numFmt w:val="decimal"/>
      <w:lvlText w:val="107.2.%1."/>
      <w:lvlJc w:val="left"/>
      <w:pPr>
        <w:ind w:left="1004" w:hanging="360"/>
      </w:pPr>
      <w:rPr>
        <w:rFonts w:hint="default"/>
        <w:b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422E218F"/>
    <w:multiLevelType w:val="multilevel"/>
    <w:tmpl w:val="32ECDE34"/>
    <w:lvl w:ilvl="0">
      <w:start w:val="111"/>
      <w:numFmt w:val="decimal"/>
      <w:lvlText w:val="%1."/>
      <w:lvlJc w:val="left"/>
      <w:pPr>
        <w:ind w:left="1451"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2">
    <w:nsid w:val="43BA7C8D"/>
    <w:multiLevelType w:val="multilevel"/>
    <w:tmpl w:val="E5825FFC"/>
    <w:lvl w:ilvl="0">
      <w:start w:val="7"/>
      <w:numFmt w:val="decimal"/>
      <w:lvlText w:val="%1."/>
      <w:lvlJc w:val="left"/>
      <w:pPr>
        <w:ind w:left="480" w:hanging="480"/>
      </w:pPr>
      <w:rPr>
        <w:rFonts w:hint="default"/>
      </w:rPr>
    </w:lvl>
    <w:lvl w:ilvl="1">
      <w:start w:val="5"/>
      <w:numFmt w:val="decimal"/>
      <w:lvlText w:val="%1.%2."/>
      <w:lvlJc w:val="left"/>
      <w:pPr>
        <w:ind w:left="2165" w:hanging="720"/>
      </w:pPr>
      <w:rPr>
        <w:rFonts w:hint="default"/>
      </w:rPr>
    </w:lvl>
    <w:lvl w:ilvl="2">
      <w:start w:val="1"/>
      <w:numFmt w:val="decimal"/>
      <w:lvlText w:val="%1.%2.%3."/>
      <w:lvlJc w:val="left"/>
      <w:pPr>
        <w:ind w:left="3610" w:hanging="720"/>
      </w:pPr>
      <w:rPr>
        <w:rFonts w:hint="default"/>
      </w:rPr>
    </w:lvl>
    <w:lvl w:ilvl="3">
      <w:start w:val="1"/>
      <w:numFmt w:val="decimal"/>
      <w:lvlText w:val="%1.%2.%3.%4."/>
      <w:lvlJc w:val="left"/>
      <w:pPr>
        <w:ind w:left="5415" w:hanging="1080"/>
      </w:pPr>
      <w:rPr>
        <w:rFonts w:hint="default"/>
      </w:rPr>
    </w:lvl>
    <w:lvl w:ilvl="4">
      <w:start w:val="1"/>
      <w:numFmt w:val="decimal"/>
      <w:lvlText w:val="%1.%2.%3.%4.%5."/>
      <w:lvlJc w:val="left"/>
      <w:pPr>
        <w:ind w:left="7220" w:hanging="1440"/>
      </w:pPr>
      <w:rPr>
        <w:rFonts w:hint="default"/>
      </w:rPr>
    </w:lvl>
    <w:lvl w:ilvl="5">
      <w:start w:val="1"/>
      <w:numFmt w:val="decimal"/>
      <w:lvlText w:val="%1.%2.%3.%4.%5.%6."/>
      <w:lvlJc w:val="left"/>
      <w:pPr>
        <w:ind w:left="8665" w:hanging="1440"/>
      </w:pPr>
      <w:rPr>
        <w:rFonts w:hint="default"/>
      </w:rPr>
    </w:lvl>
    <w:lvl w:ilvl="6">
      <w:start w:val="1"/>
      <w:numFmt w:val="decimal"/>
      <w:lvlText w:val="%1.%2.%3.%4.%5.%6.%7."/>
      <w:lvlJc w:val="left"/>
      <w:pPr>
        <w:ind w:left="10470" w:hanging="1800"/>
      </w:pPr>
      <w:rPr>
        <w:rFonts w:hint="default"/>
      </w:rPr>
    </w:lvl>
    <w:lvl w:ilvl="7">
      <w:start w:val="1"/>
      <w:numFmt w:val="decimal"/>
      <w:lvlText w:val="%1.%2.%3.%4.%5.%6.%7.%8."/>
      <w:lvlJc w:val="left"/>
      <w:pPr>
        <w:ind w:left="12275" w:hanging="2160"/>
      </w:pPr>
      <w:rPr>
        <w:rFonts w:hint="default"/>
      </w:rPr>
    </w:lvl>
    <w:lvl w:ilvl="8">
      <w:start w:val="1"/>
      <w:numFmt w:val="decimal"/>
      <w:lvlText w:val="%1.%2.%3.%4.%5.%6.%7.%8.%9."/>
      <w:lvlJc w:val="left"/>
      <w:pPr>
        <w:ind w:left="13720" w:hanging="2160"/>
      </w:pPr>
      <w:rPr>
        <w:rFonts w:hint="default"/>
      </w:rPr>
    </w:lvl>
  </w:abstractNum>
  <w:abstractNum w:abstractNumId="23">
    <w:nsid w:val="44AC4955"/>
    <w:multiLevelType w:val="multilevel"/>
    <w:tmpl w:val="B3A8D89E"/>
    <w:lvl w:ilvl="0">
      <w:start w:val="22"/>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nsid w:val="48A22B2F"/>
    <w:multiLevelType w:val="hybridMultilevel"/>
    <w:tmpl w:val="E7F2D06A"/>
    <w:lvl w:ilvl="0" w:tplc="9800C648">
      <w:start w:val="1"/>
      <w:numFmt w:val="decimal"/>
      <w:lvlText w:val="107.%1."/>
      <w:lvlJc w:val="left"/>
      <w:pPr>
        <w:ind w:left="1365" w:hanging="360"/>
      </w:pPr>
      <w:rPr>
        <w:rFonts w:hint="default"/>
        <w:b w:val="0"/>
      </w:r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25">
    <w:nsid w:val="51D06C04"/>
    <w:multiLevelType w:val="multilevel"/>
    <w:tmpl w:val="2236DF22"/>
    <w:lvl w:ilvl="0">
      <w:start w:val="128"/>
      <w:numFmt w:val="decimal"/>
      <w:lvlText w:val="%1."/>
      <w:lvlJc w:val="left"/>
      <w:pPr>
        <w:ind w:left="600" w:hanging="600"/>
      </w:pPr>
      <w:rPr>
        <w:rFonts w:hint="default"/>
      </w:rPr>
    </w:lvl>
    <w:lvl w:ilvl="1">
      <w:start w:val="3"/>
      <w:numFmt w:val="decimal"/>
      <w:lvlText w:val="%1.%2."/>
      <w:lvlJc w:val="left"/>
      <w:pPr>
        <w:ind w:left="1026" w:hanging="600"/>
      </w:pPr>
      <w:rPr>
        <w:rFonts w:hint="default"/>
      </w:rPr>
    </w:lvl>
    <w:lvl w:ilvl="2">
      <w:start w:val="1"/>
      <w:numFmt w:val="decimal"/>
      <w:lvlText w:val="%1.%2.%3."/>
      <w:lvlJc w:val="left"/>
      <w:pPr>
        <w:ind w:left="5262" w:hanging="720"/>
      </w:pPr>
      <w:rPr>
        <w:rFonts w:hint="default"/>
      </w:rPr>
    </w:lvl>
    <w:lvl w:ilvl="3">
      <w:start w:val="1"/>
      <w:numFmt w:val="decimal"/>
      <w:lvlText w:val="%1.%2.%3.%4."/>
      <w:lvlJc w:val="left"/>
      <w:pPr>
        <w:ind w:left="7533" w:hanging="720"/>
      </w:pPr>
      <w:rPr>
        <w:rFonts w:hint="default"/>
      </w:rPr>
    </w:lvl>
    <w:lvl w:ilvl="4">
      <w:start w:val="1"/>
      <w:numFmt w:val="decimal"/>
      <w:lvlText w:val="%1.%2.%3.%4.%5."/>
      <w:lvlJc w:val="left"/>
      <w:pPr>
        <w:ind w:left="10164" w:hanging="1080"/>
      </w:pPr>
      <w:rPr>
        <w:rFonts w:hint="default"/>
      </w:rPr>
    </w:lvl>
    <w:lvl w:ilvl="5">
      <w:start w:val="1"/>
      <w:numFmt w:val="decimal"/>
      <w:lvlText w:val="%1.%2.%3.%4.%5.%6."/>
      <w:lvlJc w:val="left"/>
      <w:pPr>
        <w:ind w:left="12435" w:hanging="1080"/>
      </w:pPr>
      <w:rPr>
        <w:rFonts w:hint="default"/>
      </w:rPr>
    </w:lvl>
    <w:lvl w:ilvl="6">
      <w:start w:val="1"/>
      <w:numFmt w:val="decimal"/>
      <w:lvlText w:val="%1.%2.%3.%4.%5.%6.%7."/>
      <w:lvlJc w:val="left"/>
      <w:pPr>
        <w:ind w:left="15066" w:hanging="1440"/>
      </w:pPr>
      <w:rPr>
        <w:rFonts w:hint="default"/>
      </w:rPr>
    </w:lvl>
    <w:lvl w:ilvl="7">
      <w:start w:val="1"/>
      <w:numFmt w:val="decimal"/>
      <w:lvlText w:val="%1.%2.%3.%4.%5.%6.%7.%8."/>
      <w:lvlJc w:val="left"/>
      <w:pPr>
        <w:ind w:left="17337" w:hanging="1440"/>
      </w:pPr>
      <w:rPr>
        <w:rFonts w:hint="default"/>
      </w:rPr>
    </w:lvl>
    <w:lvl w:ilvl="8">
      <w:start w:val="1"/>
      <w:numFmt w:val="decimal"/>
      <w:lvlText w:val="%1.%2.%3.%4.%5.%6.%7.%8.%9."/>
      <w:lvlJc w:val="left"/>
      <w:pPr>
        <w:ind w:left="19968" w:hanging="1800"/>
      </w:pPr>
      <w:rPr>
        <w:rFonts w:hint="default"/>
      </w:rPr>
    </w:lvl>
  </w:abstractNum>
  <w:abstractNum w:abstractNumId="26">
    <w:nsid w:val="5BD07E5B"/>
    <w:multiLevelType w:val="multilevel"/>
    <w:tmpl w:val="C5F0357C"/>
    <w:lvl w:ilvl="0">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33"/>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nsid w:val="5D7805F6"/>
    <w:multiLevelType w:val="hybridMultilevel"/>
    <w:tmpl w:val="B3A2E0EC"/>
    <w:lvl w:ilvl="0" w:tplc="95C88638">
      <w:start w:val="39"/>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FA86069"/>
    <w:multiLevelType w:val="multilevel"/>
    <w:tmpl w:val="78DE3C5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b w:val="0"/>
      </w:rPr>
    </w:lvl>
    <w:lvl w:ilvl="3">
      <w:start w:val="1"/>
      <w:numFmt w:val="decimal"/>
      <w:lvlRestart w:val="0"/>
      <w:lvlText w:val="%4."/>
      <w:lvlJc w:val="left"/>
      <w:pPr>
        <w:ind w:left="851" w:hanging="851"/>
      </w:pPr>
      <w:rPr>
        <w:rFonts w:hint="default"/>
      </w:rPr>
    </w:lvl>
    <w:lvl w:ilvl="4">
      <w:start w:val="1"/>
      <w:numFmt w:val="decimal"/>
      <w:lvlText w:val="3.%5."/>
      <w:lvlJc w:val="left"/>
      <w:pPr>
        <w:ind w:left="851" w:hanging="851"/>
      </w:pPr>
      <w:rPr>
        <w:rFonts w:hint="default"/>
        <w:b w:val="0"/>
      </w:rPr>
    </w:lvl>
    <w:lvl w:ilvl="5">
      <w:start w:val="1"/>
      <w:numFmt w:val="lowerLetter"/>
      <w:lvlText w:val="(%6)"/>
      <w:lvlJc w:val="left"/>
      <w:pPr>
        <w:ind w:left="851" w:hanging="851"/>
      </w:pPr>
      <w:rPr>
        <w:rFonts w:ascii="Times New Roman" w:eastAsiaTheme="minorHAnsi" w:hAnsi="Times New Roman" w:cs="Times New Roman" w:hint="default"/>
      </w:rPr>
    </w:lvl>
    <w:lvl w:ilvl="6">
      <w:start w:val="1"/>
      <w:numFmt w:val="decimal"/>
      <w:lvlText w:val="%4.%5.%6.%7."/>
      <w:lvlJc w:val="left"/>
      <w:pPr>
        <w:ind w:left="851" w:hanging="851"/>
      </w:pPr>
      <w:rPr>
        <w:rFonts w:hint="default"/>
      </w:rPr>
    </w:lvl>
    <w:lvl w:ilvl="7">
      <w:start w:val="1"/>
      <w:numFmt w:val="lowerRoman"/>
      <w:lvlRestart w:val="0"/>
      <w:lvlText w:val="(%8)"/>
      <w:lvlJc w:val="left"/>
      <w:pPr>
        <w:tabs>
          <w:tab w:val="num" w:pos="1440"/>
        </w:tabs>
        <w:ind w:left="851" w:hanging="851"/>
      </w:pPr>
      <w:rPr>
        <w:rFonts w:ascii="Arial" w:eastAsiaTheme="minorHAnsi" w:hAnsi="Arial" w:cs="Arial"/>
      </w:rPr>
    </w:lvl>
    <w:lvl w:ilvl="8">
      <w:start w:val="1"/>
      <w:numFmt w:val="lowerRoman"/>
      <w:lvlText w:val="%9."/>
      <w:lvlJc w:val="left"/>
      <w:pPr>
        <w:ind w:left="3240" w:hanging="360"/>
      </w:pPr>
      <w:rPr>
        <w:rFonts w:hint="default"/>
      </w:rPr>
    </w:lvl>
  </w:abstractNum>
  <w:abstractNum w:abstractNumId="29">
    <w:nsid w:val="727D69E1"/>
    <w:multiLevelType w:val="multilevel"/>
    <w:tmpl w:val="82B25792"/>
    <w:lvl w:ilvl="0">
      <w:start w:val="14"/>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nsid w:val="73C648AA"/>
    <w:multiLevelType w:val="multilevel"/>
    <w:tmpl w:val="F1FAB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7C0C3A"/>
    <w:multiLevelType w:val="hybridMultilevel"/>
    <w:tmpl w:val="9A6A69FA"/>
    <w:lvl w:ilvl="0" w:tplc="C1BE52B8">
      <w:start w:val="1"/>
      <w:numFmt w:val="decimal"/>
      <w:lvlText w:val="120.%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8F40AB0"/>
    <w:multiLevelType w:val="multilevel"/>
    <w:tmpl w:val="C8AAC7EE"/>
    <w:lvl w:ilvl="0">
      <w:start w:val="1"/>
      <w:numFmt w:val="decimal"/>
      <w:pStyle w:val="Heading1"/>
      <w:lvlText w:val="%1."/>
      <w:lvlJc w:val="left"/>
      <w:pPr>
        <w:ind w:left="0"/>
      </w:pPr>
      <w:rPr>
        <w:rFonts w:ascii="Arial" w:eastAsia="Arial" w:hAnsi="Arial" w:cs="Arial"/>
        <w:b/>
        <w:bCs/>
        <w:i w:val="0"/>
        <w:strike w:val="0"/>
        <w:dstrike w:val="0"/>
        <w:color w:val="414142"/>
        <w:sz w:val="24"/>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3">
      <w:start w:val="1"/>
      <w:numFmt w:val="decimal"/>
      <w:lvlText w:val="%4"/>
      <w:lvlJc w:val="left"/>
      <w:pPr>
        <w:ind w:left="3632"/>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4">
      <w:start w:val="1"/>
      <w:numFmt w:val="lowerLetter"/>
      <w:lvlText w:val="%5"/>
      <w:lvlJc w:val="left"/>
      <w:pPr>
        <w:ind w:left="4352"/>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5">
      <w:start w:val="1"/>
      <w:numFmt w:val="lowerRoman"/>
      <w:lvlText w:val="%6"/>
      <w:lvlJc w:val="left"/>
      <w:pPr>
        <w:ind w:left="5072"/>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6">
      <w:start w:val="1"/>
      <w:numFmt w:val="decimal"/>
      <w:lvlText w:val="%7"/>
      <w:lvlJc w:val="left"/>
      <w:pPr>
        <w:ind w:left="5792"/>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7">
      <w:start w:val="1"/>
      <w:numFmt w:val="lowerLetter"/>
      <w:lvlText w:val="%8"/>
      <w:lvlJc w:val="left"/>
      <w:pPr>
        <w:ind w:left="6512"/>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8">
      <w:start w:val="1"/>
      <w:numFmt w:val="lowerRoman"/>
      <w:lvlText w:val="%9"/>
      <w:lvlJc w:val="left"/>
      <w:pPr>
        <w:ind w:left="7232"/>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abstractNum>
  <w:abstractNum w:abstractNumId="33">
    <w:nsid w:val="7DD11B01"/>
    <w:multiLevelType w:val="hybridMultilevel"/>
    <w:tmpl w:val="189A1196"/>
    <w:lvl w:ilvl="0" w:tplc="84D8F560">
      <w:start w:val="1"/>
      <w:numFmt w:val="decimal"/>
      <w:lvlText w:val="%1."/>
      <w:lvlJc w:val="left"/>
      <w:pPr>
        <w:ind w:left="345" w:hanging="360"/>
      </w:pPr>
      <w:rPr>
        <w:rFonts w:hint="default"/>
      </w:rPr>
    </w:lvl>
    <w:lvl w:ilvl="1" w:tplc="04260019" w:tentative="1">
      <w:start w:val="1"/>
      <w:numFmt w:val="lowerLetter"/>
      <w:lvlText w:val="%2."/>
      <w:lvlJc w:val="left"/>
      <w:pPr>
        <w:ind w:left="1065" w:hanging="360"/>
      </w:pPr>
    </w:lvl>
    <w:lvl w:ilvl="2" w:tplc="0426001B" w:tentative="1">
      <w:start w:val="1"/>
      <w:numFmt w:val="lowerRoman"/>
      <w:lvlText w:val="%3."/>
      <w:lvlJc w:val="right"/>
      <w:pPr>
        <w:ind w:left="1785" w:hanging="180"/>
      </w:pPr>
    </w:lvl>
    <w:lvl w:ilvl="3" w:tplc="0426000F" w:tentative="1">
      <w:start w:val="1"/>
      <w:numFmt w:val="decimal"/>
      <w:lvlText w:val="%4."/>
      <w:lvlJc w:val="left"/>
      <w:pPr>
        <w:ind w:left="2505" w:hanging="360"/>
      </w:pPr>
    </w:lvl>
    <w:lvl w:ilvl="4" w:tplc="04260019" w:tentative="1">
      <w:start w:val="1"/>
      <w:numFmt w:val="lowerLetter"/>
      <w:lvlText w:val="%5."/>
      <w:lvlJc w:val="left"/>
      <w:pPr>
        <w:ind w:left="3225" w:hanging="360"/>
      </w:pPr>
    </w:lvl>
    <w:lvl w:ilvl="5" w:tplc="0426001B" w:tentative="1">
      <w:start w:val="1"/>
      <w:numFmt w:val="lowerRoman"/>
      <w:lvlText w:val="%6."/>
      <w:lvlJc w:val="right"/>
      <w:pPr>
        <w:ind w:left="3945" w:hanging="180"/>
      </w:pPr>
    </w:lvl>
    <w:lvl w:ilvl="6" w:tplc="0426000F" w:tentative="1">
      <w:start w:val="1"/>
      <w:numFmt w:val="decimal"/>
      <w:lvlText w:val="%7."/>
      <w:lvlJc w:val="left"/>
      <w:pPr>
        <w:ind w:left="4665" w:hanging="360"/>
      </w:pPr>
    </w:lvl>
    <w:lvl w:ilvl="7" w:tplc="04260019" w:tentative="1">
      <w:start w:val="1"/>
      <w:numFmt w:val="lowerLetter"/>
      <w:lvlText w:val="%8."/>
      <w:lvlJc w:val="left"/>
      <w:pPr>
        <w:ind w:left="5385" w:hanging="360"/>
      </w:pPr>
    </w:lvl>
    <w:lvl w:ilvl="8" w:tplc="0426001B" w:tentative="1">
      <w:start w:val="1"/>
      <w:numFmt w:val="lowerRoman"/>
      <w:lvlText w:val="%9."/>
      <w:lvlJc w:val="right"/>
      <w:pPr>
        <w:ind w:left="6105" w:hanging="180"/>
      </w:pPr>
    </w:lvl>
  </w:abstractNum>
  <w:abstractNum w:abstractNumId="34">
    <w:nsid w:val="7F7D2CEA"/>
    <w:multiLevelType w:val="multilevel"/>
    <w:tmpl w:val="7004E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1"/>
  </w:num>
  <w:num w:numId="3">
    <w:abstractNumId w:val="2"/>
  </w:num>
  <w:num w:numId="4">
    <w:abstractNumId w:val="29"/>
  </w:num>
  <w:num w:numId="5">
    <w:abstractNumId w:val="23"/>
  </w:num>
  <w:num w:numId="6">
    <w:abstractNumId w:val="5"/>
  </w:num>
  <w:num w:numId="7">
    <w:abstractNumId w:val="18"/>
  </w:num>
  <w:num w:numId="8">
    <w:abstractNumId w:val="8"/>
  </w:num>
  <w:num w:numId="9">
    <w:abstractNumId w:val="7"/>
  </w:num>
  <w:num w:numId="10">
    <w:abstractNumId w:val="17"/>
  </w:num>
  <w:num w:numId="11">
    <w:abstractNumId w:val="32"/>
  </w:num>
  <w:num w:numId="12">
    <w:abstractNumId w:val="28"/>
  </w:num>
  <w:num w:numId="13">
    <w:abstractNumId w:val="13"/>
  </w:num>
  <w:num w:numId="14">
    <w:abstractNumId w:val="22"/>
  </w:num>
  <w:num w:numId="15">
    <w:abstractNumId w:val="6"/>
  </w:num>
  <w:num w:numId="16">
    <w:abstractNumId w:val="3"/>
  </w:num>
  <w:num w:numId="17">
    <w:abstractNumId w:val="19"/>
  </w:num>
  <w:num w:numId="18">
    <w:abstractNumId w:val="9"/>
  </w:num>
  <w:num w:numId="19">
    <w:abstractNumId w:val="4"/>
  </w:num>
  <w:num w:numId="20">
    <w:abstractNumId w:val="21"/>
  </w:num>
  <w:num w:numId="21">
    <w:abstractNumId w:val="25"/>
  </w:num>
  <w:num w:numId="22">
    <w:abstractNumId w:val="10"/>
  </w:num>
  <w:num w:numId="23">
    <w:abstractNumId w:val="11"/>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30"/>
  </w:num>
  <w:num w:numId="36">
    <w:abstractNumId w:val="15"/>
  </w:num>
  <w:num w:numId="37">
    <w:abstractNumId w:val="27"/>
  </w:num>
  <w:num w:numId="38">
    <w:abstractNumId w:val="33"/>
  </w:num>
  <w:num w:numId="39">
    <w:abstractNumId w:val="31"/>
  </w:num>
  <w:num w:numId="40">
    <w:abstractNumId w:val="0"/>
  </w:num>
  <w:num w:numId="41">
    <w:abstractNumId w:val="24"/>
  </w:num>
  <w:num w:numId="42">
    <w:abstractNumId w:val="16"/>
  </w:num>
  <w:num w:numId="43">
    <w:abstractNumId w:val="2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s Lielkalns">
    <w15:presenceInfo w15:providerId="AD" w15:userId="S-1-5-21-3935115674-1953342538-3578723960-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characterSpacingControl w:val="doNotCompress"/>
  <w:hdrShapeDefaults>
    <o:shapedefaults v:ext="edit" spidmax="218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0B"/>
    <w:rsid w:val="000033BD"/>
    <w:rsid w:val="00005D08"/>
    <w:rsid w:val="0001034E"/>
    <w:rsid w:val="00011F01"/>
    <w:rsid w:val="00012129"/>
    <w:rsid w:val="00015C4C"/>
    <w:rsid w:val="000174EC"/>
    <w:rsid w:val="00021C94"/>
    <w:rsid w:val="00026EC4"/>
    <w:rsid w:val="00031464"/>
    <w:rsid w:val="00031820"/>
    <w:rsid w:val="00031885"/>
    <w:rsid w:val="00032341"/>
    <w:rsid w:val="00034366"/>
    <w:rsid w:val="00035D0B"/>
    <w:rsid w:val="0005266D"/>
    <w:rsid w:val="00055B38"/>
    <w:rsid w:val="0005697F"/>
    <w:rsid w:val="00061912"/>
    <w:rsid w:val="00062DED"/>
    <w:rsid w:val="00063AD4"/>
    <w:rsid w:val="0006420E"/>
    <w:rsid w:val="0007095C"/>
    <w:rsid w:val="00071820"/>
    <w:rsid w:val="0007454E"/>
    <w:rsid w:val="00075293"/>
    <w:rsid w:val="0007577E"/>
    <w:rsid w:val="000808BB"/>
    <w:rsid w:val="00081BA3"/>
    <w:rsid w:val="0008330A"/>
    <w:rsid w:val="00085B71"/>
    <w:rsid w:val="00091546"/>
    <w:rsid w:val="00097441"/>
    <w:rsid w:val="00097BB3"/>
    <w:rsid w:val="000A016F"/>
    <w:rsid w:val="000A070C"/>
    <w:rsid w:val="000A2293"/>
    <w:rsid w:val="000A3761"/>
    <w:rsid w:val="000A3DA3"/>
    <w:rsid w:val="000A4F17"/>
    <w:rsid w:val="000A5308"/>
    <w:rsid w:val="000A7D49"/>
    <w:rsid w:val="000B15C7"/>
    <w:rsid w:val="000B50FD"/>
    <w:rsid w:val="000B5688"/>
    <w:rsid w:val="000B765B"/>
    <w:rsid w:val="000C03C2"/>
    <w:rsid w:val="000C3321"/>
    <w:rsid w:val="000C3509"/>
    <w:rsid w:val="000D1AB1"/>
    <w:rsid w:val="000D2FC5"/>
    <w:rsid w:val="000D3F31"/>
    <w:rsid w:val="000D49FA"/>
    <w:rsid w:val="000D5271"/>
    <w:rsid w:val="000D74D6"/>
    <w:rsid w:val="000E0C56"/>
    <w:rsid w:val="000E33FA"/>
    <w:rsid w:val="000E6EF9"/>
    <w:rsid w:val="000E7445"/>
    <w:rsid w:val="000F0CEB"/>
    <w:rsid w:val="000F2F11"/>
    <w:rsid w:val="000F4A34"/>
    <w:rsid w:val="000F5472"/>
    <w:rsid w:val="000F6AD1"/>
    <w:rsid w:val="001002B3"/>
    <w:rsid w:val="00100873"/>
    <w:rsid w:val="00104FA0"/>
    <w:rsid w:val="0010776F"/>
    <w:rsid w:val="001114CF"/>
    <w:rsid w:val="00116A0E"/>
    <w:rsid w:val="00121C27"/>
    <w:rsid w:val="00122F1E"/>
    <w:rsid w:val="00125CA0"/>
    <w:rsid w:val="001260E2"/>
    <w:rsid w:val="00127EF3"/>
    <w:rsid w:val="0013243C"/>
    <w:rsid w:val="00133738"/>
    <w:rsid w:val="00133ACF"/>
    <w:rsid w:val="00134087"/>
    <w:rsid w:val="00134580"/>
    <w:rsid w:val="0013501D"/>
    <w:rsid w:val="00140F31"/>
    <w:rsid w:val="0014144E"/>
    <w:rsid w:val="00143EDC"/>
    <w:rsid w:val="00146247"/>
    <w:rsid w:val="00155D32"/>
    <w:rsid w:val="001610AF"/>
    <w:rsid w:val="0016699E"/>
    <w:rsid w:val="001678DB"/>
    <w:rsid w:val="00172FB8"/>
    <w:rsid w:val="00175C1C"/>
    <w:rsid w:val="00176542"/>
    <w:rsid w:val="0017698A"/>
    <w:rsid w:val="00177457"/>
    <w:rsid w:val="00183D4F"/>
    <w:rsid w:val="001879AD"/>
    <w:rsid w:val="0019152D"/>
    <w:rsid w:val="00192025"/>
    <w:rsid w:val="00193C69"/>
    <w:rsid w:val="00195466"/>
    <w:rsid w:val="001974D8"/>
    <w:rsid w:val="001A7FC6"/>
    <w:rsid w:val="001B1C0C"/>
    <w:rsid w:val="001B5150"/>
    <w:rsid w:val="001B7F63"/>
    <w:rsid w:val="001C0BBF"/>
    <w:rsid w:val="001C0D98"/>
    <w:rsid w:val="001C3733"/>
    <w:rsid w:val="001C454A"/>
    <w:rsid w:val="001C6265"/>
    <w:rsid w:val="001D2082"/>
    <w:rsid w:val="001D3893"/>
    <w:rsid w:val="001D56D7"/>
    <w:rsid w:val="001D7365"/>
    <w:rsid w:val="001E1AD4"/>
    <w:rsid w:val="001E299A"/>
    <w:rsid w:val="001E5694"/>
    <w:rsid w:val="001E7139"/>
    <w:rsid w:val="001E71C9"/>
    <w:rsid w:val="001F6D0B"/>
    <w:rsid w:val="0020356F"/>
    <w:rsid w:val="00203FE3"/>
    <w:rsid w:val="00205750"/>
    <w:rsid w:val="00212492"/>
    <w:rsid w:val="00213AB7"/>
    <w:rsid w:val="00214F08"/>
    <w:rsid w:val="0021723A"/>
    <w:rsid w:val="00217A12"/>
    <w:rsid w:val="002206A3"/>
    <w:rsid w:val="00220ED5"/>
    <w:rsid w:val="00221244"/>
    <w:rsid w:val="00221700"/>
    <w:rsid w:val="00221791"/>
    <w:rsid w:val="00223D2B"/>
    <w:rsid w:val="002248BB"/>
    <w:rsid w:val="0022770D"/>
    <w:rsid w:val="00230304"/>
    <w:rsid w:val="0023339D"/>
    <w:rsid w:val="002342A2"/>
    <w:rsid w:val="00235942"/>
    <w:rsid w:val="00240198"/>
    <w:rsid w:val="002431AF"/>
    <w:rsid w:val="0024344C"/>
    <w:rsid w:val="00243509"/>
    <w:rsid w:val="0024465A"/>
    <w:rsid w:val="002446E2"/>
    <w:rsid w:val="00250959"/>
    <w:rsid w:val="002528E7"/>
    <w:rsid w:val="00253146"/>
    <w:rsid w:val="00254735"/>
    <w:rsid w:val="00255BC3"/>
    <w:rsid w:val="00256C31"/>
    <w:rsid w:val="00257374"/>
    <w:rsid w:val="00260453"/>
    <w:rsid w:val="002614E5"/>
    <w:rsid w:val="00266983"/>
    <w:rsid w:val="00267248"/>
    <w:rsid w:val="002723DA"/>
    <w:rsid w:val="002727AC"/>
    <w:rsid w:val="00274F05"/>
    <w:rsid w:val="0027508B"/>
    <w:rsid w:val="00276DC3"/>
    <w:rsid w:val="0028056F"/>
    <w:rsid w:val="0028571B"/>
    <w:rsid w:val="00290924"/>
    <w:rsid w:val="00291F56"/>
    <w:rsid w:val="0029262F"/>
    <w:rsid w:val="00294FA8"/>
    <w:rsid w:val="00296435"/>
    <w:rsid w:val="002968FF"/>
    <w:rsid w:val="002A0EEC"/>
    <w:rsid w:val="002A1F35"/>
    <w:rsid w:val="002A7A9C"/>
    <w:rsid w:val="002B502A"/>
    <w:rsid w:val="002B6F4A"/>
    <w:rsid w:val="002B7006"/>
    <w:rsid w:val="002C4BD0"/>
    <w:rsid w:val="002C50EE"/>
    <w:rsid w:val="002C65AE"/>
    <w:rsid w:val="002C7B2C"/>
    <w:rsid w:val="002D1D5B"/>
    <w:rsid w:val="002D33F5"/>
    <w:rsid w:val="002D440D"/>
    <w:rsid w:val="002D5963"/>
    <w:rsid w:val="002D68BA"/>
    <w:rsid w:val="002D7408"/>
    <w:rsid w:val="002E0CB0"/>
    <w:rsid w:val="002E3D56"/>
    <w:rsid w:val="002E53D9"/>
    <w:rsid w:val="002F14B2"/>
    <w:rsid w:val="002F5AE5"/>
    <w:rsid w:val="002F5EAA"/>
    <w:rsid w:val="00300980"/>
    <w:rsid w:val="0030171F"/>
    <w:rsid w:val="003040C9"/>
    <w:rsid w:val="003042C2"/>
    <w:rsid w:val="00306C7A"/>
    <w:rsid w:val="00310DBF"/>
    <w:rsid w:val="0031314F"/>
    <w:rsid w:val="003165B6"/>
    <w:rsid w:val="00316971"/>
    <w:rsid w:val="00321925"/>
    <w:rsid w:val="00322C6D"/>
    <w:rsid w:val="00323F5F"/>
    <w:rsid w:val="0032468F"/>
    <w:rsid w:val="003271DA"/>
    <w:rsid w:val="00333D00"/>
    <w:rsid w:val="00341F5C"/>
    <w:rsid w:val="0034248D"/>
    <w:rsid w:val="0034635C"/>
    <w:rsid w:val="003463BF"/>
    <w:rsid w:val="00347FE5"/>
    <w:rsid w:val="00352102"/>
    <w:rsid w:val="00352610"/>
    <w:rsid w:val="00353257"/>
    <w:rsid w:val="00364841"/>
    <w:rsid w:val="003724E9"/>
    <w:rsid w:val="00375B56"/>
    <w:rsid w:val="00375E82"/>
    <w:rsid w:val="003772D2"/>
    <w:rsid w:val="00382BB1"/>
    <w:rsid w:val="003854CF"/>
    <w:rsid w:val="00385701"/>
    <w:rsid w:val="0038628F"/>
    <w:rsid w:val="00390750"/>
    <w:rsid w:val="00393D89"/>
    <w:rsid w:val="00395922"/>
    <w:rsid w:val="003A4C37"/>
    <w:rsid w:val="003A4D43"/>
    <w:rsid w:val="003B2AED"/>
    <w:rsid w:val="003B6104"/>
    <w:rsid w:val="003B6811"/>
    <w:rsid w:val="003B7B95"/>
    <w:rsid w:val="003C3CD6"/>
    <w:rsid w:val="003C59C4"/>
    <w:rsid w:val="003C6124"/>
    <w:rsid w:val="003C6A87"/>
    <w:rsid w:val="003C6ED3"/>
    <w:rsid w:val="003D3A34"/>
    <w:rsid w:val="003D5822"/>
    <w:rsid w:val="003E0B65"/>
    <w:rsid w:val="003E1291"/>
    <w:rsid w:val="003E18D9"/>
    <w:rsid w:val="003E503C"/>
    <w:rsid w:val="003F0C9B"/>
    <w:rsid w:val="003F38E2"/>
    <w:rsid w:val="00400E10"/>
    <w:rsid w:val="00401C72"/>
    <w:rsid w:val="004029C6"/>
    <w:rsid w:val="0040301E"/>
    <w:rsid w:val="0040332D"/>
    <w:rsid w:val="00404224"/>
    <w:rsid w:val="00404BF0"/>
    <w:rsid w:val="004067D1"/>
    <w:rsid w:val="00406BA2"/>
    <w:rsid w:val="00411058"/>
    <w:rsid w:val="00426AAC"/>
    <w:rsid w:val="0042762C"/>
    <w:rsid w:val="00437264"/>
    <w:rsid w:val="004422D3"/>
    <w:rsid w:val="00445823"/>
    <w:rsid w:val="00447143"/>
    <w:rsid w:val="00453972"/>
    <w:rsid w:val="004548B4"/>
    <w:rsid w:val="00457D8E"/>
    <w:rsid w:val="00460210"/>
    <w:rsid w:val="00475ED3"/>
    <w:rsid w:val="00476A25"/>
    <w:rsid w:val="004815D6"/>
    <w:rsid w:val="00482AF3"/>
    <w:rsid w:val="00484762"/>
    <w:rsid w:val="004864AC"/>
    <w:rsid w:val="004868D4"/>
    <w:rsid w:val="00486906"/>
    <w:rsid w:val="00486C2A"/>
    <w:rsid w:val="0049106F"/>
    <w:rsid w:val="00491C46"/>
    <w:rsid w:val="004920E4"/>
    <w:rsid w:val="00496B45"/>
    <w:rsid w:val="004A1FD7"/>
    <w:rsid w:val="004A22F2"/>
    <w:rsid w:val="004A2476"/>
    <w:rsid w:val="004A3D79"/>
    <w:rsid w:val="004A409C"/>
    <w:rsid w:val="004A4D30"/>
    <w:rsid w:val="004A6631"/>
    <w:rsid w:val="004A66DA"/>
    <w:rsid w:val="004B2A71"/>
    <w:rsid w:val="004B7EE8"/>
    <w:rsid w:val="004C04A0"/>
    <w:rsid w:val="004C0960"/>
    <w:rsid w:val="004C1966"/>
    <w:rsid w:val="004C6289"/>
    <w:rsid w:val="004C6317"/>
    <w:rsid w:val="004C7C92"/>
    <w:rsid w:val="004D0B6B"/>
    <w:rsid w:val="004D1531"/>
    <w:rsid w:val="004D319D"/>
    <w:rsid w:val="004D3F18"/>
    <w:rsid w:val="004D5191"/>
    <w:rsid w:val="004D6919"/>
    <w:rsid w:val="004E06C8"/>
    <w:rsid w:val="004E0FC5"/>
    <w:rsid w:val="004E1DA8"/>
    <w:rsid w:val="004E5592"/>
    <w:rsid w:val="004E5E26"/>
    <w:rsid w:val="004F008A"/>
    <w:rsid w:val="004F0AE8"/>
    <w:rsid w:val="004F0F90"/>
    <w:rsid w:val="005008A6"/>
    <w:rsid w:val="005032B6"/>
    <w:rsid w:val="00503794"/>
    <w:rsid w:val="0050401A"/>
    <w:rsid w:val="00505B4B"/>
    <w:rsid w:val="0050618C"/>
    <w:rsid w:val="00511D83"/>
    <w:rsid w:val="00515C3C"/>
    <w:rsid w:val="00515EF1"/>
    <w:rsid w:val="0051690B"/>
    <w:rsid w:val="00517027"/>
    <w:rsid w:val="005179ED"/>
    <w:rsid w:val="00520143"/>
    <w:rsid w:val="00521170"/>
    <w:rsid w:val="00521186"/>
    <w:rsid w:val="005272C3"/>
    <w:rsid w:val="00531B00"/>
    <w:rsid w:val="00532D85"/>
    <w:rsid w:val="00533E58"/>
    <w:rsid w:val="00535150"/>
    <w:rsid w:val="00537CAE"/>
    <w:rsid w:val="005403D3"/>
    <w:rsid w:val="00540B07"/>
    <w:rsid w:val="0054280A"/>
    <w:rsid w:val="00542A34"/>
    <w:rsid w:val="005452E1"/>
    <w:rsid w:val="00551153"/>
    <w:rsid w:val="0055210B"/>
    <w:rsid w:val="005521B9"/>
    <w:rsid w:val="0055508E"/>
    <w:rsid w:val="00555CE8"/>
    <w:rsid w:val="0056172A"/>
    <w:rsid w:val="00562B99"/>
    <w:rsid w:val="00563316"/>
    <w:rsid w:val="0056472A"/>
    <w:rsid w:val="00567B25"/>
    <w:rsid w:val="00570AD0"/>
    <w:rsid w:val="005717C4"/>
    <w:rsid w:val="0057294A"/>
    <w:rsid w:val="005734C2"/>
    <w:rsid w:val="005821DA"/>
    <w:rsid w:val="005827F4"/>
    <w:rsid w:val="00590DEB"/>
    <w:rsid w:val="00593389"/>
    <w:rsid w:val="005940B6"/>
    <w:rsid w:val="005A11F2"/>
    <w:rsid w:val="005A1A21"/>
    <w:rsid w:val="005A34C6"/>
    <w:rsid w:val="005B09D7"/>
    <w:rsid w:val="005B3AB2"/>
    <w:rsid w:val="005B46CE"/>
    <w:rsid w:val="005B68EC"/>
    <w:rsid w:val="005C0577"/>
    <w:rsid w:val="005C08C1"/>
    <w:rsid w:val="005C277A"/>
    <w:rsid w:val="005C4EF8"/>
    <w:rsid w:val="005C50BC"/>
    <w:rsid w:val="005D1367"/>
    <w:rsid w:val="005D4EAA"/>
    <w:rsid w:val="005D7E79"/>
    <w:rsid w:val="005E5812"/>
    <w:rsid w:val="005E6B69"/>
    <w:rsid w:val="005F0C8C"/>
    <w:rsid w:val="005F1CCB"/>
    <w:rsid w:val="005F20E2"/>
    <w:rsid w:val="005F25FF"/>
    <w:rsid w:val="005F281D"/>
    <w:rsid w:val="005F4BD0"/>
    <w:rsid w:val="005F60AD"/>
    <w:rsid w:val="005F66B3"/>
    <w:rsid w:val="005F7AB7"/>
    <w:rsid w:val="00603E2E"/>
    <w:rsid w:val="00611F65"/>
    <w:rsid w:val="00613B7C"/>
    <w:rsid w:val="006154F0"/>
    <w:rsid w:val="00615851"/>
    <w:rsid w:val="00620708"/>
    <w:rsid w:val="006270B2"/>
    <w:rsid w:val="0063049D"/>
    <w:rsid w:val="006319A9"/>
    <w:rsid w:val="0064067A"/>
    <w:rsid w:val="006437E3"/>
    <w:rsid w:val="006543C9"/>
    <w:rsid w:val="0065675F"/>
    <w:rsid w:val="0065696A"/>
    <w:rsid w:val="0066082B"/>
    <w:rsid w:val="00663854"/>
    <w:rsid w:val="0066401A"/>
    <w:rsid w:val="006646C2"/>
    <w:rsid w:val="00676B4C"/>
    <w:rsid w:val="00677C10"/>
    <w:rsid w:val="00681C9F"/>
    <w:rsid w:val="00683F0A"/>
    <w:rsid w:val="00686001"/>
    <w:rsid w:val="006879A4"/>
    <w:rsid w:val="00690792"/>
    <w:rsid w:val="0069322F"/>
    <w:rsid w:val="006A3703"/>
    <w:rsid w:val="006A721C"/>
    <w:rsid w:val="006B044D"/>
    <w:rsid w:val="006B4106"/>
    <w:rsid w:val="006B54DD"/>
    <w:rsid w:val="006C1BA0"/>
    <w:rsid w:val="006C2305"/>
    <w:rsid w:val="006C5790"/>
    <w:rsid w:val="006C5E9D"/>
    <w:rsid w:val="006C6A26"/>
    <w:rsid w:val="006C72E1"/>
    <w:rsid w:val="006D22CA"/>
    <w:rsid w:val="006D27DA"/>
    <w:rsid w:val="006D3BAA"/>
    <w:rsid w:val="006E3E3C"/>
    <w:rsid w:val="006F05D5"/>
    <w:rsid w:val="006F2089"/>
    <w:rsid w:val="006F5683"/>
    <w:rsid w:val="006F6943"/>
    <w:rsid w:val="00705C98"/>
    <w:rsid w:val="00706C9A"/>
    <w:rsid w:val="0070701C"/>
    <w:rsid w:val="007074CA"/>
    <w:rsid w:val="00711FB5"/>
    <w:rsid w:val="00712796"/>
    <w:rsid w:val="00715038"/>
    <w:rsid w:val="00715452"/>
    <w:rsid w:val="00716F73"/>
    <w:rsid w:val="00725181"/>
    <w:rsid w:val="00725B67"/>
    <w:rsid w:val="00731183"/>
    <w:rsid w:val="00734D99"/>
    <w:rsid w:val="00735E70"/>
    <w:rsid w:val="00741671"/>
    <w:rsid w:val="00742828"/>
    <w:rsid w:val="00744C95"/>
    <w:rsid w:val="007454D9"/>
    <w:rsid w:val="007500BE"/>
    <w:rsid w:val="00752222"/>
    <w:rsid w:val="00755A41"/>
    <w:rsid w:val="00757D59"/>
    <w:rsid w:val="00763795"/>
    <w:rsid w:val="0076689B"/>
    <w:rsid w:val="00770F0E"/>
    <w:rsid w:val="00771CC8"/>
    <w:rsid w:val="007764CD"/>
    <w:rsid w:val="00781F43"/>
    <w:rsid w:val="0078226F"/>
    <w:rsid w:val="00790C2B"/>
    <w:rsid w:val="00792A06"/>
    <w:rsid w:val="007971DA"/>
    <w:rsid w:val="007A0119"/>
    <w:rsid w:val="007A0729"/>
    <w:rsid w:val="007A5D59"/>
    <w:rsid w:val="007B1E6C"/>
    <w:rsid w:val="007B76C2"/>
    <w:rsid w:val="007B79E2"/>
    <w:rsid w:val="007C5145"/>
    <w:rsid w:val="007D1599"/>
    <w:rsid w:val="007D4F3D"/>
    <w:rsid w:val="007D545C"/>
    <w:rsid w:val="007E03AF"/>
    <w:rsid w:val="007E415D"/>
    <w:rsid w:val="007E4520"/>
    <w:rsid w:val="007E551C"/>
    <w:rsid w:val="007E5590"/>
    <w:rsid w:val="007F5824"/>
    <w:rsid w:val="00800FE4"/>
    <w:rsid w:val="00801E5A"/>
    <w:rsid w:val="0080586A"/>
    <w:rsid w:val="00811325"/>
    <w:rsid w:val="0081162B"/>
    <w:rsid w:val="008131CB"/>
    <w:rsid w:val="008140CE"/>
    <w:rsid w:val="00815EAF"/>
    <w:rsid w:val="008243D6"/>
    <w:rsid w:val="00830E51"/>
    <w:rsid w:val="00831EEF"/>
    <w:rsid w:val="00832E3F"/>
    <w:rsid w:val="008332FC"/>
    <w:rsid w:val="008342B5"/>
    <w:rsid w:val="00840B67"/>
    <w:rsid w:val="00841498"/>
    <w:rsid w:val="00842EED"/>
    <w:rsid w:val="00856342"/>
    <w:rsid w:val="00861561"/>
    <w:rsid w:val="00866057"/>
    <w:rsid w:val="008706F5"/>
    <w:rsid w:val="00870BED"/>
    <w:rsid w:val="00875963"/>
    <w:rsid w:val="00875D07"/>
    <w:rsid w:val="00882099"/>
    <w:rsid w:val="00882251"/>
    <w:rsid w:val="00883361"/>
    <w:rsid w:val="008834DB"/>
    <w:rsid w:val="00883AA6"/>
    <w:rsid w:val="00890F76"/>
    <w:rsid w:val="008924B4"/>
    <w:rsid w:val="008925E8"/>
    <w:rsid w:val="008929E7"/>
    <w:rsid w:val="008A43F8"/>
    <w:rsid w:val="008A4575"/>
    <w:rsid w:val="008B03BE"/>
    <w:rsid w:val="008B0CEC"/>
    <w:rsid w:val="008B3F7B"/>
    <w:rsid w:val="008B67BF"/>
    <w:rsid w:val="008C1286"/>
    <w:rsid w:val="008C3B84"/>
    <w:rsid w:val="008C647B"/>
    <w:rsid w:val="008D5E63"/>
    <w:rsid w:val="008E4503"/>
    <w:rsid w:val="008E73AB"/>
    <w:rsid w:val="008F1545"/>
    <w:rsid w:val="008F2F05"/>
    <w:rsid w:val="008F406D"/>
    <w:rsid w:val="008F479F"/>
    <w:rsid w:val="008F47A2"/>
    <w:rsid w:val="008F489A"/>
    <w:rsid w:val="008F7257"/>
    <w:rsid w:val="00901397"/>
    <w:rsid w:val="0090253F"/>
    <w:rsid w:val="0090338A"/>
    <w:rsid w:val="00903B23"/>
    <w:rsid w:val="009042F8"/>
    <w:rsid w:val="00913F21"/>
    <w:rsid w:val="0091570C"/>
    <w:rsid w:val="0091594D"/>
    <w:rsid w:val="009217D6"/>
    <w:rsid w:val="00924408"/>
    <w:rsid w:val="00930B28"/>
    <w:rsid w:val="00933766"/>
    <w:rsid w:val="00935100"/>
    <w:rsid w:val="00937033"/>
    <w:rsid w:val="009427C1"/>
    <w:rsid w:val="00943967"/>
    <w:rsid w:val="0094591D"/>
    <w:rsid w:val="00950A08"/>
    <w:rsid w:val="00951DD4"/>
    <w:rsid w:val="009550A9"/>
    <w:rsid w:val="00956909"/>
    <w:rsid w:val="00957B28"/>
    <w:rsid w:val="00962767"/>
    <w:rsid w:val="00966D76"/>
    <w:rsid w:val="0097013E"/>
    <w:rsid w:val="00971BD3"/>
    <w:rsid w:val="00973A15"/>
    <w:rsid w:val="00973CE7"/>
    <w:rsid w:val="00976835"/>
    <w:rsid w:val="009839EB"/>
    <w:rsid w:val="009868D1"/>
    <w:rsid w:val="00990F07"/>
    <w:rsid w:val="009957C9"/>
    <w:rsid w:val="009A5BA0"/>
    <w:rsid w:val="009A76F0"/>
    <w:rsid w:val="009B020E"/>
    <w:rsid w:val="009B19DF"/>
    <w:rsid w:val="009B2A6D"/>
    <w:rsid w:val="009B781C"/>
    <w:rsid w:val="009C2AA1"/>
    <w:rsid w:val="009C38C1"/>
    <w:rsid w:val="009C667B"/>
    <w:rsid w:val="009C7E76"/>
    <w:rsid w:val="009D3C7C"/>
    <w:rsid w:val="009D7C20"/>
    <w:rsid w:val="009E2E7D"/>
    <w:rsid w:val="009E3B19"/>
    <w:rsid w:val="009E41C2"/>
    <w:rsid w:val="009E45A1"/>
    <w:rsid w:val="009E4F75"/>
    <w:rsid w:val="009F0069"/>
    <w:rsid w:val="009F078B"/>
    <w:rsid w:val="009F123E"/>
    <w:rsid w:val="009F1F12"/>
    <w:rsid w:val="009F6BCA"/>
    <w:rsid w:val="009F6F8D"/>
    <w:rsid w:val="00A04832"/>
    <w:rsid w:val="00A04EDB"/>
    <w:rsid w:val="00A1274E"/>
    <w:rsid w:val="00A128FE"/>
    <w:rsid w:val="00A14557"/>
    <w:rsid w:val="00A153FA"/>
    <w:rsid w:val="00A1772A"/>
    <w:rsid w:val="00A236EA"/>
    <w:rsid w:val="00A30202"/>
    <w:rsid w:val="00A30DD8"/>
    <w:rsid w:val="00A32F29"/>
    <w:rsid w:val="00A36114"/>
    <w:rsid w:val="00A41CCA"/>
    <w:rsid w:val="00A42059"/>
    <w:rsid w:val="00A42286"/>
    <w:rsid w:val="00A4272E"/>
    <w:rsid w:val="00A438EE"/>
    <w:rsid w:val="00A44EC7"/>
    <w:rsid w:val="00A500AD"/>
    <w:rsid w:val="00A50EF6"/>
    <w:rsid w:val="00A57CF0"/>
    <w:rsid w:val="00A608C4"/>
    <w:rsid w:val="00A60C5E"/>
    <w:rsid w:val="00A6448B"/>
    <w:rsid w:val="00A64E90"/>
    <w:rsid w:val="00A67343"/>
    <w:rsid w:val="00A679DF"/>
    <w:rsid w:val="00A704E8"/>
    <w:rsid w:val="00A74357"/>
    <w:rsid w:val="00A75808"/>
    <w:rsid w:val="00A77329"/>
    <w:rsid w:val="00A7738C"/>
    <w:rsid w:val="00A81479"/>
    <w:rsid w:val="00A83E55"/>
    <w:rsid w:val="00A87570"/>
    <w:rsid w:val="00A87A3B"/>
    <w:rsid w:val="00A94ACF"/>
    <w:rsid w:val="00A94EC2"/>
    <w:rsid w:val="00A972DC"/>
    <w:rsid w:val="00A97FB6"/>
    <w:rsid w:val="00AA5D4A"/>
    <w:rsid w:val="00AA74EA"/>
    <w:rsid w:val="00AB19A6"/>
    <w:rsid w:val="00AB29AD"/>
    <w:rsid w:val="00AB31A9"/>
    <w:rsid w:val="00AB3249"/>
    <w:rsid w:val="00AB603E"/>
    <w:rsid w:val="00AC6A65"/>
    <w:rsid w:val="00AC6ECE"/>
    <w:rsid w:val="00AD2205"/>
    <w:rsid w:val="00AD5F85"/>
    <w:rsid w:val="00AE0686"/>
    <w:rsid w:val="00AE0DA0"/>
    <w:rsid w:val="00AE395C"/>
    <w:rsid w:val="00AF17D6"/>
    <w:rsid w:val="00AF3487"/>
    <w:rsid w:val="00AF475F"/>
    <w:rsid w:val="00AF64DE"/>
    <w:rsid w:val="00AF75F6"/>
    <w:rsid w:val="00B01F01"/>
    <w:rsid w:val="00B043D9"/>
    <w:rsid w:val="00B058EC"/>
    <w:rsid w:val="00B1404A"/>
    <w:rsid w:val="00B148FB"/>
    <w:rsid w:val="00B220C6"/>
    <w:rsid w:val="00B237B2"/>
    <w:rsid w:val="00B23EA3"/>
    <w:rsid w:val="00B250A0"/>
    <w:rsid w:val="00B25FCB"/>
    <w:rsid w:val="00B27169"/>
    <w:rsid w:val="00B34B5B"/>
    <w:rsid w:val="00B42EB6"/>
    <w:rsid w:val="00B45EC4"/>
    <w:rsid w:val="00B4672B"/>
    <w:rsid w:val="00B46F8E"/>
    <w:rsid w:val="00B47016"/>
    <w:rsid w:val="00B5168A"/>
    <w:rsid w:val="00B51D27"/>
    <w:rsid w:val="00B5204E"/>
    <w:rsid w:val="00B54E7C"/>
    <w:rsid w:val="00B550F6"/>
    <w:rsid w:val="00B55565"/>
    <w:rsid w:val="00B5582D"/>
    <w:rsid w:val="00B57709"/>
    <w:rsid w:val="00B60F80"/>
    <w:rsid w:val="00B638E4"/>
    <w:rsid w:val="00B65751"/>
    <w:rsid w:val="00B678C8"/>
    <w:rsid w:val="00B700F9"/>
    <w:rsid w:val="00B70623"/>
    <w:rsid w:val="00B72F61"/>
    <w:rsid w:val="00B734E5"/>
    <w:rsid w:val="00B746CD"/>
    <w:rsid w:val="00B750B6"/>
    <w:rsid w:val="00B77157"/>
    <w:rsid w:val="00B77F08"/>
    <w:rsid w:val="00B824BF"/>
    <w:rsid w:val="00B829E4"/>
    <w:rsid w:val="00B84798"/>
    <w:rsid w:val="00B8530E"/>
    <w:rsid w:val="00B85CE1"/>
    <w:rsid w:val="00B9065A"/>
    <w:rsid w:val="00BA4167"/>
    <w:rsid w:val="00BA5AE9"/>
    <w:rsid w:val="00BA7D3C"/>
    <w:rsid w:val="00BB4729"/>
    <w:rsid w:val="00BB60F6"/>
    <w:rsid w:val="00BC07E9"/>
    <w:rsid w:val="00BC37C6"/>
    <w:rsid w:val="00BC3969"/>
    <w:rsid w:val="00BD029C"/>
    <w:rsid w:val="00BD1379"/>
    <w:rsid w:val="00BD4331"/>
    <w:rsid w:val="00BD5A5C"/>
    <w:rsid w:val="00BE09EE"/>
    <w:rsid w:val="00BF005C"/>
    <w:rsid w:val="00BF14B2"/>
    <w:rsid w:val="00C072F8"/>
    <w:rsid w:val="00C114B4"/>
    <w:rsid w:val="00C114BC"/>
    <w:rsid w:val="00C116BE"/>
    <w:rsid w:val="00C13A58"/>
    <w:rsid w:val="00C13E0E"/>
    <w:rsid w:val="00C140D9"/>
    <w:rsid w:val="00C1585F"/>
    <w:rsid w:val="00C15909"/>
    <w:rsid w:val="00C16542"/>
    <w:rsid w:val="00C202D6"/>
    <w:rsid w:val="00C23A43"/>
    <w:rsid w:val="00C27320"/>
    <w:rsid w:val="00C3011D"/>
    <w:rsid w:val="00C315AD"/>
    <w:rsid w:val="00C347DE"/>
    <w:rsid w:val="00C34BE7"/>
    <w:rsid w:val="00C3767A"/>
    <w:rsid w:val="00C4067A"/>
    <w:rsid w:val="00C4150E"/>
    <w:rsid w:val="00C41B2A"/>
    <w:rsid w:val="00C424F8"/>
    <w:rsid w:val="00C44433"/>
    <w:rsid w:val="00C44DFE"/>
    <w:rsid w:val="00C459EA"/>
    <w:rsid w:val="00C50FC7"/>
    <w:rsid w:val="00C522C8"/>
    <w:rsid w:val="00C5361D"/>
    <w:rsid w:val="00C6027A"/>
    <w:rsid w:val="00C614DF"/>
    <w:rsid w:val="00C61C29"/>
    <w:rsid w:val="00C701F6"/>
    <w:rsid w:val="00C71BD8"/>
    <w:rsid w:val="00C7351C"/>
    <w:rsid w:val="00C73605"/>
    <w:rsid w:val="00C83B21"/>
    <w:rsid w:val="00C846ED"/>
    <w:rsid w:val="00C86649"/>
    <w:rsid w:val="00C86662"/>
    <w:rsid w:val="00C8783C"/>
    <w:rsid w:val="00C9382B"/>
    <w:rsid w:val="00CA0DB4"/>
    <w:rsid w:val="00CA2490"/>
    <w:rsid w:val="00CA354B"/>
    <w:rsid w:val="00CB0FD6"/>
    <w:rsid w:val="00CB12EE"/>
    <w:rsid w:val="00CB433D"/>
    <w:rsid w:val="00CB4652"/>
    <w:rsid w:val="00CB692A"/>
    <w:rsid w:val="00CC1A0C"/>
    <w:rsid w:val="00CC7A4B"/>
    <w:rsid w:val="00CD198B"/>
    <w:rsid w:val="00CD26AB"/>
    <w:rsid w:val="00CD37BD"/>
    <w:rsid w:val="00CD6C3C"/>
    <w:rsid w:val="00CD73DA"/>
    <w:rsid w:val="00CE3B4E"/>
    <w:rsid w:val="00CE654E"/>
    <w:rsid w:val="00CE7097"/>
    <w:rsid w:val="00CF1224"/>
    <w:rsid w:val="00CF664F"/>
    <w:rsid w:val="00D02EE6"/>
    <w:rsid w:val="00D10F7E"/>
    <w:rsid w:val="00D11164"/>
    <w:rsid w:val="00D13E83"/>
    <w:rsid w:val="00D2065C"/>
    <w:rsid w:val="00D20DDA"/>
    <w:rsid w:val="00D21F21"/>
    <w:rsid w:val="00D22E3E"/>
    <w:rsid w:val="00D243D6"/>
    <w:rsid w:val="00D2606B"/>
    <w:rsid w:val="00D404CC"/>
    <w:rsid w:val="00D503C6"/>
    <w:rsid w:val="00D5087D"/>
    <w:rsid w:val="00D5304C"/>
    <w:rsid w:val="00D5569C"/>
    <w:rsid w:val="00D5665F"/>
    <w:rsid w:val="00D56E18"/>
    <w:rsid w:val="00D6067B"/>
    <w:rsid w:val="00D63218"/>
    <w:rsid w:val="00D70164"/>
    <w:rsid w:val="00D71678"/>
    <w:rsid w:val="00D722B6"/>
    <w:rsid w:val="00D72E7F"/>
    <w:rsid w:val="00D7716D"/>
    <w:rsid w:val="00D7749F"/>
    <w:rsid w:val="00D800BE"/>
    <w:rsid w:val="00D8034E"/>
    <w:rsid w:val="00D812CE"/>
    <w:rsid w:val="00D81F7E"/>
    <w:rsid w:val="00D824D5"/>
    <w:rsid w:val="00D83111"/>
    <w:rsid w:val="00D83168"/>
    <w:rsid w:val="00D8366F"/>
    <w:rsid w:val="00D96D17"/>
    <w:rsid w:val="00D9715D"/>
    <w:rsid w:val="00D97449"/>
    <w:rsid w:val="00DA36DB"/>
    <w:rsid w:val="00DA38DE"/>
    <w:rsid w:val="00DA4EDE"/>
    <w:rsid w:val="00DA546E"/>
    <w:rsid w:val="00DA5D62"/>
    <w:rsid w:val="00DB0C1E"/>
    <w:rsid w:val="00DB4518"/>
    <w:rsid w:val="00DB51A0"/>
    <w:rsid w:val="00DB54E7"/>
    <w:rsid w:val="00DC01F9"/>
    <w:rsid w:val="00DC1D20"/>
    <w:rsid w:val="00DC1EE9"/>
    <w:rsid w:val="00DC2C4E"/>
    <w:rsid w:val="00DC3958"/>
    <w:rsid w:val="00DC3A3E"/>
    <w:rsid w:val="00DC3DB9"/>
    <w:rsid w:val="00DC661F"/>
    <w:rsid w:val="00DD1197"/>
    <w:rsid w:val="00DD3208"/>
    <w:rsid w:val="00DD36EF"/>
    <w:rsid w:val="00DD5DF2"/>
    <w:rsid w:val="00DE2B0C"/>
    <w:rsid w:val="00DF1785"/>
    <w:rsid w:val="00DF1931"/>
    <w:rsid w:val="00DF22F3"/>
    <w:rsid w:val="00DF7C25"/>
    <w:rsid w:val="00E00EA2"/>
    <w:rsid w:val="00E01BA5"/>
    <w:rsid w:val="00E205E4"/>
    <w:rsid w:val="00E232AE"/>
    <w:rsid w:val="00E24B4B"/>
    <w:rsid w:val="00E24E53"/>
    <w:rsid w:val="00E27F3D"/>
    <w:rsid w:val="00E32DC4"/>
    <w:rsid w:val="00E3394C"/>
    <w:rsid w:val="00E35BBC"/>
    <w:rsid w:val="00E40E86"/>
    <w:rsid w:val="00E43341"/>
    <w:rsid w:val="00E472C8"/>
    <w:rsid w:val="00E47577"/>
    <w:rsid w:val="00E51D50"/>
    <w:rsid w:val="00E532D1"/>
    <w:rsid w:val="00E540A3"/>
    <w:rsid w:val="00E5534E"/>
    <w:rsid w:val="00E61B3B"/>
    <w:rsid w:val="00E64C52"/>
    <w:rsid w:val="00E65D87"/>
    <w:rsid w:val="00E66211"/>
    <w:rsid w:val="00E66DD3"/>
    <w:rsid w:val="00E67840"/>
    <w:rsid w:val="00E74175"/>
    <w:rsid w:val="00E75B5B"/>
    <w:rsid w:val="00E765AC"/>
    <w:rsid w:val="00E80EB3"/>
    <w:rsid w:val="00E83702"/>
    <w:rsid w:val="00E84098"/>
    <w:rsid w:val="00E87507"/>
    <w:rsid w:val="00E90034"/>
    <w:rsid w:val="00E903D0"/>
    <w:rsid w:val="00E905BA"/>
    <w:rsid w:val="00E90D12"/>
    <w:rsid w:val="00E915E9"/>
    <w:rsid w:val="00E92756"/>
    <w:rsid w:val="00E96D55"/>
    <w:rsid w:val="00E97658"/>
    <w:rsid w:val="00EA51A7"/>
    <w:rsid w:val="00EA592B"/>
    <w:rsid w:val="00EA7FBD"/>
    <w:rsid w:val="00EB3310"/>
    <w:rsid w:val="00EB36FE"/>
    <w:rsid w:val="00EB38E0"/>
    <w:rsid w:val="00EB3DAB"/>
    <w:rsid w:val="00EC296D"/>
    <w:rsid w:val="00EC7A49"/>
    <w:rsid w:val="00ED29C2"/>
    <w:rsid w:val="00ED5263"/>
    <w:rsid w:val="00ED54CF"/>
    <w:rsid w:val="00ED5936"/>
    <w:rsid w:val="00ED625C"/>
    <w:rsid w:val="00ED7F6A"/>
    <w:rsid w:val="00EE23A8"/>
    <w:rsid w:val="00EE2B4F"/>
    <w:rsid w:val="00EE3247"/>
    <w:rsid w:val="00EE4829"/>
    <w:rsid w:val="00EF09AA"/>
    <w:rsid w:val="00EF1D5C"/>
    <w:rsid w:val="00EF2F9D"/>
    <w:rsid w:val="00F045E9"/>
    <w:rsid w:val="00F13269"/>
    <w:rsid w:val="00F13E30"/>
    <w:rsid w:val="00F14C40"/>
    <w:rsid w:val="00F156CF"/>
    <w:rsid w:val="00F157C3"/>
    <w:rsid w:val="00F2135D"/>
    <w:rsid w:val="00F24BA6"/>
    <w:rsid w:val="00F256D7"/>
    <w:rsid w:val="00F30839"/>
    <w:rsid w:val="00F317E7"/>
    <w:rsid w:val="00F33BBF"/>
    <w:rsid w:val="00F34028"/>
    <w:rsid w:val="00F35C74"/>
    <w:rsid w:val="00F35CF0"/>
    <w:rsid w:val="00F37516"/>
    <w:rsid w:val="00F37F94"/>
    <w:rsid w:val="00F40038"/>
    <w:rsid w:val="00F4061A"/>
    <w:rsid w:val="00F42105"/>
    <w:rsid w:val="00F43F0D"/>
    <w:rsid w:val="00F501D1"/>
    <w:rsid w:val="00F511B3"/>
    <w:rsid w:val="00F51622"/>
    <w:rsid w:val="00F569B5"/>
    <w:rsid w:val="00F572A2"/>
    <w:rsid w:val="00F57A34"/>
    <w:rsid w:val="00F61D7B"/>
    <w:rsid w:val="00F6328A"/>
    <w:rsid w:val="00F646AD"/>
    <w:rsid w:val="00F6557B"/>
    <w:rsid w:val="00F664D4"/>
    <w:rsid w:val="00F734C3"/>
    <w:rsid w:val="00F738EE"/>
    <w:rsid w:val="00F7621B"/>
    <w:rsid w:val="00F76A8D"/>
    <w:rsid w:val="00F82C90"/>
    <w:rsid w:val="00F87B0E"/>
    <w:rsid w:val="00F90EF4"/>
    <w:rsid w:val="00F914CC"/>
    <w:rsid w:val="00F97889"/>
    <w:rsid w:val="00FA20B6"/>
    <w:rsid w:val="00FA57C1"/>
    <w:rsid w:val="00FB09E0"/>
    <w:rsid w:val="00FB1278"/>
    <w:rsid w:val="00FB265D"/>
    <w:rsid w:val="00FB69A0"/>
    <w:rsid w:val="00FC002A"/>
    <w:rsid w:val="00FC1713"/>
    <w:rsid w:val="00FC36EB"/>
    <w:rsid w:val="00FC5DCB"/>
    <w:rsid w:val="00FD21F6"/>
    <w:rsid w:val="00FD4127"/>
    <w:rsid w:val="00FE08E7"/>
    <w:rsid w:val="00FE5F39"/>
    <w:rsid w:val="00FF179A"/>
    <w:rsid w:val="00FF2313"/>
    <w:rsid w:val="00FF2892"/>
    <w:rsid w:val="00FF4A2B"/>
    <w:rsid w:val="00FF7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8" w:line="264" w:lineRule="auto"/>
      <w:ind w:left="-5"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11"/>
      </w:numPr>
      <w:spacing w:after="232" w:line="239" w:lineRule="auto"/>
      <w:ind w:left="10" w:right="-15" w:hanging="10"/>
      <w:jc w:val="center"/>
      <w:outlineLvl w:val="0"/>
    </w:pPr>
    <w:rPr>
      <w:rFonts w:ascii="Arial" w:eastAsia="Arial" w:hAnsi="Arial" w:cs="Arial"/>
      <w:b/>
      <w:color w:val="414142"/>
      <w:sz w:val="28"/>
    </w:rPr>
  </w:style>
  <w:style w:type="paragraph" w:styleId="Heading2">
    <w:name w:val="heading 2"/>
    <w:next w:val="Normal"/>
    <w:link w:val="Heading2Char"/>
    <w:uiPriority w:val="9"/>
    <w:unhideWhenUsed/>
    <w:qFormat/>
    <w:pPr>
      <w:keepNext/>
      <w:keepLines/>
      <w:numPr>
        <w:ilvl w:val="1"/>
        <w:numId w:val="11"/>
      </w:numPr>
      <w:spacing w:after="232" w:line="239" w:lineRule="auto"/>
      <w:ind w:left="10" w:right="-15" w:hanging="10"/>
      <w:jc w:val="center"/>
      <w:outlineLvl w:val="1"/>
    </w:pPr>
    <w:rPr>
      <w:rFonts w:ascii="Arial" w:eastAsia="Arial" w:hAnsi="Arial" w:cs="Arial"/>
      <w:b/>
      <w:color w:val="414142"/>
      <w:sz w:val="28"/>
    </w:rPr>
  </w:style>
  <w:style w:type="paragraph" w:styleId="Heading3">
    <w:name w:val="heading 3"/>
    <w:next w:val="Normal"/>
    <w:link w:val="Heading3Char"/>
    <w:uiPriority w:val="9"/>
    <w:unhideWhenUsed/>
    <w:qFormat/>
    <w:pPr>
      <w:keepNext/>
      <w:keepLines/>
      <w:numPr>
        <w:ilvl w:val="2"/>
        <w:numId w:val="11"/>
      </w:numPr>
      <w:spacing w:after="232" w:line="239" w:lineRule="auto"/>
      <w:ind w:left="10" w:right="-15" w:hanging="10"/>
      <w:jc w:val="center"/>
      <w:outlineLvl w:val="2"/>
    </w:pPr>
    <w:rPr>
      <w:rFonts w:ascii="Arial" w:eastAsia="Arial" w:hAnsi="Arial" w:cs="Arial"/>
      <w:b/>
      <w:color w:val="414142"/>
      <w:sz w:val="28"/>
    </w:rPr>
  </w:style>
  <w:style w:type="paragraph" w:styleId="Heading4">
    <w:name w:val="heading 4"/>
    <w:next w:val="Normal"/>
    <w:link w:val="Heading4Char"/>
    <w:uiPriority w:val="9"/>
    <w:unhideWhenUsed/>
    <w:qFormat/>
    <w:pPr>
      <w:keepNext/>
      <w:keepLines/>
      <w:spacing w:after="0" w:line="240" w:lineRule="auto"/>
      <w:outlineLvl w:val="3"/>
    </w:pPr>
    <w:rPr>
      <w:rFonts w:ascii="Arial" w:eastAsia="Arial" w:hAnsi="Arial" w:cs="Arial"/>
      <w:b/>
      <w:color w:val="8B8B8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8B8B8D"/>
      <w:sz w:val="18"/>
    </w:rPr>
  </w:style>
  <w:style w:type="character" w:customStyle="1" w:styleId="Heading1Char">
    <w:name w:val="Heading 1 Char"/>
    <w:link w:val="Heading1"/>
    <w:uiPriority w:val="9"/>
    <w:rPr>
      <w:rFonts w:ascii="Arial" w:eastAsia="Arial" w:hAnsi="Arial" w:cs="Arial"/>
      <w:b/>
      <w:color w:val="414142"/>
      <w:sz w:val="28"/>
    </w:rPr>
  </w:style>
  <w:style w:type="character" w:customStyle="1" w:styleId="Heading2Char">
    <w:name w:val="Heading 2 Char"/>
    <w:link w:val="Heading2"/>
    <w:uiPriority w:val="9"/>
    <w:rPr>
      <w:rFonts w:ascii="Arial" w:eastAsia="Arial" w:hAnsi="Arial" w:cs="Arial"/>
      <w:b/>
      <w:color w:val="414142"/>
      <w:sz w:val="28"/>
    </w:rPr>
  </w:style>
  <w:style w:type="character" w:customStyle="1" w:styleId="Heading3Char">
    <w:name w:val="Heading 3 Char"/>
    <w:link w:val="Heading3"/>
    <w:uiPriority w:val="9"/>
    <w:rPr>
      <w:rFonts w:ascii="Arial" w:eastAsia="Arial" w:hAnsi="Arial" w:cs="Arial"/>
      <w:b/>
      <w:color w:val="414142"/>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F0AE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F0AE8"/>
    <w:rPr>
      <w:rFonts w:ascii="Segoe UI" w:eastAsia="Arial" w:hAnsi="Segoe UI" w:cs="Segoe UI"/>
      <w:color w:val="000000"/>
      <w:sz w:val="18"/>
      <w:szCs w:val="18"/>
    </w:rPr>
  </w:style>
  <w:style w:type="paragraph" w:styleId="ListParagraph">
    <w:name w:val="List Paragraph"/>
    <w:basedOn w:val="Normal"/>
    <w:uiPriority w:val="34"/>
    <w:qFormat/>
    <w:rsid w:val="000E33FA"/>
    <w:pPr>
      <w:ind w:left="720"/>
      <w:contextualSpacing/>
    </w:pPr>
  </w:style>
  <w:style w:type="paragraph" w:styleId="FootnoteText">
    <w:name w:val="footnote text"/>
    <w:basedOn w:val="Normal"/>
    <w:link w:val="FootnoteTextChar"/>
    <w:uiPriority w:val="99"/>
    <w:semiHidden/>
    <w:unhideWhenUsed/>
    <w:rsid w:val="006C1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BA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6C1BA0"/>
    <w:rPr>
      <w:vertAlign w:val="superscript"/>
    </w:rPr>
  </w:style>
  <w:style w:type="character" w:styleId="Hyperlink">
    <w:name w:val="Hyperlink"/>
    <w:basedOn w:val="DefaultParagraphFont"/>
    <w:uiPriority w:val="99"/>
    <w:unhideWhenUsed/>
    <w:rsid w:val="00A1772A"/>
    <w:rPr>
      <w:color w:val="0563C1" w:themeColor="hyperlink"/>
      <w:u w:val="single"/>
    </w:rPr>
  </w:style>
  <w:style w:type="paragraph" w:customStyle="1" w:styleId="Punkts">
    <w:name w:val="Punkts"/>
    <w:basedOn w:val="Normal"/>
    <w:qFormat/>
    <w:rsid w:val="00A1772A"/>
    <w:pPr>
      <w:spacing w:after="120" w:line="240" w:lineRule="auto"/>
      <w:ind w:left="680" w:hanging="680"/>
    </w:pPr>
    <w:rPr>
      <w:rFonts w:eastAsiaTheme="minorHAnsi"/>
      <w:color w:val="auto"/>
      <w:sz w:val="20"/>
      <w:szCs w:val="20"/>
      <w:lang w:eastAsia="en-US"/>
    </w:rPr>
  </w:style>
  <w:style w:type="paragraph" w:customStyle="1" w:styleId="Punkts2">
    <w:name w:val="Punkts 2"/>
    <w:basedOn w:val="Punkts"/>
    <w:qFormat/>
    <w:rsid w:val="00A1772A"/>
    <w:pPr>
      <w:ind w:left="851" w:hanging="851"/>
    </w:pPr>
  </w:style>
  <w:style w:type="paragraph" w:customStyle="1" w:styleId="Punkts3">
    <w:name w:val="Punkts 3"/>
    <w:basedOn w:val="Punkts"/>
    <w:qFormat/>
    <w:rsid w:val="00A1772A"/>
    <w:pPr>
      <w:ind w:left="2041"/>
    </w:pPr>
  </w:style>
  <w:style w:type="paragraph" w:customStyle="1" w:styleId="Punkts4">
    <w:name w:val="Punkts 4"/>
    <w:basedOn w:val="Normal"/>
    <w:qFormat/>
    <w:rsid w:val="00A1772A"/>
    <w:pPr>
      <w:spacing w:after="120" w:line="240" w:lineRule="auto"/>
      <w:ind w:left="2835" w:hanging="794"/>
    </w:pPr>
    <w:rPr>
      <w:rFonts w:eastAsiaTheme="minorHAnsi"/>
      <w:color w:val="auto"/>
      <w:sz w:val="20"/>
      <w:szCs w:val="20"/>
      <w:lang w:eastAsia="en-US"/>
    </w:rPr>
  </w:style>
  <w:style w:type="paragraph" w:customStyle="1" w:styleId="Punkts5">
    <w:name w:val="Punkts 5"/>
    <w:basedOn w:val="Punkts"/>
    <w:qFormat/>
    <w:rsid w:val="00A1772A"/>
    <w:pPr>
      <w:tabs>
        <w:tab w:val="num" w:pos="1440"/>
      </w:tabs>
      <w:ind w:left="3686" w:hanging="964"/>
    </w:pPr>
  </w:style>
  <w:style w:type="character" w:styleId="CommentReference">
    <w:name w:val="annotation reference"/>
    <w:basedOn w:val="DefaultParagraphFont"/>
    <w:uiPriority w:val="99"/>
    <w:semiHidden/>
    <w:unhideWhenUsed/>
    <w:rsid w:val="00CB4652"/>
    <w:rPr>
      <w:sz w:val="16"/>
      <w:szCs w:val="16"/>
    </w:rPr>
  </w:style>
  <w:style w:type="paragraph" w:styleId="CommentText">
    <w:name w:val="annotation text"/>
    <w:basedOn w:val="Normal"/>
    <w:link w:val="CommentTextChar"/>
    <w:uiPriority w:val="99"/>
    <w:unhideWhenUsed/>
    <w:rsid w:val="00CB4652"/>
    <w:pPr>
      <w:spacing w:line="240" w:lineRule="auto"/>
    </w:pPr>
    <w:rPr>
      <w:sz w:val="20"/>
      <w:szCs w:val="20"/>
    </w:rPr>
  </w:style>
  <w:style w:type="character" w:customStyle="1" w:styleId="CommentTextChar">
    <w:name w:val="Comment Text Char"/>
    <w:basedOn w:val="DefaultParagraphFont"/>
    <w:link w:val="CommentText"/>
    <w:uiPriority w:val="99"/>
    <w:rsid w:val="00CB465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B4652"/>
    <w:rPr>
      <w:b/>
      <w:bCs/>
    </w:rPr>
  </w:style>
  <w:style w:type="character" w:customStyle="1" w:styleId="CommentSubjectChar">
    <w:name w:val="Comment Subject Char"/>
    <w:basedOn w:val="CommentTextChar"/>
    <w:link w:val="CommentSubject"/>
    <w:uiPriority w:val="99"/>
    <w:semiHidden/>
    <w:rsid w:val="00CB4652"/>
    <w:rPr>
      <w:rFonts w:ascii="Arial" w:eastAsia="Arial" w:hAnsi="Arial" w:cs="Arial"/>
      <w:b/>
      <w:bCs/>
      <w:color w:val="000000"/>
      <w:sz w:val="20"/>
      <w:szCs w:val="20"/>
    </w:rPr>
  </w:style>
  <w:style w:type="paragraph" w:styleId="Header">
    <w:name w:val="header"/>
    <w:basedOn w:val="Normal"/>
    <w:link w:val="HeaderChar"/>
    <w:uiPriority w:val="99"/>
    <w:unhideWhenUsed/>
    <w:rsid w:val="000D1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AB1"/>
    <w:rPr>
      <w:rFonts w:ascii="Arial" w:eastAsia="Arial" w:hAnsi="Arial" w:cs="Arial"/>
      <w:color w:val="000000"/>
      <w:sz w:val="18"/>
    </w:rPr>
  </w:style>
  <w:style w:type="paragraph" w:customStyle="1" w:styleId="naisf">
    <w:name w:val="naisf"/>
    <w:basedOn w:val="Normal"/>
    <w:rsid w:val="009F1F12"/>
    <w:pPr>
      <w:spacing w:before="75" w:after="75" w:line="240" w:lineRule="auto"/>
      <w:ind w:left="0" w:firstLine="375"/>
    </w:pPr>
    <w:rPr>
      <w:rFonts w:ascii="Times New Roman" w:eastAsia="Times New Roman" w:hAnsi="Times New Roman" w:cs="Times New Roman"/>
      <w:color w:val="auto"/>
      <w:sz w:val="24"/>
      <w:szCs w:val="24"/>
    </w:rPr>
  </w:style>
  <w:style w:type="paragraph" w:styleId="Revision">
    <w:name w:val="Revision"/>
    <w:hidden/>
    <w:uiPriority w:val="99"/>
    <w:semiHidden/>
    <w:rsid w:val="00E83702"/>
    <w:pPr>
      <w:spacing w:after="0" w:line="240" w:lineRule="auto"/>
    </w:pPr>
    <w:rPr>
      <w:rFonts w:ascii="Arial" w:eastAsia="Arial" w:hAnsi="Arial" w:cs="Arial"/>
      <w:color w:val="000000"/>
      <w:sz w:val="18"/>
    </w:rPr>
  </w:style>
  <w:style w:type="paragraph" w:styleId="Footer">
    <w:name w:val="footer"/>
    <w:basedOn w:val="Normal"/>
    <w:link w:val="FooterChar"/>
    <w:uiPriority w:val="99"/>
    <w:unhideWhenUsed/>
    <w:rsid w:val="00255BC3"/>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255BC3"/>
    <w:rPr>
      <w:rFonts w:eastAsiaTheme="minorHAnsi"/>
      <w:sz w:val="21"/>
      <w:lang w:val="en-US" w:eastAsia="ja-JP"/>
    </w:rPr>
  </w:style>
  <w:style w:type="paragraph" w:customStyle="1" w:styleId="tv2131">
    <w:name w:val="tv2131"/>
    <w:basedOn w:val="Normal"/>
    <w:rsid w:val="00B5204E"/>
    <w:pPr>
      <w:spacing w:after="0" w:line="360" w:lineRule="auto"/>
      <w:ind w:left="0" w:firstLine="300"/>
      <w:jc w:val="left"/>
    </w:pPr>
    <w:rPr>
      <w:rFonts w:ascii="Times New Roman" w:eastAsia="Times New Roman" w:hAnsi="Times New Roman" w:cs="Times New Roman"/>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8" w:line="264" w:lineRule="auto"/>
      <w:ind w:left="-5"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11"/>
      </w:numPr>
      <w:spacing w:after="232" w:line="239" w:lineRule="auto"/>
      <w:ind w:left="10" w:right="-15" w:hanging="10"/>
      <w:jc w:val="center"/>
      <w:outlineLvl w:val="0"/>
    </w:pPr>
    <w:rPr>
      <w:rFonts w:ascii="Arial" w:eastAsia="Arial" w:hAnsi="Arial" w:cs="Arial"/>
      <w:b/>
      <w:color w:val="414142"/>
      <w:sz w:val="28"/>
    </w:rPr>
  </w:style>
  <w:style w:type="paragraph" w:styleId="Heading2">
    <w:name w:val="heading 2"/>
    <w:next w:val="Normal"/>
    <w:link w:val="Heading2Char"/>
    <w:uiPriority w:val="9"/>
    <w:unhideWhenUsed/>
    <w:qFormat/>
    <w:pPr>
      <w:keepNext/>
      <w:keepLines/>
      <w:numPr>
        <w:ilvl w:val="1"/>
        <w:numId w:val="11"/>
      </w:numPr>
      <w:spacing w:after="232" w:line="239" w:lineRule="auto"/>
      <w:ind w:left="10" w:right="-15" w:hanging="10"/>
      <w:jc w:val="center"/>
      <w:outlineLvl w:val="1"/>
    </w:pPr>
    <w:rPr>
      <w:rFonts w:ascii="Arial" w:eastAsia="Arial" w:hAnsi="Arial" w:cs="Arial"/>
      <w:b/>
      <w:color w:val="414142"/>
      <w:sz w:val="28"/>
    </w:rPr>
  </w:style>
  <w:style w:type="paragraph" w:styleId="Heading3">
    <w:name w:val="heading 3"/>
    <w:next w:val="Normal"/>
    <w:link w:val="Heading3Char"/>
    <w:uiPriority w:val="9"/>
    <w:unhideWhenUsed/>
    <w:qFormat/>
    <w:pPr>
      <w:keepNext/>
      <w:keepLines/>
      <w:numPr>
        <w:ilvl w:val="2"/>
        <w:numId w:val="11"/>
      </w:numPr>
      <w:spacing w:after="232" w:line="239" w:lineRule="auto"/>
      <w:ind w:left="10" w:right="-15" w:hanging="10"/>
      <w:jc w:val="center"/>
      <w:outlineLvl w:val="2"/>
    </w:pPr>
    <w:rPr>
      <w:rFonts w:ascii="Arial" w:eastAsia="Arial" w:hAnsi="Arial" w:cs="Arial"/>
      <w:b/>
      <w:color w:val="414142"/>
      <w:sz w:val="28"/>
    </w:rPr>
  </w:style>
  <w:style w:type="paragraph" w:styleId="Heading4">
    <w:name w:val="heading 4"/>
    <w:next w:val="Normal"/>
    <w:link w:val="Heading4Char"/>
    <w:uiPriority w:val="9"/>
    <w:unhideWhenUsed/>
    <w:qFormat/>
    <w:pPr>
      <w:keepNext/>
      <w:keepLines/>
      <w:spacing w:after="0" w:line="240" w:lineRule="auto"/>
      <w:outlineLvl w:val="3"/>
    </w:pPr>
    <w:rPr>
      <w:rFonts w:ascii="Arial" w:eastAsia="Arial" w:hAnsi="Arial" w:cs="Arial"/>
      <w:b/>
      <w:color w:val="8B8B8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8B8B8D"/>
      <w:sz w:val="18"/>
    </w:rPr>
  </w:style>
  <w:style w:type="character" w:customStyle="1" w:styleId="Heading1Char">
    <w:name w:val="Heading 1 Char"/>
    <w:link w:val="Heading1"/>
    <w:uiPriority w:val="9"/>
    <w:rPr>
      <w:rFonts w:ascii="Arial" w:eastAsia="Arial" w:hAnsi="Arial" w:cs="Arial"/>
      <w:b/>
      <w:color w:val="414142"/>
      <w:sz w:val="28"/>
    </w:rPr>
  </w:style>
  <w:style w:type="character" w:customStyle="1" w:styleId="Heading2Char">
    <w:name w:val="Heading 2 Char"/>
    <w:link w:val="Heading2"/>
    <w:uiPriority w:val="9"/>
    <w:rPr>
      <w:rFonts w:ascii="Arial" w:eastAsia="Arial" w:hAnsi="Arial" w:cs="Arial"/>
      <w:b/>
      <w:color w:val="414142"/>
      <w:sz w:val="28"/>
    </w:rPr>
  </w:style>
  <w:style w:type="character" w:customStyle="1" w:styleId="Heading3Char">
    <w:name w:val="Heading 3 Char"/>
    <w:link w:val="Heading3"/>
    <w:uiPriority w:val="9"/>
    <w:rPr>
      <w:rFonts w:ascii="Arial" w:eastAsia="Arial" w:hAnsi="Arial" w:cs="Arial"/>
      <w:b/>
      <w:color w:val="414142"/>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F0AE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F0AE8"/>
    <w:rPr>
      <w:rFonts w:ascii="Segoe UI" w:eastAsia="Arial" w:hAnsi="Segoe UI" w:cs="Segoe UI"/>
      <w:color w:val="000000"/>
      <w:sz w:val="18"/>
      <w:szCs w:val="18"/>
    </w:rPr>
  </w:style>
  <w:style w:type="paragraph" w:styleId="ListParagraph">
    <w:name w:val="List Paragraph"/>
    <w:basedOn w:val="Normal"/>
    <w:uiPriority w:val="34"/>
    <w:qFormat/>
    <w:rsid w:val="000E33FA"/>
    <w:pPr>
      <w:ind w:left="720"/>
      <w:contextualSpacing/>
    </w:pPr>
  </w:style>
  <w:style w:type="paragraph" w:styleId="FootnoteText">
    <w:name w:val="footnote text"/>
    <w:basedOn w:val="Normal"/>
    <w:link w:val="FootnoteTextChar"/>
    <w:uiPriority w:val="99"/>
    <w:semiHidden/>
    <w:unhideWhenUsed/>
    <w:rsid w:val="006C1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BA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6C1BA0"/>
    <w:rPr>
      <w:vertAlign w:val="superscript"/>
    </w:rPr>
  </w:style>
  <w:style w:type="character" w:styleId="Hyperlink">
    <w:name w:val="Hyperlink"/>
    <w:basedOn w:val="DefaultParagraphFont"/>
    <w:uiPriority w:val="99"/>
    <w:unhideWhenUsed/>
    <w:rsid w:val="00A1772A"/>
    <w:rPr>
      <w:color w:val="0563C1" w:themeColor="hyperlink"/>
      <w:u w:val="single"/>
    </w:rPr>
  </w:style>
  <w:style w:type="paragraph" w:customStyle="1" w:styleId="Punkts">
    <w:name w:val="Punkts"/>
    <w:basedOn w:val="Normal"/>
    <w:qFormat/>
    <w:rsid w:val="00A1772A"/>
    <w:pPr>
      <w:spacing w:after="120" w:line="240" w:lineRule="auto"/>
      <w:ind w:left="680" w:hanging="680"/>
    </w:pPr>
    <w:rPr>
      <w:rFonts w:eastAsiaTheme="minorHAnsi"/>
      <w:color w:val="auto"/>
      <w:sz w:val="20"/>
      <w:szCs w:val="20"/>
      <w:lang w:eastAsia="en-US"/>
    </w:rPr>
  </w:style>
  <w:style w:type="paragraph" w:customStyle="1" w:styleId="Punkts2">
    <w:name w:val="Punkts 2"/>
    <w:basedOn w:val="Punkts"/>
    <w:qFormat/>
    <w:rsid w:val="00A1772A"/>
    <w:pPr>
      <w:ind w:left="851" w:hanging="851"/>
    </w:pPr>
  </w:style>
  <w:style w:type="paragraph" w:customStyle="1" w:styleId="Punkts3">
    <w:name w:val="Punkts 3"/>
    <w:basedOn w:val="Punkts"/>
    <w:qFormat/>
    <w:rsid w:val="00A1772A"/>
    <w:pPr>
      <w:ind w:left="2041"/>
    </w:pPr>
  </w:style>
  <w:style w:type="paragraph" w:customStyle="1" w:styleId="Punkts4">
    <w:name w:val="Punkts 4"/>
    <w:basedOn w:val="Normal"/>
    <w:qFormat/>
    <w:rsid w:val="00A1772A"/>
    <w:pPr>
      <w:spacing w:after="120" w:line="240" w:lineRule="auto"/>
      <w:ind w:left="2835" w:hanging="794"/>
    </w:pPr>
    <w:rPr>
      <w:rFonts w:eastAsiaTheme="minorHAnsi"/>
      <w:color w:val="auto"/>
      <w:sz w:val="20"/>
      <w:szCs w:val="20"/>
      <w:lang w:eastAsia="en-US"/>
    </w:rPr>
  </w:style>
  <w:style w:type="paragraph" w:customStyle="1" w:styleId="Punkts5">
    <w:name w:val="Punkts 5"/>
    <w:basedOn w:val="Punkts"/>
    <w:qFormat/>
    <w:rsid w:val="00A1772A"/>
    <w:pPr>
      <w:tabs>
        <w:tab w:val="num" w:pos="1440"/>
      </w:tabs>
      <w:ind w:left="3686" w:hanging="964"/>
    </w:pPr>
  </w:style>
  <w:style w:type="character" w:styleId="CommentReference">
    <w:name w:val="annotation reference"/>
    <w:basedOn w:val="DefaultParagraphFont"/>
    <w:uiPriority w:val="99"/>
    <w:semiHidden/>
    <w:unhideWhenUsed/>
    <w:rsid w:val="00CB4652"/>
    <w:rPr>
      <w:sz w:val="16"/>
      <w:szCs w:val="16"/>
    </w:rPr>
  </w:style>
  <w:style w:type="paragraph" w:styleId="CommentText">
    <w:name w:val="annotation text"/>
    <w:basedOn w:val="Normal"/>
    <w:link w:val="CommentTextChar"/>
    <w:uiPriority w:val="99"/>
    <w:unhideWhenUsed/>
    <w:rsid w:val="00CB4652"/>
    <w:pPr>
      <w:spacing w:line="240" w:lineRule="auto"/>
    </w:pPr>
    <w:rPr>
      <w:sz w:val="20"/>
      <w:szCs w:val="20"/>
    </w:rPr>
  </w:style>
  <w:style w:type="character" w:customStyle="1" w:styleId="CommentTextChar">
    <w:name w:val="Comment Text Char"/>
    <w:basedOn w:val="DefaultParagraphFont"/>
    <w:link w:val="CommentText"/>
    <w:uiPriority w:val="99"/>
    <w:rsid w:val="00CB465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B4652"/>
    <w:rPr>
      <w:b/>
      <w:bCs/>
    </w:rPr>
  </w:style>
  <w:style w:type="character" w:customStyle="1" w:styleId="CommentSubjectChar">
    <w:name w:val="Comment Subject Char"/>
    <w:basedOn w:val="CommentTextChar"/>
    <w:link w:val="CommentSubject"/>
    <w:uiPriority w:val="99"/>
    <w:semiHidden/>
    <w:rsid w:val="00CB4652"/>
    <w:rPr>
      <w:rFonts w:ascii="Arial" w:eastAsia="Arial" w:hAnsi="Arial" w:cs="Arial"/>
      <w:b/>
      <w:bCs/>
      <w:color w:val="000000"/>
      <w:sz w:val="20"/>
      <w:szCs w:val="20"/>
    </w:rPr>
  </w:style>
  <w:style w:type="paragraph" w:styleId="Header">
    <w:name w:val="header"/>
    <w:basedOn w:val="Normal"/>
    <w:link w:val="HeaderChar"/>
    <w:uiPriority w:val="99"/>
    <w:unhideWhenUsed/>
    <w:rsid w:val="000D1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AB1"/>
    <w:rPr>
      <w:rFonts w:ascii="Arial" w:eastAsia="Arial" w:hAnsi="Arial" w:cs="Arial"/>
      <w:color w:val="000000"/>
      <w:sz w:val="18"/>
    </w:rPr>
  </w:style>
  <w:style w:type="paragraph" w:customStyle="1" w:styleId="naisf">
    <w:name w:val="naisf"/>
    <w:basedOn w:val="Normal"/>
    <w:rsid w:val="009F1F12"/>
    <w:pPr>
      <w:spacing w:before="75" w:after="75" w:line="240" w:lineRule="auto"/>
      <w:ind w:left="0" w:firstLine="375"/>
    </w:pPr>
    <w:rPr>
      <w:rFonts w:ascii="Times New Roman" w:eastAsia="Times New Roman" w:hAnsi="Times New Roman" w:cs="Times New Roman"/>
      <w:color w:val="auto"/>
      <w:sz w:val="24"/>
      <w:szCs w:val="24"/>
    </w:rPr>
  </w:style>
  <w:style w:type="paragraph" w:styleId="Revision">
    <w:name w:val="Revision"/>
    <w:hidden/>
    <w:uiPriority w:val="99"/>
    <w:semiHidden/>
    <w:rsid w:val="00E83702"/>
    <w:pPr>
      <w:spacing w:after="0" w:line="240" w:lineRule="auto"/>
    </w:pPr>
    <w:rPr>
      <w:rFonts w:ascii="Arial" w:eastAsia="Arial" w:hAnsi="Arial" w:cs="Arial"/>
      <w:color w:val="000000"/>
      <w:sz w:val="18"/>
    </w:rPr>
  </w:style>
  <w:style w:type="paragraph" w:styleId="Footer">
    <w:name w:val="footer"/>
    <w:basedOn w:val="Normal"/>
    <w:link w:val="FooterChar"/>
    <w:uiPriority w:val="99"/>
    <w:unhideWhenUsed/>
    <w:rsid w:val="00255BC3"/>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255BC3"/>
    <w:rPr>
      <w:rFonts w:eastAsiaTheme="minorHAnsi"/>
      <w:sz w:val="21"/>
      <w:lang w:val="en-US" w:eastAsia="ja-JP"/>
    </w:rPr>
  </w:style>
  <w:style w:type="paragraph" w:customStyle="1" w:styleId="tv2131">
    <w:name w:val="tv2131"/>
    <w:basedOn w:val="Normal"/>
    <w:rsid w:val="00B5204E"/>
    <w:pPr>
      <w:spacing w:after="0" w:line="360" w:lineRule="auto"/>
      <w:ind w:left="0" w:firstLine="300"/>
      <w:jc w:val="left"/>
    </w:pPr>
    <w:rPr>
      <w:rFonts w:ascii="Times New Roman" w:eastAsia="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8522">
      <w:bodyDiv w:val="1"/>
      <w:marLeft w:val="0"/>
      <w:marRight w:val="0"/>
      <w:marTop w:val="0"/>
      <w:marBottom w:val="0"/>
      <w:divBdr>
        <w:top w:val="none" w:sz="0" w:space="0" w:color="auto"/>
        <w:left w:val="none" w:sz="0" w:space="0" w:color="auto"/>
        <w:bottom w:val="none" w:sz="0" w:space="0" w:color="auto"/>
        <w:right w:val="none" w:sz="0" w:space="0" w:color="auto"/>
      </w:divBdr>
      <w:divsChild>
        <w:div w:id="1825274221">
          <w:marLeft w:val="0"/>
          <w:marRight w:val="0"/>
          <w:marTop w:val="0"/>
          <w:marBottom w:val="0"/>
          <w:divBdr>
            <w:top w:val="none" w:sz="0" w:space="0" w:color="auto"/>
            <w:left w:val="none" w:sz="0" w:space="0" w:color="auto"/>
            <w:bottom w:val="none" w:sz="0" w:space="0" w:color="auto"/>
            <w:right w:val="none" w:sz="0" w:space="0" w:color="auto"/>
          </w:divBdr>
          <w:divsChild>
            <w:div w:id="926615272">
              <w:marLeft w:val="0"/>
              <w:marRight w:val="0"/>
              <w:marTop w:val="0"/>
              <w:marBottom w:val="0"/>
              <w:divBdr>
                <w:top w:val="none" w:sz="0" w:space="0" w:color="auto"/>
                <w:left w:val="none" w:sz="0" w:space="0" w:color="auto"/>
                <w:bottom w:val="none" w:sz="0" w:space="0" w:color="auto"/>
                <w:right w:val="none" w:sz="0" w:space="0" w:color="auto"/>
              </w:divBdr>
              <w:divsChild>
                <w:div w:id="1864436535">
                  <w:marLeft w:val="0"/>
                  <w:marRight w:val="0"/>
                  <w:marTop w:val="0"/>
                  <w:marBottom w:val="0"/>
                  <w:divBdr>
                    <w:top w:val="none" w:sz="0" w:space="0" w:color="auto"/>
                    <w:left w:val="none" w:sz="0" w:space="0" w:color="auto"/>
                    <w:bottom w:val="none" w:sz="0" w:space="0" w:color="auto"/>
                    <w:right w:val="none" w:sz="0" w:space="0" w:color="auto"/>
                  </w:divBdr>
                  <w:divsChild>
                    <w:div w:id="688024396">
                      <w:marLeft w:val="0"/>
                      <w:marRight w:val="0"/>
                      <w:marTop w:val="0"/>
                      <w:marBottom w:val="0"/>
                      <w:divBdr>
                        <w:top w:val="none" w:sz="0" w:space="0" w:color="auto"/>
                        <w:left w:val="none" w:sz="0" w:space="0" w:color="auto"/>
                        <w:bottom w:val="none" w:sz="0" w:space="0" w:color="auto"/>
                        <w:right w:val="none" w:sz="0" w:space="0" w:color="auto"/>
                      </w:divBdr>
                      <w:divsChild>
                        <w:div w:id="387189097">
                          <w:marLeft w:val="0"/>
                          <w:marRight w:val="0"/>
                          <w:marTop w:val="300"/>
                          <w:marBottom w:val="0"/>
                          <w:divBdr>
                            <w:top w:val="none" w:sz="0" w:space="0" w:color="auto"/>
                            <w:left w:val="none" w:sz="0" w:space="0" w:color="auto"/>
                            <w:bottom w:val="none" w:sz="0" w:space="0" w:color="auto"/>
                            <w:right w:val="none" w:sz="0" w:space="0" w:color="auto"/>
                          </w:divBdr>
                          <w:divsChild>
                            <w:div w:id="14173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871">
      <w:bodyDiv w:val="1"/>
      <w:marLeft w:val="0"/>
      <w:marRight w:val="0"/>
      <w:marTop w:val="0"/>
      <w:marBottom w:val="0"/>
      <w:divBdr>
        <w:top w:val="none" w:sz="0" w:space="0" w:color="auto"/>
        <w:left w:val="none" w:sz="0" w:space="0" w:color="auto"/>
        <w:bottom w:val="none" w:sz="0" w:space="0" w:color="auto"/>
        <w:right w:val="none" w:sz="0" w:space="0" w:color="auto"/>
      </w:divBdr>
      <w:divsChild>
        <w:div w:id="1433550671">
          <w:marLeft w:val="0"/>
          <w:marRight w:val="0"/>
          <w:marTop w:val="0"/>
          <w:marBottom w:val="0"/>
          <w:divBdr>
            <w:top w:val="none" w:sz="0" w:space="0" w:color="auto"/>
            <w:left w:val="none" w:sz="0" w:space="0" w:color="auto"/>
            <w:bottom w:val="none" w:sz="0" w:space="0" w:color="auto"/>
            <w:right w:val="none" w:sz="0" w:space="0" w:color="auto"/>
          </w:divBdr>
          <w:divsChild>
            <w:div w:id="2052991138">
              <w:marLeft w:val="0"/>
              <w:marRight w:val="0"/>
              <w:marTop w:val="0"/>
              <w:marBottom w:val="0"/>
              <w:divBdr>
                <w:top w:val="none" w:sz="0" w:space="0" w:color="auto"/>
                <w:left w:val="none" w:sz="0" w:space="0" w:color="auto"/>
                <w:bottom w:val="none" w:sz="0" w:space="0" w:color="auto"/>
                <w:right w:val="none" w:sz="0" w:space="0" w:color="auto"/>
              </w:divBdr>
              <w:divsChild>
                <w:div w:id="2076465628">
                  <w:marLeft w:val="0"/>
                  <w:marRight w:val="0"/>
                  <w:marTop w:val="0"/>
                  <w:marBottom w:val="0"/>
                  <w:divBdr>
                    <w:top w:val="none" w:sz="0" w:space="0" w:color="auto"/>
                    <w:left w:val="none" w:sz="0" w:space="0" w:color="auto"/>
                    <w:bottom w:val="none" w:sz="0" w:space="0" w:color="auto"/>
                    <w:right w:val="none" w:sz="0" w:space="0" w:color="auto"/>
                  </w:divBdr>
                  <w:divsChild>
                    <w:div w:id="1260328668">
                      <w:marLeft w:val="0"/>
                      <w:marRight w:val="0"/>
                      <w:marTop w:val="0"/>
                      <w:marBottom w:val="0"/>
                      <w:divBdr>
                        <w:top w:val="none" w:sz="0" w:space="0" w:color="auto"/>
                        <w:left w:val="none" w:sz="0" w:space="0" w:color="auto"/>
                        <w:bottom w:val="none" w:sz="0" w:space="0" w:color="auto"/>
                        <w:right w:val="none" w:sz="0" w:space="0" w:color="auto"/>
                      </w:divBdr>
                      <w:divsChild>
                        <w:div w:id="412319422">
                          <w:marLeft w:val="0"/>
                          <w:marRight w:val="0"/>
                          <w:marTop w:val="300"/>
                          <w:marBottom w:val="0"/>
                          <w:divBdr>
                            <w:top w:val="none" w:sz="0" w:space="0" w:color="auto"/>
                            <w:left w:val="none" w:sz="0" w:space="0" w:color="auto"/>
                            <w:bottom w:val="none" w:sz="0" w:space="0" w:color="auto"/>
                            <w:right w:val="none" w:sz="0" w:space="0" w:color="auto"/>
                          </w:divBdr>
                          <w:divsChild>
                            <w:div w:id="591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38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Sudare@kase.gov.lv" TargetMode="External"/><Relationship Id="rId4" Type="http://schemas.microsoft.com/office/2007/relationships/stylesWithEffects" Target="stylesWithEffects.xml"/><Relationship Id="rId9" Type="http://schemas.openxmlformats.org/officeDocument/2006/relationships/hyperlink" Target="http://www.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4E86-50B8-4618-B846-CFCF609E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40807</Words>
  <Characters>23260</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vērtspapīru izlaišanas noteikumi</vt:lpstr>
      <vt:lpstr>Valsts vērtspapīru izlaišanas noteikumi</vt:lpstr>
    </vt:vector>
  </TitlesOfParts>
  <Company>Valsts kase</Company>
  <LinksUpToDate>false</LinksUpToDate>
  <CharactersWithSpaces>63940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vērtspapīru izlaišanas noteikumi</dc:title>
  <dc:subject>MK noteikumu projekts</dc:subject>
  <dc:creator>Inese Sudare</dc:creator>
  <dc:description>inese.sudare@kase.gov.lv_x000d_
67094388</dc:description>
  <cp:lastModifiedBy>Inese Sudare</cp:lastModifiedBy>
  <cp:revision>5</cp:revision>
  <cp:lastPrinted>2014-03-31T13:40:00Z</cp:lastPrinted>
  <dcterms:created xsi:type="dcterms:W3CDTF">2014-03-25T08:40:00Z</dcterms:created>
  <dcterms:modified xsi:type="dcterms:W3CDTF">2014-03-31T13:43:00Z</dcterms:modified>
</cp:coreProperties>
</file>