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017" w:rsidRPr="00623219" w:rsidRDefault="00B53017" w:rsidP="00B53017">
      <w:pPr>
        <w:pStyle w:val="Style1"/>
        <w:ind w:left="432" w:firstLine="0"/>
        <w:jc w:val="right"/>
        <w:rPr>
          <w:b w:val="0"/>
          <w:color w:val="auto"/>
          <w:lang w:val="lv-LV"/>
        </w:rPr>
      </w:pPr>
      <w:bookmarkStart w:id="0" w:name="_Toc378266939"/>
      <w:r w:rsidRPr="00623219">
        <w:rPr>
          <w:b w:val="0"/>
          <w:color w:val="auto"/>
          <w:lang w:val="lv-LV"/>
        </w:rPr>
        <w:t>Pielikums Nr.2</w:t>
      </w:r>
      <w:bookmarkEnd w:id="0"/>
    </w:p>
    <w:p w:rsidR="00B53017" w:rsidRDefault="00B53017" w:rsidP="00B53017">
      <w:pPr>
        <w:pStyle w:val="Heading2"/>
        <w:jc w:val="center"/>
        <w:rPr>
          <w:rFonts w:ascii="Times New Roman" w:hAnsi="Times New Roman"/>
          <w:b/>
          <w:color w:val="auto"/>
        </w:rPr>
      </w:pPr>
      <w:bookmarkStart w:id="1" w:name="_Toc378266940"/>
    </w:p>
    <w:p w:rsidR="00B53017" w:rsidRPr="00623219" w:rsidRDefault="00B53017" w:rsidP="00B53017">
      <w:pPr>
        <w:pStyle w:val="Heading2"/>
        <w:jc w:val="center"/>
        <w:rPr>
          <w:rFonts w:ascii="Times New Roman" w:hAnsi="Times New Roman"/>
          <w:b/>
          <w:color w:val="auto"/>
        </w:rPr>
      </w:pPr>
      <w:r w:rsidRPr="00623219">
        <w:rPr>
          <w:rFonts w:ascii="Times New Roman" w:hAnsi="Times New Roman"/>
          <w:b/>
          <w:color w:val="auto"/>
        </w:rPr>
        <w:t>Projektu atlase</w:t>
      </w:r>
      <w:bookmarkEnd w:id="1"/>
    </w:p>
    <w:p w:rsidR="00B53017" w:rsidRPr="00623219" w:rsidRDefault="00B53017" w:rsidP="00B53017">
      <w:pPr>
        <w:pStyle w:val="Default"/>
        <w:spacing w:before="60"/>
        <w:ind w:left="567"/>
        <w:rPr>
          <w:color w:val="auto"/>
        </w:rPr>
      </w:pPr>
      <w:r w:rsidRPr="00623219">
        <w:rPr>
          <w:color w:val="auto"/>
        </w:rPr>
        <w:t xml:space="preserve"> </w:t>
      </w:r>
    </w:p>
    <w:p w:rsidR="00B53017" w:rsidRPr="00623219" w:rsidRDefault="00DD2813" w:rsidP="00346BB1">
      <w:pPr>
        <w:pStyle w:val="Default"/>
        <w:spacing w:before="60"/>
        <w:ind w:firstLine="720"/>
        <w:jc w:val="both"/>
        <w:rPr>
          <w:color w:val="auto"/>
        </w:rPr>
      </w:pPr>
      <w:r>
        <w:rPr>
          <w:color w:val="auto"/>
        </w:rPr>
        <w:t xml:space="preserve">ES fondu </w:t>
      </w:r>
      <w:r w:rsidR="00B53017" w:rsidRPr="00623219">
        <w:rPr>
          <w:color w:val="auto"/>
        </w:rPr>
        <w:t>2014.</w:t>
      </w:r>
      <w:r w:rsidR="00BD5709">
        <w:rPr>
          <w:rStyle w:val="st"/>
        </w:rPr>
        <w:t>–</w:t>
      </w:r>
      <w:r w:rsidR="00B53017" w:rsidRPr="00623219">
        <w:rPr>
          <w:color w:val="auto"/>
        </w:rPr>
        <w:t xml:space="preserve">2020.gada plānošanas periodā paredzēti divi ES KP fondu  līdzfinansēto projektu atlases veidi: </w:t>
      </w:r>
    </w:p>
    <w:p w:rsidR="00B53017" w:rsidRPr="00623219" w:rsidRDefault="00B53017" w:rsidP="00346BB1">
      <w:pPr>
        <w:numPr>
          <w:ilvl w:val="0"/>
          <w:numId w:val="1"/>
        </w:numPr>
        <w:autoSpaceDE w:val="0"/>
        <w:autoSpaceDN w:val="0"/>
        <w:spacing w:before="60"/>
        <w:ind w:left="567"/>
        <w:jc w:val="both"/>
        <w:rPr>
          <w:szCs w:val="24"/>
          <w:lang w:eastAsia="lv-LV"/>
        </w:rPr>
      </w:pPr>
      <w:r w:rsidRPr="00623219">
        <w:rPr>
          <w:szCs w:val="24"/>
          <w:lang w:eastAsia="lv-LV"/>
        </w:rPr>
        <w:t xml:space="preserve">ierobežota projektu atlase </w:t>
      </w:r>
      <w:r w:rsidR="00BD5709">
        <w:rPr>
          <w:rStyle w:val="st"/>
        </w:rPr>
        <w:t>–</w:t>
      </w:r>
      <w:r w:rsidRPr="00623219">
        <w:rPr>
          <w:szCs w:val="24"/>
          <w:lang w:eastAsia="lv-LV"/>
        </w:rPr>
        <w:t xml:space="preserve"> ja iepriekš ir zināms noteikts ES KP fondu projektu iesniedzēju loks, kurus uzaicina iesniegt projekta iesniegumu;</w:t>
      </w:r>
    </w:p>
    <w:p w:rsidR="00B53017" w:rsidRPr="00623219" w:rsidRDefault="00B53017" w:rsidP="00346BB1">
      <w:pPr>
        <w:numPr>
          <w:ilvl w:val="0"/>
          <w:numId w:val="1"/>
        </w:numPr>
        <w:autoSpaceDE w:val="0"/>
        <w:autoSpaceDN w:val="0"/>
        <w:spacing w:before="60"/>
        <w:ind w:left="567"/>
        <w:jc w:val="both"/>
        <w:rPr>
          <w:szCs w:val="24"/>
          <w:lang w:eastAsia="lv-LV"/>
        </w:rPr>
      </w:pPr>
      <w:r w:rsidRPr="00623219">
        <w:rPr>
          <w:szCs w:val="24"/>
          <w:lang w:eastAsia="lv-LV"/>
        </w:rPr>
        <w:t xml:space="preserve">atklāta projektu atlase </w:t>
      </w:r>
      <w:r w:rsidR="00BD5709">
        <w:rPr>
          <w:rStyle w:val="st"/>
        </w:rPr>
        <w:t>–</w:t>
      </w:r>
      <w:r w:rsidRPr="00623219">
        <w:rPr>
          <w:szCs w:val="24"/>
          <w:lang w:eastAsia="lv-LV"/>
        </w:rPr>
        <w:t xml:space="preserve"> ja starp ES KP fondu projektu iesniegumu iesniedzējiem notiek vienlīdzīga sacensība par projekta iesnieguma apstiprināšanu un KP fonda finansējuma piešķiršanu.</w:t>
      </w:r>
    </w:p>
    <w:p w:rsidR="00B53017" w:rsidRPr="00623219" w:rsidRDefault="00B53017" w:rsidP="00346BB1">
      <w:pPr>
        <w:ind w:firstLine="720"/>
        <w:jc w:val="both"/>
        <w:rPr>
          <w:szCs w:val="24"/>
        </w:rPr>
      </w:pPr>
      <w:r w:rsidRPr="00623219">
        <w:rPr>
          <w:szCs w:val="24"/>
        </w:rPr>
        <w:t>DP SAM  ieviešanas veids tiek noteikts nacionāla līmeņa normatīvajā aktā, kuru apstiprina Ministru kabinets.</w:t>
      </w:r>
    </w:p>
    <w:p w:rsidR="00B53017" w:rsidRPr="00623219" w:rsidRDefault="0012731C" w:rsidP="00346BB1">
      <w:pPr>
        <w:ind w:firstLine="720"/>
        <w:jc w:val="both"/>
        <w:rPr>
          <w:sz w:val="23"/>
          <w:szCs w:val="23"/>
        </w:rPr>
      </w:pPr>
      <w:r>
        <w:rPr>
          <w:szCs w:val="24"/>
        </w:rPr>
        <w:t>Lai</w:t>
      </w:r>
      <w:r w:rsidRPr="00623219">
        <w:rPr>
          <w:szCs w:val="24"/>
        </w:rPr>
        <w:t xml:space="preserve"> </w:t>
      </w:r>
      <w:r w:rsidR="00B53017" w:rsidRPr="00623219">
        <w:rPr>
          <w:szCs w:val="24"/>
        </w:rPr>
        <w:t>nodrošināt</w:t>
      </w:r>
      <w:r>
        <w:rPr>
          <w:szCs w:val="24"/>
        </w:rPr>
        <w:t>u</w:t>
      </w:r>
      <w:r w:rsidR="00B53017" w:rsidRPr="00623219">
        <w:rPr>
          <w:szCs w:val="24"/>
        </w:rPr>
        <w:t xml:space="preserve"> vienotu pieeju projektu iesniegumu atlasei, tiks izstrādāti vienoti atbilstības un administratīvie kritēriji, kas tiks piemēroti horizontāli visiem SAM, savukārt kvalitatīvie kritēriji un specifiskie atbilstības kritēriji tiks noteikti atšķirīgi, ņemot vērā katra SAM specifiku. Vienotie atbilstības un administratīvie kritēriji tiks apstiprināti vienu reizi un pēc tam pievienoti attiecīgā SAM projektu iesniegumu atlases nolikumam.</w:t>
      </w:r>
    </w:p>
    <w:p w:rsidR="00DB4AE8" w:rsidRDefault="00B53017" w:rsidP="00346BB1">
      <w:pPr>
        <w:ind w:firstLine="720"/>
        <w:jc w:val="both"/>
      </w:pPr>
      <w:r w:rsidRPr="00623219">
        <w:rPr>
          <w:szCs w:val="24"/>
        </w:rPr>
        <w:t>Lai nodrošinātu SAM ietvaros plānotā rezultāta labāku sasniegšanu, partnerības principa ievērošanu un procedūru caurspīdīgumu  atbilstoši Vispārējās regulas 110.panta 2.punkta a) apakšpunktam, 2014.</w:t>
      </w:r>
      <w:r w:rsidR="00BD5709">
        <w:rPr>
          <w:rStyle w:val="st"/>
        </w:rPr>
        <w:t>–</w:t>
      </w:r>
      <w:r w:rsidRPr="00623219">
        <w:rPr>
          <w:szCs w:val="24"/>
        </w:rPr>
        <w:t>2020.gada plānošanas periodā UK tiks apstiprināti projektu iesniegumu vērtēšanas kritēriji un projektu iesniegumu atlases metodoloģija, kur arī tiks panākta vienošanās par atlases kritēriju kopumu, kas nodrošina labāko projektu iesniegumu atlasi.  </w:t>
      </w:r>
    </w:p>
    <w:p w:rsidR="00DB4AE8" w:rsidRDefault="00DB4AE8" w:rsidP="00DB4AE8"/>
    <w:p w:rsidR="00346BB1" w:rsidRPr="00DB4AE8" w:rsidRDefault="00346BB1" w:rsidP="00DB4AE8"/>
    <w:p w:rsidR="00F86CE2" w:rsidRPr="00F86CE2" w:rsidRDefault="00877F9B" w:rsidP="00F86CE2">
      <w:pPr>
        <w:pStyle w:val="NormalWeb"/>
        <w:spacing w:before="0" w:after="0"/>
      </w:pPr>
      <w:r>
        <w:t xml:space="preserve">Finanšu </w:t>
      </w:r>
      <w:r w:rsidR="00F86CE2" w:rsidRPr="00F86CE2">
        <w:t>ministrs</w:t>
      </w:r>
      <w:r w:rsidR="00F86CE2" w:rsidRPr="00F86CE2">
        <w:tab/>
      </w:r>
      <w:r w:rsidR="00F86CE2" w:rsidRPr="00F86CE2">
        <w:tab/>
      </w:r>
      <w:r w:rsidR="00F86CE2" w:rsidRPr="00F86CE2">
        <w:tab/>
      </w:r>
      <w:r w:rsidR="00F86CE2" w:rsidRPr="00F86CE2">
        <w:tab/>
      </w:r>
      <w:r w:rsidR="00F86CE2" w:rsidRPr="00F86CE2">
        <w:tab/>
        <w:t xml:space="preserve">                                        </w:t>
      </w:r>
      <w:proofErr w:type="spellStart"/>
      <w:r w:rsidR="00F86CE2" w:rsidRPr="00F86CE2">
        <w:t>A.Vilks</w:t>
      </w:r>
      <w:proofErr w:type="spellEnd"/>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bookmarkStart w:id="2" w:name="_GoBack"/>
      <w:bookmarkEnd w:id="2"/>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p>
    <w:p w:rsidR="00346BB1" w:rsidRDefault="00346BB1" w:rsidP="005F5F50">
      <w:pPr>
        <w:rPr>
          <w:rFonts w:eastAsiaTheme="minorHAnsi" w:cstheme="minorBidi"/>
          <w:sz w:val="20"/>
        </w:rPr>
      </w:pPr>
    </w:p>
    <w:p w:rsidR="005F5F50" w:rsidRPr="00346BB1" w:rsidRDefault="005F5F50" w:rsidP="005F5F50">
      <w:pPr>
        <w:rPr>
          <w:rFonts w:eastAsiaTheme="minorHAnsi" w:cstheme="minorBidi"/>
          <w:sz w:val="18"/>
        </w:rPr>
      </w:pPr>
      <w:r w:rsidRPr="00346BB1">
        <w:rPr>
          <w:rFonts w:eastAsiaTheme="minorHAnsi" w:cstheme="minorBidi"/>
          <w:sz w:val="18"/>
        </w:rPr>
        <w:t>2</w:t>
      </w:r>
      <w:r w:rsidR="0065416F" w:rsidRPr="00346BB1">
        <w:rPr>
          <w:rFonts w:eastAsiaTheme="minorHAnsi" w:cstheme="minorBidi"/>
          <w:sz w:val="18"/>
        </w:rPr>
        <w:t>8</w:t>
      </w:r>
      <w:r w:rsidR="00D5248B" w:rsidRPr="00346BB1">
        <w:rPr>
          <w:rFonts w:eastAsiaTheme="minorHAnsi" w:cstheme="minorBidi"/>
          <w:sz w:val="18"/>
        </w:rPr>
        <w:t xml:space="preserve">.08.2014 </w:t>
      </w:r>
      <w:r w:rsidR="00424C75">
        <w:rPr>
          <w:rFonts w:eastAsiaTheme="minorHAnsi" w:cstheme="minorBidi"/>
          <w:sz w:val="18"/>
        </w:rPr>
        <w:t>18:42</w:t>
      </w:r>
    </w:p>
    <w:p w:rsidR="005F5F50" w:rsidRPr="00346BB1" w:rsidRDefault="00877F9B" w:rsidP="005F5F50">
      <w:pPr>
        <w:rPr>
          <w:rFonts w:eastAsiaTheme="minorHAnsi" w:cstheme="minorBidi"/>
          <w:sz w:val="18"/>
        </w:rPr>
      </w:pPr>
      <w:r>
        <w:rPr>
          <w:rFonts w:eastAsiaTheme="minorHAnsi" w:cstheme="minorBidi"/>
          <w:sz w:val="18"/>
        </w:rPr>
        <w:t>208</w:t>
      </w:r>
    </w:p>
    <w:p w:rsidR="00424C75" w:rsidRPr="00CE497F" w:rsidRDefault="00424C75" w:rsidP="00424C75">
      <w:pPr>
        <w:rPr>
          <w:rFonts w:eastAsiaTheme="minorHAnsi" w:cstheme="minorBidi"/>
          <w:sz w:val="16"/>
        </w:rPr>
      </w:pPr>
      <w:proofErr w:type="spellStart"/>
      <w:r w:rsidRPr="00CE497F">
        <w:rPr>
          <w:rFonts w:eastAsiaTheme="minorHAnsi" w:cstheme="minorBidi"/>
          <w:sz w:val="16"/>
        </w:rPr>
        <w:t>I.Kudrjašova</w:t>
      </w:r>
      <w:proofErr w:type="spellEnd"/>
    </w:p>
    <w:p w:rsidR="00424C75" w:rsidRPr="00CE497F" w:rsidRDefault="00424C75" w:rsidP="00424C75">
      <w:pPr>
        <w:rPr>
          <w:rFonts w:eastAsiaTheme="minorHAnsi" w:cstheme="minorBidi"/>
          <w:sz w:val="16"/>
        </w:rPr>
      </w:pPr>
      <w:r w:rsidRPr="00CE497F">
        <w:rPr>
          <w:rFonts w:eastAsiaTheme="minorHAnsi" w:cstheme="minorBidi"/>
          <w:sz w:val="16"/>
        </w:rPr>
        <w:t xml:space="preserve">Finanšu ministrijas Eiropas Savienības fondu </w:t>
      </w:r>
    </w:p>
    <w:p w:rsidR="00424C75" w:rsidRPr="00CE497F" w:rsidRDefault="00424C75" w:rsidP="00424C75">
      <w:pPr>
        <w:rPr>
          <w:rFonts w:eastAsiaTheme="minorHAnsi" w:cstheme="minorBidi"/>
          <w:sz w:val="16"/>
        </w:rPr>
      </w:pPr>
      <w:r w:rsidRPr="00CE497F">
        <w:rPr>
          <w:rFonts w:eastAsiaTheme="minorHAnsi" w:cstheme="minorBidi"/>
          <w:sz w:val="16"/>
        </w:rPr>
        <w:t>stratēģijas departamenta</w:t>
      </w:r>
    </w:p>
    <w:p w:rsidR="00424C75" w:rsidRPr="00CE497F" w:rsidRDefault="00424C75" w:rsidP="00424C75">
      <w:pPr>
        <w:rPr>
          <w:rFonts w:eastAsiaTheme="minorHAnsi" w:cstheme="minorBidi"/>
          <w:sz w:val="16"/>
        </w:rPr>
      </w:pPr>
      <w:r w:rsidRPr="00CE497F">
        <w:rPr>
          <w:rFonts w:eastAsiaTheme="minorHAnsi" w:cstheme="minorBidi"/>
          <w:sz w:val="16"/>
        </w:rPr>
        <w:t xml:space="preserve">Cilvēkresursu un publisko investīciju </w:t>
      </w:r>
    </w:p>
    <w:p w:rsidR="00424C75" w:rsidRPr="00CE497F" w:rsidRDefault="00424C75" w:rsidP="00424C75">
      <w:pPr>
        <w:rPr>
          <w:rFonts w:eastAsiaTheme="minorHAnsi" w:cstheme="minorBidi"/>
          <w:sz w:val="16"/>
        </w:rPr>
      </w:pPr>
      <w:r w:rsidRPr="00CE497F">
        <w:rPr>
          <w:rFonts w:eastAsiaTheme="minorHAnsi" w:cstheme="minorBidi"/>
          <w:sz w:val="16"/>
        </w:rPr>
        <w:t>plānošanas nodaļas referente</w:t>
      </w:r>
    </w:p>
    <w:p w:rsidR="00424C75" w:rsidRDefault="00424C75" w:rsidP="00424C75">
      <w:pPr>
        <w:rPr>
          <w:rFonts w:eastAsiaTheme="minorHAnsi" w:cstheme="minorBidi"/>
          <w:sz w:val="16"/>
        </w:rPr>
      </w:pPr>
      <w:r w:rsidRPr="00CE497F">
        <w:rPr>
          <w:rFonts w:eastAsiaTheme="minorHAnsi" w:cstheme="minorBidi"/>
          <w:sz w:val="16"/>
        </w:rPr>
        <w:t>tālr.: 67083879</w:t>
      </w:r>
    </w:p>
    <w:p w:rsidR="00424C75" w:rsidRPr="00CE497F" w:rsidRDefault="00424C75" w:rsidP="00424C75">
      <w:pPr>
        <w:rPr>
          <w:rFonts w:eastAsiaTheme="minorHAnsi" w:cstheme="minorBidi"/>
          <w:sz w:val="16"/>
        </w:rPr>
      </w:pPr>
      <w:r w:rsidRPr="00CE497F">
        <w:rPr>
          <w:rFonts w:eastAsiaTheme="minorHAnsi" w:cstheme="minorBidi"/>
          <w:sz w:val="16"/>
        </w:rPr>
        <w:t>e-pasts: Ineta.Kudrjasova@fm.gov.lv</w:t>
      </w:r>
    </w:p>
    <w:p w:rsidR="00221867" w:rsidRPr="00DB4AE8" w:rsidRDefault="00221867" w:rsidP="00DB4AE8"/>
    <w:sectPr w:rsidR="00221867" w:rsidRPr="00DB4AE8">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2A" w:rsidRDefault="0078372A" w:rsidP="00DB4AE8">
      <w:r>
        <w:separator/>
      </w:r>
    </w:p>
  </w:endnote>
  <w:endnote w:type="continuationSeparator" w:id="0">
    <w:p w:rsidR="0078372A" w:rsidRDefault="0078372A" w:rsidP="00DB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AE8" w:rsidRDefault="00DB4AE8" w:rsidP="00DB4AE8">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F632D7">
      <w:rPr>
        <w:noProof/>
        <w:sz w:val="20"/>
        <w:szCs w:val="20"/>
      </w:rPr>
      <w:t>FMProgP02_280814</w:t>
    </w:r>
    <w:r w:rsidRPr="00155AD3">
      <w:rPr>
        <w:noProof/>
        <w:sz w:val="20"/>
        <w:szCs w:val="20"/>
      </w:rPr>
      <w:fldChar w:fldCharType="end"/>
    </w:r>
    <w:r w:rsidRPr="00155AD3">
      <w:rPr>
        <w:noProof/>
        <w:sz w:val="20"/>
        <w:szCs w:val="20"/>
      </w:rPr>
      <w:t>;</w:t>
    </w:r>
    <w:r w:rsidR="00346BB1">
      <w:rPr>
        <w:noProof/>
        <w:sz w:val="20"/>
        <w:szCs w:val="20"/>
      </w:rPr>
      <w:t xml:space="preserve"> </w:t>
    </w:r>
    <w:sdt>
      <w:sdtPr>
        <w:rPr>
          <w:noProof/>
          <w:sz w:val="20"/>
          <w:szCs w:val="20"/>
        </w:rPr>
        <w:alias w:val="Title"/>
        <w:tag w:val=""/>
        <w:id w:val="-1474060181"/>
        <w:dataBinding w:prefixMappings="xmlns:ns0='http://purl.org/dc/elements/1.1/' xmlns:ns1='http://schemas.openxmlformats.org/package/2006/metadata/core-properties' " w:xpath="/ns1:coreProperties[1]/ns0:title[1]" w:storeItemID="{6C3C8BC8-F283-45AE-878A-BAB7291924A1}"/>
        <w:text/>
      </w:sdtPr>
      <w:sdtEndPr/>
      <w:sdtContent>
        <w:r>
          <w:rPr>
            <w:noProof/>
            <w:sz w:val="20"/>
            <w:szCs w:val="20"/>
          </w:rPr>
          <w:t>Projektu atlase</w:t>
        </w:r>
      </w:sdtContent>
    </w:sdt>
  </w:p>
  <w:p w:rsidR="00DB4AE8" w:rsidRDefault="00DB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2A" w:rsidRDefault="0078372A" w:rsidP="00DB4AE8">
      <w:r>
        <w:separator/>
      </w:r>
    </w:p>
  </w:footnote>
  <w:footnote w:type="continuationSeparator" w:id="0">
    <w:p w:rsidR="0078372A" w:rsidRDefault="0078372A" w:rsidP="00DB4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7271F"/>
    <w:multiLevelType w:val="hybridMultilevel"/>
    <w:tmpl w:val="6C5C6C7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B4"/>
    <w:rsid w:val="0012731C"/>
    <w:rsid w:val="00221867"/>
    <w:rsid w:val="00346BB1"/>
    <w:rsid w:val="00424C75"/>
    <w:rsid w:val="005F5F50"/>
    <w:rsid w:val="0065416F"/>
    <w:rsid w:val="007269B7"/>
    <w:rsid w:val="0078372A"/>
    <w:rsid w:val="007B613C"/>
    <w:rsid w:val="007E75C0"/>
    <w:rsid w:val="00877F9B"/>
    <w:rsid w:val="009A3529"/>
    <w:rsid w:val="00B53017"/>
    <w:rsid w:val="00BD5709"/>
    <w:rsid w:val="00CA7BBA"/>
    <w:rsid w:val="00D045B4"/>
    <w:rsid w:val="00D5248B"/>
    <w:rsid w:val="00DB4AE8"/>
    <w:rsid w:val="00DD2813"/>
    <w:rsid w:val="00F632D7"/>
    <w:rsid w:val="00F86C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73DB3-DEC2-4D68-AF26-27090499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017"/>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530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3017"/>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017"/>
    <w:rPr>
      <w:rFonts w:ascii="Calibri Light" w:eastAsia="Times New Roman" w:hAnsi="Calibri Light" w:cs="Times New Roman"/>
      <w:color w:val="2E74B5"/>
      <w:sz w:val="26"/>
      <w:szCs w:val="26"/>
    </w:rPr>
  </w:style>
  <w:style w:type="paragraph" w:customStyle="1" w:styleId="Default">
    <w:name w:val="Default"/>
    <w:rsid w:val="00B53017"/>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Style1">
    <w:name w:val="Style1"/>
    <w:basedOn w:val="Heading1"/>
    <w:link w:val="Style1Char"/>
    <w:qFormat/>
    <w:rsid w:val="00B53017"/>
    <w:pPr>
      <w:pBdr>
        <w:bottom w:val="single" w:sz="4" w:space="1" w:color="595959"/>
      </w:pBdr>
      <w:spacing w:before="360" w:after="160" w:line="259" w:lineRule="auto"/>
      <w:ind w:left="360" w:hanging="360"/>
    </w:pPr>
    <w:rPr>
      <w:rFonts w:ascii="Times New Roman" w:eastAsia="SimSun" w:hAnsi="Times New Roman" w:cs="Times New Roman"/>
      <w:b/>
      <w:bCs/>
      <w:smallCaps/>
      <w:color w:val="000000"/>
      <w:sz w:val="24"/>
      <w:szCs w:val="24"/>
      <w:lang w:val="en-US" w:eastAsia="ja-JP"/>
    </w:rPr>
  </w:style>
  <w:style w:type="character" w:customStyle="1" w:styleId="Style1Char">
    <w:name w:val="Style1 Char"/>
    <w:link w:val="Style1"/>
    <w:rsid w:val="00B53017"/>
    <w:rPr>
      <w:rFonts w:ascii="Times New Roman" w:eastAsia="SimSun" w:hAnsi="Times New Roman" w:cs="Times New Roman"/>
      <w:b/>
      <w:bCs/>
      <w:smallCaps/>
      <w:color w:val="000000"/>
      <w:sz w:val="24"/>
      <w:szCs w:val="24"/>
      <w:lang w:val="en-US" w:eastAsia="ja-JP"/>
    </w:rPr>
  </w:style>
  <w:style w:type="character" w:customStyle="1" w:styleId="Heading1Char">
    <w:name w:val="Heading 1 Char"/>
    <w:basedOn w:val="DefaultParagraphFont"/>
    <w:link w:val="Heading1"/>
    <w:uiPriority w:val="9"/>
    <w:rsid w:val="00B5301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B4AE8"/>
    <w:pPr>
      <w:tabs>
        <w:tab w:val="center" w:pos="4153"/>
        <w:tab w:val="right" w:pos="8306"/>
      </w:tabs>
    </w:pPr>
  </w:style>
  <w:style w:type="character" w:customStyle="1" w:styleId="HeaderChar">
    <w:name w:val="Header Char"/>
    <w:basedOn w:val="DefaultParagraphFont"/>
    <w:link w:val="Header"/>
    <w:uiPriority w:val="99"/>
    <w:rsid w:val="00DB4AE8"/>
    <w:rPr>
      <w:rFonts w:ascii="Times New Roman" w:eastAsia="Calibri" w:hAnsi="Times New Roman" w:cs="Times New Roman"/>
      <w:sz w:val="24"/>
    </w:rPr>
  </w:style>
  <w:style w:type="paragraph" w:styleId="Footer">
    <w:name w:val="footer"/>
    <w:basedOn w:val="Normal"/>
    <w:link w:val="FooterChar"/>
    <w:uiPriority w:val="99"/>
    <w:unhideWhenUsed/>
    <w:rsid w:val="00DB4AE8"/>
    <w:pPr>
      <w:tabs>
        <w:tab w:val="center" w:pos="4153"/>
        <w:tab w:val="right" w:pos="8306"/>
      </w:tabs>
    </w:pPr>
  </w:style>
  <w:style w:type="character" w:customStyle="1" w:styleId="FooterChar">
    <w:name w:val="Footer Char"/>
    <w:basedOn w:val="DefaultParagraphFont"/>
    <w:link w:val="Footer"/>
    <w:uiPriority w:val="99"/>
    <w:rsid w:val="00DB4AE8"/>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2731C"/>
    <w:rPr>
      <w:rFonts w:ascii="Tahoma" w:hAnsi="Tahoma" w:cs="Tahoma"/>
      <w:sz w:val="16"/>
      <w:szCs w:val="16"/>
    </w:rPr>
  </w:style>
  <w:style w:type="character" w:customStyle="1" w:styleId="BalloonTextChar">
    <w:name w:val="Balloon Text Char"/>
    <w:basedOn w:val="DefaultParagraphFont"/>
    <w:link w:val="BalloonText"/>
    <w:uiPriority w:val="99"/>
    <w:semiHidden/>
    <w:rsid w:val="0012731C"/>
    <w:rPr>
      <w:rFonts w:ascii="Tahoma" w:eastAsia="Calibri" w:hAnsi="Tahoma" w:cs="Tahoma"/>
      <w:sz w:val="16"/>
      <w:szCs w:val="16"/>
    </w:rPr>
  </w:style>
  <w:style w:type="character" w:customStyle="1" w:styleId="st">
    <w:name w:val="st"/>
    <w:basedOn w:val="DefaultParagraphFont"/>
    <w:rsid w:val="0012731C"/>
  </w:style>
  <w:style w:type="paragraph" w:styleId="NormalWeb">
    <w:name w:val="Normal (Web)"/>
    <w:basedOn w:val="Normal"/>
    <w:uiPriority w:val="99"/>
    <w:unhideWhenUsed/>
    <w:rsid w:val="00F86CE2"/>
    <w:pPr>
      <w:spacing w:before="100" w:beforeAutospacing="1" w:after="100" w:afterAutospacing="1"/>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003B8-7BC8-4249-8B6B-18A6F6397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1138</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Projektu atlase</vt:lpstr>
    </vt:vector>
  </TitlesOfParts>
  <Company>Finanšu ministrija</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atlase</dc:title>
  <dc:subject>Politikas plānošanas dokumenta pielikums</dc:subject>
  <dc:creator>J.Radvila, I.Alhasova, N.Strautmanis</dc:creator>
  <cp:keywords/>
  <dc:description>J.Radvila, 67095699, Jana.Radvila@fm.gov.lv;
I.Alhasova, 67095636, Ieva.Alhasova@fm.gov.lv;
N.Strautmanis, 67083840, Normunds.Strautmanis@fm.gov.lv</dc:description>
  <cp:lastModifiedBy>Karīna Virse</cp:lastModifiedBy>
  <cp:revision>19</cp:revision>
  <dcterms:created xsi:type="dcterms:W3CDTF">2014-01-29T10:16:00Z</dcterms:created>
  <dcterms:modified xsi:type="dcterms:W3CDTF">2014-08-29T07:04:00Z</dcterms:modified>
</cp:coreProperties>
</file>