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1DA7" w14:textId="77777777" w:rsidR="002300A6" w:rsidRPr="009C2596" w:rsidRDefault="002300A6" w:rsidP="002300A6">
      <w:pPr>
        <w:tabs>
          <w:tab w:val="left" w:pos="6804"/>
        </w:tabs>
        <w:jc w:val="both"/>
        <w:rPr>
          <w:sz w:val="28"/>
          <w:szCs w:val="28"/>
          <w:lang w:val="de-DE"/>
        </w:rPr>
      </w:pPr>
    </w:p>
    <w:p w14:paraId="79C95233" w14:textId="77777777" w:rsidR="002300A6" w:rsidRPr="009C2596" w:rsidRDefault="002300A6" w:rsidP="002300A6">
      <w:pPr>
        <w:tabs>
          <w:tab w:val="left" w:pos="6663"/>
        </w:tabs>
        <w:rPr>
          <w:sz w:val="28"/>
          <w:szCs w:val="28"/>
        </w:rPr>
      </w:pPr>
    </w:p>
    <w:p w14:paraId="3B637A1F" w14:textId="77777777" w:rsidR="002300A6" w:rsidRPr="009C2596" w:rsidRDefault="002300A6" w:rsidP="002300A6">
      <w:pPr>
        <w:tabs>
          <w:tab w:val="left" w:pos="6663"/>
        </w:tabs>
        <w:rPr>
          <w:sz w:val="28"/>
          <w:szCs w:val="28"/>
        </w:rPr>
      </w:pPr>
    </w:p>
    <w:p w14:paraId="7250BA05" w14:textId="77777777" w:rsidR="002300A6" w:rsidRPr="009C2596" w:rsidRDefault="002300A6" w:rsidP="002300A6">
      <w:pPr>
        <w:tabs>
          <w:tab w:val="left" w:pos="6663"/>
        </w:tabs>
        <w:rPr>
          <w:sz w:val="28"/>
          <w:szCs w:val="28"/>
        </w:rPr>
      </w:pPr>
    </w:p>
    <w:p w14:paraId="1DFD4BF4" w14:textId="77777777" w:rsidR="002300A6" w:rsidRPr="009C2596" w:rsidRDefault="002300A6" w:rsidP="002300A6">
      <w:pPr>
        <w:tabs>
          <w:tab w:val="left" w:pos="6663"/>
        </w:tabs>
        <w:rPr>
          <w:sz w:val="28"/>
          <w:szCs w:val="28"/>
        </w:rPr>
      </w:pPr>
    </w:p>
    <w:p w14:paraId="195785F7" w14:textId="23287580" w:rsidR="002300A6" w:rsidRPr="009C2596" w:rsidRDefault="002300A6" w:rsidP="002300A6">
      <w:pPr>
        <w:tabs>
          <w:tab w:val="left" w:pos="6663"/>
        </w:tabs>
        <w:rPr>
          <w:sz w:val="28"/>
          <w:szCs w:val="28"/>
        </w:rPr>
      </w:pPr>
      <w:r w:rsidRPr="009C2596">
        <w:rPr>
          <w:sz w:val="28"/>
          <w:szCs w:val="28"/>
        </w:rPr>
        <w:t>201</w:t>
      </w:r>
      <w:r>
        <w:rPr>
          <w:sz w:val="28"/>
          <w:szCs w:val="28"/>
        </w:rPr>
        <w:t>4</w:t>
      </w:r>
      <w:r w:rsidRPr="009C2596">
        <w:rPr>
          <w:sz w:val="28"/>
          <w:szCs w:val="28"/>
        </w:rPr>
        <w:t>.</w:t>
      </w:r>
      <w:r>
        <w:rPr>
          <w:sz w:val="28"/>
          <w:szCs w:val="28"/>
        </w:rPr>
        <w:t> </w:t>
      </w:r>
      <w:proofErr w:type="spellStart"/>
      <w:proofErr w:type="gramStart"/>
      <w:r w:rsidRPr="009C2596">
        <w:rPr>
          <w:sz w:val="28"/>
          <w:szCs w:val="28"/>
        </w:rPr>
        <w:t>gada</w:t>
      </w:r>
      <w:proofErr w:type="spellEnd"/>
      <w:proofErr w:type="gramEnd"/>
      <w:r w:rsidRPr="009C2596">
        <w:rPr>
          <w:sz w:val="28"/>
          <w:szCs w:val="28"/>
        </w:rPr>
        <w:t xml:space="preserve"> </w:t>
      </w:r>
      <w:r w:rsidR="00582E32">
        <w:rPr>
          <w:sz w:val="28"/>
          <w:szCs w:val="28"/>
        </w:rPr>
        <w:t>23. </w:t>
      </w:r>
      <w:proofErr w:type="spellStart"/>
      <w:proofErr w:type="gramStart"/>
      <w:r w:rsidR="00582E32">
        <w:rPr>
          <w:sz w:val="28"/>
          <w:szCs w:val="28"/>
        </w:rPr>
        <w:t>septembrī</w:t>
      </w:r>
      <w:proofErr w:type="spellEnd"/>
      <w:proofErr w:type="gramEnd"/>
      <w:r w:rsidRPr="009C2596">
        <w:rPr>
          <w:sz w:val="28"/>
          <w:szCs w:val="28"/>
        </w:rPr>
        <w:tab/>
      </w:r>
      <w:proofErr w:type="spellStart"/>
      <w:r w:rsidRPr="009C2596">
        <w:rPr>
          <w:sz w:val="28"/>
          <w:szCs w:val="28"/>
        </w:rPr>
        <w:t>Rīkojums</w:t>
      </w:r>
      <w:proofErr w:type="spellEnd"/>
      <w:r w:rsidRPr="009C2596">
        <w:rPr>
          <w:sz w:val="28"/>
          <w:szCs w:val="28"/>
        </w:rPr>
        <w:t xml:space="preserve"> Nr.</w:t>
      </w:r>
      <w:r w:rsidR="00582E32">
        <w:rPr>
          <w:sz w:val="28"/>
          <w:szCs w:val="28"/>
        </w:rPr>
        <w:t> 534</w:t>
      </w:r>
    </w:p>
    <w:p w14:paraId="4DBB22A8" w14:textId="328718BC" w:rsidR="002300A6" w:rsidRPr="009C2596" w:rsidRDefault="002300A6" w:rsidP="002300A6">
      <w:pPr>
        <w:tabs>
          <w:tab w:val="left" w:pos="6663"/>
        </w:tabs>
        <w:rPr>
          <w:sz w:val="28"/>
          <w:szCs w:val="28"/>
        </w:rPr>
      </w:pPr>
      <w:proofErr w:type="spellStart"/>
      <w:r w:rsidRPr="009C2596">
        <w:rPr>
          <w:sz w:val="28"/>
          <w:szCs w:val="28"/>
        </w:rPr>
        <w:t>Rīgā</w:t>
      </w:r>
      <w:proofErr w:type="spellEnd"/>
      <w:r w:rsidRPr="009C2596">
        <w:rPr>
          <w:sz w:val="28"/>
          <w:szCs w:val="28"/>
        </w:rPr>
        <w:tab/>
        <w:t>(</w:t>
      </w:r>
      <w:proofErr w:type="spellStart"/>
      <w:proofErr w:type="gramStart"/>
      <w:r w:rsidRPr="009C2596">
        <w:rPr>
          <w:sz w:val="28"/>
          <w:szCs w:val="28"/>
        </w:rPr>
        <w:t>prot</w:t>
      </w:r>
      <w:proofErr w:type="gramEnd"/>
      <w:r w:rsidRPr="009C2596">
        <w:rPr>
          <w:sz w:val="28"/>
          <w:szCs w:val="28"/>
        </w:rPr>
        <w:t>.</w:t>
      </w:r>
      <w:proofErr w:type="spellEnd"/>
      <w:r w:rsidRPr="009C2596">
        <w:rPr>
          <w:sz w:val="28"/>
          <w:szCs w:val="28"/>
        </w:rPr>
        <w:t xml:space="preserve"> Nr.</w:t>
      </w:r>
      <w:r w:rsidR="00582E32">
        <w:rPr>
          <w:sz w:val="28"/>
          <w:szCs w:val="28"/>
        </w:rPr>
        <w:t> 50 17</w:t>
      </w:r>
      <w:bookmarkStart w:id="0" w:name="_GoBack"/>
      <w:bookmarkEnd w:id="0"/>
      <w:r w:rsidRPr="009C2596">
        <w:rPr>
          <w:sz w:val="28"/>
          <w:szCs w:val="28"/>
        </w:rPr>
        <w:t>.</w:t>
      </w:r>
      <w:r>
        <w:rPr>
          <w:sz w:val="28"/>
          <w:szCs w:val="28"/>
        </w:rPr>
        <w:t> </w:t>
      </w:r>
      <w:r w:rsidRPr="009C2596">
        <w:rPr>
          <w:sz w:val="28"/>
          <w:szCs w:val="28"/>
        </w:rPr>
        <w:t>§)</w:t>
      </w:r>
    </w:p>
    <w:p w14:paraId="62D8316A" w14:textId="77777777" w:rsidR="00B06D56" w:rsidRPr="00A45B55" w:rsidRDefault="00B06D56" w:rsidP="002300A6">
      <w:pPr>
        <w:jc w:val="both"/>
        <w:rPr>
          <w:sz w:val="28"/>
          <w:szCs w:val="24"/>
          <w:lang w:val="lv-LV"/>
        </w:rPr>
      </w:pPr>
    </w:p>
    <w:p w14:paraId="62D8316B" w14:textId="78619EFF" w:rsidR="00B06D56" w:rsidRPr="00A45B55" w:rsidRDefault="004963DD" w:rsidP="002300A6">
      <w:pPr>
        <w:jc w:val="center"/>
        <w:rPr>
          <w:b/>
          <w:sz w:val="28"/>
          <w:szCs w:val="24"/>
          <w:lang w:val="lv-LV"/>
        </w:rPr>
      </w:pPr>
      <w:r w:rsidRPr="00A45B55">
        <w:rPr>
          <w:b/>
          <w:bCs/>
          <w:sz w:val="28"/>
          <w:lang w:val="lv-LV"/>
        </w:rPr>
        <w:t>Grozījums</w:t>
      </w:r>
      <w:r w:rsidR="00391DF9" w:rsidRPr="00A45B55">
        <w:rPr>
          <w:b/>
          <w:bCs/>
          <w:sz w:val="28"/>
          <w:lang w:val="lv-LV"/>
        </w:rPr>
        <w:t xml:space="preserve"> Ministru kabineta 2012</w:t>
      </w:r>
      <w:r w:rsidR="002300A6">
        <w:rPr>
          <w:b/>
          <w:bCs/>
          <w:sz w:val="28"/>
          <w:lang w:val="lv-LV"/>
        </w:rPr>
        <w:t>. g</w:t>
      </w:r>
      <w:r w:rsidR="00391DF9" w:rsidRPr="00A45B55">
        <w:rPr>
          <w:b/>
          <w:bCs/>
          <w:sz w:val="28"/>
          <w:lang w:val="lv-LV"/>
        </w:rPr>
        <w:t>ada 24</w:t>
      </w:r>
      <w:r w:rsidR="002300A6">
        <w:rPr>
          <w:b/>
          <w:bCs/>
          <w:sz w:val="28"/>
          <w:lang w:val="lv-LV"/>
        </w:rPr>
        <w:t>. a</w:t>
      </w:r>
      <w:r w:rsidR="00391DF9" w:rsidRPr="00A45B55">
        <w:rPr>
          <w:b/>
          <w:bCs/>
          <w:sz w:val="28"/>
          <w:lang w:val="lv-LV"/>
        </w:rPr>
        <w:t>ugusta rīkojumā Nr.</w:t>
      </w:r>
      <w:r w:rsidR="002300A6">
        <w:rPr>
          <w:b/>
          <w:bCs/>
          <w:sz w:val="28"/>
          <w:lang w:val="lv-LV"/>
        </w:rPr>
        <w:t> </w:t>
      </w:r>
      <w:r w:rsidR="00391DF9" w:rsidRPr="00A45B55">
        <w:rPr>
          <w:b/>
          <w:bCs/>
          <w:sz w:val="28"/>
          <w:lang w:val="lv-LV"/>
        </w:rPr>
        <w:t xml:space="preserve">411 </w:t>
      </w:r>
      <w:r w:rsidR="002300A6">
        <w:rPr>
          <w:b/>
          <w:bCs/>
          <w:sz w:val="28"/>
          <w:lang w:val="lv-LV"/>
        </w:rPr>
        <w:t>"</w:t>
      </w:r>
      <w:r w:rsidR="00391DF9" w:rsidRPr="00A45B55">
        <w:rPr>
          <w:b/>
          <w:bCs/>
          <w:sz w:val="28"/>
          <w:lang w:val="lv-LV"/>
        </w:rPr>
        <w:t>Par finansējuma piešķiršanu Finanšu ministrijai Valsts ieņēmum</w:t>
      </w:r>
      <w:r w:rsidR="00AB386E">
        <w:rPr>
          <w:b/>
          <w:bCs/>
          <w:sz w:val="28"/>
          <w:lang w:val="lv-LV"/>
        </w:rPr>
        <w:t>u</w:t>
      </w:r>
      <w:r w:rsidR="00391DF9" w:rsidRPr="00A45B55">
        <w:rPr>
          <w:b/>
          <w:bCs/>
          <w:sz w:val="28"/>
          <w:lang w:val="lv-LV"/>
        </w:rPr>
        <w:t xml:space="preserve"> dienesta administratīvās ēkas Talejas ielā 1, Rīgā, telpu nomas maksas, aprīkojuma iegādes, pārcelšanās un uzturēšanas izdevumu segšanai</w:t>
      </w:r>
      <w:r w:rsidR="002300A6">
        <w:rPr>
          <w:b/>
          <w:bCs/>
          <w:sz w:val="28"/>
          <w:lang w:val="lv-LV"/>
        </w:rPr>
        <w:t>"</w:t>
      </w:r>
    </w:p>
    <w:p w14:paraId="62D8316C" w14:textId="77777777" w:rsidR="00B06D56" w:rsidRPr="00A45B55" w:rsidRDefault="00B06D56" w:rsidP="002300A6">
      <w:pPr>
        <w:jc w:val="center"/>
        <w:rPr>
          <w:b/>
          <w:sz w:val="28"/>
          <w:szCs w:val="24"/>
          <w:lang w:val="lv-LV"/>
        </w:rPr>
      </w:pPr>
    </w:p>
    <w:p w14:paraId="62D8316D" w14:textId="10476826" w:rsidR="00B06D56" w:rsidRPr="00A45B55" w:rsidRDefault="00391DF9" w:rsidP="002300A6">
      <w:pPr>
        <w:pStyle w:val="BodyText"/>
        <w:spacing w:after="0"/>
        <w:ind w:firstLine="720"/>
        <w:jc w:val="both"/>
        <w:rPr>
          <w:sz w:val="28"/>
          <w:szCs w:val="24"/>
          <w:lang w:val="lv-LV"/>
        </w:rPr>
      </w:pPr>
      <w:r w:rsidRPr="00A45B55">
        <w:rPr>
          <w:sz w:val="28"/>
          <w:szCs w:val="24"/>
          <w:lang w:val="lv-LV"/>
        </w:rPr>
        <w:t xml:space="preserve">Izdarīt Ministru kabineta </w:t>
      </w:r>
      <w:r w:rsidRPr="00A45B55">
        <w:rPr>
          <w:bCs/>
          <w:sz w:val="28"/>
          <w:lang w:val="lv-LV"/>
        </w:rPr>
        <w:t>2012</w:t>
      </w:r>
      <w:r w:rsidR="002300A6">
        <w:rPr>
          <w:bCs/>
          <w:sz w:val="28"/>
          <w:lang w:val="lv-LV"/>
        </w:rPr>
        <w:t>. g</w:t>
      </w:r>
      <w:r w:rsidRPr="00A45B55">
        <w:rPr>
          <w:bCs/>
          <w:sz w:val="28"/>
          <w:lang w:val="lv-LV"/>
        </w:rPr>
        <w:t>ada 24</w:t>
      </w:r>
      <w:r w:rsidR="002300A6">
        <w:rPr>
          <w:bCs/>
          <w:sz w:val="28"/>
          <w:lang w:val="lv-LV"/>
        </w:rPr>
        <w:t>. a</w:t>
      </w:r>
      <w:r w:rsidRPr="00A45B55">
        <w:rPr>
          <w:bCs/>
          <w:sz w:val="28"/>
          <w:lang w:val="lv-LV"/>
        </w:rPr>
        <w:t>ugusta rīkojumā Nr.</w:t>
      </w:r>
      <w:r w:rsidR="002300A6">
        <w:rPr>
          <w:bCs/>
          <w:sz w:val="28"/>
          <w:lang w:val="lv-LV"/>
        </w:rPr>
        <w:t> </w:t>
      </w:r>
      <w:r w:rsidRPr="00A45B55">
        <w:rPr>
          <w:bCs/>
          <w:sz w:val="28"/>
          <w:lang w:val="lv-LV"/>
        </w:rPr>
        <w:t xml:space="preserve">411 </w:t>
      </w:r>
      <w:r w:rsidR="002300A6">
        <w:rPr>
          <w:bCs/>
          <w:sz w:val="28"/>
          <w:lang w:val="lv-LV"/>
        </w:rPr>
        <w:t>"</w:t>
      </w:r>
      <w:r w:rsidRPr="00A45B55">
        <w:rPr>
          <w:bCs/>
          <w:sz w:val="28"/>
          <w:lang w:val="lv-LV"/>
        </w:rPr>
        <w:t>Par finansējuma piešķiršanu Finanšu ministrijai Valsts ieņēmum</w:t>
      </w:r>
      <w:r w:rsidR="00AB386E">
        <w:rPr>
          <w:bCs/>
          <w:sz w:val="28"/>
          <w:lang w:val="lv-LV"/>
        </w:rPr>
        <w:t>u</w:t>
      </w:r>
      <w:r w:rsidRPr="00A45B55">
        <w:rPr>
          <w:bCs/>
          <w:sz w:val="28"/>
          <w:lang w:val="lv-LV"/>
        </w:rPr>
        <w:t xml:space="preserve"> dienesta administratīvās ēkas Talejas ielā 1, Rīgā, telpu nomas maksas, aprīkojuma iegādes, pārcelšanās un uzturēšanas izdevumu segšanai</w:t>
      </w:r>
      <w:r w:rsidR="002300A6">
        <w:rPr>
          <w:bCs/>
          <w:sz w:val="28"/>
          <w:lang w:val="lv-LV"/>
        </w:rPr>
        <w:t>"</w:t>
      </w:r>
      <w:r w:rsidRPr="00A45B55">
        <w:rPr>
          <w:sz w:val="28"/>
          <w:szCs w:val="24"/>
          <w:lang w:val="lv-LV"/>
        </w:rPr>
        <w:t xml:space="preserve"> (Latvijas Vēstnesis, 2012, 135</w:t>
      </w:r>
      <w:r w:rsidR="002300A6">
        <w:rPr>
          <w:sz w:val="28"/>
          <w:szCs w:val="24"/>
          <w:lang w:val="lv-LV"/>
        </w:rPr>
        <w:t>. n</w:t>
      </w:r>
      <w:r w:rsidRPr="00A45B55">
        <w:rPr>
          <w:sz w:val="28"/>
          <w:szCs w:val="24"/>
          <w:lang w:val="lv-LV"/>
        </w:rPr>
        <w:t>r.) grozījumu</w:t>
      </w:r>
      <w:r w:rsidR="009421FC" w:rsidRPr="00A45B55">
        <w:rPr>
          <w:sz w:val="28"/>
          <w:szCs w:val="24"/>
          <w:lang w:val="lv-LV"/>
        </w:rPr>
        <w:t xml:space="preserve"> un </w:t>
      </w:r>
      <w:r w:rsidR="00EB490B">
        <w:rPr>
          <w:sz w:val="28"/>
          <w:szCs w:val="24"/>
          <w:lang w:val="lv-LV"/>
        </w:rPr>
        <w:t xml:space="preserve">aizstāt </w:t>
      </w:r>
      <w:r w:rsidR="009421FC" w:rsidRPr="00A45B55">
        <w:rPr>
          <w:sz w:val="28"/>
          <w:szCs w:val="24"/>
          <w:lang w:val="lv-LV"/>
        </w:rPr>
        <w:t>3</w:t>
      </w:r>
      <w:r w:rsidR="002300A6">
        <w:rPr>
          <w:sz w:val="28"/>
          <w:szCs w:val="24"/>
          <w:lang w:val="lv-LV"/>
        </w:rPr>
        <w:t>. p</w:t>
      </w:r>
      <w:r w:rsidR="009421FC" w:rsidRPr="00A45B55">
        <w:rPr>
          <w:sz w:val="28"/>
          <w:szCs w:val="24"/>
          <w:lang w:val="lv-LV"/>
        </w:rPr>
        <w:t xml:space="preserve">unktā </w:t>
      </w:r>
      <w:r w:rsidRPr="00A45B55">
        <w:rPr>
          <w:sz w:val="28"/>
          <w:szCs w:val="24"/>
          <w:lang w:val="lv-LV"/>
        </w:rPr>
        <w:t>vārdus</w:t>
      </w:r>
      <w:r w:rsidR="00A45B55">
        <w:rPr>
          <w:sz w:val="28"/>
          <w:szCs w:val="24"/>
          <w:lang w:val="lv-LV"/>
        </w:rPr>
        <w:t xml:space="preserve"> un skaitli</w:t>
      </w:r>
      <w:r w:rsidRPr="00A45B55">
        <w:rPr>
          <w:sz w:val="28"/>
          <w:szCs w:val="24"/>
          <w:lang w:val="lv-LV"/>
        </w:rPr>
        <w:t xml:space="preserve"> </w:t>
      </w:r>
      <w:r w:rsidR="002300A6">
        <w:rPr>
          <w:sz w:val="28"/>
          <w:szCs w:val="24"/>
          <w:lang w:val="lv-LV"/>
        </w:rPr>
        <w:t>"</w:t>
      </w:r>
      <w:r w:rsidR="004963DD" w:rsidRPr="00A45B55">
        <w:rPr>
          <w:sz w:val="28"/>
          <w:szCs w:val="24"/>
          <w:lang w:val="lv-LV"/>
        </w:rPr>
        <w:t>pēc šā rīkojuma 2</w:t>
      </w:r>
      <w:r w:rsidR="002300A6">
        <w:rPr>
          <w:sz w:val="28"/>
          <w:szCs w:val="24"/>
          <w:lang w:val="lv-LV"/>
        </w:rPr>
        <w:t>. p</w:t>
      </w:r>
      <w:r w:rsidR="004963DD" w:rsidRPr="00A45B55">
        <w:rPr>
          <w:sz w:val="28"/>
          <w:szCs w:val="24"/>
          <w:lang w:val="lv-LV"/>
        </w:rPr>
        <w:t xml:space="preserve">unktā minētā objekta nodošanas ekspluatācijā </w:t>
      </w:r>
      <w:r w:rsidRPr="00A45B55">
        <w:rPr>
          <w:sz w:val="28"/>
          <w:szCs w:val="24"/>
          <w:lang w:val="lv-LV"/>
        </w:rPr>
        <w:t>četru mēnešu laikā</w:t>
      </w:r>
      <w:r w:rsidR="002300A6">
        <w:rPr>
          <w:sz w:val="28"/>
          <w:szCs w:val="24"/>
          <w:lang w:val="lv-LV"/>
        </w:rPr>
        <w:t>"</w:t>
      </w:r>
      <w:r w:rsidRPr="00A45B55">
        <w:rPr>
          <w:sz w:val="28"/>
          <w:szCs w:val="24"/>
          <w:lang w:val="lv-LV"/>
        </w:rPr>
        <w:t xml:space="preserve"> ar vārdiem un </w:t>
      </w:r>
      <w:r w:rsidR="009421FC" w:rsidRPr="00A45B55">
        <w:rPr>
          <w:sz w:val="28"/>
          <w:szCs w:val="24"/>
          <w:lang w:val="lv-LV"/>
        </w:rPr>
        <w:t xml:space="preserve">skaitļiem </w:t>
      </w:r>
      <w:r w:rsidR="002300A6">
        <w:rPr>
          <w:sz w:val="28"/>
          <w:szCs w:val="24"/>
          <w:lang w:val="lv-LV"/>
        </w:rPr>
        <w:t>"</w:t>
      </w:r>
      <w:r w:rsidR="009421FC" w:rsidRPr="00A45B55">
        <w:rPr>
          <w:sz w:val="28"/>
          <w:szCs w:val="24"/>
          <w:lang w:val="lv-LV"/>
        </w:rPr>
        <w:t>līdz 2014</w:t>
      </w:r>
      <w:r w:rsidR="002300A6">
        <w:rPr>
          <w:sz w:val="28"/>
          <w:szCs w:val="24"/>
          <w:lang w:val="lv-LV"/>
        </w:rPr>
        <w:t>. g</w:t>
      </w:r>
      <w:r w:rsidR="009421FC" w:rsidRPr="00A45B55">
        <w:rPr>
          <w:sz w:val="28"/>
          <w:szCs w:val="24"/>
          <w:lang w:val="lv-LV"/>
        </w:rPr>
        <w:t xml:space="preserve">ada </w:t>
      </w:r>
      <w:r w:rsidR="00EB4945" w:rsidRPr="00A45B55">
        <w:rPr>
          <w:sz w:val="28"/>
          <w:szCs w:val="24"/>
          <w:lang w:val="lv-LV"/>
        </w:rPr>
        <w:t>1</w:t>
      </w:r>
      <w:r w:rsidR="002300A6">
        <w:rPr>
          <w:sz w:val="28"/>
          <w:szCs w:val="24"/>
          <w:lang w:val="lv-LV"/>
        </w:rPr>
        <w:t>. o</w:t>
      </w:r>
      <w:r w:rsidR="00EB4945" w:rsidRPr="00A45B55">
        <w:rPr>
          <w:sz w:val="28"/>
          <w:szCs w:val="24"/>
          <w:lang w:val="lv-LV"/>
        </w:rPr>
        <w:t>ktobrim</w:t>
      </w:r>
      <w:r w:rsidR="002300A6">
        <w:rPr>
          <w:sz w:val="28"/>
          <w:szCs w:val="24"/>
          <w:lang w:val="lv-LV"/>
        </w:rPr>
        <w:t>"</w:t>
      </w:r>
      <w:r w:rsidR="00564928" w:rsidRPr="00A45B55">
        <w:rPr>
          <w:sz w:val="28"/>
          <w:szCs w:val="24"/>
          <w:lang w:val="lv-LV"/>
        </w:rPr>
        <w:t>.</w:t>
      </w:r>
    </w:p>
    <w:p w14:paraId="62D8316E" w14:textId="77777777" w:rsidR="00B06D56" w:rsidRPr="00A45B55" w:rsidRDefault="00B06D56" w:rsidP="002300A6">
      <w:pPr>
        <w:pStyle w:val="BodyTextIndent"/>
        <w:ind w:left="0" w:firstLine="0"/>
        <w:rPr>
          <w:szCs w:val="24"/>
        </w:rPr>
      </w:pPr>
    </w:p>
    <w:p w14:paraId="62D8316F" w14:textId="77777777" w:rsidR="009421FC" w:rsidRDefault="009421FC" w:rsidP="002300A6">
      <w:pPr>
        <w:pStyle w:val="BodyTextIndent"/>
        <w:ind w:left="0" w:firstLine="0"/>
        <w:rPr>
          <w:szCs w:val="24"/>
        </w:rPr>
      </w:pPr>
    </w:p>
    <w:p w14:paraId="6238D3AE" w14:textId="77777777" w:rsidR="002300A6" w:rsidRPr="00A45B55" w:rsidRDefault="002300A6" w:rsidP="002300A6">
      <w:pPr>
        <w:pStyle w:val="BodyTextIndent"/>
        <w:ind w:left="0" w:firstLine="0"/>
        <w:rPr>
          <w:szCs w:val="24"/>
        </w:rPr>
      </w:pPr>
    </w:p>
    <w:p w14:paraId="65828DE0" w14:textId="77777777" w:rsidR="002300A6" w:rsidRDefault="002300A6" w:rsidP="002300A6">
      <w:pPr>
        <w:tabs>
          <w:tab w:val="left" w:pos="6379"/>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62D83170" w14:textId="0B3759F4" w:rsidR="00B06D56" w:rsidRPr="00A45B55" w:rsidRDefault="00B06D56" w:rsidP="002300A6">
      <w:pPr>
        <w:pStyle w:val="BodyTextIndent"/>
        <w:tabs>
          <w:tab w:val="left" w:pos="6379"/>
        </w:tabs>
        <w:ind w:left="0" w:firstLine="709"/>
        <w:jc w:val="left"/>
        <w:rPr>
          <w:szCs w:val="24"/>
        </w:rPr>
      </w:pPr>
    </w:p>
    <w:p w14:paraId="62D83171" w14:textId="77777777" w:rsidR="00B06D56" w:rsidRDefault="00B06D56" w:rsidP="002300A6">
      <w:pPr>
        <w:pStyle w:val="BodyTextIndent"/>
        <w:tabs>
          <w:tab w:val="left" w:pos="6379"/>
        </w:tabs>
        <w:ind w:left="0" w:firstLine="709"/>
        <w:jc w:val="left"/>
        <w:rPr>
          <w:szCs w:val="24"/>
        </w:rPr>
      </w:pPr>
    </w:p>
    <w:p w14:paraId="79E0139A" w14:textId="77777777" w:rsidR="002300A6" w:rsidRPr="00A45B55" w:rsidRDefault="002300A6" w:rsidP="002300A6">
      <w:pPr>
        <w:pStyle w:val="BodyTextIndent"/>
        <w:tabs>
          <w:tab w:val="left" w:pos="6379"/>
        </w:tabs>
        <w:ind w:left="0" w:firstLine="709"/>
        <w:jc w:val="left"/>
        <w:rPr>
          <w:szCs w:val="24"/>
        </w:rPr>
      </w:pPr>
    </w:p>
    <w:p w14:paraId="62D83172" w14:textId="3A91EFA7" w:rsidR="00B06D56" w:rsidRPr="00A45B55" w:rsidRDefault="00B06D56" w:rsidP="002300A6">
      <w:pPr>
        <w:pStyle w:val="BodyTextIndent"/>
        <w:tabs>
          <w:tab w:val="left" w:pos="6379"/>
        </w:tabs>
        <w:ind w:left="0" w:firstLine="709"/>
        <w:jc w:val="left"/>
        <w:rPr>
          <w:szCs w:val="24"/>
        </w:rPr>
      </w:pPr>
      <w:r w:rsidRPr="00A45B55">
        <w:rPr>
          <w:szCs w:val="24"/>
        </w:rPr>
        <w:t>Finanšu ministrs</w:t>
      </w:r>
      <w:r w:rsidRPr="00A45B55">
        <w:rPr>
          <w:szCs w:val="24"/>
        </w:rPr>
        <w:tab/>
        <w:t>A</w:t>
      </w:r>
      <w:r w:rsidR="002300A6">
        <w:rPr>
          <w:szCs w:val="24"/>
        </w:rPr>
        <w:t xml:space="preserve">ndris </w:t>
      </w:r>
      <w:r w:rsidRPr="00A45B55">
        <w:rPr>
          <w:szCs w:val="24"/>
        </w:rPr>
        <w:t>Vilks</w:t>
      </w:r>
    </w:p>
    <w:sectPr w:rsidR="00B06D56" w:rsidRPr="00A45B55" w:rsidSect="002300A6">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3182" w14:textId="77777777" w:rsidR="008152A8" w:rsidRDefault="008152A8" w:rsidP="00B06D56">
      <w:r>
        <w:separator/>
      </w:r>
    </w:p>
  </w:endnote>
  <w:endnote w:type="continuationSeparator" w:id="0">
    <w:p w14:paraId="62D83183" w14:textId="77777777" w:rsidR="008152A8" w:rsidRDefault="008152A8"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7465" w14:textId="0FFCA92B" w:rsidR="002300A6" w:rsidRPr="002300A6" w:rsidRDefault="002300A6">
    <w:pPr>
      <w:pStyle w:val="Footer"/>
      <w:rPr>
        <w:sz w:val="16"/>
        <w:szCs w:val="16"/>
        <w:lang w:val="lv-LV"/>
      </w:rPr>
    </w:pPr>
    <w:r w:rsidRPr="002300A6">
      <w:rPr>
        <w:sz w:val="16"/>
        <w:szCs w:val="16"/>
        <w:lang w:val="lv-LV"/>
      </w:rPr>
      <w:t>R2053_4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3180" w14:textId="77777777" w:rsidR="008152A8" w:rsidRDefault="008152A8" w:rsidP="00B06D56">
      <w:r>
        <w:separator/>
      </w:r>
    </w:p>
  </w:footnote>
  <w:footnote w:type="continuationSeparator" w:id="0">
    <w:p w14:paraId="62D83181" w14:textId="77777777" w:rsidR="008152A8" w:rsidRDefault="008152A8"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EC64" w14:textId="6B10FFB8" w:rsidR="002300A6" w:rsidRPr="002300A6" w:rsidRDefault="002300A6" w:rsidP="002300A6">
    <w:pPr>
      <w:pStyle w:val="Header"/>
      <w:jc w:val="center"/>
      <w:rPr>
        <w:lang w:val="lv-LV"/>
      </w:rPr>
    </w:pPr>
    <w:r>
      <w:rPr>
        <w:noProof/>
        <w:lang w:val="lv-LV" w:eastAsia="lv-LV"/>
      </w:rPr>
      <w:drawing>
        <wp:inline distT="0" distB="0" distL="0" distR="0" wp14:anchorId="19B5D56D" wp14:editId="1B641F4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F61B6"/>
    <w:rsid w:val="00100132"/>
    <w:rsid w:val="0012395B"/>
    <w:rsid w:val="00145C1D"/>
    <w:rsid w:val="002300A6"/>
    <w:rsid w:val="002C1E84"/>
    <w:rsid w:val="00322290"/>
    <w:rsid w:val="0036394B"/>
    <w:rsid w:val="00365640"/>
    <w:rsid w:val="00391DF9"/>
    <w:rsid w:val="00472EE2"/>
    <w:rsid w:val="004963DD"/>
    <w:rsid w:val="004C4669"/>
    <w:rsid w:val="004C4951"/>
    <w:rsid w:val="00522184"/>
    <w:rsid w:val="00541042"/>
    <w:rsid w:val="00550F64"/>
    <w:rsid w:val="0056487C"/>
    <w:rsid w:val="00564928"/>
    <w:rsid w:val="00566C46"/>
    <w:rsid w:val="00582E32"/>
    <w:rsid w:val="005E14DD"/>
    <w:rsid w:val="005F5736"/>
    <w:rsid w:val="006C2880"/>
    <w:rsid w:val="00730F7F"/>
    <w:rsid w:val="007C0260"/>
    <w:rsid w:val="008152A8"/>
    <w:rsid w:val="00870EFA"/>
    <w:rsid w:val="008D6B37"/>
    <w:rsid w:val="009421FC"/>
    <w:rsid w:val="00A32D14"/>
    <w:rsid w:val="00A45B55"/>
    <w:rsid w:val="00A67583"/>
    <w:rsid w:val="00A93E0B"/>
    <w:rsid w:val="00AB386E"/>
    <w:rsid w:val="00B06D56"/>
    <w:rsid w:val="00B15D98"/>
    <w:rsid w:val="00B85109"/>
    <w:rsid w:val="00B95EC8"/>
    <w:rsid w:val="00C85F03"/>
    <w:rsid w:val="00D44FCA"/>
    <w:rsid w:val="00D93177"/>
    <w:rsid w:val="00EB490B"/>
    <w:rsid w:val="00EB4945"/>
    <w:rsid w:val="00EC4296"/>
    <w:rsid w:val="00EC4838"/>
    <w:rsid w:val="00F06E74"/>
    <w:rsid w:val="00F15445"/>
    <w:rsid w:val="00F430F7"/>
    <w:rsid w:val="00F95BF1"/>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EB490B"/>
    <w:rPr>
      <w:rFonts w:ascii="Tahoma" w:hAnsi="Tahoma" w:cs="Tahoma"/>
      <w:sz w:val="16"/>
      <w:szCs w:val="16"/>
    </w:rPr>
  </w:style>
  <w:style w:type="character" w:customStyle="1" w:styleId="BalloonTextChar">
    <w:name w:val="Balloon Text Char"/>
    <w:basedOn w:val="DefaultParagraphFont"/>
    <w:link w:val="BalloonText"/>
    <w:uiPriority w:val="99"/>
    <w:semiHidden/>
    <w:rsid w:val="00EB490B"/>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EB490B"/>
    <w:rPr>
      <w:rFonts w:ascii="Tahoma" w:hAnsi="Tahoma" w:cs="Tahoma"/>
      <w:sz w:val="16"/>
      <w:szCs w:val="16"/>
    </w:rPr>
  </w:style>
  <w:style w:type="character" w:customStyle="1" w:styleId="BalloonTextChar">
    <w:name w:val="Balloon Text Char"/>
    <w:basedOn w:val="DefaultParagraphFont"/>
    <w:link w:val="BalloonText"/>
    <w:uiPriority w:val="99"/>
    <w:semiHidden/>
    <w:rsid w:val="00EB490B"/>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dc:title>
  <dc:subject>MK rīkojuma projekts</dc:subject>
  <dc:creator>Lita Kokorēviča</dc:creator>
  <cp:keywords>Lita Kokorevica; tālrunis 67024955; e-pasts: Lita.Kokorevica@vni.lv</cp:keywords>
  <dc:description>67024955, Lita.Kokorevica@vni.lv</dc:description>
  <cp:lastModifiedBy>Leontīne Babkina</cp:lastModifiedBy>
  <cp:revision>10</cp:revision>
  <cp:lastPrinted>2014-09-12T07:47:00Z</cp:lastPrinted>
  <dcterms:created xsi:type="dcterms:W3CDTF">2014-08-26T08:01:00Z</dcterms:created>
  <dcterms:modified xsi:type="dcterms:W3CDTF">2014-09-24T10:48:00Z</dcterms:modified>
</cp:coreProperties>
</file>