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F4A46" w14:textId="77777777" w:rsidR="005203D0" w:rsidRPr="009C2596" w:rsidRDefault="005203D0" w:rsidP="00105B71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5ED1596A" w14:textId="77777777" w:rsidR="005203D0" w:rsidRPr="009C2596" w:rsidRDefault="005203D0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601D30" w14:textId="77777777" w:rsidR="005203D0" w:rsidRPr="009C2596" w:rsidRDefault="005203D0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4C8093" w14:textId="77777777" w:rsidR="005203D0" w:rsidRPr="009C2596" w:rsidRDefault="005203D0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ED3B7A" w14:textId="77777777" w:rsidR="005203D0" w:rsidRPr="009C2596" w:rsidRDefault="005203D0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0F9A61" w14:textId="28686117" w:rsidR="005203D0" w:rsidRPr="009C2596" w:rsidRDefault="005203D0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65ADF">
        <w:rPr>
          <w:rFonts w:ascii="Times New Roman" w:hAnsi="Times New Roman" w:cs="Times New Roman"/>
          <w:sz w:val="28"/>
          <w:szCs w:val="28"/>
        </w:rPr>
        <w:t>2014. gada</w:t>
      </w:r>
      <w:r w:rsidRPr="009C2596">
        <w:rPr>
          <w:rFonts w:ascii="Times New Roman" w:hAnsi="Times New Roman"/>
          <w:sz w:val="28"/>
          <w:szCs w:val="28"/>
        </w:rPr>
        <w:t xml:space="preserve"> </w:t>
      </w:r>
      <w:r w:rsidR="00BB76B0">
        <w:rPr>
          <w:rFonts w:ascii="Times New Roman" w:hAnsi="Times New Roman"/>
          <w:sz w:val="28"/>
          <w:szCs w:val="28"/>
        </w:rPr>
        <w:t>3</w:t>
      </w:r>
      <w:r w:rsidR="00BB76B0" w:rsidRPr="00BB76B0">
        <w:rPr>
          <w:rFonts w:ascii="Times New Roman" w:hAnsi="Times New Roman" w:cs="Times New Roman"/>
          <w:sz w:val="28"/>
          <w:szCs w:val="28"/>
        </w:rPr>
        <w:t>. novembrī</w:t>
      </w:r>
      <w:r w:rsidRPr="009C2596">
        <w:rPr>
          <w:rFonts w:ascii="Times New Roman" w:hAnsi="Times New Roman"/>
          <w:sz w:val="28"/>
          <w:szCs w:val="28"/>
        </w:rPr>
        <w:tab/>
        <w:t>Rīkojums Nr.</w:t>
      </w:r>
      <w:r w:rsidR="00BB76B0">
        <w:rPr>
          <w:rFonts w:ascii="Times New Roman" w:hAnsi="Times New Roman"/>
          <w:sz w:val="28"/>
          <w:szCs w:val="28"/>
        </w:rPr>
        <w:t> 641</w:t>
      </w:r>
    </w:p>
    <w:p w14:paraId="7CA233A8" w14:textId="533D1E75" w:rsidR="005203D0" w:rsidRPr="009C2596" w:rsidRDefault="005203D0" w:rsidP="00105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Rīgā</w:t>
      </w:r>
      <w:r w:rsidRPr="009C2596">
        <w:rPr>
          <w:rFonts w:ascii="Times New Roman" w:hAnsi="Times New Roman"/>
          <w:sz w:val="28"/>
          <w:szCs w:val="28"/>
        </w:rPr>
        <w:tab/>
        <w:t>(prot. Nr.</w:t>
      </w:r>
      <w:r w:rsidR="00BB76B0">
        <w:rPr>
          <w:rFonts w:ascii="Times New Roman" w:hAnsi="Times New Roman"/>
          <w:sz w:val="28"/>
          <w:szCs w:val="28"/>
        </w:rPr>
        <w:t> 59 35</w:t>
      </w:r>
      <w:bookmarkStart w:id="0" w:name="_GoBack"/>
      <w:bookmarkEnd w:id="0"/>
      <w:r w:rsidRPr="009C25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C2596">
        <w:rPr>
          <w:rFonts w:ascii="Times New Roman" w:hAnsi="Times New Roman"/>
          <w:sz w:val="28"/>
          <w:szCs w:val="28"/>
        </w:rPr>
        <w:t>§)</w:t>
      </w:r>
    </w:p>
    <w:p w14:paraId="0ACBE187" w14:textId="77777777" w:rsidR="00001183" w:rsidRPr="00FF3383" w:rsidRDefault="00001183" w:rsidP="0000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CBE188" w14:textId="68FA8A42" w:rsidR="00A12112" w:rsidRDefault="00E824AB" w:rsidP="00E8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4A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34182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Pr="00E824A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2014</w:t>
      </w:r>
      <w:r w:rsidR="005203D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g</w:t>
      </w:r>
      <w:r w:rsidRPr="00E824A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ada 12</w:t>
      </w:r>
      <w:r w:rsidR="005203D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m</w:t>
      </w:r>
      <w:r w:rsidRPr="00E824A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arta rīkojumā Nr. 113 </w:t>
      </w:r>
      <w:r w:rsidR="005203D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  <w:t>"</w:t>
      </w:r>
      <w:r w:rsidRPr="00E824A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likumprojekta </w:t>
      </w:r>
      <w:r w:rsidR="005203D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E824A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vidēja termiņa budžeta ietvaru 2015., 2016. un 2017. gadam</w:t>
      </w:r>
      <w:r w:rsidR="005203D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E824A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un likumprojekta </w:t>
      </w:r>
      <w:r w:rsidR="005203D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E824A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valsts budžetu 2015. gadam</w:t>
      </w:r>
      <w:r w:rsidR="005203D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E824A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sagatavošanas grafiku</w:t>
      </w:r>
      <w:r w:rsidR="00AC26A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0ACBE189" w14:textId="77777777" w:rsidR="00E824AB" w:rsidRDefault="00E824AB" w:rsidP="00E82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CBE18B" w14:textId="4BFC89AB" w:rsidR="00E824AB" w:rsidRDefault="00E824AB" w:rsidP="00065AD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Izdarīt Ministru kabineta 2014</w:t>
      </w:r>
      <w:r w:rsidR="005203D0">
        <w:rPr>
          <w:rFonts w:ascii="Times New Roman" w:eastAsia="Times New Roman" w:hAnsi="Times New Roman" w:cs="Times New Roman"/>
          <w:sz w:val="28"/>
          <w:szCs w:val="28"/>
        </w:rPr>
        <w:t>. g</w:t>
      </w:r>
      <w:r>
        <w:rPr>
          <w:rFonts w:ascii="Times New Roman" w:eastAsia="Times New Roman" w:hAnsi="Times New Roman" w:cs="Times New Roman"/>
          <w:sz w:val="28"/>
          <w:szCs w:val="28"/>
        </w:rPr>
        <w:t>ada 12</w:t>
      </w:r>
      <w:r w:rsidR="005203D0">
        <w:rPr>
          <w:rFonts w:ascii="Times New Roman" w:eastAsia="Times New Roman" w:hAnsi="Times New Roman" w:cs="Times New Roman"/>
          <w:sz w:val="28"/>
          <w:szCs w:val="28"/>
        </w:rPr>
        <w:t>. m</w:t>
      </w:r>
      <w:r>
        <w:rPr>
          <w:rFonts w:ascii="Times New Roman" w:eastAsia="Times New Roman" w:hAnsi="Times New Roman" w:cs="Times New Roman"/>
          <w:sz w:val="28"/>
          <w:szCs w:val="28"/>
        </w:rPr>
        <w:t>arta rīkojumā Nr.</w:t>
      </w:r>
      <w:r w:rsidR="005203D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113 </w:t>
      </w:r>
      <w:r w:rsidR="005203D0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Par </w:t>
      </w:r>
      <w:r w:rsidRPr="00E824AB">
        <w:rPr>
          <w:rFonts w:ascii="Times New Roman" w:eastAsia="Times New Roman" w:hAnsi="Times New Roman" w:cs="Times New Roman"/>
          <w:sz w:val="28"/>
          <w:szCs w:val="28"/>
        </w:rPr>
        <w:t xml:space="preserve">likumprojekta </w:t>
      </w:r>
      <w:r w:rsidR="005203D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824AB">
        <w:rPr>
          <w:rFonts w:ascii="Times New Roman" w:eastAsia="Times New Roman" w:hAnsi="Times New Roman" w:cs="Times New Roman"/>
          <w:sz w:val="28"/>
          <w:szCs w:val="28"/>
        </w:rPr>
        <w:t>Par vidēja termiņa budžeta ietvaru 2015., 2016. un 2017. gadam</w:t>
      </w:r>
      <w:r w:rsidR="005203D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824AB">
        <w:rPr>
          <w:rFonts w:ascii="Times New Roman" w:eastAsia="Times New Roman" w:hAnsi="Times New Roman" w:cs="Times New Roman"/>
          <w:sz w:val="28"/>
          <w:szCs w:val="28"/>
        </w:rPr>
        <w:t xml:space="preserve"> un likumprojekta </w:t>
      </w:r>
      <w:r w:rsidR="005203D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824AB">
        <w:rPr>
          <w:rFonts w:ascii="Times New Roman" w:eastAsia="Times New Roman" w:hAnsi="Times New Roman" w:cs="Times New Roman"/>
          <w:sz w:val="28"/>
          <w:szCs w:val="28"/>
        </w:rPr>
        <w:t>Par valsts budžetu 2015. gadam</w:t>
      </w:r>
      <w:r w:rsidR="005203D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824AB">
        <w:rPr>
          <w:rFonts w:ascii="Times New Roman" w:eastAsia="Times New Roman" w:hAnsi="Times New Roman" w:cs="Times New Roman"/>
          <w:sz w:val="28"/>
          <w:szCs w:val="28"/>
        </w:rPr>
        <w:t xml:space="preserve"> sagatavošanas grafiku</w:t>
      </w:r>
      <w:r w:rsidR="00AC26A8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(Latvijas Vēstnesis, 2014</w:t>
      </w:r>
      <w:r w:rsidR="00341827">
        <w:rPr>
          <w:rFonts w:ascii="Times New Roman" w:eastAsia="Times New Roman" w:hAnsi="Times New Roman" w:cs="Times New Roman"/>
          <w:sz w:val="28"/>
          <w:szCs w:val="28"/>
        </w:rPr>
        <w:t>, 53.</w:t>
      </w:r>
      <w:r w:rsidR="00F332A6">
        <w:rPr>
          <w:rFonts w:ascii="Times New Roman" w:eastAsia="Times New Roman" w:hAnsi="Times New Roman" w:cs="Times New Roman"/>
          <w:sz w:val="28"/>
          <w:szCs w:val="28"/>
        </w:rPr>
        <w:t>, 141</w:t>
      </w:r>
      <w:r w:rsidR="005203D0">
        <w:rPr>
          <w:rFonts w:ascii="Times New Roman" w:eastAsia="Times New Roman" w:hAnsi="Times New Roman" w:cs="Times New Roman"/>
          <w:sz w:val="28"/>
          <w:szCs w:val="28"/>
        </w:rPr>
        <w:t>. n</w:t>
      </w:r>
      <w:r w:rsidR="00341827">
        <w:rPr>
          <w:rFonts w:ascii="Times New Roman" w:eastAsia="Times New Roman" w:hAnsi="Times New Roman" w:cs="Times New Roman"/>
          <w:sz w:val="28"/>
          <w:szCs w:val="28"/>
        </w:rPr>
        <w:t>r.) grozījumu</w:t>
      </w:r>
      <w:r w:rsidR="00065ADF">
        <w:rPr>
          <w:rFonts w:ascii="Times New Roman" w:eastAsia="Times New Roman" w:hAnsi="Times New Roman" w:cs="Times New Roman"/>
          <w:sz w:val="28"/>
          <w:szCs w:val="28"/>
        </w:rPr>
        <w:t xml:space="preserve"> un i</w:t>
      </w:r>
      <w:r w:rsidR="00066C60">
        <w:rPr>
          <w:rFonts w:ascii="Times New Roman" w:eastAsia="Times New Roman" w:hAnsi="Times New Roman" w:cs="Times New Roman"/>
          <w:sz w:val="28"/>
          <w:szCs w:val="28"/>
        </w:rPr>
        <w:t>zteikt rīkojuma pielikum</w:t>
      </w:r>
      <w:r w:rsidR="00CD18E3">
        <w:rPr>
          <w:rFonts w:ascii="Times New Roman" w:eastAsia="Times New Roman" w:hAnsi="Times New Roman" w:cs="Times New Roman"/>
          <w:sz w:val="28"/>
          <w:szCs w:val="28"/>
        </w:rPr>
        <w:t>a tekstu</w:t>
      </w:r>
      <w:r w:rsidR="00066C60">
        <w:rPr>
          <w:rFonts w:ascii="Times New Roman" w:eastAsia="Times New Roman" w:hAnsi="Times New Roman" w:cs="Times New Roman"/>
          <w:sz w:val="28"/>
          <w:szCs w:val="28"/>
        </w:rPr>
        <w:t xml:space="preserve"> šādā redakcijā:</w:t>
      </w:r>
    </w:p>
    <w:p w14:paraId="0ACBE18C" w14:textId="77777777" w:rsidR="003C7B6D" w:rsidRDefault="003C7B6D" w:rsidP="00E8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4326"/>
        <w:gridCol w:w="1911"/>
        <w:gridCol w:w="2140"/>
      </w:tblGrid>
      <w:tr w:rsidR="003C7B6D" w:rsidRPr="00065ADF" w14:paraId="0ACBE191" w14:textId="77777777" w:rsidTr="005203D0">
        <w:trPr>
          <w:trHeight w:val="571"/>
        </w:trPr>
        <w:tc>
          <w:tcPr>
            <w:tcW w:w="738" w:type="dxa"/>
          </w:tcPr>
          <w:p w14:paraId="0ACBE18D" w14:textId="4F4BA24D" w:rsidR="003C7B6D" w:rsidRPr="00065ADF" w:rsidRDefault="005203D0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C7B6D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Nr.</w:t>
            </w:r>
            <w:r w:rsidR="003C7B6D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p.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C7B6D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k.</w:t>
            </w:r>
          </w:p>
        </w:tc>
        <w:tc>
          <w:tcPr>
            <w:tcW w:w="4326" w:type="dxa"/>
            <w:vAlign w:val="center"/>
          </w:tcPr>
          <w:p w14:paraId="0ACBE18E" w14:textId="77777777" w:rsidR="003C7B6D" w:rsidRPr="00065ADF" w:rsidRDefault="003C7B6D" w:rsidP="0052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Pasākums</w:t>
            </w:r>
          </w:p>
        </w:tc>
        <w:tc>
          <w:tcPr>
            <w:tcW w:w="1911" w:type="dxa"/>
            <w:vAlign w:val="center"/>
          </w:tcPr>
          <w:p w14:paraId="0ACBE18F" w14:textId="77777777" w:rsidR="003C7B6D" w:rsidRPr="00065ADF" w:rsidRDefault="003C7B6D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Izpildītāji</w:t>
            </w:r>
          </w:p>
        </w:tc>
        <w:tc>
          <w:tcPr>
            <w:tcW w:w="2140" w:type="dxa"/>
            <w:vAlign w:val="center"/>
          </w:tcPr>
          <w:p w14:paraId="0ACBE190" w14:textId="77777777" w:rsidR="003C7B6D" w:rsidRPr="00065ADF" w:rsidRDefault="003C7B6D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Termiņš</w:t>
            </w:r>
          </w:p>
        </w:tc>
      </w:tr>
      <w:tr w:rsidR="003C7B6D" w:rsidRPr="00065ADF" w14:paraId="0ACBE196" w14:textId="77777777" w:rsidTr="005203D0">
        <w:trPr>
          <w:trHeight w:val="571"/>
        </w:trPr>
        <w:tc>
          <w:tcPr>
            <w:tcW w:w="738" w:type="dxa"/>
          </w:tcPr>
          <w:p w14:paraId="0ACBE192" w14:textId="77777777" w:rsidR="003C7B6D" w:rsidRPr="00065ADF" w:rsidRDefault="003C7B6D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6" w:type="dxa"/>
            <w:vAlign w:val="center"/>
          </w:tcPr>
          <w:p w14:paraId="0ACBE193" w14:textId="5906910D" w:rsidR="003C7B6D" w:rsidRPr="00065ADF" w:rsidRDefault="00732867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Valsts pamatbudžeta un valsts speciālā budžeta bāzes 2015., 2016. un 2017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adam noteikšana, saskaņošana ar ministrijām un citām centrālajām valsts iestādēm (turpmāk – ministrijas) un iesniegšana Ministru kabinetā </w:t>
            </w:r>
          </w:p>
        </w:tc>
        <w:tc>
          <w:tcPr>
            <w:tcW w:w="1911" w:type="dxa"/>
          </w:tcPr>
          <w:p w14:paraId="0ACBE194" w14:textId="77777777" w:rsidR="003C7B6D" w:rsidRPr="00065ADF" w:rsidRDefault="00732867" w:rsidP="00C7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Finanšu ministrija sadarbībā ar pārējām ministrijām</w:t>
            </w:r>
          </w:p>
        </w:tc>
        <w:tc>
          <w:tcPr>
            <w:tcW w:w="2140" w:type="dxa"/>
          </w:tcPr>
          <w:p w14:paraId="0ACBE195" w14:textId="4AFCDC7D" w:rsidR="003C7B6D" w:rsidRPr="00065ADF" w:rsidRDefault="00732867" w:rsidP="00C7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ada 5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m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arts</w:t>
            </w:r>
          </w:p>
        </w:tc>
      </w:tr>
      <w:tr w:rsidR="003C7B6D" w:rsidRPr="00065ADF" w14:paraId="0ACBE19B" w14:textId="77777777" w:rsidTr="005203D0">
        <w:trPr>
          <w:trHeight w:val="571"/>
        </w:trPr>
        <w:tc>
          <w:tcPr>
            <w:tcW w:w="738" w:type="dxa"/>
          </w:tcPr>
          <w:p w14:paraId="0ACBE197" w14:textId="77777777" w:rsidR="003C7B6D" w:rsidRPr="00065ADF" w:rsidRDefault="00732867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326" w:type="dxa"/>
            <w:vAlign w:val="center"/>
          </w:tcPr>
          <w:p w14:paraId="0ACBE198" w14:textId="550D9D09" w:rsidR="003C7B6D" w:rsidRPr="00065ADF" w:rsidRDefault="00732867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Valsts pamatbudžeta un valsts speciālā budžeta bāzes 2015., 2016. un 2017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adam apstiprināšana, bāzes izdevumos neiekļauto ministriju iesniegto pasākumu saraksta izskatīšana</w:t>
            </w:r>
          </w:p>
        </w:tc>
        <w:tc>
          <w:tcPr>
            <w:tcW w:w="1911" w:type="dxa"/>
          </w:tcPr>
          <w:p w14:paraId="0ACBE199" w14:textId="77777777" w:rsidR="003C7B6D" w:rsidRPr="00065ADF" w:rsidRDefault="00732867" w:rsidP="00C7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Ministru kabinets</w:t>
            </w:r>
          </w:p>
        </w:tc>
        <w:tc>
          <w:tcPr>
            <w:tcW w:w="2140" w:type="dxa"/>
          </w:tcPr>
          <w:p w14:paraId="0ACBE19A" w14:textId="5B6845FA" w:rsidR="003C7B6D" w:rsidRPr="00065ADF" w:rsidRDefault="003864F7" w:rsidP="00C7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ada 18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m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arts</w:t>
            </w:r>
          </w:p>
        </w:tc>
      </w:tr>
      <w:tr w:rsidR="003C7B6D" w:rsidRPr="00065ADF" w14:paraId="0ACBE1A0" w14:textId="77777777" w:rsidTr="005203D0">
        <w:trPr>
          <w:trHeight w:val="571"/>
        </w:trPr>
        <w:tc>
          <w:tcPr>
            <w:tcW w:w="738" w:type="dxa"/>
          </w:tcPr>
          <w:p w14:paraId="0ACBE19C" w14:textId="77777777" w:rsidR="003C7B6D" w:rsidRPr="00065ADF" w:rsidRDefault="003864F7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6" w:type="dxa"/>
            <w:vAlign w:val="center"/>
          </w:tcPr>
          <w:p w14:paraId="0ACBE19D" w14:textId="581A9E29" w:rsidR="003C7B6D" w:rsidRPr="00065ADF" w:rsidRDefault="003864F7" w:rsidP="009A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Latvijas Stabilitātes programmas 2014.</w:t>
            </w:r>
            <w:r w:rsidR="009A6AF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adam sagatavošana, saskaņošana ar Saeimas Eiropas lietu komisiju un Budžeta un finanšu (nodokļu) komisiju, 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iesniegšana Ministru kabinetā (makroekonomisko rādītāju prognozes 2015., 2016. un 2017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adam, vidēja termiņa vispārējās valdības budžeta mērķi un fiskālās politikas prioritātes)</w:t>
            </w:r>
          </w:p>
        </w:tc>
        <w:tc>
          <w:tcPr>
            <w:tcW w:w="1911" w:type="dxa"/>
          </w:tcPr>
          <w:p w14:paraId="0ACBE19E" w14:textId="77777777" w:rsidR="003C7B6D" w:rsidRPr="00065ADF" w:rsidRDefault="003864F7" w:rsidP="00C7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Finanšu ministrija</w:t>
            </w:r>
          </w:p>
        </w:tc>
        <w:tc>
          <w:tcPr>
            <w:tcW w:w="2140" w:type="dxa"/>
          </w:tcPr>
          <w:p w14:paraId="0ACBE19F" w14:textId="322C589B" w:rsidR="003C7B6D" w:rsidRPr="00065ADF" w:rsidRDefault="003864F7" w:rsidP="00C7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ada 24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a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prīlis</w:t>
            </w:r>
          </w:p>
        </w:tc>
      </w:tr>
      <w:tr w:rsidR="003C7B6D" w:rsidRPr="00065ADF" w14:paraId="0ACBE1A5" w14:textId="77777777" w:rsidTr="005203D0">
        <w:trPr>
          <w:trHeight w:val="571"/>
        </w:trPr>
        <w:tc>
          <w:tcPr>
            <w:tcW w:w="738" w:type="dxa"/>
          </w:tcPr>
          <w:p w14:paraId="0ACBE1A1" w14:textId="77777777" w:rsidR="003C7B6D" w:rsidRPr="00065ADF" w:rsidRDefault="003864F7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4326" w:type="dxa"/>
            <w:vAlign w:val="center"/>
          </w:tcPr>
          <w:p w14:paraId="0ACBE1A2" w14:textId="00184C64" w:rsidR="003C7B6D" w:rsidRPr="00065ADF" w:rsidRDefault="003864F7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Latvijas Stabilitātes programmas 2014.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adam apstiprināšana (makroekonomisko rādītāju prognozes 2015., 2016. un 2017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adam, vidēja termiņa vispārējās valdības budžeta mērķi un fiskālās politikas prioritātes) </w:t>
            </w:r>
          </w:p>
        </w:tc>
        <w:tc>
          <w:tcPr>
            <w:tcW w:w="1911" w:type="dxa"/>
          </w:tcPr>
          <w:p w14:paraId="0ACBE1A3" w14:textId="77777777" w:rsidR="003C7B6D" w:rsidRPr="00065ADF" w:rsidRDefault="003864F7" w:rsidP="00C7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Ministru kabinets</w:t>
            </w:r>
          </w:p>
        </w:tc>
        <w:tc>
          <w:tcPr>
            <w:tcW w:w="2140" w:type="dxa"/>
          </w:tcPr>
          <w:p w14:paraId="0ACBE1A4" w14:textId="1CB256AF" w:rsidR="003C7B6D" w:rsidRPr="00065ADF" w:rsidRDefault="00A02548" w:rsidP="00F3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ada 25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a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prīlis </w:t>
            </w:r>
            <w:r w:rsidR="00F332A6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C3315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ā</w:t>
            </w:r>
            <w:r w:rsidR="00F332A6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rkārtas sēde)</w:t>
            </w:r>
          </w:p>
        </w:tc>
      </w:tr>
      <w:tr w:rsidR="003C7B6D" w:rsidRPr="00065ADF" w14:paraId="0ACBE1AA" w14:textId="77777777" w:rsidTr="005203D0">
        <w:trPr>
          <w:trHeight w:val="571"/>
        </w:trPr>
        <w:tc>
          <w:tcPr>
            <w:tcW w:w="738" w:type="dxa"/>
          </w:tcPr>
          <w:p w14:paraId="0ACBE1A6" w14:textId="77777777" w:rsidR="003C7B6D" w:rsidRPr="00065ADF" w:rsidRDefault="003864F7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26" w:type="dxa"/>
            <w:vAlign w:val="center"/>
          </w:tcPr>
          <w:p w14:paraId="0ACBE1A7" w14:textId="19CDF152" w:rsidR="003C7B6D" w:rsidRPr="00065ADF" w:rsidRDefault="003864F7" w:rsidP="00AC2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Latvijas Stabilitātes programmas 2014.</w:t>
            </w:r>
            <w:r w:rsidR="00AC26A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adam iesniegšana Eiropas Komisijai</w:t>
            </w:r>
          </w:p>
        </w:tc>
        <w:tc>
          <w:tcPr>
            <w:tcW w:w="1911" w:type="dxa"/>
          </w:tcPr>
          <w:p w14:paraId="0ACBE1A8" w14:textId="77777777" w:rsidR="003C7B6D" w:rsidRPr="00065ADF" w:rsidRDefault="003864F7" w:rsidP="00C7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Finanšu ministrija</w:t>
            </w:r>
          </w:p>
        </w:tc>
        <w:tc>
          <w:tcPr>
            <w:tcW w:w="2140" w:type="dxa"/>
          </w:tcPr>
          <w:p w14:paraId="0ACBE1A9" w14:textId="1ED27622" w:rsidR="003C7B6D" w:rsidRPr="00065ADF" w:rsidRDefault="003864F7" w:rsidP="00C7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ada 30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a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prīlis</w:t>
            </w:r>
          </w:p>
        </w:tc>
      </w:tr>
      <w:tr w:rsidR="003C7B6D" w:rsidRPr="00065ADF" w14:paraId="0ACBE1AF" w14:textId="77777777" w:rsidTr="005203D0">
        <w:trPr>
          <w:trHeight w:val="571"/>
        </w:trPr>
        <w:tc>
          <w:tcPr>
            <w:tcW w:w="738" w:type="dxa"/>
          </w:tcPr>
          <w:p w14:paraId="0ACBE1AB" w14:textId="77777777" w:rsidR="003C7B6D" w:rsidRPr="00065ADF" w:rsidRDefault="003864F7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26" w:type="dxa"/>
            <w:vAlign w:val="center"/>
          </w:tcPr>
          <w:p w14:paraId="0ACBE1AC" w14:textId="103262F0" w:rsidR="003C7B6D" w:rsidRPr="00065ADF" w:rsidRDefault="003864F7" w:rsidP="009A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Ministrijas iesniedz Finanšu ministrijā un </w:t>
            </w:r>
            <w:proofErr w:type="spellStart"/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Pārresoru</w:t>
            </w:r>
            <w:proofErr w:type="spellEnd"/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koordinācijas centrā jaunās politikas iniciatīvas </w:t>
            </w:r>
          </w:p>
        </w:tc>
        <w:tc>
          <w:tcPr>
            <w:tcW w:w="1911" w:type="dxa"/>
          </w:tcPr>
          <w:p w14:paraId="0ACBE1AD" w14:textId="77777777" w:rsidR="003C7B6D" w:rsidRPr="00065ADF" w:rsidRDefault="003864F7" w:rsidP="00C7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Ministrijas</w:t>
            </w:r>
          </w:p>
        </w:tc>
        <w:tc>
          <w:tcPr>
            <w:tcW w:w="2140" w:type="dxa"/>
          </w:tcPr>
          <w:p w14:paraId="0ACBE1AE" w14:textId="3560ED53" w:rsidR="003C7B6D" w:rsidRPr="00065ADF" w:rsidRDefault="003864F7" w:rsidP="00C7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ada 1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a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ugusts</w:t>
            </w:r>
          </w:p>
        </w:tc>
      </w:tr>
      <w:tr w:rsidR="003C7B6D" w:rsidRPr="00065ADF" w14:paraId="0ACBE1B4" w14:textId="77777777" w:rsidTr="005203D0">
        <w:trPr>
          <w:trHeight w:val="571"/>
        </w:trPr>
        <w:tc>
          <w:tcPr>
            <w:tcW w:w="738" w:type="dxa"/>
          </w:tcPr>
          <w:p w14:paraId="0ACBE1B0" w14:textId="77777777" w:rsidR="003C7B6D" w:rsidRPr="00065ADF" w:rsidRDefault="003864F7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26" w:type="dxa"/>
            <w:vAlign w:val="center"/>
          </w:tcPr>
          <w:p w14:paraId="0ACBE1B1" w14:textId="77777777" w:rsidR="003C7B6D" w:rsidRPr="00065ADF" w:rsidRDefault="003864F7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Vispārējās valdības budžeta plāna projekta un informatīvā ziņojuma par jaunās politikas iniciatīvām iesniegšana Ministru kabinetā</w:t>
            </w:r>
          </w:p>
        </w:tc>
        <w:tc>
          <w:tcPr>
            <w:tcW w:w="1911" w:type="dxa"/>
          </w:tcPr>
          <w:p w14:paraId="0ACBE1B2" w14:textId="77777777" w:rsidR="003C7B6D" w:rsidRPr="00065ADF" w:rsidRDefault="003864F7" w:rsidP="00C7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Finanšu ministrija</w:t>
            </w:r>
          </w:p>
        </w:tc>
        <w:tc>
          <w:tcPr>
            <w:tcW w:w="2140" w:type="dxa"/>
          </w:tcPr>
          <w:p w14:paraId="0ACBE1B3" w14:textId="31BA23EF" w:rsidR="003C7B6D" w:rsidRPr="00065ADF" w:rsidRDefault="003864F7" w:rsidP="00C7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ada 10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o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ktobris</w:t>
            </w:r>
          </w:p>
        </w:tc>
      </w:tr>
      <w:tr w:rsidR="003C7B6D" w:rsidRPr="00065ADF" w14:paraId="0ACBE1B9" w14:textId="77777777" w:rsidTr="005203D0">
        <w:trPr>
          <w:trHeight w:val="571"/>
        </w:trPr>
        <w:tc>
          <w:tcPr>
            <w:tcW w:w="738" w:type="dxa"/>
          </w:tcPr>
          <w:p w14:paraId="0ACBE1B5" w14:textId="77777777" w:rsidR="003C7B6D" w:rsidRPr="00065ADF" w:rsidRDefault="003864F7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26" w:type="dxa"/>
            <w:vAlign w:val="center"/>
          </w:tcPr>
          <w:p w14:paraId="0ACBE1B6" w14:textId="77777777" w:rsidR="003864F7" w:rsidRPr="00065ADF" w:rsidRDefault="003864F7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Vispārējās valdības budžeta plāna un informatīvā ziņojuma par jaunās politikas iniciatīvām apstiprināšana</w:t>
            </w:r>
          </w:p>
        </w:tc>
        <w:tc>
          <w:tcPr>
            <w:tcW w:w="1911" w:type="dxa"/>
          </w:tcPr>
          <w:p w14:paraId="0ACBE1B7" w14:textId="77777777" w:rsidR="003C7B6D" w:rsidRPr="00065ADF" w:rsidRDefault="003864F7" w:rsidP="00C7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Ministru kabinets</w:t>
            </w:r>
          </w:p>
        </w:tc>
        <w:tc>
          <w:tcPr>
            <w:tcW w:w="2140" w:type="dxa"/>
          </w:tcPr>
          <w:p w14:paraId="0ACBE1B8" w14:textId="48D02B25" w:rsidR="003C7B6D" w:rsidRPr="00065ADF" w:rsidRDefault="003864F7" w:rsidP="00C7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ada 14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o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ktobris</w:t>
            </w:r>
          </w:p>
        </w:tc>
      </w:tr>
      <w:tr w:rsidR="003C7B6D" w:rsidRPr="00065ADF" w14:paraId="0ACBE1BE" w14:textId="77777777" w:rsidTr="005203D0">
        <w:trPr>
          <w:trHeight w:val="571"/>
        </w:trPr>
        <w:tc>
          <w:tcPr>
            <w:tcW w:w="738" w:type="dxa"/>
          </w:tcPr>
          <w:p w14:paraId="0ACBE1BA" w14:textId="77777777" w:rsidR="003C7B6D" w:rsidRPr="00065ADF" w:rsidRDefault="003864F7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26" w:type="dxa"/>
            <w:vAlign w:val="center"/>
          </w:tcPr>
          <w:p w14:paraId="0ACBE1BB" w14:textId="77777777" w:rsidR="003C7B6D" w:rsidRPr="00065ADF" w:rsidRDefault="003864F7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Vispārējās valdības budžeta plāna iesniegšana Eiropas Komisijai un </w:t>
            </w:r>
            <w:proofErr w:type="spellStart"/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Eirogrupai</w:t>
            </w:r>
            <w:proofErr w:type="spellEnd"/>
          </w:p>
        </w:tc>
        <w:tc>
          <w:tcPr>
            <w:tcW w:w="1911" w:type="dxa"/>
          </w:tcPr>
          <w:p w14:paraId="0ACBE1BC" w14:textId="77777777" w:rsidR="003C7B6D" w:rsidRPr="00065ADF" w:rsidRDefault="003864F7" w:rsidP="00C7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Finanšu ministrija</w:t>
            </w:r>
          </w:p>
        </w:tc>
        <w:tc>
          <w:tcPr>
            <w:tcW w:w="2140" w:type="dxa"/>
          </w:tcPr>
          <w:p w14:paraId="0ACBE1BD" w14:textId="1D5C5FAA" w:rsidR="003C7B6D" w:rsidRPr="00065ADF" w:rsidRDefault="003864F7" w:rsidP="00C7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ada 15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o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ktobris</w:t>
            </w:r>
          </w:p>
        </w:tc>
      </w:tr>
      <w:tr w:rsidR="003C7B6D" w:rsidRPr="00065ADF" w14:paraId="0ACBE1C4" w14:textId="77777777" w:rsidTr="005203D0">
        <w:trPr>
          <w:trHeight w:val="14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E1BF" w14:textId="77777777" w:rsidR="003C7B6D" w:rsidRPr="00065ADF" w:rsidRDefault="003C7B6D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864F7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E1C0" w14:textId="228A3A76" w:rsidR="003C7B6D" w:rsidRPr="00065ADF" w:rsidRDefault="003C7B6D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Likumprojekta</w:t>
            </w:r>
            <w:r w:rsidRPr="00065A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203D0" w:rsidRPr="00065A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Pr="00065A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Par v</w:t>
            </w:r>
            <w:r w:rsidRPr="00065AD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idēja termiņa budžeta ietvaru 2015., 2016. un 2017</w:t>
            </w:r>
            <w:r w:rsidR="005203D0" w:rsidRPr="00065AD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adam</w:t>
            </w:r>
            <w:r w:rsidR="005203D0" w:rsidRPr="00065A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Pr="00065A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65AD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un likumprojekt</w:t>
            </w:r>
            <w:r w:rsidRPr="00065A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a </w:t>
            </w:r>
            <w:r w:rsidR="005203D0" w:rsidRPr="00065A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Pr="00065A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Par valsts budžetu 2015</w:t>
            </w:r>
            <w:r w:rsidR="005203D0" w:rsidRPr="00065A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adam</w:t>
            </w:r>
            <w:r w:rsidR="005203D0" w:rsidRPr="00065A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sagatavošanas grafika apstiprināšana Ministru kabinetā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E1C1" w14:textId="77777777" w:rsidR="003C7B6D" w:rsidRPr="00065ADF" w:rsidRDefault="003C7B6D" w:rsidP="00C7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Ministru kabinets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FEEC1" w14:textId="5B776C89" w:rsidR="00F332A6" w:rsidRPr="00065ADF" w:rsidRDefault="00F332A6" w:rsidP="00C7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ada</w:t>
            </w:r>
          </w:p>
          <w:p w14:paraId="2E6002D5" w14:textId="3661B6B6" w:rsidR="00C33150" w:rsidRPr="00065ADF" w:rsidRDefault="003C7B6D" w:rsidP="00C3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n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ovembris</w:t>
            </w:r>
            <w:r w:rsidR="00C3315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(ārkārtas sēde)</w:t>
            </w:r>
          </w:p>
          <w:p w14:paraId="0ACBE1C3" w14:textId="77777777" w:rsidR="003C7B6D" w:rsidRPr="00065ADF" w:rsidRDefault="003C7B6D" w:rsidP="00C7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7B6D" w:rsidRPr="00065ADF" w14:paraId="0ACBE1CA" w14:textId="77777777" w:rsidTr="005203D0">
        <w:trPr>
          <w:trHeight w:val="14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E1C5" w14:textId="77777777" w:rsidR="003C7B6D" w:rsidRPr="00065ADF" w:rsidRDefault="003864F7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3C7B6D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E1C6" w14:textId="7E2AFD46" w:rsidR="003C7B6D" w:rsidRPr="00065ADF" w:rsidRDefault="003C7B6D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Aktualizētu makroekonomisko rādītāju, nodokļu un nenodokļu ieņēmumu, kā arī</w:t>
            </w:r>
            <w:proofErr w:type="gramStart"/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vispārējās valdības budžeta bilances prognožu </w:t>
            </w:r>
            <w:r w:rsidRPr="00065A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2015., 2016. un 2017</w:t>
            </w:r>
            <w:r w:rsidR="005203D0" w:rsidRPr="00065A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adam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izskatīšana un apstiprināšana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E1C7" w14:textId="77777777" w:rsidR="003C7B6D" w:rsidRPr="00065ADF" w:rsidRDefault="003C7B6D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Ministru kabinets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0F171" w14:textId="7D8614E0" w:rsidR="00F332A6" w:rsidRPr="00065ADF" w:rsidRDefault="00F332A6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ada</w:t>
            </w:r>
          </w:p>
          <w:p w14:paraId="3FBC666D" w14:textId="0B556A1F" w:rsidR="003C7B6D" w:rsidRPr="00065ADF" w:rsidRDefault="003C7B6D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n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ovembris</w:t>
            </w:r>
          </w:p>
          <w:p w14:paraId="0ACBE1C9" w14:textId="39B244A2" w:rsidR="00C33150" w:rsidRPr="00065ADF" w:rsidRDefault="00C33150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(ārkārtas sēde)</w:t>
            </w:r>
          </w:p>
        </w:tc>
      </w:tr>
      <w:tr w:rsidR="003C7B6D" w:rsidRPr="00065ADF" w14:paraId="0ACBE1D0" w14:textId="77777777" w:rsidTr="005203D0">
        <w:trPr>
          <w:trHeight w:val="86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E1CB" w14:textId="77777777" w:rsidR="003C7B6D" w:rsidRPr="00065ADF" w:rsidRDefault="003864F7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3C7B6D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E1CC" w14:textId="77777777" w:rsidR="003C7B6D" w:rsidRPr="00065ADF" w:rsidRDefault="003C7B6D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Aktualizētās valsts pamatbudžeta un valsts speciālā budžeta bāzes 2015., 2016. un 2017. gadam apstiprināšana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E1CD" w14:textId="77777777" w:rsidR="003C7B6D" w:rsidRPr="00065ADF" w:rsidRDefault="003C7B6D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Ministru kabinets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7B72A" w14:textId="5B1C0641" w:rsidR="00F332A6" w:rsidRPr="00065ADF" w:rsidRDefault="00F332A6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ada</w:t>
            </w:r>
          </w:p>
          <w:p w14:paraId="06FFCDF3" w14:textId="1084A311" w:rsidR="003C7B6D" w:rsidRPr="00065ADF" w:rsidRDefault="003C7B6D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n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ovembris</w:t>
            </w:r>
          </w:p>
          <w:p w14:paraId="0ACBE1CF" w14:textId="1E8CA79D" w:rsidR="00C33150" w:rsidRPr="00065ADF" w:rsidRDefault="00C33150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(ārkārtas sēde)</w:t>
            </w:r>
          </w:p>
        </w:tc>
      </w:tr>
      <w:tr w:rsidR="003C7B6D" w:rsidRPr="00065ADF" w14:paraId="0ACBE1D6" w14:textId="77777777" w:rsidTr="005203D0">
        <w:trPr>
          <w:trHeight w:val="86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E1D1" w14:textId="77777777" w:rsidR="003C7B6D" w:rsidRPr="00065ADF" w:rsidRDefault="003864F7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3C7B6D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E1D2" w14:textId="1923F60B" w:rsidR="003C7B6D" w:rsidRPr="00065ADF" w:rsidRDefault="003C7B6D" w:rsidP="009A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Informatīv</w:t>
            </w:r>
            <w:r w:rsidR="00352C0E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ā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ziņojum</w:t>
            </w:r>
            <w:r w:rsidR="00352C0E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2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par ministriju iesniegtajiem priekšlikumiem </w:t>
            </w:r>
            <w:r w:rsidR="00C775AC" w:rsidRPr="00902D21">
              <w:rPr>
                <w:rFonts w:ascii="Times New Roman" w:hAnsi="Times New Roman" w:cs="Times New Roman"/>
                <w:sz w:val="28"/>
                <w:szCs w:val="28"/>
              </w:rPr>
              <w:t>likumā</w:t>
            </w:r>
            <w:r w:rsidR="00C775AC" w:rsidRPr="00065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3D0" w:rsidRPr="00065AD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775AC" w:rsidRPr="00065ADF">
              <w:rPr>
                <w:rFonts w:ascii="Times New Roman" w:hAnsi="Times New Roman" w:cs="Times New Roman"/>
                <w:sz w:val="28"/>
                <w:szCs w:val="28"/>
              </w:rPr>
              <w:t>Par vidēja termiņa budžeta ietvaru 2014., 2015. un 2016</w:t>
            </w:r>
            <w:r w:rsidR="005203D0" w:rsidRPr="00065ADF">
              <w:rPr>
                <w:rFonts w:ascii="Times New Roman" w:hAnsi="Times New Roman" w:cs="Times New Roman"/>
                <w:sz w:val="28"/>
                <w:szCs w:val="28"/>
              </w:rPr>
              <w:t>. g</w:t>
            </w:r>
            <w:r w:rsidR="00C775AC" w:rsidRPr="00065ADF">
              <w:rPr>
                <w:rFonts w:ascii="Times New Roman" w:hAnsi="Times New Roman" w:cs="Times New Roman"/>
                <w:sz w:val="28"/>
                <w:szCs w:val="28"/>
              </w:rPr>
              <w:t>adam</w:t>
            </w:r>
            <w:r w:rsidR="005203D0" w:rsidRPr="00065AD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775AC" w:rsidRPr="00065ADF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 w:rsidR="005203D0" w:rsidRPr="00065ADF">
              <w:rPr>
                <w:rFonts w:ascii="Times New Roman" w:hAnsi="Times New Roman" w:cs="Times New Roman"/>
                <w:sz w:val="28"/>
                <w:szCs w:val="28"/>
              </w:rPr>
              <w:t>. g</w:t>
            </w:r>
            <w:r w:rsidR="00C775AC" w:rsidRPr="00065ADF">
              <w:rPr>
                <w:rFonts w:ascii="Times New Roman" w:hAnsi="Times New Roman" w:cs="Times New Roman"/>
                <w:sz w:val="28"/>
                <w:szCs w:val="28"/>
              </w:rPr>
              <w:t>adam un turpmākajiem gadiem paredzētajam finansējumam jauno politikas iniciatīvu īstenošanai</w:t>
            </w:r>
            <w:r w:rsidR="00C775AC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un citu ministriju iesniegto </w:t>
            </w:r>
            <w:r w:rsidR="00902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tādu </w:t>
            </w:r>
            <w:r w:rsidR="00C775AC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pasākumu</w:t>
            </w:r>
            <w:r w:rsidR="00902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izdevumu izvērtējums</w:t>
            </w:r>
            <w:r w:rsidR="00C775AC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, kas pozitīvi ietekmē fiskālās telpas apjomu</w:t>
            </w:r>
            <w:r w:rsidR="009A6AF2">
              <w:rPr>
                <w:rFonts w:ascii="Times New Roman" w:eastAsia="Times New Roman" w:hAnsi="Times New Roman" w:cs="Times New Roman"/>
                <w:sz w:val="28"/>
                <w:szCs w:val="28"/>
              </w:rPr>
              <w:t>, izskatīšana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BA031" w14:textId="77777777" w:rsidR="003C7B6D" w:rsidRDefault="003C7B6D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Ministru kabinets</w:t>
            </w:r>
          </w:p>
          <w:p w14:paraId="0ACBE1D3" w14:textId="7AEA5B07" w:rsidR="00902D21" w:rsidRPr="00065ADF" w:rsidRDefault="00902D21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762FE" w14:textId="461FF902" w:rsidR="00F332A6" w:rsidRPr="00065ADF" w:rsidRDefault="00F332A6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ada</w:t>
            </w:r>
          </w:p>
          <w:p w14:paraId="486578CF" w14:textId="346AD781" w:rsidR="003C7B6D" w:rsidRPr="00065ADF" w:rsidRDefault="003C7B6D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n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ovembris</w:t>
            </w:r>
          </w:p>
          <w:p w14:paraId="0ACBE1D5" w14:textId="77D872FD" w:rsidR="00C33150" w:rsidRPr="00065ADF" w:rsidRDefault="00C33150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(ārkārtas sēde)</w:t>
            </w:r>
          </w:p>
        </w:tc>
      </w:tr>
      <w:tr w:rsidR="003C7B6D" w:rsidRPr="00065ADF" w14:paraId="0ACBE1DC" w14:textId="77777777" w:rsidTr="005203D0">
        <w:trPr>
          <w:trHeight w:val="87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E1D7" w14:textId="77777777" w:rsidR="003C7B6D" w:rsidRPr="00065ADF" w:rsidRDefault="003864F7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3C7B6D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E1D8" w14:textId="77777777" w:rsidR="00525D25" w:rsidRPr="00065ADF" w:rsidRDefault="003C7B6D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Informatīv</w:t>
            </w:r>
            <w:r w:rsidR="00352C0E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ā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ziņojum</w:t>
            </w:r>
            <w:r w:rsidR="00352C0E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par priekšlikumiem normatīvo aktu grozījumiem, kas, uzlabojot nodokļu administrēšanu, veicināt</w:t>
            </w:r>
            <w:r w:rsidR="00525D25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u fiskālās telpas palielināšanu</w:t>
            </w:r>
            <w:r w:rsidR="00352C0E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, izskatīšana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E1D9" w14:textId="77777777" w:rsidR="003C7B6D" w:rsidRPr="00065ADF" w:rsidRDefault="003C7B6D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Ministru kabinets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8B77F" w14:textId="51FE8C8C" w:rsidR="00F332A6" w:rsidRPr="00065ADF" w:rsidRDefault="00F332A6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ada</w:t>
            </w:r>
          </w:p>
          <w:p w14:paraId="45C0534A" w14:textId="2E08330A" w:rsidR="003C7B6D" w:rsidRPr="00065ADF" w:rsidRDefault="003C7B6D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n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ovembris</w:t>
            </w:r>
          </w:p>
          <w:p w14:paraId="0ACBE1DB" w14:textId="7E480FA0" w:rsidR="00C33150" w:rsidRPr="00065ADF" w:rsidRDefault="00C33150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(ārkārtas sēde)</w:t>
            </w:r>
          </w:p>
        </w:tc>
      </w:tr>
      <w:tr w:rsidR="003C7B6D" w:rsidRPr="00065ADF" w14:paraId="0ACBE1E2" w14:textId="77777777" w:rsidTr="005203D0">
        <w:trPr>
          <w:trHeight w:val="57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E1DD" w14:textId="77777777" w:rsidR="003C7B6D" w:rsidRPr="00065ADF" w:rsidRDefault="003864F7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3C7B6D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E1DE" w14:textId="77777777" w:rsidR="003C7B6D" w:rsidRPr="00065ADF" w:rsidRDefault="003C7B6D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Fiskālo risku deklarācijas izskatīšana un apstiprināšana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E1DF" w14:textId="77777777" w:rsidR="003C7B6D" w:rsidRPr="00065ADF" w:rsidRDefault="003C7B6D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Ministru kabinets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FAE7D" w14:textId="3FB6E277" w:rsidR="00F332A6" w:rsidRPr="00065ADF" w:rsidRDefault="00F332A6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ada</w:t>
            </w:r>
          </w:p>
          <w:p w14:paraId="2D8C73D9" w14:textId="4C862E74" w:rsidR="003C7B6D" w:rsidRPr="00065ADF" w:rsidRDefault="003C7B6D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n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ovembris</w:t>
            </w:r>
          </w:p>
          <w:p w14:paraId="0ACBE1E1" w14:textId="00451617" w:rsidR="00C33150" w:rsidRPr="00065ADF" w:rsidRDefault="00C33150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(ārkārtas sēde)</w:t>
            </w:r>
          </w:p>
        </w:tc>
      </w:tr>
      <w:tr w:rsidR="003C7B6D" w:rsidRPr="00065ADF" w14:paraId="0ACBE1E9" w14:textId="77777777" w:rsidTr="005203D0">
        <w:trPr>
          <w:trHeight w:val="115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E1E3" w14:textId="77777777" w:rsidR="003C7B6D" w:rsidRPr="00065ADF" w:rsidRDefault="003864F7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3C7B6D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E1E4" w14:textId="66F4D124" w:rsidR="003C7B6D" w:rsidRPr="00065ADF" w:rsidRDefault="003C7B6D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Diskusijas un lēmuma pieņemšana par Eiropas Komisijas atzinumā par Latvijas vispārējās valdības 2015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="009A6A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ada budžeta plānu ietvertajām 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rekomendācijām</w:t>
            </w:r>
            <w:proofErr w:type="gramStart"/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E1E5" w14:textId="77777777" w:rsidR="003C7B6D" w:rsidRPr="00065ADF" w:rsidRDefault="003C7B6D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Ministru kabinets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6B88A" w14:textId="4879D887" w:rsidR="00F332A6" w:rsidRPr="00065ADF" w:rsidRDefault="00F332A6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ada</w:t>
            </w:r>
          </w:p>
          <w:p w14:paraId="0ACBE1E7" w14:textId="77777777" w:rsidR="003C7B6D" w:rsidRPr="00065ADF" w:rsidRDefault="003C7B6D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14. novembris</w:t>
            </w:r>
          </w:p>
          <w:p w14:paraId="756D240E" w14:textId="770D13A9" w:rsidR="00C33150" w:rsidRPr="00065ADF" w:rsidRDefault="00C33150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(ārkārtas sēde)</w:t>
            </w:r>
          </w:p>
          <w:p w14:paraId="0ACBE1E8" w14:textId="77777777" w:rsidR="003C7B6D" w:rsidRPr="00065ADF" w:rsidRDefault="003C7B6D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C7B6D" w:rsidRPr="00065ADF" w14:paraId="0ACBE1F3" w14:textId="77777777" w:rsidTr="005203D0">
        <w:trPr>
          <w:trHeight w:val="287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E1EA" w14:textId="77777777" w:rsidR="003C7B6D" w:rsidRPr="00065ADF" w:rsidRDefault="003864F7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3C7B6D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E1EB" w14:textId="407DDC0E" w:rsidR="003C7B6D" w:rsidRPr="00065ADF" w:rsidRDefault="003C7B6D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Diskusijas un lēmuma pieņemšana par </w:t>
            </w:r>
            <w:r w:rsidR="00525D25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likumprojektā 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525D25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Par vidēja termiņa budžeta ietvaru 2015., 2016. un 2017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="00525D25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adam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525D25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un likumprojektā 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525D25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Par valsts budžetu 2015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="00525D25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adam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525D25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5A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iekļaujamajiem pasākumiem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E1EC" w14:textId="77777777" w:rsidR="003C7B6D" w:rsidRPr="00065ADF" w:rsidRDefault="003C7B6D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Ministru kabinets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63378" w14:textId="77777777" w:rsidR="00B80962" w:rsidRPr="00065ADF" w:rsidRDefault="00B80962" w:rsidP="00B8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2014. gada</w:t>
            </w:r>
          </w:p>
          <w:p w14:paraId="38817203" w14:textId="77777777" w:rsidR="00B80962" w:rsidRPr="00065ADF" w:rsidRDefault="00B80962" w:rsidP="00B8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14. novembris</w:t>
            </w:r>
          </w:p>
          <w:p w14:paraId="58FFBAC0" w14:textId="77777777" w:rsidR="00B80962" w:rsidRPr="00065ADF" w:rsidRDefault="00B80962" w:rsidP="00B8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(ārkārtas sēde)</w:t>
            </w:r>
          </w:p>
          <w:p w14:paraId="0ACBE1EE" w14:textId="1A41FC2B" w:rsidR="003C7B6D" w:rsidRPr="00065ADF" w:rsidRDefault="00B80962" w:rsidP="00B8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(apstiprināšana) </w:t>
            </w:r>
            <w:r w:rsidR="00C3315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(j</w:t>
            </w:r>
            <w:r w:rsidR="003C7B6D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 nepieciešams</w:t>
            </w:r>
            <w:r w:rsidR="009A6AF2">
              <w:rPr>
                <w:rFonts w:ascii="Times New Roman" w:eastAsia="Times New Roman" w:hAnsi="Times New Roman" w:cs="Times New Roman"/>
                <w:sz w:val="28"/>
                <w:szCs w:val="28"/>
              </w:rPr>
              <w:t> –</w:t>
            </w:r>
            <w:proofErr w:type="gramStart"/>
            <w:r w:rsidR="003C7B6D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3C7B6D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ārkārtas sēdes</w:t>
            </w:r>
          </w:p>
          <w:p w14:paraId="0ACBE1F2" w14:textId="3EC07193" w:rsidR="003C7B6D" w:rsidRPr="00065ADF" w:rsidRDefault="00C33150" w:rsidP="00B8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no 12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n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ovembra līdz 13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n</w:t>
            </w:r>
            <w:r w:rsidR="00B80962">
              <w:rPr>
                <w:rFonts w:ascii="Times New Roman" w:eastAsia="Times New Roman" w:hAnsi="Times New Roman" w:cs="Times New Roman"/>
                <w:sz w:val="28"/>
                <w:szCs w:val="28"/>
              </w:rPr>
              <w:t>ovembrim)</w:t>
            </w:r>
          </w:p>
        </w:tc>
      </w:tr>
      <w:tr w:rsidR="003C7B6D" w:rsidRPr="00065ADF" w14:paraId="0ACBE1FD" w14:textId="77777777" w:rsidTr="005203D0">
        <w:trPr>
          <w:trHeight w:val="287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E1F4" w14:textId="77777777" w:rsidR="003C7B6D" w:rsidRPr="00065ADF" w:rsidRDefault="003864F7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3C7B6D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E1F5" w14:textId="77777777" w:rsidR="003C7B6D" w:rsidRPr="00065ADF" w:rsidRDefault="003C7B6D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Diskusijas un lēmuma pieņemšana par vidēja termiņa nodokļu un nenodokļu ieņēmumiem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E1F6" w14:textId="77777777" w:rsidR="003C7B6D" w:rsidRPr="00065ADF" w:rsidRDefault="003C7B6D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Ministru kabinets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26896" w14:textId="7BF043AA" w:rsidR="00F332A6" w:rsidRDefault="00F332A6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ada</w:t>
            </w:r>
          </w:p>
          <w:p w14:paraId="4DD74929" w14:textId="77777777" w:rsidR="00B80962" w:rsidRPr="00065ADF" w:rsidRDefault="00B80962" w:rsidP="00B8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14. novembris</w:t>
            </w:r>
          </w:p>
          <w:p w14:paraId="571E8980" w14:textId="77777777" w:rsidR="00B80962" w:rsidRPr="00065ADF" w:rsidRDefault="00B80962" w:rsidP="00B8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(ārkārtas sēde)</w:t>
            </w:r>
          </w:p>
          <w:p w14:paraId="5761611C" w14:textId="498DEB03" w:rsidR="00B80962" w:rsidRPr="00065ADF" w:rsidRDefault="00B80962" w:rsidP="00B8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(apstiprināšana)</w:t>
            </w:r>
          </w:p>
          <w:p w14:paraId="0ACBE1F8" w14:textId="583B4D1B" w:rsidR="003C7B6D" w:rsidRPr="00065ADF" w:rsidRDefault="00B80962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3315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3315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j</w:t>
            </w:r>
            <w:r w:rsidR="003C7B6D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 nepieciešams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 –</w:t>
            </w:r>
            <w:r w:rsidR="003C7B6D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ārkārtas sēdes</w:t>
            </w:r>
          </w:p>
          <w:p w14:paraId="0ACBE1F9" w14:textId="79E419D8" w:rsidR="003C7B6D" w:rsidRPr="00065ADF" w:rsidRDefault="00C33150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n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ovem</w:t>
            </w:r>
            <w:r w:rsidR="007966C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="007966C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="007966C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="007966C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="007966C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bra līdz 13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n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ovembrim)</w:t>
            </w:r>
          </w:p>
          <w:p w14:paraId="0ACBE1FC" w14:textId="7B1F4697" w:rsidR="003C7B6D" w:rsidRPr="00065ADF" w:rsidRDefault="003C7B6D" w:rsidP="00B8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7B6D" w:rsidRPr="00065ADF" w14:paraId="0ACBE202" w14:textId="77777777" w:rsidTr="005203D0">
        <w:trPr>
          <w:trHeight w:val="115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E1FE" w14:textId="77777777" w:rsidR="003C7B6D" w:rsidRPr="00065ADF" w:rsidRDefault="003C7B6D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864F7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E1FF" w14:textId="1B7C6F5B" w:rsidR="003C7B6D" w:rsidRPr="00065ADF" w:rsidRDefault="003C7B6D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Ministriju maksimāli pieļaujamā valsts budžeta izdevumu kopējā apjoma </w:t>
            </w:r>
            <w:r w:rsidRPr="00065A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2015., 2016. un 2017</w:t>
            </w:r>
            <w:r w:rsidR="005203D0" w:rsidRPr="00065A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adam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aprēķināšana un iesniegšana Finanšu ministrijā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E200" w14:textId="77777777" w:rsidR="003C7B6D" w:rsidRPr="00065ADF" w:rsidRDefault="003C7B6D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Ministrijas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D4207" w14:textId="238C56DF" w:rsidR="00F332A6" w:rsidRPr="00065ADF" w:rsidRDefault="00F332A6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ada</w:t>
            </w:r>
          </w:p>
          <w:p w14:paraId="0ACBE201" w14:textId="2AB18D85" w:rsidR="003C7B6D" w:rsidRPr="00065ADF" w:rsidRDefault="003C7B6D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n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ovembris</w:t>
            </w:r>
          </w:p>
        </w:tc>
      </w:tr>
      <w:tr w:rsidR="003C7B6D" w:rsidRPr="00065ADF" w14:paraId="0ACBE207" w14:textId="77777777" w:rsidTr="005203D0">
        <w:trPr>
          <w:trHeight w:val="114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E203" w14:textId="77777777" w:rsidR="003C7B6D" w:rsidRPr="00065ADF" w:rsidRDefault="003864F7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C7B6D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E204" w14:textId="02AE7154" w:rsidR="003C7B6D" w:rsidRPr="00065ADF" w:rsidRDefault="003C7B6D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Ministriju maksimāli pieļaujamā valsts budžeta izdevumu kopējā apjoma </w:t>
            </w:r>
            <w:r w:rsidRPr="00065A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2015., 2016. un 2017</w:t>
            </w:r>
            <w:r w:rsidR="005203D0" w:rsidRPr="00065A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adam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aprēķinu nosūtīšana ministrijām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E205" w14:textId="28A98219" w:rsidR="003C7B6D" w:rsidRPr="00065ADF" w:rsidRDefault="00497358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Finanšu ministrija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8036B" w14:textId="64FB7E35" w:rsidR="00F332A6" w:rsidRPr="00065ADF" w:rsidRDefault="00F332A6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ada</w:t>
            </w:r>
          </w:p>
          <w:p w14:paraId="0ACBE206" w14:textId="1CDF3EBD" w:rsidR="003C7B6D" w:rsidRPr="00065ADF" w:rsidRDefault="003C7B6D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n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ovembris</w:t>
            </w:r>
          </w:p>
        </w:tc>
      </w:tr>
      <w:tr w:rsidR="003C7B6D" w:rsidRPr="00065ADF" w14:paraId="0ACBE20D" w14:textId="77777777" w:rsidTr="005203D0">
        <w:trPr>
          <w:trHeight w:val="86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E208" w14:textId="77777777" w:rsidR="003C7B6D" w:rsidRPr="00065ADF" w:rsidRDefault="003864F7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3C7B6D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E209" w14:textId="0363A78B" w:rsidR="003C7B6D" w:rsidRPr="00065ADF" w:rsidRDefault="003C7B6D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Precizētā vispārējās valdības budžeta plāna </w:t>
            </w:r>
            <w:r w:rsidR="0042776A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="0042776A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adam 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apstiprināšana </w:t>
            </w:r>
          </w:p>
          <w:p w14:paraId="0ACBE20A" w14:textId="77777777" w:rsidR="003C7B6D" w:rsidRPr="00065ADF" w:rsidRDefault="003C7B6D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E20B" w14:textId="77777777" w:rsidR="003C7B6D" w:rsidRPr="00065ADF" w:rsidRDefault="003C7B6D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Ministru kabinets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CA881" w14:textId="4657BC18" w:rsidR="00F332A6" w:rsidRPr="00065ADF" w:rsidRDefault="00F332A6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ada</w:t>
            </w:r>
          </w:p>
          <w:p w14:paraId="709C1C07" w14:textId="09CDEDE0" w:rsidR="003C7B6D" w:rsidRPr="00065ADF" w:rsidRDefault="003C7B6D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84B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n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ovembris</w:t>
            </w:r>
          </w:p>
          <w:p w14:paraId="0ACBE20C" w14:textId="2FEC37B3" w:rsidR="00C33150" w:rsidRPr="00065ADF" w:rsidRDefault="00C33150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(ārkārtas sēde)</w:t>
            </w:r>
          </w:p>
        </w:tc>
      </w:tr>
      <w:tr w:rsidR="00C2170C" w:rsidRPr="00065ADF" w14:paraId="0ACBE212" w14:textId="77777777" w:rsidTr="005203D0">
        <w:trPr>
          <w:trHeight w:val="87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E20E" w14:textId="77777777" w:rsidR="00C2170C" w:rsidRPr="00065ADF" w:rsidRDefault="00C2170C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E20F" w14:textId="0E054D8C" w:rsidR="00C2170C" w:rsidRPr="00065ADF" w:rsidRDefault="00C2170C" w:rsidP="009A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Precizētā vispārējās valdības budžeta plāna iesniegšan</w:t>
            </w:r>
            <w:r w:rsidR="009A6A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 Eiropas Komisijai un </w:t>
            </w:r>
            <w:proofErr w:type="spellStart"/>
            <w:r w:rsidR="009A6AF2">
              <w:rPr>
                <w:rFonts w:ascii="Times New Roman" w:eastAsia="Times New Roman" w:hAnsi="Times New Roman" w:cs="Times New Roman"/>
                <w:sz w:val="28"/>
                <w:szCs w:val="28"/>
              </w:rPr>
              <w:t>Eirogrupai</w:t>
            </w:r>
            <w:proofErr w:type="spellEnd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E210" w14:textId="77777777" w:rsidR="00C2170C" w:rsidRPr="00065ADF" w:rsidRDefault="00C2170C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Finanšu ministrija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EE9A3" w14:textId="23CD9B9C" w:rsidR="00F332A6" w:rsidRPr="00065ADF" w:rsidRDefault="00F332A6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ada</w:t>
            </w:r>
          </w:p>
          <w:p w14:paraId="0ACBE211" w14:textId="6962A758" w:rsidR="00C2170C" w:rsidRPr="00065ADF" w:rsidRDefault="00C2170C" w:rsidP="0038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84B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n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ovembris</w:t>
            </w:r>
          </w:p>
        </w:tc>
      </w:tr>
      <w:tr w:rsidR="003C7B6D" w:rsidRPr="00065ADF" w14:paraId="0ACBE217" w14:textId="77777777" w:rsidTr="005203D0">
        <w:trPr>
          <w:trHeight w:val="87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E213" w14:textId="77777777" w:rsidR="003C7B6D" w:rsidRPr="00065ADF" w:rsidRDefault="003864F7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F5BF6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C7B6D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E214" w14:textId="72496DE9" w:rsidR="003C7B6D" w:rsidRPr="00065ADF" w:rsidRDefault="003C7B6D" w:rsidP="0049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Budžet</w:t>
            </w:r>
            <w:r w:rsidR="00497358"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pavadošo likumprojektu (budžeta likumprojektu paketes) sagatavošana un iesniegšana Ministru kabinetā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E215" w14:textId="77777777" w:rsidR="003C7B6D" w:rsidRPr="00065ADF" w:rsidRDefault="003C7B6D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Ministrijas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40E64" w14:textId="607369EC" w:rsidR="00F332A6" w:rsidRPr="00065ADF" w:rsidRDefault="00F332A6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ada</w:t>
            </w:r>
          </w:p>
          <w:p w14:paraId="0ACBE216" w14:textId="56F92B0B" w:rsidR="003C7B6D" w:rsidRPr="00065ADF" w:rsidRDefault="003C7B6D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n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ovembris</w:t>
            </w:r>
          </w:p>
        </w:tc>
      </w:tr>
      <w:tr w:rsidR="003C7B6D" w:rsidRPr="00065ADF" w14:paraId="0ACBE21C" w14:textId="77777777" w:rsidTr="005203D0">
        <w:trPr>
          <w:trHeight w:val="86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E218" w14:textId="77777777" w:rsidR="003C7B6D" w:rsidRPr="00065ADF" w:rsidRDefault="003864F7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F5BF6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C7B6D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E219" w14:textId="6B51F54B" w:rsidR="003C7B6D" w:rsidRPr="00065ADF" w:rsidRDefault="003C7B6D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Ministriju valsts budžeta pieprasījumu 2015., 2016. un 2017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adam sagatavošana un iesniegšana Finanšu ministrijā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E21A" w14:textId="77777777" w:rsidR="003C7B6D" w:rsidRPr="00065ADF" w:rsidRDefault="003C7B6D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Ministrijas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94BEA" w14:textId="1B881B49" w:rsidR="00F332A6" w:rsidRPr="00065ADF" w:rsidRDefault="00F332A6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ada</w:t>
            </w:r>
          </w:p>
          <w:p w14:paraId="0ACBE21B" w14:textId="6C92680C" w:rsidR="003C7B6D" w:rsidRPr="00065ADF" w:rsidRDefault="003C7B6D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n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ovembris</w:t>
            </w:r>
          </w:p>
        </w:tc>
      </w:tr>
      <w:tr w:rsidR="003C7B6D" w:rsidRPr="00065ADF" w14:paraId="0ACBE223" w14:textId="77777777" w:rsidTr="005203D0">
        <w:trPr>
          <w:trHeight w:val="86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E21D" w14:textId="77777777" w:rsidR="003C7B6D" w:rsidRPr="00065ADF" w:rsidRDefault="003864F7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F5BF6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C7B6D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E21E" w14:textId="5A2687F6" w:rsidR="003C7B6D" w:rsidRPr="00065ADF" w:rsidRDefault="003C7B6D" w:rsidP="0049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Budžet</w:t>
            </w:r>
            <w:r w:rsidR="00497358"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pavadošo likumprojektu (budžeta likumprojektu paketes) izskatīšana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E21F" w14:textId="77777777" w:rsidR="003C7B6D" w:rsidRPr="00065ADF" w:rsidRDefault="003C7B6D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Ministru kabinets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5A7C" w14:textId="3750E992" w:rsidR="00F332A6" w:rsidRPr="00065ADF" w:rsidRDefault="00F332A6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ada</w:t>
            </w:r>
          </w:p>
          <w:p w14:paraId="0ACBE220" w14:textId="46879A39" w:rsidR="003C7B6D" w:rsidRPr="00065ADF" w:rsidRDefault="003C7B6D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d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ecembris</w:t>
            </w:r>
            <w:r w:rsidR="00F332A6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40C80217" w14:textId="20D16274" w:rsidR="00F332A6" w:rsidRPr="00065ADF" w:rsidRDefault="00F332A6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ada</w:t>
            </w:r>
          </w:p>
          <w:p w14:paraId="4BA69662" w14:textId="0233C72C" w:rsidR="003C7B6D" w:rsidRPr="00065ADF" w:rsidRDefault="003C7B6D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d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ecembris</w:t>
            </w:r>
          </w:p>
          <w:p w14:paraId="0ACBE222" w14:textId="50E404AB" w:rsidR="00C33150" w:rsidRPr="00065ADF" w:rsidRDefault="00C33150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(ārkārtas sēde)</w:t>
            </w:r>
          </w:p>
        </w:tc>
      </w:tr>
      <w:tr w:rsidR="003C7B6D" w:rsidRPr="00065ADF" w14:paraId="0ACBE228" w14:textId="77777777" w:rsidTr="005203D0">
        <w:trPr>
          <w:trHeight w:val="14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E224" w14:textId="77777777" w:rsidR="003C7B6D" w:rsidRPr="00065ADF" w:rsidRDefault="003864F7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F5BF6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3C7B6D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E225" w14:textId="77777777" w:rsidR="003C7B6D" w:rsidRPr="00065ADF" w:rsidRDefault="003C7B6D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Ministru kabineta un Latvijas Pašvaldību savienības vienošanās un domstarpību protokola projekta izskatīšana paplašinātajā Ministru kabineta komitejas sēdē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E226" w14:textId="77777777" w:rsidR="003C7B6D" w:rsidRPr="00065ADF" w:rsidRDefault="003C7B6D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Ministru kabinets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C776" w14:textId="680F029B" w:rsidR="00F332A6" w:rsidRPr="00065ADF" w:rsidRDefault="00F332A6" w:rsidP="008B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ada</w:t>
            </w:r>
          </w:p>
          <w:p w14:paraId="0ACBE227" w14:textId="3CF4719C" w:rsidR="003C7B6D" w:rsidRPr="00065ADF" w:rsidRDefault="00C775AC" w:rsidP="008B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d</w:t>
            </w:r>
            <w:r w:rsidR="003C7B6D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ecembris</w:t>
            </w:r>
          </w:p>
        </w:tc>
      </w:tr>
      <w:tr w:rsidR="003C7B6D" w:rsidRPr="00065ADF" w14:paraId="0ACBE22F" w14:textId="77777777" w:rsidTr="005203D0">
        <w:trPr>
          <w:trHeight w:val="14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E229" w14:textId="77777777" w:rsidR="003C7B6D" w:rsidRPr="00065ADF" w:rsidRDefault="003864F7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F5BF6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3C7B6D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E22A" w14:textId="0DD1B2FC" w:rsidR="003C7B6D" w:rsidRPr="00065ADF" w:rsidRDefault="008B2103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Likumprojekta 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C7B6D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Par vidēja termiņa budžeta ie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tvaru 2015., 2016. un 2017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adam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likumprojekta 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C7B6D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Par valsts budžetu 2015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="003C7B6D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adam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C7B6D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un paskaidrojumu apstiprināšana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E22B" w14:textId="77777777" w:rsidR="003C7B6D" w:rsidRPr="00065ADF" w:rsidRDefault="003C7B6D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Ministru kabinets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9DA9" w14:textId="74EE1E03" w:rsidR="00F332A6" w:rsidRPr="00065ADF" w:rsidRDefault="00F332A6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ada</w:t>
            </w:r>
          </w:p>
          <w:p w14:paraId="0ACBE22D" w14:textId="795C287A" w:rsidR="003C7B6D" w:rsidRPr="00065ADF" w:rsidRDefault="003C7B6D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d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ecembris</w:t>
            </w:r>
          </w:p>
          <w:p w14:paraId="5693F082" w14:textId="047E83A5" w:rsidR="00C33150" w:rsidRPr="00065ADF" w:rsidRDefault="00C33150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(ārkārtas sēde)</w:t>
            </w:r>
          </w:p>
          <w:p w14:paraId="0ACBE22E" w14:textId="77777777" w:rsidR="003C7B6D" w:rsidRPr="00065ADF" w:rsidRDefault="003C7B6D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7B6D" w:rsidRPr="00065ADF" w14:paraId="0ACBE234" w14:textId="77777777" w:rsidTr="005203D0">
        <w:trPr>
          <w:trHeight w:val="258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E230" w14:textId="77777777" w:rsidR="003C7B6D" w:rsidRPr="00065ADF" w:rsidRDefault="003864F7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F5BF6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3C7B6D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E231" w14:textId="18EA500F" w:rsidR="003C7B6D" w:rsidRPr="00065ADF" w:rsidRDefault="008B2103" w:rsidP="0052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Likumprojekta 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C7B6D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Par vidēja termiņa budžeta ietvaru 2015., 2016. un 2017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adam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likumprojekta 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C7B6D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Par valsts budžetu 2015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="003C7B6D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adam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C7B6D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, pavadošo likumprojektu (budžeta likumprojektu paketes), paskaidrojumu un Ministru kabineta un Latvijas Pašvaldību savienības vienošanās un domstarpību protokola iesniegšana Saeimā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E232" w14:textId="77777777" w:rsidR="003C7B6D" w:rsidRPr="00065ADF" w:rsidRDefault="003C7B6D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Ministru kabinets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A01C" w14:textId="49A25BEB" w:rsidR="00F332A6" w:rsidRPr="00065ADF" w:rsidRDefault="00F332A6" w:rsidP="003C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g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ada</w:t>
            </w:r>
          </w:p>
          <w:p w14:paraId="0ACBE233" w14:textId="5F77549E" w:rsidR="003C7B6D" w:rsidRPr="00065ADF" w:rsidRDefault="003C7B6D" w:rsidP="00E7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. d</w:t>
            </w:r>
            <w:r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ecembris</w:t>
            </w:r>
            <w:r w:rsidR="005203D0" w:rsidRPr="00065AD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0ACBE235" w14:textId="77777777" w:rsidR="00066C60" w:rsidRDefault="00066C60" w:rsidP="00E8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CBE236" w14:textId="77777777" w:rsidR="00172647" w:rsidRDefault="00172647" w:rsidP="00A02548">
      <w:pPr>
        <w:pStyle w:val="BodyText"/>
        <w:tabs>
          <w:tab w:val="clear" w:pos="1260"/>
          <w:tab w:val="left" w:pos="709"/>
        </w:tabs>
        <w:rPr>
          <w:szCs w:val="28"/>
        </w:rPr>
      </w:pPr>
    </w:p>
    <w:p w14:paraId="0ACBE237" w14:textId="77777777" w:rsidR="00C0199A" w:rsidRPr="00172647" w:rsidRDefault="00C0199A" w:rsidP="005203D0">
      <w:pPr>
        <w:pStyle w:val="BodyText"/>
        <w:tabs>
          <w:tab w:val="clear" w:pos="1260"/>
          <w:tab w:val="left" w:pos="709"/>
          <w:tab w:val="left" w:pos="6237"/>
        </w:tabs>
        <w:ind w:firstLine="720"/>
        <w:rPr>
          <w:szCs w:val="28"/>
        </w:rPr>
      </w:pPr>
    </w:p>
    <w:p w14:paraId="0ACBE238" w14:textId="0D8C9A62" w:rsidR="00001183" w:rsidRPr="00001183" w:rsidRDefault="00001183" w:rsidP="005203D0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183">
        <w:rPr>
          <w:rFonts w:ascii="Times New Roman" w:eastAsia="Times New Roman" w:hAnsi="Times New Roman" w:cs="Times New Roman"/>
          <w:sz w:val="28"/>
          <w:szCs w:val="28"/>
        </w:rPr>
        <w:t>Ministru prezidente</w:t>
      </w:r>
      <w:r w:rsidRPr="00001183">
        <w:rPr>
          <w:rFonts w:ascii="Times New Roman" w:eastAsia="Times New Roman" w:hAnsi="Times New Roman" w:cs="Times New Roman"/>
          <w:sz w:val="28"/>
          <w:szCs w:val="28"/>
        </w:rPr>
        <w:tab/>
        <w:t>L</w:t>
      </w:r>
      <w:r w:rsidR="00C33150">
        <w:rPr>
          <w:rFonts w:ascii="Times New Roman" w:eastAsia="Times New Roman" w:hAnsi="Times New Roman" w:cs="Times New Roman"/>
          <w:sz w:val="28"/>
          <w:szCs w:val="28"/>
        </w:rPr>
        <w:t xml:space="preserve">aimdota </w:t>
      </w:r>
      <w:r w:rsidRPr="00001183">
        <w:rPr>
          <w:rFonts w:ascii="Times New Roman" w:eastAsia="Times New Roman" w:hAnsi="Times New Roman" w:cs="Times New Roman"/>
          <w:sz w:val="28"/>
          <w:szCs w:val="28"/>
        </w:rPr>
        <w:t>Straujuma</w:t>
      </w:r>
    </w:p>
    <w:p w14:paraId="0ACBE239" w14:textId="77777777" w:rsidR="00001183" w:rsidRDefault="00001183" w:rsidP="005203D0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CBE23A" w14:textId="77777777" w:rsidR="00FF3383" w:rsidRDefault="00FF3383" w:rsidP="005203D0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6EE246" w14:textId="77777777" w:rsidR="005203D0" w:rsidRPr="00FF3383" w:rsidRDefault="005203D0" w:rsidP="005203D0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CBE23C" w14:textId="52E6AEF4" w:rsidR="00FF3383" w:rsidRDefault="00A04A61" w:rsidP="005203D0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Finanšu</w:t>
      </w:r>
      <w:r w:rsidR="00FF3383" w:rsidRPr="00FF3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548">
        <w:rPr>
          <w:rFonts w:ascii="Times New Roman" w:eastAsia="Times New Roman" w:hAnsi="Times New Roman" w:cs="Times New Roman"/>
          <w:sz w:val="28"/>
          <w:szCs w:val="28"/>
        </w:rPr>
        <w:t xml:space="preserve">ministrs </w:t>
      </w:r>
      <w:r w:rsidR="00FF3383" w:rsidRPr="00FF3383">
        <w:rPr>
          <w:rFonts w:ascii="Times New Roman" w:eastAsia="Times New Roman" w:hAnsi="Times New Roman" w:cs="Times New Roman"/>
          <w:sz w:val="28"/>
          <w:szCs w:val="28"/>
        </w:rPr>
        <w:tab/>
      </w:r>
      <w:r w:rsidR="00C33150">
        <w:rPr>
          <w:rFonts w:ascii="Times New Roman" w:eastAsia="Times New Roman" w:hAnsi="Times New Roman" w:cs="Times New Roman"/>
          <w:sz w:val="28"/>
          <w:szCs w:val="28"/>
        </w:rPr>
        <w:t>Andris Vilks</w:t>
      </w:r>
    </w:p>
    <w:sectPr w:rsidR="00FF3383" w:rsidSect="005203D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BE254" w14:textId="77777777" w:rsidR="00672A4F" w:rsidRDefault="00672A4F" w:rsidP="00820731">
      <w:pPr>
        <w:spacing w:after="0" w:line="240" w:lineRule="auto"/>
      </w:pPr>
      <w:r>
        <w:separator/>
      </w:r>
    </w:p>
  </w:endnote>
  <w:endnote w:type="continuationSeparator" w:id="0">
    <w:p w14:paraId="0ACBE255" w14:textId="77777777" w:rsidR="00672A4F" w:rsidRDefault="00672A4F" w:rsidP="0082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altName w:val="Times New Roman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E91E0" w14:textId="2C3E53DC" w:rsidR="005203D0" w:rsidRPr="005203D0" w:rsidRDefault="005203D0">
    <w:pPr>
      <w:pStyle w:val="Footer"/>
      <w:rPr>
        <w:rFonts w:ascii="Times New Roman" w:hAnsi="Times New Roman" w:cs="Times New Roman"/>
        <w:sz w:val="16"/>
        <w:szCs w:val="16"/>
      </w:rPr>
    </w:pPr>
    <w:r w:rsidRPr="005203D0">
      <w:rPr>
        <w:rFonts w:ascii="Times New Roman" w:hAnsi="Times New Roman" w:cs="Times New Roman"/>
        <w:sz w:val="16"/>
        <w:szCs w:val="16"/>
      </w:rPr>
      <w:t>R2526_4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D0F28" w14:textId="1B11F062" w:rsidR="005203D0" w:rsidRPr="005203D0" w:rsidRDefault="005203D0">
    <w:pPr>
      <w:pStyle w:val="Footer"/>
      <w:rPr>
        <w:rFonts w:ascii="Times New Roman" w:hAnsi="Times New Roman" w:cs="Times New Roman"/>
        <w:sz w:val="16"/>
        <w:szCs w:val="16"/>
      </w:rPr>
    </w:pPr>
    <w:r w:rsidRPr="005203D0">
      <w:rPr>
        <w:rFonts w:ascii="Times New Roman" w:hAnsi="Times New Roman" w:cs="Times New Roman"/>
        <w:sz w:val="16"/>
        <w:szCs w:val="16"/>
      </w:rPr>
      <w:t>R2526_4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BE252" w14:textId="77777777" w:rsidR="00672A4F" w:rsidRDefault="00672A4F" w:rsidP="00820731">
      <w:pPr>
        <w:spacing w:after="0" w:line="240" w:lineRule="auto"/>
      </w:pPr>
      <w:r>
        <w:separator/>
      </w:r>
    </w:p>
  </w:footnote>
  <w:footnote w:type="continuationSeparator" w:id="0">
    <w:p w14:paraId="0ACBE253" w14:textId="77777777" w:rsidR="00672A4F" w:rsidRDefault="00672A4F" w:rsidP="0082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323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07830809" w14:textId="2105C75A" w:rsidR="005203D0" w:rsidRPr="005203D0" w:rsidRDefault="005203D0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5203D0">
          <w:rPr>
            <w:rFonts w:ascii="Times New Roman" w:hAnsi="Times New Roman" w:cs="Times New Roman"/>
            <w:sz w:val="24"/>
          </w:rPr>
          <w:fldChar w:fldCharType="begin"/>
        </w:r>
        <w:r w:rsidRPr="005203D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203D0">
          <w:rPr>
            <w:rFonts w:ascii="Times New Roman" w:hAnsi="Times New Roman" w:cs="Times New Roman"/>
            <w:sz w:val="24"/>
          </w:rPr>
          <w:fldChar w:fldCharType="separate"/>
        </w:r>
        <w:r w:rsidR="00BB76B0">
          <w:rPr>
            <w:rFonts w:ascii="Times New Roman" w:hAnsi="Times New Roman" w:cs="Times New Roman"/>
            <w:noProof/>
            <w:sz w:val="24"/>
          </w:rPr>
          <w:t>2</w:t>
        </w:r>
        <w:r w:rsidRPr="005203D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1A0B018" w14:textId="77777777" w:rsidR="005203D0" w:rsidRDefault="005203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86F9A" w14:textId="73A723EE" w:rsidR="005203D0" w:rsidRDefault="005203D0" w:rsidP="005203D0">
    <w:pPr>
      <w:pStyle w:val="Header"/>
      <w:jc w:val="center"/>
    </w:pPr>
    <w:r>
      <w:rPr>
        <w:noProof/>
        <w:lang w:eastAsia="lv-LV"/>
      </w:rPr>
      <w:drawing>
        <wp:inline distT="0" distB="0" distL="0" distR="0" wp14:anchorId="75A69568" wp14:editId="2855839F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83"/>
    <w:rsid w:val="00001183"/>
    <w:rsid w:val="000016F9"/>
    <w:rsid w:val="00006229"/>
    <w:rsid w:val="00013A14"/>
    <w:rsid w:val="0004344C"/>
    <w:rsid w:val="00046E7D"/>
    <w:rsid w:val="00050C1F"/>
    <w:rsid w:val="00065ADF"/>
    <w:rsid w:val="00066C60"/>
    <w:rsid w:val="00085EFB"/>
    <w:rsid w:val="000B7FB8"/>
    <w:rsid w:val="000E0E2F"/>
    <w:rsid w:val="000F78E1"/>
    <w:rsid w:val="00102B8E"/>
    <w:rsid w:val="0010772B"/>
    <w:rsid w:val="00114C26"/>
    <w:rsid w:val="00117D7C"/>
    <w:rsid w:val="0013297C"/>
    <w:rsid w:val="00164468"/>
    <w:rsid w:val="00172647"/>
    <w:rsid w:val="001823EF"/>
    <w:rsid w:val="001B1DAD"/>
    <w:rsid w:val="001B2400"/>
    <w:rsid w:val="001D519C"/>
    <w:rsid w:val="001E5527"/>
    <w:rsid w:val="001F1845"/>
    <w:rsid w:val="001F6B40"/>
    <w:rsid w:val="0021006C"/>
    <w:rsid w:val="00227E22"/>
    <w:rsid w:val="002367C1"/>
    <w:rsid w:val="002666EB"/>
    <w:rsid w:val="00272836"/>
    <w:rsid w:val="00296530"/>
    <w:rsid w:val="002A299D"/>
    <w:rsid w:val="002A4A57"/>
    <w:rsid w:val="002C16BA"/>
    <w:rsid w:val="002C6FF0"/>
    <w:rsid w:val="002D3F7A"/>
    <w:rsid w:val="002E306C"/>
    <w:rsid w:val="00320A4F"/>
    <w:rsid w:val="00322542"/>
    <w:rsid w:val="00341827"/>
    <w:rsid w:val="00342EE7"/>
    <w:rsid w:val="00352C0E"/>
    <w:rsid w:val="00371FF1"/>
    <w:rsid w:val="0037668F"/>
    <w:rsid w:val="00384B7C"/>
    <w:rsid w:val="003864F7"/>
    <w:rsid w:val="00386BFA"/>
    <w:rsid w:val="00395DB1"/>
    <w:rsid w:val="00396794"/>
    <w:rsid w:val="003B1515"/>
    <w:rsid w:val="003C0062"/>
    <w:rsid w:val="003C7B6D"/>
    <w:rsid w:val="003F205D"/>
    <w:rsid w:val="003F32F1"/>
    <w:rsid w:val="003F779B"/>
    <w:rsid w:val="00403960"/>
    <w:rsid w:val="0041092D"/>
    <w:rsid w:val="0041135B"/>
    <w:rsid w:val="00422F75"/>
    <w:rsid w:val="0042776A"/>
    <w:rsid w:val="0045533A"/>
    <w:rsid w:val="00465892"/>
    <w:rsid w:val="00470A06"/>
    <w:rsid w:val="00475C5C"/>
    <w:rsid w:val="00486AF7"/>
    <w:rsid w:val="00497358"/>
    <w:rsid w:val="004C12DC"/>
    <w:rsid w:val="004C2913"/>
    <w:rsid w:val="004D33E9"/>
    <w:rsid w:val="005155CD"/>
    <w:rsid w:val="005161AA"/>
    <w:rsid w:val="005203D0"/>
    <w:rsid w:val="00525D25"/>
    <w:rsid w:val="00531DF8"/>
    <w:rsid w:val="005331AE"/>
    <w:rsid w:val="005406EE"/>
    <w:rsid w:val="00545188"/>
    <w:rsid w:val="00557D1F"/>
    <w:rsid w:val="005922C3"/>
    <w:rsid w:val="005B4D60"/>
    <w:rsid w:val="005E5F8A"/>
    <w:rsid w:val="005F33DD"/>
    <w:rsid w:val="005F3FFE"/>
    <w:rsid w:val="00632265"/>
    <w:rsid w:val="0064420A"/>
    <w:rsid w:val="00651665"/>
    <w:rsid w:val="00651FFB"/>
    <w:rsid w:val="006523F0"/>
    <w:rsid w:val="00672A4F"/>
    <w:rsid w:val="00675E60"/>
    <w:rsid w:val="00695F73"/>
    <w:rsid w:val="006B4F13"/>
    <w:rsid w:val="006C21E6"/>
    <w:rsid w:val="006F239D"/>
    <w:rsid w:val="006F3185"/>
    <w:rsid w:val="00702E0B"/>
    <w:rsid w:val="00732867"/>
    <w:rsid w:val="007343DE"/>
    <w:rsid w:val="007374EA"/>
    <w:rsid w:val="00752561"/>
    <w:rsid w:val="00775CF2"/>
    <w:rsid w:val="00792D2B"/>
    <w:rsid w:val="007966C1"/>
    <w:rsid w:val="007B18A0"/>
    <w:rsid w:val="007E733E"/>
    <w:rsid w:val="007F59A6"/>
    <w:rsid w:val="00820731"/>
    <w:rsid w:val="008729AF"/>
    <w:rsid w:val="00882144"/>
    <w:rsid w:val="00895BB8"/>
    <w:rsid w:val="008B2103"/>
    <w:rsid w:val="008C47CA"/>
    <w:rsid w:val="00902D21"/>
    <w:rsid w:val="00907202"/>
    <w:rsid w:val="00912464"/>
    <w:rsid w:val="00926C1B"/>
    <w:rsid w:val="00936963"/>
    <w:rsid w:val="00952D45"/>
    <w:rsid w:val="009557E2"/>
    <w:rsid w:val="009A365E"/>
    <w:rsid w:val="009A6AF2"/>
    <w:rsid w:val="009B780D"/>
    <w:rsid w:val="009C1600"/>
    <w:rsid w:val="009C6742"/>
    <w:rsid w:val="009D630B"/>
    <w:rsid w:val="00A02548"/>
    <w:rsid w:val="00A04A61"/>
    <w:rsid w:val="00A12112"/>
    <w:rsid w:val="00A14182"/>
    <w:rsid w:val="00A36C9B"/>
    <w:rsid w:val="00A529F4"/>
    <w:rsid w:val="00A82366"/>
    <w:rsid w:val="00A85C80"/>
    <w:rsid w:val="00A90331"/>
    <w:rsid w:val="00AC26A8"/>
    <w:rsid w:val="00AF5BF6"/>
    <w:rsid w:val="00B07693"/>
    <w:rsid w:val="00B33869"/>
    <w:rsid w:val="00B43DB9"/>
    <w:rsid w:val="00B45AD4"/>
    <w:rsid w:val="00B62124"/>
    <w:rsid w:val="00B705B2"/>
    <w:rsid w:val="00B80962"/>
    <w:rsid w:val="00B9372F"/>
    <w:rsid w:val="00B971B3"/>
    <w:rsid w:val="00BB0E8D"/>
    <w:rsid w:val="00BB1618"/>
    <w:rsid w:val="00BB76B0"/>
    <w:rsid w:val="00BC7BE8"/>
    <w:rsid w:val="00C0199A"/>
    <w:rsid w:val="00C05DD5"/>
    <w:rsid w:val="00C105EE"/>
    <w:rsid w:val="00C12175"/>
    <w:rsid w:val="00C2170C"/>
    <w:rsid w:val="00C33150"/>
    <w:rsid w:val="00C45F06"/>
    <w:rsid w:val="00C55062"/>
    <w:rsid w:val="00C70D57"/>
    <w:rsid w:val="00C775AC"/>
    <w:rsid w:val="00C7776A"/>
    <w:rsid w:val="00C81404"/>
    <w:rsid w:val="00CD18E3"/>
    <w:rsid w:val="00CE0855"/>
    <w:rsid w:val="00CE3BAD"/>
    <w:rsid w:val="00CE4EF8"/>
    <w:rsid w:val="00CF1A1C"/>
    <w:rsid w:val="00CF4984"/>
    <w:rsid w:val="00D22C03"/>
    <w:rsid w:val="00D2302B"/>
    <w:rsid w:val="00D52CFD"/>
    <w:rsid w:val="00D7163C"/>
    <w:rsid w:val="00DA294A"/>
    <w:rsid w:val="00E04A96"/>
    <w:rsid w:val="00E35512"/>
    <w:rsid w:val="00E62A2B"/>
    <w:rsid w:val="00E704DF"/>
    <w:rsid w:val="00E72BAF"/>
    <w:rsid w:val="00E77EAC"/>
    <w:rsid w:val="00E824AB"/>
    <w:rsid w:val="00E91ED9"/>
    <w:rsid w:val="00E91FE7"/>
    <w:rsid w:val="00E93E21"/>
    <w:rsid w:val="00EB03CE"/>
    <w:rsid w:val="00ED3F8E"/>
    <w:rsid w:val="00F332A6"/>
    <w:rsid w:val="00F35915"/>
    <w:rsid w:val="00F36B5B"/>
    <w:rsid w:val="00F8294F"/>
    <w:rsid w:val="00F96E54"/>
    <w:rsid w:val="00FA4BAA"/>
    <w:rsid w:val="00FB6DE4"/>
    <w:rsid w:val="00FD3AF5"/>
    <w:rsid w:val="00FE0FEB"/>
    <w:rsid w:val="00FE28F5"/>
    <w:rsid w:val="00FF1D27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ACBE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0011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00118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207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31"/>
  </w:style>
  <w:style w:type="paragraph" w:styleId="Footer">
    <w:name w:val="footer"/>
    <w:basedOn w:val="Normal"/>
    <w:link w:val="FooterChar"/>
    <w:uiPriority w:val="99"/>
    <w:unhideWhenUsed/>
    <w:rsid w:val="008207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31"/>
  </w:style>
  <w:style w:type="paragraph" w:styleId="Title">
    <w:name w:val="Title"/>
    <w:basedOn w:val="Normal"/>
    <w:link w:val="TitleChar"/>
    <w:qFormat/>
    <w:rsid w:val="00EB03CE"/>
    <w:pPr>
      <w:spacing w:after="0" w:line="240" w:lineRule="auto"/>
      <w:jc w:val="center"/>
    </w:pPr>
    <w:rPr>
      <w:rFonts w:ascii="Dutch TL" w:eastAsia="Times New Roman" w:hAnsi="Dutch TL" w:cs="Times New Roman"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EB03CE"/>
    <w:rPr>
      <w:rFonts w:ascii="Dutch TL" w:eastAsia="Times New Roman" w:hAnsi="Dutch TL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6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D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6DE4"/>
    <w:pPr>
      <w:spacing w:after="0" w:line="240" w:lineRule="auto"/>
    </w:pPr>
  </w:style>
  <w:style w:type="paragraph" w:styleId="BodyText">
    <w:name w:val="Body Text"/>
    <w:basedOn w:val="Normal"/>
    <w:link w:val="BodyTextChar"/>
    <w:rsid w:val="00A12112"/>
    <w:pPr>
      <w:tabs>
        <w:tab w:val="left" w:pos="12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A12112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A121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6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0011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00118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207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31"/>
  </w:style>
  <w:style w:type="paragraph" w:styleId="Footer">
    <w:name w:val="footer"/>
    <w:basedOn w:val="Normal"/>
    <w:link w:val="FooterChar"/>
    <w:uiPriority w:val="99"/>
    <w:unhideWhenUsed/>
    <w:rsid w:val="008207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31"/>
  </w:style>
  <w:style w:type="paragraph" w:styleId="Title">
    <w:name w:val="Title"/>
    <w:basedOn w:val="Normal"/>
    <w:link w:val="TitleChar"/>
    <w:qFormat/>
    <w:rsid w:val="00EB03CE"/>
    <w:pPr>
      <w:spacing w:after="0" w:line="240" w:lineRule="auto"/>
      <w:jc w:val="center"/>
    </w:pPr>
    <w:rPr>
      <w:rFonts w:ascii="Dutch TL" w:eastAsia="Times New Roman" w:hAnsi="Dutch TL" w:cs="Times New Roman"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EB03CE"/>
    <w:rPr>
      <w:rFonts w:ascii="Dutch TL" w:eastAsia="Times New Roman" w:hAnsi="Dutch TL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6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D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6DE4"/>
    <w:pPr>
      <w:spacing w:after="0" w:line="240" w:lineRule="auto"/>
    </w:pPr>
  </w:style>
  <w:style w:type="paragraph" w:styleId="BodyText">
    <w:name w:val="Body Text"/>
    <w:basedOn w:val="Normal"/>
    <w:link w:val="BodyTextChar"/>
    <w:rsid w:val="00A12112"/>
    <w:pPr>
      <w:tabs>
        <w:tab w:val="left" w:pos="12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A12112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A121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0A91D-55B6-4A6D-BE8D-70CA6F30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4308</Words>
  <Characters>2456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“Grozījums Ministru kabineta 2014.gada 12.marta rīkojumā Nr. 113 “Par likumprojekta “Par vidēja termiņa budžeta ietvaru 2015., 2016. un 2017. gadam” un likumprojekta “Par valsts budžetu 2015. gadam” sagatavošanas grafiku””</vt:lpstr>
      <vt:lpstr>Ministru kabineta rīkojuma „Par finanšu līdzekļu piešķiršanu no valsts budžeta programmas „Līdzekļi neparedzētiem gadījumiem”” projekts</vt:lpstr>
    </vt:vector>
  </TitlesOfParts>
  <Company>Tieslietu Sektors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“Grozījums Ministru kabineta 2014.gada 12.marta rīkojumā Nr. 113 “Par likumprojekta “Par vidēja termiņa budžeta ietvaru 2015., 2016. un 2017. gadam” un likumprojekta “Par valsts budžetu 2015. gadam” sagatavošanas grafiku””</dc:title>
  <dc:subject>Ministru kabineta rīkojuma projekts</dc:subject>
  <dc:creator>Klinta Stafecka</dc:creator>
  <dc:description>67095438
Klinta.Stafecka@fm.gov.lv</dc:description>
  <cp:lastModifiedBy>Leontīne Babkina</cp:lastModifiedBy>
  <cp:revision>17</cp:revision>
  <cp:lastPrinted>2014-11-03T08:48:00Z</cp:lastPrinted>
  <dcterms:created xsi:type="dcterms:W3CDTF">2014-10-29T07:47:00Z</dcterms:created>
  <dcterms:modified xsi:type="dcterms:W3CDTF">2014-11-04T11:38:00Z</dcterms:modified>
</cp:coreProperties>
</file>