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F1" w:rsidRPr="00FA4F5F" w:rsidRDefault="002129F1" w:rsidP="002129F1">
      <w:pPr>
        <w:spacing w:after="0" w:line="240" w:lineRule="auto"/>
        <w:ind w:firstLine="720"/>
        <w:jc w:val="right"/>
        <w:rPr>
          <w:rFonts w:ascii="Times New Roman" w:hAnsi="Times New Roman"/>
          <w:sz w:val="26"/>
          <w:szCs w:val="26"/>
        </w:rPr>
      </w:pPr>
      <w:r w:rsidRPr="00FA4F5F">
        <w:rPr>
          <w:rFonts w:ascii="Times New Roman" w:hAnsi="Times New Roman"/>
          <w:sz w:val="26"/>
          <w:szCs w:val="26"/>
        </w:rPr>
        <w:t>pielikums</w:t>
      </w:r>
      <w:r w:rsidRPr="00FA4F5F">
        <w:rPr>
          <w:rFonts w:ascii="Times New Roman" w:hAnsi="Times New Roman"/>
          <w:sz w:val="26"/>
          <w:szCs w:val="26"/>
        </w:rPr>
        <w:br/>
        <w:t>Ministru kabineta</w:t>
      </w:r>
      <w:r w:rsidRPr="00FA4F5F">
        <w:rPr>
          <w:rFonts w:ascii="Times New Roman" w:hAnsi="Times New Roman"/>
          <w:sz w:val="26"/>
          <w:szCs w:val="26"/>
        </w:rPr>
        <w:br/>
        <w:t>2014.gada ___._________</w:t>
      </w:r>
      <w:r w:rsidRPr="00FA4F5F">
        <w:rPr>
          <w:rFonts w:ascii="Times New Roman" w:hAnsi="Times New Roman"/>
          <w:sz w:val="26"/>
          <w:szCs w:val="26"/>
        </w:rPr>
        <w:br/>
        <w:t>noteikumiem Nr._____</w:t>
      </w:r>
    </w:p>
    <w:p w:rsidR="002129F1" w:rsidRPr="00FA4F5F" w:rsidRDefault="002129F1" w:rsidP="002129F1">
      <w:pPr>
        <w:spacing w:after="0" w:line="240" w:lineRule="auto"/>
        <w:ind w:firstLine="720"/>
        <w:jc w:val="both"/>
        <w:rPr>
          <w:rFonts w:ascii="Times New Roman" w:hAnsi="Times New Roman"/>
          <w:sz w:val="26"/>
          <w:szCs w:val="26"/>
        </w:rPr>
      </w:pPr>
    </w:p>
    <w:p w:rsidR="002129F1" w:rsidRPr="00FA4F5F" w:rsidRDefault="002129F1" w:rsidP="002129F1">
      <w:pPr>
        <w:spacing w:after="0" w:line="240" w:lineRule="auto"/>
        <w:ind w:firstLine="720"/>
        <w:jc w:val="both"/>
        <w:rPr>
          <w:rFonts w:ascii="Times New Roman" w:hAnsi="Times New Roman"/>
          <w:sz w:val="26"/>
          <w:szCs w:val="26"/>
        </w:rPr>
      </w:pPr>
    </w:p>
    <w:p w:rsidR="002129F1" w:rsidRPr="00FA4F5F" w:rsidRDefault="002129F1" w:rsidP="002129F1">
      <w:pPr>
        <w:spacing w:after="0" w:line="240" w:lineRule="auto"/>
        <w:ind w:firstLine="720"/>
        <w:jc w:val="both"/>
        <w:rPr>
          <w:rFonts w:ascii="Times New Roman" w:hAnsi="Times New Roman"/>
          <w:sz w:val="26"/>
          <w:szCs w:val="26"/>
        </w:rPr>
      </w:pPr>
    </w:p>
    <w:p w:rsidR="002129F1" w:rsidRPr="00FA4F5F" w:rsidRDefault="002129F1" w:rsidP="002129F1">
      <w:pPr>
        <w:spacing w:after="0" w:line="240" w:lineRule="auto"/>
        <w:jc w:val="center"/>
        <w:rPr>
          <w:rFonts w:ascii="Times New Roman" w:hAnsi="Times New Roman"/>
          <w:b/>
          <w:i/>
          <w:sz w:val="26"/>
          <w:szCs w:val="26"/>
        </w:rPr>
      </w:pPr>
      <w:r w:rsidRPr="00FA4F5F">
        <w:rPr>
          <w:rFonts w:ascii="Times New Roman" w:hAnsi="Times New Roman"/>
          <w:sz w:val="26"/>
          <w:szCs w:val="26"/>
        </w:rPr>
        <w:t>I. Apdrošināšanas atlīdzības aprēķināšana</w:t>
      </w:r>
    </w:p>
    <w:p w:rsidR="002129F1" w:rsidRPr="00FA4F5F" w:rsidRDefault="002129F1" w:rsidP="002129F1">
      <w:pPr>
        <w:shd w:val="clear" w:color="auto" w:fill="FFFFFF"/>
        <w:spacing w:after="0" w:line="240" w:lineRule="auto"/>
        <w:jc w:val="center"/>
        <w:rPr>
          <w:rFonts w:ascii="Times New Roman" w:eastAsia="Times New Roman" w:hAnsi="Times New Roman"/>
          <w:b/>
          <w:bCs/>
          <w:sz w:val="26"/>
          <w:szCs w:val="26"/>
          <w:lang w:eastAsia="lv-LV"/>
        </w:rPr>
      </w:pPr>
      <w:bookmarkStart w:id="0" w:name="n1"/>
      <w:bookmarkStart w:id="1" w:name="p1"/>
      <w:bookmarkStart w:id="2" w:name="p-215039"/>
      <w:bookmarkStart w:id="3" w:name="p2"/>
      <w:bookmarkStart w:id="4" w:name="p-215040"/>
      <w:bookmarkStart w:id="5" w:name="n2"/>
      <w:bookmarkEnd w:id="0"/>
      <w:bookmarkEnd w:id="1"/>
      <w:bookmarkEnd w:id="2"/>
      <w:bookmarkEnd w:id="3"/>
      <w:bookmarkEnd w:id="4"/>
      <w:bookmarkEnd w:id="5"/>
      <w:r w:rsidRPr="00FA4F5F">
        <w:rPr>
          <w:rFonts w:ascii="Times New Roman" w:eastAsia="Times New Roman" w:hAnsi="Times New Roman"/>
          <w:b/>
          <w:bCs/>
          <w:sz w:val="26"/>
          <w:szCs w:val="26"/>
          <w:lang w:eastAsia="lv-LV"/>
        </w:rPr>
        <w:t>1</w:t>
      </w:r>
      <w:r>
        <w:rPr>
          <w:rFonts w:ascii="Times New Roman" w:eastAsia="Times New Roman" w:hAnsi="Times New Roman"/>
          <w:b/>
          <w:bCs/>
          <w:sz w:val="26"/>
          <w:szCs w:val="26"/>
          <w:lang w:eastAsia="lv-LV"/>
        </w:rPr>
        <w:t xml:space="preserve">.1. </w:t>
      </w:r>
      <w:r w:rsidRPr="00FA4F5F">
        <w:rPr>
          <w:rFonts w:ascii="Times New Roman" w:eastAsia="Times New Roman" w:hAnsi="Times New Roman"/>
          <w:b/>
          <w:bCs/>
          <w:sz w:val="26"/>
          <w:szCs w:val="26"/>
          <w:lang w:eastAsia="lv-LV"/>
        </w:rPr>
        <w:t>Cietušās personas fiziska trauma</w:t>
      </w:r>
    </w:p>
    <w:p w:rsidR="002129F1" w:rsidRPr="00FA4F5F" w:rsidRDefault="002129F1" w:rsidP="002129F1">
      <w:pPr>
        <w:shd w:val="clear" w:color="auto" w:fill="FFFFFF"/>
        <w:spacing w:after="0" w:line="240" w:lineRule="auto"/>
        <w:ind w:firstLine="600"/>
        <w:jc w:val="both"/>
        <w:rPr>
          <w:rFonts w:ascii="Times New Roman" w:eastAsia="Times New Roman" w:hAnsi="Times New Roman"/>
          <w:sz w:val="26"/>
          <w:szCs w:val="26"/>
          <w:lang w:eastAsia="lv-LV"/>
        </w:rPr>
      </w:pPr>
      <w:bookmarkStart w:id="6" w:name="p3"/>
      <w:bookmarkStart w:id="7" w:name="p-215042"/>
      <w:bookmarkEnd w:id="6"/>
      <w:bookmarkEnd w:id="7"/>
    </w:p>
    <w:p w:rsidR="002129F1" w:rsidRPr="00FA4F5F" w:rsidRDefault="002129F1" w:rsidP="002129F1">
      <w:pPr>
        <w:shd w:val="clear" w:color="auto" w:fill="FFFFFF"/>
        <w:spacing w:after="0" w:line="240" w:lineRule="auto"/>
        <w:ind w:firstLine="709"/>
        <w:jc w:val="both"/>
        <w:rPr>
          <w:rFonts w:ascii="Times New Roman" w:eastAsia="Times New Roman" w:hAnsi="Times New Roman"/>
          <w:sz w:val="26"/>
          <w:szCs w:val="26"/>
          <w:lang w:eastAsia="lv-LV"/>
        </w:rPr>
      </w:pPr>
      <w:r w:rsidRPr="00FA4F5F">
        <w:rPr>
          <w:rFonts w:ascii="Times New Roman" w:eastAsia="Times New Roman" w:hAnsi="Times New Roman"/>
          <w:sz w:val="26"/>
          <w:szCs w:val="26"/>
          <w:lang w:eastAsia="lv-LV"/>
        </w:rPr>
        <w:t>1</w:t>
      </w:r>
      <w:r>
        <w:rPr>
          <w:rFonts w:ascii="Times New Roman" w:eastAsia="Times New Roman" w:hAnsi="Times New Roman"/>
          <w:sz w:val="26"/>
          <w:szCs w:val="26"/>
          <w:lang w:eastAsia="lv-LV"/>
        </w:rPr>
        <w:t xml:space="preserve">.1.1. </w:t>
      </w:r>
      <w:r w:rsidRPr="00FA4F5F">
        <w:rPr>
          <w:rFonts w:ascii="Times New Roman" w:eastAsia="Times New Roman" w:hAnsi="Times New Roman"/>
          <w:sz w:val="26"/>
          <w:szCs w:val="26"/>
          <w:lang w:eastAsia="lv-LV"/>
        </w:rPr>
        <w:t>Apdrošināšanas atlīdzība cietušajai personai par tās s</w:t>
      </w:r>
      <w:r>
        <w:rPr>
          <w:rFonts w:ascii="Times New Roman" w:eastAsia="Times New Roman" w:hAnsi="Times New Roman"/>
          <w:sz w:val="26"/>
          <w:szCs w:val="26"/>
          <w:lang w:eastAsia="lv-LV"/>
        </w:rPr>
        <w:t>āpēm un ga</w:t>
      </w:r>
      <w:r w:rsidRPr="00FA4F5F">
        <w:rPr>
          <w:rFonts w:ascii="Times New Roman" w:eastAsia="Times New Roman" w:hAnsi="Times New Roman"/>
          <w:sz w:val="26"/>
          <w:szCs w:val="26"/>
          <w:lang w:eastAsia="lv-LV"/>
        </w:rPr>
        <w:t>rīgām ciešanām fiziskas traumas dēļ tiek noteikta, pieņemot, ka nemateriālie zaudējumi šai personai ir nodarīti apmērā, kurš ir aprēķināms saskaņā ar šādu formulu:</w:t>
      </w:r>
    </w:p>
    <w:p w:rsidR="002129F1" w:rsidRPr="00FA4F5F" w:rsidRDefault="002129F1" w:rsidP="002129F1">
      <w:pPr>
        <w:shd w:val="clear" w:color="auto" w:fill="FFFFFF"/>
        <w:spacing w:after="0" w:line="240" w:lineRule="auto"/>
        <w:jc w:val="center"/>
        <w:rPr>
          <w:rFonts w:ascii="Times New Roman" w:eastAsia="Times New Roman" w:hAnsi="Times New Roman"/>
          <w:sz w:val="26"/>
          <w:szCs w:val="26"/>
          <w:lang w:eastAsia="lv-LV"/>
        </w:rPr>
      </w:pPr>
      <w:r w:rsidRPr="00FA4F5F">
        <w:rPr>
          <w:rFonts w:ascii="Times New Roman" w:eastAsia="Times New Roman" w:hAnsi="Times New Roman"/>
          <w:sz w:val="26"/>
          <w:szCs w:val="26"/>
          <w:lang w:eastAsia="lv-LV"/>
        </w:rPr>
        <w:t>A = B + (P</w:t>
      </w:r>
      <w:r w:rsidRPr="00FA4F5F">
        <w:rPr>
          <w:rFonts w:ascii="Times New Roman" w:eastAsia="Times New Roman" w:hAnsi="Times New Roman"/>
          <w:sz w:val="26"/>
          <w:szCs w:val="26"/>
          <w:vertAlign w:val="subscript"/>
          <w:lang w:eastAsia="lv-LV"/>
        </w:rPr>
        <w:t>1</w:t>
      </w:r>
      <w:r w:rsidRPr="00FA4F5F">
        <w:rPr>
          <w:rFonts w:ascii="Times New Roman" w:eastAsia="Times New Roman" w:hAnsi="Times New Roman"/>
          <w:sz w:val="26"/>
          <w:szCs w:val="26"/>
          <w:lang w:eastAsia="lv-LV"/>
        </w:rPr>
        <w:t> x C+ P</w:t>
      </w:r>
      <w:r w:rsidRPr="00FA4F5F">
        <w:rPr>
          <w:rFonts w:ascii="Times New Roman" w:eastAsia="Times New Roman" w:hAnsi="Times New Roman"/>
          <w:sz w:val="26"/>
          <w:szCs w:val="26"/>
          <w:vertAlign w:val="subscript"/>
          <w:lang w:eastAsia="lv-LV"/>
        </w:rPr>
        <w:t>2</w:t>
      </w:r>
      <w:r w:rsidRPr="00FA4F5F">
        <w:rPr>
          <w:rFonts w:ascii="Times New Roman" w:eastAsia="Times New Roman" w:hAnsi="Times New Roman"/>
          <w:sz w:val="26"/>
          <w:szCs w:val="26"/>
          <w:lang w:eastAsia="lv-LV"/>
        </w:rPr>
        <w:t xml:space="preserve"> x C + ... + </w:t>
      </w:r>
      <w:proofErr w:type="spellStart"/>
      <w:r w:rsidRPr="00FA4F5F">
        <w:rPr>
          <w:rFonts w:ascii="Times New Roman" w:eastAsia="Times New Roman" w:hAnsi="Times New Roman"/>
          <w:sz w:val="26"/>
          <w:szCs w:val="26"/>
          <w:lang w:eastAsia="lv-LV"/>
        </w:rPr>
        <w:t>Pn</w:t>
      </w:r>
      <w:proofErr w:type="spellEnd"/>
      <w:r w:rsidRPr="00FA4F5F">
        <w:rPr>
          <w:rFonts w:ascii="Times New Roman" w:eastAsia="Times New Roman" w:hAnsi="Times New Roman"/>
          <w:sz w:val="26"/>
          <w:szCs w:val="26"/>
          <w:lang w:eastAsia="lv-LV"/>
        </w:rPr>
        <w:t xml:space="preserve"> x C), kur</w:t>
      </w:r>
    </w:p>
    <w:p w:rsidR="002129F1" w:rsidRPr="00FA4F5F" w:rsidRDefault="002129F1" w:rsidP="002129F1">
      <w:pPr>
        <w:shd w:val="clear" w:color="auto" w:fill="FFFFFF"/>
        <w:spacing w:after="0" w:line="240" w:lineRule="auto"/>
        <w:ind w:firstLine="300"/>
        <w:jc w:val="both"/>
        <w:rPr>
          <w:rFonts w:ascii="Times New Roman" w:eastAsia="Times New Roman" w:hAnsi="Times New Roman"/>
          <w:sz w:val="26"/>
          <w:szCs w:val="26"/>
          <w:lang w:eastAsia="lv-LV"/>
        </w:rPr>
      </w:pPr>
    </w:p>
    <w:p w:rsidR="002129F1" w:rsidRPr="00FA4F5F" w:rsidRDefault="004251F2" w:rsidP="002129F1">
      <w:pPr>
        <w:shd w:val="clear" w:color="auto" w:fill="FFFFFF"/>
        <w:spacing w:after="0" w:line="240" w:lineRule="auto"/>
        <w:ind w:firstLine="30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A -</w:t>
      </w:r>
      <w:r w:rsidR="002129F1" w:rsidRPr="00FA4F5F">
        <w:rPr>
          <w:rFonts w:ascii="Times New Roman" w:eastAsia="Times New Roman" w:hAnsi="Times New Roman"/>
          <w:sz w:val="26"/>
          <w:szCs w:val="26"/>
          <w:lang w:eastAsia="lv-LV"/>
        </w:rPr>
        <w:t xml:space="preserve"> kopējais apdrošināšanas atlīdzības apmērs par cietušās personas fizisku traumu (</w:t>
      </w:r>
      <w:proofErr w:type="spellStart"/>
      <w:r w:rsidR="002129F1" w:rsidRPr="00FA4F5F">
        <w:rPr>
          <w:rFonts w:ascii="Times New Roman" w:eastAsia="Times New Roman" w:hAnsi="Times New Roman"/>
          <w:sz w:val="26"/>
          <w:szCs w:val="26"/>
          <w:lang w:eastAsia="lv-LV"/>
        </w:rPr>
        <w:t>euro</w:t>
      </w:r>
      <w:proofErr w:type="spellEnd"/>
      <w:r w:rsidR="002129F1" w:rsidRPr="00FA4F5F">
        <w:rPr>
          <w:rFonts w:ascii="Times New Roman" w:eastAsia="Times New Roman" w:hAnsi="Times New Roman"/>
          <w:sz w:val="26"/>
          <w:szCs w:val="26"/>
          <w:lang w:eastAsia="lv-LV"/>
        </w:rPr>
        <w:t>);</w:t>
      </w:r>
    </w:p>
    <w:p w:rsidR="002129F1" w:rsidRPr="00FA4F5F" w:rsidRDefault="004251F2" w:rsidP="002129F1">
      <w:pPr>
        <w:shd w:val="clear" w:color="auto" w:fill="FFFFFF"/>
        <w:spacing w:after="0" w:line="240" w:lineRule="auto"/>
        <w:ind w:firstLine="30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B -</w:t>
      </w:r>
      <w:r w:rsidR="002129F1" w:rsidRPr="00FA4F5F">
        <w:rPr>
          <w:rFonts w:ascii="Times New Roman" w:eastAsia="Times New Roman" w:hAnsi="Times New Roman"/>
          <w:sz w:val="26"/>
          <w:szCs w:val="26"/>
          <w:lang w:eastAsia="lv-LV"/>
        </w:rPr>
        <w:t xml:space="preserve"> summa valstī noteikto minimālo mēneša darba algu* apmērā atbilstoši katrai miesas bojājumu smaguma pakāpei;</w:t>
      </w:r>
    </w:p>
    <w:p w:rsidR="002129F1" w:rsidRPr="00FA4F5F" w:rsidRDefault="002129F1" w:rsidP="002129F1">
      <w:pPr>
        <w:shd w:val="clear" w:color="auto" w:fill="FFFFFF"/>
        <w:spacing w:after="0" w:line="240" w:lineRule="auto"/>
        <w:ind w:firstLine="300"/>
        <w:jc w:val="both"/>
        <w:rPr>
          <w:rFonts w:ascii="Times New Roman" w:eastAsia="Times New Roman" w:hAnsi="Times New Roman"/>
          <w:sz w:val="26"/>
          <w:szCs w:val="26"/>
          <w:lang w:eastAsia="lv-LV"/>
        </w:rPr>
      </w:pPr>
      <w:r w:rsidRPr="00FA4F5F">
        <w:rPr>
          <w:rFonts w:ascii="Times New Roman" w:eastAsia="Times New Roman" w:hAnsi="Times New Roman"/>
          <w:sz w:val="26"/>
          <w:szCs w:val="26"/>
          <w:lang w:eastAsia="lv-LV"/>
        </w:rPr>
        <w:t>P</w:t>
      </w:r>
      <w:r w:rsidRPr="00FA4F5F">
        <w:rPr>
          <w:rFonts w:ascii="Times New Roman" w:eastAsia="Times New Roman" w:hAnsi="Times New Roman"/>
          <w:sz w:val="26"/>
          <w:szCs w:val="26"/>
          <w:vertAlign w:val="subscript"/>
          <w:lang w:eastAsia="lv-LV"/>
        </w:rPr>
        <w:t>1</w:t>
      </w:r>
      <w:r w:rsidR="004251F2">
        <w:rPr>
          <w:rFonts w:ascii="Times New Roman" w:eastAsia="Times New Roman" w:hAnsi="Times New Roman"/>
          <w:sz w:val="26"/>
          <w:szCs w:val="26"/>
          <w:lang w:eastAsia="lv-LV"/>
        </w:rPr>
        <w:t xml:space="preserve"> ... </w:t>
      </w:r>
      <w:proofErr w:type="spellStart"/>
      <w:r w:rsidR="004251F2">
        <w:rPr>
          <w:rFonts w:ascii="Times New Roman" w:eastAsia="Times New Roman" w:hAnsi="Times New Roman"/>
          <w:sz w:val="26"/>
          <w:szCs w:val="26"/>
          <w:lang w:eastAsia="lv-LV"/>
        </w:rPr>
        <w:t>Pn</w:t>
      </w:r>
      <w:proofErr w:type="spellEnd"/>
      <w:r w:rsidR="004251F2">
        <w:rPr>
          <w:rFonts w:ascii="Times New Roman" w:eastAsia="Times New Roman" w:hAnsi="Times New Roman"/>
          <w:sz w:val="26"/>
          <w:szCs w:val="26"/>
          <w:lang w:eastAsia="lv-LV"/>
        </w:rPr>
        <w:t xml:space="preserve"> -</w:t>
      </w:r>
      <w:r w:rsidRPr="00FA4F5F">
        <w:rPr>
          <w:rFonts w:ascii="Times New Roman" w:eastAsia="Times New Roman" w:hAnsi="Times New Roman"/>
          <w:sz w:val="26"/>
          <w:szCs w:val="26"/>
          <w:lang w:eastAsia="lv-LV"/>
        </w:rPr>
        <w:t xml:space="preserve"> katram miesas bojājumam piemērojamais koeficients procentos atbilstoši </w:t>
      </w:r>
      <w:hyperlink r:id="rId7" w:anchor="piel0" w:history="1">
        <w:r w:rsidRPr="00FA4F5F">
          <w:rPr>
            <w:rFonts w:ascii="Times New Roman" w:eastAsia="Times New Roman" w:hAnsi="Times New Roman"/>
            <w:sz w:val="26"/>
            <w:szCs w:val="26"/>
            <w:lang w:eastAsia="lv-LV"/>
          </w:rPr>
          <w:t>pielikuma</w:t>
        </w:r>
      </w:hyperlink>
      <w:r w:rsidRPr="00FA4F5F">
        <w:rPr>
          <w:rFonts w:ascii="Times New Roman" w:eastAsia="Times New Roman" w:hAnsi="Times New Roman"/>
          <w:sz w:val="26"/>
          <w:szCs w:val="26"/>
          <w:lang w:eastAsia="lv-LV"/>
        </w:rPr>
        <w:t xml:space="preserve"> III sadaļai „Apdrošināšanas atlīdzības aprēķināšanai piemērojamie procenti atbilstoši miesas bojājumam”;</w:t>
      </w:r>
    </w:p>
    <w:p w:rsidR="002129F1" w:rsidRPr="004251F2" w:rsidRDefault="004251F2" w:rsidP="002129F1">
      <w:pPr>
        <w:shd w:val="clear" w:color="auto" w:fill="FFFFFF"/>
        <w:spacing w:after="0" w:line="240" w:lineRule="auto"/>
        <w:ind w:firstLine="30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C -</w:t>
      </w:r>
      <w:r w:rsidR="002129F1" w:rsidRPr="004251F2">
        <w:rPr>
          <w:rFonts w:ascii="Times New Roman" w:eastAsia="Times New Roman" w:hAnsi="Times New Roman"/>
          <w:sz w:val="26"/>
          <w:szCs w:val="26"/>
          <w:lang w:eastAsia="lv-LV"/>
        </w:rPr>
        <w:t xml:space="preserve"> bāzes koeficients, valstī noteikto 10 minimālo mēneša darba algu* apmērā.</w:t>
      </w:r>
    </w:p>
    <w:p w:rsidR="002129F1" w:rsidRPr="004251F2" w:rsidRDefault="002129F1" w:rsidP="002129F1">
      <w:pPr>
        <w:shd w:val="clear" w:color="auto" w:fill="FFFFFF"/>
        <w:spacing w:after="0" w:line="240" w:lineRule="auto"/>
        <w:ind w:firstLine="300"/>
        <w:jc w:val="both"/>
        <w:rPr>
          <w:rFonts w:ascii="Times New Roman" w:eastAsia="Times New Roman" w:hAnsi="Times New Roman"/>
          <w:sz w:val="26"/>
          <w:szCs w:val="26"/>
          <w:lang w:eastAsia="lv-LV"/>
        </w:rPr>
      </w:pPr>
    </w:p>
    <w:p w:rsidR="002129F1" w:rsidRPr="004251F2" w:rsidRDefault="002129F1" w:rsidP="002129F1">
      <w:pPr>
        <w:shd w:val="clear" w:color="auto" w:fill="FFFFFF"/>
        <w:spacing w:after="0" w:line="240" w:lineRule="auto"/>
        <w:ind w:firstLine="720"/>
        <w:jc w:val="both"/>
        <w:rPr>
          <w:rFonts w:ascii="Times New Roman" w:eastAsia="Times New Roman" w:hAnsi="Times New Roman"/>
          <w:sz w:val="26"/>
          <w:szCs w:val="26"/>
          <w:lang w:eastAsia="lv-LV"/>
        </w:rPr>
      </w:pPr>
      <w:r w:rsidRPr="004251F2">
        <w:rPr>
          <w:rFonts w:ascii="Times New Roman" w:eastAsia="Times New Roman" w:hAnsi="Times New Roman"/>
          <w:sz w:val="26"/>
          <w:szCs w:val="26"/>
          <w:lang w:eastAsia="lv-LV"/>
        </w:rPr>
        <w:t>1.1.2. Summa valstī noteikto minimālo mēneša darba algu* apmērā atbilstoši katrai miesas bojājumu smaguma pakāpei (B) tiek noteikta šādi:</w:t>
      </w:r>
    </w:p>
    <w:p w:rsidR="002129F1" w:rsidRPr="004251F2" w:rsidRDefault="002129F1" w:rsidP="002129F1">
      <w:pPr>
        <w:pStyle w:val="ListParagraph"/>
        <w:numPr>
          <w:ilvl w:val="3"/>
          <w:numId w:val="1"/>
        </w:numPr>
        <w:shd w:val="clear" w:color="auto" w:fill="FFFFFF"/>
        <w:spacing w:after="0" w:line="240" w:lineRule="auto"/>
        <w:jc w:val="both"/>
        <w:rPr>
          <w:rFonts w:ascii="Times New Roman" w:eastAsia="Times New Roman" w:hAnsi="Times New Roman"/>
          <w:sz w:val="26"/>
          <w:szCs w:val="26"/>
          <w:lang w:eastAsia="lv-LV"/>
        </w:rPr>
      </w:pPr>
      <w:r w:rsidRPr="004251F2">
        <w:rPr>
          <w:rFonts w:ascii="Times New Roman" w:eastAsia="Times New Roman" w:hAnsi="Times New Roman"/>
          <w:sz w:val="26"/>
          <w:szCs w:val="26"/>
          <w:lang w:eastAsia="lv-LV"/>
        </w:rPr>
        <w:t xml:space="preserve">ja cietušajai personai ir smagi miesas bojājumi, pieņem, ka tā ir 25 valstī noteikto minimālo mēneša darba algu* apmērā; </w:t>
      </w:r>
    </w:p>
    <w:p w:rsidR="002129F1" w:rsidRPr="004251F2" w:rsidRDefault="002129F1" w:rsidP="002129F1">
      <w:pPr>
        <w:shd w:val="clear" w:color="auto" w:fill="FFFFFF"/>
        <w:spacing w:after="0" w:line="240" w:lineRule="auto"/>
        <w:ind w:left="600" w:firstLine="300"/>
        <w:jc w:val="both"/>
        <w:rPr>
          <w:rFonts w:ascii="Times New Roman" w:eastAsia="Times New Roman" w:hAnsi="Times New Roman"/>
          <w:sz w:val="26"/>
          <w:szCs w:val="26"/>
          <w:lang w:eastAsia="lv-LV"/>
        </w:rPr>
      </w:pPr>
    </w:p>
    <w:p w:rsidR="002129F1" w:rsidRPr="004251F2" w:rsidRDefault="002129F1" w:rsidP="002129F1">
      <w:pPr>
        <w:pStyle w:val="ListParagraph"/>
        <w:numPr>
          <w:ilvl w:val="3"/>
          <w:numId w:val="1"/>
        </w:numPr>
        <w:shd w:val="clear" w:color="auto" w:fill="FFFFFF"/>
        <w:spacing w:after="0" w:line="240" w:lineRule="auto"/>
        <w:jc w:val="both"/>
        <w:rPr>
          <w:rFonts w:ascii="Times New Roman" w:eastAsia="Times New Roman" w:hAnsi="Times New Roman"/>
          <w:sz w:val="26"/>
          <w:szCs w:val="26"/>
          <w:lang w:eastAsia="lv-LV"/>
        </w:rPr>
      </w:pPr>
      <w:r w:rsidRPr="004251F2">
        <w:rPr>
          <w:rFonts w:ascii="Times New Roman" w:eastAsia="Times New Roman" w:hAnsi="Times New Roman"/>
          <w:sz w:val="26"/>
          <w:szCs w:val="26"/>
          <w:lang w:eastAsia="lv-LV"/>
        </w:rPr>
        <w:t>ja cietušajai personai ir vidēja smaguma miesas bojājumi, pieņem, ka tā ir</w:t>
      </w:r>
      <w:r w:rsidRPr="004251F2" w:rsidDel="00D632FB">
        <w:rPr>
          <w:rFonts w:ascii="Times New Roman" w:eastAsia="Times New Roman" w:hAnsi="Times New Roman"/>
          <w:sz w:val="26"/>
          <w:szCs w:val="26"/>
          <w:lang w:eastAsia="lv-LV"/>
        </w:rPr>
        <w:t xml:space="preserve"> </w:t>
      </w:r>
      <w:r w:rsidRPr="004251F2">
        <w:rPr>
          <w:rFonts w:ascii="Times New Roman" w:eastAsia="Times New Roman" w:hAnsi="Times New Roman"/>
          <w:sz w:val="26"/>
          <w:szCs w:val="26"/>
          <w:lang w:eastAsia="lv-LV"/>
        </w:rPr>
        <w:t>15</w:t>
      </w:r>
      <w:r w:rsidR="004251F2">
        <w:rPr>
          <w:rFonts w:ascii="Times New Roman" w:eastAsia="Times New Roman" w:hAnsi="Times New Roman"/>
          <w:sz w:val="26"/>
          <w:szCs w:val="26"/>
          <w:lang w:eastAsia="lv-LV"/>
        </w:rPr>
        <w:t xml:space="preserve"> </w:t>
      </w:r>
      <w:r w:rsidRPr="004251F2">
        <w:rPr>
          <w:rFonts w:ascii="Times New Roman" w:eastAsia="Times New Roman" w:hAnsi="Times New Roman"/>
          <w:sz w:val="26"/>
          <w:szCs w:val="26"/>
          <w:lang w:eastAsia="lv-LV"/>
        </w:rPr>
        <w:t>valstī noteikto minimālo mēneša darba algu* apmērā;</w:t>
      </w:r>
    </w:p>
    <w:p w:rsidR="002129F1" w:rsidRPr="004251F2" w:rsidRDefault="002129F1" w:rsidP="002129F1">
      <w:pPr>
        <w:shd w:val="clear" w:color="auto" w:fill="FFFFFF"/>
        <w:spacing w:after="0" w:line="240" w:lineRule="auto"/>
        <w:ind w:left="600" w:firstLine="300"/>
        <w:jc w:val="both"/>
        <w:rPr>
          <w:rFonts w:ascii="Times New Roman" w:eastAsia="Times New Roman" w:hAnsi="Times New Roman"/>
          <w:sz w:val="26"/>
          <w:szCs w:val="26"/>
          <w:lang w:eastAsia="lv-LV"/>
        </w:rPr>
      </w:pPr>
    </w:p>
    <w:p w:rsidR="002129F1" w:rsidRPr="004251F2" w:rsidRDefault="002129F1" w:rsidP="002129F1">
      <w:pPr>
        <w:pStyle w:val="ListParagraph"/>
        <w:numPr>
          <w:ilvl w:val="3"/>
          <w:numId w:val="1"/>
        </w:numPr>
        <w:shd w:val="clear" w:color="auto" w:fill="FFFFFF"/>
        <w:spacing w:after="0" w:line="240" w:lineRule="auto"/>
        <w:jc w:val="both"/>
        <w:rPr>
          <w:rFonts w:ascii="Times New Roman" w:eastAsia="Times New Roman" w:hAnsi="Times New Roman"/>
          <w:sz w:val="26"/>
          <w:szCs w:val="26"/>
          <w:lang w:eastAsia="lv-LV"/>
        </w:rPr>
      </w:pPr>
      <w:r w:rsidRPr="004251F2">
        <w:rPr>
          <w:rFonts w:ascii="Times New Roman" w:eastAsia="Times New Roman" w:hAnsi="Times New Roman"/>
          <w:sz w:val="26"/>
          <w:szCs w:val="26"/>
          <w:lang w:eastAsia="lv-LV"/>
        </w:rPr>
        <w:t>ja cietušajai personai ir viegli miesas bojājumi, kas radījuši veselības traucējumu, pieņem, ka tā ir</w:t>
      </w:r>
      <w:r w:rsidRPr="004251F2" w:rsidDel="00D632FB">
        <w:rPr>
          <w:rFonts w:ascii="Times New Roman" w:eastAsia="Times New Roman" w:hAnsi="Times New Roman"/>
          <w:sz w:val="26"/>
          <w:szCs w:val="26"/>
          <w:lang w:eastAsia="lv-LV"/>
        </w:rPr>
        <w:t xml:space="preserve"> </w:t>
      </w:r>
      <w:r w:rsidRPr="004251F2">
        <w:rPr>
          <w:rFonts w:ascii="Times New Roman" w:eastAsia="Times New Roman" w:hAnsi="Times New Roman"/>
          <w:sz w:val="26"/>
          <w:szCs w:val="26"/>
          <w:lang w:eastAsia="lv-LV"/>
        </w:rPr>
        <w:t>5 valstī noteikto minimālo mēneša darba algu* apmērā;</w:t>
      </w:r>
    </w:p>
    <w:p w:rsidR="002129F1" w:rsidRPr="004251F2" w:rsidRDefault="002129F1" w:rsidP="002129F1">
      <w:pPr>
        <w:pStyle w:val="ListParagraph"/>
        <w:spacing w:after="0" w:line="240" w:lineRule="auto"/>
        <w:rPr>
          <w:rFonts w:ascii="Times New Roman" w:eastAsia="Times New Roman" w:hAnsi="Times New Roman"/>
          <w:sz w:val="26"/>
          <w:szCs w:val="26"/>
          <w:lang w:eastAsia="lv-LV"/>
        </w:rPr>
      </w:pPr>
    </w:p>
    <w:p w:rsidR="002129F1" w:rsidRPr="004251F2" w:rsidRDefault="002129F1" w:rsidP="002129F1">
      <w:pPr>
        <w:pStyle w:val="CommentText"/>
        <w:numPr>
          <w:ilvl w:val="3"/>
          <w:numId w:val="1"/>
        </w:numPr>
        <w:shd w:val="clear" w:color="auto" w:fill="FFFFFF"/>
        <w:spacing w:after="0"/>
        <w:jc w:val="both"/>
        <w:rPr>
          <w:rFonts w:ascii="Times New Roman" w:eastAsia="Times New Roman" w:hAnsi="Times New Roman"/>
          <w:sz w:val="26"/>
          <w:szCs w:val="26"/>
          <w:lang w:eastAsia="lv-LV"/>
        </w:rPr>
      </w:pPr>
      <w:r w:rsidRPr="004251F2">
        <w:rPr>
          <w:rFonts w:ascii="Times New Roman" w:hAnsi="Times New Roman"/>
          <w:sz w:val="26"/>
          <w:szCs w:val="26"/>
        </w:rPr>
        <w:t>ja miesas bojājumi rada v</w:t>
      </w:r>
      <w:r w:rsidRPr="004251F2">
        <w:rPr>
          <w:rFonts w:ascii="Times New Roman" w:eastAsia="Times New Roman" w:hAnsi="Times New Roman"/>
          <w:sz w:val="26"/>
          <w:szCs w:val="26"/>
          <w:lang w:eastAsia="lv-LV"/>
        </w:rPr>
        <w:t xml:space="preserve">eselības traucējumu līdz 6 dienām, pieņem, ka tā ir </w:t>
      </w:r>
      <w:r w:rsidR="004251F2">
        <w:rPr>
          <w:rFonts w:ascii="Times New Roman" w:eastAsia="Times New Roman" w:hAnsi="Times New Roman"/>
          <w:sz w:val="26"/>
          <w:szCs w:val="26"/>
          <w:lang w:eastAsia="lv-LV"/>
        </w:rPr>
        <w:t xml:space="preserve">1 </w:t>
      </w:r>
      <w:r w:rsidRPr="004251F2">
        <w:rPr>
          <w:rFonts w:ascii="Times New Roman" w:eastAsia="Times New Roman" w:hAnsi="Times New Roman"/>
          <w:sz w:val="26"/>
          <w:szCs w:val="26"/>
          <w:lang w:eastAsia="lv-LV"/>
        </w:rPr>
        <w:t>valstī noteiktās minimālās mēneša darba algas* apmērā;</w:t>
      </w:r>
    </w:p>
    <w:p w:rsidR="002129F1" w:rsidRPr="004251F2" w:rsidRDefault="002129F1" w:rsidP="002129F1">
      <w:pPr>
        <w:shd w:val="clear" w:color="auto" w:fill="FFFFFF"/>
        <w:spacing w:after="0" w:line="240" w:lineRule="auto"/>
        <w:ind w:firstLine="300"/>
        <w:jc w:val="both"/>
        <w:rPr>
          <w:rFonts w:ascii="Times New Roman" w:eastAsia="Times New Roman" w:hAnsi="Times New Roman"/>
          <w:sz w:val="26"/>
          <w:szCs w:val="26"/>
          <w:lang w:eastAsia="lv-LV"/>
        </w:rPr>
      </w:pPr>
      <w:bookmarkStart w:id="8" w:name="p4"/>
      <w:bookmarkStart w:id="9" w:name="p-215043"/>
      <w:bookmarkEnd w:id="8"/>
      <w:bookmarkEnd w:id="9"/>
    </w:p>
    <w:p w:rsidR="002129F1" w:rsidRPr="004251F2" w:rsidRDefault="002129F1" w:rsidP="002129F1">
      <w:pPr>
        <w:shd w:val="clear" w:color="auto" w:fill="FFFFFF"/>
        <w:spacing w:after="0" w:line="240" w:lineRule="auto"/>
        <w:ind w:firstLine="300"/>
        <w:jc w:val="both"/>
        <w:rPr>
          <w:rFonts w:ascii="Times New Roman" w:eastAsia="Times New Roman" w:hAnsi="Times New Roman"/>
          <w:sz w:val="26"/>
          <w:szCs w:val="26"/>
          <w:lang w:eastAsia="lv-LV"/>
        </w:rPr>
      </w:pPr>
    </w:p>
    <w:p w:rsidR="002129F1" w:rsidRPr="004251F2" w:rsidRDefault="002129F1" w:rsidP="002129F1">
      <w:pPr>
        <w:pStyle w:val="CommentText"/>
        <w:shd w:val="clear" w:color="auto" w:fill="FFFFFF"/>
        <w:spacing w:after="0"/>
        <w:ind w:left="34" w:firstLine="675"/>
        <w:jc w:val="both"/>
        <w:rPr>
          <w:rFonts w:ascii="Times New Roman" w:hAnsi="Times New Roman"/>
          <w:sz w:val="26"/>
          <w:szCs w:val="26"/>
        </w:rPr>
      </w:pPr>
      <w:bookmarkStart w:id="10" w:name="p5"/>
      <w:bookmarkStart w:id="11" w:name="p-215044"/>
      <w:bookmarkEnd w:id="10"/>
      <w:bookmarkEnd w:id="11"/>
      <w:r w:rsidRPr="004251F2">
        <w:rPr>
          <w:rFonts w:ascii="Times New Roman" w:hAnsi="Times New Roman"/>
          <w:sz w:val="26"/>
          <w:szCs w:val="26"/>
        </w:rPr>
        <w:lastRenderedPageBreak/>
        <w:t>1.1.3.</w:t>
      </w:r>
      <w:r w:rsidR="004251F2">
        <w:rPr>
          <w:rFonts w:ascii="Times New Roman" w:eastAsia="Times New Roman" w:hAnsi="Times New Roman"/>
          <w:sz w:val="26"/>
          <w:szCs w:val="26"/>
        </w:rPr>
        <w:t xml:space="preserve"> Apdrošinā</w:t>
      </w:r>
      <w:r w:rsidRPr="004251F2">
        <w:rPr>
          <w:rFonts w:ascii="Times New Roman" w:eastAsia="Times New Roman" w:hAnsi="Times New Roman"/>
          <w:sz w:val="26"/>
          <w:szCs w:val="26"/>
        </w:rPr>
        <w:t>šanas atlīdzības kopējā apmēra par cietušās personas sāpēm un garīgām ciešanām fiziskas traumas dēļ aprēķināšanai ņem vērā miesas bojājumus un to smaguma pakāpi, ko nosaka atbilstoši šo noteikumu 5.punktā norādītajiem dokumentiem</w:t>
      </w:r>
      <w:r w:rsidRPr="004251F2">
        <w:rPr>
          <w:rFonts w:ascii="Times New Roman" w:hAnsi="Times New Roman"/>
          <w:sz w:val="26"/>
          <w:szCs w:val="26"/>
        </w:rPr>
        <w:t>.</w:t>
      </w:r>
    </w:p>
    <w:p w:rsidR="002129F1" w:rsidRPr="00FA4F5F" w:rsidRDefault="002129F1" w:rsidP="002129F1">
      <w:pPr>
        <w:shd w:val="clear" w:color="auto" w:fill="FFFFFF"/>
        <w:spacing w:after="0" w:line="240" w:lineRule="auto"/>
        <w:ind w:firstLine="300"/>
        <w:jc w:val="center"/>
        <w:rPr>
          <w:rFonts w:ascii="Times New Roman" w:eastAsia="Times New Roman" w:hAnsi="Times New Roman"/>
          <w:sz w:val="26"/>
          <w:szCs w:val="26"/>
          <w:lang w:eastAsia="lv-LV"/>
        </w:rPr>
      </w:pPr>
    </w:p>
    <w:p w:rsidR="002129F1" w:rsidRPr="00FA4F5F" w:rsidRDefault="002129F1" w:rsidP="002129F1">
      <w:pPr>
        <w:shd w:val="clear" w:color="auto" w:fill="FFFFFF"/>
        <w:spacing w:after="0" w:line="240" w:lineRule="auto"/>
        <w:ind w:firstLine="300"/>
        <w:jc w:val="center"/>
        <w:rPr>
          <w:rFonts w:ascii="Times New Roman" w:eastAsia="Times New Roman" w:hAnsi="Times New Roman"/>
          <w:sz w:val="26"/>
          <w:szCs w:val="26"/>
          <w:lang w:eastAsia="lv-LV"/>
        </w:rPr>
      </w:pPr>
      <w:r w:rsidRPr="00FA4F5F">
        <w:rPr>
          <w:rFonts w:ascii="Times New Roman" w:eastAsia="Times New Roman" w:hAnsi="Times New Roman"/>
          <w:b/>
          <w:bCs/>
          <w:sz w:val="26"/>
          <w:szCs w:val="26"/>
          <w:lang w:eastAsia="lv-LV"/>
        </w:rPr>
        <w:t>1.2. Cietušās personas sakropļojums, invaliditāte</w:t>
      </w:r>
    </w:p>
    <w:p w:rsidR="002129F1" w:rsidRPr="00FA4F5F" w:rsidRDefault="002129F1" w:rsidP="002129F1">
      <w:pPr>
        <w:shd w:val="clear" w:color="auto" w:fill="FFFFFF"/>
        <w:spacing w:after="0" w:line="240" w:lineRule="auto"/>
        <w:ind w:firstLine="300"/>
        <w:jc w:val="both"/>
        <w:rPr>
          <w:rFonts w:ascii="Times New Roman" w:eastAsia="Times New Roman" w:hAnsi="Times New Roman"/>
          <w:sz w:val="26"/>
          <w:szCs w:val="26"/>
          <w:lang w:eastAsia="lv-LV"/>
        </w:rPr>
      </w:pPr>
      <w:bookmarkStart w:id="12" w:name="p6"/>
      <w:bookmarkStart w:id="13" w:name="p-215045"/>
      <w:bookmarkEnd w:id="12"/>
      <w:bookmarkEnd w:id="13"/>
    </w:p>
    <w:p w:rsidR="002129F1" w:rsidRPr="00FA4F5F" w:rsidRDefault="002129F1" w:rsidP="002129F1">
      <w:pPr>
        <w:shd w:val="clear" w:color="auto" w:fill="FFFFFF"/>
        <w:spacing w:after="0" w:line="240" w:lineRule="auto"/>
        <w:ind w:firstLine="709"/>
        <w:jc w:val="both"/>
        <w:rPr>
          <w:rFonts w:ascii="Times New Roman" w:eastAsia="Times New Roman" w:hAnsi="Times New Roman"/>
          <w:sz w:val="26"/>
          <w:szCs w:val="26"/>
          <w:lang w:eastAsia="lv-LV"/>
        </w:rPr>
      </w:pPr>
      <w:r w:rsidRPr="00FA4F5F">
        <w:rPr>
          <w:rFonts w:ascii="Times New Roman" w:eastAsia="Times New Roman" w:hAnsi="Times New Roman"/>
          <w:sz w:val="26"/>
          <w:szCs w:val="26"/>
          <w:lang w:eastAsia="lv-LV"/>
        </w:rPr>
        <w:t>1.2.1. Apdrošināšanas atlīdzība cietušajai</w:t>
      </w:r>
      <w:r>
        <w:rPr>
          <w:rFonts w:ascii="Times New Roman" w:eastAsia="Times New Roman" w:hAnsi="Times New Roman"/>
          <w:sz w:val="26"/>
          <w:szCs w:val="26"/>
          <w:lang w:eastAsia="lv-LV"/>
        </w:rPr>
        <w:t xml:space="preserve"> personai par tās sāpēm un garī</w:t>
      </w:r>
      <w:r w:rsidRPr="00FA4F5F">
        <w:rPr>
          <w:rFonts w:ascii="Times New Roman" w:eastAsia="Times New Roman" w:hAnsi="Times New Roman"/>
          <w:sz w:val="26"/>
          <w:szCs w:val="26"/>
          <w:lang w:eastAsia="lv-LV"/>
        </w:rPr>
        <w:t>gām ciešanām sakropļojuma vai invaliditātes dēļ tiek aprēķināta šādā apmērā:</w:t>
      </w:r>
    </w:p>
    <w:p w:rsidR="002129F1" w:rsidRPr="00FA4F5F" w:rsidRDefault="002129F1" w:rsidP="002129F1">
      <w:pPr>
        <w:shd w:val="clear" w:color="auto" w:fill="FFFFFF"/>
        <w:spacing w:after="0" w:line="240" w:lineRule="auto"/>
        <w:ind w:firstLine="300"/>
        <w:jc w:val="both"/>
        <w:rPr>
          <w:rFonts w:ascii="Times New Roman" w:eastAsia="Times New Roman" w:hAnsi="Times New Roman"/>
          <w:sz w:val="26"/>
          <w:szCs w:val="26"/>
          <w:lang w:eastAsia="lv-LV"/>
        </w:rPr>
      </w:pPr>
    </w:p>
    <w:p w:rsidR="002129F1" w:rsidRPr="004251F2" w:rsidRDefault="002129F1" w:rsidP="002129F1">
      <w:pPr>
        <w:pStyle w:val="ListParagraph"/>
        <w:numPr>
          <w:ilvl w:val="3"/>
          <w:numId w:val="2"/>
        </w:numPr>
        <w:shd w:val="clear" w:color="auto" w:fill="FFFFFF"/>
        <w:spacing w:after="0" w:line="240" w:lineRule="auto"/>
        <w:jc w:val="both"/>
        <w:rPr>
          <w:rFonts w:ascii="Times New Roman" w:eastAsia="Times New Roman" w:hAnsi="Times New Roman"/>
          <w:sz w:val="26"/>
          <w:szCs w:val="26"/>
          <w:lang w:eastAsia="lv-LV"/>
        </w:rPr>
      </w:pPr>
      <w:r w:rsidRPr="00FA4F5F">
        <w:rPr>
          <w:rFonts w:ascii="Times New Roman" w:eastAsia="Times New Roman" w:hAnsi="Times New Roman"/>
          <w:sz w:val="26"/>
          <w:szCs w:val="26"/>
          <w:lang w:eastAsia="lv-LV"/>
        </w:rPr>
        <w:t>ja cietuš</w:t>
      </w:r>
      <w:r w:rsidR="004251F2">
        <w:rPr>
          <w:rFonts w:ascii="Times New Roman" w:eastAsia="Times New Roman" w:hAnsi="Times New Roman"/>
          <w:sz w:val="26"/>
          <w:szCs w:val="26"/>
          <w:lang w:eastAsia="lv-LV"/>
        </w:rPr>
        <w:t>ajai personai ir audu bojājumi -</w:t>
      </w:r>
      <w:r w:rsidRPr="00FA4F5F">
        <w:rPr>
          <w:rFonts w:ascii="Times New Roman" w:eastAsia="Times New Roman" w:hAnsi="Times New Roman"/>
          <w:sz w:val="26"/>
          <w:szCs w:val="26"/>
          <w:lang w:eastAsia="lv-LV"/>
        </w:rPr>
        <w:t xml:space="preserve"> redzamas rētas un/vai pigmentācija, sejas un/vai ķermeņa daļas asime</w:t>
      </w:r>
      <w:r>
        <w:rPr>
          <w:rFonts w:ascii="Times New Roman" w:eastAsia="Times New Roman" w:hAnsi="Times New Roman"/>
          <w:sz w:val="26"/>
          <w:szCs w:val="26"/>
          <w:lang w:eastAsia="lv-LV"/>
        </w:rPr>
        <w:t>trija (bez funkcionāliem traucē</w:t>
      </w:r>
      <w:r w:rsidRPr="00FA4F5F">
        <w:rPr>
          <w:rFonts w:ascii="Times New Roman" w:eastAsia="Times New Roman" w:hAnsi="Times New Roman"/>
          <w:sz w:val="26"/>
          <w:szCs w:val="26"/>
          <w:lang w:eastAsia="lv-LV"/>
        </w:rPr>
        <w:t xml:space="preserve">jumiem), nosakāms </w:t>
      </w:r>
      <w:r w:rsidRPr="004251F2">
        <w:rPr>
          <w:rFonts w:ascii="Times New Roman" w:eastAsia="Times New Roman" w:hAnsi="Times New Roman"/>
          <w:sz w:val="26"/>
          <w:szCs w:val="26"/>
          <w:lang w:eastAsia="lv-LV"/>
        </w:rPr>
        <w:t>1 valstī noteikto minimālo mēneša darba algu* apmērā;</w:t>
      </w:r>
    </w:p>
    <w:p w:rsidR="002129F1" w:rsidRPr="004251F2" w:rsidRDefault="002129F1" w:rsidP="002129F1">
      <w:pPr>
        <w:shd w:val="clear" w:color="auto" w:fill="FFFFFF"/>
        <w:tabs>
          <w:tab w:val="left" w:pos="993"/>
          <w:tab w:val="left" w:pos="1134"/>
        </w:tabs>
        <w:spacing w:after="0" w:line="240" w:lineRule="auto"/>
        <w:ind w:left="1134" w:hanging="283"/>
        <w:jc w:val="both"/>
        <w:rPr>
          <w:rFonts w:ascii="Times New Roman" w:eastAsia="Times New Roman" w:hAnsi="Times New Roman"/>
          <w:sz w:val="26"/>
          <w:szCs w:val="26"/>
          <w:lang w:eastAsia="lv-LV"/>
        </w:rPr>
      </w:pPr>
    </w:p>
    <w:p w:rsidR="002129F1" w:rsidRPr="004251F2" w:rsidRDefault="002129F1" w:rsidP="002129F1">
      <w:pPr>
        <w:pStyle w:val="ListParagraph"/>
        <w:numPr>
          <w:ilvl w:val="3"/>
          <w:numId w:val="2"/>
        </w:numPr>
        <w:shd w:val="clear" w:color="auto" w:fill="FFFFFF"/>
        <w:tabs>
          <w:tab w:val="left" w:pos="1134"/>
        </w:tabs>
        <w:spacing w:after="0" w:line="240" w:lineRule="auto"/>
        <w:jc w:val="both"/>
        <w:rPr>
          <w:rFonts w:ascii="Times New Roman" w:eastAsia="Times New Roman" w:hAnsi="Times New Roman"/>
          <w:sz w:val="26"/>
          <w:szCs w:val="26"/>
          <w:lang w:eastAsia="lv-LV"/>
        </w:rPr>
      </w:pPr>
      <w:r w:rsidRPr="004251F2">
        <w:rPr>
          <w:rFonts w:ascii="Times New Roman" w:eastAsia="Times New Roman" w:hAnsi="Times New Roman"/>
          <w:sz w:val="26"/>
          <w:szCs w:val="26"/>
          <w:lang w:eastAsia="lv-LV"/>
        </w:rPr>
        <w:t>ja cietušajai personai ir audu bojājumi, kas radījuši funkcionālus traucējumus, nosakāms 3 valstī noteikto minimālo mēneša darba algu* apmērā;</w:t>
      </w:r>
    </w:p>
    <w:p w:rsidR="002129F1" w:rsidRPr="004251F2" w:rsidRDefault="002129F1" w:rsidP="002129F1">
      <w:pPr>
        <w:shd w:val="clear" w:color="auto" w:fill="FFFFFF"/>
        <w:tabs>
          <w:tab w:val="left" w:pos="993"/>
          <w:tab w:val="left" w:pos="1134"/>
        </w:tabs>
        <w:spacing w:after="0" w:line="240" w:lineRule="auto"/>
        <w:ind w:left="1134" w:hanging="283"/>
        <w:jc w:val="both"/>
        <w:rPr>
          <w:rFonts w:ascii="Times New Roman" w:eastAsia="Times New Roman" w:hAnsi="Times New Roman"/>
          <w:sz w:val="26"/>
          <w:szCs w:val="26"/>
          <w:lang w:eastAsia="lv-LV"/>
        </w:rPr>
      </w:pPr>
    </w:p>
    <w:p w:rsidR="002129F1" w:rsidRPr="004251F2" w:rsidRDefault="002129F1" w:rsidP="002129F1">
      <w:pPr>
        <w:pStyle w:val="ListParagraph"/>
        <w:numPr>
          <w:ilvl w:val="3"/>
          <w:numId w:val="2"/>
        </w:numPr>
        <w:shd w:val="clear" w:color="auto" w:fill="FFFFFF"/>
        <w:tabs>
          <w:tab w:val="left" w:pos="1134"/>
        </w:tabs>
        <w:spacing w:after="0" w:line="240" w:lineRule="auto"/>
        <w:jc w:val="both"/>
        <w:rPr>
          <w:rFonts w:ascii="Times New Roman" w:eastAsia="Times New Roman" w:hAnsi="Times New Roman"/>
          <w:sz w:val="26"/>
          <w:szCs w:val="26"/>
          <w:lang w:eastAsia="lv-LV"/>
        </w:rPr>
      </w:pPr>
      <w:r w:rsidRPr="004251F2">
        <w:rPr>
          <w:rFonts w:ascii="Times New Roman" w:eastAsia="Times New Roman" w:hAnsi="Times New Roman"/>
          <w:sz w:val="26"/>
          <w:szCs w:val="26"/>
          <w:lang w:eastAsia="lv-LV"/>
        </w:rPr>
        <w:t>ja cietusī persona kļuvusi par 1.grupas invalīdu, nosakāms 10 valstī noteikto minimālo mēneša darba algu* apmērā;</w:t>
      </w:r>
    </w:p>
    <w:p w:rsidR="002129F1" w:rsidRPr="004251F2" w:rsidRDefault="002129F1" w:rsidP="002129F1">
      <w:pPr>
        <w:shd w:val="clear" w:color="auto" w:fill="FFFFFF"/>
        <w:tabs>
          <w:tab w:val="left" w:pos="993"/>
          <w:tab w:val="left" w:pos="1134"/>
        </w:tabs>
        <w:spacing w:after="0" w:line="240" w:lineRule="auto"/>
        <w:ind w:left="1134" w:hanging="283"/>
        <w:jc w:val="both"/>
        <w:rPr>
          <w:rFonts w:ascii="Times New Roman" w:eastAsia="Times New Roman" w:hAnsi="Times New Roman"/>
          <w:sz w:val="26"/>
          <w:szCs w:val="26"/>
          <w:lang w:eastAsia="lv-LV"/>
        </w:rPr>
      </w:pPr>
    </w:p>
    <w:p w:rsidR="002129F1" w:rsidRPr="004251F2" w:rsidRDefault="002129F1" w:rsidP="002129F1">
      <w:pPr>
        <w:pStyle w:val="ListParagraph"/>
        <w:numPr>
          <w:ilvl w:val="3"/>
          <w:numId w:val="2"/>
        </w:numPr>
        <w:shd w:val="clear" w:color="auto" w:fill="FFFFFF"/>
        <w:tabs>
          <w:tab w:val="left" w:pos="1134"/>
        </w:tabs>
        <w:spacing w:after="0" w:line="240" w:lineRule="auto"/>
        <w:jc w:val="both"/>
        <w:rPr>
          <w:rFonts w:ascii="Times New Roman" w:eastAsia="Times New Roman" w:hAnsi="Times New Roman"/>
          <w:sz w:val="26"/>
          <w:szCs w:val="26"/>
          <w:lang w:eastAsia="lv-LV"/>
        </w:rPr>
      </w:pPr>
      <w:r w:rsidRPr="004251F2">
        <w:rPr>
          <w:rFonts w:ascii="Times New Roman" w:eastAsia="Times New Roman" w:hAnsi="Times New Roman"/>
          <w:sz w:val="26"/>
          <w:szCs w:val="26"/>
          <w:lang w:eastAsia="lv-LV"/>
        </w:rPr>
        <w:t>ja cietusī persona kļuvusi par 2.grupas invalīdu, nosakāms 5 valstī noteikto minimālo mēneša darba algu* apmērā;</w:t>
      </w:r>
    </w:p>
    <w:p w:rsidR="002129F1" w:rsidRPr="004251F2" w:rsidRDefault="002129F1" w:rsidP="002129F1">
      <w:pPr>
        <w:shd w:val="clear" w:color="auto" w:fill="FFFFFF"/>
        <w:tabs>
          <w:tab w:val="left" w:pos="993"/>
          <w:tab w:val="left" w:pos="1134"/>
        </w:tabs>
        <w:spacing w:after="0" w:line="240" w:lineRule="auto"/>
        <w:ind w:left="1134" w:hanging="283"/>
        <w:jc w:val="both"/>
        <w:rPr>
          <w:rFonts w:ascii="Times New Roman" w:eastAsia="Times New Roman" w:hAnsi="Times New Roman"/>
          <w:sz w:val="26"/>
          <w:szCs w:val="26"/>
          <w:lang w:eastAsia="lv-LV"/>
        </w:rPr>
      </w:pPr>
    </w:p>
    <w:p w:rsidR="002129F1" w:rsidRPr="00FA4F5F" w:rsidRDefault="002129F1" w:rsidP="002129F1">
      <w:pPr>
        <w:pStyle w:val="ListParagraph"/>
        <w:numPr>
          <w:ilvl w:val="3"/>
          <w:numId w:val="2"/>
        </w:numPr>
        <w:shd w:val="clear" w:color="auto" w:fill="FFFFFF"/>
        <w:tabs>
          <w:tab w:val="left" w:pos="1134"/>
        </w:tabs>
        <w:spacing w:after="0" w:line="240" w:lineRule="auto"/>
        <w:jc w:val="both"/>
        <w:rPr>
          <w:rFonts w:ascii="Times New Roman" w:eastAsia="Times New Roman" w:hAnsi="Times New Roman"/>
          <w:sz w:val="26"/>
          <w:szCs w:val="26"/>
          <w:lang w:eastAsia="lv-LV"/>
        </w:rPr>
      </w:pPr>
      <w:r w:rsidRPr="004251F2">
        <w:rPr>
          <w:rFonts w:ascii="Times New Roman" w:eastAsia="Times New Roman" w:hAnsi="Times New Roman"/>
          <w:sz w:val="26"/>
          <w:szCs w:val="26"/>
          <w:lang w:eastAsia="lv-LV"/>
        </w:rPr>
        <w:t>ja cietusī persona kļuvusi par 3.grupas invalīdu, nosakāms 3</w:t>
      </w:r>
      <w:r w:rsidRPr="00FA4F5F">
        <w:rPr>
          <w:rFonts w:ascii="Times New Roman" w:eastAsia="Times New Roman" w:hAnsi="Times New Roman"/>
          <w:b/>
          <w:sz w:val="26"/>
          <w:szCs w:val="26"/>
          <w:lang w:eastAsia="lv-LV"/>
        </w:rPr>
        <w:t xml:space="preserve"> </w:t>
      </w:r>
      <w:r w:rsidRPr="00FA4F5F">
        <w:rPr>
          <w:rFonts w:ascii="Times New Roman" w:eastAsia="Times New Roman" w:hAnsi="Times New Roman"/>
          <w:sz w:val="26"/>
          <w:szCs w:val="26"/>
          <w:lang w:eastAsia="lv-LV"/>
        </w:rPr>
        <w:t>valstī noteikto minimālo mēneša darba algu* apmērā.</w:t>
      </w:r>
    </w:p>
    <w:p w:rsidR="002129F1" w:rsidRPr="00FA4F5F" w:rsidRDefault="002129F1" w:rsidP="002129F1">
      <w:pPr>
        <w:shd w:val="clear" w:color="auto" w:fill="FFFFFF"/>
        <w:tabs>
          <w:tab w:val="left" w:pos="993"/>
        </w:tabs>
        <w:spacing w:after="0" w:line="240" w:lineRule="auto"/>
        <w:ind w:left="709"/>
        <w:jc w:val="both"/>
        <w:rPr>
          <w:rFonts w:ascii="Times New Roman" w:eastAsia="Times New Roman" w:hAnsi="Times New Roman"/>
          <w:sz w:val="26"/>
          <w:szCs w:val="26"/>
          <w:lang w:eastAsia="lv-LV"/>
        </w:rPr>
      </w:pPr>
    </w:p>
    <w:p w:rsidR="002129F1" w:rsidRPr="00FA4F5F" w:rsidRDefault="002129F1" w:rsidP="002129F1">
      <w:pPr>
        <w:shd w:val="clear" w:color="auto" w:fill="FFFFFF"/>
        <w:spacing w:after="0" w:line="240" w:lineRule="auto"/>
        <w:ind w:firstLine="300"/>
        <w:jc w:val="both"/>
        <w:rPr>
          <w:rFonts w:ascii="Times New Roman" w:eastAsia="Times New Roman" w:hAnsi="Times New Roman"/>
          <w:sz w:val="26"/>
          <w:szCs w:val="26"/>
          <w:lang w:eastAsia="lv-LV"/>
        </w:rPr>
      </w:pPr>
      <w:bookmarkStart w:id="14" w:name="p7"/>
      <w:bookmarkStart w:id="15" w:name="p-215046"/>
      <w:bookmarkEnd w:id="14"/>
      <w:bookmarkEnd w:id="15"/>
    </w:p>
    <w:p w:rsidR="002129F1" w:rsidRPr="00FA4F5F" w:rsidRDefault="002129F1" w:rsidP="002129F1">
      <w:pPr>
        <w:shd w:val="clear" w:color="auto" w:fill="FFFFFF"/>
        <w:spacing w:after="0" w:line="240" w:lineRule="auto"/>
        <w:ind w:firstLine="300"/>
        <w:jc w:val="center"/>
        <w:rPr>
          <w:rFonts w:ascii="Times New Roman" w:eastAsia="Times New Roman" w:hAnsi="Times New Roman"/>
          <w:sz w:val="26"/>
          <w:szCs w:val="26"/>
          <w:lang w:eastAsia="lv-LV"/>
        </w:rPr>
      </w:pPr>
      <w:r w:rsidRPr="00FA4F5F">
        <w:rPr>
          <w:rFonts w:ascii="Times New Roman" w:eastAsia="Times New Roman" w:hAnsi="Times New Roman"/>
          <w:b/>
          <w:bCs/>
          <w:sz w:val="26"/>
          <w:szCs w:val="26"/>
          <w:lang w:eastAsia="lv-LV"/>
        </w:rPr>
        <w:t>1.3. </w:t>
      </w:r>
      <w:r w:rsidRPr="00FA4F5F">
        <w:rPr>
          <w:rFonts w:ascii="Times New Roman" w:eastAsia="Times New Roman" w:hAnsi="Times New Roman"/>
          <w:b/>
          <w:sz w:val="26"/>
          <w:szCs w:val="26"/>
          <w:lang w:eastAsia="lv-LV"/>
        </w:rPr>
        <w:t>Apgādnieka, apgādājamā vai laulātā nāve</w:t>
      </w:r>
    </w:p>
    <w:p w:rsidR="002129F1" w:rsidRPr="00FA4F5F" w:rsidRDefault="002129F1" w:rsidP="002129F1">
      <w:pPr>
        <w:shd w:val="clear" w:color="auto" w:fill="FFFFFF"/>
        <w:spacing w:after="0" w:line="240" w:lineRule="auto"/>
        <w:ind w:firstLine="300"/>
        <w:jc w:val="both"/>
        <w:rPr>
          <w:rFonts w:ascii="Times New Roman" w:eastAsia="Times New Roman" w:hAnsi="Times New Roman"/>
          <w:sz w:val="26"/>
          <w:szCs w:val="26"/>
          <w:lang w:eastAsia="lv-LV"/>
        </w:rPr>
      </w:pPr>
    </w:p>
    <w:p w:rsidR="002129F1" w:rsidRPr="00FA4F5F" w:rsidRDefault="002129F1" w:rsidP="002129F1">
      <w:pPr>
        <w:pStyle w:val="ListParagraph"/>
        <w:numPr>
          <w:ilvl w:val="1"/>
          <w:numId w:val="2"/>
        </w:numPr>
        <w:shd w:val="clear" w:color="auto" w:fill="FFFFFF"/>
        <w:tabs>
          <w:tab w:val="left" w:pos="709"/>
        </w:tabs>
        <w:spacing w:after="0" w:line="240" w:lineRule="auto"/>
        <w:jc w:val="both"/>
        <w:rPr>
          <w:rFonts w:ascii="Times New Roman" w:eastAsia="Times New Roman" w:hAnsi="Times New Roman"/>
          <w:sz w:val="26"/>
          <w:szCs w:val="26"/>
          <w:lang w:eastAsia="lv-LV"/>
        </w:rPr>
      </w:pPr>
      <w:r w:rsidRPr="00FA4F5F">
        <w:rPr>
          <w:rFonts w:ascii="Times New Roman" w:eastAsia="Times New Roman" w:hAnsi="Times New Roman"/>
          <w:sz w:val="26"/>
          <w:szCs w:val="26"/>
          <w:lang w:eastAsia="lv-LV"/>
        </w:rPr>
        <w:t>1. Apdrošināšanas atlīdzība tiek aprēķināta šādā apmērā par sāpēm un garīgām ciešanām:</w:t>
      </w:r>
    </w:p>
    <w:p w:rsidR="002129F1" w:rsidRPr="00FA4F5F" w:rsidRDefault="002129F1" w:rsidP="002129F1">
      <w:pPr>
        <w:shd w:val="clear" w:color="auto" w:fill="FFFFFF"/>
        <w:spacing w:after="0" w:line="240" w:lineRule="auto"/>
        <w:ind w:firstLine="720"/>
        <w:jc w:val="both"/>
        <w:rPr>
          <w:rFonts w:ascii="Times New Roman" w:eastAsia="Times New Roman" w:hAnsi="Times New Roman"/>
          <w:sz w:val="26"/>
          <w:szCs w:val="26"/>
          <w:lang w:eastAsia="lv-LV"/>
        </w:rPr>
      </w:pPr>
    </w:p>
    <w:p w:rsidR="002129F1" w:rsidRPr="004251F2" w:rsidRDefault="002129F1" w:rsidP="002129F1">
      <w:pPr>
        <w:pStyle w:val="ListParagraph"/>
        <w:numPr>
          <w:ilvl w:val="3"/>
          <w:numId w:val="2"/>
        </w:numPr>
        <w:shd w:val="clear" w:color="auto" w:fill="FFFFFF"/>
        <w:spacing w:after="0" w:line="240" w:lineRule="auto"/>
        <w:jc w:val="both"/>
        <w:rPr>
          <w:rFonts w:ascii="Times New Roman" w:eastAsia="Times New Roman" w:hAnsi="Times New Roman"/>
          <w:sz w:val="26"/>
          <w:szCs w:val="26"/>
          <w:lang w:eastAsia="lv-LV"/>
        </w:rPr>
      </w:pPr>
      <w:r w:rsidRPr="004251F2">
        <w:rPr>
          <w:rFonts w:ascii="Times New Roman" w:eastAsia="Times New Roman" w:hAnsi="Times New Roman"/>
          <w:sz w:val="26"/>
          <w:szCs w:val="26"/>
          <w:lang w:eastAsia="lv-LV"/>
        </w:rPr>
        <w:t>apgādnieka nāves dēļ nosakāms 30 valstī noteikto minimālo mēneša algu* apmērā.</w:t>
      </w:r>
    </w:p>
    <w:p w:rsidR="002129F1" w:rsidRPr="004251F2" w:rsidRDefault="002129F1" w:rsidP="002129F1">
      <w:pPr>
        <w:shd w:val="clear" w:color="auto" w:fill="FFFFFF"/>
        <w:spacing w:after="0" w:line="240" w:lineRule="auto"/>
        <w:ind w:left="1134" w:hanging="283"/>
        <w:jc w:val="both"/>
        <w:rPr>
          <w:rFonts w:ascii="Times New Roman" w:eastAsia="Times New Roman" w:hAnsi="Times New Roman"/>
          <w:sz w:val="26"/>
          <w:szCs w:val="26"/>
          <w:lang w:eastAsia="lv-LV"/>
        </w:rPr>
      </w:pPr>
    </w:p>
    <w:p w:rsidR="002129F1" w:rsidRPr="004251F2" w:rsidRDefault="002129F1" w:rsidP="002129F1">
      <w:pPr>
        <w:pStyle w:val="ListParagraph"/>
        <w:numPr>
          <w:ilvl w:val="3"/>
          <w:numId w:val="2"/>
        </w:numPr>
        <w:shd w:val="clear" w:color="auto" w:fill="FFFFFF"/>
        <w:spacing w:after="0" w:line="240" w:lineRule="auto"/>
        <w:jc w:val="both"/>
        <w:rPr>
          <w:rFonts w:ascii="Times New Roman" w:eastAsia="Times New Roman" w:hAnsi="Times New Roman"/>
          <w:sz w:val="26"/>
          <w:szCs w:val="26"/>
          <w:lang w:eastAsia="lv-LV"/>
        </w:rPr>
      </w:pPr>
      <w:r w:rsidRPr="004251F2">
        <w:rPr>
          <w:rFonts w:ascii="Times New Roman" w:eastAsia="Times New Roman" w:hAnsi="Times New Roman"/>
          <w:sz w:val="26"/>
          <w:szCs w:val="26"/>
          <w:lang w:eastAsia="lv-LV"/>
        </w:rPr>
        <w:t>apgādājamā nāves dēļ nosakāms 30 valstī noteikto minimālo mēneša algu* apmērā;</w:t>
      </w:r>
    </w:p>
    <w:p w:rsidR="002129F1" w:rsidRPr="004251F2" w:rsidRDefault="002129F1" w:rsidP="002129F1">
      <w:pPr>
        <w:shd w:val="clear" w:color="auto" w:fill="FFFFFF"/>
        <w:spacing w:after="0" w:line="240" w:lineRule="auto"/>
        <w:ind w:left="1134" w:hanging="283"/>
        <w:jc w:val="both"/>
        <w:rPr>
          <w:rFonts w:ascii="Times New Roman" w:eastAsia="Times New Roman" w:hAnsi="Times New Roman"/>
          <w:sz w:val="26"/>
          <w:szCs w:val="26"/>
          <w:lang w:eastAsia="lv-LV"/>
        </w:rPr>
      </w:pPr>
    </w:p>
    <w:p w:rsidR="002129F1" w:rsidRPr="004251F2" w:rsidRDefault="002129F1" w:rsidP="002129F1">
      <w:pPr>
        <w:pStyle w:val="ListParagraph"/>
        <w:numPr>
          <w:ilvl w:val="3"/>
          <w:numId w:val="2"/>
        </w:numPr>
        <w:shd w:val="clear" w:color="auto" w:fill="FFFFFF"/>
        <w:spacing w:after="0" w:line="240" w:lineRule="auto"/>
        <w:jc w:val="both"/>
        <w:rPr>
          <w:rFonts w:ascii="Times New Roman" w:eastAsia="Times New Roman" w:hAnsi="Times New Roman"/>
          <w:sz w:val="26"/>
          <w:szCs w:val="26"/>
          <w:lang w:eastAsia="lv-LV"/>
        </w:rPr>
      </w:pPr>
      <w:r w:rsidRPr="004251F2">
        <w:rPr>
          <w:rFonts w:ascii="Times New Roman" w:eastAsia="Times New Roman" w:hAnsi="Times New Roman"/>
          <w:sz w:val="26"/>
          <w:szCs w:val="26"/>
          <w:lang w:eastAsia="lv-LV"/>
        </w:rPr>
        <w:t>laulātā nāves dēļ nosakāms 30 valstī noteikto minimālo mēneša algu* apmērā.</w:t>
      </w:r>
    </w:p>
    <w:p w:rsidR="002129F1" w:rsidRPr="00FA4F5F" w:rsidRDefault="002129F1" w:rsidP="002129F1">
      <w:pPr>
        <w:pStyle w:val="ListParagraph"/>
        <w:shd w:val="clear" w:color="auto" w:fill="FFFFFF"/>
        <w:spacing w:after="0" w:line="240" w:lineRule="auto"/>
        <w:ind w:left="1140"/>
        <w:jc w:val="both"/>
        <w:rPr>
          <w:rFonts w:ascii="Times New Roman" w:eastAsia="Times New Roman" w:hAnsi="Times New Roman"/>
          <w:sz w:val="26"/>
          <w:szCs w:val="26"/>
          <w:lang w:eastAsia="lv-LV"/>
        </w:rPr>
      </w:pPr>
      <w:bookmarkStart w:id="16" w:name="p8"/>
      <w:bookmarkStart w:id="17" w:name="p-215047"/>
      <w:bookmarkEnd w:id="16"/>
      <w:bookmarkEnd w:id="17"/>
    </w:p>
    <w:p w:rsidR="002129F1" w:rsidRPr="00FA4F5F" w:rsidRDefault="002129F1" w:rsidP="002129F1">
      <w:pPr>
        <w:shd w:val="clear" w:color="auto" w:fill="FFFFFF"/>
        <w:spacing w:after="0" w:line="240" w:lineRule="auto"/>
        <w:ind w:firstLine="300"/>
        <w:jc w:val="both"/>
        <w:rPr>
          <w:rFonts w:ascii="Times New Roman" w:eastAsia="Times New Roman" w:hAnsi="Times New Roman"/>
          <w:sz w:val="26"/>
          <w:szCs w:val="26"/>
          <w:lang w:eastAsia="lv-LV"/>
        </w:rPr>
      </w:pPr>
    </w:p>
    <w:p w:rsidR="002129F1" w:rsidRPr="00FA4F5F" w:rsidRDefault="002129F1" w:rsidP="002129F1">
      <w:pPr>
        <w:shd w:val="clear" w:color="auto" w:fill="FFFFFF"/>
        <w:spacing w:after="0" w:line="240" w:lineRule="auto"/>
        <w:ind w:firstLine="300"/>
        <w:jc w:val="center"/>
        <w:rPr>
          <w:rFonts w:ascii="Times New Roman" w:eastAsia="Times New Roman" w:hAnsi="Times New Roman"/>
          <w:sz w:val="26"/>
          <w:szCs w:val="26"/>
          <w:lang w:eastAsia="lv-LV"/>
        </w:rPr>
      </w:pPr>
      <w:r w:rsidRPr="00FA4F5F">
        <w:rPr>
          <w:rFonts w:ascii="Times New Roman" w:eastAsia="Times New Roman" w:hAnsi="Times New Roman"/>
          <w:b/>
          <w:bCs/>
          <w:sz w:val="26"/>
          <w:szCs w:val="26"/>
          <w:lang w:eastAsia="lv-LV"/>
        </w:rPr>
        <w:t>1.4. </w:t>
      </w:r>
      <w:r w:rsidRPr="00FA4F5F">
        <w:rPr>
          <w:rFonts w:ascii="Times New Roman" w:eastAsia="Times New Roman" w:hAnsi="Times New Roman"/>
          <w:b/>
          <w:sz w:val="26"/>
          <w:szCs w:val="26"/>
          <w:lang w:eastAsia="lv-LV"/>
        </w:rPr>
        <w:t>Apgādnieka, apgādājamā vai laulātā 1.grupas invaliditāte</w:t>
      </w:r>
    </w:p>
    <w:p w:rsidR="002129F1" w:rsidRPr="00FA4F5F" w:rsidRDefault="002129F1" w:rsidP="002129F1">
      <w:pPr>
        <w:shd w:val="clear" w:color="auto" w:fill="FFFFFF"/>
        <w:spacing w:after="0" w:line="240" w:lineRule="auto"/>
        <w:ind w:firstLine="300"/>
        <w:jc w:val="both"/>
        <w:rPr>
          <w:rFonts w:ascii="Times New Roman" w:eastAsia="Times New Roman" w:hAnsi="Times New Roman"/>
          <w:sz w:val="26"/>
          <w:szCs w:val="26"/>
          <w:lang w:eastAsia="lv-LV"/>
        </w:rPr>
      </w:pPr>
    </w:p>
    <w:p w:rsidR="002129F1" w:rsidRPr="00FA4F5F" w:rsidRDefault="002129F1" w:rsidP="002129F1">
      <w:pPr>
        <w:shd w:val="clear" w:color="auto" w:fill="FFFFFF"/>
        <w:spacing w:after="0" w:line="240" w:lineRule="auto"/>
        <w:ind w:firstLine="720"/>
        <w:jc w:val="both"/>
        <w:rPr>
          <w:rFonts w:ascii="Times New Roman" w:eastAsia="Times New Roman" w:hAnsi="Times New Roman"/>
          <w:sz w:val="26"/>
          <w:szCs w:val="26"/>
          <w:lang w:eastAsia="lv-LV"/>
        </w:rPr>
      </w:pPr>
      <w:r w:rsidRPr="00FA4F5F">
        <w:rPr>
          <w:rFonts w:ascii="Times New Roman" w:eastAsia="Times New Roman" w:hAnsi="Times New Roman"/>
          <w:sz w:val="26"/>
          <w:szCs w:val="26"/>
          <w:lang w:eastAsia="lv-LV"/>
        </w:rPr>
        <w:t>1.4.1. Apdrošināšanas atlīdzības apmērs par sāpēm un garīgām ciešanām, kas radušās tādēļ, ka:</w:t>
      </w:r>
    </w:p>
    <w:p w:rsidR="002129F1" w:rsidRPr="00FA4F5F" w:rsidRDefault="002129F1" w:rsidP="002129F1">
      <w:pPr>
        <w:shd w:val="clear" w:color="auto" w:fill="FFFFFF"/>
        <w:spacing w:after="0" w:line="240" w:lineRule="auto"/>
        <w:ind w:firstLine="720"/>
        <w:jc w:val="both"/>
        <w:rPr>
          <w:rFonts w:ascii="Times New Roman" w:eastAsia="Times New Roman" w:hAnsi="Times New Roman"/>
          <w:sz w:val="26"/>
          <w:szCs w:val="26"/>
          <w:lang w:eastAsia="lv-LV"/>
        </w:rPr>
      </w:pPr>
    </w:p>
    <w:p w:rsidR="002129F1" w:rsidRPr="004251F2" w:rsidRDefault="002129F1" w:rsidP="002129F1">
      <w:pPr>
        <w:pStyle w:val="ListParagraph"/>
        <w:numPr>
          <w:ilvl w:val="3"/>
          <w:numId w:val="3"/>
        </w:numPr>
        <w:shd w:val="clear" w:color="auto" w:fill="FFFFFF"/>
        <w:spacing w:after="0" w:line="240" w:lineRule="auto"/>
        <w:jc w:val="both"/>
        <w:rPr>
          <w:rFonts w:ascii="Times New Roman" w:eastAsia="Times New Roman" w:hAnsi="Times New Roman"/>
          <w:sz w:val="26"/>
          <w:szCs w:val="26"/>
          <w:lang w:eastAsia="lv-LV"/>
        </w:rPr>
      </w:pPr>
      <w:r w:rsidRPr="004251F2">
        <w:rPr>
          <w:rFonts w:ascii="Times New Roman" w:eastAsia="Times New Roman" w:hAnsi="Times New Roman"/>
          <w:sz w:val="26"/>
          <w:szCs w:val="26"/>
          <w:lang w:eastAsia="lv-LV"/>
        </w:rPr>
        <w:t>apgādnieks kļuvis par 1.grupas invalīdu, nosakāms 20 valstī noteikto minimālo mēneša algu* apmērā;</w:t>
      </w:r>
    </w:p>
    <w:p w:rsidR="002129F1" w:rsidRPr="004251F2" w:rsidRDefault="002129F1" w:rsidP="002129F1">
      <w:pPr>
        <w:shd w:val="clear" w:color="auto" w:fill="FFFFFF"/>
        <w:spacing w:after="0" w:line="240" w:lineRule="auto"/>
        <w:ind w:left="1134" w:hanging="425"/>
        <w:jc w:val="both"/>
        <w:rPr>
          <w:rFonts w:ascii="Times New Roman" w:eastAsia="Times New Roman" w:hAnsi="Times New Roman"/>
          <w:sz w:val="26"/>
          <w:szCs w:val="26"/>
          <w:lang w:eastAsia="lv-LV"/>
        </w:rPr>
      </w:pPr>
    </w:p>
    <w:p w:rsidR="002129F1" w:rsidRPr="004251F2" w:rsidRDefault="002129F1" w:rsidP="002129F1">
      <w:pPr>
        <w:pStyle w:val="ListParagraph"/>
        <w:numPr>
          <w:ilvl w:val="3"/>
          <w:numId w:val="3"/>
        </w:numPr>
        <w:shd w:val="clear" w:color="auto" w:fill="FFFFFF"/>
        <w:spacing w:after="0" w:line="240" w:lineRule="auto"/>
        <w:jc w:val="both"/>
        <w:rPr>
          <w:rFonts w:ascii="Times New Roman" w:eastAsia="Times New Roman" w:hAnsi="Times New Roman"/>
          <w:sz w:val="26"/>
          <w:szCs w:val="26"/>
          <w:lang w:eastAsia="lv-LV"/>
        </w:rPr>
      </w:pPr>
      <w:r w:rsidRPr="004251F2">
        <w:rPr>
          <w:rFonts w:ascii="Times New Roman" w:eastAsia="Times New Roman" w:hAnsi="Times New Roman"/>
          <w:sz w:val="26"/>
          <w:szCs w:val="26"/>
          <w:lang w:eastAsia="lv-LV"/>
        </w:rPr>
        <w:t>apgādājamais kļuvis par 1.grupas invalīdu, nosakāms 20 valstī noteikto minimālo mēneša algu* apmērā;</w:t>
      </w:r>
    </w:p>
    <w:p w:rsidR="002129F1" w:rsidRPr="004251F2" w:rsidRDefault="002129F1" w:rsidP="002129F1">
      <w:pPr>
        <w:shd w:val="clear" w:color="auto" w:fill="FFFFFF"/>
        <w:spacing w:after="0" w:line="240" w:lineRule="auto"/>
        <w:ind w:left="1134" w:hanging="425"/>
        <w:jc w:val="both"/>
        <w:rPr>
          <w:rFonts w:ascii="Times New Roman" w:eastAsia="Times New Roman" w:hAnsi="Times New Roman"/>
          <w:sz w:val="26"/>
          <w:szCs w:val="26"/>
          <w:lang w:eastAsia="lv-LV"/>
        </w:rPr>
      </w:pPr>
    </w:p>
    <w:p w:rsidR="002129F1" w:rsidRPr="004251F2" w:rsidRDefault="002129F1" w:rsidP="002129F1">
      <w:pPr>
        <w:pStyle w:val="ListParagraph"/>
        <w:numPr>
          <w:ilvl w:val="3"/>
          <w:numId w:val="3"/>
        </w:numPr>
        <w:shd w:val="clear" w:color="auto" w:fill="FFFFFF"/>
        <w:spacing w:after="0" w:line="240" w:lineRule="auto"/>
        <w:jc w:val="both"/>
        <w:rPr>
          <w:rFonts w:ascii="Times New Roman" w:eastAsia="Times New Roman" w:hAnsi="Times New Roman"/>
          <w:sz w:val="26"/>
          <w:szCs w:val="26"/>
          <w:lang w:eastAsia="lv-LV"/>
        </w:rPr>
      </w:pPr>
      <w:r w:rsidRPr="004251F2">
        <w:rPr>
          <w:rFonts w:ascii="Times New Roman" w:eastAsia="Times New Roman" w:hAnsi="Times New Roman"/>
          <w:sz w:val="26"/>
          <w:szCs w:val="26"/>
          <w:lang w:eastAsia="lv-LV"/>
        </w:rPr>
        <w:t>laulātais kļuvis par 1.grupas invalīdu, nosakāms 20 valstī noteikto minimālo mēneša algu* apmērā.</w:t>
      </w:r>
    </w:p>
    <w:p w:rsidR="002129F1" w:rsidRPr="00FA4F5F" w:rsidRDefault="002129F1" w:rsidP="002129F1">
      <w:pPr>
        <w:shd w:val="clear" w:color="auto" w:fill="FFFFFF"/>
        <w:spacing w:after="0" w:line="240" w:lineRule="auto"/>
        <w:jc w:val="both"/>
        <w:rPr>
          <w:rFonts w:ascii="Times New Roman" w:hAnsi="Times New Roman"/>
          <w:sz w:val="26"/>
          <w:szCs w:val="26"/>
        </w:rPr>
      </w:pPr>
      <w:bookmarkStart w:id="18" w:name="p9"/>
      <w:bookmarkStart w:id="19" w:name="p-215048"/>
      <w:bookmarkEnd w:id="18"/>
      <w:bookmarkEnd w:id="19"/>
    </w:p>
    <w:p w:rsidR="002129F1" w:rsidRPr="00FA4F5F" w:rsidRDefault="002129F1" w:rsidP="002129F1">
      <w:pPr>
        <w:pStyle w:val="BodyText"/>
        <w:jc w:val="both"/>
        <w:rPr>
          <w:b w:val="0"/>
          <w:sz w:val="26"/>
          <w:szCs w:val="26"/>
          <w:lang w:val="lv-LV"/>
        </w:rPr>
      </w:pPr>
    </w:p>
    <w:p w:rsidR="002129F1" w:rsidRPr="00FA4F5F" w:rsidRDefault="004251F2" w:rsidP="002129F1">
      <w:pPr>
        <w:pStyle w:val="BodyText"/>
        <w:jc w:val="center"/>
        <w:rPr>
          <w:sz w:val="26"/>
          <w:szCs w:val="26"/>
          <w:lang w:val="lv-LV"/>
        </w:rPr>
      </w:pPr>
      <w:r>
        <w:rPr>
          <w:sz w:val="26"/>
          <w:szCs w:val="26"/>
          <w:lang w:val="lv-LV"/>
        </w:rPr>
        <w:t xml:space="preserve">II. </w:t>
      </w:r>
      <w:r w:rsidR="002129F1" w:rsidRPr="00FA4F5F">
        <w:rPr>
          <w:sz w:val="26"/>
          <w:szCs w:val="26"/>
          <w:lang w:val="lv-LV"/>
        </w:rPr>
        <w:t>Papildus nosacījumi apdrošināšanas atlīdzības apmēra noteikšanai</w:t>
      </w:r>
    </w:p>
    <w:p w:rsidR="002129F1" w:rsidRPr="00FA4F5F" w:rsidRDefault="002129F1" w:rsidP="002129F1">
      <w:pPr>
        <w:pStyle w:val="BodyText"/>
        <w:jc w:val="center"/>
        <w:rPr>
          <w:sz w:val="26"/>
          <w:szCs w:val="26"/>
          <w:lang w:val="lv-LV"/>
        </w:rPr>
      </w:pPr>
    </w:p>
    <w:p w:rsidR="002129F1" w:rsidRPr="00FA4F5F" w:rsidRDefault="002129F1" w:rsidP="002129F1">
      <w:pPr>
        <w:pStyle w:val="ListParagraph"/>
        <w:shd w:val="clear" w:color="auto" w:fill="FFFFFF"/>
        <w:spacing w:after="0" w:line="240" w:lineRule="auto"/>
        <w:ind w:left="0" w:firstLine="709"/>
        <w:jc w:val="both"/>
        <w:rPr>
          <w:rFonts w:ascii="Times New Roman" w:hAnsi="Times New Roman"/>
          <w:color w:val="000000"/>
          <w:sz w:val="26"/>
          <w:szCs w:val="26"/>
        </w:rPr>
      </w:pPr>
      <w:r w:rsidRPr="00FA4F5F">
        <w:rPr>
          <w:rFonts w:ascii="Times New Roman" w:eastAsia="Times New Roman" w:hAnsi="Times New Roman"/>
          <w:sz w:val="26"/>
          <w:szCs w:val="26"/>
          <w:lang w:eastAsia="lv-LV"/>
        </w:rPr>
        <w:t>2.1.</w:t>
      </w:r>
      <w:r w:rsidRPr="00FA4F5F">
        <w:rPr>
          <w:rFonts w:ascii="Times New Roman" w:hAnsi="Times New Roman"/>
          <w:b/>
          <w:sz w:val="26"/>
          <w:szCs w:val="26"/>
          <w:lang w:eastAsia="lv-LV"/>
        </w:rPr>
        <w:t xml:space="preserve"> </w:t>
      </w:r>
      <w:r w:rsidRPr="00FA4F5F">
        <w:rPr>
          <w:rFonts w:ascii="Times New Roman" w:hAnsi="Times New Roman"/>
          <w:color w:val="000000"/>
          <w:sz w:val="26"/>
          <w:szCs w:val="26"/>
        </w:rPr>
        <w:t>Nosakot</w:t>
      </w:r>
      <w:r w:rsidRPr="00FA4F5F">
        <w:rPr>
          <w:rFonts w:ascii="Times New Roman" w:hAnsi="Times New Roman"/>
          <w:sz w:val="26"/>
          <w:szCs w:val="26"/>
        </w:rPr>
        <w:t xml:space="preserve"> a</w:t>
      </w:r>
      <w:r>
        <w:rPr>
          <w:rFonts w:ascii="Times New Roman" w:eastAsia="Times New Roman" w:hAnsi="Times New Roman"/>
          <w:sz w:val="26"/>
          <w:szCs w:val="26"/>
          <w:lang w:eastAsia="lv-LV"/>
        </w:rPr>
        <w:t>pdrošinā</w:t>
      </w:r>
      <w:r w:rsidRPr="00FA4F5F">
        <w:rPr>
          <w:rFonts w:ascii="Times New Roman" w:eastAsia="Times New Roman" w:hAnsi="Times New Roman"/>
          <w:sz w:val="26"/>
          <w:szCs w:val="26"/>
          <w:lang w:eastAsia="lv-LV"/>
        </w:rPr>
        <w:t>šanas atlīdzību</w:t>
      </w:r>
      <w:r w:rsidRPr="00FA4F5F">
        <w:rPr>
          <w:rFonts w:ascii="Times New Roman" w:hAnsi="Times New Roman"/>
          <w:color w:val="000000"/>
          <w:sz w:val="26"/>
          <w:szCs w:val="26"/>
        </w:rPr>
        <w:t xml:space="preserve">, ir jāņem vērā nodarītā kaitējuma smagums un sekas, kā arī citi būtiski apstākļi. </w:t>
      </w:r>
      <w:r w:rsidRPr="00FA4F5F">
        <w:rPr>
          <w:rFonts w:ascii="Times New Roman" w:eastAsia="Times New Roman" w:hAnsi="Times New Roman"/>
          <w:snapToGrid w:val="0"/>
          <w:sz w:val="26"/>
          <w:szCs w:val="26"/>
        </w:rPr>
        <w:t>Aprēķinot apdrošināšanas atlīdzību, konkrēto gadījumu salīdzina ar citiem līdzīgiem gadījum</w:t>
      </w:r>
      <w:r w:rsidR="004251F2">
        <w:rPr>
          <w:rFonts w:ascii="Times New Roman" w:eastAsia="Times New Roman" w:hAnsi="Times New Roman"/>
          <w:snapToGrid w:val="0"/>
          <w:sz w:val="26"/>
          <w:szCs w:val="26"/>
        </w:rPr>
        <w:t>iem un nosaka līdzīgu apdrošināšanas atlīdzības apmēru, ja</w:t>
      </w:r>
      <w:r w:rsidRPr="00FA4F5F">
        <w:rPr>
          <w:rFonts w:ascii="Times New Roman" w:eastAsia="Times New Roman" w:hAnsi="Times New Roman"/>
          <w:snapToGrid w:val="0"/>
          <w:sz w:val="26"/>
          <w:szCs w:val="26"/>
        </w:rPr>
        <w:t xml:space="preserve"> iespējama konkrētā gadījuma salīdzināšana ar citu līdzīgu gadījumu. Ja nav iespējama konkrētā gadījuma salīdzināšana, tad apdrošinātājs vai Transportlīdzekļu apdrošinātāju birojs nosaka atlīdzības apmēru individuāli.</w:t>
      </w:r>
    </w:p>
    <w:p w:rsidR="002129F1" w:rsidRPr="00FA4F5F" w:rsidRDefault="002129F1" w:rsidP="002129F1">
      <w:pPr>
        <w:pStyle w:val="ListParagraph"/>
        <w:shd w:val="clear" w:color="auto" w:fill="FFFFFF"/>
        <w:spacing w:after="0" w:line="240" w:lineRule="auto"/>
        <w:ind w:left="0" w:firstLine="709"/>
        <w:jc w:val="both"/>
        <w:rPr>
          <w:rFonts w:ascii="Times New Roman" w:hAnsi="Times New Roman"/>
          <w:color w:val="000000"/>
          <w:sz w:val="26"/>
          <w:szCs w:val="26"/>
        </w:rPr>
      </w:pPr>
    </w:p>
    <w:p w:rsidR="002129F1" w:rsidRDefault="004251F2" w:rsidP="004251F2">
      <w:pPr>
        <w:pStyle w:val="BodyText"/>
        <w:ind w:firstLine="709"/>
        <w:jc w:val="both"/>
        <w:rPr>
          <w:b w:val="0"/>
          <w:sz w:val="26"/>
          <w:szCs w:val="26"/>
          <w:lang w:eastAsia="lv-LV"/>
        </w:rPr>
      </w:pPr>
      <w:r>
        <w:rPr>
          <w:b w:val="0"/>
          <w:sz w:val="26"/>
          <w:szCs w:val="26"/>
          <w:lang w:val="lv-LV" w:eastAsia="lv-LV"/>
        </w:rPr>
        <w:t xml:space="preserve">2.2. </w:t>
      </w:r>
      <w:r w:rsidR="002129F1" w:rsidRPr="00FA4F5F">
        <w:rPr>
          <w:b w:val="0"/>
          <w:sz w:val="26"/>
          <w:szCs w:val="26"/>
          <w:lang w:eastAsia="lv-LV"/>
        </w:rPr>
        <w:t xml:space="preserve">Ja apdrošinātājs vai Transportlīdzekļu apdrošinātāju birojs konstatē papildu faktorus </w:t>
      </w:r>
      <w:r w:rsidR="002129F1" w:rsidRPr="00FE1ADB">
        <w:rPr>
          <w:b w:val="0"/>
          <w:sz w:val="26"/>
          <w:szCs w:val="26"/>
          <w:lang w:eastAsia="lv-LV"/>
        </w:rPr>
        <w:t xml:space="preserve">(piemēram, </w:t>
      </w:r>
      <w:proofErr w:type="spellStart"/>
      <w:r w:rsidR="002129F1" w:rsidRPr="00FE1ADB">
        <w:rPr>
          <w:b w:val="0"/>
          <w:sz w:val="26"/>
          <w:szCs w:val="26"/>
          <w:lang w:eastAsia="lv-LV"/>
        </w:rPr>
        <w:t>politraum</w:t>
      </w:r>
      <w:r w:rsidR="002129F1" w:rsidRPr="00FE1ADB">
        <w:rPr>
          <w:b w:val="0"/>
          <w:sz w:val="26"/>
          <w:szCs w:val="26"/>
          <w:lang w:val="lv-LV" w:eastAsia="lv-LV"/>
        </w:rPr>
        <w:t>a</w:t>
      </w:r>
      <w:proofErr w:type="spellEnd"/>
      <w:r w:rsidR="002129F1" w:rsidRPr="00FE1ADB">
        <w:rPr>
          <w:b w:val="0"/>
          <w:sz w:val="26"/>
          <w:szCs w:val="26"/>
          <w:lang w:eastAsia="lv-LV"/>
        </w:rPr>
        <w:t xml:space="preserve"> (vienlaikus vairāku ķermeņa anatomisko apvidu bojājum</w:t>
      </w:r>
      <w:r w:rsidR="002129F1" w:rsidRPr="00FE1ADB">
        <w:rPr>
          <w:b w:val="0"/>
          <w:sz w:val="26"/>
          <w:szCs w:val="26"/>
          <w:lang w:val="lv-LV" w:eastAsia="lv-LV"/>
        </w:rPr>
        <w:t>i</w:t>
      </w:r>
      <w:r w:rsidR="002129F1" w:rsidRPr="00FE1ADB">
        <w:rPr>
          <w:b w:val="0"/>
          <w:sz w:val="26"/>
          <w:szCs w:val="26"/>
          <w:lang w:eastAsia="lv-LV"/>
        </w:rPr>
        <w:t>);</w:t>
      </w:r>
      <w:r w:rsidR="002129F1" w:rsidRPr="00FE1ADB">
        <w:rPr>
          <w:b w:val="0"/>
          <w:sz w:val="26"/>
          <w:szCs w:val="26"/>
          <w:lang w:val="lv-LV" w:eastAsia="lv-LV"/>
        </w:rPr>
        <w:t xml:space="preserve"> </w:t>
      </w:r>
      <w:r w:rsidR="002129F1" w:rsidRPr="00FE1ADB">
        <w:rPr>
          <w:b w:val="0"/>
          <w:sz w:val="26"/>
          <w:szCs w:val="26"/>
          <w:lang w:val="lv-LV"/>
        </w:rPr>
        <w:t>ceļu satiksmes negadījumā</w:t>
      </w:r>
      <w:r w:rsidR="002129F1" w:rsidRPr="00FE1ADB">
        <w:rPr>
          <w:b w:val="0"/>
          <w:sz w:val="26"/>
          <w:szCs w:val="26"/>
        </w:rPr>
        <w:t xml:space="preserve"> gāj</w:t>
      </w:r>
      <w:r w:rsidR="002129F1" w:rsidRPr="00FE1ADB">
        <w:rPr>
          <w:b w:val="0"/>
          <w:sz w:val="26"/>
          <w:szCs w:val="26"/>
          <w:lang w:val="lv-LV"/>
        </w:rPr>
        <w:t>is</w:t>
      </w:r>
      <w:r w:rsidR="002129F1" w:rsidRPr="00FE1ADB">
        <w:rPr>
          <w:b w:val="0"/>
          <w:sz w:val="26"/>
          <w:szCs w:val="26"/>
        </w:rPr>
        <w:t xml:space="preserve"> bojā vienīgais vai abi apgādnieki</w:t>
      </w:r>
      <w:r w:rsidR="002129F1" w:rsidRPr="00FE1ADB">
        <w:rPr>
          <w:b w:val="0"/>
          <w:sz w:val="26"/>
          <w:szCs w:val="26"/>
          <w:lang w:val="lv-LV"/>
        </w:rPr>
        <w:t xml:space="preserve">, </w:t>
      </w:r>
      <w:r w:rsidR="002129F1" w:rsidRPr="00FE1ADB">
        <w:rPr>
          <w:b w:val="0"/>
          <w:sz w:val="26"/>
          <w:szCs w:val="26"/>
        </w:rPr>
        <w:t>vienīgais apgādājamais</w:t>
      </w:r>
      <w:r w:rsidR="002129F1" w:rsidRPr="00FE1ADB">
        <w:rPr>
          <w:b w:val="0"/>
          <w:sz w:val="26"/>
          <w:szCs w:val="26"/>
          <w:lang w:val="lv-LV"/>
        </w:rPr>
        <w:t xml:space="preserve"> vai visi apgādājamie, noteiktā invaliditātes grupa tiek piešķirta uz mūžu</w:t>
      </w:r>
      <w:r w:rsidR="002129F1" w:rsidRPr="00FE1ADB">
        <w:rPr>
          <w:b w:val="0"/>
          <w:sz w:val="26"/>
          <w:szCs w:val="26"/>
          <w:lang w:eastAsia="lv-LV"/>
        </w:rPr>
        <w:t>),</w:t>
      </w:r>
      <w:r w:rsidR="002129F1" w:rsidRPr="00FA4F5F">
        <w:rPr>
          <w:b w:val="0"/>
          <w:sz w:val="26"/>
          <w:szCs w:val="26"/>
          <w:lang w:eastAsia="lv-LV"/>
        </w:rPr>
        <w:t xml:space="preserve"> tad, izvērtējot katru individuālo gadījumu, apdrošinātājs vai Transportlīdzekļu apdrošinātāju birojs </w:t>
      </w:r>
      <w:r w:rsidR="002129F1" w:rsidRPr="00FA4F5F">
        <w:rPr>
          <w:b w:val="0"/>
          <w:sz w:val="26"/>
          <w:szCs w:val="26"/>
        </w:rPr>
        <w:t xml:space="preserve">saskaņā ar </w:t>
      </w:r>
      <w:r w:rsidR="002129F1" w:rsidRPr="00FA4F5F">
        <w:rPr>
          <w:b w:val="0"/>
          <w:sz w:val="26"/>
          <w:szCs w:val="26"/>
          <w:lang w:val="lv-LV"/>
        </w:rPr>
        <w:t xml:space="preserve">šī pielikuma </w:t>
      </w:r>
      <w:r w:rsidR="002129F1" w:rsidRPr="00FA4F5F">
        <w:rPr>
          <w:b w:val="0"/>
          <w:sz w:val="26"/>
          <w:szCs w:val="26"/>
        </w:rPr>
        <w:t>I daļu aprēķināto a</w:t>
      </w:r>
      <w:r w:rsidR="002129F1">
        <w:rPr>
          <w:b w:val="0"/>
          <w:sz w:val="26"/>
          <w:szCs w:val="26"/>
          <w:lang w:eastAsia="lv-LV"/>
        </w:rPr>
        <w:t>pdrošinā</w:t>
      </w:r>
      <w:r w:rsidR="002129F1" w:rsidRPr="00FA4F5F">
        <w:rPr>
          <w:b w:val="0"/>
          <w:sz w:val="26"/>
          <w:szCs w:val="26"/>
          <w:lang w:eastAsia="lv-LV"/>
        </w:rPr>
        <w:t>šanas atlīdzību palielina par k</w:t>
      </w:r>
      <w:r>
        <w:rPr>
          <w:b w:val="0"/>
          <w:sz w:val="26"/>
          <w:szCs w:val="26"/>
          <w:lang w:eastAsia="lv-LV"/>
        </w:rPr>
        <w:t>atru konstatēto faktoru 5-10%.</w:t>
      </w:r>
    </w:p>
    <w:p w:rsidR="004251F2" w:rsidRPr="004251F2" w:rsidRDefault="004251F2" w:rsidP="004251F2">
      <w:pPr>
        <w:pStyle w:val="BodyText"/>
        <w:ind w:firstLine="709"/>
        <w:jc w:val="both"/>
        <w:rPr>
          <w:b w:val="0"/>
          <w:sz w:val="26"/>
          <w:szCs w:val="26"/>
          <w:lang w:eastAsia="lv-LV"/>
        </w:rPr>
      </w:pPr>
    </w:p>
    <w:p w:rsidR="002129F1" w:rsidRPr="00FA4F5F" w:rsidRDefault="002129F1" w:rsidP="002129F1">
      <w:pPr>
        <w:pStyle w:val="ListParagraph"/>
        <w:shd w:val="clear" w:color="auto" w:fill="FFFFFF"/>
        <w:spacing w:after="0" w:line="240" w:lineRule="auto"/>
        <w:ind w:left="0" w:firstLine="709"/>
        <w:jc w:val="both"/>
        <w:rPr>
          <w:rFonts w:ascii="Times New Roman" w:hAnsi="Times New Roman"/>
          <w:sz w:val="26"/>
          <w:szCs w:val="26"/>
        </w:rPr>
      </w:pPr>
      <w:r w:rsidRPr="00FA4F5F">
        <w:rPr>
          <w:rFonts w:ascii="Times New Roman" w:hAnsi="Times New Roman"/>
          <w:sz w:val="26"/>
          <w:szCs w:val="26"/>
        </w:rPr>
        <w:t xml:space="preserve">2.3. </w:t>
      </w:r>
      <w:r w:rsidRPr="00FA4F5F">
        <w:rPr>
          <w:rFonts w:ascii="Times New Roman" w:hAnsi="Times New Roman"/>
          <w:color w:val="000000"/>
          <w:sz w:val="26"/>
          <w:szCs w:val="26"/>
        </w:rPr>
        <w:t>Nosakot</w:t>
      </w:r>
      <w:r w:rsidRPr="00FA4F5F">
        <w:rPr>
          <w:rFonts w:ascii="Times New Roman" w:hAnsi="Times New Roman"/>
          <w:sz w:val="26"/>
          <w:szCs w:val="26"/>
        </w:rPr>
        <w:t xml:space="preserve"> a</w:t>
      </w:r>
      <w:r>
        <w:rPr>
          <w:rFonts w:ascii="Times New Roman" w:eastAsia="Times New Roman" w:hAnsi="Times New Roman"/>
          <w:sz w:val="26"/>
          <w:szCs w:val="26"/>
          <w:lang w:eastAsia="lv-LV"/>
        </w:rPr>
        <w:t>pdrošinā</w:t>
      </w:r>
      <w:r w:rsidRPr="00FA4F5F">
        <w:rPr>
          <w:rFonts w:ascii="Times New Roman" w:eastAsia="Times New Roman" w:hAnsi="Times New Roman"/>
          <w:sz w:val="26"/>
          <w:szCs w:val="26"/>
          <w:lang w:eastAsia="lv-LV"/>
        </w:rPr>
        <w:t>šanas atlīdzību</w:t>
      </w:r>
      <w:r w:rsidRPr="00FA4F5F">
        <w:rPr>
          <w:rFonts w:ascii="Times New Roman" w:hAnsi="Times New Roman"/>
          <w:sz w:val="26"/>
          <w:szCs w:val="26"/>
        </w:rPr>
        <w:t>, vienlaikus ir jāņem vērā faktori, kas var samazināt saskaņā ar šī pielikuma I daļu aprēķināto a</w:t>
      </w:r>
      <w:r>
        <w:rPr>
          <w:rFonts w:ascii="Times New Roman" w:eastAsia="Times New Roman" w:hAnsi="Times New Roman"/>
          <w:sz w:val="26"/>
          <w:szCs w:val="26"/>
          <w:lang w:eastAsia="lv-LV"/>
        </w:rPr>
        <w:t>pdrošinā</w:t>
      </w:r>
      <w:r w:rsidRPr="00FA4F5F">
        <w:rPr>
          <w:rFonts w:ascii="Times New Roman" w:eastAsia="Times New Roman" w:hAnsi="Times New Roman"/>
          <w:sz w:val="26"/>
          <w:szCs w:val="26"/>
          <w:lang w:eastAsia="lv-LV"/>
        </w:rPr>
        <w:t>šanas atlīdzību par nemateriālajiem zaudējumiem</w:t>
      </w:r>
      <w:r w:rsidRPr="00FA4F5F">
        <w:rPr>
          <w:rFonts w:ascii="Times New Roman" w:hAnsi="Times New Roman"/>
          <w:sz w:val="26"/>
          <w:szCs w:val="26"/>
        </w:rPr>
        <w:t xml:space="preserve">. </w:t>
      </w:r>
    </w:p>
    <w:p w:rsidR="002129F1" w:rsidRPr="00FA4F5F" w:rsidRDefault="002129F1" w:rsidP="002129F1">
      <w:pPr>
        <w:spacing w:after="0" w:line="240" w:lineRule="auto"/>
        <w:ind w:firstLine="709"/>
        <w:jc w:val="both"/>
        <w:rPr>
          <w:rFonts w:ascii="Times New Roman" w:eastAsia="Times New Roman" w:hAnsi="Times New Roman"/>
          <w:snapToGrid w:val="0"/>
          <w:sz w:val="26"/>
          <w:szCs w:val="26"/>
        </w:rPr>
      </w:pPr>
    </w:p>
    <w:p w:rsidR="002129F1" w:rsidRPr="00FA4F5F" w:rsidRDefault="002129F1" w:rsidP="002129F1">
      <w:pPr>
        <w:spacing w:after="0" w:line="240" w:lineRule="auto"/>
        <w:ind w:firstLine="709"/>
        <w:jc w:val="both"/>
        <w:rPr>
          <w:rFonts w:ascii="Times New Roman" w:eastAsia="Times New Roman" w:hAnsi="Times New Roman"/>
          <w:snapToGrid w:val="0"/>
          <w:sz w:val="26"/>
          <w:szCs w:val="26"/>
        </w:rPr>
      </w:pPr>
      <w:r w:rsidRPr="00FA4F5F">
        <w:rPr>
          <w:rFonts w:ascii="Times New Roman" w:eastAsia="Times New Roman" w:hAnsi="Times New Roman"/>
          <w:snapToGrid w:val="0"/>
          <w:sz w:val="26"/>
          <w:szCs w:val="26"/>
        </w:rPr>
        <w:t>2.4. Ja cietušajai personai ir nodarīti nemateriālie zaudējumi, kas atbilst vismaz diviem Sauszemes transportlīdzekļu īpašnieku civiltiesiskās atbildības obligātās apdrošināšanas likuma 19.pa</w:t>
      </w:r>
      <w:r w:rsidR="004251F2">
        <w:rPr>
          <w:rFonts w:ascii="Times New Roman" w:eastAsia="Times New Roman" w:hAnsi="Times New Roman"/>
          <w:snapToGrid w:val="0"/>
          <w:sz w:val="26"/>
          <w:szCs w:val="26"/>
        </w:rPr>
        <w:t xml:space="preserve">nta otrās daļas 1. un 2.punktā </w:t>
      </w:r>
      <w:r w:rsidRPr="00FA4F5F">
        <w:rPr>
          <w:rFonts w:ascii="Times New Roman" w:eastAsia="Times New Roman" w:hAnsi="Times New Roman"/>
          <w:snapToGrid w:val="0"/>
          <w:sz w:val="26"/>
          <w:szCs w:val="26"/>
        </w:rPr>
        <w:t xml:space="preserve">noteiktajiem nemateriālo zaudējumu veidiem, par kuriem veicamas izmaksas, tad, nosakot kopējo apdrošināšanas atlīdzību par nemateriālajiem zaudējumiem, tiek summētas apdrošināšanas atlīdzības, kas atbilstoši šī pielikuma I daļas 1.1. un 1.2. punktam aprēķinātas par katru attiecīgo nemateriālo zaudējumu veidu. </w:t>
      </w:r>
    </w:p>
    <w:p w:rsidR="002129F1" w:rsidRPr="00FA4F5F" w:rsidRDefault="002129F1" w:rsidP="002129F1">
      <w:pPr>
        <w:spacing w:after="0" w:line="240" w:lineRule="auto"/>
        <w:ind w:firstLine="709"/>
        <w:jc w:val="both"/>
        <w:rPr>
          <w:rFonts w:ascii="Times New Roman" w:eastAsia="Times New Roman" w:hAnsi="Times New Roman"/>
          <w:snapToGrid w:val="0"/>
          <w:sz w:val="26"/>
          <w:szCs w:val="26"/>
        </w:rPr>
      </w:pPr>
    </w:p>
    <w:p w:rsidR="002129F1" w:rsidRPr="00FA4F5F" w:rsidRDefault="004251F2" w:rsidP="004251F2">
      <w:pPr>
        <w:spacing w:after="0" w:line="240" w:lineRule="auto"/>
        <w:ind w:firstLine="709"/>
        <w:jc w:val="both"/>
        <w:rPr>
          <w:rFonts w:ascii="Times New Roman" w:eastAsia="Times New Roman" w:hAnsi="Times New Roman"/>
          <w:snapToGrid w:val="0"/>
          <w:sz w:val="26"/>
          <w:szCs w:val="26"/>
        </w:rPr>
      </w:pPr>
      <w:r>
        <w:rPr>
          <w:rFonts w:ascii="Times New Roman" w:eastAsia="Times New Roman" w:hAnsi="Times New Roman"/>
          <w:snapToGrid w:val="0"/>
          <w:sz w:val="26"/>
          <w:szCs w:val="26"/>
        </w:rPr>
        <w:lastRenderedPageBreak/>
        <w:t xml:space="preserve">2.5. </w:t>
      </w:r>
      <w:r w:rsidR="002129F1" w:rsidRPr="00FA4F5F">
        <w:rPr>
          <w:rFonts w:ascii="Times New Roman" w:eastAsia="Times New Roman" w:hAnsi="Times New Roman"/>
          <w:snapToGrid w:val="0"/>
          <w:sz w:val="26"/>
          <w:szCs w:val="26"/>
        </w:rPr>
        <w:t xml:space="preserve">Ja trešajai personai ir nodarīti nemateriālie zaudējumi, kas atbilst Sauszemes transportlīdzekļu īpašnieku civiltiesiskās atbildības obligātās apdrošināšanas likuma 19.panta otrās daļas 3. un 4.punktā noteiktajiem nemateriālo zaudējumu veidiem, par kuriem veicamas izmaksas, tad, aprēķinot kopējo apdrošināšanas atlīdzību </w:t>
      </w:r>
      <w:r w:rsidR="002129F1" w:rsidRPr="00FA4F5F">
        <w:rPr>
          <w:rFonts w:ascii="Times New Roman" w:eastAsia="Times New Roman" w:hAnsi="Times New Roman"/>
          <w:sz w:val="26"/>
          <w:szCs w:val="26"/>
          <w:lang w:eastAsia="lv-LV"/>
        </w:rPr>
        <w:t xml:space="preserve">apgādnieka, apgādājamā vai laulātā nāves gadījumā, ja iepriekš jau veikta apdrošināšanas atlīdzības izmaksa par apgādnieka, apgādājamā vai laulātā 1.grupas invaliditāti un cietušās personas nāve iestājas gada laikā pēc ceļu satiksmes negadījuma, trešajai personai tiek veikta piemaksa 10 valstī noteikto minimālo mēneša algu* apmērā. </w:t>
      </w:r>
    </w:p>
    <w:p w:rsidR="002129F1" w:rsidRPr="00FA4F5F" w:rsidRDefault="002129F1" w:rsidP="002129F1">
      <w:pPr>
        <w:pStyle w:val="BodyText"/>
        <w:ind w:left="1134"/>
        <w:jc w:val="right"/>
        <w:rPr>
          <w:b w:val="0"/>
          <w:sz w:val="26"/>
          <w:szCs w:val="26"/>
        </w:rPr>
      </w:pPr>
    </w:p>
    <w:p w:rsidR="002129F1" w:rsidRPr="00FA4F5F" w:rsidRDefault="002129F1" w:rsidP="002129F1">
      <w:pPr>
        <w:shd w:val="clear" w:color="auto" w:fill="FFFFFF"/>
        <w:spacing w:after="0" w:line="240" w:lineRule="auto"/>
        <w:jc w:val="center"/>
        <w:rPr>
          <w:rFonts w:ascii="Times New Roman" w:eastAsia="Times New Roman" w:hAnsi="Times New Roman"/>
          <w:b/>
          <w:bCs/>
          <w:sz w:val="26"/>
          <w:szCs w:val="26"/>
          <w:lang w:eastAsia="lv-LV"/>
        </w:rPr>
      </w:pPr>
      <w:bookmarkStart w:id="20" w:name="p10"/>
      <w:bookmarkStart w:id="21" w:name="p-215049"/>
      <w:bookmarkStart w:id="22" w:name="n3"/>
      <w:bookmarkEnd w:id="20"/>
      <w:bookmarkEnd w:id="21"/>
      <w:bookmarkEnd w:id="22"/>
      <w:r w:rsidRPr="00FA4F5F">
        <w:rPr>
          <w:rFonts w:ascii="Times New Roman" w:eastAsia="Times New Roman" w:hAnsi="Times New Roman"/>
          <w:b/>
          <w:bCs/>
          <w:sz w:val="26"/>
          <w:szCs w:val="26"/>
          <w:lang w:eastAsia="lv-LV"/>
        </w:rPr>
        <w:t xml:space="preserve">III </w:t>
      </w:r>
      <w:bookmarkStart w:id="23" w:name="p11"/>
      <w:bookmarkStart w:id="24" w:name="p-215051"/>
      <w:bookmarkEnd w:id="23"/>
      <w:bookmarkEnd w:id="24"/>
      <w:r w:rsidRPr="00FA4F5F">
        <w:rPr>
          <w:rFonts w:ascii="Times New Roman" w:eastAsia="Times New Roman" w:hAnsi="Times New Roman"/>
          <w:b/>
          <w:bCs/>
          <w:sz w:val="26"/>
          <w:szCs w:val="26"/>
          <w:lang w:eastAsia="lv-LV"/>
        </w:rPr>
        <w:t>Apdrošināšanas atlīdzības aprēķināšanai piemērojamie procenti atbilstoši miesas bojājumam</w:t>
      </w:r>
    </w:p>
    <w:p w:rsidR="002129F1" w:rsidRPr="00FA4F5F" w:rsidRDefault="002129F1" w:rsidP="002129F1">
      <w:pPr>
        <w:shd w:val="clear" w:color="auto" w:fill="FFFFFF"/>
        <w:spacing w:after="0" w:line="240" w:lineRule="auto"/>
        <w:ind w:firstLine="709"/>
        <w:jc w:val="both"/>
        <w:rPr>
          <w:rFonts w:ascii="Times New Roman" w:eastAsia="Times New Roman" w:hAnsi="Times New Roman"/>
          <w:sz w:val="26"/>
          <w:szCs w:val="26"/>
          <w:lang w:eastAsia="lv-LV"/>
        </w:rPr>
      </w:pPr>
    </w:p>
    <w:p w:rsidR="002129F1" w:rsidRPr="00FA4F5F" w:rsidRDefault="002129F1" w:rsidP="002129F1">
      <w:pPr>
        <w:shd w:val="clear" w:color="auto" w:fill="FFFFFF"/>
        <w:spacing w:after="0" w:line="240" w:lineRule="auto"/>
        <w:ind w:firstLine="300"/>
        <w:jc w:val="right"/>
        <w:rPr>
          <w:rFonts w:ascii="Times New Roman" w:eastAsia="Times New Roman" w:hAnsi="Times New Roman"/>
          <w:sz w:val="26"/>
          <w:szCs w:val="26"/>
          <w:lang w:eastAsia="lv-LV"/>
        </w:rPr>
      </w:pPr>
      <w:r w:rsidRPr="00FA4F5F">
        <w:rPr>
          <w:rFonts w:ascii="Times New Roman" w:hAnsi="Times New Roman"/>
          <w:sz w:val="26"/>
          <w:szCs w:val="26"/>
        </w:rPr>
        <w:t>Tabula</w:t>
      </w:r>
      <w:bookmarkStart w:id="25" w:name="p12"/>
      <w:bookmarkStart w:id="26" w:name="p-215052"/>
      <w:bookmarkStart w:id="27" w:name="p13"/>
      <w:bookmarkStart w:id="28" w:name="p-215053"/>
      <w:bookmarkStart w:id="29" w:name="p14"/>
      <w:bookmarkStart w:id="30" w:name="p-215054"/>
      <w:bookmarkStart w:id="31" w:name="p15"/>
      <w:bookmarkStart w:id="32" w:name="p-215055"/>
      <w:bookmarkStart w:id="33" w:name="p16"/>
      <w:bookmarkStart w:id="34" w:name="p-215056"/>
      <w:bookmarkStart w:id="35" w:name="n4"/>
      <w:bookmarkStart w:id="36" w:name="p17"/>
      <w:bookmarkStart w:id="37" w:name="p-215058"/>
      <w:bookmarkStart w:id="38" w:name="piel0"/>
      <w:bookmarkStart w:id="39" w:name="21506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0A0" w:firstRow="1" w:lastRow="0" w:firstColumn="1" w:lastColumn="0" w:noHBand="0" w:noVBand="0"/>
      </w:tblPr>
      <w:tblGrid>
        <w:gridCol w:w="745"/>
        <w:gridCol w:w="5868"/>
        <w:gridCol w:w="1677"/>
      </w:tblGrid>
      <w:tr w:rsidR="002129F1" w:rsidRPr="00FA4F5F" w:rsidTr="00303CE4">
        <w:trPr>
          <w:trHeight w:val="105"/>
        </w:trPr>
        <w:tc>
          <w:tcPr>
            <w:tcW w:w="350" w:type="pct"/>
            <w:tcBorders>
              <w:top w:val="outset" w:sz="6" w:space="0" w:color="414142"/>
              <w:bottom w:val="outset" w:sz="6" w:space="0" w:color="414142"/>
              <w:right w:val="outset" w:sz="6" w:space="0" w:color="414142"/>
            </w:tcBorders>
            <w:vAlign w:val="center"/>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Nr.</w:t>
            </w:r>
            <w:r w:rsidRPr="00FA4F5F">
              <w:rPr>
                <w:rFonts w:ascii="Times New Roman" w:hAnsi="Times New Roman"/>
                <w:sz w:val="26"/>
                <w:szCs w:val="26"/>
                <w:lang w:eastAsia="lv-LV"/>
              </w:rPr>
              <w:br/>
              <w:t>p.k.</w:t>
            </w:r>
          </w:p>
        </w:tc>
        <w:tc>
          <w:tcPr>
            <w:tcW w:w="3700" w:type="pct"/>
            <w:tcBorders>
              <w:top w:val="outset" w:sz="6" w:space="0" w:color="414142"/>
              <w:left w:val="outset" w:sz="6" w:space="0" w:color="414142"/>
              <w:bottom w:val="outset" w:sz="6" w:space="0" w:color="414142"/>
              <w:right w:val="outset" w:sz="6" w:space="0" w:color="414142"/>
            </w:tcBorders>
            <w:vAlign w:val="center"/>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Miesas bojājums</w:t>
            </w:r>
          </w:p>
        </w:tc>
        <w:tc>
          <w:tcPr>
            <w:tcW w:w="950" w:type="pct"/>
            <w:tcBorders>
              <w:top w:val="outset" w:sz="6" w:space="0" w:color="414142"/>
              <w:left w:val="outset" w:sz="6" w:space="0" w:color="414142"/>
              <w:bottom w:val="outset" w:sz="6" w:space="0" w:color="414142"/>
            </w:tcBorders>
            <w:vAlign w:val="center"/>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Apdrošināšanas atlīdzības aprēķināšanai piemērojamie procenti</w:t>
            </w:r>
            <w:r w:rsidRPr="00FA4F5F">
              <w:rPr>
                <w:rFonts w:ascii="Times New Roman" w:hAnsi="Times New Roman"/>
                <w:sz w:val="26"/>
                <w:szCs w:val="26"/>
                <w:vertAlign w:val="superscript"/>
                <w:lang w:eastAsia="lv-LV"/>
              </w:rPr>
              <w:t>**</w:t>
            </w:r>
          </w:p>
        </w:tc>
      </w:tr>
      <w:tr w:rsidR="002129F1" w:rsidRPr="00FA4F5F" w:rsidTr="00303CE4">
        <w:trPr>
          <w:trHeight w:val="105"/>
        </w:trPr>
        <w:tc>
          <w:tcPr>
            <w:tcW w:w="0" w:type="auto"/>
            <w:gridSpan w:val="3"/>
            <w:tcBorders>
              <w:top w:val="outset" w:sz="6" w:space="0" w:color="414142"/>
              <w:bottom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b/>
                <w:bCs/>
                <w:sz w:val="26"/>
                <w:szCs w:val="26"/>
                <w:lang w:eastAsia="lv-LV"/>
              </w:rPr>
            </w:pPr>
            <w:r w:rsidRPr="00FA4F5F">
              <w:rPr>
                <w:rFonts w:ascii="Times New Roman" w:hAnsi="Times New Roman"/>
                <w:b/>
                <w:bCs/>
                <w:sz w:val="26"/>
                <w:szCs w:val="26"/>
                <w:lang w:eastAsia="lv-LV"/>
              </w:rPr>
              <w:t>I. Mugurkauls</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Skriemeļu ķermeņa, loka un locītavu izaugumu lūzums, izņemot krustu kaulu un astes kaulu: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both"/>
              <w:rPr>
                <w:rFonts w:ascii="Times New Roman" w:hAnsi="Times New Roman"/>
                <w:sz w:val="26"/>
                <w:szCs w:val="26"/>
                <w:lang w:eastAsia="lv-LV"/>
              </w:rPr>
            </w:pPr>
            <w:r w:rsidRPr="00FA4F5F">
              <w:rPr>
                <w:rFonts w:ascii="Times New Roman" w:hAnsi="Times New Roman"/>
                <w:sz w:val="26"/>
                <w:szCs w:val="26"/>
                <w:lang w:eastAsia="lv-LV"/>
              </w:rPr>
              <w:t>viena–divu skriemeļu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both"/>
              <w:rPr>
                <w:rFonts w:ascii="Times New Roman" w:hAnsi="Times New Roman"/>
                <w:sz w:val="26"/>
                <w:szCs w:val="26"/>
                <w:lang w:eastAsia="lv-LV"/>
              </w:rPr>
            </w:pPr>
            <w:r w:rsidRPr="00FA4F5F">
              <w:rPr>
                <w:rFonts w:ascii="Times New Roman" w:hAnsi="Times New Roman"/>
                <w:sz w:val="26"/>
                <w:szCs w:val="26"/>
                <w:lang w:eastAsia="lv-LV"/>
              </w:rPr>
              <w:t>triju–piecu skriemeļu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both"/>
              <w:rPr>
                <w:rFonts w:ascii="Times New Roman" w:hAnsi="Times New Roman"/>
                <w:sz w:val="26"/>
                <w:szCs w:val="26"/>
                <w:lang w:eastAsia="lv-LV"/>
              </w:rPr>
            </w:pPr>
            <w:r w:rsidRPr="00FA4F5F">
              <w:rPr>
                <w:rFonts w:ascii="Times New Roman" w:hAnsi="Times New Roman"/>
                <w:sz w:val="26"/>
                <w:szCs w:val="26"/>
                <w:lang w:eastAsia="lv-LV"/>
              </w:rPr>
              <w:t>sešu un vairāk skriemeļu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40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both"/>
              <w:rPr>
                <w:rFonts w:ascii="Times New Roman" w:hAnsi="Times New Roman"/>
                <w:sz w:val="26"/>
                <w:szCs w:val="26"/>
                <w:lang w:eastAsia="lv-LV"/>
              </w:rPr>
            </w:pPr>
            <w:r w:rsidRPr="00FA4F5F">
              <w:rPr>
                <w:rFonts w:ascii="Times New Roman" w:hAnsi="Times New Roman"/>
                <w:sz w:val="26"/>
                <w:szCs w:val="26"/>
                <w:lang w:eastAsia="lv-LV"/>
              </w:rPr>
              <w:t xml:space="preserve">Katra </w:t>
            </w:r>
            <w:proofErr w:type="spellStart"/>
            <w:r w:rsidRPr="00FA4F5F">
              <w:rPr>
                <w:rFonts w:ascii="Times New Roman" w:hAnsi="Times New Roman"/>
                <w:sz w:val="26"/>
                <w:szCs w:val="26"/>
                <w:lang w:eastAsia="lv-LV"/>
              </w:rPr>
              <w:t>šķērsizauguma</w:t>
            </w:r>
            <w:proofErr w:type="spellEnd"/>
            <w:r w:rsidRPr="00FA4F5F">
              <w:rPr>
                <w:rFonts w:ascii="Times New Roman" w:hAnsi="Times New Roman"/>
                <w:sz w:val="26"/>
                <w:szCs w:val="26"/>
                <w:lang w:eastAsia="lv-LV"/>
              </w:rPr>
              <w:t xml:space="preserve"> vai smailā izauguma lūzums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both"/>
              <w:rPr>
                <w:rFonts w:ascii="Times New Roman" w:hAnsi="Times New Roman"/>
                <w:sz w:val="26"/>
                <w:szCs w:val="26"/>
                <w:lang w:eastAsia="lv-LV"/>
              </w:rPr>
            </w:pPr>
            <w:r w:rsidRPr="00FA4F5F">
              <w:rPr>
                <w:rFonts w:ascii="Times New Roman" w:hAnsi="Times New Roman"/>
                <w:sz w:val="26"/>
                <w:szCs w:val="26"/>
                <w:lang w:eastAsia="lv-LV"/>
              </w:rPr>
              <w:t>Krustu kaula lūzums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both"/>
              <w:rPr>
                <w:rFonts w:ascii="Times New Roman" w:hAnsi="Times New Roman"/>
                <w:sz w:val="26"/>
                <w:szCs w:val="26"/>
                <w:lang w:eastAsia="lv-LV"/>
              </w:rPr>
            </w:pPr>
            <w:r w:rsidRPr="00FA4F5F">
              <w:rPr>
                <w:rFonts w:ascii="Times New Roman" w:hAnsi="Times New Roman"/>
                <w:sz w:val="26"/>
                <w:szCs w:val="26"/>
                <w:lang w:eastAsia="lv-LV"/>
              </w:rPr>
              <w:t>Astes kaula skriemeļu lūzums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0" w:type="auto"/>
            <w:gridSpan w:val="3"/>
            <w:tcBorders>
              <w:top w:val="outset" w:sz="6" w:space="0" w:color="414142"/>
              <w:bottom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b/>
                <w:bCs/>
                <w:sz w:val="26"/>
                <w:szCs w:val="26"/>
                <w:lang w:eastAsia="lv-LV"/>
              </w:rPr>
            </w:pPr>
            <w:r w:rsidRPr="00FA4F5F">
              <w:rPr>
                <w:rFonts w:ascii="Times New Roman" w:hAnsi="Times New Roman"/>
                <w:b/>
                <w:bCs/>
                <w:sz w:val="26"/>
                <w:szCs w:val="26"/>
                <w:lang w:eastAsia="lv-LV"/>
              </w:rPr>
              <w:t>II. Pleca locītava, augšdelms, apakšdelms, plauksta</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both"/>
              <w:rPr>
                <w:rFonts w:ascii="Times New Roman" w:hAnsi="Times New Roman"/>
                <w:sz w:val="26"/>
                <w:szCs w:val="26"/>
                <w:lang w:eastAsia="lv-LV"/>
              </w:rPr>
            </w:pPr>
            <w:r w:rsidRPr="00FA4F5F">
              <w:rPr>
                <w:rFonts w:ascii="Times New Roman" w:hAnsi="Times New Roman"/>
                <w:sz w:val="26"/>
                <w:szCs w:val="26"/>
                <w:lang w:eastAsia="lv-LV"/>
              </w:rPr>
              <w:t>Lāpstiņas lūzums un/vai atslēgas kaula lūzums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Lāpstiņas locītavas dobuma lūzums, lielā paugura lūzums, saišu vai locītavas somiņas plīsums, pleca locītavas mežģījums (izņemot ieraduma mežģījumu):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cīpslu, locītavu kapsulu plīsums, kaulu fragmentu atrāvums, pleca locītavas mežģījums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lielā paugura lūzums, lāpstiņas lūzums ar pleca locītavas mežģījumu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lāpstiņas locītavas dobuma, augšdelma galviņas, anatomiskā un ķirurģiskā kakliņa lūzums, lūzums – mežģījums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Augšdelma kaula lūzums: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jebkurā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proofErr w:type="spellStart"/>
            <w:r w:rsidRPr="00FA4F5F">
              <w:rPr>
                <w:rFonts w:ascii="Times New Roman" w:hAnsi="Times New Roman"/>
                <w:sz w:val="26"/>
                <w:szCs w:val="26"/>
                <w:lang w:eastAsia="lv-LV"/>
              </w:rPr>
              <w:t>dubultlūzums</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lastRenderedPageBreak/>
              <w:t>8.</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Augšdelma traumatiska amputācija vai smags bojājums, kam seko:</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8.1.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lāpstiņas, atslēgas kaula vai tā daļas amputācija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80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8.2.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augšdelma amputācija jebkurā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8.3.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vienīgās ekstremitātes amputācija augšdelma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90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9.</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Elkoņa locītavas bojājums: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9.1.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apakšdelma </w:t>
            </w:r>
            <w:proofErr w:type="spellStart"/>
            <w:r w:rsidRPr="00FA4F5F">
              <w:rPr>
                <w:rFonts w:ascii="Times New Roman" w:hAnsi="Times New Roman"/>
                <w:sz w:val="26"/>
                <w:szCs w:val="26"/>
                <w:lang w:eastAsia="lv-LV"/>
              </w:rPr>
              <w:t>pronācijas</w:t>
            </w:r>
            <w:proofErr w:type="spellEnd"/>
            <w:r w:rsidRPr="00FA4F5F">
              <w:rPr>
                <w:rFonts w:ascii="Times New Roman" w:hAnsi="Times New Roman"/>
                <w:sz w:val="26"/>
                <w:szCs w:val="26"/>
                <w:lang w:eastAsia="lv-LV"/>
              </w:rPr>
              <w:t xml:space="preserve"> mežģījums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9.2.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kaula fragmentu atrāvums, arī </w:t>
            </w:r>
            <w:proofErr w:type="spellStart"/>
            <w:r w:rsidRPr="00FA4F5F">
              <w:rPr>
                <w:rFonts w:ascii="Times New Roman" w:hAnsi="Times New Roman"/>
                <w:sz w:val="26"/>
                <w:szCs w:val="26"/>
                <w:lang w:eastAsia="lv-LV"/>
              </w:rPr>
              <w:t>epikondiļu</w:t>
            </w:r>
            <w:proofErr w:type="spellEnd"/>
            <w:r w:rsidRPr="00FA4F5F">
              <w:rPr>
                <w:rFonts w:ascii="Times New Roman" w:hAnsi="Times New Roman"/>
                <w:sz w:val="26"/>
                <w:szCs w:val="26"/>
                <w:lang w:eastAsia="lv-LV"/>
              </w:rPr>
              <w:t>, spieķa vai elkoņa kaula lūzums, mežģījums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9.3.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spieķa un elkoņa kaula lūzums, apakšdelma mežģījums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9.4.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augšdelma </w:t>
            </w:r>
            <w:proofErr w:type="spellStart"/>
            <w:r w:rsidRPr="00FA4F5F">
              <w:rPr>
                <w:rFonts w:ascii="Times New Roman" w:hAnsi="Times New Roman"/>
                <w:sz w:val="26"/>
                <w:szCs w:val="26"/>
                <w:lang w:eastAsia="lv-LV"/>
              </w:rPr>
              <w:t>intraartikulārs</w:t>
            </w:r>
            <w:proofErr w:type="spellEnd"/>
            <w:r w:rsidRPr="00FA4F5F">
              <w:rPr>
                <w:rFonts w:ascii="Times New Roman" w:hAnsi="Times New Roman"/>
                <w:sz w:val="26"/>
                <w:szCs w:val="26"/>
                <w:lang w:eastAsia="lv-LV"/>
              </w:rPr>
              <w:t xml:space="preserve"> lūzums ar spieķa un elkoņa kauliem (triju kaulu lūzums)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Apakšdelma kaulu lūzums jebkura līmenī, izņemot locītavu rajonu: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viena kaula lūzums, mežģījums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abu kaulu lūzums, viena kaula </w:t>
            </w:r>
            <w:proofErr w:type="spellStart"/>
            <w:r w:rsidRPr="00FA4F5F">
              <w:rPr>
                <w:rFonts w:ascii="Times New Roman" w:hAnsi="Times New Roman"/>
                <w:sz w:val="26"/>
                <w:szCs w:val="26"/>
                <w:lang w:eastAsia="lv-LV"/>
              </w:rPr>
              <w:t>dubultlūzums</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Apakšdelma traumatiska amputācija vai tā smags bojājums, kam seko:</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11.1.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apakšdelma amputācija jebkurā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11.2.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proofErr w:type="spellStart"/>
            <w:r w:rsidRPr="00FA4F5F">
              <w:rPr>
                <w:rFonts w:ascii="Times New Roman" w:hAnsi="Times New Roman"/>
                <w:sz w:val="26"/>
                <w:szCs w:val="26"/>
                <w:lang w:eastAsia="lv-LV"/>
              </w:rPr>
              <w:t>eksartikulācija</w:t>
            </w:r>
            <w:proofErr w:type="spellEnd"/>
            <w:r w:rsidRPr="00FA4F5F">
              <w:rPr>
                <w:rFonts w:ascii="Times New Roman" w:hAnsi="Times New Roman"/>
                <w:sz w:val="26"/>
                <w:szCs w:val="26"/>
                <w:lang w:eastAsia="lv-LV"/>
              </w:rPr>
              <w:t xml:space="preserve"> elkoņa locītavā</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11.3.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vienīgās ekstremitātes amputācija apakšdelma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90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Plaukstas locītavas traumatisks bojājums: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12.1.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apakšdelma viena kaula lūzums, </w:t>
            </w:r>
            <w:proofErr w:type="spellStart"/>
            <w:r w:rsidRPr="00FA4F5F">
              <w:rPr>
                <w:rFonts w:ascii="Times New Roman" w:hAnsi="Times New Roman"/>
                <w:sz w:val="26"/>
                <w:szCs w:val="26"/>
                <w:lang w:eastAsia="lv-LV"/>
              </w:rPr>
              <w:t>īlenveida</w:t>
            </w:r>
            <w:proofErr w:type="spellEnd"/>
            <w:r w:rsidRPr="00FA4F5F">
              <w:rPr>
                <w:rFonts w:ascii="Times New Roman" w:hAnsi="Times New Roman"/>
                <w:sz w:val="26"/>
                <w:szCs w:val="26"/>
                <w:lang w:eastAsia="lv-LV"/>
              </w:rPr>
              <w:t xml:space="preserve"> izauguma (izaugumu) atrāvums, kaula (fragmentu) atrāvums, elkoņa kaula galviņas mežģījums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12.2.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apakšdelma abu kaulu lūzums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12.3.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plaukstas </w:t>
            </w:r>
            <w:proofErr w:type="spellStart"/>
            <w:r w:rsidRPr="00FA4F5F">
              <w:rPr>
                <w:rFonts w:ascii="Times New Roman" w:hAnsi="Times New Roman"/>
                <w:sz w:val="26"/>
                <w:szCs w:val="26"/>
                <w:lang w:eastAsia="lv-LV"/>
              </w:rPr>
              <w:t>perilunārs</w:t>
            </w:r>
            <w:proofErr w:type="spellEnd"/>
            <w:r w:rsidRPr="00FA4F5F">
              <w:rPr>
                <w:rFonts w:ascii="Times New Roman" w:hAnsi="Times New Roman"/>
                <w:sz w:val="26"/>
                <w:szCs w:val="26"/>
                <w:lang w:eastAsia="lv-LV"/>
              </w:rPr>
              <w:t xml:space="preserve"> mežģījums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Vienas plaukstas delnas, plaukstas pamata kaulu lūzums vai mežģījums: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13.1.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viena kaula (izņemot </w:t>
            </w:r>
            <w:proofErr w:type="spellStart"/>
            <w:r w:rsidRPr="00FA4F5F">
              <w:rPr>
                <w:rFonts w:ascii="Times New Roman" w:hAnsi="Times New Roman"/>
                <w:sz w:val="26"/>
                <w:szCs w:val="26"/>
                <w:lang w:eastAsia="lv-LV"/>
              </w:rPr>
              <w:t>laivveida</w:t>
            </w:r>
            <w:proofErr w:type="spellEnd"/>
            <w:r w:rsidRPr="00FA4F5F">
              <w:rPr>
                <w:rFonts w:ascii="Times New Roman" w:hAnsi="Times New Roman"/>
                <w:sz w:val="26"/>
                <w:szCs w:val="26"/>
                <w:lang w:eastAsia="lv-LV"/>
              </w:rPr>
              <w:t xml:space="preserve"> kaulu)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13.2.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divu un vairāk kaulu, </w:t>
            </w:r>
            <w:proofErr w:type="spellStart"/>
            <w:r w:rsidRPr="00FA4F5F">
              <w:rPr>
                <w:rFonts w:ascii="Times New Roman" w:hAnsi="Times New Roman"/>
                <w:sz w:val="26"/>
                <w:szCs w:val="26"/>
                <w:lang w:eastAsia="lv-LV"/>
              </w:rPr>
              <w:t>laivveida</w:t>
            </w:r>
            <w:proofErr w:type="spellEnd"/>
            <w:r w:rsidRPr="00FA4F5F">
              <w:rPr>
                <w:rFonts w:ascii="Times New Roman" w:hAnsi="Times New Roman"/>
                <w:sz w:val="26"/>
                <w:szCs w:val="26"/>
                <w:lang w:eastAsia="lv-LV"/>
              </w:rPr>
              <w:t xml:space="preserve"> kaula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Plaukstas traumatiska amputācija vai tās smags bojājums, kam seko:</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14.1.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delnas amputācija plaukstas pamata kaulu līmenī vai plaukstas locītavā</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14.2.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vienīgās plaukstas amputācija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90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Pirmā pirksta bojājums: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naga plātnītes atrāvums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lūzums, mežģījums, ievainojums ar falangas (falangu) mīksto audu defektu, cīpslas (cīpslu) kapsulas pārrāvums, cīpslu, locītavas, kaula </w:t>
            </w:r>
            <w:proofErr w:type="spellStart"/>
            <w:r w:rsidRPr="00FA4F5F">
              <w:rPr>
                <w:rFonts w:ascii="Times New Roman" w:hAnsi="Times New Roman"/>
                <w:sz w:val="26"/>
                <w:szCs w:val="26"/>
                <w:lang w:eastAsia="lv-LV"/>
              </w:rPr>
              <w:t>panarīcijs</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16.</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Bojājums, kam seko pirmā pirksta amputācija: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lastRenderedPageBreak/>
              <w:t>16.1.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naga falangas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16.2.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proofErr w:type="spellStart"/>
            <w:r w:rsidRPr="00FA4F5F">
              <w:rPr>
                <w:rFonts w:ascii="Times New Roman" w:hAnsi="Times New Roman"/>
                <w:sz w:val="26"/>
                <w:szCs w:val="26"/>
                <w:lang w:eastAsia="lv-LV"/>
              </w:rPr>
              <w:t>starpfalangu</w:t>
            </w:r>
            <w:proofErr w:type="spellEnd"/>
            <w:r w:rsidRPr="00FA4F5F">
              <w:rPr>
                <w:rFonts w:ascii="Times New Roman" w:hAnsi="Times New Roman"/>
                <w:sz w:val="26"/>
                <w:szCs w:val="26"/>
                <w:lang w:eastAsia="lv-LV"/>
              </w:rPr>
              <w:t xml:space="preserve"> locītavas līmenī (naga falangas zudums)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16.3.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pamata falangas, </w:t>
            </w:r>
            <w:proofErr w:type="spellStart"/>
            <w:r w:rsidRPr="00FA4F5F">
              <w:rPr>
                <w:rFonts w:ascii="Times New Roman" w:hAnsi="Times New Roman"/>
                <w:sz w:val="26"/>
                <w:szCs w:val="26"/>
                <w:lang w:eastAsia="lv-LV"/>
              </w:rPr>
              <w:t>metakarpālā</w:t>
            </w:r>
            <w:proofErr w:type="spellEnd"/>
            <w:r w:rsidRPr="00FA4F5F">
              <w:rPr>
                <w:rFonts w:ascii="Times New Roman" w:hAnsi="Times New Roman"/>
                <w:sz w:val="26"/>
                <w:szCs w:val="26"/>
                <w:lang w:eastAsia="lv-LV"/>
              </w:rPr>
              <w:t xml:space="preserve"> kaula – pamata falangas locītavas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16.4.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ar </w:t>
            </w:r>
            <w:proofErr w:type="spellStart"/>
            <w:r w:rsidRPr="00FA4F5F">
              <w:rPr>
                <w:rFonts w:ascii="Times New Roman" w:hAnsi="Times New Roman"/>
                <w:sz w:val="26"/>
                <w:szCs w:val="26"/>
                <w:lang w:eastAsia="lv-LV"/>
              </w:rPr>
              <w:t>metakarpālo</w:t>
            </w:r>
            <w:proofErr w:type="spellEnd"/>
            <w:r w:rsidRPr="00FA4F5F">
              <w:rPr>
                <w:rFonts w:ascii="Times New Roman" w:hAnsi="Times New Roman"/>
                <w:sz w:val="26"/>
                <w:szCs w:val="26"/>
                <w:lang w:eastAsia="lv-LV"/>
              </w:rPr>
              <w:t xml:space="preserve"> kaulu vai tā daļu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17.</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Otrā, trešā, ceturtā, piektā pirksta bojājums: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17.1.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naga plātnītes atrāvums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17.2.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lūzums, mežģījums, ievainojums ar falangas (falangu) mīksto audu defektu, cīpslu plīsums, cīpslu, locītavas, kaulu </w:t>
            </w:r>
            <w:proofErr w:type="spellStart"/>
            <w:r w:rsidRPr="00FA4F5F">
              <w:rPr>
                <w:rFonts w:ascii="Times New Roman" w:hAnsi="Times New Roman"/>
                <w:sz w:val="26"/>
                <w:szCs w:val="26"/>
                <w:lang w:eastAsia="lv-LV"/>
              </w:rPr>
              <w:t>panarīcijs</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18.</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Otrā, trešā, ceturtā, piektā pirksta bojājums, kam seko:</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18.1.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amputācija naga falangas līmenī, falangas zudums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18.2.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amputācija </w:t>
            </w:r>
            <w:proofErr w:type="spellStart"/>
            <w:r w:rsidRPr="00FA4F5F">
              <w:rPr>
                <w:rFonts w:ascii="Times New Roman" w:hAnsi="Times New Roman"/>
                <w:sz w:val="26"/>
                <w:szCs w:val="26"/>
                <w:lang w:eastAsia="lv-LV"/>
              </w:rPr>
              <w:t>vidusfalangas</w:t>
            </w:r>
            <w:proofErr w:type="spellEnd"/>
            <w:r w:rsidRPr="00FA4F5F">
              <w:rPr>
                <w:rFonts w:ascii="Times New Roman" w:hAnsi="Times New Roman"/>
                <w:sz w:val="26"/>
                <w:szCs w:val="26"/>
                <w:lang w:eastAsia="lv-LV"/>
              </w:rPr>
              <w:t xml:space="preserve"> līmenī (divu falangu zudums)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18.3.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amputācija pamata falangas līmenī, pirksta zudums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12</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18.4.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pirksta amputācija ar </w:t>
            </w:r>
            <w:proofErr w:type="spellStart"/>
            <w:r w:rsidRPr="00FA4F5F">
              <w:rPr>
                <w:rFonts w:ascii="Times New Roman" w:hAnsi="Times New Roman"/>
                <w:sz w:val="26"/>
                <w:szCs w:val="26"/>
                <w:lang w:eastAsia="lv-LV"/>
              </w:rPr>
              <w:t>metakarpālā</w:t>
            </w:r>
            <w:proofErr w:type="spellEnd"/>
            <w:r w:rsidRPr="00FA4F5F">
              <w:rPr>
                <w:rFonts w:ascii="Times New Roman" w:hAnsi="Times New Roman"/>
                <w:sz w:val="26"/>
                <w:szCs w:val="26"/>
                <w:lang w:eastAsia="lv-LV"/>
              </w:rPr>
              <w:t xml:space="preserve"> kaulu daļu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0" w:type="auto"/>
            <w:gridSpan w:val="3"/>
            <w:tcBorders>
              <w:top w:val="outset" w:sz="6" w:space="0" w:color="414142"/>
              <w:bottom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b/>
                <w:bCs/>
                <w:sz w:val="26"/>
                <w:szCs w:val="26"/>
                <w:lang w:eastAsia="lv-LV"/>
              </w:rPr>
            </w:pPr>
            <w:r w:rsidRPr="00FA4F5F">
              <w:rPr>
                <w:rFonts w:ascii="Times New Roman" w:hAnsi="Times New Roman"/>
                <w:b/>
                <w:bCs/>
                <w:sz w:val="26"/>
                <w:szCs w:val="26"/>
                <w:lang w:eastAsia="lv-LV"/>
              </w:rPr>
              <w:t>III. Iegurnis, augšstilbs, apakšstilbs, pēda</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19.</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Iegurņa kaulu lūzums: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19.1.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viena kaula lūzums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19.2.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divu kaulu lūzums vai viena kaula </w:t>
            </w:r>
            <w:proofErr w:type="spellStart"/>
            <w:r w:rsidRPr="00FA4F5F">
              <w:rPr>
                <w:rFonts w:ascii="Times New Roman" w:hAnsi="Times New Roman"/>
                <w:sz w:val="26"/>
                <w:szCs w:val="26"/>
                <w:lang w:eastAsia="lv-LV"/>
              </w:rPr>
              <w:t>dubultlūzums</w:t>
            </w:r>
            <w:proofErr w:type="spellEnd"/>
            <w:r w:rsidRPr="00FA4F5F">
              <w:rPr>
                <w:rFonts w:ascii="Times New Roman" w:hAnsi="Times New Roman"/>
                <w:sz w:val="26"/>
                <w:szCs w:val="26"/>
                <w:lang w:eastAsia="lv-LV"/>
              </w:rPr>
              <w:t>, viena savienojuma plīsums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19.3.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triju un vairāku kaulu lūzums, divu vai triju savienojumu plīsums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Gūžas locītavas bojājums (ja tiek konstatēti vairāki bojājumi, apdrošināšanas atlīdzību izmaksā par smagāko):</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kaula fragmentu atrāvums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izolēts viena vai abu grozītāju atrāvums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gūžas locītavas mežģījums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gūžas kaula galviņas, kakliņa lūzums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Augšstilba lūzums: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21.1.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jebkurā līmenī, izņemot locītavu rajonu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21.2.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augšstilba </w:t>
            </w:r>
            <w:proofErr w:type="spellStart"/>
            <w:r w:rsidRPr="00FA4F5F">
              <w:rPr>
                <w:rFonts w:ascii="Times New Roman" w:hAnsi="Times New Roman"/>
                <w:sz w:val="26"/>
                <w:szCs w:val="26"/>
                <w:lang w:eastAsia="lv-LV"/>
              </w:rPr>
              <w:t>dubultlūzums</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Augšstilba traumatiska amputācija vai smags bojājums, kam seko:</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22.1.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vienas ekstremitātes amputācija jebkurā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22.2.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vienīgās ekstremitātes amputācija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90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Ceļa locītavas bojājums: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23.1.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ar punkciju apstiprināta </w:t>
            </w:r>
            <w:proofErr w:type="spellStart"/>
            <w:r w:rsidRPr="00FA4F5F">
              <w:rPr>
                <w:rFonts w:ascii="Times New Roman" w:hAnsi="Times New Roman"/>
                <w:sz w:val="26"/>
                <w:szCs w:val="26"/>
                <w:lang w:eastAsia="lv-LV"/>
              </w:rPr>
              <w:t>hemartroze</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23.2.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kaula fragmentu atrāvums, </w:t>
            </w:r>
            <w:proofErr w:type="spellStart"/>
            <w:r w:rsidRPr="00FA4F5F">
              <w:rPr>
                <w:rFonts w:ascii="Times New Roman" w:hAnsi="Times New Roman"/>
                <w:sz w:val="26"/>
                <w:szCs w:val="26"/>
                <w:lang w:eastAsia="lv-LV"/>
              </w:rPr>
              <w:t>epikondiļu</w:t>
            </w:r>
            <w:proofErr w:type="spellEnd"/>
            <w:r w:rsidRPr="00FA4F5F">
              <w:rPr>
                <w:rFonts w:ascii="Times New Roman" w:hAnsi="Times New Roman"/>
                <w:sz w:val="26"/>
                <w:szCs w:val="26"/>
                <w:lang w:eastAsia="lv-LV"/>
              </w:rPr>
              <w:t xml:space="preserve"> lūzums, mazā liela kaula galviņas lūzums, menisku bojājums, saišu pārrāvums, mežģījums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lastRenderedPageBreak/>
              <w:t>23.3.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ceļa kauliņa (</w:t>
            </w:r>
            <w:proofErr w:type="spellStart"/>
            <w:r w:rsidRPr="00FA4F5F">
              <w:rPr>
                <w:rFonts w:ascii="Times New Roman" w:hAnsi="Times New Roman"/>
                <w:i/>
                <w:sz w:val="26"/>
                <w:szCs w:val="26"/>
                <w:lang w:eastAsia="lv-LV"/>
              </w:rPr>
              <w:t>patella</w:t>
            </w:r>
            <w:proofErr w:type="spellEnd"/>
            <w:r w:rsidRPr="00FA4F5F">
              <w:rPr>
                <w:rFonts w:ascii="Times New Roman" w:hAnsi="Times New Roman"/>
                <w:sz w:val="26"/>
                <w:szCs w:val="26"/>
                <w:lang w:eastAsia="lv-LV"/>
              </w:rPr>
              <w:t xml:space="preserve">), </w:t>
            </w:r>
            <w:proofErr w:type="spellStart"/>
            <w:r w:rsidRPr="00FA4F5F">
              <w:rPr>
                <w:rFonts w:ascii="Times New Roman" w:hAnsi="Times New Roman"/>
                <w:sz w:val="26"/>
                <w:szCs w:val="26"/>
                <w:lang w:eastAsia="lv-LV"/>
              </w:rPr>
              <w:t>starpkondiļu</w:t>
            </w:r>
            <w:proofErr w:type="spellEnd"/>
            <w:r w:rsidRPr="00FA4F5F">
              <w:rPr>
                <w:rFonts w:ascii="Times New Roman" w:hAnsi="Times New Roman"/>
                <w:sz w:val="26"/>
                <w:szCs w:val="26"/>
                <w:lang w:eastAsia="lv-LV"/>
              </w:rPr>
              <w:t xml:space="preserve"> izauguma, kaulu </w:t>
            </w:r>
            <w:proofErr w:type="spellStart"/>
            <w:r w:rsidRPr="00FA4F5F">
              <w:rPr>
                <w:rFonts w:ascii="Times New Roman" w:hAnsi="Times New Roman"/>
                <w:sz w:val="26"/>
                <w:szCs w:val="26"/>
                <w:lang w:eastAsia="lv-LV"/>
              </w:rPr>
              <w:t>kondiļa</w:t>
            </w:r>
            <w:proofErr w:type="spellEnd"/>
            <w:r w:rsidRPr="00FA4F5F">
              <w:rPr>
                <w:rFonts w:ascii="Times New Roman" w:hAnsi="Times New Roman"/>
                <w:sz w:val="26"/>
                <w:szCs w:val="26"/>
                <w:lang w:eastAsia="lv-LV"/>
              </w:rPr>
              <w:t xml:space="preserve"> lūzums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23.4.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augšstilba </w:t>
            </w:r>
            <w:proofErr w:type="spellStart"/>
            <w:r w:rsidRPr="00FA4F5F">
              <w:rPr>
                <w:rFonts w:ascii="Times New Roman" w:hAnsi="Times New Roman"/>
                <w:sz w:val="26"/>
                <w:szCs w:val="26"/>
                <w:lang w:eastAsia="lv-LV"/>
              </w:rPr>
              <w:t>distālās</w:t>
            </w:r>
            <w:proofErr w:type="spellEnd"/>
            <w:r w:rsidRPr="00FA4F5F">
              <w:rPr>
                <w:rFonts w:ascii="Times New Roman" w:hAnsi="Times New Roman"/>
                <w:sz w:val="26"/>
                <w:szCs w:val="26"/>
                <w:lang w:eastAsia="lv-LV"/>
              </w:rPr>
              <w:t xml:space="preserve"> </w:t>
            </w:r>
            <w:proofErr w:type="spellStart"/>
            <w:r w:rsidRPr="00FA4F5F">
              <w:rPr>
                <w:rFonts w:ascii="Times New Roman" w:hAnsi="Times New Roman"/>
                <w:sz w:val="26"/>
                <w:szCs w:val="26"/>
                <w:lang w:eastAsia="lv-LV"/>
              </w:rPr>
              <w:t>metafīzes</w:t>
            </w:r>
            <w:proofErr w:type="spellEnd"/>
            <w:r w:rsidRPr="00FA4F5F">
              <w:rPr>
                <w:rFonts w:ascii="Times New Roman" w:hAnsi="Times New Roman"/>
                <w:sz w:val="26"/>
                <w:szCs w:val="26"/>
                <w:lang w:eastAsia="lv-LV"/>
              </w:rPr>
              <w:t xml:space="preserve">, </w:t>
            </w:r>
            <w:proofErr w:type="spellStart"/>
            <w:r w:rsidRPr="00FA4F5F">
              <w:rPr>
                <w:rFonts w:ascii="Times New Roman" w:hAnsi="Times New Roman"/>
                <w:sz w:val="26"/>
                <w:szCs w:val="26"/>
                <w:lang w:eastAsia="lv-LV"/>
              </w:rPr>
              <w:t>kondiļu</w:t>
            </w:r>
            <w:proofErr w:type="spellEnd"/>
            <w:r w:rsidRPr="00FA4F5F">
              <w:rPr>
                <w:rFonts w:ascii="Times New Roman" w:hAnsi="Times New Roman"/>
                <w:sz w:val="26"/>
                <w:szCs w:val="26"/>
                <w:lang w:eastAsia="lv-LV"/>
              </w:rPr>
              <w:t xml:space="preserve"> lūzums kopā ar apakšstilba jebkura kaula </w:t>
            </w:r>
            <w:proofErr w:type="spellStart"/>
            <w:r w:rsidRPr="00FA4F5F">
              <w:rPr>
                <w:rFonts w:ascii="Times New Roman" w:hAnsi="Times New Roman"/>
                <w:sz w:val="26"/>
                <w:szCs w:val="26"/>
                <w:lang w:eastAsia="lv-LV"/>
              </w:rPr>
              <w:t>proksimālu</w:t>
            </w:r>
            <w:proofErr w:type="spellEnd"/>
            <w:r w:rsidRPr="00FA4F5F">
              <w:rPr>
                <w:rFonts w:ascii="Times New Roman" w:hAnsi="Times New Roman"/>
                <w:sz w:val="26"/>
                <w:szCs w:val="26"/>
                <w:lang w:eastAsia="lv-LV"/>
              </w:rPr>
              <w:t xml:space="preserve"> lūzumu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both"/>
              <w:rPr>
                <w:rFonts w:ascii="Times New Roman" w:hAnsi="Times New Roman"/>
                <w:sz w:val="26"/>
                <w:szCs w:val="26"/>
                <w:lang w:eastAsia="lv-LV"/>
              </w:rPr>
            </w:pPr>
            <w:r w:rsidRPr="00FA4F5F">
              <w:rPr>
                <w:rFonts w:ascii="Times New Roman" w:hAnsi="Times New Roman"/>
                <w:sz w:val="26"/>
                <w:szCs w:val="26"/>
                <w:lang w:eastAsia="lv-LV"/>
              </w:rPr>
              <w:t xml:space="preserve">Apakšstilba kaulu lūzums jebkurā līmenī, izņemot </w:t>
            </w:r>
            <w:proofErr w:type="spellStart"/>
            <w:r w:rsidRPr="00FA4F5F">
              <w:rPr>
                <w:rFonts w:ascii="Times New Roman" w:hAnsi="Times New Roman"/>
                <w:sz w:val="26"/>
                <w:szCs w:val="26"/>
                <w:lang w:eastAsia="lv-LV"/>
              </w:rPr>
              <w:t>intraartikulāru</w:t>
            </w:r>
            <w:proofErr w:type="spellEnd"/>
            <w:r w:rsidRPr="00FA4F5F">
              <w:rPr>
                <w:rFonts w:ascii="Times New Roman" w:hAnsi="Times New Roman"/>
                <w:sz w:val="26"/>
                <w:szCs w:val="26"/>
                <w:lang w:eastAsia="lv-LV"/>
              </w:rPr>
              <w:t>:</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24.1.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mazā liela kaula lūzums, kaulu fragmentu atrāvumi</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24.2.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lielā liela kaula lūzums, </w:t>
            </w:r>
            <w:proofErr w:type="spellStart"/>
            <w:r w:rsidRPr="00FA4F5F">
              <w:rPr>
                <w:rFonts w:ascii="Times New Roman" w:hAnsi="Times New Roman"/>
                <w:sz w:val="26"/>
                <w:szCs w:val="26"/>
                <w:lang w:eastAsia="lv-LV"/>
              </w:rPr>
              <w:t>fibulas</w:t>
            </w:r>
            <w:proofErr w:type="spellEnd"/>
            <w:r w:rsidRPr="00FA4F5F">
              <w:rPr>
                <w:rFonts w:ascii="Times New Roman" w:hAnsi="Times New Roman"/>
                <w:sz w:val="26"/>
                <w:szCs w:val="26"/>
                <w:lang w:eastAsia="lv-LV"/>
              </w:rPr>
              <w:t xml:space="preserve"> </w:t>
            </w:r>
            <w:proofErr w:type="spellStart"/>
            <w:r w:rsidRPr="00FA4F5F">
              <w:rPr>
                <w:rFonts w:ascii="Times New Roman" w:hAnsi="Times New Roman"/>
                <w:sz w:val="26"/>
                <w:szCs w:val="26"/>
                <w:lang w:eastAsia="lv-LV"/>
              </w:rPr>
              <w:t>dubultlūzums</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24.3.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abu kaulu vai </w:t>
            </w:r>
            <w:proofErr w:type="spellStart"/>
            <w:r w:rsidRPr="00FA4F5F">
              <w:rPr>
                <w:rFonts w:ascii="Times New Roman" w:hAnsi="Times New Roman"/>
                <w:sz w:val="26"/>
                <w:szCs w:val="26"/>
                <w:lang w:eastAsia="lv-LV"/>
              </w:rPr>
              <w:t>tibijas</w:t>
            </w:r>
            <w:proofErr w:type="spellEnd"/>
            <w:r w:rsidRPr="00FA4F5F">
              <w:rPr>
                <w:rFonts w:ascii="Times New Roman" w:hAnsi="Times New Roman"/>
                <w:sz w:val="26"/>
                <w:szCs w:val="26"/>
                <w:lang w:eastAsia="lv-LV"/>
              </w:rPr>
              <w:t xml:space="preserve"> </w:t>
            </w:r>
            <w:proofErr w:type="spellStart"/>
            <w:r w:rsidRPr="00FA4F5F">
              <w:rPr>
                <w:rFonts w:ascii="Times New Roman" w:hAnsi="Times New Roman"/>
                <w:sz w:val="26"/>
                <w:szCs w:val="26"/>
                <w:lang w:eastAsia="lv-LV"/>
              </w:rPr>
              <w:t>dubultlūzums</w:t>
            </w:r>
            <w:proofErr w:type="spellEnd"/>
            <w:r w:rsidRPr="00FA4F5F">
              <w:rPr>
                <w:rFonts w:ascii="Times New Roman" w:hAnsi="Times New Roman"/>
                <w:sz w:val="26"/>
                <w:szCs w:val="26"/>
                <w:lang w:eastAsia="lv-LV"/>
              </w:rPr>
              <w:t xml:space="preserve"> jebkurā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25.</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Apakšstilba traumatiska amputācija vai tā smags bojājums (ja tiek konstatēti vairāki apakšstilba vai ceļa locītavas bojājumi, apdrošināšanas atlīdzību izmaksā par smagāko), kam seko:</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25.1.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apakšstilba amputācija jebkurā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25.2.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proofErr w:type="spellStart"/>
            <w:r w:rsidRPr="00FA4F5F">
              <w:rPr>
                <w:rFonts w:ascii="Times New Roman" w:hAnsi="Times New Roman"/>
                <w:sz w:val="26"/>
                <w:szCs w:val="26"/>
                <w:lang w:eastAsia="lv-LV"/>
              </w:rPr>
              <w:t>eksartikulācija</w:t>
            </w:r>
            <w:proofErr w:type="spellEnd"/>
            <w:r w:rsidRPr="00FA4F5F">
              <w:rPr>
                <w:rFonts w:ascii="Times New Roman" w:hAnsi="Times New Roman"/>
                <w:sz w:val="26"/>
                <w:szCs w:val="26"/>
                <w:lang w:eastAsia="lv-LV"/>
              </w:rPr>
              <w:t xml:space="preserve"> ceļa locītavā</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25.3.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vienīgās ekstremitātes amputācija jebkurā apakšstilba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90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26.</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Pēdas locītavas bojājums: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26.1.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ar punkciju apstiprināta </w:t>
            </w:r>
            <w:proofErr w:type="spellStart"/>
            <w:r w:rsidRPr="00FA4F5F">
              <w:rPr>
                <w:rFonts w:ascii="Times New Roman" w:hAnsi="Times New Roman"/>
                <w:sz w:val="26"/>
                <w:szCs w:val="26"/>
                <w:lang w:eastAsia="lv-LV"/>
              </w:rPr>
              <w:t>hemartroze</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26.2.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vienas potītes lūzums, saišu pārrāvums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26.3.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divu potīšu lūzums, abu potīšu vai vienas potītes un lielā liela kaula malas lūzums, izolēts </w:t>
            </w:r>
            <w:proofErr w:type="spellStart"/>
            <w:r w:rsidRPr="00FA4F5F">
              <w:rPr>
                <w:rFonts w:ascii="Times New Roman" w:hAnsi="Times New Roman"/>
                <w:sz w:val="26"/>
                <w:szCs w:val="26"/>
                <w:lang w:eastAsia="lv-LV"/>
              </w:rPr>
              <w:t>starpkaulu</w:t>
            </w:r>
            <w:proofErr w:type="spellEnd"/>
            <w:r w:rsidRPr="00FA4F5F">
              <w:rPr>
                <w:rFonts w:ascii="Times New Roman" w:hAnsi="Times New Roman"/>
                <w:sz w:val="26"/>
                <w:szCs w:val="26"/>
                <w:lang w:eastAsia="lv-LV"/>
              </w:rPr>
              <w:t xml:space="preserve"> </w:t>
            </w:r>
            <w:proofErr w:type="spellStart"/>
            <w:r w:rsidRPr="00FA4F5F">
              <w:rPr>
                <w:rFonts w:ascii="Times New Roman" w:hAnsi="Times New Roman"/>
                <w:sz w:val="26"/>
                <w:szCs w:val="26"/>
                <w:lang w:eastAsia="lv-LV"/>
              </w:rPr>
              <w:t>sindesmozes</w:t>
            </w:r>
            <w:proofErr w:type="spellEnd"/>
            <w:r w:rsidRPr="00FA4F5F">
              <w:rPr>
                <w:rFonts w:ascii="Times New Roman" w:hAnsi="Times New Roman"/>
                <w:sz w:val="26"/>
                <w:szCs w:val="26"/>
                <w:lang w:eastAsia="lv-LV"/>
              </w:rPr>
              <w:t xml:space="preserve"> plīsums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26.4.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abu potīšu lūzums ar lielā liela kaula malas lūzumu (trīs potīšu lūzums), lielā liela kaula </w:t>
            </w:r>
            <w:proofErr w:type="spellStart"/>
            <w:r w:rsidRPr="00FA4F5F">
              <w:rPr>
                <w:rFonts w:ascii="Times New Roman" w:hAnsi="Times New Roman"/>
                <w:sz w:val="26"/>
                <w:szCs w:val="26"/>
                <w:lang w:eastAsia="lv-LV"/>
              </w:rPr>
              <w:t>intraartikulārs</w:t>
            </w:r>
            <w:proofErr w:type="spellEnd"/>
            <w:r w:rsidRPr="00FA4F5F">
              <w:rPr>
                <w:rFonts w:ascii="Times New Roman" w:hAnsi="Times New Roman"/>
                <w:sz w:val="26"/>
                <w:szCs w:val="26"/>
                <w:lang w:eastAsia="lv-LV"/>
              </w:rPr>
              <w:t xml:space="preserve"> lūzums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27.</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Ahileja cīpslas bojājums: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27.1.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ārstējot konservatīvi</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27.2.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izdarot operāciju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28.</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Pēdas mežģījums un pēdas kaulu lūzumi:</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28.1.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viena kaula lūzums vai mežģījums (izņemot papēža kaulu un </w:t>
            </w:r>
            <w:proofErr w:type="spellStart"/>
            <w:r w:rsidRPr="00FA4F5F">
              <w:rPr>
                <w:rFonts w:ascii="Times New Roman" w:hAnsi="Times New Roman"/>
                <w:sz w:val="26"/>
                <w:szCs w:val="26"/>
                <w:lang w:eastAsia="lv-LV"/>
              </w:rPr>
              <w:t>velteņkaulu</w:t>
            </w:r>
            <w:proofErr w:type="spellEnd"/>
            <w:r w:rsidRPr="00FA4F5F">
              <w:rPr>
                <w:rFonts w:ascii="Times New Roman" w:hAnsi="Times New Roman"/>
                <w:sz w:val="26"/>
                <w:szCs w:val="26"/>
                <w:lang w:eastAsia="lv-LV"/>
              </w:rPr>
              <w:t>)</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28.2.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proofErr w:type="spellStart"/>
            <w:r w:rsidRPr="00FA4F5F">
              <w:rPr>
                <w:rFonts w:ascii="Times New Roman" w:hAnsi="Times New Roman"/>
                <w:sz w:val="26"/>
                <w:szCs w:val="26"/>
                <w:lang w:eastAsia="lv-LV"/>
              </w:rPr>
              <w:t>velteņkaula</w:t>
            </w:r>
            <w:proofErr w:type="spellEnd"/>
            <w:r w:rsidRPr="00FA4F5F">
              <w:rPr>
                <w:rFonts w:ascii="Times New Roman" w:hAnsi="Times New Roman"/>
                <w:sz w:val="26"/>
                <w:szCs w:val="26"/>
                <w:lang w:eastAsia="lv-LV"/>
              </w:rPr>
              <w:t>, divu kaulu lūzums, mežģījums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28.3.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triju un vairāk kaulu lūzums (mežģījums), papēža kaula lūzums, pēdas </w:t>
            </w:r>
            <w:proofErr w:type="spellStart"/>
            <w:r w:rsidRPr="00FA4F5F">
              <w:rPr>
                <w:rFonts w:ascii="Times New Roman" w:hAnsi="Times New Roman"/>
                <w:sz w:val="26"/>
                <w:szCs w:val="26"/>
                <w:lang w:eastAsia="lv-LV"/>
              </w:rPr>
              <w:t>subtalars</w:t>
            </w:r>
            <w:proofErr w:type="spellEnd"/>
            <w:r w:rsidRPr="00FA4F5F">
              <w:rPr>
                <w:rFonts w:ascii="Times New Roman" w:hAnsi="Times New Roman"/>
                <w:sz w:val="26"/>
                <w:szCs w:val="26"/>
                <w:lang w:eastAsia="lv-LV"/>
              </w:rPr>
              <w:t xml:space="preserve"> mežģījums, mežģījums pēdas kaulu locītavu līmenī (</w:t>
            </w:r>
            <w:proofErr w:type="spellStart"/>
            <w:r w:rsidRPr="00FA4F5F">
              <w:rPr>
                <w:rFonts w:ascii="Times New Roman" w:hAnsi="Times New Roman"/>
                <w:sz w:val="26"/>
                <w:szCs w:val="26"/>
                <w:lang w:eastAsia="lv-LV"/>
              </w:rPr>
              <w:t>Šeparta</w:t>
            </w:r>
            <w:proofErr w:type="spellEnd"/>
            <w:r w:rsidRPr="00FA4F5F">
              <w:rPr>
                <w:rFonts w:ascii="Times New Roman" w:hAnsi="Times New Roman"/>
                <w:sz w:val="26"/>
                <w:szCs w:val="26"/>
                <w:lang w:eastAsia="lv-LV"/>
              </w:rPr>
              <w:t xml:space="preserve">, </w:t>
            </w:r>
            <w:proofErr w:type="spellStart"/>
            <w:r w:rsidRPr="00FA4F5F">
              <w:rPr>
                <w:rFonts w:ascii="Times New Roman" w:hAnsi="Times New Roman"/>
                <w:sz w:val="26"/>
                <w:szCs w:val="26"/>
                <w:lang w:eastAsia="lv-LV"/>
              </w:rPr>
              <w:t>Lisfranka</w:t>
            </w:r>
            <w:proofErr w:type="spellEnd"/>
            <w:r w:rsidRPr="00FA4F5F">
              <w:rPr>
                <w:rFonts w:ascii="Times New Roman" w:hAnsi="Times New Roman"/>
                <w:sz w:val="26"/>
                <w:szCs w:val="26"/>
                <w:lang w:eastAsia="lv-LV"/>
              </w:rPr>
              <w:t xml:space="preserve"> locītava)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29.</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Pēdas amputācija: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29.1.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proofErr w:type="spellStart"/>
            <w:r w:rsidRPr="00FA4F5F">
              <w:rPr>
                <w:rFonts w:ascii="Times New Roman" w:hAnsi="Times New Roman"/>
                <w:sz w:val="26"/>
                <w:szCs w:val="26"/>
                <w:lang w:eastAsia="lv-LV"/>
              </w:rPr>
              <w:t>metatarsofalangeālās</w:t>
            </w:r>
            <w:proofErr w:type="spellEnd"/>
            <w:r w:rsidRPr="00FA4F5F">
              <w:rPr>
                <w:rFonts w:ascii="Times New Roman" w:hAnsi="Times New Roman"/>
                <w:sz w:val="26"/>
                <w:szCs w:val="26"/>
                <w:lang w:eastAsia="lv-LV"/>
              </w:rPr>
              <w:t xml:space="preserve"> locītavas līmenī (visu pirkstu zudums)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29.2.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pleznas kaulu vai pēdas pamata kaulu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40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29.3.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proofErr w:type="spellStart"/>
            <w:r w:rsidRPr="00FA4F5F">
              <w:rPr>
                <w:rFonts w:ascii="Times New Roman" w:hAnsi="Times New Roman"/>
                <w:sz w:val="26"/>
                <w:szCs w:val="26"/>
                <w:lang w:eastAsia="lv-LV"/>
              </w:rPr>
              <w:t>velteņkaula</w:t>
            </w:r>
            <w:proofErr w:type="spellEnd"/>
            <w:r w:rsidRPr="00FA4F5F">
              <w:rPr>
                <w:rFonts w:ascii="Times New Roman" w:hAnsi="Times New Roman"/>
                <w:sz w:val="26"/>
                <w:szCs w:val="26"/>
                <w:lang w:eastAsia="lv-LV"/>
              </w:rPr>
              <w:t>, papēža kaula (pēdas zudums)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30.</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Vienas pēdas pirksta (pirkstu) falangu lūzumi, mežģījumi, cīpslu pārrāvumi:</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lastRenderedPageBreak/>
              <w:t>30.1.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viena pirksta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30.2.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divu–triju pirkstu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30.3.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četru–piecu pirkstu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Pirmā pirksta traumatiska amputācija vai smags bojājums, kam seko amputācija: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31.1.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naga falangas līmenī (naga falangas zudums)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31.2.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pamata falangas līmenī (pirksta zudums)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Otrā, trešā, ceturtā, piektā pirksta traumatiska amputācija vai smags bojājums, kam seko amputācija: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32.1.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viena–divu pirkstu naga vai </w:t>
            </w:r>
            <w:proofErr w:type="spellStart"/>
            <w:r w:rsidRPr="00FA4F5F">
              <w:rPr>
                <w:rFonts w:ascii="Times New Roman" w:hAnsi="Times New Roman"/>
                <w:sz w:val="26"/>
                <w:szCs w:val="26"/>
                <w:lang w:eastAsia="lv-LV"/>
              </w:rPr>
              <w:t>vidusfalangu</w:t>
            </w:r>
            <w:proofErr w:type="spellEnd"/>
            <w:r w:rsidRPr="00FA4F5F">
              <w:rPr>
                <w:rFonts w:ascii="Times New Roman" w:hAnsi="Times New Roman"/>
                <w:sz w:val="26"/>
                <w:szCs w:val="26"/>
                <w:lang w:eastAsia="lv-LV"/>
              </w:rPr>
              <w:t xml:space="preserve">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32.2.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viena–divu pirkstu pamata falangu līmenī (pirksta zudums)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32.3.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triju–četru pirkstu naga vai </w:t>
            </w:r>
            <w:proofErr w:type="spellStart"/>
            <w:r w:rsidRPr="00FA4F5F">
              <w:rPr>
                <w:rFonts w:ascii="Times New Roman" w:hAnsi="Times New Roman"/>
                <w:sz w:val="26"/>
                <w:szCs w:val="26"/>
                <w:lang w:eastAsia="lv-LV"/>
              </w:rPr>
              <w:t>vidusfalanga</w:t>
            </w:r>
            <w:proofErr w:type="spellEnd"/>
            <w:r w:rsidRPr="00FA4F5F">
              <w:rPr>
                <w:rFonts w:ascii="Times New Roman" w:hAnsi="Times New Roman"/>
                <w:sz w:val="26"/>
                <w:szCs w:val="26"/>
                <w:lang w:eastAsia="lv-LV"/>
              </w:rPr>
              <w:t xml:space="preserve">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32.4.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triju–četru pirkstu pamata falangu līmenī (pirkstu zudums)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0" w:type="auto"/>
            <w:gridSpan w:val="3"/>
            <w:tcBorders>
              <w:top w:val="outset" w:sz="6" w:space="0" w:color="414142"/>
              <w:bottom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b/>
                <w:bCs/>
                <w:sz w:val="26"/>
                <w:szCs w:val="26"/>
                <w:lang w:eastAsia="lv-LV"/>
              </w:rPr>
            </w:pPr>
            <w:r w:rsidRPr="00FA4F5F">
              <w:rPr>
                <w:rFonts w:ascii="Times New Roman" w:hAnsi="Times New Roman"/>
                <w:b/>
                <w:bCs/>
                <w:sz w:val="26"/>
                <w:szCs w:val="26"/>
                <w:lang w:eastAsia="lv-LV"/>
              </w:rPr>
              <w:t xml:space="preserve">IV. Galvaskauss, centrālā un </w:t>
            </w:r>
            <w:proofErr w:type="spellStart"/>
            <w:r w:rsidRPr="00FA4F5F">
              <w:rPr>
                <w:rFonts w:ascii="Times New Roman" w:hAnsi="Times New Roman"/>
                <w:b/>
                <w:bCs/>
                <w:sz w:val="26"/>
                <w:szCs w:val="26"/>
                <w:lang w:eastAsia="lv-LV"/>
              </w:rPr>
              <w:t>perifērā</w:t>
            </w:r>
            <w:proofErr w:type="spellEnd"/>
            <w:r w:rsidRPr="00FA4F5F">
              <w:rPr>
                <w:rFonts w:ascii="Times New Roman" w:hAnsi="Times New Roman"/>
                <w:b/>
                <w:bCs/>
                <w:sz w:val="26"/>
                <w:szCs w:val="26"/>
                <w:lang w:eastAsia="lv-LV"/>
              </w:rPr>
              <w:t xml:space="preserve"> nervu sistēma</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Galvaskausa kaulu lūzums: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33.1.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velves kaulu ārējās plātnītes lūzums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33.2.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velves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33.3.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pamatnes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33.4.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velves un pamatnes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Intrakraniāli traumatiski asinsizplūdumi:</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34.1.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proofErr w:type="spellStart"/>
            <w:r w:rsidRPr="00FA4F5F">
              <w:rPr>
                <w:rFonts w:ascii="Times New Roman" w:hAnsi="Times New Roman"/>
                <w:sz w:val="26"/>
                <w:szCs w:val="26"/>
                <w:lang w:eastAsia="lv-LV"/>
              </w:rPr>
              <w:t>epidurāla</w:t>
            </w:r>
            <w:proofErr w:type="spellEnd"/>
            <w:r w:rsidRPr="00FA4F5F">
              <w:rPr>
                <w:rFonts w:ascii="Times New Roman" w:hAnsi="Times New Roman"/>
                <w:sz w:val="26"/>
                <w:szCs w:val="26"/>
                <w:lang w:eastAsia="lv-LV"/>
              </w:rPr>
              <w:t xml:space="preserve"> hematoma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34.2.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proofErr w:type="spellStart"/>
            <w:r w:rsidRPr="00FA4F5F">
              <w:rPr>
                <w:rFonts w:ascii="Times New Roman" w:hAnsi="Times New Roman"/>
                <w:sz w:val="26"/>
                <w:szCs w:val="26"/>
                <w:lang w:eastAsia="lv-LV"/>
              </w:rPr>
              <w:t>subdurāla</w:t>
            </w:r>
            <w:proofErr w:type="spellEnd"/>
            <w:r w:rsidRPr="00FA4F5F">
              <w:rPr>
                <w:rFonts w:ascii="Times New Roman" w:hAnsi="Times New Roman"/>
                <w:sz w:val="26"/>
                <w:szCs w:val="26"/>
                <w:lang w:eastAsia="lv-LV"/>
              </w:rPr>
              <w:t xml:space="preserve"> </w:t>
            </w:r>
            <w:proofErr w:type="spellStart"/>
            <w:r w:rsidRPr="00FA4F5F">
              <w:rPr>
                <w:rFonts w:ascii="Times New Roman" w:hAnsi="Times New Roman"/>
                <w:sz w:val="26"/>
                <w:szCs w:val="26"/>
                <w:lang w:eastAsia="lv-LV"/>
              </w:rPr>
              <w:t>intracerebrāla</w:t>
            </w:r>
            <w:proofErr w:type="spellEnd"/>
            <w:r w:rsidRPr="00FA4F5F">
              <w:rPr>
                <w:rFonts w:ascii="Times New Roman" w:hAnsi="Times New Roman"/>
                <w:sz w:val="26"/>
                <w:szCs w:val="26"/>
                <w:lang w:eastAsia="lv-LV"/>
              </w:rPr>
              <w:t xml:space="preserve"> hematoma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34.3.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proofErr w:type="spellStart"/>
            <w:r w:rsidRPr="00FA4F5F">
              <w:rPr>
                <w:rFonts w:ascii="Times New Roman" w:hAnsi="Times New Roman"/>
                <w:sz w:val="26"/>
                <w:szCs w:val="26"/>
                <w:lang w:eastAsia="lv-LV"/>
              </w:rPr>
              <w:t>subdurāla</w:t>
            </w:r>
            <w:proofErr w:type="spellEnd"/>
            <w:r w:rsidRPr="00FA4F5F">
              <w:rPr>
                <w:rFonts w:ascii="Times New Roman" w:hAnsi="Times New Roman"/>
                <w:sz w:val="26"/>
                <w:szCs w:val="26"/>
                <w:lang w:eastAsia="lv-LV"/>
              </w:rPr>
              <w:t xml:space="preserve"> un </w:t>
            </w:r>
            <w:proofErr w:type="spellStart"/>
            <w:r w:rsidRPr="00FA4F5F">
              <w:rPr>
                <w:rFonts w:ascii="Times New Roman" w:hAnsi="Times New Roman"/>
                <w:sz w:val="26"/>
                <w:szCs w:val="26"/>
                <w:lang w:eastAsia="lv-LV"/>
              </w:rPr>
              <w:t>epidurāla</w:t>
            </w:r>
            <w:proofErr w:type="spellEnd"/>
            <w:r w:rsidRPr="00FA4F5F">
              <w:rPr>
                <w:rFonts w:ascii="Times New Roman" w:hAnsi="Times New Roman"/>
                <w:sz w:val="26"/>
                <w:szCs w:val="26"/>
                <w:lang w:eastAsia="lv-LV"/>
              </w:rPr>
              <w:t xml:space="preserve"> (</w:t>
            </w:r>
            <w:proofErr w:type="spellStart"/>
            <w:r w:rsidRPr="00FA4F5F">
              <w:rPr>
                <w:rFonts w:ascii="Times New Roman" w:hAnsi="Times New Roman"/>
                <w:sz w:val="26"/>
                <w:szCs w:val="26"/>
                <w:lang w:eastAsia="lv-LV"/>
              </w:rPr>
              <w:t>intracerebrāla</w:t>
            </w:r>
            <w:proofErr w:type="spellEnd"/>
            <w:r w:rsidRPr="00FA4F5F">
              <w:rPr>
                <w:rFonts w:ascii="Times New Roman" w:hAnsi="Times New Roman"/>
                <w:sz w:val="26"/>
                <w:szCs w:val="26"/>
                <w:lang w:eastAsia="lv-LV"/>
              </w:rPr>
              <w:t>) hematoma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35.</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Galvas smadzeņu trauma: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35.1.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galvas smadzeņu satricinājums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35.2.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galvas smadzeņu kontūzija, </w:t>
            </w:r>
            <w:proofErr w:type="spellStart"/>
            <w:r w:rsidRPr="00FA4F5F">
              <w:rPr>
                <w:rFonts w:ascii="Times New Roman" w:hAnsi="Times New Roman"/>
                <w:sz w:val="26"/>
                <w:szCs w:val="26"/>
                <w:lang w:eastAsia="lv-LV"/>
              </w:rPr>
              <w:t>subarahnoidāls</w:t>
            </w:r>
            <w:proofErr w:type="spellEnd"/>
            <w:r w:rsidRPr="00FA4F5F">
              <w:rPr>
                <w:rFonts w:ascii="Times New Roman" w:hAnsi="Times New Roman"/>
                <w:sz w:val="26"/>
                <w:szCs w:val="26"/>
                <w:lang w:eastAsia="lv-LV"/>
              </w:rPr>
              <w:t xml:space="preserve"> asins izplūdums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35.3.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svešķermeņi galvaskausa dobumā (izņemot operācijas materiālus)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36.</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Nervu sistēmas bojājums, kas radījis: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36.1.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augšējās vai apakšējās ekstremitātes </w:t>
            </w:r>
            <w:proofErr w:type="spellStart"/>
            <w:r w:rsidRPr="00FA4F5F">
              <w:rPr>
                <w:rFonts w:ascii="Times New Roman" w:hAnsi="Times New Roman"/>
                <w:sz w:val="26"/>
                <w:szCs w:val="26"/>
                <w:lang w:eastAsia="lv-LV"/>
              </w:rPr>
              <w:t>monoparēzi</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36.2.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proofErr w:type="spellStart"/>
            <w:r w:rsidRPr="00FA4F5F">
              <w:rPr>
                <w:rFonts w:ascii="Times New Roman" w:hAnsi="Times New Roman"/>
                <w:sz w:val="26"/>
                <w:szCs w:val="26"/>
                <w:lang w:eastAsia="lv-LV"/>
              </w:rPr>
              <w:t>paraparēzi</w:t>
            </w:r>
            <w:proofErr w:type="spellEnd"/>
            <w:r w:rsidRPr="00FA4F5F">
              <w:rPr>
                <w:rFonts w:ascii="Times New Roman" w:hAnsi="Times New Roman"/>
                <w:sz w:val="26"/>
                <w:szCs w:val="26"/>
                <w:lang w:eastAsia="lv-LV"/>
              </w:rPr>
              <w:t xml:space="preserve"> vai </w:t>
            </w:r>
            <w:proofErr w:type="spellStart"/>
            <w:r w:rsidRPr="00FA4F5F">
              <w:rPr>
                <w:rFonts w:ascii="Times New Roman" w:hAnsi="Times New Roman"/>
                <w:sz w:val="26"/>
                <w:szCs w:val="26"/>
                <w:lang w:eastAsia="lv-LV"/>
              </w:rPr>
              <w:t>hemiparēzi</w:t>
            </w:r>
            <w:proofErr w:type="spellEnd"/>
            <w:r w:rsidRPr="00FA4F5F">
              <w:rPr>
                <w:rFonts w:ascii="Times New Roman" w:hAnsi="Times New Roman"/>
                <w:sz w:val="26"/>
                <w:szCs w:val="26"/>
                <w:lang w:eastAsia="lv-LV"/>
              </w:rPr>
              <w:t xml:space="preserve"> (abu augšējo vai abu apakšējo, labās vai kreisās puses abu ekstremitāšu </w:t>
            </w:r>
            <w:proofErr w:type="spellStart"/>
            <w:r w:rsidRPr="00FA4F5F">
              <w:rPr>
                <w:rFonts w:ascii="Times New Roman" w:hAnsi="Times New Roman"/>
                <w:sz w:val="26"/>
                <w:szCs w:val="26"/>
                <w:lang w:eastAsia="lv-LV"/>
              </w:rPr>
              <w:t>parēzi</w:t>
            </w:r>
            <w:proofErr w:type="spellEnd"/>
            <w:r w:rsidRPr="00FA4F5F">
              <w:rPr>
                <w:rFonts w:ascii="Times New Roman" w:hAnsi="Times New Roman"/>
                <w:sz w:val="26"/>
                <w:szCs w:val="26"/>
                <w:lang w:eastAsia="lv-LV"/>
              </w:rPr>
              <w:t>)</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36.3.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proofErr w:type="spellStart"/>
            <w:r w:rsidRPr="00FA4F5F">
              <w:rPr>
                <w:rFonts w:ascii="Times New Roman" w:hAnsi="Times New Roman"/>
                <w:sz w:val="26"/>
                <w:szCs w:val="26"/>
                <w:lang w:eastAsia="lv-LV"/>
              </w:rPr>
              <w:t>monopleģiju</w:t>
            </w:r>
            <w:proofErr w:type="spellEnd"/>
            <w:r w:rsidRPr="00FA4F5F">
              <w:rPr>
                <w:rFonts w:ascii="Times New Roman" w:hAnsi="Times New Roman"/>
                <w:sz w:val="26"/>
                <w:szCs w:val="26"/>
                <w:lang w:eastAsia="lv-LV"/>
              </w:rPr>
              <w:t xml:space="preserve"> (vienas ekstremitātes paralīzi), amnēziju (atmiņas zudumu)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36.4.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proofErr w:type="spellStart"/>
            <w:r w:rsidRPr="00FA4F5F">
              <w:rPr>
                <w:rFonts w:ascii="Times New Roman" w:hAnsi="Times New Roman"/>
                <w:sz w:val="26"/>
                <w:szCs w:val="26"/>
                <w:lang w:eastAsia="lv-LV"/>
              </w:rPr>
              <w:t>tetraparēzi</w:t>
            </w:r>
            <w:proofErr w:type="spellEnd"/>
            <w:r w:rsidRPr="00FA4F5F">
              <w:rPr>
                <w:rFonts w:ascii="Times New Roman" w:hAnsi="Times New Roman"/>
                <w:sz w:val="26"/>
                <w:szCs w:val="26"/>
                <w:lang w:eastAsia="lv-LV"/>
              </w:rPr>
              <w:t xml:space="preserve"> (abu augšējo un apakšējo ekstremitāšu </w:t>
            </w:r>
            <w:proofErr w:type="spellStart"/>
            <w:r w:rsidRPr="00FA4F5F">
              <w:rPr>
                <w:rFonts w:ascii="Times New Roman" w:hAnsi="Times New Roman"/>
                <w:sz w:val="26"/>
                <w:szCs w:val="26"/>
                <w:lang w:eastAsia="lv-LV"/>
              </w:rPr>
              <w:t>parēzi</w:t>
            </w:r>
            <w:proofErr w:type="spellEnd"/>
            <w:r w:rsidRPr="00FA4F5F">
              <w:rPr>
                <w:rFonts w:ascii="Times New Roman" w:hAnsi="Times New Roman"/>
                <w:sz w:val="26"/>
                <w:szCs w:val="26"/>
                <w:lang w:eastAsia="lv-LV"/>
              </w:rPr>
              <w:t>), kustību koordinācijas traucējumus, plānprātību (</w:t>
            </w:r>
            <w:proofErr w:type="spellStart"/>
            <w:r w:rsidRPr="00FA4F5F">
              <w:rPr>
                <w:rFonts w:ascii="Times New Roman" w:hAnsi="Times New Roman"/>
                <w:sz w:val="26"/>
                <w:szCs w:val="26"/>
                <w:lang w:eastAsia="lv-LV"/>
              </w:rPr>
              <w:t>demenci</w:t>
            </w:r>
            <w:proofErr w:type="spellEnd"/>
            <w:r w:rsidRPr="00FA4F5F">
              <w:rPr>
                <w:rFonts w:ascii="Times New Roman" w:hAnsi="Times New Roman"/>
                <w:sz w:val="26"/>
                <w:szCs w:val="26"/>
                <w:lang w:eastAsia="lv-LV"/>
              </w:rPr>
              <w:t xml:space="preserve">), </w:t>
            </w:r>
            <w:proofErr w:type="spellStart"/>
            <w:r w:rsidRPr="00FA4F5F">
              <w:rPr>
                <w:rFonts w:ascii="Times New Roman" w:hAnsi="Times New Roman"/>
                <w:sz w:val="26"/>
                <w:szCs w:val="26"/>
                <w:lang w:eastAsia="lv-LV"/>
              </w:rPr>
              <w:t>afāziju</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lastRenderedPageBreak/>
              <w:t>36.5.</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proofErr w:type="spellStart"/>
            <w:r w:rsidRPr="00FA4F5F">
              <w:rPr>
                <w:rFonts w:ascii="Times New Roman" w:hAnsi="Times New Roman"/>
                <w:sz w:val="26"/>
                <w:szCs w:val="26"/>
                <w:lang w:eastAsia="lv-LV"/>
              </w:rPr>
              <w:t>hemi</w:t>
            </w:r>
            <w:proofErr w:type="spellEnd"/>
            <w:r w:rsidRPr="00FA4F5F">
              <w:rPr>
                <w:rFonts w:ascii="Times New Roman" w:hAnsi="Times New Roman"/>
                <w:sz w:val="26"/>
                <w:szCs w:val="26"/>
                <w:lang w:eastAsia="lv-LV"/>
              </w:rPr>
              <w:t xml:space="preserve">-, </w:t>
            </w:r>
            <w:proofErr w:type="spellStart"/>
            <w:r w:rsidRPr="00FA4F5F">
              <w:rPr>
                <w:rFonts w:ascii="Times New Roman" w:hAnsi="Times New Roman"/>
                <w:sz w:val="26"/>
                <w:szCs w:val="26"/>
                <w:lang w:eastAsia="lv-LV"/>
              </w:rPr>
              <w:t>para</w:t>
            </w:r>
            <w:proofErr w:type="spellEnd"/>
            <w:r w:rsidRPr="00FA4F5F">
              <w:rPr>
                <w:rFonts w:ascii="Times New Roman" w:hAnsi="Times New Roman"/>
                <w:sz w:val="26"/>
                <w:szCs w:val="26"/>
                <w:lang w:eastAsia="lv-LV"/>
              </w:rPr>
              <w:t xml:space="preserve">- vai </w:t>
            </w:r>
            <w:proofErr w:type="spellStart"/>
            <w:r w:rsidRPr="00FA4F5F">
              <w:rPr>
                <w:rFonts w:ascii="Times New Roman" w:hAnsi="Times New Roman"/>
                <w:sz w:val="26"/>
                <w:szCs w:val="26"/>
                <w:lang w:eastAsia="lv-LV"/>
              </w:rPr>
              <w:t>tetraplēģiju</w:t>
            </w:r>
            <w:proofErr w:type="spellEnd"/>
            <w:r w:rsidRPr="00FA4F5F">
              <w:rPr>
                <w:rFonts w:ascii="Times New Roman" w:hAnsi="Times New Roman"/>
                <w:sz w:val="26"/>
                <w:szCs w:val="26"/>
                <w:lang w:eastAsia="lv-LV"/>
              </w:rPr>
              <w:t xml:space="preserve">, </w:t>
            </w:r>
            <w:proofErr w:type="spellStart"/>
            <w:r w:rsidRPr="00FA4F5F">
              <w:rPr>
                <w:rFonts w:ascii="Times New Roman" w:hAnsi="Times New Roman"/>
                <w:sz w:val="26"/>
                <w:szCs w:val="26"/>
                <w:lang w:eastAsia="lv-LV"/>
              </w:rPr>
              <w:t>dekortikāciju</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80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36.6.</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viena vai vairāku galvas smadzeņu nervu </w:t>
            </w:r>
            <w:proofErr w:type="spellStart"/>
            <w:r w:rsidRPr="00FA4F5F">
              <w:rPr>
                <w:rFonts w:ascii="Times New Roman" w:hAnsi="Times New Roman"/>
                <w:sz w:val="26"/>
                <w:szCs w:val="26"/>
                <w:lang w:eastAsia="lv-LV"/>
              </w:rPr>
              <w:t>perifēru</w:t>
            </w:r>
            <w:proofErr w:type="spellEnd"/>
            <w:r w:rsidRPr="00FA4F5F">
              <w:rPr>
                <w:rFonts w:ascii="Times New Roman" w:hAnsi="Times New Roman"/>
                <w:sz w:val="26"/>
                <w:szCs w:val="26"/>
                <w:lang w:eastAsia="lv-LV"/>
              </w:rPr>
              <w:t xml:space="preserve"> bojājumu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37.</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Traumatisks muguras smadzeņu bojājums (jebkurā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37.1.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satricinājums, sasitums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37.2.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saspiedums, </w:t>
            </w:r>
            <w:proofErr w:type="spellStart"/>
            <w:r w:rsidRPr="00FA4F5F">
              <w:rPr>
                <w:rFonts w:ascii="Times New Roman" w:hAnsi="Times New Roman"/>
                <w:sz w:val="26"/>
                <w:szCs w:val="26"/>
                <w:lang w:eastAsia="lv-LV"/>
              </w:rPr>
              <w:t>hematomielija</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37.3.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pilnīgs muguras smadzeņu pārrāvums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80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38.</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Kakla, rokas, jostas un krustu pinumu bojājums (ievainojums, pārrāvums):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38.1.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traumatisks </w:t>
            </w:r>
            <w:proofErr w:type="spellStart"/>
            <w:r w:rsidRPr="00FA4F5F">
              <w:rPr>
                <w:rFonts w:ascii="Times New Roman" w:hAnsi="Times New Roman"/>
                <w:sz w:val="26"/>
                <w:szCs w:val="26"/>
                <w:lang w:eastAsia="lv-LV"/>
              </w:rPr>
              <w:t>pleksīts</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38.2.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pinumu daļējs pārrāvums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38.3.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pinumu pilnīgs pārrāvums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39.</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Nervu pārrāvums: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39.1.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viena nerva pārrāvums pirkstu locītavas līmenī </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39.2.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viena nerva pārrāvums pēdas vai plaukstas locītavas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39.3.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viena nerva pārrāvums apakšdelma, apakšstilba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39.4.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divu un vairāk nervu pārrāvums apakšdelma, apakšstilba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39.5.</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viena nerva pārrāvums augšdelma, elkoņa locītavas, augšstilba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39.6.</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divu un vairāku nervu pārrāvums augšdelma, elkoņa locītavas, augšstilba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30</w:t>
            </w:r>
          </w:p>
        </w:tc>
      </w:tr>
      <w:tr w:rsidR="002129F1" w:rsidRPr="00FA4F5F" w:rsidTr="00303CE4">
        <w:trPr>
          <w:trHeight w:val="105"/>
        </w:trPr>
        <w:tc>
          <w:tcPr>
            <w:tcW w:w="0" w:type="auto"/>
            <w:gridSpan w:val="3"/>
            <w:tcBorders>
              <w:top w:val="outset" w:sz="6" w:space="0" w:color="414142"/>
              <w:bottom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b/>
                <w:bCs/>
                <w:sz w:val="26"/>
                <w:szCs w:val="26"/>
                <w:lang w:eastAsia="lv-LV"/>
              </w:rPr>
            </w:pPr>
            <w:r w:rsidRPr="00FA4F5F">
              <w:rPr>
                <w:rFonts w:ascii="Times New Roman" w:hAnsi="Times New Roman"/>
                <w:b/>
                <w:bCs/>
                <w:sz w:val="26"/>
                <w:szCs w:val="26"/>
                <w:lang w:eastAsia="lv-LV"/>
              </w:rPr>
              <w:t>V. Redzes orgāni</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40.</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Vienas acs akomodācijas paralīze</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41.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proofErr w:type="spellStart"/>
            <w:r w:rsidRPr="00FA4F5F">
              <w:rPr>
                <w:rFonts w:ascii="Times New Roman" w:hAnsi="Times New Roman"/>
                <w:sz w:val="26"/>
                <w:szCs w:val="26"/>
                <w:lang w:eastAsia="lv-LV"/>
              </w:rPr>
              <w:t>Hemianopsija</w:t>
            </w:r>
            <w:proofErr w:type="spellEnd"/>
            <w:r w:rsidRPr="00FA4F5F">
              <w:rPr>
                <w:rFonts w:ascii="Times New Roman" w:hAnsi="Times New Roman"/>
                <w:sz w:val="26"/>
                <w:szCs w:val="26"/>
                <w:lang w:eastAsia="lv-LV"/>
              </w:rPr>
              <w:t xml:space="preserve"> (redzes lauka puses izkrišana) vienai acij, acs muskuļu bojājums (traumatiska šķielēšana, </w:t>
            </w:r>
            <w:proofErr w:type="spellStart"/>
            <w:r w:rsidRPr="00FA4F5F">
              <w:rPr>
                <w:rFonts w:ascii="Times New Roman" w:hAnsi="Times New Roman"/>
                <w:sz w:val="26"/>
                <w:szCs w:val="26"/>
                <w:lang w:eastAsia="lv-LV"/>
              </w:rPr>
              <w:t>ptoze</w:t>
            </w:r>
            <w:proofErr w:type="spellEnd"/>
            <w:r w:rsidRPr="00FA4F5F">
              <w:rPr>
                <w:rFonts w:ascii="Times New Roman" w:hAnsi="Times New Roman"/>
                <w:sz w:val="26"/>
                <w:szCs w:val="26"/>
                <w:lang w:eastAsia="lv-LV"/>
              </w:rPr>
              <w:t xml:space="preserve">, </w:t>
            </w:r>
            <w:proofErr w:type="spellStart"/>
            <w:r w:rsidRPr="00FA4F5F">
              <w:rPr>
                <w:rFonts w:ascii="Times New Roman" w:hAnsi="Times New Roman"/>
                <w:sz w:val="26"/>
                <w:szCs w:val="26"/>
                <w:lang w:eastAsia="lv-LV"/>
              </w:rPr>
              <w:t>diplopija</w:t>
            </w:r>
            <w:proofErr w:type="spellEnd"/>
            <w:r w:rsidRPr="00FA4F5F">
              <w:rPr>
                <w:rFonts w:ascii="Times New Roman" w:hAnsi="Times New Roman"/>
                <w:sz w:val="26"/>
                <w:szCs w:val="26"/>
                <w:lang w:eastAsia="lv-LV"/>
              </w:rPr>
              <w:t>)</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42.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Vienas acs redzes lauka sašaurināšanās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43.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Vienas acs pulsējošs </w:t>
            </w:r>
            <w:proofErr w:type="spellStart"/>
            <w:r w:rsidRPr="00FA4F5F">
              <w:rPr>
                <w:rFonts w:ascii="Times New Roman" w:hAnsi="Times New Roman"/>
                <w:sz w:val="26"/>
                <w:szCs w:val="26"/>
                <w:lang w:eastAsia="lv-LV"/>
              </w:rPr>
              <w:t>eksoftalms</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44.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Vienas acs asaru </w:t>
            </w:r>
            <w:proofErr w:type="spellStart"/>
            <w:r w:rsidRPr="00FA4F5F">
              <w:rPr>
                <w:rFonts w:ascii="Times New Roman" w:hAnsi="Times New Roman"/>
                <w:sz w:val="26"/>
                <w:szCs w:val="26"/>
                <w:lang w:eastAsia="lv-LV"/>
              </w:rPr>
              <w:t>izvadceļu</w:t>
            </w:r>
            <w:proofErr w:type="spellEnd"/>
            <w:r w:rsidRPr="00FA4F5F">
              <w:rPr>
                <w:rFonts w:ascii="Times New Roman" w:hAnsi="Times New Roman"/>
                <w:sz w:val="26"/>
                <w:szCs w:val="26"/>
                <w:lang w:eastAsia="lv-LV"/>
              </w:rPr>
              <w:t xml:space="preserve"> ievainojums, kas rada funkcijas traucējumu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45.</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Acs (acu) ievainojums, kas radījis abu vai vienīgās redzīgās acs pilnīgu redzes zudumu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80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46.</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Neredzīgas acs ābola izņemšana (</w:t>
            </w:r>
            <w:proofErr w:type="spellStart"/>
            <w:r w:rsidRPr="00FA4F5F">
              <w:rPr>
                <w:rFonts w:ascii="Times New Roman" w:hAnsi="Times New Roman"/>
                <w:sz w:val="26"/>
                <w:szCs w:val="26"/>
                <w:lang w:eastAsia="lv-LV"/>
              </w:rPr>
              <w:t>enukleācija</w:t>
            </w:r>
            <w:proofErr w:type="spellEnd"/>
            <w:r w:rsidRPr="00FA4F5F">
              <w:rPr>
                <w:rFonts w:ascii="Times New Roman" w:hAnsi="Times New Roman"/>
                <w:sz w:val="26"/>
                <w:szCs w:val="26"/>
                <w:lang w:eastAsia="lv-LV"/>
              </w:rPr>
              <w:t>) gūtās traumas dēļ</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47.</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Orbītas lūzums,</w:t>
            </w:r>
            <w:r w:rsidRPr="00FA4F5F">
              <w:rPr>
                <w:rFonts w:ascii="Times New Roman" w:hAnsi="Times New Roman"/>
                <w:sz w:val="26"/>
                <w:szCs w:val="26"/>
              </w:rPr>
              <w:t xml:space="preserve"> </w:t>
            </w:r>
            <w:r w:rsidRPr="00FA4F5F">
              <w:rPr>
                <w:rFonts w:ascii="Times New Roman" w:hAnsi="Times New Roman"/>
                <w:sz w:val="26"/>
                <w:szCs w:val="26"/>
                <w:lang w:eastAsia="lv-LV"/>
              </w:rPr>
              <w:t>pieres dobuma priekšējās sieniņas lūzums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48.</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Acs ievainojums, kas radījis paliekošu redzes asuma pazemināšanos, kas konstatēts ne ātrāk kā trīs mēnešus pēc traumas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0" w:type="auto"/>
            <w:gridSpan w:val="3"/>
            <w:tcBorders>
              <w:top w:val="outset" w:sz="6" w:space="0" w:color="414142"/>
              <w:bottom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b/>
                <w:bCs/>
                <w:sz w:val="26"/>
                <w:szCs w:val="26"/>
                <w:lang w:eastAsia="lv-LV"/>
              </w:rPr>
            </w:pPr>
            <w:r w:rsidRPr="00FA4F5F">
              <w:rPr>
                <w:rFonts w:ascii="Times New Roman" w:hAnsi="Times New Roman"/>
                <w:b/>
                <w:bCs/>
                <w:sz w:val="26"/>
                <w:szCs w:val="26"/>
                <w:lang w:eastAsia="lv-LV"/>
              </w:rPr>
              <w:lastRenderedPageBreak/>
              <w:t>VI. Dzirdes orgāni</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49.</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Auss gliemežnīcas bojājums, kam seko:</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49.1.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auss gliemežnīcas skrimšļa lūzums, </w:t>
            </w:r>
            <w:proofErr w:type="spellStart"/>
            <w:r w:rsidRPr="00FA4F5F">
              <w:rPr>
                <w:rFonts w:ascii="Times New Roman" w:hAnsi="Times New Roman"/>
                <w:sz w:val="26"/>
                <w:szCs w:val="26"/>
                <w:lang w:eastAsia="lv-LV"/>
              </w:rPr>
              <w:t>othematoma</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49.2.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auss gliemežnīcas zudums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50.</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Paliekoša dzirdes pazemināšanās pēc auss traumatiska bojājuma, kas konstatēta ne ātrāk kā trīs mēnešus pēc traumas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Vienas auss </w:t>
            </w:r>
            <w:proofErr w:type="spellStart"/>
            <w:r w:rsidRPr="00FA4F5F">
              <w:rPr>
                <w:rFonts w:ascii="Times New Roman" w:hAnsi="Times New Roman"/>
                <w:sz w:val="26"/>
                <w:szCs w:val="26"/>
                <w:lang w:eastAsia="lv-LV"/>
              </w:rPr>
              <w:t>bungplēvītes</w:t>
            </w:r>
            <w:proofErr w:type="spellEnd"/>
            <w:r w:rsidRPr="00FA4F5F">
              <w:rPr>
                <w:rFonts w:ascii="Times New Roman" w:hAnsi="Times New Roman"/>
                <w:sz w:val="26"/>
                <w:szCs w:val="26"/>
                <w:lang w:eastAsia="lv-LV"/>
              </w:rPr>
              <w:t xml:space="preserve"> plīsums traumas dēļ (bez dzirdes pazemināšanās)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0" w:type="auto"/>
            <w:gridSpan w:val="3"/>
            <w:tcBorders>
              <w:top w:val="outset" w:sz="6" w:space="0" w:color="414142"/>
              <w:bottom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b/>
                <w:bCs/>
                <w:sz w:val="26"/>
                <w:szCs w:val="26"/>
                <w:lang w:eastAsia="lv-LV"/>
              </w:rPr>
            </w:pPr>
            <w:r w:rsidRPr="00FA4F5F">
              <w:rPr>
                <w:rFonts w:ascii="Times New Roman" w:hAnsi="Times New Roman"/>
                <w:b/>
                <w:bCs/>
                <w:sz w:val="26"/>
                <w:szCs w:val="26"/>
                <w:lang w:eastAsia="lv-LV"/>
              </w:rPr>
              <w:t>VII. Elpošanas orgāni un elpošanas sistēma</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Deguna kaulu vai skrimšļa lūzums, mežģījums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Svešķermenis krūšu kurvja dobumā, traumatisks plaušu bojājums, zemādas emfizēma, </w:t>
            </w:r>
            <w:proofErr w:type="spellStart"/>
            <w:r w:rsidRPr="00FA4F5F">
              <w:rPr>
                <w:rFonts w:ascii="Times New Roman" w:hAnsi="Times New Roman"/>
                <w:sz w:val="26"/>
                <w:szCs w:val="26"/>
                <w:lang w:eastAsia="lv-LV"/>
              </w:rPr>
              <w:t>hemotorakss</w:t>
            </w:r>
            <w:proofErr w:type="spellEnd"/>
            <w:r w:rsidRPr="00FA4F5F">
              <w:rPr>
                <w:rFonts w:ascii="Times New Roman" w:hAnsi="Times New Roman"/>
                <w:sz w:val="26"/>
                <w:szCs w:val="26"/>
                <w:lang w:eastAsia="lv-LV"/>
              </w:rPr>
              <w:t xml:space="preserve">, </w:t>
            </w:r>
            <w:proofErr w:type="spellStart"/>
            <w:r w:rsidRPr="00FA4F5F">
              <w:rPr>
                <w:rFonts w:ascii="Times New Roman" w:hAnsi="Times New Roman"/>
                <w:sz w:val="26"/>
                <w:szCs w:val="26"/>
                <w:lang w:eastAsia="lv-LV"/>
              </w:rPr>
              <w:t>pneimotorakss</w:t>
            </w:r>
            <w:proofErr w:type="spellEnd"/>
            <w:r w:rsidRPr="00FA4F5F">
              <w:rPr>
                <w:rFonts w:ascii="Times New Roman" w:hAnsi="Times New Roman"/>
                <w:sz w:val="26"/>
                <w:szCs w:val="26"/>
                <w:lang w:eastAsia="lv-LV"/>
              </w:rPr>
              <w:t>, traumatisks pleirīts: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53.1.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vienpusējs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53.2.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abpusējs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Krūšu kurvja un tā orgānu bojājums, kam seko:</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54.1.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plaušu daļas, daivas izņemšana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54.2.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pilnīga vienas plaušas izņemšana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55.</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Krūšu kaula lūzums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56.</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Ribas lūzums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 (par katras ribas lūzumu, bet ne vairāk kā 15 kopā)</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57.</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Caururbjošs traumatisks krūšu kurvja ievainojums: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57.1.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bez krūšu kurvja orgānu bojājuma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57.2.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ar krūšu kurvja orgānu bojājumu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58.</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Balsenes un trahejas bojājums bez elpošanas un runas traucējumiem</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59.</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Balsenes un trahejas bojājums, kas rada elpošanas un runas traucējumus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0" w:type="auto"/>
            <w:gridSpan w:val="3"/>
            <w:tcBorders>
              <w:top w:val="outset" w:sz="6" w:space="0" w:color="414142"/>
              <w:bottom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b/>
                <w:bCs/>
                <w:sz w:val="26"/>
                <w:szCs w:val="26"/>
                <w:lang w:eastAsia="lv-LV"/>
              </w:rPr>
            </w:pPr>
            <w:r w:rsidRPr="00FA4F5F">
              <w:rPr>
                <w:rFonts w:ascii="Times New Roman" w:hAnsi="Times New Roman"/>
                <w:b/>
                <w:bCs/>
                <w:sz w:val="26"/>
                <w:szCs w:val="26"/>
                <w:lang w:eastAsia="lv-LV"/>
              </w:rPr>
              <w:t>VIII. Sirds un asinsvadu sistēma</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60.</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Sirds, tās apvalku un lielo maģistrālo asinsvadu bojājums (bez funkcijas traucējumiem)</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Lielo </w:t>
            </w:r>
            <w:proofErr w:type="spellStart"/>
            <w:r w:rsidRPr="00FA4F5F">
              <w:rPr>
                <w:rFonts w:ascii="Times New Roman" w:hAnsi="Times New Roman"/>
                <w:sz w:val="26"/>
                <w:szCs w:val="26"/>
                <w:lang w:eastAsia="lv-LV"/>
              </w:rPr>
              <w:t>perifēro</w:t>
            </w:r>
            <w:proofErr w:type="spellEnd"/>
            <w:r w:rsidRPr="00FA4F5F">
              <w:rPr>
                <w:rFonts w:ascii="Times New Roman" w:hAnsi="Times New Roman"/>
                <w:sz w:val="26"/>
                <w:szCs w:val="26"/>
                <w:lang w:eastAsia="lv-LV"/>
              </w:rPr>
              <w:t xml:space="preserve"> asinsvadu bojājums (bez asinsrites traucējumiem)</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Lielo </w:t>
            </w:r>
            <w:proofErr w:type="spellStart"/>
            <w:r w:rsidRPr="00FA4F5F">
              <w:rPr>
                <w:rFonts w:ascii="Times New Roman" w:hAnsi="Times New Roman"/>
                <w:sz w:val="26"/>
                <w:szCs w:val="26"/>
                <w:lang w:eastAsia="lv-LV"/>
              </w:rPr>
              <w:t>perifēro</w:t>
            </w:r>
            <w:proofErr w:type="spellEnd"/>
            <w:r w:rsidRPr="00FA4F5F">
              <w:rPr>
                <w:rFonts w:ascii="Times New Roman" w:hAnsi="Times New Roman"/>
                <w:sz w:val="26"/>
                <w:szCs w:val="26"/>
                <w:lang w:eastAsia="lv-LV"/>
              </w:rPr>
              <w:t xml:space="preserve"> asinsvadu bojājums, kas radījis sirds un asinsrites mazspēju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0" w:type="auto"/>
            <w:gridSpan w:val="3"/>
            <w:tcBorders>
              <w:top w:val="outset" w:sz="6" w:space="0" w:color="414142"/>
              <w:bottom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b/>
                <w:bCs/>
                <w:sz w:val="26"/>
                <w:szCs w:val="26"/>
                <w:lang w:eastAsia="lv-LV"/>
              </w:rPr>
            </w:pPr>
            <w:r w:rsidRPr="00FA4F5F">
              <w:rPr>
                <w:rFonts w:ascii="Times New Roman" w:hAnsi="Times New Roman"/>
                <w:b/>
                <w:bCs/>
                <w:sz w:val="26"/>
                <w:szCs w:val="26"/>
                <w:lang w:eastAsia="lv-LV"/>
              </w:rPr>
              <w:t>IX. Gremošanas sistēma</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Augšžokļa, vaiga kaula vai apakšžokļa lūzums, apakšžokļa mežģījums: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63.1.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apakšžokļa mežģījums (izņemot ieraduma)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lastRenderedPageBreak/>
              <w:t>63.2.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viena kaula lūzums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63.3.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divu un vairāku kaulu lūzums, viena kaula </w:t>
            </w:r>
            <w:proofErr w:type="spellStart"/>
            <w:r w:rsidRPr="00FA4F5F">
              <w:rPr>
                <w:rFonts w:ascii="Times New Roman" w:hAnsi="Times New Roman"/>
                <w:sz w:val="26"/>
                <w:szCs w:val="26"/>
                <w:lang w:eastAsia="lv-LV"/>
              </w:rPr>
              <w:t>dubultlūzums</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Žokļa traumatisks bojājums, kas radījis: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64.1.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žokļa daļas zudumu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40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64.2.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žokļa pilnīgu zudumu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80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65.</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Mutes dobuma, mēles traumatisks bojājums, arī ar rētu veidošanos (neatkarīgi no lieluma)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66.</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Mēles traumatisks bojājums, kas radījis: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66.1.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mēles galiņa zudumu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66.2.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mēles zudumu </w:t>
            </w:r>
            <w:proofErr w:type="spellStart"/>
            <w:r w:rsidRPr="00FA4F5F">
              <w:rPr>
                <w:rFonts w:ascii="Times New Roman" w:hAnsi="Times New Roman"/>
                <w:sz w:val="26"/>
                <w:szCs w:val="26"/>
                <w:lang w:eastAsia="lv-LV"/>
              </w:rPr>
              <w:t>distālās</w:t>
            </w:r>
            <w:proofErr w:type="spellEnd"/>
            <w:r w:rsidRPr="00FA4F5F">
              <w:rPr>
                <w:rFonts w:ascii="Times New Roman" w:hAnsi="Times New Roman"/>
                <w:sz w:val="26"/>
                <w:szCs w:val="26"/>
                <w:lang w:eastAsia="lv-LV"/>
              </w:rPr>
              <w:t xml:space="preserve"> trešdaļas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66.3.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mēles zudumu vidējās trešdaļas līmenī</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66.4.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mēles zudumu saknes līmenī vai pilnīgu mēles zudumu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67.</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Zoba zaudējums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 (par katra zoba zaudējumu)</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68.</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Rīkles, barības vada, zarnu trakta ievainojums, traumatisks plīsums, kā arī izdarīta </w:t>
            </w:r>
            <w:proofErr w:type="spellStart"/>
            <w:r w:rsidRPr="00FA4F5F">
              <w:rPr>
                <w:rFonts w:ascii="Times New Roman" w:hAnsi="Times New Roman"/>
                <w:sz w:val="26"/>
                <w:szCs w:val="26"/>
                <w:lang w:eastAsia="lv-LV"/>
              </w:rPr>
              <w:t>ezofagogastroskopija</w:t>
            </w:r>
            <w:proofErr w:type="spellEnd"/>
            <w:r w:rsidRPr="00FA4F5F">
              <w:rPr>
                <w:rFonts w:ascii="Times New Roman" w:hAnsi="Times New Roman"/>
                <w:sz w:val="26"/>
                <w:szCs w:val="26"/>
                <w:lang w:eastAsia="lv-LV"/>
              </w:rPr>
              <w:t>, lai izņemtu svešķermeņus vai noteiktu diagnozi (bez funkcijas traucējumiem)</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69.</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Barības vada traumatisks bojājums, kas radījis barības vada sašaurinājumu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40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70.</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Gremošanas orgānu traumatisks bojājums, kas radījis: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70.1.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kuņģa, zarnu trakta, izejas zarnas rētainu sašaurinājumu (deformāciju)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70.2.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zarnu fistulu, </w:t>
            </w:r>
            <w:proofErr w:type="spellStart"/>
            <w:r w:rsidRPr="00FA4F5F">
              <w:rPr>
                <w:rFonts w:ascii="Times New Roman" w:hAnsi="Times New Roman"/>
                <w:sz w:val="26"/>
                <w:szCs w:val="26"/>
                <w:lang w:eastAsia="lv-LV"/>
              </w:rPr>
              <w:t>rekto</w:t>
            </w:r>
            <w:proofErr w:type="spellEnd"/>
            <w:r w:rsidRPr="00FA4F5F">
              <w:rPr>
                <w:rFonts w:ascii="Times New Roman" w:hAnsi="Times New Roman"/>
                <w:sz w:val="26"/>
                <w:szCs w:val="26"/>
                <w:lang w:eastAsia="lv-LV"/>
              </w:rPr>
              <w:t>–</w:t>
            </w:r>
            <w:proofErr w:type="spellStart"/>
            <w:r w:rsidRPr="00FA4F5F">
              <w:rPr>
                <w:rFonts w:ascii="Times New Roman" w:hAnsi="Times New Roman"/>
                <w:sz w:val="26"/>
                <w:szCs w:val="26"/>
                <w:lang w:eastAsia="lv-LV"/>
              </w:rPr>
              <w:t>vaginālo</w:t>
            </w:r>
            <w:proofErr w:type="spellEnd"/>
            <w:r w:rsidRPr="00FA4F5F">
              <w:rPr>
                <w:rFonts w:ascii="Times New Roman" w:hAnsi="Times New Roman"/>
                <w:sz w:val="26"/>
                <w:szCs w:val="26"/>
                <w:lang w:eastAsia="lv-LV"/>
              </w:rPr>
              <w:t xml:space="preserve"> fistulu, aizkuņģa dziedzera fistulu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70.3.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proofErr w:type="spellStart"/>
            <w:r w:rsidRPr="00FA4F5F">
              <w:rPr>
                <w:rFonts w:ascii="Times New Roman" w:hAnsi="Times New Roman"/>
                <w:i/>
                <w:iCs/>
                <w:sz w:val="26"/>
                <w:szCs w:val="26"/>
                <w:lang w:eastAsia="lv-LV"/>
              </w:rPr>
              <w:t>anus</w:t>
            </w:r>
            <w:proofErr w:type="spellEnd"/>
            <w:r w:rsidRPr="00FA4F5F">
              <w:rPr>
                <w:rFonts w:ascii="Times New Roman" w:hAnsi="Times New Roman"/>
                <w:i/>
                <w:iCs/>
                <w:sz w:val="26"/>
                <w:szCs w:val="26"/>
                <w:lang w:eastAsia="lv-LV"/>
              </w:rPr>
              <w:t xml:space="preserve"> </w:t>
            </w:r>
            <w:proofErr w:type="spellStart"/>
            <w:r w:rsidRPr="00FA4F5F">
              <w:rPr>
                <w:rFonts w:ascii="Times New Roman" w:hAnsi="Times New Roman"/>
                <w:i/>
                <w:iCs/>
                <w:sz w:val="26"/>
                <w:szCs w:val="26"/>
                <w:lang w:eastAsia="lv-LV"/>
              </w:rPr>
              <w:t>prenaturalis</w:t>
            </w:r>
            <w:proofErr w:type="spellEnd"/>
            <w:r w:rsidRPr="00FA4F5F">
              <w:rPr>
                <w:rFonts w:ascii="Times New Roman" w:hAnsi="Times New Roman"/>
                <w:sz w:val="26"/>
                <w:szCs w:val="26"/>
                <w:lang w:eastAsia="lv-LV"/>
              </w:rPr>
              <w:t> (</w:t>
            </w:r>
            <w:proofErr w:type="spellStart"/>
            <w:r w:rsidRPr="00FA4F5F">
              <w:rPr>
                <w:rFonts w:ascii="Times New Roman" w:hAnsi="Times New Roman"/>
                <w:sz w:val="26"/>
                <w:szCs w:val="26"/>
                <w:lang w:eastAsia="lv-LV"/>
              </w:rPr>
              <w:t>kolostomu</w:t>
            </w:r>
            <w:proofErr w:type="spellEnd"/>
            <w:r w:rsidRPr="00FA4F5F">
              <w:rPr>
                <w:rFonts w:ascii="Times New Roman" w:hAnsi="Times New Roman"/>
                <w:sz w:val="26"/>
                <w:szCs w:val="26"/>
                <w:lang w:eastAsia="lv-LV"/>
              </w:rPr>
              <w:t>)</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Trūce, kas izveidojusies pēc bojājuma vēdera priekšējā sienā, diafragmā vai </w:t>
            </w:r>
            <w:proofErr w:type="spellStart"/>
            <w:r w:rsidRPr="00FA4F5F">
              <w:rPr>
                <w:rFonts w:ascii="Times New Roman" w:hAnsi="Times New Roman"/>
                <w:sz w:val="26"/>
                <w:szCs w:val="26"/>
                <w:lang w:eastAsia="lv-LV"/>
              </w:rPr>
              <w:t>pēcoperācijas</w:t>
            </w:r>
            <w:proofErr w:type="spellEnd"/>
            <w:r w:rsidRPr="00FA4F5F">
              <w:rPr>
                <w:rFonts w:ascii="Times New Roman" w:hAnsi="Times New Roman"/>
                <w:sz w:val="26"/>
                <w:szCs w:val="26"/>
                <w:lang w:eastAsia="lv-LV"/>
              </w:rPr>
              <w:t xml:space="preserve"> rētas apvidū, ja operācija izdarīta traumas dēļ</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Aknu traumatisks bojājums, kam seko:</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72.1.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aknu sašūšana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72.2.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daļēja aknu </w:t>
            </w:r>
            <w:proofErr w:type="spellStart"/>
            <w:r w:rsidRPr="00FA4F5F">
              <w:rPr>
                <w:rFonts w:ascii="Times New Roman" w:hAnsi="Times New Roman"/>
                <w:sz w:val="26"/>
                <w:szCs w:val="26"/>
                <w:lang w:eastAsia="lv-LV"/>
              </w:rPr>
              <w:t>rezekcija</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40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Žultspūšļa traumatisks bojājums, kam seko žultspūšļa izņemšana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Liesas traumatisks bojājums: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74.1.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proofErr w:type="spellStart"/>
            <w:r w:rsidRPr="00FA4F5F">
              <w:rPr>
                <w:rFonts w:ascii="Times New Roman" w:hAnsi="Times New Roman"/>
                <w:sz w:val="26"/>
                <w:szCs w:val="26"/>
                <w:lang w:eastAsia="lv-LV"/>
              </w:rPr>
              <w:t>subkapsulārs</w:t>
            </w:r>
            <w:proofErr w:type="spellEnd"/>
            <w:r w:rsidRPr="00FA4F5F">
              <w:rPr>
                <w:rFonts w:ascii="Times New Roman" w:hAnsi="Times New Roman"/>
                <w:sz w:val="26"/>
                <w:szCs w:val="26"/>
                <w:lang w:eastAsia="lv-LV"/>
              </w:rPr>
              <w:t xml:space="preserve"> liesas plīsums bez operatīvas iejaukšanās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74.2.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liesas izņemšana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75.</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Kuņģa, aizkuņģa dziedzera, zarnu, apzarņa traumatisks bojājums, kam seko:</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75.1.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nekroze, sašūšana, </w:t>
            </w:r>
            <w:proofErr w:type="spellStart"/>
            <w:r w:rsidRPr="00FA4F5F">
              <w:rPr>
                <w:rFonts w:ascii="Times New Roman" w:hAnsi="Times New Roman"/>
                <w:sz w:val="26"/>
                <w:szCs w:val="26"/>
                <w:lang w:eastAsia="lv-LV"/>
              </w:rPr>
              <w:t>pēctraumatiska</w:t>
            </w:r>
            <w:proofErr w:type="spellEnd"/>
            <w:r w:rsidRPr="00FA4F5F">
              <w:rPr>
                <w:rFonts w:ascii="Times New Roman" w:hAnsi="Times New Roman"/>
                <w:sz w:val="26"/>
                <w:szCs w:val="26"/>
                <w:lang w:eastAsia="lv-LV"/>
              </w:rPr>
              <w:t xml:space="preserve"> cista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lastRenderedPageBreak/>
              <w:t>75.2.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kuņģa, zarnu, aizkuņģa dziedzera </w:t>
            </w:r>
            <w:proofErr w:type="spellStart"/>
            <w:r w:rsidRPr="00FA4F5F">
              <w:rPr>
                <w:rFonts w:ascii="Times New Roman" w:hAnsi="Times New Roman"/>
                <w:sz w:val="26"/>
                <w:szCs w:val="26"/>
                <w:lang w:eastAsia="lv-LV"/>
              </w:rPr>
              <w:t>rezekcija</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75.3.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proofErr w:type="spellStart"/>
            <w:r w:rsidRPr="00FA4F5F">
              <w:rPr>
                <w:rFonts w:ascii="Times New Roman" w:hAnsi="Times New Roman"/>
                <w:sz w:val="26"/>
                <w:szCs w:val="26"/>
                <w:lang w:eastAsia="lv-LV"/>
              </w:rPr>
              <w:t>gastroektomija</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50</w:t>
            </w:r>
          </w:p>
        </w:tc>
      </w:tr>
      <w:tr w:rsidR="002129F1" w:rsidRPr="00FA4F5F" w:rsidTr="00303CE4">
        <w:trPr>
          <w:trHeight w:val="105"/>
        </w:trPr>
        <w:tc>
          <w:tcPr>
            <w:tcW w:w="0" w:type="auto"/>
            <w:gridSpan w:val="3"/>
            <w:tcBorders>
              <w:top w:val="outset" w:sz="6" w:space="0" w:color="414142"/>
              <w:bottom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b/>
                <w:bCs/>
                <w:sz w:val="26"/>
                <w:szCs w:val="26"/>
                <w:lang w:eastAsia="lv-LV"/>
              </w:rPr>
            </w:pPr>
            <w:r w:rsidRPr="00FA4F5F">
              <w:rPr>
                <w:rFonts w:ascii="Times New Roman" w:hAnsi="Times New Roman"/>
                <w:b/>
                <w:bCs/>
                <w:sz w:val="26"/>
                <w:szCs w:val="26"/>
                <w:lang w:eastAsia="lv-LV"/>
              </w:rPr>
              <w:t xml:space="preserve">X. </w:t>
            </w:r>
            <w:proofErr w:type="spellStart"/>
            <w:r w:rsidRPr="00FA4F5F">
              <w:rPr>
                <w:rFonts w:ascii="Times New Roman" w:hAnsi="Times New Roman"/>
                <w:b/>
                <w:bCs/>
                <w:sz w:val="26"/>
                <w:szCs w:val="26"/>
                <w:lang w:eastAsia="lv-LV"/>
              </w:rPr>
              <w:t>Uroģenitālā</w:t>
            </w:r>
            <w:proofErr w:type="spellEnd"/>
            <w:r w:rsidRPr="00FA4F5F">
              <w:rPr>
                <w:rFonts w:ascii="Times New Roman" w:hAnsi="Times New Roman"/>
                <w:b/>
                <w:bCs/>
                <w:sz w:val="26"/>
                <w:szCs w:val="26"/>
                <w:lang w:eastAsia="lv-LV"/>
              </w:rPr>
              <w:t xml:space="preserve"> sistēma</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76.</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Nieru traumatisks bojājums: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76.1.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nieres sasitums, </w:t>
            </w:r>
            <w:proofErr w:type="spellStart"/>
            <w:r w:rsidRPr="00FA4F5F">
              <w:rPr>
                <w:rFonts w:ascii="Times New Roman" w:hAnsi="Times New Roman"/>
                <w:sz w:val="26"/>
                <w:szCs w:val="26"/>
                <w:lang w:eastAsia="lv-LV"/>
              </w:rPr>
              <w:t>subkapsulārs</w:t>
            </w:r>
            <w:proofErr w:type="spellEnd"/>
            <w:r w:rsidRPr="00FA4F5F">
              <w:rPr>
                <w:rFonts w:ascii="Times New Roman" w:hAnsi="Times New Roman"/>
                <w:sz w:val="26"/>
                <w:szCs w:val="26"/>
                <w:lang w:eastAsia="lv-LV"/>
              </w:rPr>
              <w:t xml:space="preserve"> plīsums (bez operācijas)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76.2.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nieres </w:t>
            </w:r>
            <w:proofErr w:type="spellStart"/>
            <w:r w:rsidRPr="00FA4F5F">
              <w:rPr>
                <w:rFonts w:ascii="Times New Roman" w:hAnsi="Times New Roman"/>
                <w:sz w:val="26"/>
                <w:szCs w:val="26"/>
                <w:lang w:eastAsia="lv-LV"/>
              </w:rPr>
              <w:t>rezekcija</w:t>
            </w:r>
            <w:proofErr w:type="spellEnd"/>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30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76.3.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nieres izņemšana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60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77.</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Urīnvadu, urīnpūšļa, urīnizvadkanāla traumatisks bojājums: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77.1.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bez funkcijas traucējuma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77.2.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ar funkciju traucējumu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20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78.</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Dzimumorgānu sistēmas traumatisks bojājums (bez funkcijas traucējuma)</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79.</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Dzimumorgānu sistēmas traumatisks bojājums, kas radījis: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79.1.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viena sēklinieka, olnīcas, olvada zudumu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79.2.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abu olnīcu, vienīgās olnīcas, abu olvadu, vienīgā olvada, abu sēklinieku vai vienīgā sēklinieka, vai daļēju dzimumlocekļa zudumu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79.3.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dzemdes amputāciju traumas dēļ:</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after="0" w:line="240" w:lineRule="auto"/>
              <w:rPr>
                <w:rFonts w:ascii="Times New Roman" w:hAnsi="Times New Roman"/>
                <w:sz w:val="26"/>
                <w:szCs w:val="26"/>
                <w:lang w:eastAsia="lv-LV"/>
              </w:rPr>
            </w:pP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79.3.1.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vecumā līdz 40 gadiem</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79.3.2.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vecumā no 40 līdz 50 gadiem</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80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79.3.3.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vecumā virs 50 gadiem</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80.</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Pilnīgs dzimumlocekļa zudums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100</w:t>
            </w:r>
          </w:p>
        </w:tc>
      </w:tr>
      <w:tr w:rsidR="002129F1" w:rsidRPr="00FA4F5F" w:rsidTr="00303CE4">
        <w:trPr>
          <w:trHeight w:val="105"/>
        </w:trPr>
        <w:tc>
          <w:tcPr>
            <w:tcW w:w="0" w:type="auto"/>
            <w:gridSpan w:val="3"/>
            <w:tcBorders>
              <w:top w:val="outset" w:sz="6" w:space="0" w:color="414142"/>
              <w:bottom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b/>
                <w:bCs/>
                <w:sz w:val="26"/>
                <w:szCs w:val="26"/>
                <w:lang w:eastAsia="lv-LV"/>
              </w:rPr>
            </w:pPr>
            <w:r w:rsidRPr="00FA4F5F">
              <w:rPr>
                <w:rFonts w:ascii="Times New Roman" w:hAnsi="Times New Roman"/>
                <w:b/>
                <w:bCs/>
                <w:sz w:val="26"/>
                <w:szCs w:val="26"/>
                <w:lang w:eastAsia="lv-LV"/>
              </w:rPr>
              <w:t>XI. Mīkstie audi</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81.</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Mīksto audu bojājums sejā, kakla priekšējā–sānu virsmā, pazodes rajonā, ausu gliemežnīcās, kas radījis kosmētisku defektu</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82.</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Mīksto audu traumatisks bojājums galvas matainajā daļā, uz ķermeņa, ekstremitātēm, kas radījis rētu veidošanos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83.</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Neizņemti svešķermeņi</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84.</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 xml:space="preserve">Muskuļu trūce, </w:t>
            </w:r>
            <w:proofErr w:type="spellStart"/>
            <w:r w:rsidRPr="00FA4F5F">
              <w:rPr>
                <w:rFonts w:ascii="Times New Roman" w:hAnsi="Times New Roman"/>
                <w:sz w:val="26"/>
                <w:szCs w:val="26"/>
                <w:lang w:eastAsia="lv-LV"/>
              </w:rPr>
              <w:t>posttraumatisks</w:t>
            </w:r>
            <w:proofErr w:type="spellEnd"/>
            <w:r w:rsidRPr="00FA4F5F">
              <w:rPr>
                <w:rFonts w:ascii="Times New Roman" w:hAnsi="Times New Roman"/>
                <w:sz w:val="26"/>
                <w:szCs w:val="26"/>
                <w:lang w:eastAsia="lv-LV"/>
              </w:rPr>
              <w:t xml:space="preserve"> </w:t>
            </w:r>
            <w:proofErr w:type="spellStart"/>
            <w:r w:rsidRPr="00FA4F5F">
              <w:rPr>
                <w:rFonts w:ascii="Times New Roman" w:hAnsi="Times New Roman"/>
                <w:sz w:val="26"/>
                <w:szCs w:val="26"/>
                <w:lang w:eastAsia="lv-LV"/>
              </w:rPr>
              <w:t>periostīts</w:t>
            </w:r>
            <w:proofErr w:type="spellEnd"/>
            <w:r w:rsidRPr="00FA4F5F">
              <w:rPr>
                <w:rFonts w:ascii="Times New Roman" w:hAnsi="Times New Roman"/>
                <w:sz w:val="26"/>
                <w:szCs w:val="26"/>
                <w:lang w:eastAsia="lv-LV"/>
              </w:rPr>
              <w:t>, muskuļu plīsums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85.</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Traumatisks šoks vai traumas izraisīts hemorāģisks šoks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5</w:t>
            </w:r>
          </w:p>
        </w:tc>
      </w:tr>
      <w:tr w:rsidR="002129F1" w:rsidRPr="00FA4F5F" w:rsidTr="00303CE4">
        <w:trPr>
          <w:trHeight w:val="105"/>
        </w:trPr>
        <w:tc>
          <w:tcPr>
            <w:tcW w:w="350" w:type="pct"/>
            <w:tcBorders>
              <w:top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86.</w:t>
            </w:r>
          </w:p>
        </w:tc>
        <w:tc>
          <w:tcPr>
            <w:tcW w:w="3700" w:type="pct"/>
            <w:tcBorders>
              <w:top w:val="outset" w:sz="6" w:space="0" w:color="414142"/>
              <w:left w:val="outset" w:sz="6" w:space="0" w:color="414142"/>
              <w:bottom w:val="outset" w:sz="6" w:space="0" w:color="414142"/>
              <w:right w:val="outset" w:sz="6" w:space="0" w:color="414142"/>
            </w:tcBorders>
          </w:tcPr>
          <w:p w:rsidR="002129F1" w:rsidRPr="00FA4F5F" w:rsidRDefault="002129F1" w:rsidP="00303CE4">
            <w:pPr>
              <w:spacing w:before="100" w:beforeAutospacing="1" w:after="100" w:afterAutospacing="1" w:line="105" w:lineRule="atLeast"/>
              <w:rPr>
                <w:rFonts w:ascii="Times New Roman" w:hAnsi="Times New Roman"/>
                <w:sz w:val="26"/>
                <w:szCs w:val="26"/>
                <w:lang w:eastAsia="lv-LV"/>
              </w:rPr>
            </w:pPr>
            <w:r w:rsidRPr="00FA4F5F">
              <w:rPr>
                <w:rFonts w:ascii="Times New Roman" w:hAnsi="Times New Roman"/>
                <w:sz w:val="26"/>
                <w:szCs w:val="26"/>
                <w:lang w:eastAsia="lv-LV"/>
              </w:rPr>
              <w:t>Grūtniecības pārtraukums</w:t>
            </w:r>
          </w:p>
        </w:tc>
        <w:tc>
          <w:tcPr>
            <w:tcW w:w="950" w:type="pct"/>
            <w:tcBorders>
              <w:top w:val="outset" w:sz="6" w:space="0" w:color="414142"/>
              <w:left w:val="outset" w:sz="6" w:space="0" w:color="414142"/>
              <w:bottom w:val="outset" w:sz="6" w:space="0" w:color="414142"/>
            </w:tcBorders>
            <w:vAlign w:val="bottom"/>
          </w:tcPr>
          <w:p w:rsidR="002129F1" w:rsidRPr="00FA4F5F" w:rsidRDefault="002129F1" w:rsidP="00303CE4">
            <w:pPr>
              <w:spacing w:before="100" w:beforeAutospacing="1" w:after="100" w:afterAutospacing="1" w:line="105" w:lineRule="atLeast"/>
              <w:jc w:val="center"/>
              <w:rPr>
                <w:rFonts w:ascii="Times New Roman" w:hAnsi="Times New Roman"/>
                <w:sz w:val="26"/>
                <w:szCs w:val="26"/>
                <w:lang w:eastAsia="lv-LV"/>
              </w:rPr>
            </w:pPr>
            <w:r w:rsidRPr="00FA4F5F">
              <w:rPr>
                <w:rFonts w:ascii="Times New Roman" w:hAnsi="Times New Roman"/>
                <w:sz w:val="26"/>
                <w:szCs w:val="26"/>
                <w:lang w:eastAsia="lv-LV"/>
              </w:rPr>
              <w:t>100</w:t>
            </w:r>
          </w:p>
        </w:tc>
      </w:tr>
    </w:tbl>
    <w:p w:rsidR="002129F1" w:rsidRPr="00FA4F5F" w:rsidRDefault="002129F1" w:rsidP="002129F1">
      <w:pPr>
        <w:shd w:val="clear" w:color="auto" w:fill="FFFFFF"/>
        <w:spacing w:after="0" w:line="240" w:lineRule="auto"/>
        <w:ind w:firstLine="300"/>
        <w:jc w:val="right"/>
        <w:rPr>
          <w:rFonts w:ascii="Times New Roman" w:eastAsia="Times New Roman" w:hAnsi="Times New Roman"/>
          <w:sz w:val="26"/>
          <w:szCs w:val="26"/>
          <w:lang w:eastAsia="lv-LV"/>
        </w:rPr>
      </w:pPr>
    </w:p>
    <w:p w:rsidR="002129F1" w:rsidRPr="00FA4F5F" w:rsidRDefault="002129F1" w:rsidP="002129F1">
      <w:pPr>
        <w:shd w:val="clear" w:color="auto" w:fill="FFFFFF"/>
        <w:spacing w:after="0" w:line="240" w:lineRule="auto"/>
        <w:jc w:val="both"/>
        <w:rPr>
          <w:rFonts w:ascii="Times New Roman" w:hAnsi="Times New Roman"/>
          <w:sz w:val="26"/>
          <w:szCs w:val="26"/>
        </w:rPr>
      </w:pPr>
      <w:r w:rsidRPr="00FA4F5F">
        <w:rPr>
          <w:rFonts w:ascii="Times New Roman" w:hAnsi="Times New Roman"/>
          <w:sz w:val="26"/>
          <w:szCs w:val="26"/>
        </w:rPr>
        <w:t>Piezīme - Ja tiesu medicīnas eksperta atzinumā vai izrakstā (-</w:t>
      </w:r>
      <w:proofErr w:type="spellStart"/>
      <w:r w:rsidRPr="00FA4F5F">
        <w:rPr>
          <w:rFonts w:ascii="Times New Roman" w:hAnsi="Times New Roman"/>
          <w:sz w:val="26"/>
          <w:szCs w:val="26"/>
        </w:rPr>
        <w:t>os</w:t>
      </w:r>
      <w:proofErr w:type="spellEnd"/>
      <w:r w:rsidRPr="00FA4F5F">
        <w:rPr>
          <w:rFonts w:ascii="Times New Roman" w:hAnsi="Times New Roman"/>
          <w:sz w:val="26"/>
          <w:szCs w:val="26"/>
        </w:rPr>
        <w:t>) no stacionāra pacienta/ambulatorā pacienta medicīniskās kartes (-</w:t>
      </w:r>
      <w:proofErr w:type="spellStart"/>
      <w:r w:rsidRPr="00FA4F5F">
        <w:rPr>
          <w:rFonts w:ascii="Times New Roman" w:hAnsi="Times New Roman"/>
          <w:sz w:val="26"/>
          <w:szCs w:val="26"/>
        </w:rPr>
        <w:t>ēm</w:t>
      </w:r>
      <w:proofErr w:type="spellEnd"/>
      <w:r w:rsidRPr="00FA4F5F">
        <w:rPr>
          <w:rFonts w:ascii="Times New Roman" w:hAnsi="Times New Roman"/>
          <w:sz w:val="26"/>
          <w:szCs w:val="26"/>
        </w:rPr>
        <w:t>) ir norādīti miesas bojājumi, kuri nav minēti šajā tabulā, kompensācijas procentus nosaka apdrošinātāja vai Transportlīdzekļu apdrošinātāju biroja speciālists - ārsts.</w:t>
      </w:r>
    </w:p>
    <w:p w:rsidR="002129F1" w:rsidRPr="00FA4F5F" w:rsidRDefault="002129F1" w:rsidP="002129F1">
      <w:pPr>
        <w:shd w:val="clear" w:color="auto" w:fill="FFFFFF"/>
        <w:spacing w:after="0" w:line="240" w:lineRule="auto"/>
        <w:ind w:firstLine="300"/>
        <w:jc w:val="right"/>
        <w:rPr>
          <w:rFonts w:ascii="Times New Roman" w:eastAsia="Times New Roman" w:hAnsi="Times New Roman"/>
          <w:sz w:val="26"/>
          <w:szCs w:val="26"/>
          <w:lang w:eastAsia="lv-LV"/>
        </w:rPr>
      </w:pPr>
    </w:p>
    <w:p w:rsidR="002129F1" w:rsidRPr="00FA4F5F" w:rsidRDefault="002129F1" w:rsidP="002129F1">
      <w:pPr>
        <w:spacing w:after="0" w:line="240" w:lineRule="auto"/>
        <w:jc w:val="both"/>
        <w:rPr>
          <w:rFonts w:ascii="Times New Roman" w:hAnsi="Times New Roman"/>
          <w:sz w:val="26"/>
          <w:szCs w:val="26"/>
        </w:rPr>
      </w:pPr>
    </w:p>
    <w:p w:rsidR="002129F1" w:rsidRPr="00FA4F5F" w:rsidRDefault="002129F1" w:rsidP="002129F1">
      <w:pPr>
        <w:spacing w:after="0" w:line="240" w:lineRule="auto"/>
        <w:jc w:val="both"/>
        <w:rPr>
          <w:rFonts w:ascii="Times New Roman" w:eastAsia="Times New Roman" w:hAnsi="Times New Roman"/>
          <w:snapToGrid w:val="0"/>
          <w:sz w:val="26"/>
          <w:szCs w:val="26"/>
        </w:rPr>
      </w:pPr>
      <w:r w:rsidRPr="00FA4F5F">
        <w:rPr>
          <w:rFonts w:ascii="Times New Roman" w:eastAsia="Times New Roman" w:hAnsi="Times New Roman"/>
          <w:sz w:val="26"/>
          <w:szCs w:val="26"/>
          <w:lang w:eastAsia="lv-LV"/>
        </w:rPr>
        <w:t xml:space="preserve">* </w:t>
      </w:r>
      <w:r w:rsidRPr="00FA4F5F">
        <w:rPr>
          <w:rFonts w:ascii="Times New Roman" w:eastAsia="Times New Roman" w:hAnsi="Times New Roman"/>
          <w:snapToGrid w:val="0"/>
          <w:sz w:val="26"/>
          <w:szCs w:val="26"/>
        </w:rPr>
        <w:t xml:space="preserve">valstī noteiktā minimālā mēneša darba alga, kāda bija spēkā ceļu satiksmes negadījuma dienā atbilstoši tiesību aktiem, kas nosaka valstī noteikto minimālās mēneša darba algas apmēru. </w:t>
      </w:r>
    </w:p>
    <w:p w:rsidR="002129F1" w:rsidRPr="00FA4F5F" w:rsidRDefault="002129F1" w:rsidP="002129F1">
      <w:pPr>
        <w:shd w:val="clear" w:color="auto" w:fill="FFFFFF"/>
        <w:spacing w:after="0" w:line="240" w:lineRule="auto"/>
        <w:ind w:firstLine="300"/>
        <w:jc w:val="both"/>
        <w:rPr>
          <w:rFonts w:ascii="Times New Roman" w:hAnsi="Times New Roman"/>
          <w:sz w:val="26"/>
          <w:szCs w:val="26"/>
        </w:rPr>
      </w:pPr>
    </w:p>
    <w:p w:rsidR="002129F1" w:rsidRPr="00FA4F5F" w:rsidRDefault="002129F1" w:rsidP="002129F1">
      <w:pPr>
        <w:shd w:val="clear" w:color="auto" w:fill="FFFFFF"/>
        <w:spacing w:after="0" w:line="240" w:lineRule="auto"/>
        <w:jc w:val="both"/>
        <w:rPr>
          <w:rFonts w:ascii="Times New Roman" w:hAnsi="Times New Roman"/>
          <w:sz w:val="26"/>
          <w:szCs w:val="26"/>
        </w:rPr>
      </w:pPr>
      <w:r w:rsidRPr="00FA4F5F">
        <w:rPr>
          <w:rFonts w:ascii="Times New Roman" w:hAnsi="Times New Roman"/>
          <w:sz w:val="26"/>
          <w:szCs w:val="26"/>
        </w:rPr>
        <w:t>** Tabulas 6., 7., 8., 9., 10., 11., 12., 13., 14., 15., 16., 17., 18., 19., 20., 21., 22., 23., 24., 25., 26., 27., 28., 29., 30., 31., 32., 33., 34., 35., 36., 37., 38., 39., 49., 53., 54., 63., 66., 70., 72., 74., 75., 76., 77.punktā un 79.1. un 79.2.apakšpunktā minētie atlīdzības procenti netiek summēti.</w:t>
      </w:r>
    </w:p>
    <w:p w:rsidR="002129F1" w:rsidRDefault="002129F1" w:rsidP="002129F1">
      <w:pPr>
        <w:shd w:val="clear" w:color="auto" w:fill="FFFFFF"/>
        <w:spacing w:after="0" w:line="240" w:lineRule="auto"/>
        <w:ind w:firstLine="300"/>
        <w:jc w:val="both"/>
        <w:rPr>
          <w:rFonts w:ascii="Times New Roman" w:hAnsi="Times New Roman"/>
          <w:sz w:val="28"/>
          <w:szCs w:val="28"/>
        </w:rPr>
      </w:pPr>
    </w:p>
    <w:p w:rsidR="002129F1" w:rsidRDefault="002129F1" w:rsidP="002129F1">
      <w:pPr>
        <w:shd w:val="clear" w:color="auto" w:fill="FFFFFF"/>
        <w:spacing w:after="0" w:line="240" w:lineRule="auto"/>
        <w:ind w:firstLine="300"/>
        <w:jc w:val="both"/>
        <w:rPr>
          <w:rFonts w:ascii="Times New Roman" w:hAnsi="Times New Roman"/>
          <w:sz w:val="28"/>
          <w:szCs w:val="28"/>
        </w:rPr>
      </w:pPr>
    </w:p>
    <w:p w:rsidR="002129F1" w:rsidRDefault="002129F1" w:rsidP="002129F1">
      <w:pPr>
        <w:shd w:val="clear" w:color="auto" w:fill="FFFFFF"/>
        <w:spacing w:after="0" w:line="240" w:lineRule="auto"/>
        <w:ind w:firstLine="300"/>
        <w:jc w:val="both"/>
        <w:rPr>
          <w:rFonts w:ascii="Times New Roman" w:hAnsi="Times New Roman"/>
          <w:sz w:val="28"/>
          <w:szCs w:val="28"/>
        </w:rPr>
      </w:pPr>
    </w:p>
    <w:p w:rsidR="001119DD" w:rsidRPr="001119DD" w:rsidRDefault="001119DD" w:rsidP="001119DD">
      <w:pPr>
        <w:rPr>
          <w:rFonts w:ascii="Times New Roman" w:eastAsia="Times New Roman" w:hAnsi="Times New Roman"/>
          <w:sz w:val="26"/>
          <w:szCs w:val="26"/>
        </w:rPr>
      </w:pPr>
      <w:r w:rsidRPr="001119DD">
        <w:rPr>
          <w:rFonts w:ascii="Times New Roman" w:hAnsi="Times New Roman"/>
          <w:sz w:val="26"/>
          <w:szCs w:val="26"/>
        </w:rPr>
        <w:t xml:space="preserve">Finanšu ministrs </w:t>
      </w:r>
      <w:r w:rsidRPr="001119DD">
        <w:rPr>
          <w:rFonts w:ascii="Times New Roman" w:hAnsi="Times New Roman"/>
          <w:sz w:val="26"/>
          <w:szCs w:val="26"/>
        </w:rPr>
        <w:tab/>
      </w:r>
      <w:r w:rsidRPr="001119DD">
        <w:rPr>
          <w:rFonts w:ascii="Times New Roman" w:hAnsi="Times New Roman"/>
          <w:sz w:val="26"/>
          <w:szCs w:val="26"/>
        </w:rPr>
        <w:tab/>
      </w:r>
      <w:r w:rsidRPr="001119DD">
        <w:rPr>
          <w:rFonts w:ascii="Times New Roman" w:hAnsi="Times New Roman"/>
          <w:sz w:val="26"/>
          <w:szCs w:val="26"/>
        </w:rPr>
        <w:tab/>
      </w:r>
      <w:r w:rsidRPr="001119DD">
        <w:rPr>
          <w:rFonts w:ascii="Times New Roman" w:hAnsi="Times New Roman"/>
          <w:sz w:val="26"/>
          <w:szCs w:val="26"/>
        </w:rPr>
        <w:tab/>
      </w:r>
      <w:r w:rsidRPr="001119DD">
        <w:rPr>
          <w:rFonts w:ascii="Times New Roman" w:hAnsi="Times New Roman"/>
          <w:sz w:val="26"/>
          <w:szCs w:val="26"/>
        </w:rPr>
        <w:tab/>
      </w:r>
      <w:r w:rsidRPr="001119DD">
        <w:rPr>
          <w:rFonts w:ascii="Times New Roman" w:hAnsi="Times New Roman"/>
          <w:sz w:val="26"/>
          <w:szCs w:val="26"/>
        </w:rPr>
        <w:tab/>
      </w:r>
      <w:r w:rsidRPr="001119DD">
        <w:rPr>
          <w:rFonts w:ascii="Times New Roman" w:hAnsi="Times New Roman"/>
          <w:sz w:val="26"/>
          <w:szCs w:val="26"/>
        </w:rPr>
        <w:tab/>
      </w:r>
      <w:r w:rsidRPr="001119DD">
        <w:rPr>
          <w:rFonts w:ascii="Times New Roman" w:hAnsi="Times New Roman"/>
          <w:sz w:val="26"/>
          <w:szCs w:val="26"/>
        </w:rPr>
        <w:tab/>
      </w:r>
      <w:proofErr w:type="spellStart"/>
      <w:r w:rsidRPr="001119DD">
        <w:rPr>
          <w:rFonts w:ascii="Times New Roman" w:hAnsi="Times New Roman"/>
          <w:sz w:val="26"/>
          <w:szCs w:val="26"/>
        </w:rPr>
        <w:t>A.Vilks</w:t>
      </w:r>
      <w:proofErr w:type="spellEnd"/>
    </w:p>
    <w:p w:rsidR="002129F1" w:rsidRPr="001119DD" w:rsidRDefault="002129F1" w:rsidP="002129F1">
      <w:pPr>
        <w:shd w:val="clear" w:color="auto" w:fill="FFFFFF"/>
        <w:spacing w:after="0" w:line="240" w:lineRule="auto"/>
        <w:ind w:firstLine="300"/>
        <w:jc w:val="both"/>
        <w:rPr>
          <w:rFonts w:ascii="Times New Roman" w:hAnsi="Times New Roman"/>
          <w:sz w:val="26"/>
          <w:szCs w:val="26"/>
        </w:rPr>
      </w:pPr>
    </w:p>
    <w:p w:rsidR="002129F1" w:rsidRDefault="002129F1" w:rsidP="002129F1">
      <w:pPr>
        <w:shd w:val="clear" w:color="auto" w:fill="FFFFFF"/>
        <w:spacing w:after="0" w:line="240" w:lineRule="auto"/>
        <w:ind w:firstLine="300"/>
        <w:jc w:val="both"/>
        <w:rPr>
          <w:rFonts w:ascii="Times New Roman" w:hAnsi="Times New Roman"/>
          <w:sz w:val="28"/>
          <w:szCs w:val="28"/>
        </w:rPr>
      </w:pPr>
    </w:p>
    <w:p w:rsidR="002129F1" w:rsidRDefault="002129F1" w:rsidP="002129F1">
      <w:pPr>
        <w:shd w:val="clear" w:color="auto" w:fill="FFFFFF"/>
        <w:spacing w:after="0" w:line="240" w:lineRule="auto"/>
        <w:ind w:firstLine="300"/>
        <w:jc w:val="both"/>
        <w:rPr>
          <w:rFonts w:ascii="Times New Roman" w:hAnsi="Times New Roman"/>
          <w:sz w:val="28"/>
          <w:szCs w:val="28"/>
        </w:rPr>
      </w:pPr>
    </w:p>
    <w:p w:rsidR="002129F1" w:rsidRDefault="002129F1" w:rsidP="002129F1">
      <w:pPr>
        <w:shd w:val="clear" w:color="auto" w:fill="FFFFFF"/>
        <w:spacing w:after="0" w:line="240" w:lineRule="auto"/>
        <w:ind w:firstLine="300"/>
        <w:jc w:val="both"/>
        <w:rPr>
          <w:rFonts w:ascii="Times New Roman" w:hAnsi="Times New Roman"/>
          <w:sz w:val="28"/>
          <w:szCs w:val="28"/>
        </w:rPr>
      </w:pPr>
    </w:p>
    <w:p w:rsidR="002129F1" w:rsidRDefault="002129F1" w:rsidP="002129F1">
      <w:pPr>
        <w:shd w:val="clear" w:color="auto" w:fill="FFFFFF"/>
        <w:spacing w:after="0" w:line="240" w:lineRule="auto"/>
        <w:ind w:firstLine="300"/>
        <w:jc w:val="both"/>
        <w:rPr>
          <w:rFonts w:ascii="Times New Roman" w:hAnsi="Times New Roman"/>
          <w:sz w:val="28"/>
          <w:szCs w:val="28"/>
        </w:rPr>
      </w:pPr>
    </w:p>
    <w:p w:rsidR="002129F1" w:rsidRDefault="002129F1" w:rsidP="002129F1">
      <w:pPr>
        <w:shd w:val="clear" w:color="auto" w:fill="FFFFFF"/>
        <w:spacing w:after="0" w:line="240" w:lineRule="auto"/>
        <w:ind w:firstLine="300"/>
        <w:jc w:val="both"/>
        <w:rPr>
          <w:rFonts w:ascii="Times New Roman" w:hAnsi="Times New Roman"/>
          <w:sz w:val="28"/>
          <w:szCs w:val="28"/>
        </w:rPr>
      </w:pPr>
    </w:p>
    <w:p w:rsidR="00DF5479" w:rsidRDefault="00DF5479" w:rsidP="002129F1">
      <w:pPr>
        <w:shd w:val="clear" w:color="auto" w:fill="FFFFFF"/>
        <w:spacing w:after="0" w:line="240" w:lineRule="auto"/>
        <w:ind w:firstLine="300"/>
        <w:jc w:val="both"/>
        <w:rPr>
          <w:rFonts w:ascii="Times New Roman" w:hAnsi="Times New Roman"/>
          <w:sz w:val="28"/>
          <w:szCs w:val="28"/>
        </w:rPr>
      </w:pPr>
    </w:p>
    <w:p w:rsidR="00DF5479" w:rsidRDefault="00DF5479" w:rsidP="002129F1">
      <w:pPr>
        <w:shd w:val="clear" w:color="auto" w:fill="FFFFFF"/>
        <w:spacing w:after="0" w:line="240" w:lineRule="auto"/>
        <w:ind w:firstLine="300"/>
        <w:jc w:val="both"/>
        <w:rPr>
          <w:rFonts w:ascii="Times New Roman" w:hAnsi="Times New Roman"/>
          <w:sz w:val="28"/>
          <w:szCs w:val="28"/>
        </w:rPr>
      </w:pPr>
    </w:p>
    <w:p w:rsidR="00DF5479" w:rsidRDefault="00DF5479" w:rsidP="002129F1">
      <w:pPr>
        <w:shd w:val="clear" w:color="auto" w:fill="FFFFFF"/>
        <w:spacing w:after="0" w:line="240" w:lineRule="auto"/>
        <w:ind w:firstLine="300"/>
        <w:jc w:val="both"/>
        <w:rPr>
          <w:rFonts w:ascii="Times New Roman" w:hAnsi="Times New Roman"/>
          <w:sz w:val="28"/>
          <w:szCs w:val="28"/>
        </w:rPr>
      </w:pPr>
    </w:p>
    <w:p w:rsidR="00DF5479" w:rsidRDefault="00DF5479" w:rsidP="002129F1">
      <w:pPr>
        <w:shd w:val="clear" w:color="auto" w:fill="FFFFFF"/>
        <w:spacing w:after="0" w:line="240" w:lineRule="auto"/>
        <w:ind w:firstLine="300"/>
        <w:jc w:val="both"/>
        <w:rPr>
          <w:rFonts w:ascii="Times New Roman" w:hAnsi="Times New Roman"/>
          <w:sz w:val="28"/>
          <w:szCs w:val="28"/>
        </w:rPr>
      </w:pPr>
    </w:p>
    <w:p w:rsidR="00DF5479" w:rsidRDefault="00DF5479" w:rsidP="002129F1">
      <w:pPr>
        <w:shd w:val="clear" w:color="auto" w:fill="FFFFFF"/>
        <w:spacing w:after="0" w:line="240" w:lineRule="auto"/>
        <w:ind w:firstLine="300"/>
        <w:jc w:val="both"/>
        <w:rPr>
          <w:rFonts w:ascii="Times New Roman" w:hAnsi="Times New Roman"/>
          <w:sz w:val="28"/>
          <w:szCs w:val="28"/>
        </w:rPr>
      </w:pPr>
    </w:p>
    <w:p w:rsidR="00DF5479" w:rsidRDefault="00DF5479" w:rsidP="002129F1">
      <w:pPr>
        <w:shd w:val="clear" w:color="auto" w:fill="FFFFFF"/>
        <w:spacing w:after="0" w:line="240" w:lineRule="auto"/>
        <w:ind w:firstLine="300"/>
        <w:jc w:val="both"/>
        <w:rPr>
          <w:rFonts w:ascii="Times New Roman" w:hAnsi="Times New Roman"/>
          <w:sz w:val="28"/>
          <w:szCs w:val="28"/>
        </w:rPr>
      </w:pPr>
    </w:p>
    <w:p w:rsidR="00DF5479" w:rsidRDefault="00DF5479" w:rsidP="002129F1">
      <w:pPr>
        <w:shd w:val="clear" w:color="auto" w:fill="FFFFFF"/>
        <w:spacing w:after="0" w:line="240" w:lineRule="auto"/>
        <w:ind w:firstLine="300"/>
        <w:jc w:val="both"/>
        <w:rPr>
          <w:rFonts w:ascii="Times New Roman" w:hAnsi="Times New Roman"/>
          <w:sz w:val="28"/>
          <w:szCs w:val="28"/>
        </w:rPr>
      </w:pPr>
    </w:p>
    <w:p w:rsidR="00DF5479" w:rsidRDefault="00DF5479" w:rsidP="002129F1">
      <w:pPr>
        <w:shd w:val="clear" w:color="auto" w:fill="FFFFFF"/>
        <w:spacing w:after="0" w:line="240" w:lineRule="auto"/>
        <w:ind w:firstLine="300"/>
        <w:jc w:val="both"/>
        <w:rPr>
          <w:rFonts w:ascii="Times New Roman" w:hAnsi="Times New Roman"/>
          <w:sz w:val="28"/>
          <w:szCs w:val="28"/>
        </w:rPr>
      </w:pPr>
    </w:p>
    <w:p w:rsidR="00DF5479" w:rsidRDefault="00DF5479" w:rsidP="002129F1">
      <w:pPr>
        <w:shd w:val="clear" w:color="auto" w:fill="FFFFFF"/>
        <w:spacing w:after="0" w:line="240" w:lineRule="auto"/>
        <w:ind w:firstLine="300"/>
        <w:jc w:val="both"/>
        <w:rPr>
          <w:rFonts w:ascii="Times New Roman" w:hAnsi="Times New Roman"/>
          <w:sz w:val="28"/>
          <w:szCs w:val="28"/>
        </w:rPr>
      </w:pPr>
    </w:p>
    <w:p w:rsidR="00DF5479" w:rsidRDefault="00DF5479" w:rsidP="002129F1">
      <w:pPr>
        <w:shd w:val="clear" w:color="auto" w:fill="FFFFFF"/>
        <w:spacing w:after="0" w:line="240" w:lineRule="auto"/>
        <w:ind w:firstLine="300"/>
        <w:jc w:val="both"/>
        <w:rPr>
          <w:rFonts w:ascii="Times New Roman" w:hAnsi="Times New Roman"/>
          <w:sz w:val="28"/>
          <w:szCs w:val="28"/>
        </w:rPr>
      </w:pPr>
    </w:p>
    <w:p w:rsidR="00DF5479" w:rsidRDefault="00DF5479" w:rsidP="002129F1">
      <w:pPr>
        <w:shd w:val="clear" w:color="auto" w:fill="FFFFFF"/>
        <w:spacing w:after="0" w:line="240" w:lineRule="auto"/>
        <w:ind w:firstLine="300"/>
        <w:jc w:val="both"/>
        <w:rPr>
          <w:rFonts w:ascii="Times New Roman" w:hAnsi="Times New Roman"/>
          <w:sz w:val="28"/>
          <w:szCs w:val="28"/>
        </w:rPr>
      </w:pPr>
    </w:p>
    <w:p w:rsidR="002129F1" w:rsidRDefault="002129F1" w:rsidP="002129F1">
      <w:pPr>
        <w:shd w:val="clear" w:color="auto" w:fill="FFFFFF"/>
        <w:spacing w:after="0" w:line="240" w:lineRule="auto"/>
        <w:jc w:val="both"/>
        <w:rPr>
          <w:rFonts w:ascii="Times New Roman" w:hAnsi="Times New Roman"/>
          <w:sz w:val="28"/>
          <w:szCs w:val="28"/>
        </w:rPr>
      </w:pPr>
    </w:p>
    <w:p w:rsidR="002129F1" w:rsidRPr="00FF2A05" w:rsidRDefault="0090156F" w:rsidP="002129F1">
      <w:pPr>
        <w:spacing w:after="0"/>
        <w:ind w:firstLine="300"/>
        <w:jc w:val="both"/>
        <w:rPr>
          <w:rFonts w:ascii="Times New Roman" w:hAnsi="Times New Roman"/>
          <w:sz w:val="26"/>
          <w:szCs w:val="26"/>
        </w:rPr>
      </w:pPr>
      <w:r>
        <w:rPr>
          <w:rFonts w:ascii="Times New Roman" w:hAnsi="Times New Roman"/>
          <w:sz w:val="20"/>
        </w:rPr>
        <w:t>05.06</w:t>
      </w:r>
      <w:r w:rsidR="002129F1" w:rsidRPr="00FF2A05">
        <w:rPr>
          <w:rFonts w:ascii="Times New Roman" w:hAnsi="Times New Roman"/>
          <w:sz w:val="20"/>
        </w:rPr>
        <w:t>.2014. 10:15</w:t>
      </w:r>
    </w:p>
    <w:p w:rsidR="002129F1" w:rsidRDefault="001119DD" w:rsidP="002129F1">
      <w:pPr>
        <w:spacing w:after="0"/>
        <w:ind w:firstLine="300"/>
        <w:jc w:val="both"/>
        <w:rPr>
          <w:rFonts w:ascii="Times New Roman" w:hAnsi="Times New Roman"/>
          <w:sz w:val="20"/>
        </w:rPr>
      </w:pPr>
      <w:r>
        <w:rPr>
          <w:rFonts w:ascii="Times New Roman" w:hAnsi="Times New Roman"/>
          <w:sz w:val="20"/>
        </w:rPr>
        <w:t>2905</w:t>
      </w:r>
    </w:p>
    <w:p w:rsidR="002129F1" w:rsidRDefault="002129F1" w:rsidP="002129F1">
      <w:pPr>
        <w:spacing w:after="0"/>
        <w:ind w:firstLine="300"/>
        <w:jc w:val="both"/>
        <w:rPr>
          <w:rFonts w:ascii="Times New Roman" w:hAnsi="Times New Roman"/>
          <w:sz w:val="20"/>
        </w:rPr>
      </w:pPr>
      <w:proofErr w:type="spellStart"/>
      <w:r>
        <w:rPr>
          <w:rFonts w:ascii="Times New Roman" w:hAnsi="Times New Roman"/>
          <w:sz w:val="20"/>
        </w:rPr>
        <w:t>I.Gailīte</w:t>
      </w:r>
      <w:proofErr w:type="spellEnd"/>
      <w:r>
        <w:rPr>
          <w:rFonts w:ascii="Times New Roman" w:hAnsi="Times New Roman"/>
          <w:sz w:val="20"/>
        </w:rPr>
        <w:t xml:space="preserve"> </w:t>
      </w:r>
    </w:p>
    <w:p w:rsidR="002129F1" w:rsidRPr="003B5BF6" w:rsidRDefault="002129F1" w:rsidP="002129F1">
      <w:pPr>
        <w:spacing w:after="0"/>
        <w:ind w:firstLine="300"/>
        <w:jc w:val="both"/>
        <w:rPr>
          <w:rFonts w:ascii="Times New Roman" w:hAnsi="Times New Roman"/>
          <w:sz w:val="20"/>
          <w:szCs w:val="20"/>
        </w:rPr>
      </w:pPr>
      <w:r>
        <w:rPr>
          <w:rFonts w:ascii="Times New Roman" w:hAnsi="Times New Roman"/>
          <w:sz w:val="20"/>
          <w:szCs w:val="20"/>
        </w:rPr>
        <w:t>67</w:t>
      </w:r>
      <w:r w:rsidRPr="003B5BF6">
        <w:rPr>
          <w:rFonts w:ascii="Times New Roman" w:hAnsi="Times New Roman"/>
          <w:sz w:val="20"/>
          <w:szCs w:val="20"/>
        </w:rPr>
        <w:t xml:space="preserve">114314 </w:t>
      </w:r>
      <w:hyperlink r:id="rId8" w:history="1">
        <w:r w:rsidRPr="00D06922">
          <w:rPr>
            <w:rStyle w:val="Hyperlink"/>
            <w:rFonts w:ascii="Times New Roman" w:hAnsi="Times New Roman"/>
            <w:sz w:val="20"/>
            <w:szCs w:val="20"/>
          </w:rPr>
          <w:t>ilze.gailite@ltab.lv</w:t>
        </w:r>
      </w:hyperlink>
      <w:r>
        <w:rPr>
          <w:rFonts w:ascii="Times New Roman" w:hAnsi="Times New Roman"/>
          <w:sz w:val="20"/>
          <w:szCs w:val="20"/>
        </w:rPr>
        <w:t xml:space="preserve"> </w:t>
      </w:r>
    </w:p>
    <w:p w:rsidR="002129F1" w:rsidRDefault="002129F1" w:rsidP="002129F1">
      <w:pPr>
        <w:spacing w:after="0"/>
        <w:ind w:firstLine="300"/>
        <w:jc w:val="both"/>
        <w:rPr>
          <w:rFonts w:ascii="Times New Roman" w:hAnsi="Times New Roman"/>
          <w:sz w:val="26"/>
          <w:szCs w:val="26"/>
        </w:rPr>
      </w:pPr>
      <w:proofErr w:type="spellStart"/>
      <w:r w:rsidRPr="00FF2A05">
        <w:rPr>
          <w:rFonts w:ascii="Times New Roman" w:hAnsi="Times New Roman"/>
          <w:sz w:val="20"/>
        </w:rPr>
        <w:t>M.Stepiņš</w:t>
      </w:r>
      <w:proofErr w:type="spellEnd"/>
    </w:p>
    <w:p w:rsidR="00F17ED1" w:rsidRPr="002129F1" w:rsidRDefault="002129F1" w:rsidP="002129F1">
      <w:pPr>
        <w:spacing w:after="0"/>
        <w:ind w:firstLine="300"/>
        <w:jc w:val="both"/>
        <w:rPr>
          <w:rFonts w:ascii="Times New Roman" w:hAnsi="Times New Roman"/>
          <w:sz w:val="26"/>
          <w:szCs w:val="26"/>
        </w:rPr>
      </w:pPr>
      <w:bookmarkStart w:id="40" w:name="_GoBack"/>
      <w:r w:rsidRPr="00FF2A05">
        <w:rPr>
          <w:rFonts w:ascii="Times New Roman" w:hAnsi="Times New Roman"/>
          <w:sz w:val="20"/>
        </w:rPr>
        <w:t xml:space="preserve">67095490 </w:t>
      </w:r>
      <w:hyperlink r:id="rId9" w:history="1">
        <w:r w:rsidRPr="00FF2A05">
          <w:rPr>
            <w:rStyle w:val="Hyperlink"/>
            <w:rFonts w:ascii="Times New Roman" w:hAnsi="Times New Roman"/>
            <w:sz w:val="20"/>
          </w:rPr>
          <w:t>maris.stepins@fm.gov.lv</w:t>
        </w:r>
      </w:hyperlink>
      <w:bookmarkEnd w:id="40"/>
    </w:p>
    <w:sectPr w:rsidR="00F17ED1" w:rsidRPr="002129F1">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8D7" w:rsidRDefault="008218D7" w:rsidP="00B15DC6">
      <w:pPr>
        <w:spacing w:after="0" w:line="240" w:lineRule="auto"/>
      </w:pPr>
      <w:r>
        <w:separator/>
      </w:r>
    </w:p>
  </w:endnote>
  <w:endnote w:type="continuationSeparator" w:id="0">
    <w:p w:rsidR="008218D7" w:rsidRDefault="008218D7" w:rsidP="00B1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F2" w:rsidRPr="00684BE9" w:rsidRDefault="0090156F" w:rsidP="00684BE9">
    <w:pPr>
      <w:pStyle w:val="Footer"/>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FMnot_piel_050614_nematr_zaud</w:t>
    </w:r>
    <w:r>
      <w:rPr>
        <w:rFonts w:ascii="Times New Roman" w:hAnsi="Times New Roman"/>
        <w:sz w:val="20"/>
        <w:szCs w:val="20"/>
      </w:rPr>
      <w:fldChar w:fldCharType="end"/>
    </w:r>
    <w:r w:rsidR="004251F2" w:rsidRPr="00684BE9">
      <w:rPr>
        <w:rFonts w:ascii="Times New Roman" w:hAnsi="Times New Roman"/>
        <w:sz w:val="20"/>
        <w:szCs w:val="20"/>
      </w:rPr>
      <w:t>; Ministru kabineta noteikumu projekta "</w:t>
    </w:r>
    <w:r w:rsidR="004251F2" w:rsidRPr="00684BE9">
      <w:rPr>
        <w:rFonts w:ascii="Times New Roman" w:hAnsi="Times New Roman"/>
        <w:bCs/>
        <w:sz w:val="20"/>
        <w:szCs w:val="20"/>
      </w:rPr>
      <w:t>Noteikumi par apdrošināšanas atlīdzības apmēru un aprēķināšanas kārtību par personai nodarītajiem nemateriālajiem zaudējumiem</w:t>
    </w:r>
    <w:r w:rsidR="004251F2" w:rsidRPr="00684BE9">
      <w:rPr>
        <w:rFonts w:ascii="Times New Roman" w:hAnsi="Times New Roman"/>
        <w:sz w:val="20"/>
        <w:szCs w:val="20"/>
      </w:rPr>
      <w:t>"</w:t>
    </w:r>
    <w:r w:rsidR="004251F2">
      <w:rPr>
        <w:rFonts w:ascii="Times New Roman" w:hAnsi="Times New Roman"/>
        <w:sz w:val="20"/>
        <w:szCs w:val="20"/>
      </w:rPr>
      <w:t xml:space="preserve">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8D7" w:rsidRDefault="008218D7" w:rsidP="00B15DC6">
      <w:pPr>
        <w:spacing w:after="0" w:line="240" w:lineRule="auto"/>
      </w:pPr>
      <w:r>
        <w:separator/>
      </w:r>
    </w:p>
  </w:footnote>
  <w:footnote w:type="continuationSeparator" w:id="0">
    <w:p w:rsidR="008218D7" w:rsidRDefault="008218D7" w:rsidP="00B15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C5D27"/>
    <w:multiLevelType w:val="multilevel"/>
    <w:tmpl w:val="D58E4B6C"/>
    <w:lvl w:ilvl="0">
      <w:start w:val="1"/>
      <w:numFmt w:val="decimal"/>
      <w:lvlText w:val="%1."/>
      <w:lvlJc w:val="left"/>
      <w:pPr>
        <w:ind w:left="855" w:hanging="855"/>
      </w:pPr>
      <w:rPr>
        <w:rFonts w:hint="default"/>
      </w:rPr>
    </w:lvl>
    <w:lvl w:ilvl="1">
      <w:start w:val="1"/>
      <w:numFmt w:val="decimal"/>
      <w:lvlText w:val="%1.%2."/>
      <w:lvlJc w:val="left"/>
      <w:pPr>
        <w:ind w:left="1235" w:hanging="855"/>
      </w:pPr>
      <w:rPr>
        <w:rFonts w:hint="default"/>
      </w:rPr>
    </w:lvl>
    <w:lvl w:ilvl="2">
      <w:start w:val="2"/>
      <w:numFmt w:val="decimal"/>
      <w:lvlText w:val="%1.%2.%3."/>
      <w:lvlJc w:val="left"/>
      <w:pPr>
        <w:ind w:left="1615" w:hanging="855"/>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
    <w:nsid w:val="376435B0"/>
    <w:multiLevelType w:val="multilevel"/>
    <w:tmpl w:val="C6647310"/>
    <w:lvl w:ilvl="0">
      <w:start w:val="1"/>
      <w:numFmt w:val="decimal"/>
      <w:lvlText w:val="%1."/>
      <w:lvlJc w:val="left"/>
      <w:pPr>
        <w:ind w:left="855" w:hanging="855"/>
      </w:pPr>
      <w:rPr>
        <w:rFonts w:hint="default"/>
      </w:rPr>
    </w:lvl>
    <w:lvl w:ilvl="1">
      <w:start w:val="4"/>
      <w:numFmt w:val="decimal"/>
      <w:lvlText w:val="%1.%2."/>
      <w:lvlJc w:val="left"/>
      <w:pPr>
        <w:ind w:left="1140" w:hanging="855"/>
      </w:pPr>
      <w:rPr>
        <w:rFonts w:hint="default"/>
      </w:rPr>
    </w:lvl>
    <w:lvl w:ilvl="2">
      <w:start w:val="1"/>
      <w:numFmt w:val="decimal"/>
      <w:lvlText w:val="%1.%2.%3."/>
      <w:lvlJc w:val="left"/>
      <w:pPr>
        <w:ind w:left="1425" w:hanging="855"/>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2">
    <w:nsid w:val="3EFE5058"/>
    <w:multiLevelType w:val="multilevel"/>
    <w:tmpl w:val="F558B860"/>
    <w:lvl w:ilvl="0">
      <w:start w:val="1"/>
      <w:numFmt w:val="decimal"/>
      <w:lvlText w:val="%1."/>
      <w:lvlJc w:val="left"/>
      <w:pPr>
        <w:ind w:left="855" w:hanging="855"/>
      </w:pPr>
      <w:rPr>
        <w:rFonts w:hint="default"/>
      </w:rPr>
    </w:lvl>
    <w:lvl w:ilvl="1">
      <w:start w:val="2"/>
      <w:numFmt w:val="decimal"/>
      <w:lvlText w:val="%1.%2."/>
      <w:lvlJc w:val="left"/>
      <w:pPr>
        <w:ind w:left="1140" w:hanging="855"/>
      </w:pPr>
      <w:rPr>
        <w:rFonts w:hint="default"/>
      </w:rPr>
    </w:lvl>
    <w:lvl w:ilvl="2">
      <w:start w:val="1"/>
      <w:numFmt w:val="decimal"/>
      <w:lvlText w:val="%1.%2.%3."/>
      <w:lvlJc w:val="left"/>
      <w:pPr>
        <w:ind w:left="1425" w:hanging="855"/>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F1"/>
    <w:rsid w:val="000C0058"/>
    <w:rsid w:val="001119DD"/>
    <w:rsid w:val="001202D7"/>
    <w:rsid w:val="0015492E"/>
    <w:rsid w:val="002129F1"/>
    <w:rsid w:val="00303CE4"/>
    <w:rsid w:val="004251F2"/>
    <w:rsid w:val="00511FF9"/>
    <w:rsid w:val="00596040"/>
    <w:rsid w:val="00684BE9"/>
    <w:rsid w:val="008218D7"/>
    <w:rsid w:val="00852B85"/>
    <w:rsid w:val="00894F18"/>
    <w:rsid w:val="0090156F"/>
    <w:rsid w:val="009174A7"/>
    <w:rsid w:val="00B15DC6"/>
    <w:rsid w:val="00B20B0C"/>
    <w:rsid w:val="00BB0571"/>
    <w:rsid w:val="00DB15C0"/>
    <w:rsid w:val="00DF5479"/>
    <w:rsid w:val="00E670E1"/>
    <w:rsid w:val="00ED7249"/>
    <w:rsid w:val="00F17ED1"/>
    <w:rsid w:val="00FC0E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AACFC-0A46-48E9-A25F-9DE9163C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F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129F1"/>
    <w:pPr>
      <w:spacing w:line="240" w:lineRule="auto"/>
    </w:pPr>
    <w:rPr>
      <w:sz w:val="20"/>
      <w:szCs w:val="20"/>
    </w:rPr>
  </w:style>
  <w:style w:type="character" w:customStyle="1" w:styleId="CommentTextChar">
    <w:name w:val="Comment Text Char"/>
    <w:basedOn w:val="DefaultParagraphFont"/>
    <w:link w:val="CommentText"/>
    <w:uiPriority w:val="99"/>
    <w:rsid w:val="002129F1"/>
    <w:rPr>
      <w:rFonts w:ascii="Calibri" w:eastAsia="Calibri" w:hAnsi="Calibri" w:cs="Times New Roman"/>
      <w:sz w:val="20"/>
      <w:szCs w:val="20"/>
    </w:rPr>
  </w:style>
  <w:style w:type="paragraph" w:styleId="BodyText">
    <w:name w:val="Body Text"/>
    <w:basedOn w:val="Normal"/>
    <w:link w:val="BodyTextChar"/>
    <w:uiPriority w:val="99"/>
    <w:rsid w:val="002129F1"/>
    <w:pPr>
      <w:spacing w:after="0" w:line="240" w:lineRule="auto"/>
    </w:pPr>
    <w:rPr>
      <w:rFonts w:ascii="Times New Roman" w:eastAsia="Times New Roman" w:hAnsi="Times New Roman"/>
      <w:b/>
      <w:snapToGrid w:val="0"/>
      <w:sz w:val="24"/>
      <w:szCs w:val="20"/>
      <w:lang w:val="x-none"/>
    </w:rPr>
  </w:style>
  <w:style w:type="character" w:customStyle="1" w:styleId="BodyTextChar">
    <w:name w:val="Body Text Char"/>
    <w:basedOn w:val="DefaultParagraphFont"/>
    <w:link w:val="BodyText"/>
    <w:uiPriority w:val="99"/>
    <w:rsid w:val="002129F1"/>
    <w:rPr>
      <w:rFonts w:ascii="Times New Roman" w:eastAsia="Times New Roman" w:hAnsi="Times New Roman" w:cs="Times New Roman"/>
      <w:b/>
      <w:snapToGrid w:val="0"/>
      <w:sz w:val="24"/>
      <w:szCs w:val="20"/>
      <w:lang w:val="x-none"/>
    </w:rPr>
  </w:style>
  <w:style w:type="paragraph" w:styleId="ListParagraph">
    <w:name w:val="List Paragraph"/>
    <w:basedOn w:val="Normal"/>
    <w:uiPriority w:val="99"/>
    <w:qFormat/>
    <w:rsid w:val="002129F1"/>
    <w:pPr>
      <w:ind w:left="720"/>
      <w:contextualSpacing/>
    </w:pPr>
  </w:style>
  <w:style w:type="character" w:styleId="Hyperlink">
    <w:name w:val="Hyperlink"/>
    <w:uiPriority w:val="99"/>
    <w:unhideWhenUsed/>
    <w:rsid w:val="002129F1"/>
    <w:rPr>
      <w:color w:val="0000FF"/>
      <w:u w:val="single"/>
    </w:rPr>
  </w:style>
  <w:style w:type="paragraph" w:styleId="BalloonText">
    <w:name w:val="Balloon Text"/>
    <w:basedOn w:val="Normal"/>
    <w:link w:val="BalloonTextChar"/>
    <w:uiPriority w:val="99"/>
    <w:semiHidden/>
    <w:unhideWhenUsed/>
    <w:rsid w:val="00303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CE4"/>
    <w:rPr>
      <w:rFonts w:ascii="Segoe UI" w:eastAsia="Calibri" w:hAnsi="Segoe UI" w:cs="Segoe UI"/>
      <w:sz w:val="18"/>
      <w:szCs w:val="18"/>
    </w:rPr>
  </w:style>
  <w:style w:type="paragraph" w:styleId="Header">
    <w:name w:val="header"/>
    <w:basedOn w:val="Normal"/>
    <w:link w:val="HeaderChar"/>
    <w:uiPriority w:val="99"/>
    <w:unhideWhenUsed/>
    <w:rsid w:val="00B15D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5DC6"/>
    <w:rPr>
      <w:rFonts w:ascii="Calibri" w:eastAsia="Calibri" w:hAnsi="Calibri" w:cs="Times New Roman"/>
    </w:rPr>
  </w:style>
  <w:style w:type="paragraph" w:styleId="Footer">
    <w:name w:val="footer"/>
    <w:basedOn w:val="Normal"/>
    <w:link w:val="FooterChar"/>
    <w:uiPriority w:val="99"/>
    <w:unhideWhenUsed/>
    <w:rsid w:val="00B15D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5D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gailite@ltab.lv" TargetMode="External"/><Relationship Id="rId3" Type="http://schemas.openxmlformats.org/officeDocument/2006/relationships/settings" Target="settings.xml"/><Relationship Id="rId7" Type="http://schemas.openxmlformats.org/officeDocument/2006/relationships/hyperlink" Target="http://likumi.lv/doc.php?id=1086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is.stepins@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13855</Words>
  <Characters>7898</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MK noteikumu pielikums</vt:lpstr>
    </vt:vector>
  </TitlesOfParts>
  <Company>Finanšu ministrija</Company>
  <LinksUpToDate>false</LinksUpToDate>
  <CharactersWithSpaces>21710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pielikums</dc:title>
  <dc:subject>pielikums</dc:subject>
  <dc:creator>maris.stepins@fm.gov.lv</dc:creator>
  <cp:keywords/>
  <dc:description>67095490 maris.stepins@fm.gov.lv</dc:description>
  <cp:lastModifiedBy>Liene Strēlniece</cp:lastModifiedBy>
  <cp:revision>5</cp:revision>
  <cp:lastPrinted>2014-03-25T12:12:00Z</cp:lastPrinted>
  <dcterms:created xsi:type="dcterms:W3CDTF">2014-06-04T09:30:00Z</dcterms:created>
  <dcterms:modified xsi:type="dcterms:W3CDTF">2014-06-06T12:16:00Z</dcterms:modified>
</cp:coreProperties>
</file>