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6A" w:rsidRPr="009C62FB" w:rsidRDefault="004F316A" w:rsidP="004F316A">
      <w:pPr>
        <w:pStyle w:val="NormalWeb"/>
        <w:spacing w:before="0" w:beforeAutospacing="0" w:after="0" w:afterAutospacing="0"/>
        <w:jc w:val="center"/>
        <w:rPr>
          <w:rStyle w:val="Strong"/>
          <w:rFonts w:eastAsia="Calibri"/>
          <w:sz w:val="26"/>
          <w:szCs w:val="26"/>
        </w:rPr>
      </w:pPr>
      <w:r w:rsidRPr="00280529">
        <w:rPr>
          <w:b/>
          <w:sz w:val="26"/>
          <w:szCs w:val="26"/>
        </w:rPr>
        <w:t xml:space="preserve">Ministru kabineta rīkojuma projekta </w:t>
      </w:r>
      <w:r>
        <w:rPr>
          <w:b/>
          <w:sz w:val="26"/>
          <w:szCs w:val="26"/>
        </w:rPr>
        <w:t>“</w:t>
      </w:r>
      <w:r w:rsidRPr="009C62FB">
        <w:rPr>
          <w:rStyle w:val="Strong"/>
          <w:rFonts w:eastAsia="Calibri"/>
          <w:sz w:val="26"/>
          <w:szCs w:val="26"/>
        </w:rPr>
        <w:t xml:space="preserve">Par Latvijas Republikas pārstāvju grupu </w:t>
      </w:r>
      <w:r w:rsidRPr="009C62FB">
        <w:rPr>
          <w:b/>
          <w:sz w:val="26"/>
          <w:szCs w:val="26"/>
        </w:rPr>
        <w:t xml:space="preserve">Latvijas – Baltkrievijas </w:t>
      </w:r>
      <w:r w:rsidRPr="009C62FB">
        <w:rPr>
          <w:rStyle w:val="Strong"/>
          <w:rFonts w:eastAsia="Calibri"/>
          <w:sz w:val="26"/>
          <w:szCs w:val="26"/>
        </w:rPr>
        <w:t xml:space="preserve">Kopējā komisijā </w:t>
      </w:r>
      <w:r w:rsidRPr="009C62FB">
        <w:rPr>
          <w:b/>
          <w:sz w:val="26"/>
          <w:szCs w:val="26"/>
        </w:rPr>
        <w:t xml:space="preserve">valsts robežas </w:t>
      </w:r>
      <w:r>
        <w:rPr>
          <w:b/>
          <w:sz w:val="26"/>
          <w:szCs w:val="26"/>
        </w:rPr>
        <w:t>jautājumos”</w:t>
      </w:r>
    </w:p>
    <w:p w:rsidR="004F316A" w:rsidRPr="00280529" w:rsidRDefault="004F316A" w:rsidP="004F316A">
      <w:pPr>
        <w:spacing w:after="0" w:line="240" w:lineRule="auto"/>
        <w:jc w:val="center"/>
        <w:rPr>
          <w:rFonts w:ascii="Times New Roman" w:hAnsi="Times New Roman"/>
          <w:b/>
          <w:sz w:val="26"/>
          <w:szCs w:val="26"/>
        </w:rPr>
      </w:pPr>
      <w:r w:rsidRPr="00280529">
        <w:rPr>
          <w:rFonts w:ascii="Times New Roman" w:hAnsi="Times New Roman"/>
          <w:b/>
          <w:sz w:val="26"/>
          <w:szCs w:val="26"/>
        </w:rPr>
        <w:t>sākotnējās ietekmes novērtējuma ziņojums (anotācija)</w:t>
      </w:r>
    </w:p>
    <w:p w:rsidR="004F316A" w:rsidRPr="00943BCC" w:rsidRDefault="004F316A" w:rsidP="004F316A">
      <w:pPr>
        <w:pStyle w:val="tv2121"/>
        <w:spacing w:before="0" w:line="240" w:lineRule="auto"/>
        <w:rPr>
          <w:rFonts w:ascii="Times New Roman" w:hAnsi="Times New Roman"/>
          <w:sz w:val="28"/>
          <w:szCs w:val="28"/>
        </w:rPr>
      </w:pPr>
    </w:p>
    <w:tbl>
      <w:tblPr>
        <w:tblStyle w:val="TableGrid"/>
        <w:tblW w:w="9322" w:type="dxa"/>
        <w:tblLook w:val="04A0" w:firstRow="1" w:lastRow="0" w:firstColumn="1" w:lastColumn="0" w:noHBand="0" w:noVBand="1"/>
      </w:tblPr>
      <w:tblGrid>
        <w:gridCol w:w="396"/>
        <w:gridCol w:w="2406"/>
        <w:gridCol w:w="6520"/>
      </w:tblGrid>
      <w:tr w:rsidR="004F316A" w:rsidRPr="00943BCC" w:rsidTr="005B0F8E">
        <w:tc>
          <w:tcPr>
            <w:tcW w:w="9322" w:type="dxa"/>
            <w:gridSpan w:val="3"/>
            <w:tcBorders>
              <w:top w:val="double" w:sz="4" w:space="0" w:color="auto"/>
              <w:left w:val="double" w:sz="4" w:space="0" w:color="auto"/>
              <w:bottom w:val="double" w:sz="4" w:space="0" w:color="auto"/>
              <w:right w:val="double" w:sz="4" w:space="0" w:color="auto"/>
            </w:tcBorders>
          </w:tcPr>
          <w:p w:rsidR="004F316A" w:rsidRPr="00943BCC" w:rsidRDefault="004F316A" w:rsidP="005B0F8E">
            <w:pPr>
              <w:pStyle w:val="BodyText"/>
              <w:spacing w:before="60" w:after="60"/>
              <w:rPr>
                <w:lang w:val="lv-LV"/>
              </w:rPr>
            </w:pPr>
            <w:r w:rsidRPr="00943BCC">
              <w:rPr>
                <w:lang w:val="lv-LV"/>
              </w:rPr>
              <w:t xml:space="preserve">I. </w:t>
            </w:r>
            <w:r w:rsidRPr="00943BCC">
              <w:rPr>
                <w:b/>
                <w:lang w:val="lv-LV"/>
              </w:rPr>
              <w:t>Tiesību akta projekta izstrādes nepieciešamība</w:t>
            </w:r>
          </w:p>
        </w:tc>
      </w:tr>
      <w:tr w:rsidR="004F316A" w:rsidRPr="00943BCC" w:rsidTr="005B0F8E">
        <w:tc>
          <w:tcPr>
            <w:tcW w:w="39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rPr>
                <w:rFonts w:ascii="Times New Roman" w:hAnsi="Times New Roman"/>
                <w:sz w:val="24"/>
                <w:szCs w:val="24"/>
              </w:rPr>
            </w:pPr>
            <w:r w:rsidRPr="00943BCC">
              <w:rPr>
                <w:rFonts w:ascii="Times New Roman" w:hAnsi="Times New Roman"/>
                <w:sz w:val="24"/>
                <w:szCs w:val="24"/>
              </w:rPr>
              <w:t>1.</w:t>
            </w:r>
          </w:p>
        </w:tc>
        <w:tc>
          <w:tcPr>
            <w:tcW w:w="240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rPr>
                <w:rFonts w:ascii="Times New Roman" w:hAnsi="Times New Roman"/>
                <w:sz w:val="24"/>
                <w:szCs w:val="24"/>
              </w:rPr>
            </w:pPr>
            <w:r w:rsidRPr="00943BCC">
              <w:rPr>
                <w:rFonts w:ascii="Times New Roman" w:hAnsi="Times New Roman"/>
                <w:sz w:val="24"/>
                <w:szCs w:val="24"/>
              </w:rPr>
              <w:t>Pamatojums</w:t>
            </w:r>
          </w:p>
        </w:tc>
        <w:tc>
          <w:tcPr>
            <w:tcW w:w="6520" w:type="dxa"/>
            <w:tcBorders>
              <w:top w:val="double" w:sz="4" w:space="0" w:color="auto"/>
              <w:left w:val="double" w:sz="4" w:space="0" w:color="auto"/>
              <w:bottom w:val="double" w:sz="4" w:space="0" w:color="auto"/>
              <w:right w:val="double" w:sz="4" w:space="0" w:color="auto"/>
            </w:tcBorders>
          </w:tcPr>
          <w:p w:rsidR="004F316A" w:rsidRPr="00943BCC" w:rsidRDefault="004F316A" w:rsidP="002D251F">
            <w:pPr>
              <w:spacing w:after="0" w:line="240" w:lineRule="auto"/>
              <w:jc w:val="both"/>
              <w:rPr>
                <w:rFonts w:ascii="Times New Roman" w:hAnsi="Times New Roman"/>
                <w:sz w:val="24"/>
                <w:szCs w:val="24"/>
              </w:rPr>
            </w:pPr>
            <w:proofErr w:type="gramStart"/>
            <w:r>
              <w:rPr>
                <w:rFonts w:ascii="Times New Roman" w:hAnsi="Times New Roman"/>
                <w:sz w:val="24"/>
                <w:szCs w:val="24"/>
              </w:rPr>
              <w:t>2013.</w:t>
            </w:r>
            <w:r w:rsidRPr="00280529">
              <w:rPr>
                <w:rFonts w:ascii="Times New Roman" w:hAnsi="Times New Roman"/>
                <w:sz w:val="24"/>
                <w:szCs w:val="24"/>
              </w:rPr>
              <w:t>gada</w:t>
            </w:r>
            <w:proofErr w:type="gramEnd"/>
            <w:r w:rsidRPr="00280529">
              <w:rPr>
                <w:rFonts w:ascii="Times New Roman" w:hAnsi="Times New Roman"/>
                <w:sz w:val="24"/>
                <w:szCs w:val="24"/>
              </w:rPr>
              <w:t xml:space="preserve"> 10.aprīlī noslēgtais </w:t>
            </w:r>
            <w:r w:rsidRPr="002D251F">
              <w:rPr>
                <w:rStyle w:val="Strong"/>
                <w:rFonts w:ascii="Times New Roman" w:hAnsi="Times New Roman"/>
                <w:b w:val="0"/>
                <w:sz w:val="24"/>
                <w:szCs w:val="24"/>
              </w:rPr>
              <w:t>Latvijas Republikas valdības un Baltkrievijas Republikas valdības</w:t>
            </w:r>
            <w:r w:rsidRPr="00280529">
              <w:rPr>
                <w:rStyle w:val="Strong"/>
                <w:rFonts w:ascii="Times New Roman" w:hAnsi="Times New Roman"/>
                <w:sz w:val="24"/>
                <w:szCs w:val="24"/>
              </w:rPr>
              <w:t xml:space="preserve"> </w:t>
            </w:r>
            <w:r w:rsidRPr="00280529">
              <w:rPr>
                <w:rFonts w:ascii="Times New Roman" w:hAnsi="Times New Roman"/>
                <w:sz w:val="24"/>
                <w:szCs w:val="24"/>
              </w:rPr>
              <w:t>līgums par Latvijas – Baltkrievijas valsts robežas režīmu.</w:t>
            </w:r>
            <w:r w:rsidRPr="00D4722F">
              <w:rPr>
                <w:rStyle w:val="Strong"/>
                <w:sz w:val="27"/>
                <w:szCs w:val="27"/>
              </w:rPr>
              <w:t xml:space="preserve"> </w:t>
            </w:r>
          </w:p>
        </w:tc>
      </w:tr>
      <w:tr w:rsidR="004F316A" w:rsidRPr="00943BCC" w:rsidTr="005B0F8E">
        <w:tc>
          <w:tcPr>
            <w:tcW w:w="39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line="720" w:lineRule="auto"/>
              <w:rPr>
                <w:rFonts w:ascii="Times New Roman" w:hAnsi="Times New Roman"/>
                <w:sz w:val="24"/>
                <w:szCs w:val="24"/>
              </w:rPr>
            </w:pPr>
            <w:r w:rsidRPr="00943BCC">
              <w:rPr>
                <w:rFonts w:ascii="Times New Roman" w:hAnsi="Times New Roman"/>
                <w:sz w:val="24"/>
                <w:szCs w:val="24"/>
              </w:rPr>
              <w:t>2.</w:t>
            </w:r>
          </w:p>
        </w:tc>
        <w:tc>
          <w:tcPr>
            <w:tcW w:w="2406" w:type="dxa"/>
            <w:tcBorders>
              <w:top w:val="double" w:sz="4" w:space="0" w:color="auto"/>
              <w:left w:val="double" w:sz="4" w:space="0" w:color="auto"/>
              <w:bottom w:val="double" w:sz="4" w:space="0" w:color="auto"/>
              <w:right w:val="double" w:sz="4" w:space="0" w:color="auto"/>
            </w:tcBorders>
          </w:tcPr>
          <w:p w:rsidR="002579FE" w:rsidRDefault="004F316A" w:rsidP="005B0F8E">
            <w:pPr>
              <w:spacing w:before="60"/>
              <w:rPr>
                <w:rFonts w:ascii="Times New Roman" w:hAnsi="Times New Roman"/>
                <w:sz w:val="24"/>
                <w:szCs w:val="24"/>
              </w:rPr>
            </w:pPr>
            <w:r w:rsidRPr="00943BCC">
              <w:rPr>
                <w:rFonts w:ascii="Times New Roman" w:hAnsi="Times New Roman"/>
                <w:sz w:val="24"/>
                <w:szCs w:val="24"/>
              </w:rPr>
              <w:t>Pašreizējā situācija un problēmas, kuru risināšanai tiesību akta projekts izstrādāts, tiesiskā regulējuma mērķis un būtība</w:t>
            </w: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Pr="002579FE" w:rsidRDefault="002579FE" w:rsidP="002579FE">
            <w:pPr>
              <w:rPr>
                <w:rFonts w:ascii="Times New Roman" w:hAnsi="Times New Roman"/>
                <w:sz w:val="24"/>
                <w:szCs w:val="24"/>
              </w:rPr>
            </w:pPr>
          </w:p>
          <w:p w:rsidR="002579FE" w:rsidRDefault="002579FE" w:rsidP="002579FE">
            <w:pPr>
              <w:rPr>
                <w:rFonts w:ascii="Times New Roman" w:hAnsi="Times New Roman"/>
                <w:sz w:val="24"/>
                <w:szCs w:val="24"/>
              </w:rPr>
            </w:pPr>
          </w:p>
          <w:p w:rsidR="004F316A" w:rsidRPr="002579FE" w:rsidRDefault="004F316A" w:rsidP="002579FE">
            <w:pPr>
              <w:jc w:val="right"/>
              <w:rPr>
                <w:rFonts w:ascii="Times New Roman" w:hAnsi="Times New Roman"/>
                <w:sz w:val="24"/>
                <w:szCs w:val="24"/>
              </w:rPr>
            </w:pPr>
          </w:p>
        </w:tc>
        <w:tc>
          <w:tcPr>
            <w:tcW w:w="6520" w:type="dxa"/>
            <w:tcBorders>
              <w:top w:val="double" w:sz="4" w:space="0" w:color="auto"/>
              <w:left w:val="double" w:sz="4" w:space="0" w:color="auto"/>
              <w:bottom w:val="double" w:sz="4" w:space="0" w:color="auto"/>
              <w:right w:val="double" w:sz="4" w:space="0" w:color="auto"/>
            </w:tcBorders>
          </w:tcPr>
          <w:p w:rsidR="004F316A" w:rsidRDefault="004F316A" w:rsidP="002D251F">
            <w:pPr>
              <w:spacing w:after="0" w:line="240" w:lineRule="auto"/>
              <w:jc w:val="both"/>
              <w:rPr>
                <w:rFonts w:ascii="Times New Roman" w:hAnsi="Times New Roman"/>
                <w:sz w:val="24"/>
                <w:szCs w:val="24"/>
              </w:rPr>
            </w:pPr>
            <w:proofErr w:type="gramStart"/>
            <w:r w:rsidRPr="002C210D">
              <w:rPr>
                <w:rFonts w:ascii="Times New Roman" w:hAnsi="Times New Roman"/>
                <w:sz w:val="24"/>
                <w:szCs w:val="24"/>
              </w:rPr>
              <w:t>2014.gada</w:t>
            </w:r>
            <w:proofErr w:type="gramEnd"/>
            <w:r w:rsidRPr="002C210D">
              <w:rPr>
                <w:rFonts w:ascii="Times New Roman" w:hAnsi="Times New Roman"/>
                <w:sz w:val="24"/>
                <w:szCs w:val="24"/>
              </w:rPr>
              <w:t xml:space="preserve"> 4.februārī stājās spēkā Latvijas Republikas valdības un Baltkrievijas Republikas valdības līgums par Latvijas – Baltkrievijas valsts robežas režīmu (turpmāk – Līgums).</w:t>
            </w:r>
          </w:p>
          <w:p w:rsidR="004F316A" w:rsidRPr="002C210D" w:rsidRDefault="004F316A" w:rsidP="002D251F">
            <w:pPr>
              <w:spacing w:after="0" w:line="240" w:lineRule="auto"/>
              <w:jc w:val="both"/>
              <w:rPr>
                <w:rFonts w:ascii="Times New Roman" w:hAnsi="Times New Roman"/>
                <w:sz w:val="20"/>
                <w:szCs w:val="20"/>
              </w:rPr>
            </w:pPr>
          </w:p>
          <w:p w:rsidR="004F316A" w:rsidRPr="009B2FE4" w:rsidRDefault="004F316A" w:rsidP="002D251F">
            <w:pPr>
              <w:spacing w:after="0" w:line="240" w:lineRule="auto"/>
              <w:jc w:val="both"/>
              <w:rPr>
                <w:rFonts w:ascii="Times New Roman" w:eastAsia="Times New Roman" w:hAnsi="Times New Roman"/>
                <w:sz w:val="24"/>
                <w:szCs w:val="24"/>
                <w:lang w:eastAsia="lv-LV"/>
              </w:rPr>
            </w:pPr>
            <w:r w:rsidRPr="002C210D">
              <w:rPr>
                <w:rFonts w:ascii="Times New Roman" w:hAnsi="Times New Roman"/>
                <w:sz w:val="24"/>
                <w:szCs w:val="24"/>
              </w:rPr>
              <w:t xml:space="preserve">Līguma </w:t>
            </w:r>
            <w:proofErr w:type="gramStart"/>
            <w:r w:rsidRPr="002C210D">
              <w:rPr>
                <w:rFonts w:ascii="Times New Roman" w:hAnsi="Times New Roman"/>
                <w:sz w:val="24"/>
                <w:szCs w:val="24"/>
              </w:rPr>
              <w:t>42.panta</w:t>
            </w:r>
            <w:proofErr w:type="gramEnd"/>
            <w:r w:rsidRPr="002C210D">
              <w:rPr>
                <w:rFonts w:ascii="Times New Roman" w:hAnsi="Times New Roman"/>
                <w:sz w:val="24"/>
                <w:szCs w:val="24"/>
              </w:rPr>
              <w:t xml:space="preserve"> 1.punkts paredz, ka Puses </w:t>
            </w:r>
            <w:r w:rsidRPr="009B2FE4">
              <w:rPr>
                <w:rFonts w:ascii="Times New Roman" w:hAnsi="Times New Roman"/>
                <w:sz w:val="24"/>
                <w:szCs w:val="24"/>
              </w:rPr>
              <w:t xml:space="preserve">sešu mēnešu laikā no Līguma spēkā stāšanās datuma izveidos Kopējo komisiju. </w:t>
            </w:r>
            <w:r w:rsidRPr="009B2FE4">
              <w:rPr>
                <w:rFonts w:ascii="Times New Roman" w:eastAsia="Times New Roman" w:hAnsi="Times New Roman"/>
                <w:sz w:val="24"/>
                <w:szCs w:val="24"/>
                <w:lang w:eastAsia="lv-LV"/>
              </w:rPr>
              <w:t>Kopējās komisijas galvenie uzdevumi ir valsts robežas uzturēšanas kontrole, valsts robežas atrašanās pārbaužu organizēšana, Pušu valstu kompetento valsts pārvaldes iestāžu darbības koordinācija jautājumos, kas skar valsts robežas atrašanos, apzīmēšanu dabā un uzturēšanu.</w:t>
            </w:r>
          </w:p>
          <w:p w:rsidR="004F316A" w:rsidRPr="00CC4D96" w:rsidRDefault="004F316A" w:rsidP="002D251F">
            <w:pPr>
              <w:spacing w:after="0" w:line="240" w:lineRule="auto"/>
              <w:jc w:val="both"/>
              <w:rPr>
                <w:rFonts w:ascii="Times New Roman" w:eastAsia="SimSun" w:hAnsi="Times New Roman"/>
                <w:sz w:val="24"/>
                <w:szCs w:val="24"/>
                <w:lang w:eastAsia="zh-CN" w:bidi="he-IL"/>
              </w:rPr>
            </w:pPr>
            <w:r w:rsidRPr="009B2FE4">
              <w:rPr>
                <w:rFonts w:ascii="Times New Roman" w:eastAsia="Times New Roman" w:hAnsi="Times New Roman"/>
                <w:sz w:val="24"/>
                <w:szCs w:val="24"/>
                <w:lang w:eastAsia="lv-LV"/>
              </w:rPr>
              <w:t xml:space="preserve">Līguma </w:t>
            </w:r>
            <w:proofErr w:type="gramStart"/>
            <w:r w:rsidRPr="009B2FE4">
              <w:rPr>
                <w:rFonts w:ascii="Times New Roman" w:eastAsia="Times New Roman" w:hAnsi="Times New Roman"/>
                <w:sz w:val="24"/>
                <w:szCs w:val="24"/>
                <w:lang w:eastAsia="lv-LV"/>
              </w:rPr>
              <w:t>42.panta</w:t>
            </w:r>
            <w:proofErr w:type="gramEnd"/>
            <w:r w:rsidRPr="009B2FE4">
              <w:rPr>
                <w:rFonts w:ascii="Times New Roman" w:eastAsia="Times New Roman" w:hAnsi="Times New Roman"/>
                <w:sz w:val="24"/>
                <w:szCs w:val="24"/>
                <w:lang w:eastAsia="lv-LV"/>
              </w:rPr>
              <w:t xml:space="preserve"> 3.punkts nosaka, ka </w:t>
            </w:r>
            <w:r w:rsidRPr="009B2FE4">
              <w:rPr>
                <w:rFonts w:ascii="Times New Roman" w:hAnsi="Times New Roman"/>
                <w:sz w:val="24"/>
                <w:szCs w:val="24"/>
              </w:rPr>
              <w:t>Kopējo komisiju veido Latvijas daļa un Baltkrievijas daļa</w:t>
            </w:r>
            <w:r w:rsidRPr="009B2FE4">
              <w:rPr>
                <w:rFonts w:ascii="Times New Roman" w:eastAsia="SimSun" w:hAnsi="Times New Roman"/>
                <w:sz w:val="24"/>
                <w:szCs w:val="24"/>
                <w:lang w:eastAsia="zh-CN" w:bidi="he-IL"/>
              </w:rPr>
              <w:t>. Katras daļas sastāvā ir pieci Pušu valstu pārstāvji. Katru daļu vada priekšsēdētājs</w:t>
            </w:r>
            <w:r w:rsidRPr="005756EB">
              <w:rPr>
                <w:rFonts w:ascii="Times New Roman" w:eastAsia="SimSun" w:hAnsi="Times New Roman"/>
                <w:sz w:val="24"/>
                <w:szCs w:val="24"/>
                <w:lang w:eastAsia="zh-CN" w:bidi="he-IL"/>
              </w:rPr>
              <w:t xml:space="preserve">, bet viņa </w:t>
            </w:r>
            <w:r w:rsidRPr="00CC4D96">
              <w:rPr>
                <w:rFonts w:ascii="Times New Roman" w:eastAsia="SimSun" w:hAnsi="Times New Roman"/>
                <w:sz w:val="24"/>
                <w:szCs w:val="24"/>
                <w:lang w:eastAsia="zh-CN" w:bidi="he-IL"/>
              </w:rPr>
              <w:t>prombūtnes laikā – vietnieks.</w:t>
            </w:r>
          </w:p>
          <w:p w:rsidR="002D7E18" w:rsidRPr="00CC4D96" w:rsidRDefault="002D7E18" w:rsidP="002D251F">
            <w:pPr>
              <w:spacing w:after="0" w:line="240" w:lineRule="auto"/>
              <w:jc w:val="both"/>
              <w:rPr>
                <w:rFonts w:ascii="Times New Roman" w:eastAsia="SimSun" w:hAnsi="Times New Roman"/>
                <w:b/>
                <w:sz w:val="24"/>
                <w:szCs w:val="24"/>
                <w:lang w:eastAsia="zh-CN" w:bidi="he-IL"/>
              </w:rPr>
            </w:pPr>
          </w:p>
          <w:p w:rsidR="002D251F" w:rsidRPr="00CC4D96" w:rsidRDefault="002D251F" w:rsidP="002D251F">
            <w:pPr>
              <w:spacing w:after="0" w:line="240" w:lineRule="auto"/>
              <w:jc w:val="both"/>
              <w:rPr>
                <w:rFonts w:ascii="Times New Roman" w:eastAsia="SimSun" w:hAnsi="Times New Roman"/>
                <w:sz w:val="24"/>
                <w:szCs w:val="24"/>
                <w:lang w:eastAsia="zh-CN" w:bidi="he-IL"/>
              </w:rPr>
            </w:pPr>
            <w:r w:rsidRPr="00CC4D96">
              <w:rPr>
                <w:rFonts w:ascii="Times New Roman" w:eastAsia="SimSun" w:hAnsi="Times New Roman"/>
                <w:sz w:val="24"/>
                <w:szCs w:val="24"/>
                <w:lang w:eastAsia="zh-CN" w:bidi="he-IL"/>
              </w:rPr>
              <w:t>Izstrādātais Ministru kabineta rīkojuma projekts (turpmāk – projekts) paredz apstiprināt darbam Kopējā komisijā Latvijas Republikas pārstāvju grupu.</w:t>
            </w:r>
          </w:p>
          <w:p w:rsidR="002D7E18" w:rsidRPr="00CC4D96" w:rsidRDefault="002D7E18" w:rsidP="002D251F">
            <w:pPr>
              <w:spacing w:after="0" w:line="240" w:lineRule="auto"/>
              <w:jc w:val="both"/>
              <w:rPr>
                <w:rFonts w:ascii="Times New Roman" w:eastAsia="SimSun" w:hAnsi="Times New Roman"/>
                <w:sz w:val="24"/>
                <w:szCs w:val="24"/>
                <w:lang w:eastAsia="zh-CN" w:bidi="he-IL"/>
              </w:rPr>
            </w:pPr>
          </w:p>
          <w:p w:rsidR="002D251F" w:rsidRPr="00CC4D96" w:rsidRDefault="002D251F" w:rsidP="002D251F">
            <w:pPr>
              <w:spacing w:after="0" w:line="240" w:lineRule="auto"/>
              <w:jc w:val="both"/>
              <w:rPr>
                <w:rFonts w:ascii="Times New Roman" w:eastAsia="SimSun" w:hAnsi="Times New Roman"/>
                <w:sz w:val="24"/>
                <w:szCs w:val="24"/>
                <w:lang w:eastAsia="zh-CN" w:bidi="he-IL"/>
              </w:rPr>
            </w:pPr>
            <w:r w:rsidRPr="00CC4D96">
              <w:rPr>
                <w:rFonts w:ascii="Times New Roman" w:eastAsia="SimSun" w:hAnsi="Times New Roman"/>
                <w:sz w:val="24"/>
                <w:szCs w:val="24"/>
                <w:lang w:eastAsia="zh-CN" w:bidi="he-IL"/>
              </w:rPr>
              <w:t>Projekta 2.punkts nosaka, ka pārstāvju grupas vadītājam ir tiesības pieaicināt ekspertus un tehnisko personālu, kā arī veidot kopīgas un vienpusējas darba grupas.</w:t>
            </w:r>
          </w:p>
          <w:p w:rsidR="002D7E18" w:rsidRPr="00CC4D96" w:rsidRDefault="002D7E18" w:rsidP="002D251F">
            <w:pPr>
              <w:spacing w:after="0" w:line="240" w:lineRule="auto"/>
              <w:jc w:val="both"/>
              <w:rPr>
                <w:rFonts w:ascii="Times New Roman" w:eastAsia="SimSun" w:hAnsi="Times New Roman"/>
                <w:sz w:val="24"/>
                <w:szCs w:val="24"/>
                <w:lang w:eastAsia="zh-CN" w:bidi="he-IL"/>
              </w:rPr>
            </w:pPr>
          </w:p>
          <w:p w:rsidR="0011655F" w:rsidRPr="00CC4D96" w:rsidRDefault="002D251F" w:rsidP="002D7E18">
            <w:pPr>
              <w:spacing w:after="0" w:line="240" w:lineRule="auto"/>
              <w:jc w:val="both"/>
              <w:rPr>
                <w:rFonts w:ascii="Times New Roman" w:eastAsia="SimSun" w:hAnsi="Times New Roman"/>
                <w:sz w:val="24"/>
                <w:szCs w:val="24"/>
                <w:lang w:eastAsia="zh-CN" w:bidi="he-IL"/>
              </w:rPr>
            </w:pPr>
            <w:r w:rsidRPr="00CC4D96">
              <w:rPr>
                <w:rFonts w:ascii="Times New Roman" w:eastAsia="SimSun" w:hAnsi="Times New Roman"/>
                <w:sz w:val="24"/>
                <w:szCs w:val="24"/>
                <w:lang w:eastAsia="zh-CN" w:bidi="he-IL"/>
              </w:rPr>
              <w:t xml:space="preserve">Projekta 3.punkts paredz </w:t>
            </w:r>
            <w:r w:rsidR="00456154" w:rsidRPr="00CC4D96">
              <w:rPr>
                <w:rFonts w:ascii="Times New Roman" w:eastAsia="SimSun" w:hAnsi="Times New Roman"/>
                <w:sz w:val="24"/>
                <w:szCs w:val="24"/>
                <w:lang w:eastAsia="zh-CN" w:bidi="he-IL"/>
              </w:rPr>
              <w:t>iespēju</w:t>
            </w:r>
            <w:r w:rsidRPr="00CC4D96">
              <w:rPr>
                <w:rFonts w:ascii="Times New Roman" w:eastAsia="SimSun" w:hAnsi="Times New Roman"/>
                <w:sz w:val="24"/>
                <w:szCs w:val="24"/>
                <w:lang w:eastAsia="zh-CN" w:bidi="he-IL"/>
              </w:rPr>
              <w:t xml:space="preserve"> pārstāvju grupai </w:t>
            </w:r>
            <w:r w:rsidR="00456154" w:rsidRPr="00CC4D96">
              <w:rPr>
                <w:rFonts w:ascii="Times New Roman" w:eastAsia="SimSun" w:hAnsi="Times New Roman"/>
                <w:sz w:val="24"/>
                <w:szCs w:val="24"/>
                <w:lang w:eastAsia="zh-CN" w:bidi="he-IL"/>
              </w:rPr>
              <w:t>sagatavot informāciju par situāciju uz Latvijas – Baltkrievijas valsts robežas</w:t>
            </w:r>
            <w:r w:rsidR="0011655F" w:rsidRPr="00CC4D96">
              <w:rPr>
                <w:rFonts w:ascii="Times New Roman" w:eastAsia="SimSun" w:hAnsi="Times New Roman"/>
                <w:sz w:val="24"/>
                <w:szCs w:val="24"/>
                <w:lang w:eastAsia="zh-CN" w:bidi="he-IL"/>
              </w:rPr>
              <w:t>, ja pastāv tāda nepieciešamība.</w:t>
            </w:r>
            <w:r w:rsidRPr="00CC4D96">
              <w:rPr>
                <w:rFonts w:ascii="Times New Roman" w:eastAsia="SimSun" w:hAnsi="Times New Roman"/>
                <w:sz w:val="24"/>
                <w:szCs w:val="24"/>
                <w:lang w:eastAsia="zh-CN" w:bidi="he-IL"/>
              </w:rPr>
              <w:t xml:space="preserve"> </w:t>
            </w:r>
            <w:r w:rsidR="0011655F" w:rsidRPr="00CC4D96">
              <w:rPr>
                <w:rFonts w:ascii="Times New Roman" w:eastAsia="SimSun" w:hAnsi="Times New Roman"/>
                <w:sz w:val="24"/>
                <w:szCs w:val="24"/>
                <w:lang w:eastAsia="zh-CN" w:bidi="he-IL"/>
              </w:rPr>
              <w:t>Minētā informācija</w:t>
            </w:r>
            <w:r w:rsidR="000C00BC" w:rsidRPr="00CC4D96">
              <w:rPr>
                <w:rFonts w:ascii="Times New Roman" w:eastAsia="SimSun" w:hAnsi="Times New Roman"/>
                <w:sz w:val="24"/>
                <w:szCs w:val="24"/>
                <w:lang w:eastAsia="zh-CN" w:bidi="he-IL"/>
              </w:rPr>
              <w:t xml:space="preserve"> var </w:t>
            </w:r>
            <w:r w:rsidR="0011655F" w:rsidRPr="00CC4D96">
              <w:rPr>
                <w:rFonts w:ascii="Times New Roman" w:eastAsia="SimSun" w:hAnsi="Times New Roman"/>
                <w:sz w:val="24"/>
                <w:szCs w:val="24"/>
                <w:lang w:eastAsia="zh-CN" w:bidi="he-IL"/>
              </w:rPr>
              <w:t>tik</w:t>
            </w:r>
            <w:r w:rsidR="000C00BC" w:rsidRPr="00CC4D96">
              <w:rPr>
                <w:rFonts w:ascii="Times New Roman" w:eastAsia="SimSun" w:hAnsi="Times New Roman"/>
                <w:sz w:val="24"/>
                <w:szCs w:val="24"/>
                <w:lang w:eastAsia="zh-CN" w:bidi="he-IL"/>
              </w:rPr>
              <w:t>t</w:t>
            </w:r>
            <w:r w:rsidR="0011655F" w:rsidRPr="00CC4D96">
              <w:rPr>
                <w:rFonts w:ascii="Times New Roman" w:eastAsia="SimSun" w:hAnsi="Times New Roman"/>
                <w:sz w:val="24"/>
                <w:szCs w:val="24"/>
                <w:lang w:eastAsia="zh-CN" w:bidi="he-IL"/>
              </w:rPr>
              <w:t xml:space="preserve"> sagatavota informatīvā ziņojuma veidā (turpmāk – informatīvais ziņojums), kurā tiks iekļauta informācija par problēmjautājumiem uz Latvijas – Baltkrievijas valsts robež</w:t>
            </w:r>
            <w:bookmarkStart w:id="0" w:name="_GoBack"/>
            <w:bookmarkEnd w:id="0"/>
            <w:r w:rsidR="0011655F" w:rsidRPr="00CC4D96">
              <w:rPr>
                <w:rFonts w:ascii="Times New Roman" w:eastAsia="SimSun" w:hAnsi="Times New Roman"/>
                <w:sz w:val="24"/>
                <w:szCs w:val="24"/>
                <w:lang w:eastAsia="zh-CN" w:bidi="he-IL"/>
              </w:rPr>
              <w:t>as Līguma izpratnē un iespējamiem risinājuma variantiem, kā arī attiecīgie aprēķini papildus budžeta līdzekļu piešķiršanai</w:t>
            </w:r>
            <w:r w:rsidR="000C00BC" w:rsidRPr="00CC4D96">
              <w:rPr>
                <w:rFonts w:ascii="Times New Roman" w:eastAsia="SimSun" w:hAnsi="Times New Roman"/>
                <w:sz w:val="24"/>
                <w:szCs w:val="24"/>
                <w:lang w:eastAsia="zh-CN" w:bidi="he-IL"/>
              </w:rPr>
              <w:t xml:space="preserve"> konstatēto problēmjautājumu uz valsts robežas novēršanai</w:t>
            </w:r>
            <w:r w:rsidR="0011655F" w:rsidRPr="00CC4D96">
              <w:rPr>
                <w:rFonts w:ascii="Times New Roman" w:eastAsia="SimSun" w:hAnsi="Times New Roman"/>
                <w:sz w:val="24"/>
                <w:szCs w:val="24"/>
                <w:lang w:eastAsia="zh-CN" w:bidi="he-IL"/>
              </w:rPr>
              <w:t>. Informatīvais ziņojums tiks virzīts saskaņā ar vispārējo kārt</w:t>
            </w:r>
            <w:r w:rsidR="000C00BC" w:rsidRPr="00CC4D96">
              <w:rPr>
                <w:rFonts w:ascii="Times New Roman" w:eastAsia="SimSun" w:hAnsi="Times New Roman"/>
                <w:sz w:val="24"/>
                <w:szCs w:val="24"/>
                <w:lang w:eastAsia="zh-CN" w:bidi="he-IL"/>
              </w:rPr>
              <w:t xml:space="preserve">ību atbilstoši </w:t>
            </w:r>
            <w:r w:rsidR="000C00BC" w:rsidRPr="00CC4D96">
              <w:rPr>
                <w:rFonts w:ascii="Times New Roman" w:hAnsi="Times New Roman"/>
                <w:sz w:val="24"/>
                <w:szCs w:val="24"/>
              </w:rPr>
              <w:t xml:space="preserve">Ministru kabineta </w:t>
            </w:r>
            <w:proofErr w:type="gramStart"/>
            <w:r w:rsidR="000C00BC" w:rsidRPr="00CC4D96">
              <w:rPr>
                <w:rFonts w:ascii="Times New Roman" w:hAnsi="Times New Roman"/>
                <w:sz w:val="24"/>
                <w:szCs w:val="24"/>
              </w:rPr>
              <w:t>2009.gada</w:t>
            </w:r>
            <w:proofErr w:type="gramEnd"/>
            <w:r w:rsidR="000C00BC" w:rsidRPr="00CC4D96">
              <w:rPr>
                <w:rFonts w:ascii="Times New Roman" w:hAnsi="Times New Roman"/>
                <w:sz w:val="24"/>
                <w:szCs w:val="24"/>
              </w:rPr>
              <w:t xml:space="preserve"> 7.aprīļa noteikumiem Nr.300 "Ministru kabineta kārtības rullis".</w:t>
            </w:r>
          </w:p>
          <w:p w:rsidR="002579FE" w:rsidRPr="00CC4D96" w:rsidRDefault="002D7E18" w:rsidP="002D7E18">
            <w:pPr>
              <w:spacing w:after="0" w:line="240" w:lineRule="auto"/>
              <w:jc w:val="both"/>
              <w:rPr>
                <w:rFonts w:ascii="Times New Roman" w:eastAsia="SimSun" w:hAnsi="Times New Roman"/>
                <w:sz w:val="24"/>
                <w:szCs w:val="24"/>
                <w:lang w:eastAsia="zh-CN" w:bidi="he-IL"/>
              </w:rPr>
            </w:pPr>
            <w:r w:rsidRPr="00CC4D96">
              <w:rPr>
                <w:rFonts w:ascii="Times New Roman" w:eastAsia="SimSun" w:hAnsi="Times New Roman"/>
                <w:sz w:val="24"/>
                <w:szCs w:val="24"/>
                <w:lang w:eastAsia="zh-CN" w:bidi="he-IL"/>
              </w:rPr>
              <w:t xml:space="preserve">Latvijas Republikas valsts robežas likuma </w:t>
            </w:r>
            <w:proofErr w:type="gramStart"/>
            <w:r w:rsidRPr="00CC4D96">
              <w:rPr>
                <w:rFonts w:ascii="Times New Roman" w:eastAsia="SimSun" w:hAnsi="Times New Roman"/>
                <w:sz w:val="24"/>
                <w:szCs w:val="24"/>
                <w:lang w:eastAsia="zh-CN" w:bidi="he-IL"/>
              </w:rPr>
              <w:t>31.pants</w:t>
            </w:r>
            <w:proofErr w:type="gramEnd"/>
            <w:r w:rsidRPr="00CC4D96">
              <w:rPr>
                <w:rFonts w:ascii="Times New Roman" w:eastAsia="SimSun" w:hAnsi="Times New Roman"/>
                <w:sz w:val="24"/>
                <w:szCs w:val="24"/>
                <w:lang w:eastAsia="zh-CN" w:bidi="he-IL"/>
              </w:rPr>
              <w:t xml:space="preserve"> nosaka </w:t>
            </w:r>
            <w:r w:rsidR="00E332BF" w:rsidRPr="00CC4D96">
              <w:rPr>
                <w:rFonts w:ascii="Times New Roman" w:eastAsia="SimSun" w:hAnsi="Times New Roman"/>
                <w:sz w:val="24"/>
                <w:szCs w:val="24"/>
                <w:lang w:eastAsia="zh-CN" w:bidi="he-IL"/>
              </w:rPr>
              <w:t>v</w:t>
            </w:r>
            <w:r w:rsidRPr="00CC4D96">
              <w:rPr>
                <w:rFonts w:ascii="Times New Roman" w:eastAsia="SimSun" w:hAnsi="Times New Roman"/>
                <w:sz w:val="24"/>
                <w:szCs w:val="24"/>
                <w:lang w:eastAsia="zh-CN" w:bidi="he-IL"/>
              </w:rPr>
              <w:t xml:space="preserve">alsts pārvaldes iestāžu, attiecīgi Ārlietu ministrijas, Aizsardzības ministrijas un Iekšlietu ministrijas, pilnvaras valsts robežas noteikšanā, ierīkošanā un uzturēšanā. </w:t>
            </w:r>
          </w:p>
          <w:p w:rsidR="002D7E18" w:rsidRPr="00CC4D96" w:rsidRDefault="002D7E18" w:rsidP="002579FE">
            <w:pPr>
              <w:rPr>
                <w:rFonts w:ascii="Times New Roman" w:eastAsia="SimSun" w:hAnsi="Times New Roman"/>
                <w:sz w:val="24"/>
                <w:szCs w:val="24"/>
                <w:lang w:eastAsia="zh-CN" w:bidi="he-IL"/>
              </w:rPr>
            </w:pPr>
          </w:p>
          <w:p w:rsidR="002D7E18" w:rsidRPr="005756EB" w:rsidRDefault="00E332BF" w:rsidP="000C00BC">
            <w:pPr>
              <w:spacing w:after="0" w:line="240" w:lineRule="auto"/>
              <w:jc w:val="both"/>
              <w:rPr>
                <w:rFonts w:ascii="Times New Roman" w:eastAsia="SimSun" w:hAnsi="Times New Roman"/>
                <w:sz w:val="24"/>
                <w:szCs w:val="24"/>
                <w:lang w:eastAsia="zh-CN" w:bidi="he-IL"/>
              </w:rPr>
            </w:pPr>
            <w:r w:rsidRPr="00CC4D96">
              <w:rPr>
                <w:rFonts w:ascii="Times New Roman" w:eastAsia="SimSun" w:hAnsi="Times New Roman"/>
                <w:sz w:val="24"/>
                <w:szCs w:val="24"/>
                <w:lang w:eastAsia="zh-CN" w:bidi="he-IL"/>
              </w:rPr>
              <w:lastRenderedPageBreak/>
              <w:t>I</w:t>
            </w:r>
            <w:r w:rsidR="000C00BC" w:rsidRPr="00CC4D96">
              <w:rPr>
                <w:rFonts w:ascii="Times New Roman" w:eastAsia="SimSun" w:hAnsi="Times New Roman"/>
                <w:sz w:val="24"/>
                <w:szCs w:val="24"/>
                <w:lang w:eastAsia="zh-CN" w:bidi="he-IL"/>
              </w:rPr>
              <w:t>nformatīvo</w:t>
            </w:r>
            <w:r w:rsidR="002D7E18" w:rsidRPr="00CC4D96">
              <w:rPr>
                <w:rFonts w:ascii="Times New Roman" w:eastAsia="SimSun" w:hAnsi="Times New Roman"/>
                <w:sz w:val="24"/>
                <w:szCs w:val="24"/>
                <w:lang w:eastAsia="zh-CN" w:bidi="he-IL"/>
              </w:rPr>
              <w:t xml:space="preserve"> ziņojum</w:t>
            </w:r>
            <w:r w:rsidR="000C00BC" w:rsidRPr="00CC4D96">
              <w:rPr>
                <w:rFonts w:ascii="Times New Roman" w:eastAsia="SimSun" w:hAnsi="Times New Roman"/>
                <w:sz w:val="24"/>
                <w:szCs w:val="24"/>
                <w:lang w:eastAsia="zh-CN" w:bidi="he-IL"/>
              </w:rPr>
              <w:t>u</w:t>
            </w:r>
            <w:r w:rsidR="002D7E18" w:rsidRPr="00CC4D96">
              <w:rPr>
                <w:rFonts w:ascii="Times New Roman" w:eastAsia="SimSun" w:hAnsi="Times New Roman"/>
                <w:sz w:val="24"/>
                <w:szCs w:val="24"/>
                <w:lang w:eastAsia="zh-CN" w:bidi="he-IL"/>
              </w:rPr>
              <w:t>, pamatojoties uz Kopēj</w:t>
            </w:r>
            <w:r w:rsidR="009B64A0" w:rsidRPr="00CC4D96">
              <w:rPr>
                <w:rFonts w:ascii="Times New Roman" w:eastAsia="SimSun" w:hAnsi="Times New Roman"/>
                <w:sz w:val="24"/>
                <w:szCs w:val="24"/>
                <w:lang w:eastAsia="zh-CN" w:bidi="he-IL"/>
              </w:rPr>
              <w:t>ā</w:t>
            </w:r>
            <w:r w:rsidR="002D7E18" w:rsidRPr="00CC4D96">
              <w:rPr>
                <w:rFonts w:ascii="Times New Roman" w:eastAsia="SimSun" w:hAnsi="Times New Roman"/>
                <w:sz w:val="24"/>
                <w:szCs w:val="24"/>
                <w:lang w:eastAsia="zh-CN" w:bidi="he-IL"/>
              </w:rPr>
              <w:t xml:space="preserve">s komisijas sagatavoto informāciju, </w:t>
            </w:r>
            <w:r w:rsidR="000C00BC" w:rsidRPr="00CC4D96">
              <w:rPr>
                <w:rFonts w:ascii="Times New Roman" w:eastAsia="SimSun" w:hAnsi="Times New Roman"/>
                <w:sz w:val="24"/>
                <w:szCs w:val="24"/>
                <w:lang w:eastAsia="zh-CN" w:bidi="he-IL"/>
              </w:rPr>
              <w:t xml:space="preserve">varēs </w:t>
            </w:r>
            <w:r w:rsidRPr="00CC4D96">
              <w:rPr>
                <w:rFonts w:ascii="Times New Roman" w:eastAsia="SimSun" w:hAnsi="Times New Roman"/>
                <w:sz w:val="24"/>
                <w:szCs w:val="24"/>
                <w:lang w:eastAsia="zh-CN" w:bidi="he-IL"/>
              </w:rPr>
              <w:t>virzī</w:t>
            </w:r>
            <w:r w:rsidR="000C00BC" w:rsidRPr="00CC4D96">
              <w:rPr>
                <w:rFonts w:ascii="Times New Roman" w:eastAsia="SimSun" w:hAnsi="Times New Roman"/>
                <w:sz w:val="24"/>
                <w:szCs w:val="24"/>
                <w:lang w:eastAsia="zh-CN" w:bidi="he-IL"/>
              </w:rPr>
              <w:t>t</w:t>
            </w:r>
            <w:r w:rsidRPr="00CC4D96">
              <w:rPr>
                <w:rFonts w:ascii="Times New Roman" w:eastAsia="SimSun" w:hAnsi="Times New Roman"/>
                <w:sz w:val="24"/>
                <w:szCs w:val="24"/>
                <w:lang w:eastAsia="zh-CN" w:bidi="he-IL"/>
              </w:rPr>
              <w:t xml:space="preserve"> un </w:t>
            </w:r>
            <w:r w:rsidR="002D7E18" w:rsidRPr="00CC4D96">
              <w:rPr>
                <w:rFonts w:ascii="Times New Roman" w:eastAsia="SimSun" w:hAnsi="Times New Roman"/>
                <w:sz w:val="24"/>
                <w:szCs w:val="24"/>
                <w:lang w:eastAsia="zh-CN" w:bidi="he-IL"/>
              </w:rPr>
              <w:t>iesnieg</w:t>
            </w:r>
            <w:r w:rsidR="000C00BC" w:rsidRPr="00CC4D96">
              <w:rPr>
                <w:rFonts w:ascii="Times New Roman" w:eastAsia="SimSun" w:hAnsi="Times New Roman"/>
                <w:sz w:val="24"/>
                <w:szCs w:val="24"/>
                <w:lang w:eastAsia="zh-CN" w:bidi="he-IL"/>
              </w:rPr>
              <w:t>t</w:t>
            </w:r>
            <w:r w:rsidRPr="00CC4D96">
              <w:rPr>
                <w:rFonts w:ascii="Times New Roman" w:eastAsia="SimSun" w:hAnsi="Times New Roman"/>
                <w:sz w:val="24"/>
                <w:szCs w:val="24"/>
                <w:lang w:eastAsia="zh-CN" w:bidi="he-IL"/>
              </w:rPr>
              <w:t xml:space="preserve"> Ministru kabinetā </w:t>
            </w:r>
            <w:r w:rsidR="002D7E18" w:rsidRPr="00CC4D96">
              <w:rPr>
                <w:rFonts w:ascii="Times New Roman" w:eastAsia="SimSun" w:hAnsi="Times New Roman"/>
                <w:sz w:val="24"/>
                <w:szCs w:val="24"/>
                <w:lang w:eastAsia="zh-CN" w:bidi="he-IL"/>
              </w:rPr>
              <w:t xml:space="preserve">attiecīgā ministrija, kuras kompetencē </w:t>
            </w:r>
            <w:r w:rsidRPr="00CC4D96">
              <w:rPr>
                <w:rFonts w:ascii="Times New Roman" w:eastAsia="SimSun" w:hAnsi="Times New Roman"/>
                <w:sz w:val="24"/>
                <w:szCs w:val="24"/>
                <w:lang w:eastAsia="zh-CN" w:bidi="he-IL"/>
              </w:rPr>
              <w:t>ietilps Kopēj</w:t>
            </w:r>
            <w:r w:rsidR="009B64A0" w:rsidRPr="00CC4D96">
              <w:rPr>
                <w:rFonts w:ascii="Times New Roman" w:eastAsia="SimSun" w:hAnsi="Times New Roman"/>
                <w:sz w:val="24"/>
                <w:szCs w:val="24"/>
                <w:lang w:eastAsia="zh-CN" w:bidi="he-IL"/>
              </w:rPr>
              <w:t>ā</w:t>
            </w:r>
            <w:r w:rsidRPr="00CC4D96">
              <w:rPr>
                <w:rFonts w:ascii="Times New Roman" w:eastAsia="SimSun" w:hAnsi="Times New Roman"/>
                <w:sz w:val="24"/>
                <w:szCs w:val="24"/>
                <w:lang w:eastAsia="zh-CN" w:bidi="he-IL"/>
              </w:rPr>
              <w:t xml:space="preserve">s komisijas konstatētais problēmjautājums atbilstoši minētā likuma </w:t>
            </w:r>
            <w:proofErr w:type="gramStart"/>
            <w:r w:rsidRPr="00CC4D96">
              <w:rPr>
                <w:rFonts w:ascii="Times New Roman" w:eastAsia="SimSun" w:hAnsi="Times New Roman"/>
                <w:sz w:val="24"/>
                <w:szCs w:val="24"/>
                <w:lang w:eastAsia="zh-CN" w:bidi="he-IL"/>
              </w:rPr>
              <w:t>31.pantā</w:t>
            </w:r>
            <w:proofErr w:type="gramEnd"/>
            <w:r w:rsidRPr="00CC4D96">
              <w:rPr>
                <w:rFonts w:ascii="Times New Roman" w:eastAsia="SimSun" w:hAnsi="Times New Roman"/>
                <w:sz w:val="24"/>
                <w:szCs w:val="24"/>
                <w:lang w:eastAsia="zh-CN" w:bidi="he-IL"/>
              </w:rPr>
              <w:t xml:space="preserve"> noteiktajām kompetencēm.</w:t>
            </w:r>
          </w:p>
        </w:tc>
      </w:tr>
      <w:tr w:rsidR="004F316A" w:rsidRPr="00943BCC" w:rsidTr="005B0F8E">
        <w:tc>
          <w:tcPr>
            <w:tcW w:w="39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rPr>
                <w:rFonts w:ascii="Times New Roman" w:hAnsi="Times New Roman"/>
                <w:sz w:val="24"/>
                <w:szCs w:val="24"/>
              </w:rPr>
            </w:pPr>
            <w:r w:rsidRPr="00943BCC">
              <w:rPr>
                <w:rFonts w:ascii="Times New Roman" w:hAnsi="Times New Roman"/>
                <w:sz w:val="24"/>
                <w:szCs w:val="24"/>
              </w:rPr>
              <w:lastRenderedPageBreak/>
              <w:t>3.</w:t>
            </w:r>
          </w:p>
        </w:tc>
        <w:tc>
          <w:tcPr>
            <w:tcW w:w="240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after="60"/>
              <w:rPr>
                <w:rFonts w:ascii="Times New Roman" w:hAnsi="Times New Roman"/>
                <w:sz w:val="24"/>
                <w:szCs w:val="24"/>
              </w:rPr>
            </w:pPr>
            <w:r w:rsidRPr="00943BCC">
              <w:rPr>
                <w:rFonts w:ascii="Times New Roman" w:hAnsi="Times New Roman"/>
                <w:sz w:val="24"/>
                <w:szCs w:val="24"/>
              </w:rPr>
              <w:t>Projekta izstrādē iesaistītās institūcijas</w:t>
            </w:r>
          </w:p>
        </w:tc>
        <w:tc>
          <w:tcPr>
            <w:tcW w:w="6520"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autoSpaceDE w:val="0"/>
              <w:autoSpaceDN w:val="0"/>
              <w:adjustRightInd w:val="0"/>
              <w:spacing w:before="60" w:after="60"/>
              <w:jc w:val="both"/>
              <w:rPr>
                <w:rFonts w:ascii="Times New Roman" w:hAnsi="Times New Roman"/>
                <w:sz w:val="24"/>
                <w:szCs w:val="24"/>
              </w:rPr>
            </w:pPr>
            <w:r w:rsidRPr="00943BCC">
              <w:rPr>
                <w:rFonts w:ascii="Times New Roman" w:hAnsi="Times New Roman"/>
                <w:sz w:val="24"/>
                <w:szCs w:val="24"/>
              </w:rPr>
              <w:t>Iekšlietu ministrija</w:t>
            </w:r>
          </w:p>
        </w:tc>
      </w:tr>
      <w:tr w:rsidR="004F316A" w:rsidRPr="00943BCC" w:rsidTr="005B0F8E">
        <w:tc>
          <w:tcPr>
            <w:tcW w:w="39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rPr>
                <w:rFonts w:ascii="Times New Roman" w:hAnsi="Times New Roman"/>
                <w:sz w:val="24"/>
                <w:szCs w:val="24"/>
              </w:rPr>
            </w:pPr>
            <w:r w:rsidRPr="00943BCC">
              <w:rPr>
                <w:rFonts w:ascii="Times New Roman" w:hAnsi="Times New Roman"/>
                <w:sz w:val="24"/>
                <w:szCs w:val="24"/>
              </w:rPr>
              <w:t>4.</w:t>
            </w:r>
          </w:p>
        </w:tc>
        <w:tc>
          <w:tcPr>
            <w:tcW w:w="2406"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after="60"/>
              <w:rPr>
                <w:rFonts w:ascii="Times New Roman" w:hAnsi="Times New Roman"/>
                <w:sz w:val="24"/>
                <w:szCs w:val="24"/>
              </w:rPr>
            </w:pPr>
            <w:r w:rsidRPr="00943BCC">
              <w:rPr>
                <w:rFonts w:ascii="Times New Roman" w:hAnsi="Times New Roman"/>
                <w:sz w:val="24"/>
                <w:szCs w:val="24"/>
              </w:rPr>
              <w:t xml:space="preserve">Cita informācija </w:t>
            </w:r>
          </w:p>
        </w:tc>
        <w:tc>
          <w:tcPr>
            <w:tcW w:w="6520" w:type="dxa"/>
            <w:tcBorders>
              <w:top w:val="double" w:sz="4" w:space="0" w:color="auto"/>
              <w:left w:val="double" w:sz="4" w:space="0" w:color="auto"/>
              <w:bottom w:val="double" w:sz="4" w:space="0" w:color="auto"/>
              <w:right w:val="double" w:sz="4" w:space="0" w:color="auto"/>
            </w:tcBorders>
          </w:tcPr>
          <w:p w:rsidR="004F316A" w:rsidRPr="00943BCC" w:rsidRDefault="004F316A" w:rsidP="005B0F8E">
            <w:pPr>
              <w:spacing w:before="60" w:after="60"/>
              <w:jc w:val="both"/>
              <w:rPr>
                <w:rFonts w:ascii="Times New Roman" w:hAnsi="Times New Roman"/>
                <w:sz w:val="24"/>
                <w:szCs w:val="24"/>
              </w:rPr>
            </w:pPr>
            <w:r w:rsidRPr="00943BCC">
              <w:rPr>
                <w:rFonts w:ascii="Times New Roman" w:hAnsi="Times New Roman"/>
                <w:sz w:val="24"/>
                <w:szCs w:val="24"/>
              </w:rPr>
              <w:t>Nav.</w:t>
            </w:r>
          </w:p>
        </w:tc>
      </w:tr>
      <w:tr w:rsidR="004F316A" w:rsidRPr="00943BCC" w:rsidTr="005B0F8E">
        <w:tc>
          <w:tcPr>
            <w:tcW w:w="396" w:type="dxa"/>
            <w:tcBorders>
              <w:top w:val="double" w:sz="4" w:space="0" w:color="auto"/>
              <w:left w:val="nil"/>
              <w:bottom w:val="nil"/>
              <w:right w:val="nil"/>
            </w:tcBorders>
          </w:tcPr>
          <w:p w:rsidR="004F316A" w:rsidRPr="00943BCC" w:rsidRDefault="004F316A" w:rsidP="005B0F8E">
            <w:pPr>
              <w:spacing w:before="60"/>
              <w:rPr>
                <w:rFonts w:ascii="Times New Roman" w:hAnsi="Times New Roman"/>
                <w:sz w:val="24"/>
                <w:szCs w:val="24"/>
              </w:rPr>
            </w:pPr>
          </w:p>
        </w:tc>
        <w:tc>
          <w:tcPr>
            <w:tcW w:w="2406" w:type="dxa"/>
            <w:tcBorders>
              <w:top w:val="double" w:sz="4" w:space="0" w:color="auto"/>
              <w:left w:val="nil"/>
              <w:bottom w:val="nil"/>
              <w:right w:val="nil"/>
            </w:tcBorders>
          </w:tcPr>
          <w:p w:rsidR="004F316A" w:rsidRPr="00943BCC" w:rsidRDefault="004F316A" w:rsidP="005B0F8E">
            <w:pPr>
              <w:spacing w:before="60" w:after="60"/>
              <w:rPr>
                <w:rFonts w:ascii="Times New Roman" w:hAnsi="Times New Roman"/>
                <w:sz w:val="24"/>
                <w:szCs w:val="24"/>
              </w:rPr>
            </w:pPr>
          </w:p>
        </w:tc>
        <w:tc>
          <w:tcPr>
            <w:tcW w:w="6520" w:type="dxa"/>
            <w:tcBorders>
              <w:top w:val="double" w:sz="4" w:space="0" w:color="auto"/>
              <w:left w:val="nil"/>
              <w:bottom w:val="nil"/>
              <w:right w:val="nil"/>
            </w:tcBorders>
          </w:tcPr>
          <w:p w:rsidR="004F316A" w:rsidRPr="00943BCC" w:rsidRDefault="004F316A" w:rsidP="005B0F8E">
            <w:pPr>
              <w:spacing w:before="60" w:after="60"/>
              <w:jc w:val="both"/>
              <w:rPr>
                <w:rFonts w:ascii="Times New Roman" w:hAnsi="Times New Roman"/>
                <w:sz w:val="24"/>
                <w:szCs w:val="24"/>
              </w:rPr>
            </w:pPr>
          </w:p>
        </w:tc>
      </w:tr>
    </w:tbl>
    <w:p w:rsidR="004F316A" w:rsidRPr="002919D4" w:rsidRDefault="004F316A" w:rsidP="004F316A">
      <w:pPr>
        <w:spacing w:after="0" w:line="240" w:lineRule="auto"/>
        <w:rPr>
          <w:rFonts w:ascii="Times New Roman"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664"/>
        <w:gridCol w:w="6040"/>
      </w:tblGrid>
      <w:tr w:rsidR="004F316A" w:rsidRPr="00E15659" w:rsidTr="005B0F8E">
        <w:trPr>
          <w:tblCellSpacing w:w="15" w:type="dxa"/>
        </w:trPr>
        <w:tc>
          <w:tcPr>
            <w:tcW w:w="0" w:type="auto"/>
            <w:gridSpan w:val="3"/>
            <w:vAlign w:val="center"/>
            <w:hideMark/>
          </w:tcPr>
          <w:p w:rsidR="004F316A" w:rsidRPr="00E15659" w:rsidRDefault="004F316A" w:rsidP="005B0F8E">
            <w:pPr>
              <w:spacing w:after="0" w:line="240" w:lineRule="auto"/>
              <w:ind w:firstLine="300"/>
              <w:jc w:val="center"/>
              <w:rPr>
                <w:rFonts w:ascii="Times New Roman" w:eastAsia="Times New Roman" w:hAnsi="Times New Roman"/>
                <w:b/>
                <w:bCs/>
                <w:sz w:val="24"/>
                <w:szCs w:val="24"/>
                <w:lang w:eastAsia="lv-LV"/>
              </w:rPr>
            </w:pPr>
            <w:r w:rsidRPr="00E15659">
              <w:rPr>
                <w:rFonts w:ascii="Times New Roman" w:eastAsia="Times New Roman" w:hAnsi="Times New Roman"/>
                <w:b/>
                <w:bCs/>
                <w:sz w:val="24"/>
                <w:szCs w:val="24"/>
                <w:lang w:eastAsia="lv-LV"/>
              </w:rPr>
              <w:t>V. Tiesību akta projekta atbilstība Latvijas Republikas starptautiskajām saistībām</w:t>
            </w:r>
          </w:p>
        </w:tc>
      </w:tr>
      <w:tr w:rsidR="004F316A" w:rsidRPr="00E15659" w:rsidTr="005B0F8E">
        <w:trPr>
          <w:tblCellSpacing w:w="15" w:type="dxa"/>
        </w:trPr>
        <w:tc>
          <w:tcPr>
            <w:tcW w:w="250"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1.</w:t>
            </w:r>
          </w:p>
        </w:tc>
        <w:tc>
          <w:tcPr>
            <w:tcW w:w="4890" w:type="dxa"/>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Saistības pret Eiropas Savienību</w:t>
            </w:r>
          </w:p>
        </w:tc>
        <w:tc>
          <w:tcPr>
            <w:tcW w:w="3300"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r>
      <w:tr w:rsidR="004F316A" w:rsidRPr="00E15659" w:rsidTr="005B0F8E">
        <w:trPr>
          <w:tblCellSpacing w:w="15" w:type="dxa"/>
        </w:trPr>
        <w:tc>
          <w:tcPr>
            <w:tcW w:w="250"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2.</w:t>
            </w:r>
          </w:p>
        </w:tc>
        <w:tc>
          <w:tcPr>
            <w:tcW w:w="4890" w:type="dxa"/>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Citas starptautiskās saistības</w:t>
            </w:r>
          </w:p>
        </w:tc>
        <w:tc>
          <w:tcPr>
            <w:tcW w:w="3300"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proofErr w:type="gramStart"/>
            <w:r>
              <w:rPr>
                <w:rFonts w:ascii="Times New Roman" w:hAnsi="Times New Roman"/>
                <w:sz w:val="24"/>
                <w:szCs w:val="24"/>
              </w:rPr>
              <w:t>2013.</w:t>
            </w:r>
            <w:r w:rsidRPr="00280529">
              <w:rPr>
                <w:rFonts w:ascii="Times New Roman" w:hAnsi="Times New Roman"/>
                <w:sz w:val="24"/>
                <w:szCs w:val="24"/>
              </w:rPr>
              <w:t>gada</w:t>
            </w:r>
            <w:proofErr w:type="gramEnd"/>
            <w:r w:rsidRPr="00280529">
              <w:rPr>
                <w:rFonts w:ascii="Times New Roman" w:hAnsi="Times New Roman"/>
                <w:sz w:val="24"/>
                <w:szCs w:val="24"/>
              </w:rPr>
              <w:t xml:space="preserve"> 10.aprīlī noslēgtais </w:t>
            </w:r>
            <w:r w:rsidRPr="002D251F">
              <w:rPr>
                <w:rStyle w:val="Strong"/>
                <w:rFonts w:ascii="Times New Roman" w:hAnsi="Times New Roman"/>
                <w:b w:val="0"/>
                <w:sz w:val="24"/>
                <w:szCs w:val="24"/>
              </w:rPr>
              <w:t>Latvijas Republikas valdības un Baltkrievijas Republikas valdības</w:t>
            </w:r>
            <w:r w:rsidRPr="00280529">
              <w:rPr>
                <w:rStyle w:val="Strong"/>
                <w:rFonts w:ascii="Times New Roman" w:hAnsi="Times New Roman"/>
                <w:sz w:val="24"/>
                <w:szCs w:val="24"/>
              </w:rPr>
              <w:t xml:space="preserve"> </w:t>
            </w:r>
            <w:r w:rsidRPr="00280529">
              <w:rPr>
                <w:rFonts w:ascii="Times New Roman" w:hAnsi="Times New Roman"/>
                <w:sz w:val="24"/>
                <w:szCs w:val="24"/>
              </w:rPr>
              <w:t>līgums par Latvijas – Baltkrievijas valsts robežas režīmu.</w:t>
            </w:r>
          </w:p>
        </w:tc>
      </w:tr>
      <w:tr w:rsidR="004F316A" w:rsidRPr="00E15659" w:rsidTr="005B0F8E">
        <w:trPr>
          <w:tblCellSpacing w:w="15" w:type="dxa"/>
        </w:trPr>
        <w:tc>
          <w:tcPr>
            <w:tcW w:w="250"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3.</w:t>
            </w:r>
          </w:p>
        </w:tc>
        <w:tc>
          <w:tcPr>
            <w:tcW w:w="4890" w:type="dxa"/>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Cita informācija</w:t>
            </w:r>
          </w:p>
        </w:tc>
        <w:tc>
          <w:tcPr>
            <w:tcW w:w="3300" w:type="pct"/>
            <w:hideMark/>
          </w:tcPr>
          <w:p w:rsidR="004F316A" w:rsidRPr="00E15659" w:rsidRDefault="004F316A" w:rsidP="005B0F8E">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4F316A" w:rsidRPr="00E15659" w:rsidRDefault="004F316A" w:rsidP="004F316A">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87"/>
        <w:gridCol w:w="327"/>
        <w:gridCol w:w="1715"/>
        <w:gridCol w:w="1304"/>
        <w:gridCol w:w="1271"/>
        <w:gridCol w:w="2500"/>
      </w:tblGrid>
      <w:tr w:rsidR="004F316A" w:rsidRPr="00E15659" w:rsidTr="005B0F8E">
        <w:trPr>
          <w:tblCellSpacing w:w="15" w:type="dxa"/>
          <w:jc w:val="center"/>
        </w:trPr>
        <w:tc>
          <w:tcPr>
            <w:tcW w:w="0" w:type="auto"/>
            <w:gridSpan w:val="6"/>
            <w:vAlign w:val="center"/>
            <w:hideMark/>
          </w:tcPr>
          <w:p w:rsidR="004F316A" w:rsidRPr="00E15659" w:rsidRDefault="004F316A" w:rsidP="005B0F8E">
            <w:pPr>
              <w:spacing w:after="0" w:line="240" w:lineRule="auto"/>
              <w:ind w:firstLine="300"/>
              <w:jc w:val="center"/>
              <w:rPr>
                <w:rFonts w:ascii="Times New Roman" w:eastAsia="Times New Roman" w:hAnsi="Times New Roman"/>
                <w:b/>
                <w:bCs/>
                <w:sz w:val="24"/>
                <w:szCs w:val="24"/>
                <w:lang w:eastAsia="lv-LV"/>
              </w:rPr>
            </w:pPr>
            <w:r w:rsidRPr="00E15659">
              <w:rPr>
                <w:rFonts w:ascii="Times New Roman" w:eastAsia="Times New Roman" w:hAnsi="Times New Roman"/>
                <w:b/>
                <w:bCs/>
                <w:sz w:val="24"/>
                <w:szCs w:val="24"/>
                <w:lang w:eastAsia="lv-LV"/>
              </w:rPr>
              <w:t>1.tabula</w:t>
            </w:r>
            <w:r w:rsidRPr="00E15659">
              <w:rPr>
                <w:rFonts w:ascii="Times New Roman" w:eastAsia="Times New Roman" w:hAnsi="Times New Roman"/>
                <w:b/>
                <w:bCs/>
                <w:sz w:val="24"/>
                <w:szCs w:val="24"/>
                <w:lang w:eastAsia="lv-LV"/>
              </w:rPr>
              <w:br/>
              <w:t>Tiesību akta projekta atbilstība ES tiesību aktiem</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Attiecīgā ES tiesību akta datums, numurs un nosaukums</w:t>
            </w:r>
          </w:p>
        </w:tc>
        <w:tc>
          <w:tcPr>
            <w:tcW w:w="3827" w:type="pct"/>
            <w:gridSpan w:val="5"/>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r>
      <w:tr w:rsidR="004F316A" w:rsidRPr="00E15659" w:rsidTr="005B0F8E">
        <w:trPr>
          <w:tblCellSpacing w:w="15" w:type="dxa"/>
          <w:jc w:val="center"/>
        </w:trPr>
        <w:tc>
          <w:tcPr>
            <w:tcW w:w="1124" w:type="pct"/>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A</w:t>
            </w:r>
          </w:p>
        </w:tc>
        <w:tc>
          <w:tcPr>
            <w:tcW w:w="1091" w:type="pct"/>
            <w:gridSpan w:val="2"/>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B</w:t>
            </w:r>
          </w:p>
        </w:tc>
        <w:tc>
          <w:tcPr>
            <w:tcW w:w="1384" w:type="pct"/>
            <w:gridSpan w:val="2"/>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w:t>
            </w:r>
          </w:p>
        </w:tc>
        <w:tc>
          <w:tcPr>
            <w:tcW w:w="1319" w:type="pct"/>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D</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Attiecīgā ES tiesību akta panta numurs (uzskaitot katru tiesību akta vienību – pantu, daļu, punktu, apakšpunktu)</w:t>
            </w:r>
          </w:p>
        </w:tc>
        <w:tc>
          <w:tcPr>
            <w:tcW w:w="1091"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84"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Norāda institūciju, kas ir atbildīga par šo saistību izpildi pilnībā</w:t>
            </w:r>
          </w:p>
        </w:tc>
        <w:tc>
          <w:tcPr>
            <w:tcW w:w="1319"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Ja projekts satur stingrākas prasības nekā attiecīgais ES tiesību akts, norāda pamatojumu un samērīgumu.</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 xml:space="preserve">Norāda iespējamās alternatīvas (t.sk. alternatīvas, kas neparedz tiesiskā regulējuma izstrādi) – </w:t>
            </w:r>
            <w:r w:rsidRPr="00E15659">
              <w:rPr>
                <w:rFonts w:ascii="Times New Roman" w:eastAsia="Times New Roman" w:hAnsi="Times New Roman"/>
                <w:sz w:val="24"/>
                <w:szCs w:val="24"/>
                <w:lang w:eastAsia="lv-LV"/>
              </w:rPr>
              <w:lastRenderedPageBreak/>
              <w:t>kādos gadījumos būtu iespējams izvairīties no stingrāku prasību noteikšanas, nekā paredzēts attiecīgajos ES tiesību aktos</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lastRenderedPageBreak/>
              <w:t>Projekts šo jomu neskar</w:t>
            </w:r>
            <w:r w:rsidRPr="00943BCC">
              <w:rPr>
                <w:rFonts w:ascii="Times New Roman" w:hAnsi="Times New Roman"/>
                <w:b/>
                <w:sz w:val="24"/>
                <w:szCs w:val="24"/>
              </w:rPr>
              <w:t>.</w:t>
            </w:r>
          </w:p>
        </w:tc>
        <w:tc>
          <w:tcPr>
            <w:tcW w:w="1091"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c>
          <w:tcPr>
            <w:tcW w:w="1384" w:type="pct"/>
            <w:gridSpan w:val="2"/>
            <w:hideMark/>
          </w:tcPr>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c>
          <w:tcPr>
            <w:tcW w:w="1319" w:type="pct"/>
            <w:hideMark/>
          </w:tcPr>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proofErr w:type="gramStart"/>
            <w:r w:rsidRPr="00E15659">
              <w:rPr>
                <w:rFonts w:ascii="Times New Roman" w:eastAsia="Times New Roman" w:hAnsi="Times New Roman"/>
                <w:sz w:val="24"/>
                <w:szCs w:val="24"/>
                <w:lang w:eastAsia="lv-LV"/>
              </w:rPr>
              <w:t>Kā ir izmantota ES tiesību aktā paredzētā rīcības brīvība dalībvalstij pārņemt vai ieviest</w:t>
            </w:r>
            <w:proofErr w:type="gramEnd"/>
            <w:r w:rsidRPr="00E15659">
              <w:rPr>
                <w:rFonts w:ascii="Times New Roman" w:eastAsia="Times New Roman" w:hAnsi="Times New Roman"/>
                <w:sz w:val="24"/>
                <w:szCs w:val="24"/>
                <w:lang w:eastAsia="lv-LV"/>
              </w:rPr>
              <w:t xml:space="preserve"> noteiktas ES tiesību akta normas?</w:t>
            </w:r>
            <w:r w:rsidRPr="00E15659">
              <w:rPr>
                <w:rFonts w:ascii="Times New Roman" w:eastAsia="Times New Roman" w:hAnsi="Times New Roman"/>
                <w:sz w:val="24"/>
                <w:szCs w:val="24"/>
                <w:lang w:eastAsia="lv-LV"/>
              </w:rPr>
              <w:br/>
              <w:t>Kādēļ?</w:t>
            </w:r>
          </w:p>
        </w:tc>
        <w:tc>
          <w:tcPr>
            <w:tcW w:w="3827" w:type="pct"/>
            <w:gridSpan w:val="5"/>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pct"/>
            <w:gridSpan w:val="5"/>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943BCC">
              <w:rPr>
                <w:rFonts w:ascii="Times New Roman" w:hAnsi="Times New Roman"/>
                <w:sz w:val="24"/>
                <w:szCs w:val="24"/>
              </w:rPr>
              <w:t>Projekts šo jomu neskar</w:t>
            </w:r>
            <w:r w:rsidRPr="00943BCC">
              <w:rPr>
                <w:rFonts w:ascii="Times New Roman" w:hAnsi="Times New Roman"/>
                <w:b/>
                <w:sz w:val="24"/>
                <w:szCs w:val="24"/>
              </w:rPr>
              <w:t>.</w:t>
            </w:r>
          </w:p>
        </w:tc>
      </w:tr>
      <w:tr w:rsidR="004F316A" w:rsidRPr="00E15659" w:rsidTr="005B0F8E">
        <w:trPr>
          <w:tblCellSpacing w:w="15" w:type="dxa"/>
          <w:jc w:val="center"/>
        </w:trPr>
        <w:tc>
          <w:tcPr>
            <w:tcW w:w="1124" w:type="pct"/>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Cita informācija</w:t>
            </w:r>
          </w:p>
        </w:tc>
        <w:tc>
          <w:tcPr>
            <w:tcW w:w="3827" w:type="pct"/>
            <w:gridSpan w:val="5"/>
            <w:hideMark/>
          </w:tcPr>
          <w:p w:rsidR="004F316A" w:rsidRPr="00E15659" w:rsidRDefault="004F316A" w:rsidP="005B0F8E">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4F316A" w:rsidRPr="00E15659" w:rsidTr="005B0F8E">
        <w:trPr>
          <w:tblCellSpacing w:w="15" w:type="dxa"/>
          <w:jc w:val="center"/>
        </w:trPr>
        <w:tc>
          <w:tcPr>
            <w:tcW w:w="0" w:type="auto"/>
            <w:gridSpan w:val="6"/>
            <w:vAlign w:val="center"/>
            <w:hideMark/>
          </w:tcPr>
          <w:p w:rsidR="004F316A" w:rsidRPr="00E15659" w:rsidRDefault="004F316A" w:rsidP="005B0F8E">
            <w:pPr>
              <w:spacing w:after="0" w:line="240" w:lineRule="auto"/>
              <w:ind w:firstLine="300"/>
              <w:jc w:val="center"/>
              <w:rPr>
                <w:rFonts w:ascii="Times New Roman" w:eastAsia="Times New Roman" w:hAnsi="Times New Roman"/>
                <w:b/>
                <w:bCs/>
                <w:sz w:val="24"/>
                <w:szCs w:val="24"/>
                <w:lang w:eastAsia="lv-LV"/>
              </w:rPr>
            </w:pPr>
            <w:r w:rsidRPr="00E15659">
              <w:rPr>
                <w:rFonts w:ascii="Times New Roman" w:eastAsia="Times New Roman" w:hAnsi="Times New Roman"/>
                <w:b/>
                <w:bCs/>
                <w:sz w:val="24"/>
                <w:szCs w:val="24"/>
                <w:lang w:eastAsia="lv-LV"/>
              </w:rPr>
              <w:t>2.tabula</w:t>
            </w:r>
            <w:r w:rsidRPr="00E15659">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E15659">
              <w:rPr>
                <w:rFonts w:ascii="Times New Roman" w:eastAsia="Times New Roman" w:hAnsi="Times New Roman"/>
                <w:b/>
                <w:bCs/>
                <w:sz w:val="24"/>
                <w:szCs w:val="24"/>
                <w:lang w:eastAsia="lv-LV"/>
              </w:rPr>
              <w:br/>
              <w:t>Pasākumi šo saistību izpildei</w:t>
            </w:r>
          </w:p>
        </w:tc>
      </w:tr>
      <w:tr w:rsidR="004F316A" w:rsidRPr="00E15659" w:rsidTr="005B0F8E">
        <w:trPr>
          <w:tblCellSpacing w:w="15" w:type="dxa"/>
          <w:jc w:val="center"/>
        </w:trPr>
        <w:tc>
          <w:tcPr>
            <w:tcW w:w="1287" w:type="pct"/>
            <w:gridSpan w:val="2"/>
            <w:vAlign w:val="center"/>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664" w:type="pct"/>
            <w:gridSpan w:val="4"/>
            <w:hideMark/>
          </w:tcPr>
          <w:p w:rsidR="004F316A" w:rsidRPr="00E15659" w:rsidRDefault="004F316A" w:rsidP="005B0F8E">
            <w:pPr>
              <w:spacing w:after="0" w:line="240" w:lineRule="auto"/>
              <w:jc w:val="both"/>
              <w:rPr>
                <w:rFonts w:ascii="Times New Roman" w:eastAsia="Times New Roman" w:hAnsi="Times New Roman"/>
                <w:sz w:val="24"/>
                <w:szCs w:val="24"/>
                <w:lang w:eastAsia="lv-LV"/>
              </w:rPr>
            </w:pPr>
            <w:proofErr w:type="gramStart"/>
            <w:r>
              <w:rPr>
                <w:rFonts w:ascii="Times New Roman" w:hAnsi="Times New Roman"/>
                <w:sz w:val="24"/>
                <w:szCs w:val="24"/>
              </w:rPr>
              <w:t>2013.</w:t>
            </w:r>
            <w:r w:rsidRPr="00280529">
              <w:rPr>
                <w:rFonts w:ascii="Times New Roman" w:hAnsi="Times New Roman"/>
                <w:sz w:val="24"/>
                <w:szCs w:val="24"/>
              </w:rPr>
              <w:t>gada</w:t>
            </w:r>
            <w:proofErr w:type="gramEnd"/>
            <w:r w:rsidRPr="00280529">
              <w:rPr>
                <w:rFonts w:ascii="Times New Roman" w:hAnsi="Times New Roman"/>
                <w:sz w:val="24"/>
                <w:szCs w:val="24"/>
              </w:rPr>
              <w:t xml:space="preserve"> 10.aprīlī noslēgtais </w:t>
            </w:r>
            <w:r w:rsidRPr="002D251F">
              <w:rPr>
                <w:rStyle w:val="Strong"/>
                <w:rFonts w:ascii="Times New Roman" w:hAnsi="Times New Roman"/>
                <w:b w:val="0"/>
                <w:sz w:val="24"/>
                <w:szCs w:val="24"/>
              </w:rPr>
              <w:t>Latvijas Republikas valdības un Baltkrievijas Republikas valdības</w:t>
            </w:r>
            <w:r w:rsidRPr="00280529">
              <w:rPr>
                <w:rStyle w:val="Strong"/>
                <w:rFonts w:ascii="Times New Roman" w:hAnsi="Times New Roman"/>
                <w:sz w:val="24"/>
                <w:szCs w:val="24"/>
              </w:rPr>
              <w:t xml:space="preserve"> </w:t>
            </w:r>
            <w:r w:rsidRPr="00280529">
              <w:rPr>
                <w:rFonts w:ascii="Times New Roman" w:hAnsi="Times New Roman"/>
                <w:sz w:val="24"/>
                <w:szCs w:val="24"/>
              </w:rPr>
              <w:t>līgums par Latvijas – Baltkrievijas valsts robežas režīmu.</w:t>
            </w:r>
          </w:p>
        </w:tc>
      </w:tr>
      <w:tr w:rsidR="004F316A" w:rsidRPr="00E15659" w:rsidTr="005B0F8E">
        <w:trPr>
          <w:tblCellSpacing w:w="15" w:type="dxa"/>
          <w:jc w:val="center"/>
        </w:trPr>
        <w:tc>
          <w:tcPr>
            <w:tcW w:w="1287" w:type="pct"/>
            <w:gridSpan w:val="2"/>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A</w:t>
            </w:r>
          </w:p>
        </w:tc>
        <w:tc>
          <w:tcPr>
            <w:tcW w:w="1629" w:type="pct"/>
            <w:gridSpan w:val="2"/>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B</w:t>
            </w:r>
          </w:p>
        </w:tc>
        <w:tc>
          <w:tcPr>
            <w:tcW w:w="2019" w:type="pct"/>
            <w:gridSpan w:val="2"/>
            <w:vAlign w:val="center"/>
            <w:hideMark/>
          </w:tcPr>
          <w:p w:rsidR="004F316A" w:rsidRPr="00E15659" w:rsidRDefault="004F316A" w:rsidP="005B0F8E">
            <w:pPr>
              <w:spacing w:after="0" w:line="240" w:lineRule="auto"/>
              <w:ind w:firstLine="300"/>
              <w:jc w:val="center"/>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w:t>
            </w:r>
          </w:p>
        </w:tc>
      </w:tr>
      <w:tr w:rsidR="004F316A" w:rsidRPr="00E15659" w:rsidTr="005B0F8E">
        <w:trPr>
          <w:tblCellSpacing w:w="15" w:type="dxa"/>
          <w:jc w:val="center"/>
        </w:trPr>
        <w:tc>
          <w:tcPr>
            <w:tcW w:w="1287"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lastRenderedPageBreak/>
              <w:t xml:space="preserve">Starptautiskās saistības (pēc būtības), kas izriet no norādītā starptautiskā dokumenta. </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Konkrēti veicamie pasākumi vai uzdevumi, kas nepieciešami šo starptautisko saistību izpildei</w:t>
            </w:r>
          </w:p>
        </w:tc>
        <w:tc>
          <w:tcPr>
            <w:tcW w:w="1629"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9"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4F316A" w:rsidRPr="00E15659" w:rsidRDefault="004F316A" w:rsidP="005B0F8E">
            <w:pPr>
              <w:spacing w:after="0" w:line="240" w:lineRule="auto"/>
              <w:ind w:firstLine="300"/>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Norāda institūciju, kas ir atbildīga par šo saistību izpildi pilnībā</w:t>
            </w:r>
          </w:p>
        </w:tc>
      </w:tr>
      <w:tr w:rsidR="004F316A" w:rsidRPr="00E15659" w:rsidTr="005B0F8E">
        <w:trPr>
          <w:tblCellSpacing w:w="15" w:type="dxa"/>
          <w:jc w:val="center"/>
        </w:trPr>
        <w:tc>
          <w:tcPr>
            <w:tcW w:w="1287"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Pr>
                <w:rFonts w:ascii="Times New Roman" w:hAnsi="Times New Roman"/>
                <w:sz w:val="24"/>
                <w:szCs w:val="24"/>
              </w:rPr>
              <w:t xml:space="preserve">Līguma </w:t>
            </w:r>
            <w:proofErr w:type="gramStart"/>
            <w:r>
              <w:rPr>
                <w:rFonts w:ascii="Times New Roman" w:hAnsi="Times New Roman"/>
                <w:sz w:val="24"/>
                <w:szCs w:val="24"/>
              </w:rPr>
              <w:t>42.panta</w:t>
            </w:r>
            <w:proofErr w:type="gramEnd"/>
            <w:r>
              <w:rPr>
                <w:rFonts w:ascii="Times New Roman" w:hAnsi="Times New Roman"/>
                <w:sz w:val="24"/>
                <w:szCs w:val="24"/>
              </w:rPr>
              <w:t xml:space="preserve"> 1.punkts paredz pusēm izveidot Kopējo komisiju.</w:t>
            </w:r>
          </w:p>
        </w:tc>
        <w:tc>
          <w:tcPr>
            <w:tcW w:w="1629"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Pr>
                <w:rFonts w:ascii="Times New Roman" w:hAnsi="Times New Roman"/>
                <w:sz w:val="24"/>
                <w:szCs w:val="24"/>
              </w:rPr>
              <w:t>Ministru kabineta rīkojuma projekts</w:t>
            </w:r>
          </w:p>
        </w:tc>
        <w:tc>
          <w:tcPr>
            <w:tcW w:w="2019" w:type="pct"/>
            <w:gridSpan w:val="2"/>
            <w:hideMark/>
          </w:tcPr>
          <w:p w:rsidR="004F316A" w:rsidRPr="00E15659" w:rsidRDefault="004F316A" w:rsidP="005B0F8E">
            <w:pPr>
              <w:spacing w:after="0" w:line="240" w:lineRule="auto"/>
              <w:ind w:firstLine="300"/>
              <w:rPr>
                <w:rFonts w:ascii="Times New Roman" w:eastAsia="Times New Roman" w:hAnsi="Times New Roman"/>
                <w:sz w:val="24"/>
                <w:szCs w:val="24"/>
                <w:lang w:eastAsia="lv-LV"/>
              </w:rPr>
            </w:pPr>
            <w:r>
              <w:rPr>
                <w:rFonts w:ascii="Times New Roman" w:hAnsi="Times New Roman"/>
                <w:sz w:val="24"/>
                <w:szCs w:val="24"/>
              </w:rPr>
              <w:t xml:space="preserve">Līguma </w:t>
            </w:r>
            <w:proofErr w:type="gramStart"/>
            <w:r>
              <w:rPr>
                <w:rFonts w:ascii="Times New Roman" w:hAnsi="Times New Roman"/>
                <w:sz w:val="24"/>
                <w:szCs w:val="24"/>
              </w:rPr>
              <w:t>42.panta</w:t>
            </w:r>
            <w:proofErr w:type="gramEnd"/>
            <w:r>
              <w:rPr>
                <w:rFonts w:ascii="Times New Roman" w:hAnsi="Times New Roman"/>
                <w:sz w:val="24"/>
                <w:szCs w:val="24"/>
              </w:rPr>
              <w:t xml:space="preserve"> 1.punkta prasība tiks īstenota pilnībā.</w:t>
            </w:r>
          </w:p>
        </w:tc>
      </w:tr>
      <w:tr w:rsidR="004F316A" w:rsidRPr="00E15659" w:rsidTr="005B0F8E">
        <w:trPr>
          <w:tblCellSpacing w:w="15" w:type="dxa"/>
          <w:jc w:val="center"/>
        </w:trPr>
        <w:tc>
          <w:tcPr>
            <w:tcW w:w="1287" w:type="pct"/>
            <w:gridSpan w:val="2"/>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664" w:type="pct"/>
            <w:gridSpan w:val="4"/>
            <w:hideMark/>
          </w:tcPr>
          <w:p w:rsidR="004F316A" w:rsidRPr="00E15659" w:rsidRDefault="004F316A" w:rsidP="005B0F8E">
            <w:pPr>
              <w:spacing w:after="0" w:line="240" w:lineRule="auto"/>
              <w:rPr>
                <w:rFonts w:ascii="Times New Roman" w:eastAsia="Times New Roman" w:hAnsi="Times New Roman"/>
                <w:sz w:val="24"/>
                <w:szCs w:val="24"/>
                <w:lang w:eastAsia="lv-LV"/>
              </w:rPr>
            </w:pPr>
            <w:r>
              <w:rPr>
                <w:rFonts w:ascii="Times New Roman" w:hAnsi="Times New Roman"/>
                <w:sz w:val="24"/>
                <w:szCs w:val="24"/>
              </w:rPr>
              <w:t>Nav pretrunā.</w:t>
            </w:r>
          </w:p>
        </w:tc>
      </w:tr>
      <w:tr w:rsidR="004F316A" w:rsidRPr="00E15659" w:rsidTr="005B0F8E">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hideMark/>
          </w:tcPr>
          <w:p w:rsidR="004F316A" w:rsidRPr="00E15659" w:rsidRDefault="004F316A" w:rsidP="005B0F8E">
            <w:pPr>
              <w:spacing w:after="0" w:line="240" w:lineRule="auto"/>
              <w:rPr>
                <w:rFonts w:ascii="Times New Roman" w:eastAsia="Times New Roman" w:hAnsi="Times New Roman"/>
                <w:sz w:val="24"/>
                <w:szCs w:val="24"/>
                <w:lang w:eastAsia="lv-LV"/>
              </w:rPr>
            </w:pPr>
            <w:r w:rsidRPr="00E15659">
              <w:rPr>
                <w:rFonts w:ascii="Times New Roman" w:eastAsia="Times New Roman" w:hAnsi="Times New Roman"/>
                <w:sz w:val="24"/>
                <w:szCs w:val="24"/>
                <w:lang w:eastAsia="lv-LV"/>
              </w:rPr>
              <w:t>Cita informācija</w:t>
            </w:r>
          </w:p>
        </w:tc>
        <w:tc>
          <w:tcPr>
            <w:tcW w:w="3664" w:type="pct"/>
            <w:gridSpan w:val="4"/>
            <w:tcBorders>
              <w:top w:val="single" w:sz="4" w:space="0" w:color="auto"/>
              <w:left w:val="single" w:sz="4" w:space="0" w:color="auto"/>
              <w:bottom w:val="single" w:sz="4" w:space="0" w:color="auto"/>
              <w:right w:val="single" w:sz="4" w:space="0" w:color="auto"/>
            </w:tcBorders>
            <w:hideMark/>
          </w:tcPr>
          <w:p w:rsidR="004F316A" w:rsidRPr="008D4B88" w:rsidRDefault="004F316A" w:rsidP="005B0F8E">
            <w:pPr>
              <w:spacing w:after="0" w:line="240" w:lineRule="auto"/>
              <w:rPr>
                <w:rFonts w:ascii="Times New Roman" w:hAnsi="Times New Roman"/>
                <w:sz w:val="24"/>
                <w:szCs w:val="24"/>
              </w:rPr>
            </w:pPr>
            <w:r>
              <w:rPr>
                <w:rFonts w:ascii="Times New Roman" w:hAnsi="Times New Roman"/>
                <w:sz w:val="24"/>
                <w:szCs w:val="24"/>
              </w:rPr>
              <w:t>Nav</w:t>
            </w:r>
          </w:p>
        </w:tc>
      </w:tr>
    </w:tbl>
    <w:p w:rsidR="004F316A" w:rsidRPr="00943BCC" w:rsidRDefault="004F316A" w:rsidP="004F316A">
      <w:pPr>
        <w:pStyle w:val="naisf"/>
        <w:spacing w:before="0" w:beforeAutospacing="0" w:after="0" w:afterAutospacing="0"/>
        <w:jc w:val="center"/>
        <w:rPr>
          <w:i/>
          <w:lang w:eastAsia="lv-LV"/>
        </w:rPr>
      </w:pPr>
    </w:p>
    <w:tbl>
      <w:tblPr>
        <w:tblW w:w="942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38"/>
        <w:gridCol w:w="2842"/>
        <w:gridCol w:w="6142"/>
      </w:tblGrid>
      <w:tr w:rsidR="004F316A" w:rsidRPr="00943BCC" w:rsidTr="005B0F8E">
        <w:trPr>
          <w:trHeight w:val="421"/>
          <w:jc w:val="center"/>
        </w:trPr>
        <w:tc>
          <w:tcPr>
            <w:tcW w:w="9422" w:type="dxa"/>
            <w:gridSpan w:val="3"/>
            <w:vAlign w:val="center"/>
            <w:hideMark/>
          </w:tcPr>
          <w:p w:rsidR="004F316A" w:rsidRPr="00943BCC" w:rsidRDefault="004F316A" w:rsidP="005B0F8E">
            <w:pPr>
              <w:pStyle w:val="naisnod"/>
              <w:spacing w:before="0" w:beforeAutospacing="0" w:after="0" w:afterAutospacing="0"/>
              <w:ind w:right="57"/>
              <w:jc w:val="center"/>
            </w:pPr>
            <w:r w:rsidRPr="00943BCC">
              <w:rPr>
                <w:b/>
              </w:rPr>
              <w:t>VI. Sabiedrības līdzdalība un komunikācijas aktivitātes</w:t>
            </w:r>
          </w:p>
        </w:tc>
      </w:tr>
      <w:tr w:rsidR="004F316A" w:rsidRPr="00943BCC" w:rsidTr="005B0F8E">
        <w:trPr>
          <w:trHeight w:val="553"/>
          <w:jc w:val="center"/>
        </w:trPr>
        <w:tc>
          <w:tcPr>
            <w:tcW w:w="438" w:type="dxa"/>
            <w:hideMark/>
          </w:tcPr>
          <w:p w:rsidR="004F316A" w:rsidRPr="00943BCC" w:rsidRDefault="004F316A" w:rsidP="005B0F8E">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1.</w:t>
            </w:r>
          </w:p>
        </w:tc>
        <w:tc>
          <w:tcPr>
            <w:tcW w:w="2842" w:type="dxa"/>
            <w:hideMark/>
          </w:tcPr>
          <w:p w:rsidR="004F316A" w:rsidRPr="00943BCC" w:rsidRDefault="004F316A" w:rsidP="005B0F8E">
            <w:pPr>
              <w:tabs>
                <w:tab w:val="left" w:pos="170"/>
              </w:tabs>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Plānotās sabiedrības līdzdalības un komunikācijas aktivitātes saistībā ar projektu</w:t>
            </w:r>
          </w:p>
        </w:tc>
        <w:tc>
          <w:tcPr>
            <w:tcW w:w="6142" w:type="dxa"/>
            <w:hideMark/>
          </w:tcPr>
          <w:p w:rsidR="004F316A" w:rsidRPr="00943BCC" w:rsidRDefault="004F316A" w:rsidP="005B0F8E">
            <w:pPr>
              <w:autoSpaceDE w:val="0"/>
              <w:autoSpaceDN w:val="0"/>
              <w:adjustRightInd w:val="0"/>
              <w:spacing w:after="0" w:line="240" w:lineRule="auto"/>
              <w:jc w:val="both"/>
              <w:rPr>
                <w:rFonts w:ascii="Times New Roman" w:hAnsi="Times New Roman"/>
                <w:sz w:val="24"/>
                <w:szCs w:val="24"/>
              </w:rPr>
            </w:pPr>
            <w:bookmarkStart w:id="1" w:name="p61"/>
            <w:bookmarkEnd w:id="1"/>
            <w:r w:rsidRPr="00943BCC">
              <w:rPr>
                <w:rFonts w:ascii="Times New Roman" w:hAnsi="Times New Roman"/>
                <w:sz w:val="24"/>
                <w:szCs w:val="24"/>
              </w:rPr>
              <w:t xml:space="preserve">  Projekts šo jomu neskar.</w:t>
            </w:r>
          </w:p>
        </w:tc>
      </w:tr>
      <w:tr w:rsidR="004F316A" w:rsidRPr="00943BCC" w:rsidTr="005B0F8E">
        <w:trPr>
          <w:trHeight w:val="339"/>
          <w:jc w:val="center"/>
        </w:trPr>
        <w:tc>
          <w:tcPr>
            <w:tcW w:w="438" w:type="dxa"/>
            <w:hideMark/>
          </w:tcPr>
          <w:p w:rsidR="004F316A" w:rsidRPr="00943BCC" w:rsidRDefault="004F316A" w:rsidP="005B0F8E">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2.</w:t>
            </w:r>
          </w:p>
        </w:tc>
        <w:tc>
          <w:tcPr>
            <w:tcW w:w="2842" w:type="dxa"/>
            <w:hideMark/>
          </w:tcPr>
          <w:p w:rsidR="004F316A" w:rsidRPr="00943BCC" w:rsidRDefault="004F316A" w:rsidP="005B0F8E">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 projekta izstrādē</w:t>
            </w:r>
          </w:p>
        </w:tc>
        <w:tc>
          <w:tcPr>
            <w:tcW w:w="6142" w:type="dxa"/>
            <w:hideMark/>
          </w:tcPr>
          <w:p w:rsidR="004F316A" w:rsidRPr="00943BCC" w:rsidRDefault="004F316A" w:rsidP="005B0F8E">
            <w:pPr>
              <w:autoSpaceDE w:val="0"/>
              <w:autoSpaceDN w:val="0"/>
              <w:adjustRightInd w:val="0"/>
              <w:spacing w:after="0" w:line="240" w:lineRule="auto"/>
              <w:jc w:val="both"/>
              <w:rPr>
                <w:rFonts w:ascii="Times New Roman" w:hAnsi="Times New Roman"/>
                <w:color w:val="000000"/>
                <w:sz w:val="24"/>
                <w:szCs w:val="24"/>
              </w:rPr>
            </w:pPr>
            <w:bookmarkStart w:id="2" w:name="p62"/>
            <w:bookmarkEnd w:id="2"/>
            <w:r w:rsidRPr="00943BCC">
              <w:rPr>
                <w:rFonts w:ascii="Times New Roman" w:hAnsi="Times New Roman"/>
                <w:sz w:val="24"/>
                <w:szCs w:val="24"/>
              </w:rPr>
              <w:t xml:space="preserve">  Projekts šo jomu neskar.</w:t>
            </w:r>
          </w:p>
        </w:tc>
      </w:tr>
      <w:tr w:rsidR="004F316A" w:rsidRPr="00943BCC" w:rsidTr="005B0F8E">
        <w:trPr>
          <w:trHeight w:val="476"/>
          <w:jc w:val="center"/>
        </w:trPr>
        <w:tc>
          <w:tcPr>
            <w:tcW w:w="438" w:type="dxa"/>
            <w:hideMark/>
          </w:tcPr>
          <w:p w:rsidR="004F316A" w:rsidRPr="00943BCC" w:rsidRDefault="004F316A" w:rsidP="005B0F8E">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3.</w:t>
            </w:r>
          </w:p>
        </w:tc>
        <w:tc>
          <w:tcPr>
            <w:tcW w:w="2842" w:type="dxa"/>
            <w:hideMark/>
          </w:tcPr>
          <w:p w:rsidR="004F316A" w:rsidRPr="00943BCC" w:rsidRDefault="004F316A" w:rsidP="005B0F8E">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līdzdalības rezultāti</w:t>
            </w:r>
          </w:p>
        </w:tc>
        <w:tc>
          <w:tcPr>
            <w:tcW w:w="6142" w:type="dxa"/>
            <w:hideMark/>
          </w:tcPr>
          <w:p w:rsidR="004F316A" w:rsidRPr="00943BCC" w:rsidRDefault="004F316A" w:rsidP="005B0F8E">
            <w:pPr>
              <w:pStyle w:val="NoSpacing"/>
              <w:ind w:right="27"/>
              <w:jc w:val="both"/>
              <w:rPr>
                <w:rFonts w:ascii="Times New Roman" w:eastAsia="Times New Roman" w:hAnsi="Times New Roman"/>
                <w:sz w:val="24"/>
                <w:szCs w:val="24"/>
                <w:lang w:val="lv-LV"/>
              </w:rPr>
            </w:pPr>
            <w:r w:rsidRPr="00943BCC">
              <w:rPr>
                <w:rFonts w:ascii="Times New Roman" w:hAnsi="Times New Roman"/>
                <w:sz w:val="24"/>
                <w:szCs w:val="24"/>
                <w:lang w:val="lv-LV"/>
              </w:rPr>
              <w:t xml:space="preserve">  Projekts šo jomu neskar.</w:t>
            </w:r>
          </w:p>
        </w:tc>
      </w:tr>
      <w:tr w:rsidR="004F316A" w:rsidRPr="00943BCC" w:rsidTr="005B0F8E">
        <w:trPr>
          <w:trHeight w:val="476"/>
          <w:jc w:val="center"/>
        </w:trPr>
        <w:tc>
          <w:tcPr>
            <w:tcW w:w="438" w:type="dxa"/>
            <w:hideMark/>
          </w:tcPr>
          <w:p w:rsidR="004F316A" w:rsidRPr="00943BCC" w:rsidRDefault="004F316A" w:rsidP="005B0F8E">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4.</w:t>
            </w:r>
          </w:p>
        </w:tc>
        <w:tc>
          <w:tcPr>
            <w:tcW w:w="2842" w:type="dxa"/>
            <w:hideMark/>
          </w:tcPr>
          <w:p w:rsidR="004F316A" w:rsidRPr="00943BCC" w:rsidRDefault="004F316A" w:rsidP="005B0F8E">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Cita informācija</w:t>
            </w:r>
          </w:p>
        </w:tc>
        <w:tc>
          <w:tcPr>
            <w:tcW w:w="6142" w:type="dxa"/>
            <w:hideMark/>
          </w:tcPr>
          <w:p w:rsidR="004F316A" w:rsidRPr="00943BCC" w:rsidRDefault="004F316A" w:rsidP="005B0F8E">
            <w:pPr>
              <w:spacing w:after="0" w:line="240" w:lineRule="auto"/>
              <w:ind w:right="57"/>
              <w:jc w:val="both"/>
              <w:rPr>
                <w:rFonts w:ascii="Times New Roman" w:hAnsi="Times New Roman"/>
                <w:sz w:val="24"/>
                <w:szCs w:val="24"/>
                <w:lang w:eastAsia="lv-LV"/>
              </w:rPr>
            </w:pPr>
            <w:r w:rsidRPr="00943BCC">
              <w:rPr>
                <w:rFonts w:ascii="Times New Roman" w:hAnsi="Times New Roman"/>
                <w:color w:val="000000"/>
                <w:sz w:val="24"/>
                <w:szCs w:val="24"/>
              </w:rPr>
              <w:t xml:space="preserve">Ņemot vērā to, ka </w:t>
            </w:r>
            <w:r>
              <w:rPr>
                <w:rFonts w:ascii="Times New Roman" w:hAnsi="Times New Roman"/>
                <w:color w:val="000000"/>
                <w:sz w:val="24"/>
                <w:szCs w:val="24"/>
              </w:rPr>
              <w:t>Ministru kabineta rīkojuma</w:t>
            </w:r>
            <w:r w:rsidRPr="00943BCC">
              <w:rPr>
                <w:rFonts w:ascii="Times New Roman" w:hAnsi="Times New Roman"/>
                <w:color w:val="000000"/>
                <w:sz w:val="24"/>
                <w:szCs w:val="24"/>
              </w:rPr>
              <w:t xml:space="preserve"> projekts paredz kompetento iestāžu sadarbību </w:t>
            </w:r>
            <w:r>
              <w:rPr>
                <w:rFonts w:ascii="Times New Roman" w:hAnsi="Times New Roman"/>
                <w:sz w:val="24"/>
                <w:szCs w:val="24"/>
              </w:rPr>
              <w:t>valsts robežas uzturēšanas jomā</w:t>
            </w:r>
            <w:r w:rsidRPr="00943BCC">
              <w:rPr>
                <w:rFonts w:ascii="Times New Roman" w:hAnsi="Times New Roman"/>
                <w:sz w:val="24"/>
                <w:szCs w:val="24"/>
              </w:rPr>
              <w:t xml:space="preserve">, sabiedrības līdzdalība </w:t>
            </w:r>
            <w:r>
              <w:rPr>
                <w:rFonts w:ascii="Times New Roman" w:hAnsi="Times New Roman"/>
                <w:sz w:val="24"/>
                <w:szCs w:val="24"/>
              </w:rPr>
              <w:t>projektā</w:t>
            </w:r>
            <w:r w:rsidRPr="00943BCC">
              <w:rPr>
                <w:rFonts w:ascii="Times New Roman" w:hAnsi="Times New Roman"/>
                <w:sz w:val="24"/>
                <w:szCs w:val="24"/>
              </w:rPr>
              <w:t xml:space="preserve"> nav nepieciešama.</w:t>
            </w:r>
          </w:p>
        </w:tc>
      </w:tr>
    </w:tbl>
    <w:p w:rsidR="004F316A" w:rsidRPr="00943BCC" w:rsidRDefault="004F316A" w:rsidP="004F316A">
      <w:pPr>
        <w:spacing w:after="0" w:line="240" w:lineRule="auto"/>
        <w:rPr>
          <w:rFonts w:ascii="Times New Roman" w:hAnsi="Times New Roman"/>
          <w:sz w:val="24"/>
          <w:szCs w:val="24"/>
        </w:rPr>
      </w:pPr>
    </w:p>
    <w:p w:rsidR="004F316A" w:rsidRPr="00943BCC" w:rsidRDefault="004F316A" w:rsidP="004F316A">
      <w:pPr>
        <w:spacing w:after="0" w:line="240" w:lineRule="auto"/>
        <w:rPr>
          <w:rFonts w:ascii="Times New Roman" w:hAnsi="Times New Roman"/>
          <w:sz w:val="24"/>
          <w:szCs w:val="24"/>
        </w:rPr>
      </w:pPr>
    </w:p>
    <w:tbl>
      <w:tblPr>
        <w:tblW w:w="943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left w:w="28" w:type="dxa"/>
          <w:bottom w:w="28" w:type="dxa"/>
          <w:right w:w="28" w:type="dxa"/>
        </w:tblCellMar>
        <w:tblLook w:val="04A0" w:firstRow="1" w:lastRow="0" w:firstColumn="1" w:lastColumn="0" w:noHBand="0" w:noVBand="1"/>
      </w:tblPr>
      <w:tblGrid>
        <w:gridCol w:w="355"/>
        <w:gridCol w:w="3615"/>
        <w:gridCol w:w="5466"/>
      </w:tblGrid>
      <w:tr w:rsidR="004F316A" w:rsidRPr="00943BCC" w:rsidTr="005B0F8E">
        <w:trPr>
          <w:trHeight w:val="381"/>
          <w:jc w:val="center"/>
        </w:trPr>
        <w:tc>
          <w:tcPr>
            <w:tcW w:w="9436" w:type="dxa"/>
            <w:gridSpan w:val="3"/>
            <w:vAlign w:val="center"/>
            <w:hideMark/>
          </w:tcPr>
          <w:p w:rsidR="004F316A" w:rsidRPr="00943BCC" w:rsidRDefault="004F316A" w:rsidP="005B0F8E">
            <w:pPr>
              <w:pStyle w:val="naisnod"/>
              <w:spacing w:before="0" w:beforeAutospacing="0" w:after="0" w:afterAutospacing="0"/>
              <w:ind w:right="57"/>
              <w:jc w:val="center"/>
            </w:pPr>
            <w:r w:rsidRPr="00943BCC">
              <w:rPr>
                <w:b/>
              </w:rPr>
              <w:t>VII. Tiesību akta projekta izpildes nodrošināšana un tās ietekme uz institūcijām</w:t>
            </w:r>
          </w:p>
        </w:tc>
      </w:tr>
      <w:tr w:rsidR="004F316A" w:rsidRPr="00943BCC" w:rsidTr="005B0F8E">
        <w:trPr>
          <w:trHeight w:val="427"/>
          <w:jc w:val="center"/>
        </w:trPr>
        <w:tc>
          <w:tcPr>
            <w:tcW w:w="355" w:type="dxa"/>
            <w:hideMark/>
          </w:tcPr>
          <w:p w:rsidR="004F316A" w:rsidRPr="00943BCC" w:rsidRDefault="004F316A" w:rsidP="005B0F8E">
            <w:pPr>
              <w:pStyle w:val="naisnod"/>
              <w:spacing w:before="0" w:beforeAutospacing="0" w:after="0" w:afterAutospacing="0"/>
              <w:ind w:right="57"/>
              <w:jc w:val="both"/>
            </w:pPr>
            <w:r w:rsidRPr="00943BCC">
              <w:t>1.</w:t>
            </w:r>
          </w:p>
        </w:tc>
        <w:tc>
          <w:tcPr>
            <w:tcW w:w="3615" w:type="dxa"/>
            <w:hideMark/>
          </w:tcPr>
          <w:p w:rsidR="004F316A" w:rsidRPr="00943BCC" w:rsidRDefault="004F316A" w:rsidP="005B0F8E">
            <w:pPr>
              <w:pStyle w:val="naisf"/>
              <w:spacing w:before="0" w:beforeAutospacing="0" w:after="0" w:afterAutospacing="0"/>
              <w:ind w:right="57"/>
            </w:pPr>
            <w:r w:rsidRPr="00943BCC">
              <w:t>Projekta izpildē iesaistītās institūcijas</w:t>
            </w:r>
          </w:p>
        </w:tc>
        <w:tc>
          <w:tcPr>
            <w:tcW w:w="5466" w:type="dxa"/>
          </w:tcPr>
          <w:p w:rsidR="004F316A" w:rsidRPr="00943BCC" w:rsidRDefault="004F316A" w:rsidP="005B0F8E">
            <w:pPr>
              <w:spacing w:after="0" w:line="240" w:lineRule="auto"/>
              <w:jc w:val="both"/>
              <w:rPr>
                <w:rFonts w:ascii="Times New Roman" w:hAnsi="Times New Roman"/>
                <w:sz w:val="24"/>
                <w:szCs w:val="24"/>
              </w:rPr>
            </w:pPr>
            <w:bookmarkStart w:id="3" w:name="p69"/>
            <w:bookmarkStart w:id="4" w:name="p68"/>
            <w:bookmarkStart w:id="5" w:name="p67"/>
            <w:bookmarkStart w:id="6" w:name="p66"/>
            <w:bookmarkEnd w:id="3"/>
            <w:bookmarkEnd w:id="4"/>
            <w:bookmarkEnd w:id="5"/>
            <w:bookmarkEnd w:id="6"/>
            <w:r w:rsidRPr="00432F3A">
              <w:rPr>
                <w:rFonts w:ascii="Times New Roman" w:hAnsi="Times New Roman"/>
                <w:sz w:val="24"/>
                <w:szCs w:val="24"/>
              </w:rPr>
              <w:t>Valsts robežsardze</w:t>
            </w:r>
            <w:r>
              <w:rPr>
                <w:rFonts w:ascii="Times New Roman" w:hAnsi="Times New Roman"/>
                <w:sz w:val="24"/>
                <w:szCs w:val="24"/>
              </w:rPr>
              <w:t>,</w:t>
            </w:r>
            <w:r w:rsidRPr="00432F3A">
              <w:rPr>
                <w:rFonts w:ascii="Times New Roman" w:hAnsi="Times New Roman"/>
                <w:sz w:val="24"/>
                <w:szCs w:val="24"/>
              </w:rPr>
              <w:t xml:space="preserve"> Latvijas Ģeotelpiskās informācijas aģentūra</w:t>
            </w:r>
            <w:r>
              <w:rPr>
                <w:rFonts w:ascii="Times New Roman" w:hAnsi="Times New Roman"/>
                <w:sz w:val="24"/>
                <w:szCs w:val="24"/>
              </w:rPr>
              <w:t>,</w:t>
            </w:r>
            <w:r>
              <w:rPr>
                <w:rFonts w:ascii="Times New Roman" w:hAnsi="Times New Roman"/>
                <w:color w:val="000000"/>
                <w:sz w:val="24"/>
                <w:szCs w:val="24"/>
              </w:rPr>
              <w:t xml:space="preserve"> Nodrošinājuma valsts aģentūra.</w:t>
            </w:r>
          </w:p>
        </w:tc>
      </w:tr>
      <w:tr w:rsidR="004F316A" w:rsidRPr="00943BCC" w:rsidTr="005B0F8E">
        <w:trPr>
          <w:trHeight w:val="463"/>
          <w:jc w:val="center"/>
        </w:trPr>
        <w:tc>
          <w:tcPr>
            <w:tcW w:w="355" w:type="dxa"/>
            <w:hideMark/>
          </w:tcPr>
          <w:p w:rsidR="004F316A" w:rsidRPr="00943BCC" w:rsidRDefault="004F316A" w:rsidP="005B0F8E">
            <w:pPr>
              <w:pStyle w:val="naisnod"/>
              <w:spacing w:before="0" w:beforeAutospacing="0" w:after="0" w:afterAutospacing="0"/>
              <w:ind w:right="57"/>
              <w:jc w:val="both"/>
            </w:pPr>
            <w:r w:rsidRPr="00943BCC">
              <w:t>2.</w:t>
            </w:r>
          </w:p>
        </w:tc>
        <w:tc>
          <w:tcPr>
            <w:tcW w:w="3615" w:type="dxa"/>
            <w:hideMark/>
          </w:tcPr>
          <w:p w:rsidR="004F316A" w:rsidRPr="00943BCC" w:rsidRDefault="004F316A" w:rsidP="005B0F8E">
            <w:pPr>
              <w:pStyle w:val="naisf"/>
              <w:spacing w:before="0" w:beforeAutospacing="0" w:after="0" w:afterAutospacing="0"/>
              <w:ind w:right="57"/>
              <w:rPr>
                <w:lang w:eastAsia="lv-LV"/>
              </w:rPr>
            </w:pPr>
            <w:r w:rsidRPr="00943BCC">
              <w:t>Projekta izpildes ietekme uz pār</w:t>
            </w:r>
            <w:r w:rsidRPr="00943BCC">
              <w:softHyphen/>
              <w:t>valdes funkcijām un institucionālo struktūru.</w:t>
            </w:r>
          </w:p>
          <w:p w:rsidR="004F316A" w:rsidRPr="00943BCC" w:rsidRDefault="004F316A" w:rsidP="005B0F8E">
            <w:pPr>
              <w:pStyle w:val="naisf"/>
              <w:spacing w:before="0" w:beforeAutospacing="0" w:after="0" w:afterAutospacing="0"/>
              <w:ind w:right="57"/>
            </w:pPr>
            <w:r w:rsidRPr="00943BCC">
              <w:lastRenderedPageBreak/>
              <w:t>Jaunu institūciju izveide, esošu institūciju likvidācija vai reorga</w:t>
            </w:r>
            <w:r w:rsidRPr="00943BCC">
              <w:softHyphen/>
              <w:t>nizācija, to ietekme uz institūcijas cilvēkresursiem</w:t>
            </w:r>
          </w:p>
        </w:tc>
        <w:tc>
          <w:tcPr>
            <w:tcW w:w="5466" w:type="dxa"/>
          </w:tcPr>
          <w:p w:rsidR="004F316A" w:rsidRPr="00943BCC" w:rsidRDefault="004F316A" w:rsidP="005B0F8E">
            <w:pPr>
              <w:jc w:val="both"/>
              <w:rPr>
                <w:rFonts w:ascii="Times New Roman" w:hAnsi="Times New Roman"/>
                <w:sz w:val="24"/>
                <w:szCs w:val="24"/>
              </w:rPr>
            </w:pPr>
            <w:r w:rsidRPr="00943BCC">
              <w:rPr>
                <w:rFonts w:ascii="Times New Roman" w:hAnsi="Times New Roman"/>
                <w:color w:val="000000"/>
                <w:sz w:val="24"/>
                <w:szCs w:val="24"/>
              </w:rPr>
              <w:lastRenderedPageBreak/>
              <w:t>Projekts nemaina iesaistīto institūciju kompetenci</w:t>
            </w:r>
            <w:r>
              <w:rPr>
                <w:rFonts w:ascii="Times New Roman" w:hAnsi="Times New Roman"/>
                <w:color w:val="000000"/>
                <w:sz w:val="24"/>
                <w:szCs w:val="24"/>
              </w:rPr>
              <w:t>.</w:t>
            </w:r>
            <w:r w:rsidRPr="00943BCC">
              <w:rPr>
                <w:rFonts w:ascii="Times New Roman" w:hAnsi="Times New Roman"/>
                <w:sz w:val="24"/>
                <w:szCs w:val="24"/>
              </w:rPr>
              <w:t xml:space="preserve"> </w:t>
            </w:r>
          </w:p>
        </w:tc>
      </w:tr>
      <w:tr w:rsidR="004F316A" w:rsidRPr="00943BCC" w:rsidTr="005B0F8E">
        <w:trPr>
          <w:trHeight w:val="402"/>
          <w:jc w:val="center"/>
        </w:trPr>
        <w:tc>
          <w:tcPr>
            <w:tcW w:w="355" w:type="dxa"/>
            <w:hideMark/>
          </w:tcPr>
          <w:p w:rsidR="004F316A" w:rsidRPr="00943BCC" w:rsidRDefault="004F316A" w:rsidP="005B0F8E">
            <w:pPr>
              <w:pStyle w:val="naisnod"/>
              <w:spacing w:before="0" w:beforeAutospacing="0" w:after="0" w:afterAutospacing="0"/>
              <w:ind w:right="57"/>
              <w:jc w:val="both"/>
            </w:pPr>
            <w:r w:rsidRPr="00943BCC">
              <w:lastRenderedPageBreak/>
              <w:t>3.</w:t>
            </w:r>
          </w:p>
        </w:tc>
        <w:tc>
          <w:tcPr>
            <w:tcW w:w="3615" w:type="dxa"/>
            <w:hideMark/>
          </w:tcPr>
          <w:p w:rsidR="004F316A" w:rsidRPr="00943BCC" w:rsidRDefault="004F316A" w:rsidP="005B0F8E">
            <w:pPr>
              <w:pStyle w:val="naisf"/>
              <w:spacing w:before="0" w:beforeAutospacing="0" w:after="0" w:afterAutospacing="0"/>
              <w:ind w:right="57"/>
            </w:pPr>
            <w:r w:rsidRPr="00943BCC">
              <w:t>Cita informācija</w:t>
            </w:r>
          </w:p>
        </w:tc>
        <w:tc>
          <w:tcPr>
            <w:tcW w:w="5466" w:type="dxa"/>
            <w:hideMark/>
          </w:tcPr>
          <w:p w:rsidR="004F316A" w:rsidRPr="00943BCC" w:rsidRDefault="004F316A" w:rsidP="005B0F8E">
            <w:pPr>
              <w:spacing w:after="0" w:line="240" w:lineRule="auto"/>
              <w:ind w:right="57"/>
              <w:jc w:val="both"/>
              <w:rPr>
                <w:rFonts w:ascii="Times New Roman" w:hAnsi="Times New Roman"/>
                <w:sz w:val="24"/>
                <w:szCs w:val="24"/>
                <w:lang w:eastAsia="lv-LV"/>
              </w:rPr>
            </w:pPr>
            <w:r w:rsidRPr="00943BCC">
              <w:rPr>
                <w:rFonts w:ascii="Times New Roman" w:hAnsi="Times New Roman"/>
                <w:sz w:val="24"/>
                <w:szCs w:val="24"/>
              </w:rPr>
              <w:t>Nav.</w:t>
            </w:r>
          </w:p>
        </w:tc>
      </w:tr>
    </w:tbl>
    <w:p w:rsidR="004F316A" w:rsidRDefault="004F316A" w:rsidP="004F316A"/>
    <w:p w:rsidR="004F316A" w:rsidRDefault="004F316A" w:rsidP="004F316A">
      <w:pPr>
        <w:pStyle w:val="naisf"/>
        <w:tabs>
          <w:tab w:val="left" w:pos="5760"/>
        </w:tabs>
        <w:spacing w:before="0" w:after="0"/>
        <w:ind w:firstLine="720"/>
      </w:pPr>
      <w:r>
        <w:t>Anotācijas II, III un IV sadaļa – p</w:t>
      </w:r>
      <w:r w:rsidRPr="00943BCC">
        <w:t>rojekts šo jomu neskar</w:t>
      </w:r>
      <w:r w:rsidRPr="00943BCC">
        <w:rPr>
          <w:b/>
        </w:rPr>
        <w:t>.</w:t>
      </w:r>
    </w:p>
    <w:p w:rsidR="004F316A" w:rsidRPr="00943BCC" w:rsidRDefault="004F316A" w:rsidP="004F316A"/>
    <w:p w:rsidR="004F316A" w:rsidRPr="00943BCC" w:rsidRDefault="004F316A" w:rsidP="004F316A">
      <w:pPr>
        <w:rPr>
          <w:rFonts w:ascii="Times New Roman" w:hAnsi="Times New Roman"/>
          <w:sz w:val="26"/>
          <w:szCs w:val="26"/>
        </w:rPr>
      </w:pPr>
    </w:p>
    <w:p w:rsidR="004F316A" w:rsidRPr="00943BCC" w:rsidRDefault="004F316A" w:rsidP="004F316A">
      <w:pPr>
        <w:jc w:val="both"/>
        <w:rPr>
          <w:rFonts w:ascii="Times New Roman" w:hAnsi="Times New Roman"/>
          <w:sz w:val="26"/>
          <w:szCs w:val="26"/>
        </w:rPr>
      </w:pPr>
      <w:r w:rsidRPr="00943BCC">
        <w:rPr>
          <w:rFonts w:ascii="Times New Roman" w:hAnsi="Times New Roman"/>
          <w:sz w:val="26"/>
          <w:szCs w:val="26"/>
        </w:rPr>
        <w:t>Iekšlietu ministrs</w:t>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proofErr w:type="gramStart"/>
      <w:r w:rsidRPr="00943BCC">
        <w:rPr>
          <w:rFonts w:ascii="Times New Roman" w:hAnsi="Times New Roman"/>
          <w:sz w:val="26"/>
          <w:szCs w:val="26"/>
        </w:rPr>
        <w:t xml:space="preserve">        </w:t>
      </w:r>
      <w:proofErr w:type="gramEnd"/>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t xml:space="preserve">      R. Kozlovskis</w:t>
      </w:r>
    </w:p>
    <w:p w:rsidR="004F316A" w:rsidRPr="00943BCC" w:rsidRDefault="004F316A" w:rsidP="004F316A">
      <w:pPr>
        <w:jc w:val="both"/>
        <w:rPr>
          <w:rFonts w:ascii="Times New Roman" w:hAnsi="Times New Roman"/>
          <w:b/>
          <w:sz w:val="26"/>
          <w:szCs w:val="26"/>
        </w:rPr>
      </w:pPr>
    </w:p>
    <w:p w:rsidR="004F316A" w:rsidRDefault="004F316A" w:rsidP="004F316A">
      <w:pPr>
        <w:pStyle w:val="naisf"/>
        <w:spacing w:before="0" w:beforeAutospacing="0" w:after="0" w:afterAutospacing="0"/>
        <w:rPr>
          <w:sz w:val="26"/>
          <w:szCs w:val="26"/>
        </w:rPr>
      </w:pPr>
      <w:r w:rsidRPr="00943BCC">
        <w:rPr>
          <w:sz w:val="26"/>
          <w:szCs w:val="26"/>
        </w:rPr>
        <w:t>Vīza: valsts sekretār</w:t>
      </w:r>
      <w:r>
        <w:rPr>
          <w:sz w:val="26"/>
          <w:szCs w:val="26"/>
        </w:rPr>
        <w:t>e</w:t>
      </w:r>
      <w:proofErr w:type="gramStart"/>
      <w:r>
        <w:rPr>
          <w:sz w:val="26"/>
          <w:szCs w:val="26"/>
        </w:rPr>
        <w:t xml:space="preserve">   </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I.Pētersone – Godmane </w:t>
      </w:r>
    </w:p>
    <w:p w:rsidR="004F316A" w:rsidRDefault="004F316A" w:rsidP="004F316A">
      <w:pPr>
        <w:rPr>
          <w:rFonts w:ascii="Times New Roman" w:hAnsi="Times New Roman"/>
          <w:sz w:val="26"/>
          <w:szCs w:val="26"/>
        </w:rPr>
      </w:pPr>
    </w:p>
    <w:p w:rsidR="004F316A" w:rsidRDefault="004F316A" w:rsidP="004F316A">
      <w:pPr>
        <w:rPr>
          <w:rFonts w:ascii="Times New Roman" w:hAnsi="Times New Roman"/>
          <w:sz w:val="26"/>
          <w:szCs w:val="26"/>
        </w:rPr>
      </w:pPr>
    </w:p>
    <w:p w:rsidR="004F316A" w:rsidRDefault="004F316A" w:rsidP="004F316A">
      <w:pPr>
        <w:rPr>
          <w:rFonts w:ascii="Times New Roman" w:hAnsi="Times New Roman"/>
          <w:sz w:val="26"/>
          <w:szCs w:val="26"/>
        </w:rPr>
      </w:pPr>
    </w:p>
    <w:p w:rsidR="004F316A" w:rsidRPr="00943BCC" w:rsidRDefault="004F316A" w:rsidP="004F316A">
      <w:pPr>
        <w:rPr>
          <w:rFonts w:ascii="Times New Roman" w:hAnsi="Times New Roman"/>
          <w:sz w:val="26"/>
          <w:szCs w:val="26"/>
        </w:rPr>
      </w:pPr>
    </w:p>
    <w:p w:rsidR="004F316A" w:rsidRDefault="004F316A"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Default="00CE4294" w:rsidP="004F316A">
      <w:pPr>
        <w:spacing w:after="0" w:line="240" w:lineRule="auto"/>
        <w:rPr>
          <w:rFonts w:ascii="Times New Roman" w:hAnsi="Times New Roman"/>
          <w:sz w:val="20"/>
          <w:szCs w:val="20"/>
        </w:rPr>
      </w:pPr>
    </w:p>
    <w:p w:rsidR="00CE4294" w:rsidRPr="00943BCC" w:rsidRDefault="00CE4294" w:rsidP="004F316A">
      <w:pPr>
        <w:spacing w:after="0" w:line="240" w:lineRule="auto"/>
        <w:rPr>
          <w:rFonts w:ascii="Times New Roman" w:hAnsi="Times New Roman"/>
          <w:sz w:val="20"/>
          <w:szCs w:val="20"/>
        </w:rPr>
      </w:pPr>
    </w:p>
    <w:p w:rsidR="004F316A" w:rsidRPr="00943BCC" w:rsidRDefault="002579FE" w:rsidP="004F316A">
      <w:pPr>
        <w:spacing w:after="0" w:line="240" w:lineRule="auto"/>
        <w:rPr>
          <w:rFonts w:ascii="Times New Roman" w:hAnsi="Times New Roman"/>
          <w:sz w:val="20"/>
          <w:szCs w:val="20"/>
        </w:rPr>
      </w:pPr>
      <w:r>
        <w:rPr>
          <w:rFonts w:ascii="Times New Roman" w:hAnsi="Times New Roman"/>
          <w:sz w:val="20"/>
          <w:szCs w:val="20"/>
        </w:rPr>
        <w:t>28</w:t>
      </w:r>
      <w:r w:rsidR="004F316A">
        <w:rPr>
          <w:rFonts w:ascii="Times New Roman" w:hAnsi="Times New Roman"/>
          <w:sz w:val="20"/>
          <w:szCs w:val="20"/>
        </w:rPr>
        <w:t>.0</w:t>
      </w:r>
      <w:r w:rsidR="00CE4294">
        <w:rPr>
          <w:rFonts w:ascii="Times New Roman" w:hAnsi="Times New Roman"/>
          <w:sz w:val="20"/>
          <w:szCs w:val="20"/>
        </w:rPr>
        <w:t>7</w:t>
      </w:r>
      <w:r w:rsidR="004F316A" w:rsidRPr="00943BCC">
        <w:rPr>
          <w:rFonts w:ascii="Times New Roman" w:hAnsi="Times New Roman"/>
          <w:sz w:val="20"/>
          <w:szCs w:val="20"/>
        </w:rPr>
        <w:t xml:space="preserve">.2014. </w:t>
      </w:r>
      <w:r w:rsidR="004F316A">
        <w:rPr>
          <w:rFonts w:ascii="Times New Roman" w:hAnsi="Times New Roman"/>
          <w:sz w:val="20"/>
          <w:szCs w:val="20"/>
        </w:rPr>
        <w:t>14:36</w:t>
      </w:r>
    </w:p>
    <w:p w:rsidR="004F316A" w:rsidRPr="00943BCC" w:rsidRDefault="0011655F" w:rsidP="004F316A">
      <w:pPr>
        <w:spacing w:after="0" w:line="240" w:lineRule="auto"/>
        <w:rPr>
          <w:rFonts w:ascii="Times New Roman" w:hAnsi="Times New Roman"/>
          <w:sz w:val="20"/>
          <w:szCs w:val="20"/>
        </w:rPr>
      </w:pPr>
      <w:r>
        <w:rPr>
          <w:rFonts w:ascii="Times New Roman" w:hAnsi="Times New Roman"/>
          <w:sz w:val="20"/>
          <w:szCs w:val="20"/>
        </w:rPr>
        <w:t>9</w:t>
      </w:r>
      <w:r w:rsidR="00A64BF0">
        <w:rPr>
          <w:rFonts w:ascii="Times New Roman" w:hAnsi="Times New Roman"/>
          <w:sz w:val="20"/>
          <w:szCs w:val="20"/>
        </w:rPr>
        <w:t>97</w:t>
      </w:r>
    </w:p>
    <w:p w:rsidR="004F316A" w:rsidRPr="00943BCC" w:rsidRDefault="004F316A" w:rsidP="004F316A">
      <w:pPr>
        <w:spacing w:after="0" w:line="240" w:lineRule="auto"/>
        <w:rPr>
          <w:rFonts w:ascii="Times New Roman" w:hAnsi="Times New Roman"/>
          <w:sz w:val="20"/>
          <w:szCs w:val="20"/>
        </w:rPr>
      </w:pPr>
      <w:r w:rsidRPr="00943BCC">
        <w:rPr>
          <w:rFonts w:ascii="Times New Roman" w:hAnsi="Times New Roman"/>
          <w:sz w:val="20"/>
          <w:szCs w:val="20"/>
        </w:rPr>
        <w:t>K. Zagoskina</w:t>
      </w:r>
      <w:r w:rsidRPr="00943BCC">
        <w:rPr>
          <w:rFonts w:ascii="Times New Roman" w:hAnsi="Times New Roman"/>
          <w:sz w:val="20"/>
          <w:szCs w:val="20"/>
        </w:rPr>
        <w:tab/>
      </w:r>
    </w:p>
    <w:p w:rsidR="004F316A" w:rsidRPr="00943BCC" w:rsidRDefault="004F316A" w:rsidP="004F316A">
      <w:pPr>
        <w:spacing w:after="0" w:line="240" w:lineRule="auto"/>
        <w:rPr>
          <w:rFonts w:ascii="Times New Roman" w:hAnsi="Times New Roman"/>
          <w:sz w:val="20"/>
          <w:szCs w:val="20"/>
        </w:rPr>
      </w:pPr>
      <w:r w:rsidRPr="00943BCC">
        <w:rPr>
          <w:rFonts w:ascii="Times New Roman" w:hAnsi="Times New Roman"/>
          <w:sz w:val="20"/>
          <w:szCs w:val="20"/>
        </w:rPr>
        <w:t>67219584, karina.zagoskina@iem.gov.lv</w:t>
      </w:r>
    </w:p>
    <w:p w:rsidR="004F316A" w:rsidRPr="00943BCC" w:rsidRDefault="004F316A" w:rsidP="004F316A">
      <w:pPr>
        <w:spacing w:after="0" w:line="240" w:lineRule="auto"/>
        <w:rPr>
          <w:rFonts w:ascii="Times New Roman" w:hAnsi="Times New Roman"/>
          <w:sz w:val="20"/>
          <w:szCs w:val="20"/>
        </w:rPr>
      </w:pPr>
    </w:p>
    <w:p w:rsidR="004F316A" w:rsidRDefault="004F316A" w:rsidP="004F316A"/>
    <w:p w:rsidR="00F819BE" w:rsidRDefault="00F819BE"/>
    <w:sectPr w:rsidR="00F819BE" w:rsidSect="00F00604">
      <w:headerReference w:type="default" r:id="rId6"/>
      <w:footerReference w:type="default" r:id="rId7"/>
      <w:footerReference w:type="first" r:id="rId8"/>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94" w:rsidRDefault="00CE4294" w:rsidP="00CE4294">
      <w:pPr>
        <w:spacing w:after="0" w:line="240" w:lineRule="auto"/>
      </w:pPr>
      <w:r>
        <w:separator/>
      </w:r>
    </w:p>
  </w:endnote>
  <w:endnote w:type="continuationSeparator" w:id="0">
    <w:p w:rsidR="00CE4294" w:rsidRDefault="00CE4294" w:rsidP="00CE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B2" w:rsidRPr="00061BB2" w:rsidRDefault="002579FE" w:rsidP="00AD46C3">
    <w:pPr>
      <w:spacing w:after="0" w:line="240" w:lineRule="auto"/>
      <w:rPr>
        <w:rFonts w:ascii="Times New Roman" w:hAnsi="Times New Roman"/>
        <w:sz w:val="20"/>
        <w:szCs w:val="20"/>
      </w:rPr>
    </w:pPr>
    <w:r>
      <w:rPr>
        <w:rFonts w:ascii="Times New Roman" w:hAnsi="Times New Roman"/>
        <w:sz w:val="20"/>
        <w:szCs w:val="20"/>
      </w:rPr>
      <w:t>IEMAnot_28</w:t>
    </w:r>
    <w:r w:rsidR="00CE4294">
      <w:rPr>
        <w:rFonts w:ascii="Times New Roman" w:hAnsi="Times New Roman"/>
        <w:sz w:val="20"/>
        <w:szCs w:val="20"/>
      </w:rPr>
      <w:t>07</w:t>
    </w:r>
    <w:r w:rsidR="00456154" w:rsidRPr="00AD46C3">
      <w:rPr>
        <w:rFonts w:ascii="Times New Roman" w:hAnsi="Times New Roman"/>
        <w:sz w:val="20"/>
        <w:szCs w:val="20"/>
      </w:rPr>
      <w:t>14_Baltkrievija; Ministru kabineta rīkojuma projekta “Par Latvijas Republikas pārstāvju grupu Latvijas – Baltkrievijas Kopējā komisijā valsts robežas jautājumos” sākotnējās ietekmes novērtējuma ziņojums (anotācija)</w:t>
    </w:r>
  </w:p>
  <w:p w:rsidR="00D02170" w:rsidRPr="00061BB2" w:rsidRDefault="00CC4D96" w:rsidP="0006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B2" w:rsidRPr="00AD46C3" w:rsidRDefault="002579FE" w:rsidP="00AD46C3">
    <w:pPr>
      <w:spacing w:after="0" w:line="240" w:lineRule="auto"/>
      <w:rPr>
        <w:rFonts w:ascii="Times New Roman" w:hAnsi="Times New Roman"/>
        <w:sz w:val="20"/>
        <w:szCs w:val="20"/>
      </w:rPr>
    </w:pPr>
    <w:r>
      <w:rPr>
        <w:rFonts w:ascii="Times New Roman" w:hAnsi="Times New Roman"/>
        <w:sz w:val="20"/>
        <w:szCs w:val="20"/>
      </w:rPr>
      <w:t>IEMAnot_28</w:t>
    </w:r>
    <w:r w:rsidR="00CE4294">
      <w:rPr>
        <w:rFonts w:ascii="Times New Roman" w:hAnsi="Times New Roman"/>
        <w:sz w:val="20"/>
        <w:szCs w:val="20"/>
      </w:rPr>
      <w:t>07</w:t>
    </w:r>
    <w:r w:rsidR="00456154" w:rsidRPr="00AD46C3">
      <w:rPr>
        <w:rFonts w:ascii="Times New Roman" w:hAnsi="Times New Roman"/>
        <w:sz w:val="20"/>
        <w:szCs w:val="20"/>
      </w:rPr>
      <w:t>14_Baltkrievija; Ministru kabineta rīkojuma projekta “Par Latvijas Republikas pārstāvju grupu Latvijas – Baltkrievijas Kopējā komisijā valsts robežas jautājumos” sākotnējās ietekmes novērtējuma ziņojums (anotācija)</w:t>
    </w:r>
  </w:p>
  <w:p w:rsidR="00061BB2" w:rsidRPr="00061BB2" w:rsidRDefault="00CC4D96" w:rsidP="00061BB2">
    <w:pP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94" w:rsidRDefault="00CE4294" w:rsidP="00CE4294">
      <w:pPr>
        <w:spacing w:after="0" w:line="240" w:lineRule="auto"/>
      </w:pPr>
      <w:r>
        <w:separator/>
      </w:r>
    </w:p>
  </w:footnote>
  <w:footnote w:type="continuationSeparator" w:id="0">
    <w:p w:rsidR="00CE4294" w:rsidRDefault="00CE4294" w:rsidP="00CE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272372"/>
      <w:docPartObj>
        <w:docPartGallery w:val="Page Numbers (Top of Page)"/>
        <w:docPartUnique/>
      </w:docPartObj>
    </w:sdtPr>
    <w:sdtEndPr>
      <w:rPr>
        <w:noProof/>
      </w:rPr>
    </w:sdtEndPr>
    <w:sdtContent>
      <w:p w:rsidR="005B7489" w:rsidRDefault="00456154" w:rsidP="002919D4">
        <w:pPr>
          <w:pStyle w:val="Header"/>
          <w:jc w:val="center"/>
        </w:pPr>
        <w:r>
          <w:fldChar w:fldCharType="begin"/>
        </w:r>
        <w:r>
          <w:instrText xml:space="preserve"> PAGE   \* MERGEFORMAT </w:instrText>
        </w:r>
        <w:r>
          <w:fldChar w:fldCharType="separate"/>
        </w:r>
        <w:r w:rsidR="00CC4D9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6A"/>
    <w:rsid w:val="000533A9"/>
    <w:rsid w:val="000C00BC"/>
    <w:rsid w:val="0011655F"/>
    <w:rsid w:val="002579FE"/>
    <w:rsid w:val="002D251F"/>
    <w:rsid w:val="002D7E18"/>
    <w:rsid w:val="00456154"/>
    <w:rsid w:val="004F316A"/>
    <w:rsid w:val="00501487"/>
    <w:rsid w:val="00550232"/>
    <w:rsid w:val="006318E8"/>
    <w:rsid w:val="006C7C65"/>
    <w:rsid w:val="009B2FE4"/>
    <w:rsid w:val="009B64A0"/>
    <w:rsid w:val="00A64BF0"/>
    <w:rsid w:val="00AB73E9"/>
    <w:rsid w:val="00C57982"/>
    <w:rsid w:val="00C92E13"/>
    <w:rsid w:val="00CA1C72"/>
    <w:rsid w:val="00CC4D96"/>
    <w:rsid w:val="00CE4294"/>
    <w:rsid w:val="00E332BF"/>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E727A-E565-4528-92A8-E3D57A4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16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F316A"/>
    <w:rPr>
      <w:rFonts w:ascii="Times New Roman" w:eastAsia="Times New Roman" w:hAnsi="Times New Roman" w:cs="Times New Roman"/>
      <w:sz w:val="24"/>
      <w:szCs w:val="24"/>
      <w:lang w:val="en-GB"/>
    </w:rPr>
  </w:style>
  <w:style w:type="paragraph" w:styleId="NoSpacing">
    <w:name w:val="No Spacing"/>
    <w:qFormat/>
    <w:rsid w:val="004F316A"/>
    <w:pPr>
      <w:spacing w:after="0" w:line="240" w:lineRule="auto"/>
    </w:pPr>
    <w:rPr>
      <w:rFonts w:ascii="Calibri" w:eastAsia="Calibri" w:hAnsi="Calibri" w:cs="Times New Roman"/>
      <w:lang w:val="en-US"/>
    </w:rPr>
  </w:style>
  <w:style w:type="character" w:customStyle="1" w:styleId="naisfChar">
    <w:name w:val="naisf Char"/>
    <w:link w:val="naisf"/>
    <w:locked/>
    <w:rsid w:val="004F316A"/>
    <w:rPr>
      <w:rFonts w:ascii="Times New Roman" w:eastAsia="Times New Roman" w:hAnsi="Times New Roman" w:cs="Times New Roman"/>
      <w:sz w:val="24"/>
      <w:szCs w:val="24"/>
    </w:rPr>
  </w:style>
  <w:style w:type="paragraph" w:customStyle="1" w:styleId="naisf">
    <w:name w:val="naisf"/>
    <w:basedOn w:val="Normal"/>
    <w:link w:val="naisfChar"/>
    <w:rsid w:val="004F316A"/>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4F31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4F316A"/>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4F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316A"/>
    <w:rPr>
      <w:b/>
      <w:bCs/>
    </w:rPr>
  </w:style>
  <w:style w:type="paragraph" w:styleId="Header">
    <w:name w:val="header"/>
    <w:basedOn w:val="Normal"/>
    <w:link w:val="HeaderChar"/>
    <w:uiPriority w:val="99"/>
    <w:unhideWhenUsed/>
    <w:rsid w:val="004F31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16A"/>
    <w:rPr>
      <w:rFonts w:ascii="Calibri" w:eastAsia="Calibri" w:hAnsi="Calibri" w:cs="Times New Roman"/>
    </w:rPr>
  </w:style>
  <w:style w:type="paragraph" w:styleId="Footer">
    <w:name w:val="footer"/>
    <w:basedOn w:val="Normal"/>
    <w:link w:val="FooterChar"/>
    <w:uiPriority w:val="99"/>
    <w:unhideWhenUsed/>
    <w:rsid w:val="004F31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316A"/>
    <w:rPr>
      <w:rFonts w:ascii="Calibri" w:eastAsia="Calibri" w:hAnsi="Calibri" w:cs="Times New Roman"/>
    </w:rPr>
  </w:style>
  <w:style w:type="paragraph" w:styleId="NormalWeb">
    <w:name w:val="Normal (Web)"/>
    <w:basedOn w:val="Normal"/>
    <w:uiPriority w:val="99"/>
    <w:unhideWhenUsed/>
    <w:rsid w:val="004F316A"/>
    <w:pPr>
      <w:spacing w:before="100" w:beforeAutospacing="1" w:after="100" w:afterAutospacing="1" w:line="240" w:lineRule="auto"/>
      <w:jc w:val="both"/>
    </w:pPr>
    <w:rPr>
      <w:rFonts w:ascii="Times New Roman" w:eastAsia="Times New Roman" w:hAnsi="Times New Roman"/>
      <w:color w:val="000000"/>
      <w:sz w:val="24"/>
      <w:szCs w:val="24"/>
      <w:lang w:eastAsia="lv-LV"/>
    </w:rPr>
  </w:style>
  <w:style w:type="paragraph" w:customStyle="1" w:styleId="tv213">
    <w:name w:val="tv213"/>
    <w:basedOn w:val="Normal"/>
    <w:rsid w:val="002D7E18"/>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C5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5188</Words>
  <Characters>2958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Latvijas Republikas pārstāvju grupu Latvijas – Baltkrievijas Kopējā komisijā valsts robežas jautājumos” sākotnējās ietekmes novērtējuma ziņojums (anotācija)</vt:lpstr>
    </vt:vector>
  </TitlesOfParts>
  <Company>IeM</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pārstāvju grupu Latvijas – Baltkrievijas Kopējā komisijā valsts robežas jautājumos” sākotnējās ietekmes novērtējuma ziņojums (anotācija)</dc:title>
  <dc:subject>Sākotnējās ietekmes novērtējuma ziņojums (anotācija)</dc:subject>
  <dc:creator>Karina Zagoskina</dc:creator>
  <cp:keywords/>
  <dc:description>karina.zagoskina@iem.gov.lv;_x000d_
67219584</dc:description>
  <cp:lastModifiedBy>Karina Zagoskina</cp:lastModifiedBy>
  <cp:revision>4</cp:revision>
  <cp:lastPrinted>2014-07-10T06:07:00Z</cp:lastPrinted>
  <dcterms:created xsi:type="dcterms:W3CDTF">2014-07-28T10:48:00Z</dcterms:created>
  <dcterms:modified xsi:type="dcterms:W3CDTF">2014-07-28T10:50:00Z</dcterms:modified>
</cp:coreProperties>
</file>