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B3" w:rsidRDefault="00A32EEA" w:rsidP="00C04CB3">
      <w:pPr>
        <w:pStyle w:val="NoSpacing"/>
        <w:jc w:val="center"/>
        <w:rPr>
          <w:rFonts w:ascii="Times New Roman" w:hAnsi="Times New Roman"/>
          <w:b/>
          <w:sz w:val="24"/>
          <w:szCs w:val="24"/>
        </w:rPr>
      </w:pPr>
      <w:bookmarkStart w:id="0" w:name="OLE_LINK1"/>
      <w:bookmarkStart w:id="1" w:name="OLE_LINK2"/>
      <w:r w:rsidRPr="000C33D0">
        <w:rPr>
          <w:rFonts w:ascii="Times New Roman" w:hAnsi="Times New Roman" w:cs="Times New Roman"/>
          <w:b/>
          <w:sz w:val="24"/>
          <w:szCs w:val="24"/>
        </w:rPr>
        <w:t>Ministru kabineta noteikumu projekta</w:t>
      </w:r>
      <w:r w:rsidR="00111EBE">
        <w:rPr>
          <w:rFonts w:ascii="Times New Roman" w:hAnsi="Times New Roman" w:cs="Times New Roman"/>
          <w:b/>
          <w:sz w:val="24"/>
          <w:szCs w:val="24"/>
        </w:rPr>
        <w:t xml:space="preserve"> </w:t>
      </w:r>
      <w:r w:rsidRPr="000C33D0">
        <w:rPr>
          <w:rFonts w:ascii="Times New Roman" w:hAnsi="Times New Roman" w:cs="Times New Roman"/>
          <w:b/>
          <w:sz w:val="24"/>
          <w:szCs w:val="24"/>
        </w:rPr>
        <w:t>„</w:t>
      </w:r>
      <w:r w:rsidR="00C04CB3" w:rsidRPr="000C33D0">
        <w:rPr>
          <w:rStyle w:val="Strong"/>
          <w:rFonts w:ascii="Times New Roman" w:hAnsi="Times New Roman" w:cs="Times New Roman"/>
          <w:sz w:val="24"/>
          <w:szCs w:val="24"/>
        </w:rPr>
        <w:t>Kārtība, kādā valsts finansē pirmsskolas izglītības programmas bērniem no piecu gadu vecuma līdz pamatizglītības ieguves uzsākšanai un pamatizglītības un vidējās izglītības programmas, kuras īsteno privātās izglītības iestādes</w:t>
      </w:r>
      <w:r w:rsidRPr="000C33D0">
        <w:rPr>
          <w:rStyle w:val="Strong"/>
          <w:rFonts w:ascii="Times New Roman" w:hAnsi="Times New Roman" w:cs="Times New Roman"/>
          <w:sz w:val="24"/>
          <w:szCs w:val="24"/>
        </w:rPr>
        <w:t>”</w:t>
      </w:r>
      <w:r w:rsidR="00111EBE">
        <w:rPr>
          <w:rStyle w:val="Strong"/>
          <w:rFonts w:ascii="Times New Roman" w:hAnsi="Times New Roman" w:cs="Times New Roman"/>
          <w:sz w:val="24"/>
          <w:szCs w:val="24"/>
        </w:rPr>
        <w:t xml:space="preserve"> </w:t>
      </w:r>
      <w:r w:rsidR="00C04CB3" w:rsidRPr="000C33D0">
        <w:rPr>
          <w:rFonts w:ascii="Times New Roman" w:hAnsi="Times New Roman"/>
          <w:b/>
          <w:sz w:val="24"/>
          <w:szCs w:val="24"/>
        </w:rPr>
        <w:t>sākotnējās ietekmes novērtējuma ziņojums (anotācija)</w:t>
      </w:r>
    </w:p>
    <w:p w:rsidR="000C33D0" w:rsidRPr="000C33D0" w:rsidRDefault="000C33D0" w:rsidP="00C04CB3">
      <w:pPr>
        <w:pStyle w:val="NoSpacing"/>
        <w:jc w:val="center"/>
        <w:rPr>
          <w:rStyle w:val="Strong"/>
          <w:rFonts w:ascii="Times New Roman" w:hAnsi="Times New Roman" w:cs="Times New Roman"/>
          <w:b w:val="0"/>
          <w:sz w:val="24"/>
          <w:szCs w:val="24"/>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3"/>
        <w:gridCol w:w="2522"/>
        <w:gridCol w:w="5683"/>
      </w:tblGrid>
      <w:tr w:rsidR="00C04CB3" w:rsidRPr="000C33D0" w:rsidTr="008434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0"/>
          <w:bookmarkEnd w:id="1"/>
          <w:p w:rsidR="00C04CB3" w:rsidRPr="000C33D0" w:rsidRDefault="00C04CB3" w:rsidP="009C5D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C33D0">
              <w:rPr>
                <w:rFonts w:ascii="Times New Roman" w:eastAsia="Times New Roman" w:hAnsi="Times New Roman" w:cs="Times New Roman"/>
                <w:b/>
                <w:bCs/>
                <w:sz w:val="24"/>
                <w:szCs w:val="24"/>
                <w:lang w:eastAsia="lv-LV"/>
              </w:rPr>
              <w:t>I. Tiesību akta projekta izstrādes nepieciešamība</w:t>
            </w:r>
          </w:p>
        </w:tc>
      </w:tr>
      <w:tr w:rsidR="00C04CB3" w:rsidRPr="000C33D0" w:rsidTr="00843487">
        <w:trPr>
          <w:trHeight w:val="405"/>
        </w:trPr>
        <w:tc>
          <w:tcPr>
            <w:tcW w:w="540"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1.</w:t>
            </w:r>
          </w:p>
        </w:tc>
        <w:tc>
          <w:tcPr>
            <w:tcW w:w="1371"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Pamatojums</w:t>
            </w:r>
          </w:p>
        </w:tc>
        <w:tc>
          <w:tcPr>
            <w:tcW w:w="3089" w:type="pct"/>
            <w:tcBorders>
              <w:top w:val="outset" w:sz="6" w:space="0" w:color="414142"/>
              <w:left w:val="outset" w:sz="6" w:space="0" w:color="414142"/>
              <w:bottom w:val="outset" w:sz="6" w:space="0" w:color="414142"/>
              <w:right w:val="outset" w:sz="6" w:space="0" w:color="414142"/>
            </w:tcBorders>
            <w:hideMark/>
          </w:tcPr>
          <w:p w:rsidR="002B799A" w:rsidRPr="000C33D0" w:rsidRDefault="00C04CB3" w:rsidP="002B799A">
            <w:pPr>
              <w:pStyle w:val="NoSpacing"/>
              <w:jc w:val="both"/>
              <w:rPr>
                <w:rFonts w:ascii="Times New Roman" w:hAnsi="Times New Roman" w:cs="Times New Roman"/>
                <w:sz w:val="24"/>
                <w:szCs w:val="24"/>
                <w:shd w:val="clear" w:color="auto" w:fill="FFFFFF"/>
              </w:rPr>
            </w:pPr>
            <w:r w:rsidRPr="000C33D0">
              <w:rPr>
                <w:rFonts w:ascii="Times New Roman" w:eastAsia="Calibri" w:hAnsi="Times New Roman" w:cs="Times New Roman"/>
                <w:sz w:val="24"/>
                <w:szCs w:val="24"/>
              </w:rPr>
              <w:t xml:space="preserve">Ministru kabineta noteikumu projekts </w:t>
            </w:r>
            <w:r w:rsidR="0031711C" w:rsidRPr="000C33D0">
              <w:rPr>
                <w:rStyle w:val="Strong"/>
                <w:rFonts w:ascii="Times New Roman" w:hAnsi="Times New Roman" w:cs="Times New Roman"/>
                <w:b w:val="0"/>
                <w:sz w:val="24"/>
                <w:szCs w:val="24"/>
              </w:rPr>
              <w:t xml:space="preserve">„Kārtība, kādā valsts finansē pirmsskolas izglītības programmas bērniem no piecu gadu vecuma līdz pamatizglītības ieguves uzsākšanai un pamatizglītības un vidējās izglītības programmas, kuras īsteno privātās izglītības iestādes” </w:t>
            </w:r>
            <w:r w:rsidR="0031711C" w:rsidRPr="000C33D0">
              <w:rPr>
                <w:rFonts w:ascii="Times New Roman" w:hAnsi="Times New Roman" w:cs="Times New Roman"/>
                <w:sz w:val="24"/>
                <w:szCs w:val="24"/>
              </w:rPr>
              <w:t>(turpmāk – projekts) izstrādāts,</w:t>
            </w:r>
            <w:r w:rsidRPr="000C33D0">
              <w:rPr>
                <w:rFonts w:ascii="Times New Roman" w:hAnsi="Times New Roman" w:cs="Times New Roman"/>
                <w:sz w:val="24"/>
                <w:szCs w:val="24"/>
              </w:rPr>
              <w:t xml:space="preserve"> pamatojoties uz Ministru kabineta 2013.gada 3.decembra sēdes </w:t>
            </w:r>
            <w:proofErr w:type="spellStart"/>
            <w:r w:rsidRPr="000C33D0">
              <w:rPr>
                <w:rFonts w:ascii="Times New Roman" w:hAnsi="Times New Roman" w:cs="Times New Roman"/>
                <w:sz w:val="24"/>
                <w:szCs w:val="24"/>
              </w:rPr>
              <w:t>protokollēmuma</w:t>
            </w:r>
            <w:proofErr w:type="spellEnd"/>
            <w:r w:rsidRPr="000C33D0">
              <w:rPr>
                <w:rFonts w:ascii="Times New Roman" w:hAnsi="Times New Roman" w:cs="Times New Roman"/>
                <w:sz w:val="24"/>
                <w:szCs w:val="24"/>
              </w:rPr>
              <w:t xml:space="preserve"> (prot. Nr.64 48.§) „</w:t>
            </w:r>
            <w:r w:rsidRPr="000C33D0">
              <w:rPr>
                <w:rFonts w:ascii="Times New Roman" w:hAnsi="Times New Roman" w:cs="Times New Roman"/>
                <w:sz w:val="24"/>
                <w:szCs w:val="24"/>
                <w:shd w:val="clear" w:color="auto" w:fill="FFFFFF"/>
              </w:rPr>
              <w:t>Informatīvais ziņojums „Par pasākumiem, kas tiks veikti, lai Izglītības un zinātnes ministrija</w:t>
            </w:r>
            <w:r w:rsidR="00111EBE">
              <w:rPr>
                <w:rFonts w:ascii="Times New Roman" w:hAnsi="Times New Roman" w:cs="Times New Roman"/>
                <w:sz w:val="24"/>
                <w:szCs w:val="24"/>
                <w:shd w:val="clear" w:color="auto" w:fill="FFFFFF"/>
              </w:rPr>
              <w:t xml:space="preserve"> </w:t>
            </w:r>
            <w:r w:rsidRPr="000C33D0">
              <w:rPr>
                <w:rFonts w:ascii="Times New Roman" w:hAnsi="Times New Roman" w:cs="Times New Roman"/>
                <w:sz w:val="24"/>
                <w:szCs w:val="24"/>
                <w:shd w:val="clear" w:color="auto" w:fill="FFFFFF"/>
              </w:rPr>
              <w:t>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w:t>
            </w:r>
            <w:r w:rsidR="002B799A" w:rsidRPr="000C33D0">
              <w:rPr>
                <w:rFonts w:ascii="Times New Roman" w:hAnsi="Times New Roman" w:cs="Times New Roman"/>
                <w:sz w:val="24"/>
                <w:szCs w:val="24"/>
                <w:shd w:val="clear" w:color="auto" w:fill="FFFFFF"/>
              </w:rPr>
              <w:t xml:space="preserve"> (turpmāk – </w:t>
            </w:r>
            <w:proofErr w:type="spellStart"/>
            <w:r w:rsidR="002B799A" w:rsidRPr="000C33D0">
              <w:rPr>
                <w:rFonts w:ascii="Times New Roman" w:hAnsi="Times New Roman" w:cs="Times New Roman"/>
                <w:sz w:val="24"/>
                <w:szCs w:val="24"/>
                <w:shd w:val="clear" w:color="auto" w:fill="FFFFFF"/>
              </w:rPr>
              <w:t>protokollēmums</w:t>
            </w:r>
            <w:proofErr w:type="spellEnd"/>
            <w:r w:rsidR="002B799A" w:rsidRPr="000C33D0">
              <w:rPr>
                <w:rFonts w:ascii="Times New Roman" w:hAnsi="Times New Roman" w:cs="Times New Roman"/>
                <w:sz w:val="24"/>
                <w:szCs w:val="24"/>
                <w:shd w:val="clear" w:color="auto" w:fill="FFFFFF"/>
              </w:rPr>
              <w:t xml:space="preserve">) </w:t>
            </w:r>
            <w:r w:rsidRPr="000C33D0">
              <w:rPr>
                <w:rFonts w:ascii="Times New Roman" w:hAnsi="Times New Roman" w:cs="Times New Roman"/>
                <w:sz w:val="24"/>
                <w:szCs w:val="24"/>
                <w:shd w:val="clear" w:color="auto" w:fill="FFFFFF"/>
              </w:rPr>
              <w:t>5.1., 5.2.</w:t>
            </w:r>
            <w:r w:rsidR="00325356">
              <w:rPr>
                <w:rFonts w:ascii="Times New Roman" w:hAnsi="Times New Roman" w:cs="Times New Roman"/>
                <w:sz w:val="24"/>
                <w:szCs w:val="24"/>
                <w:shd w:val="clear" w:color="auto" w:fill="FFFFFF"/>
              </w:rPr>
              <w:t xml:space="preserve"> un 5.5.apakšpunktā un 9.punktā</w:t>
            </w:r>
            <w:r w:rsidR="00E077FB" w:rsidRPr="000C33D0">
              <w:rPr>
                <w:rFonts w:ascii="Times New Roman" w:hAnsi="Times New Roman" w:cs="Times New Roman"/>
                <w:sz w:val="24"/>
                <w:szCs w:val="24"/>
                <w:shd w:val="clear" w:color="auto" w:fill="FFFFFF"/>
              </w:rPr>
              <w:t xml:space="preserve"> dotajiem uzdevumiem</w:t>
            </w:r>
            <w:r w:rsidRPr="000C33D0">
              <w:rPr>
                <w:rFonts w:ascii="Times New Roman" w:hAnsi="Times New Roman" w:cs="Times New Roman"/>
                <w:sz w:val="24"/>
                <w:szCs w:val="24"/>
                <w:shd w:val="clear" w:color="auto" w:fill="FFFFFF"/>
              </w:rPr>
              <w:t xml:space="preserve">. </w:t>
            </w:r>
            <w:r w:rsidR="004D17AC" w:rsidRPr="000C33D0">
              <w:rPr>
                <w:rFonts w:ascii="Times New Roman" w:hAnsi="Times New Roman" w:cs="Times New Roman"/>
                <w:sz w:val="24"/>
                <w:szCs w:val="24"/>
                <w:shd w:val="clear" w:color="auto" w:fill="FFFFFF"/>
              </w:rPr>
              <w:t>Projektu izstrādājot</w:t>
            </w:r>
            <w:r w:rsidR="00C15738">
              <w:rPr>
                <w:rFonts w:ascii="Times New Roman" w:hAnsi="Times New Roman" w:cs="Times New Roman"/>
                <w:sz w:val="24"/>
                <w:szCs w:val="24"/>
                <w:shd w:val="clear" w:color="auto" w:fill="FFFFFF"/>
              </w:rPr>
              <w:t>,</w:t>
            </w:r>
            <w:r w:rsidR="004D17AC" w:rsidRPr="000C33D0">
              <w:rPr>
                <w:rFonts w:ascii="Times New Roman" w:hAnsi="Times New Roman" w:cs="Times New Roman"/>
                <w:sz w:val="24"/>
                <w:szCs w:val="24"/>
                <w:shd w:val="clear" w:color="auto" w:fill="FFFFFF"/>
              </w:rPr>
              <w:t xml:space="preserve"> ir </w:t>
            </w:r>
            <w:r w:rsidR="00E077FB" w:rsidRPr="000C33D0">
              <w:rPr>
                <w:rFonts w:ascii="Times New Roman" w:hAnsi="Times New Roman" w:cs="Times New Roman"/>
                <w:sz w:val="24"/>
                <w:szCs w:val="24"/>
                <w:shd w:val="clear" w:color="auto" w:fill="FFFFFF"/>
              </w:rPr>
              <w:t xml:space="preserve">pilnībā </w:t>
            </w:r>
            <w:r w:rsidR="002B799A" w:rsidRPr="000C33D0">
              <w:rPr>
                <w:rFonts w:ascii="Times New Roman" w:hAnsi="Times New Roman" w:cs="Times New Roman"/>
                <w:sz w:val="24"/>
                <w:szCs w:val="24"/>
                <w:shd w:val="clear" w:color="auto" w:fill="FFFFFF"/>
              </w:rPr>
              <w:t>ņemti vērā</w:t>
            </w:r>
            <w:r w:rsidR="000E56FB">
              <w:rPr>
                <w:rFonts w:ascii="Times New Roman" w:hAnsi="Times New Roman" w:cs="Times New Roman"/>
                <w:sz w:val="24"/>
                <w:szCs w:val="24"/>
                <w:shd w:val="clear" w:color="auto" w:fill="FFFFFF"/>
              </w:rPr>
              <w:t xml:space="preserve"> </w:t>
            </w:r>
            <w:proofErr w:type="spellStart"/>
            <w:r w:rsidR="002B799A" w:rsidRPr="000C33D0">
              <w:rPr>
                <w:rFonts w:ascii="Times New Roman" w:hAnsi="Times New Roman" w:cs="Times New Roman"/>
                <w:sz w:val="24"/>
                <w:szCs w:val="24"/>
                <w:shd w:val="clear" w:color="auto" w:fill="FFFFFF"/>
              </w:rPr>
              <w:t>protokollēmuma</w:t>
            </w:r>
            <w:proofErr w:type="spellEnd"/>
            <w:r w:rsidR="002B799A" w:rsidRPr="000C33D0">
              <w:rPr>
                <w:rFonts w:ascii="Times New Roman" w:hAnsi="Times New Roman" w:cs="Times New Roman"/>
                <w:sz w:val="24"/>
                <w:szCs w:val="24"/>
                <w:shd w:val="clear" w:color="auto" w:fill="FFFFFF"/>
              </w:rPr>
              <w:t xml:space="preserve"> 5.1., </w:t>
            </w:r>
            <w:r w:rsidR="004D17AC" w:rsidRPr="000C33D0">
              <w:rPr>
                <w:rFonts w:ascii="Times New Roman" w:hAnsi="Times New Roman" w:cs="Times New Roman"/>
                <w:sz w:val="24"/>
                <w:szCs w:val="24"/>
                <w:shd w:val="clear" w:color="auto" w:fill="FFFFFF"/>
              </w:rPr>
              <w:t>5.5.apakšpunktā</w:t>
            </w:r>
            <w:r w:rsidR="002B799A" w:rsidRPr="000C33D0">
              <w:rPr>
                <w:rFonts w:ascii="Times New Roman" w:hAnsi="Times New Roman" w:cs="Times New Roman"/>
                <w:sz w:val="24"/>
                <w:szCs w:val="24"/>
                <w:shd w:val="clear" w:color="auto" w:fill="FFFFFF"/>
              </w:rPr>
              <w:t xml:space="preserve"> un</w:t>
            </w:r>
            <w:r w:rsidR="004D17AC" w:rsidRPr="000C33D0">
              <w:rPr>
                <w:rFonts w:ascii="Times New Roman" w:hAnsi="Times New Roman" w:cs="Times New Roman"/>
                <w:sz w:val="24"/>
                <w:szCs w:val="24"/>
                <w:shd w:val="clear" w:color="auto" w:fill="FFFFFF"/>
              </w:rPr>
              <w:t xml:space="preserve"> 9.punktā </w:t>
            </w:r>
            <w:r w:rsidR="002B799A" w:rsidRPr="000C33D0">
              <w:rPr>
                <w:rFonts w:ascii="Times New Roman" w:hAnsi="Times New Roman" w:cs="Times New Roman"/>
                <w:sz w:val="24"/>
                <w:szCs w:val="24"/>
                <w:shd w:val="clear" w:color="auto" w:fill="FFFFFF"/>
              </w:rPr>
              <w:t xml:space="preserve">dotie uzdevumi. </w:t>
            </w:r>
            <w:proofErr w:type="spellStart"/>
            <w:r w:rsidR="002B799A" w:rsidRPr="000C33D0">
              <w:rPr>
                <w:rFonts w:ascii="Times New Roman" w:hAnsi="Times New Roman" w:cs="Times New Roman"/>
                <w:sz w:val="24"/>
                <w:szCs w:val="24"/>
                <w:shd w:val="clear" w:color="auto" w:fill="FFFFFF"/>
              </w:rPr>
              <w:t>Protokollēmuma</w:t>
            </w:r>
            <w:proofErr w:type="spellEnd"/>
            <w:r w:rsidR="002B799A" w:rsidRPr="000C33D0">
              <w:rPr>
                <w:rFonts w:ascii="Times New Roman" w:hAnsi="Times New Roman" w:cs="Times New Roman"/>
                <w:sz w:val="24"/>
                <w:szCs w:val="24"/>
                <w:shd w:val="clear" w:color="auto" w:fill="FFFFFF"/>
              </w:rPr>
              <w:t xml:space="preserve"> 5.2.apakšpunktā Izglītības un zinātnes ministrijai </w:t>
            </w:r>
            <w:r w:rsidR="00096C1C" w:rsidRPr="000C33D0">
              <w:rPr>
                <w:rFonts w:ascii="Times New Roman" w:hAnsi="Times New Roman" w:cs="Times New Roman"/>
                <w:sz w:val="24"/>
                <w:szCs w:val="24"/>
                <w:shd w:val="clear" w:color="auto" w:fill="FFFFFF"/>
              </w:rPr>
              <w:t xml:space="preserve">(turpmāk – </w:t>
            </w:r>
            <w:r w:rsidR="00CB5F60">
              <w:rPr>
                <w:rFonts w:ascii="Times New Roman" w:hAnsi="Times New Roman" w:cs="Times New Roman"/>
                <w:sz w:val="24"/>
                <w:szCs w:val="24"/>
                <w:shd w:val="clear" w:color="auto" w:fill="FFFFFF"/>
              </w:rPr>
              <w:t>IZM</w:t>
            </w:r>
            <w:r w:rsidR="00096C1C" w:rsidRPr="000C33D0">
              <w:rPr>
                <w:rFonts w:ascii="Times New Roman" w:hAnsi="Times New Roman" w:cs="Times New Roman"/>
                <w:sz w:val="24"/>
                <w:szCs w:val="24"/>
                <w:shd w:val="clear" w:color="auto" w:fill="FFFFFF"/>
              </w:rPr>
              <w:t xml:space="preserve">) </w:t>
            </w:r>
            <w:r w:rsidR="002B799A" w:rsidRPr="000C33D0">
              <w:rPr>
                <w:rFonts w:ascii="Times New Roman" w:hAnsi="Times New Roman" w:cs="Times New Roman"/>
                <w:sz w:val="24"/>
                <w:szCs w:val="24"/>
                <w:shd w:val="clear" w:color="auto" w:fill="FFFFFF"/>
              </w:rPr>
              <w:t>tika uzdots projektā paredzēt, ka līdz attiecīgā gada 10.septembrim izglītības iestādes ievada un apstiprina informāciju par bērnu un skolēnu skaitu attiecīgā g</w:t>
            </w:r>
            <w:r w:rsidR="00111EBE">
              <w:rPr>
                <w:rFonts w:ascii="Times New Roman" w:hAnsi="Times New Roman" w:cs="Times New Roman"/>
                <w:sz w:val="24"/>
                <w:szCs w:val="24"/>
                <w:shd w:val="clear" w:color="auto" w:fill="FFFFFF"/>
              </w:rPr>
              <w:t>ada 5.septembrī, un mērķdotāciju</w:t>
            </w:r>
            <w:r w:rsidR="002B799A" w:rsidRPr="000C33D0">
              <w:rPr>
                <w:rFonts w:ascii="Times New Roman" w:hAnsi="Times New Roman" w:cs="Times New Roman"/>
                <w:sz w:val="24"/>
                <w:szCs w:val="24"/>
                <w:shd w:val="clear" w:color="auto" w:fill="FFFFFF"/>
              </w:rPr>
              <w:t xml:space="preserve"> periodam no attiecīgā gada 1.septembra līdz nākamā gada 31.augustam </w:t>
            </w:r>
            <w:r w:rsidR="00111EBE">
              <w:rPr>
                <w:rFonts w:ascii="Times New Roman" w:hAnsi="Times New Roman" w:cs="Times New Roman"/>
                <w:sz w:val="24"/>
                <w:szCs w:val="24"/>
                <w:shd w:val="clear" w:color="auto" w:fill="FFFFFF"/>
              </w:rPr>
              <w:t>aprēķināt</w:t>
            </w:r>
            <w:r w:rsidR="002B799A" w:rsidRPr="000C33D0">
              <w:rPr>
                <w:rFonts w:ascii="Times New Roman" w:hAnsi="Times New Roman" w:cs="Times New Roman"/>
                <w:sz w:val="24"/>
                <w:szCs w:val="24"/>
                <w:shd w:val="clear" w:color="auto" w:fill="FFFFFF"/>
              </w:rPr>
              <w:t xml:space="preserve"> pēc bērnu un skolēnu ska</w:t>
            </w:r>
            <w:r w:rsidR="00111EBE">
              <w:rPr>
                <w:rFonts w:ascii="Times New Roman" w:hAnsi="Times New Roman" w:cs="Times New Roman"/>
                <w:sz w:val="24"/>
                <w:szCs w:val="24"/>
                <w:shd w:val="clear" w:color="auto" w:fill="FFFFFF"/>
              </w:rPr>
              <w:t>ita attiecīgā gada 5.septembrī.</w:t>
            </w:r>
          </w:p>
          <w:p w:rsidR="002B799A" w:rsidRPr="00BE5FF0" w:rsidRDefault="00096C1C" w:rsidP="00C15738">
            <w:pPr>
              <w:pStyle w:val="NoSpacing"/>
              <w:jc w:val="both"/>
              <w:rPr>
                <w:rFonts w:ascii="Times New Roman" w:hAnsi="Times New Roman" w:cs="Times New Roman"/>
                <w:sz w:val="24"/>
                <w:szCs w:val="24"/>
                <w:shd w:val="clear" w:color="auto" w:fill="FFFFFF"/>
              </w:rPr>
            </w:pPr>
            <w:r w:rsidRPr="000C33D0">
              <w:rPr>
                <w:rFonts w:ascii="Times New Roman" w:hAnsi="Times New Roman" w:cs="Times New Roman"/>
                <w:sz w:val="24"/>
                <w:szCs w:val="24"/>
                <w:shd w:val="clear" w:color="auto" w:fill="FFFFFF"/>
              </w:rPr>
              <w:t>I</w:t>
            </w:r>
            <w:r w:rsidR="002B799A" w:rsidRPr="000C33D0">
              <w:rPr>
                <w:rFonts w:ascii="Times New Roman" w:hAnsi="Times New Roman" w:cs="Times New Roman"/>
                <w:sz w:val="24"/>
                <w:szCs w:val="24"/>
                <w:shd w:val="clear" w:color="auto" w:fill="FFFFFF"/>
              </w:rPr>
              <w:t xml:space="preserve">evērojot </w:t>
            </w:r>
            <w:r w:rsidRPr="000C33D0">
              <w:rPr>
                <w:rFonts w:ascii="Times New Roman" w:hAnsi="Times New Roman" w:cs="Times New Roman"/>
                <w:sz w:val="24"/>
                <w:szCs w:val="24"/>
                <w:shd w:val="clear" w:color="auto" w:fill="FFFFFF"/>
              </w:rPr>
              <w:t>Valsts</w:t>
            </w:r>
            <w:r w:rsidR="000E56FB">
              <w:rPr>
                <w:rFonts w:ascii="Times New Roman" w:hAnsi="Times New Roman" w:cs="Times New Roman"/>
                <w:sz w:val="24"/>
                <w:szCs w:val="24"/>
                <w:shd w:val="clear" w:color="auto" w:fill="FFFFFF"/>
              </w:rPr>
              <w:t xml:space="preserve"> Kontroles 2014.gada 31.janvāra</w:t>
            </w:r>
            <w:r w:rsidRPr="000C33D0">
              <w:rPr>
                <w:rFonts w:ascii="Times New Roman" w:hAnsi="Times New Roman" w:cs="Times New Roman"/>
                <w:sz w:val="24"/>
                <w:szCs w:val="24"/>
                <w:shd w:val="clear" w:color="auto" w:fill="FFFFFF"/>
              </w:rPr>
              <w:t xml:space="preserve"> revīzijas ziņojumā „Valsts līdzekļu izlietojuma likumība, lietderība un efektivitāte, nodrošinot pedagogu atlīdzību” </w:t>
            </w:r>
            <w:r w:rsidR="00823739" w:rsidRPr="000C33D0">
              <w:rPr>
                <w:rFonts w:ascii="Times New Roman" w:hAnsi="Times New Roman" w:cs="Times New Roman"/>
                <w:sz w:val="24"/>
                <w:szCs w:val="24"/>
                <w:shd w:val="clear" w:color="auto" w:fill="FFFFFF"/>
              </w:rPr>
              <w:t xml:space="preserve">(turpmāk – Valsts kontroles revīzijas ziņojums) </w:t>
            </w:r>
            <w:r w:rsidR="002B799A" w:rsidRPr="000C33D0">
              <w:rPr>
                <w:rFonts w:ascii="Times New Roman" w:hAnsi="Times New Roman" w:cs="Times New Roman"/>
                <w:sz w:val="24"/>
                <w:szCs w:val="24"/>
                <w:shd w:val="clear" w:color="auto" w:fill="FFFFFF"/>
              </w:rPr>
              <w:t xml:space="preserve">norādīto, ka pedagogi laikus brīdināmi par darba samaksas izmaiņām, </w:t>
            </w:r>
            <w:r w:rsidR="00C8561C" w:rsidRPr="000C33D0">
              <w:rPr>
                <w:rFonts w:ascii="Times New Roman" w:hAnsi="Times New Roman" w:cs="Times New Roman"/>
                <w:sz w:val="24"/>
                <w:szCs w:val="24"/>
                <w:shd w:val="clear" w:color="auto" w:fill="FFFFFF"/>
              </w:rPr>
              <w:t>projektā</w:t>
            </w:r>
            <w:r w:rsidR="002B799A" w:rsidRPr="000C33D0">
              <w:rPr>
                <w:rFonts w:ascii="Times New Roman" w:hAnsi="Times New Roman" w:cs="Times New Roman"/>
                <w:sz w:val="24"/>
                <w:szCs w:val="24"/>
                <w:shd w:val="clear" w:color="auto" w:fill="FFFFFF"/>
              </w:rPr>
              <w:t xml:space="preserve"> ir </w:t>
            </w:r>
            <w:r w:rsidR="00B744E0">
              <w:rPr>
                <w:rFonts w:ascii="Times New Roman" w:hAnsi="Times New Roman" w:cs="Times New Roman"/>
                <w:sz w:val="24"/>
                <w:szCs w:val="24"/>
                <w:shd w:val="clear" w:color="auto" w:fill="FFFFFF"/>
              </w:rPr>
              <w:t>paredzēts</w:t>
            </w:r>
            <w:r w:rsidR="007D7D5B" w:rsidRPr="000C33D0">
              <w:rPr>
                <w:rFonts w:ascii="Times New Roman" w:hAnsi="Times New Roman" w:cs="Times New Roman"/>
                <w:sz w:val="24"/>
                <w:szCs w:val="24"/>
                <w:shd w:val="clear" w:color="auto" w:fill="FFFFFF"/>
              </w:rPr>
              <w:t xml:space="preserve">, ka </w:t>
            </w:r>
            <w:r w:rsidR="00BE5FF0">
              <w:rPr>
                <w:rFonts w:ascii="Times New Roman" w:hAnsi="Times New Roman" w:cs="Times New Roman"/>
                <w:sz w:val="24"/>
                <w:szCs w:val="24"/>
                <w:shd w:val="clear" w:color="auto" w:fill="FFFFFF"/>
              </w:rPr>
              <w:t>IZM</w:t>
            </w:r>
            <w:r w:rsidR="00B744E0" w:rsidRPr="000C33D0">
              <w:rPr>
                <w:rFonts w:ascii="Times New Roman" w:hAnsi="Times New Roman" w:cs="Times New Roman"/>
                <w:sz w:val="24"/>
                <w:szCs w:val="24"/>
                <w:shd w:val="clear" w:color="auto" w:fill="FFFFFF"/>
              </w:rPr>
              <w:t xml:space="preserve"> </w:t>
            </w:r>
            <w:r w:rsidR="00BE5FF0" w:rsidRPr="000C33D0">
              <w:rPr>
                <w:rFonts w:ascii="Times New Roman" w:hAnsi="Times New Roman" w:cs="Times New Roman"/>
                <w:sz w:val="24"/>
                <w:szCs w:val="24"/>
                <w:shd w:val="clear" w:color="auto" w:fill="FFFFFF"/>
              </w:rPr>
              <w:t xml:space="preserve">valsts budžeta dotāciju </w:t>
            </w:r>
            <w:r w:rsidR="00B744E0">
              <w:rPr>
                <w:rFonts w:ascii="Times New Roman" w:hAnsi="Times New Roman" w:cs="Times New Roman"/>
                <w:sz w:val="24"/>
                <w:szCs w:val="24"/>
                <w:shd w:val="clear" w:color="auto" w:fill="FFFFFF"/>
              </w:rPr>
              <w:t>nosaka</w:t>
            </w:r>
            <w:r w:rsidR="00B744E0" w:rsidRPr="000C33D0">
              <w:rPr>
                <w:rFonts w:ascii="Times New Roman" w:hAnsi="Times New Roman" w:cs="Times New Roman"/>
                <w:sz w:val="24"/>
                <w:szCs w:val="24"/>
                <w:shd w:val="clear" w:color="auto" w:fill="FFFFFF"/>
              </w:rPr>
              <w:t xml:space="preserve"> </w:t>
            </w:r>
            <w:r w:rsidR="007D7D5B" w:rsidRPr="000C33D0">
              <w:rPr>
                <w:rFonts w:ascii="Times New Roman" w:hAnsi="Times New Roman" w:cs="Times New Roman"/>
                <w:sz w:val="24"/>
                <w:szCs w:val="24"/>
                <w:shd w:val="clear" w:color="auto" w:fill="FFFFFF"/>
              </w:rPr>
              <w:t xml:space="preserve">periodam no attiecīgā gada 1.septembra līdz 31.decembrim, pamatojoties uz izglītības iestādes ievadīto un apstiprināto informāciju par </w:t>
            </w:r>
            <w:r w:rsidR="00B744E0">
              <w:rPr>
                <w:rFonts w:ascii="Times New Roman" w:hAnsi="Times New Roman" w:cs="Times New Roman"/>
                <w:sz w:val="24"/>
                <w:szCs w:val="24"/>
                <w:shd w:val="clear" w:color="auto" w:fill="FFFFFF"/>
              </w:rPr>
              <w:t>bērnu un skolēnu</w:t>
            </w:r>
            <w:r w:rsidR="007D7D5B" w:rsidRPr="000C33D0">
              <w:rPr>
                <w:rFonts w:ascii="Times New Roman" w:hAnsi="Times New Roman" w:cs="Times New Roman"/>
                <w:sz w:val="24"/>
                <w:szCs w:val="24"/>
                <w:shd w:val="clear" w:color="auto" w:fill="FFFFFF"/>
              </w:rPr>
              <w:t xml:space="preserve"> skaitu </w:t>
            </w:r>
            <w:r w:rsidR="00100CF3" w:rsidRPr="000C33D0">
              <w:rPr>
                <w:rFonts w:ascii="Times New Roman" w:hAnsi="Times New Roman" w:cs="Times New Roman"/>
                <w:sz w:val="24"/>
                <w:szCs w:val="24"/>
                <w:shd w:val="clear" w:color="auto" w:fill="FFFFFF"/>
              </w:rPr>
              <w:t xml:space="preserve">Valsts izglītības informācijas sistēmā (turpmāk – sistēma) </w:t>
            </w:r>
            <w:r w:rsidR="007D7D5B" w:rsidRPr="000C33D0">
              <w:rPr>
                <w:rFonts w:ascii="Times New Roman" w:hAnsi="Times New Roman" w:cs="Times New Roman"/>
                <w:sz w:val="24"/>
                <w:szCs w:val="24"/>
                <w:shd w:val="clear" w:color="auto" w:fill="FFFFFF"/>
              </w:rPr>
              <w:t>attiecīgā gada 27.maijā</w:t>
            </w:r>
            <w:r w:rsidR="00C15738">
              <w:rPr>
                <w:rFonts w:ascii="Times New Roman" w:hAnsi="Times New Roman" w:cs="Times New Roman"/>
                <w:sz w:val="24"/>
                <w:szCs w:val="24"/>
                <w:shd w:val="clear" w:color="auto" w:fill="FFFFFF"/>
              </w:rPr>
              <w:t>. P</w:t>
            </w:r>
            <w:r w:rsidR="007D7D5B" w:rsidRPr="000C33D0">
              <w:rPr>
                <w:rFonts w:ascii="Times New Roman" w:hAnsi="Times New Roman" w:cs="Times New Roman"/>
                <w:sz w:val="24"/>
                <w:szCs w:val="24"/>
                <w:shd w:val="clear" w:color="auto" w:fill="FFFFFF"/>
              </w:rPr>
              <w:t xml:space="preserve">eriodam no </w:t>
            </w:r>
            <w:r w:rsidR="00B744E0">
              <w:rPr>
                <w:rFonts w:ascii="Times New Roman" w:hAnsi="Times New Roman" w:cs="Times New Roman"/>
                <w:sz w:val="24"/>
                <w:szCs w:val="24"/>
                <w:shd w:val="clear" w:color="auto" w:fill="FFFFFF"/>
              </w:rPr>
              <w:t>kārtējā</w:t>
            </w:r>
            <w:r w:rsidR="007D7D5B" w:rsidRPr="000C33D0">
              <w:rPr>
                <w:rFonts w:ascii="Times New Roman" w:hAnsi="Times New Roman" w:cs="Times New Roman"/>
                <w:sz w:val="24"/>
                <w:szCs w:val="24"/>
                <w:shd w:val="clear" w:color="auto" w:fill="FFFFFF"/>
              </w:rPr>
              <w:t xml:space="preserve"> gada 1.janvāra līdz 31.augustam, pamatojoties uz informāciju </w:t>
            </w:r>
            <w:r w:rsidR="00100CF3" w:rsidRPr="000C33D0">
              <w:rPr>
                <w:rFonts w:ascii="Times New Roman" w:hAnsi="Times New Roman" w:cs="Times New Roman"/>
                <w:sz w:val="24"/>
                <w:szCs w:val="24"/>
                <w:shd w:val="clear" w:color="auto" w:fill="FFFFFF"/>
              </w:rPr>
              <w:t xml:space="preserve">sistēmā </w:t>
            </w:r>
            <w:r w:rsidR="007D7D5B" w:rsidRPr="000C33D0">
              <w:rPr>
                <w:rFonts w:ascii="Times New Roman" w:hAnsi="Times New Roman" w:cs="Times New Roman"/>
                <w:sz w:val="24"/>
                <w:szCs w:val="24"/>
                <w:shd w:val="clear" w:color="auto" w:fill="FFFFFF"/>
              </w:rPr>
              <w:t xml:space="preserve">par </w:t>
            </w:r>
            <w:r w:rsidR="00B744E0">
              <w:rPr>
                <w:rFonts w:ascii="Times New Roman" w:hAnsi="Times New Roman" w:cs="Times New Roman"/>
                <w:sz w:val="24"/>
                <w:szCs w:val="24"/>
                <w:shd w:val="clear" w:color="auto" w:fill="FFFFFF"/>
              </w:rPr>
              <w:t>bērnu un skolēnu</w:t>
            </w:r>
            <w:r w:rsidR="007D7D5B" w:rsidRPr="000C33D0">
              <w:rPr>
                <w:rFonts w:ascii="Times New Roman" w:hAnsi="Times New Roman" w:cs="Times New Roman"/>
                <w:sz w:val="24"/>
                <w:szCs w:val="24"/>
                <w:shd w:val="clear" w:color="auto" w:fill="FFFFFF"/>
              </w:rPr>
              <w:t xml:space="preserve"> skaitu attiecīgā gada 1.septembrī.</w:t>
            </w:r>
          </w:p>
        </w:tc>
      </w:tr>
      <w:tr w:rsidR="00C04CB3" w:rsidRPr="000C33D0" w:rsidTr="00843487">
        <w:trPr>
          <w:trHeight w:val="465"/>
        </w:trPr>
        <w:tc>
          <w:tcPr>
            <w:tcW w:w="540"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2.</w:t>
            </w:r>
          </w:p>
        </w:tc>
        <w:tc>
          <w:tcPr>
            <w:tcW w:w="1371"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 xml:space="preserve">Pašreizējā situācija un problēmas, kuru risināšanai tiesību akta projekts izstrādāts, </w:t>
            </w:r>
            <w:r w:rsidRPr="000C33D0">
              <w:rPr>
                <w:rFonts w:ascii="Times New Roman" w:eastAsia="Times New Roman" w:hAnsi="Times New Roman" w:cs="Times New Roman"/>
                <w:sz w:val="24"/>
                <w:szCs w:val="24"/>
                <w:lang w:eastAsia="lv-LV"/>
              </w:rPr>
              <w:lastRenderedPageBreak/>
              <w:t>tiesiskā regulējuma mērķis un būtība</w:t>
            </w:r>
          </w:p>
        </w:tc>
        <w:tc>
          <w:tcPr>
            <w:tcW w:w="3089" w:type="pct"/>
            <w:tcBorders>
              <w:top w:val="outset" w:sz="6" w:space="0" w:color="414142"/>
              <w:left w:val="outset" w:sz="6" w:space="0" w:color="414142"/>
              <w:bottom w:val="outset" w:sz="6" w:space="0" w:color="414142"/>
              <w:right w:val="outset" w:sz="6" w:space="0" w:color="414142"/>
            </w:tcBorders>
            <w:hideMark/>
          </w:tcPr>
          <w:p w:rsidR="00CB5F60" w:rsidRDefault="00E4717D" w:rsidP="004D36F4">
            <w:pPr>
              <w:spacing w:after="0" w:line="240" w:lineRule="auto"/>
              <w:ind w:left="107"/>
              <w:jc w:val="both"/>
              <w:rPr>
                <w:rFonts w:ascii="Times New Roman" w:hAnsi="Times New Roman" w:cs="Times New Roman"/>
                <w:sz w:val="24"/>
                <w:szCs w:val="24"/>
              </w:rPr>
            </w:pPr>
            <w:r w:rsidRPr="00E4717D">
              <w:rPr>
                <w:rFonts w:ascii="Times New Roman" w:hAnsi="Times New Roman" w:cs="Times New Roman"/>
                <w:sz w:val="24"/>
                <w:szCs w:val="24"/>
              </w:rPr>
              <w:lastRenderedPageBreak/>
              <w:t>Izglītības liku</w:t>
            </w:r>
            <w:r>
              <w:rPr>
                <w:rFonts w:ascii="Times New Roman" w:hAnsi="Times New Roman" w:cs="Times New Roman"/>
                <w:sz w:val="24"/>
                <w:szCs w:val="24"/>
              </w:rPr>
              <w:t>ma 59.panta otrajā daļā noteikts, ka</w:t>
            </w:r>
            <w:r w:rsidRPr="00E4717D">
              <w:rPr>
                <w:rFonts w:ascii="Times New Roman" w:hAnsi="Times New Roman" w:cs="Times New Roman"/>
                <w:sz w:val="24"/>
                <w:szCs w:val="24"/>
              </w:rPr>
              <w:t xml:space="preserve"> valsts piedalās privāto izglītības iestāžu pedagogu darba samaksas finansēšanā Ministru kabineta noteiktajā kārtībā, ja šajās izglītības iestādēs tiek īstenotas (..) </w:t>
            </w:r>
            <w:r w:rsidRPr="00E4717D">
              <w:rPr>
                <w:rFonts w:ascii="Times New Roman" w:hAnsi="Times New Roman" w:cs="Times New Roman"/>
                <w:sz w:val="24"/>
                <w:szCs w:val="24"/>
              </w:rPr>
              <w:lastRenderedPageBreak/>
              <w:t xml:space="preserve">akreditētas pamatizglītības un vispārējās vidējās izglītības programmas (..). Līdztekus Izglītības likuma 4.pantā ir noteikts, ka obligāta ir </w:t>
            </w:r>
            <w:r w:rsidR="00CB5F60" w:rsidRPr="00E4717D">
              <w:rPr>
                <w:rFonts w:ascii="Times New Roman" w:hAnsi="Times New Roman" w:cs="Times New Roman"/>
                <w:sz w:val="24"/>
                <w:szCs w:val="24"/>
              </w:rPr>
              <w:t xml:space="preserve">bērnu </w:t>
            </w:r>
            <w:r w:rsidR="00CB5F60">
              <w:rPr>
                <w:rFonts w:ascii="Times New Roman" w:hAnsi="Times New Roman" w:cs="Times New Roman"/>
                <w:sz w:val="24"/>
                <w:szCs w:val="24"/>
              </w:rPr>
              <w:t xml:space="preserve">no </w:t>
            </w:r>
            <w:r w:rsidRPr="00E4717D">
              <w:rPr>
                <w:rFonts w:ascii="Times New Roman" w:hAnsi="Times New Roman" w:cs="Times New Roman"/>
                <w:sz w:val="24"/>
                <w:szCs w:val="24"/>
              </w:rPr>
              <w:t xml:space="preserve">piecu gadu vecuma sagatavošana pamatizglītības ieguvei un pamatizglītības iegūšana vai pamatizglītības iegūšanas turpināšana līdz 18 gadu vecuma sasniegšanai. </w:t>
            </w:r>
            <w:r w:rsidR="00137E7D">
              <w:rPr>
                <w:rFonts w:ascii="Times New Roman" w:hAnsi="Times New Roman" w:cs="Times New Roman"/>
                <w:sz w:val="24"/>
                <w:szCs w:val="24"/>
              </w:rPr>
              <w:t>Līdz ar to p</w:t>
            </w:r>
            <w:r w:rsidRPr="00E4717D">
              <w:rPr>
                <w:rFonts w:ascii="Times New Roman" w:hAnsi="Times New Roman" w:cs="Times New Roman"/>
                <w:sz w:val="24"/>
                <w:szCs w:val="24"/>
              </w:rPr>
              <w:t>rojektā nav iek</w:t>
            </w:r>
            <w:r w:rsidR="00137E7D">
              <w:rPr>
                <w:rFonts w:ascii="Times New Roman" w:hAnsi="Times New Roman" w:cs="Times New Roman"/>
                <w:sz w:val="24"/>
                <w:szCs w:val="24"/>
              </w:rPr>
              <w:t>ļauts regulējums, kas paredz</w:t>
            </w:r>
            <w:r w:rsidR="00F02044">
              <w:rPr>
                <w:rFonts w:ascii="Times New Roman" w:hAnsi="Times New Roman" w:cs="Times New Roman"/>
                <w:sz w:val="24"/>
                <w:szCs w:val="24"/>
              </w:rPr>
              <w:t xml:space="preserve"> </w:t>
            </w:r>
            <w:r w:rsidR="00137E7D">
              <w:rPr>
                <w:rFonts w:ascii="Times New Roman" w:hAnsi="Times New Roman" w:cs="Times New Roman"/>
                <w:sz w:val="24"/>
                <w:szCs w:val="24"/>
              </w:rPr>
              <w:t xml:space="preserve">valsts budžeta dotāciju pedagogu darba samaksai </w:t>
            </w:r>
            <w:r w:rsidRPr="00E4717D">
              <w:rPr>
                <w:rFonts w:ascii="Times New Roman" w:hAnsi="Times New Roman" w:cs="Times New Roman"/>
                <w:sz w:val="24"/>
                <w:szCs w:val="24"/>
              </w:rPr>
              <w:t>profesionālās vidējās izglītības progra</w:t>
            </w:r>
            <w:r w:rsidR="00137E7D">
              <w:rPr>
                <w:rFonts w:ascii="Times New Roman" w:hAnsi="Times New Roman" w:cs="Times New Roman"/>
                <w:sz w:val="24"/>
                <w:szCs w:val="24"/>
              </w:rPr>
              <w:t xml:space="preserve">mmas </w:t>
            </w:r>
            <w:r w:rsidR="00137E7D" w:rsidRPr="00153522">
              <w:rPr>
                <w:rFonts w:ascii="Times New Roman" w:hAnsi="Times New Roman" w:cs="Times New Roman"/>
                <w:sz w:val="24"/>
                <w:szCs w:val="24"/>
              </w:rPr>
              <w:t>īstenošanai.</w:t>
            </w:r>
            <w:r w:rsidR="00CF05A8" w:rsidRPr="00153522">
              <w:rPr>
                <w:rFonts w:ascii="Times New Roman" w:hAnsi="Times New Roman" w:cs="Times New Roman"/>
                <w:sz w:val="24"/>
                <w:szCs w:val="24"/>
              </w:rPr>
              <w:t xml:space="preserve"> </w:t>
            </w:r>
          </w:p>
          <w:p w:rsidR="00A37E11" w:rsidRPr="00153522" w:rsidRDefault="00CF05A8" w:rsidP="004D36F4">
            <w:pPr>
              <w:spacing w:after="0" w:line="240" w:lineRule="auto"/>
              <w:ind w:left="107"/>
              <w:jc w:val="both"/>
              <w:rPr>
                <w:rFonts w:ascii="Times New Roman" w:hAnsi="Times New Roman" w:cs="Times New Roman"/>
                <w:sz w:val="24"/>
                <w:szCs w:val="24"/>
              </w:rPr>
            </w:pPr>
            <w:r w:rsidRPr="00153522">
              <w:rPr>
                <w:rFonts w:ascii="Times New Roman" w:hAnsi="Times New Roman" w:cs="Times New Roman"/>
                <w:sz w:val="24"/>
                <w:szCs w:val="24"/>
              </w:rPr>
              <w:t>P</w:t>
            </w:r>
            <w:r w:rsidR="00A37E11" w:rsidRPr="00153522">
              <w:rPr>
                <w:rFonts w:ascii="Times New Roman" w:hAnsi="Times New Roman" w:cs="Times New Roman"/>
                <w:sz w:val="24"/>
                <w:szCs w:val="24"/>
              </w:rPr>
              <w:t>rojektā paredzēta iespēja saņemt valsts budžeta finansējumu privātajām izglītības iestādēm, kas īsteno akreditētas profesionālās pamatizglītības programmas, ja valstij rastos nepieciešamība slēgt līgumu par speciālistu sagatavošanu, kā to paredz Profesionālās izglītības likuma</w:t>
            </w:r>
            <w:r w:rsidR="005B04E7">
              <w:rPr>
                <w:rFonts w:ascii="Times New Roman" w:hAnsi="Times New Roman" w:cs="Times New Roman"/>
                <w:sz w:val="24"/>
                <w:szCs w:val="24"/>
              </w:rPr>
              <w:t xml:space="preserve"> 31.panta otrā daļa. </w:t>
            </w:r>
            <w:r w:rsidR="00BE5FF0">
              <w:rPr>
                <w:rFonts w:ascii="Times New Roman" w:hAnsi="Times New Roman" w:cs="Times New Roman"/>
                <w:sz w:val="24"/>
                <w:szCs w:val="24"/>
              </w:rPr>
              <w:t>IZM</w:t>
            </w:r>
            <w:r w:rsidR="005B04E7">
              <w:rPr>
                <w:rFonts w:ascii="Times New Roman" w:hAnsi="Times New Roman" w:cs="Times New Roman"/>
                <w:sz w:val="24"/>
                <w:szCs w:val="24"/>
              </w:rPr>
              <w:t xml:space="preserve"> </w:t>
            </w:r>
            <w:r w:rsidR="00BE5FF0">
              <w:rPr>
                <w:rFonts w:ascii="Times New Roman" w:hAnsi="Times New Roman" w:cs="Times New Roman"/>
                <w:sz w:val="24"/>
                <w:szCs w:val="24"/>
              </w:rPr>
              <w:t>līdz šim</w:t>
            </w:r>
            <w:r w:rsidR="005B04E7">
              <w:rPr>
                <w:rFonts w:ascii="Times New Roman" w:hAnsi="Times New Roman" w:cs="Times New Roman"/>
                <w:sz w:val="24"/>
                <w:szCs w:val="24"/>
              </w:rPr>
              <w:t xml:space="preserve"> šādus līgumus nav slēgusi</w:t>
            </w:r>
            <w:r w:rsidR="00A37E11" w:rsidRPr="00153522">
              <w:rPr>
                <w:rFonts w:ascii="Times New Roman" w:hAnsi="Times New Roman" w:cs="Times New Roman"/>
                <w:sz w:val="24"/>
                <w:szCs w:val="24"/>
              </w:rPr>
              <w:t>.</w:t>
            </w:r>
          </w:p>
          <w:p w:rsidR="00EE43C0" w:rsidRPr="000C33D0" w:rsidRDefault="00E454B2" w:rsidP="004D36F4">
            <w:pPr>
              <w:spacing w:after="0" w:line="240" w:lineRule="auto"/>
              <w:ind w:left="107"/>
              <w:jc w:val="both"/>
              <w:rPr>
                <w:rFonts w:ascii="Times New Roman" w:hAnsi="Times New Roman" w:cs="Times New Roman"/>
                <w:sz w:val="24"/>
                <w:szCs w:val="24"/>
              </w:rPr>
            </w:pPr>
            <w:r w:rsidRPr="00E454B2">
              <w:rPr>
                <w:rFonts w:ascii="Times New Roman" w:hAnsi="Times New Roman" w:cs="Times New Roman"/>
                <w:sz w:val="24"/>
                <w:szCs w:val="24"/>
              </w:rPr>
              <w:t xml:space="preserve">2011.gada 27.decembra </w:t>
            </w:r>
            <w:r w:rsidRPr="00E454B2">
              <w:rPr>
                <w:rFonts w:ascii="Times New Roman" w:hAnsi="Times New Roman" w:cs="Times New Roman"/>
                <w:bCs/>
                <w:sz w:val="24"/>
                <w:szCs w:val="24"/>
              </w:rPr>
              <w:t>noteikumu Nr.1037</w:t>
            </w:r>
            <w:r w:rsidRPr="00E454B2">
              <w:rPr>
                <w:rFonts w:ascii="Times New Roman" w:hAnsi="Times New Roman" w:cs="Times New Roman"/>
                <w:sz w:val="24"/>
                <w:szCs w:val="24"/>
              </w:rPr>
              <w:t xml:space="preserve"> „</w:t>
            </w:r>
            <w:r w:rsidRPr="00E454B2">
              <w:rPr>
                <w:rFonts w:ascii="Times New Roman" w:hAnsi="Times New Roman" w:cs="Times New Roman"/>
                <w:bCs/>
                <w:sz w:val="24"/>
                <w:szCs w:val="24"/>
              </w:rPr>
              <w:t>Kārtība, kādā valsts finansē pirmsskolas izglītības programmas bērniem no piecu gadu vecuma līdz pamatizglītības ieguves uzsākšanai un pamatizglītības un vidējās izglītības programmas, kuras īsteno privātās izglītības iestādes”</w:t>
            </w:r>
            <w:r>
              <w:rPr>
                <w:rFonts w:ascii="Times New Roman" w:hAnsi="Times New Roman" w:cs="Times New Roman"/>
                <w:bCs/>
                <w:sz w:val="24"/>
                <w:szCs w:val="24"/>
              </w:rPr>
              <w:t xml:space="preserve"> (turpmāk – MK noteikumi </w:t>
            </w:r>
            <w:r w:rsidR="00C04CB3" w:rsidRPr="000C33D0">
              <w:rPr>
                <w:rFonts w:ascii="Times New Roman" w:hAnsi="Times New Roman" w:cs="Times New Roman"/>
                <w:sz w:val="24"/>
                <w:szCs w:val="24"/>
              </w:rPr>
              <w:t>Nr.</w:t>
            </w:r>
            <w:r w:rsidR="003D1315" w:rsidRPr="000C33D0">
              <w:rPr>
                <w:rFonts w:ascii="Times New Roman" w:hAnsi="Times New Roman" w:cs="Times New Roman"/>
                <w:sz w:val="24"/>
                <w:szCs w:val="24"/>
              </w:rPr>
              <w:t>1037</w:t>
            </w:r>
            <w:r w:rsidR="00F02044">
              <w:rPr>
                <w:rFonts w:ascii="Times New Roman" w:hAnsi="Times New Roman" w:cs="Times New Roman"/>
                <w:sz w:val="24"/>
                <w:szCs w:val="24"/>
              </w:rPr>
              <w:t xml:space="preserve"> </w:t>
            </w:r>
            <w:r>
              <w:rPr>
                <w:rFonts w:ascii="Times New Roman" w:hAnsi="Times New Roman" w:cs="Times New Roman"/>
                <w:sz w:val="24"/>
                <w:szCs w:val="24"/>
              </w:rPr>
              <w:t xml:space="preserve">) </w:t>
            </w:r>
            <w:r w:rsidR="00733362" w:rsidRPr="000C33D0">
              <w:rPr>
                <w:rFonts w:ascii="Times New Roman" w:eastAsia="Times New Roman" w:hAnsi="Times New Roman" w:cs="Times New Roman"/>
                <w:sz w:val="24"/>
                <w:szCs w:val="24"/>
                <w:lang w:eastAsia="lv-LV"/>
              </w:rPr>
              <w:t xml:space="preserve">3.punktā ir noteikts, ka izglītības iestādes </w:t>
            </w:r>
            <w:r w:rsidR="00733362" w:rsidRPr="000C33D0">
              <w:rPr>
                <w:rFonts w:ascii="Times New Roman" w:hAnsi="Times New Roman" w:cs="Times New Roman"/>
                <w:sz w:val="24"/>
                <w:szCs w:val="24"/>
              </w:rPr>
              <w:t xml:space="preserve">sistēmā līdz 5.septembrim ievada un apstiprina informāciju par </w:t>
            </w:r>
            <w:r w:rsidR="005B04E7">
              <w:rPr>
                <w:rFonts w:ascii="Times New Roman" w:hAnsi="Times New Roman" w:cs="Times New Roman"/>
                <w:sz w:val="24"/>
                <w:szCs w:val="24"/>
              </w:rPr>
              <w:t>bērnu un skolēnu</w:t>
            </w:r>
            <w:r w:rsidR="00733362" w:rsidRPr="000C33D0">
              <w:rPr>
                <w:rFonts w:ascii="Times New Roman" w:hAnsi="Times New Roman" w:cs="Times New Roman"/>
                <w:sz w:val="24"/>
                <w:szCs w:val="24"/>
              </w:rPr>
              <w:t xml:space="preserve"> skaitu izglītības iestādē </w:t>
            </w:r>
            <w:r w:rsidR="00E4717D">
              <w:rPr>
                <w:rFonts w:ascii="Times New Roman" w:hAnsi="Times New Roman" w:cs="Times New Roman"/>
                <w:sz w:val="24"/>
                <w:szCs w:val="24"/>
              </w:rPr>
              <w:t>uz attiecīgā gada 1.septembri</w:t>
            </w:r>
            <w:r w:rsidR="009446DC">
              <w:rPr>
                <w:rFonts w:ascii="Times New Roman" w:hAnsi="Times New Roman" w:cs="Times New Roman"/>
                <w:sz w:val="24"/>
                <w:szCs w:val="24"/>
              </w:rPr>
              <w:t xml:space="preserve">, un </w:t>
            </w:r>
            <w:r w:rsidR="00EE43C0" w:rsidRPr="000C33D0">
              <w:rPr>
                <w:rFonts w:ascii="Times New Roman" w:hAnsi="Times New Roman" w:cs="Times New Roman"/>
                <w:sz w:val="24"/>
                <w:szCs w:val="24"/>
              </w:rPr>
              <w:t>4.punkts paredz, ka valsts budžeta dotācij</w:t>
            </w:r>
            <w:r w:rsidR="003065E1" w:rsidRPr="000C33D0">
              <w:rPr>
                <w:rFonts w:ascii="Times New Roman" w:hAnsi="Times New Roman" w:cs="Times New Roman"/>
                <w:sz w:val="24"/>
                <w:szCs w:val="24"/>
              </w:rPr>
              <w:t>u</w:t>
            </w:r>
            <w:r w:rsidR="00EE43C0" w:rsidRPr="000C33D0">
              <w:rPr>
                <w:rFonts w:ascii="Times New Roman" w:hAnsi="Times New Roman" w:cs="Times New Roman"/>
                <w:sz w:val="24"/>
                <w:szCs w:val="24"/>
              </w:rPr>
              <w:t xml:space="preserve"> privātajām izglītības iestādēm aprēķina budžeta gadam pēc </w:t>
            </w:r>
            <w:r w:rsidR="003065E1" w:rsidRPr="000C33D0">
              <w:rPr>
                <w:rFonts w:ascii="Times New Roman" w:hAnsi="Times New Roman" w:cs="Times New Roman"/>
                <w:sz w:val="24"/>
                <w:szCs w:val="24"/>
              </w:rPr>
              <w:t>izglītojamo</w:t>
            </w:r>
            <w:r w:rsidR="00762EA7" w:rsidRPr="000C33D0">
              <w:rPr>
                <w:rFonts w:ascii="Times New Roman" w:hAnsi="Times New Roman" w:cs="Times New Roman"/>
                <w:sz w:val="24"/>
                <w:szCs w:val="24"/>
              </w:rPr>
              <w:t xml:space="preserve"> skaita uz 1.septembri.</w:t>
            </w:r>
          </w:p>
          <w:p w:rsidR="00755ED6" w:rsidRDefault="00CB5F60" w:rsidP="004D36F4">
            <w:pPr>
              <w:spacing w:after="0" w:line="240" w:lineRule="auto"/>
              <w:ind w:left="107"/>
              <w:jc w:val="both"/>
              <w:rPr>
                <w:rFonts w:ascii="Times New Roman" w:hAnsi="Times New Roman" w:cs="Times New Roman"/>
                <w:sz w:val="24"/>
                <w:szCs w:val="24"/>
              </w:rPr>
            </w:pPr>
            <w:r>
              <w:rPr>
                <w:rFonts w:ascii="Times New Roman" w:hAnsi="Times New Roman" w:cs="Times New Roman"/>
                <w:sz w:val="24"/>
                <w:szCs w:val="24"/>
              </w:rPr>
              <w:t>IZM</w:t>
            </w:r>
            <w:r w:rsidR="0038783C" w:rsidRPr="000C33D0">
              <w:rPr>
                <w:rFonts w:ascii="Times New Roman" w:hAnsi="Times New Roman" w:cs="Times New Roman"/>
                <w:sz w:val="24"/>
                <w:szCs w:val="24"/>
              </w:rPr>
              <w:t xml:space="preserve"> ir konstatējusi, ka privātās izglītības iestādes sistēmā </w:t>
            </w:r>
            <w:r w:rsidR="004D0069" w:rsidRPr="000C33D0">
              <w:rPr>
                <w:rFonts w:ascii="Times New Roman" w:hAnsi="Times New Roman" w:cs="Times New Roman"/>
                <w:sz w:val="24"/>
                <w:szCs w:val="24"/>
              </w:rPr>
              <w:t xml:space="preserve">ne vienmēr savlaicīgi un precīzi ievada un apstiprina </w:t>
            </w:r>
            <w:r w:rsidR="0038783C" w:rsidRPr="000C33D0">
              <w:rPr>
                <w:rFonts w:ascii="Times New Roman" w:hAnsi="Times New Roman" w:cs="Times New Roman"/>
                <w:sz w:val="24"/>
                <w:szCs w:val="24"/>
              </w:rPr>
              <w:t xml:space="preserve">informāciju par </w:t>
            </w:r>
            <w:r w:rsidR="005B04E7">
              <w:rPr>
                <w:rFonts w:ascii="Times New Roman" w:hAnsi="Times New Roman" w:cs="Times New Roman"/>
                <w:sz w:val="24"/>
                <w:szCs w:val="24"/>
              </w:rPr>
              <w:t>bērnu un skolēnu</w:t>
            </w:r>
            <w:r w:rsidR="0038783C" w:rsidRPr="000C33D0">
              <w:rPr>
                <w:rFonts w:ascii="Times New Roman" w:hAnsi="Times New Roman" w:cs="Times New Roman"/>
                <w:sz w:val="24"/>
                <w:szCs w:val="24"/>
              </w:rPr>
              <w:t xml:space="preserve"> skaitu</w:t>
            </w:r>
            <w:r w:rsidR="004E19D1" w:rsidRPr="000C33D0">
              <w:rPr>
                <w:rFonts w:ascii="Times New Roman" w:hAnsi="Times New Roman" w:cs="Times New Roman"/>
                <w:sz w:val="24"/>
                <w:szCs w:val="24"/>
              </w:rPr>
              <w:t xml:space="preserve"> (pa klasēm (grupām) un</w:t>
            </w:r>
            <w:r w:rsidR="0038783C" w:rsidRPr="000C33D0">
              <w:rPr>
                <w:rFonts w:ascii="Times New Roman" w:hAnsi="Times New Roman" w:cs="Times New Roman"/>
                <w:sz w:val="24"/>
                <w:szCs w:val="24"/>
              </w:rPr>
              <w:t xml:space="preserve"> izglītības programm</w:t>
            </w:r>
            <w:r w:rsidR="004E19D1" w:rsidRPr="000C33D0">
              <w:rPr>
                <w:rFonts w:ascii="Times New Roman" w:hAnsi="Times New Roman" w:cs="Times New Roman"/>
                <w:sz w:val="24"/>
                <w:szCs w:val="24"/>
              </w:rPr>
              <w:t>ām)</w:t>
            </w:r>
            <w:r w:rsidR="00F02044">
              <w:rPr>
                <w:rFonts w:ascii="Times New Roman" w:hAnsi="Times New Roman" w:cs="Times New Roman"/>
                <w:sz w:val="24"/>
                <w:szCs w:val="24"/>
              </w:rPr>
              <w:t xml:space="preserve"> </w:t>
            </w:r>
            <w:r w:rsidR="006E68D9">
              <w:rPr>
                <w:rFonts w:ascii="Times New Roman" w:hAnsi="Times New Roman" w:cs="Times New Roman"/>
                <w:sz w:val="24"/>
                <w:szCs w:val="24"/>
              </w:rPr>
              <w:t>atbilstoši normatīvajam regulējumam</w:t>
            </w:r>
            <w:r w:rsidR="0038783C" w:rsidRPr="00E4717D">
              <w:rPr>
                <w:rFonts w:ascii="Times New Roman" w:hAnsi="Times New Roman" w:cs="Times New Roman"/>
                <w:sz w:val="24"/>
                <w:szCs w:val="24"/>
              </w:rPr>
              <w:t>.</w:t>
            </w:r>
            <w:r w:rsidR="006E6D41">
              <w:rPr>
                <w:rFonts w:ascii="Times New Roman" w:hAnsi="Times New Roman" w:cs="Times New Roman"/>
                <w:sz w:val="24"/>
                <w:szCs w:val="24"/>
              </w:rPr>
              <w:t xml:space="preserve"> </w:t>
            </w:r>
            <w:r w:rsidR="006E68D9">
              <w:rPr>
                <w:rFonts w:ascii="Times New Roman" w:hAnsi="Times New Roman" w:cs="Times New Roman"/>
                <w:sz w:val="24"/>
                <w:szCs w:val="24"/>
              </w:rPr>
              <w:t>Līdz ar to</w:t>
            </w:r>
            <w:r w:rsidR="006E68D9" w:rsidRPr="006E68D9">
              <w:rPr>
                <w:rFonts w:ascii="Times New Roman" w:hAnsi="Times New Roman" w:cs="Times New Roman"/>
                <w:sz w:val="24"/>
                <w:szCs w:val="24"/>
              </w:rPr>
              <w:t xml:space="preserve"> </w:t>
            </w:r>
            <w:r>
              <w:rPr>
                <w:rFonts w:ascii="Times New Roman" w:hAnsi="Times New Roman" w:cs="Times New Roman"/>
                <w:sz w:val="24"/>
                <w:szCs w:val="24"/>
              </w:rPr>
              <w:t>IZM</w:t>
            </w:r>
            <w:r w:rsidR="006E68D9">
              <w:rPr>
                <w:rFonts w:ascii="Times New Roman" w:hAnsi="Times New Roman" w:cs="Times New Roman"/>
                <w:sz w:val="24"/>
                <w:szCs w:val="24"/>
              </w:rPr>
              <w:t xml:space="preserve"> ir kavējoši faktori</w:t>
            </w:r>
            <w:r w:rsidR="006E68D9" w:rsidRPr="006E68D9">
              <w:rPr>
                <w:rFonts w:ascii="Times New Roman" w:hAnsi="Times New Roman" w:cs="Times New Roman"/>
                <w:sz w:val="24"/>
                <w:szCs w:val="24"/>
              </w:rPr>
              <w:t xml:space="preserve"> savlaicīg</w:t>
            </w:r>
            <w:r w:rsidR="006E68D9">
              <w:rPr>
                <w:rFonts w:ascii="Times New Roman" w:hAnsi="Times New Roman" w:cs="Times New Roman"/>
                <w:sz w:val="24"/>
                <w:szCs w:val="24"/>
              </w:rPr>
              <w:t>a</w:t>
            </w:r>
            <w:r w:rsidR="006E68D9" w:rsidRPr="006E68D9">
              <w:rPr>
                <w:rFonts w:ascii="Times New Roman" w:hAnsi="Times New Roman" w:cs="Times New Roman"/>
                <w:sz w:val="24"/>
                <w:szCs w:val="24"/>
              </w:rPr>
              <w:t>i un precīz</w:t>
            </w:r>
            <w:r w:rsidR="006E68D9">
              <w:rPr>
                <w:rFonts w:ascii="Times New Roman" w:hAnsi="Times New Roman" w:cs="Times New Roman"/>
                <w:sz w:val="24"/>
                <w:szCs w:val="24"/>
              </w:rPr>
              <w:t>a</w:t>
            </w:r>
            <w:r w:rsidR="006E68D9" w:rsidRPr="006E68D9">
              <w:rPr>
                <w:rFonts w:ascii="Times New Roman" w:hAnsi="Times New Roman" w:cs="Times New Roman"/>
                <w:sz w:val="24"/>
                <w:szCs w:val="24"/>
              </w:rPr>
              <w:t xml:space="preserve">i </w:t>
            </w:r>
            <w:r w:rsidR="006E68D9">
              <w:rPr>
                <w:rFonts w:ascii="Times New Roman" w:hAnsi="Times New Roman" w:cs="Times New Roman"/>
                <w:sz w:val="24"/>
                <w:szCs w:val="24"/>
              </w:rPr>
              <w:t>valsts budžeta dotācijas</w:t>
            </w:r>
            <w:r w:rsidR="00F02044">
              <w:rPr>
                <w:rFonts w:ascii="Times New Roman" w:hAnsi="Times New Roman" w:cs="Times New Roman"/>
                <w:sz w:val="24"/>
                <w:szCs w:val="24"/>
              </w:rPr>
              <w:t xml:space="preserve"> </w:t>
            </w:r>
            <w:r w:rsidR="006E68D9">
              <w:rPr>
                <w:rFonts w:ascii="Times New Roman" w:hAnsi="Times New Roman" w:cs="Times New Roman"/>
                <w:sz w:val="24"/>
                <w:szCs w:val="24"/>
              </w:rPr>
              <w:t>aprēķināšanai</w:t>
            </w:r>
            <w:r w:rsidR="006E68D9" w:rsidRPr="006E68D9">
              <w:rPr>
                <w:rFonts w:ascii="Times New Roman" w:hAnsi="Times New Roman" w:cs="Times New Roman"/>
                <w:sz w:val="24"/>
                <w:szCs w:val="24"/>
              </w:rPr>
              <w:t xml:space="preserve"> pedagogu atalgojumam privātajām izglītības iestādēm.</w:t>
            </w:r>
            <w:r w:rsidR="006E6D41">
              <w:rPr>
                <w:rFonts w:ascii="Times New Roman" w:hAnsi="Times New Roman" w:cs="Times New Roman"/>
                <w:sz w:val="24"/>
                <w:szCs w:val="24"/>
              </w:rPr>
              <w:t xml:space="preserve"> </w:t>
            </w:r>
            <w:r w:rsidR="00E4717D" w:rsidRPr="00E4717D">
              <w:rPr>
                <w:rFonts w:ascii="Times New Roman" w:hAnsi="Times New Roman" w:cs="Times New Roman"/>
                <w:sz w:val="24"/>
                <w:szCs w:val="24"/>
              </w:rPr>
              <w:t xml:space="preserve">Līdztekus </w:t>
            </w:r>
            <w:r>
              <w:rPr>
                <w:rFonts w:ascii="Times New Roman" w:hAnsi="Times New Roman" w:cs="Times New Roman"/>
                <w:sz w:val="24"/>
                <w:szCs w:val="24"/>
              </w:rPr>
              <w:t>IZM</w:t>
            </w:r>
            <w:r w:rsidR="004E19D1" w:rsidRPr="000C33D0">
              <w:rPr>
                <w:rFonts w:ascii="Times New Roman" w:hAnsi="Times New Roman" w:cs="Times New Roman"/>
                <w:sz w:val="24"/>
                <w:szCs w:val="24"/>
              </w:rPr>
              <w:t xml:space="preserve"> ir secinājusi, ka mācību gada laikā privātajās izglītības iestādēs ir </w:t>
            </w:r>
            <w:r w:rsidR="009426BD">
              <w:rPr>
                <w:rFonts w:ascii="Times New Roman" w:hAnsi="Times New Roman" w:cs="Times New Roman"/>
                <w:sz w:val="24"/>
                <w:szCs w:val="24"/>
              </w:rPr>
              <w:t>vērojamas</w:t>
            </w:r>
            <w:r w:rsidR="006E6D41">
              <w:rPr>
                <w:rFonts w:ascii="Times New Roman" w:hAnsi="Times New Roman" w:cs="Times New Roman"/>
                <w:sz w:val="24"/>
                <w:szCs w:val="24"/>
              </w:rPr>
              <w:t xml:space="preserve"> </w:t>
            </w:r>
            <w:r w:rsidR="009426BD">
              <w:rPr>
                <w:rFonts w:ascii="Times New Roman" w:hAnsi="Times New Roman" w:cs="Times New Roman"/>
                <w:sz w:val="24"/>
                <w:szCs w:val="24"/>
              </w:rPr>
              <w:t xml:space="preserve">izglītojamo skaita </w:t>
            </w:r>
            <w:r w:rsidR="006E68D9">
              <w:rPr>
                <w:rFonts w:ascii="Times New Roman" w:hAnsi="Times New Roman" w:cs="Times New Roman"/>
                <w:sz w:val="24"/>
                <w:szCs w:val="24"/>
              </w:rPr>
              <w:t>izmaiņas.</w:t>
            </w:r>
            <w:r w:rsidR="009426BD">
              <w:rPr>
                <w:rFonts w:ascii="Times New Roman" w:hAnsi="Times New Roman" w:cs="Times New Roman"/>
                <w:sz w:val="24"/>
                <w:szCs w:val="24"/>
              </w:rPr>
              <w:t xml:space="preserve"> Izgl</w:t>
            </w:r>
            <w:r w:rsidR="00211FE2">
              <w:rPr>
                <w:rFonts w:ascii="Times New Roman" w:hAnsi="Times New Roman" w:cs="Times New Roman"/>
                <w:sz w:val="24"/>
                <w:szCs w:val="24"/>
              </w:rPr>
              <w:t>ītojamo skaitam</w:t>
            </w:r>
            <w:r w:rsidR="009426BD">
              <w:rPr>
                <w:rFonts w:ascii="Times New Roman" w:hAnsi="Times New Roman" w:cs="Times New Roman"/>
                <w:sz w:val="24"/>
                <w:szCs w:val="24"/>
              </w:rPr>
              <w:t xml:space="preserve"> privātajās izglītības iestādēs </w:t>
            </w:r>
            <w:r w:rsidR="00211FE2">
              <w:rPr>
                <w:rFonts w:ascii="Times New Roman" w:hAnsi="Times New Roman" w:cs="Times New Roman"/>
                <w:sz w:val="24"/>
                <w:szCs w:val="24"/>
              </w:rPr>
              <w:t xml:space="preserve">ir tendence </w:t>
            </w:r>
            <w:r w:rsidR="009426BD">
              <w:rPr>
                <w:rFonts w:ascii="Times New Roman" w:hAnsi="Times New Roman" w:cs="Times New Roman"/>
                <w:sz w:val="24"/>
                <w:szCs w:val="24"/>
              </w:rPr>
              <w:t>pieaug</w:t>
            </w:r>
            <w:r w:rsidR="00211FE2">
              <w:rPr>
                <w:rFonts w:ascii="Times New Roman" w:hAnsi="Times New Roman" w:cs="Times New Roman"/>
                <w:sz w:val="24"/>
                <w:szCs w:val="24"/>
              </w:rPr>
              <w:t>t</w:t>
            </w:r>
            <w:r w:rsidR="009426BD">
              <w:rPr>
                <w:rFonts w:ascii="Times New Roman" w:hAnsi="Times New Roman" w:cs="Times New Roman"/>
                <w:sz w:val="24"/>
                <w:szCs w:val="24"/>
              </w:rPr>
              <w:t xml:space="preserve"> mācību gada pirmajā pusgadā, bet būtiski samazin</w:t>
            </w:r>
            <w:r w:rsidR="00211FE2">
              <w:rPr>
                <w:rFonts w:ascii="Times New Roman" w:hAnsi="Times New Roman" w:cs="Times New Roman"/>
                <w:sz w:val="24"/>
                <w:szCs w:val="24"/>
              </w:rPr>
              <w:t>āties</w:t>
            </w:r>
            <w:r w:rsidR="009426BD">
              <w:rPr>
                <w:rFonts w:ascii="Times New Roman" w:hAnsi="Times New Roman" w:cs="Times New Roman"/>
                <w:sz w:val="24"/>
                <w:szCs w:val="24"/>
              </w:rPr>
              <w:t xml:space="preserve"> mācību gada beigās.</w:t>
            </w:r>
            <w:r w:rsidR="00F02044">
              <w:rPr>
                <w:rFonts w:ascii="Times New Roman" w:hAnsi="Times New Roman" w:cs="Times New Roman"/>
                <w:sz w:val="24"/>
                <w:szCs w:val="24"/>
              </w:rPr>
              <w:t xml:space="preserve"> </w:t>
            </w:r>
            <w:r w:rsidR="00733362" w:rsidRPr="000C33D0">
              <w:rPr>
                <w:rFonts w:ascii="Times New Roman" w:hAnsi="Times New Roman" w:cs="Times New Roman"/>
                <w:sz w:val="24"/>
                <w:szCs w:val="24"/>
              </w:rPr>
              <w:t xml:space="preserve">Lai </w:t>
            </w:r>
            <w:r w:rsidR="00241028" w:rsidRPr="000C33D0">
              <w:rPr>
                <w:rFonts w:ascii="Times New Roman" w:hAnsi="Times New Roman" w:cs="Times New Roman"/>
                <w:sz w:val="24"/>
                <w:szCs w:val="24"/>
              </w:rPr>
              <w:t xml:space="preserve">prognozētu un </w:t>
            </w:r>
            <w:r w:rsidR="00211FE2">
              <w:rPr>
                <w:rFonts w:ascii="Times New Roman" w:hAnsi="Times New Roman" w:cs="Times New Roman"/>
                <w:sz w:val="24"/>
                <w:szCs w:val="24"/>
              </w:rPr>
              <w:t>noteiktu</w:t>
            </w:r>
            <w:r w:rsidR="00241028" w:rsidRPr="000C33D0">
              <w:rPr>
                <w:rFonts w:ascii="Times New Roman" w:hAnsi="Times New Roman" w:cs="Times New Roman"/>
                <w:sz w:val="24"/>
                <w:szCs w:val="24"/>
              </w:rPr>
              <w:t xml:space="preserve"> valsts dotācijas apmēru</w:t>
            </w:r>
            <w:r w:rsidR="00733362" w:rsidRPr="000C33D0">
              <w:rPr>
                <w:rFonts w:ascii="Times New Roman" w:hAnsi="Times New Roman" w:cs="Times New Roman"/>
                <w:sz w:val="24"/>
                <w:szCs w:val="24"/>
              </w:rPr>
              <w:t xml:space="preserve">, projektā ir paredzēts </w:t>
            </w:r>
            <w:r w:rsidR="005E4C22" w:rsidRPr="000C33D0">
              <w:rPr>
                <w:rFonts w:ascii="Times New Roman" w:hAnsi="Times New Roman" w:cs="Times New Roman"/>
                <w:sz w:val="24"/>
                <w:szCs w:val="24"/>
              </w:rPr>
              <w:t xml:space="preserve">privātajām izglītības iestādēm </w:t>
            </w:r>
            <w:r w:rsidR="00733362" w:rsidRPr="000C33D0">
              <w:rPr>
                <w:rFonts w:ascii="Times New Roman" w:hAnsi="Times New Roman" w:cs="Times New Roman"/>
                <w:sz w:val="24"/>
                <w:szCs w:val="24"/>
              </w:rPr>
              <w:t>informāciju</w:t>
            </w:r>
            <w:r w:rsidR="00F02044">
              <w:rPr>
                <w:rFonts w:ascii="Times New Roman" w:hAnsi="Times New Roman" w:cs="Times New Roman"/>
                <w:sz w:val="24"/>
                <w:szCs w:val="24"/>
              </w:rPr>
              <w:t xml:space="preserve"> </w:t>
            </w:r>
            <w:r w:rsidR="00241028" w:rsidRPr="000C33D0">
              <w:rPr>
                <w:rFonts w:ascii="Times New Roman" w:hAnsi="Times New Roman" w:cs="Times New Roman"/>
                <w:sz w:val="24"/>
                <w:szCs w:val="24"/>
              </w:rPr>
              <w:t xml:space="preserve">par </w:t>
            </w:r>
            <w:r w:rsidR="00BE65EC">
              <w:rPr>
                <w:rFonts w:ascii="Times New Roman" w:hAnsi="Times New Roman" w:cs="Times New Roman"/>
                <w:sz w:val="24"/>
                <w:szCs w:val="24"/>
              </w:rPr>
              <w:t>bērnu un skolēnu</w:t>
            </w:r>
            <w:r w:rsidR="00241028" w:rsidRPr="000C33D0">
              <w:rPr>
                <w:rFonts w:ascii="Times New Roman" w:hAnsi="Times New Roman" w:cs="Times New Roman"/>
                <w:sz w:val="24"/>
                <w:szCs w:val="24"/>
              </w:rPr>
              <w:t xml:space="preserve"> skaitu </w:t>
            </w:r>
            <w:r w:rsidR="005E4C22" w:rsidRPr="000C33D0">
              <w:rPr>
                <w:rFonts w:ascii="Times New Roman" w:hAnsi="Times New Roman" w:cs="Times New Roman"/>
                <w:sz w:val="24"/>
                <w:szCs w:val="24"/>
              </w:rPr>
              <w:t xml:space="preserve">(pa klasēm (grupām) un izglītības programmām) </w:t>
            </w:r>
            <w:r w:rsidR="003D1315" w:rsidRPr="000C33D0">
              <w:rPr>
                <w:rFonts w:ascii="Times New Roman" w:hAnsi="Times New Roman" w:cs="Times New Roman"/>
                <w:sz w:val="24"/>
                <w:szCs w:val="24"/>
              </w:rPr>
              <w:t>sistēmā</w:t>
            </w:r>
            <w:r w:rsidR="00733362" w:rsidRPr="000C33D0">
              <w:rPr>
                <w:rFonts w:ascii="Times New Roman" w:hAnsi="Times New Roman" w:cs="Times New Roman"/>
                <w:sz w:val="24"/>
                <w:szCs w:val="24"/>
              </w:rPr>
              <w:t xml:space="preserve"> ievadīt un apstiprināt divas reizes gadā – līdz 31.maijam </w:t>
            </w:r>
            <w:r w:rsidR="00762EA7" w:rsidRPr="000C33D0">
              <w:rPr>
                <w:rFonts w:ascii="Times New Roman" w:hAnsi="Times New Roman" w:cs="Times New Roman"/>
                <w:sz w:val="24"/>
                <w:szCs w:val="24"/>
              </w:rPr>
              <w:t>ievadīt</w:t>
            </w:r>
            <w:r w:rsidR="008D288E" w:rsidRPr="000C33D0">
              <w:rPr>
                <w:rFonts w:ascii="Times New Roman" w:hAnsi="Times New Roman" w:cs="Times New Roman"/>
                <w:sz w:val="24"/>
                <w:szCs w:val="24"/>
              </w:rPr>
              <w:t xml:space="preserve"> un apstiprināt </w:t>
            </w:r>
            <w:r w:rsidR="00733362" w:rsidRPr="000C33D0">
              <w:rPr>
                <w:rFonts w:ascii="Times New Roman" w:hAnsi="Times New Roman" w:cs="Times New Roman"/>
                <w:sz w:val="24"/>
                <w:szCs w:val="24"/>
              </w:rPr>
              <w:t xml:space="preserve">izglītojamo skaitu </w:t>
            </w:r>
            <w:r w:rsidR="003E0792" w:rsidRPr="000C33D0">
              <w:rPr>
                <w:rFonts w:ascii="Times New Roman" w:hAnsi="Times New Roman" w:cs="Times New Roman"/>
                <w:sz w:val="24"/>
                <w:szCs w:val="24"/>
              </w:rPr>
              <w:t xml:space="preserve">uz </w:t>
            </w:r>
            <w:r w:rsidR="00733362" w:rsidRPr="00211FE2">
              <w:rPr>
                <w:rFonts w:ascii="Times New Roman" w:hAnsi="Times New Roman" w:cs="Times New Roman"/>
                <w:sz w:val="24"/>
                <w:szCs w:val="24"/>
              </w:rPr>
              <w:t>attiecīgā gada 27.maij</w:t>
            </w:r>
            <w:r w:rsidR="003E0792" w:rsidRPr="00211FE2">
              <w:rPr>
                <w:rFonts w:ascii="Times New Roman" w:hAnsi="Times New Roman" w:cs="Times New Roman"/>
                <w:sz w:val="24"/>
                <w:szCs w:val="24"/>
              </w:rPr>
              <w:t>u</w:t>
            </w:r>
            <w:r w:rsidR="00733362" w:rsidRPr="00211FE2">
              <w:rPr>
                <w:rFonts w:ascii="Times New Roman" w:hAnsi="Times New Roman" w:cs="Times New Roman"/>
                <w:sz w:val="24"/>
                <w:szCs w:val="24"/>
              </w:rPr>
              <w:t xml:space="preserve"> un līdz 5.septembrim –</w:t>
            </w:r>
            <w:r w:rsidR="00F02044">
              <w:rPr>
                <w:rFonts w:ascii="Times New Roman" w:hAnsi="Times New Roman" w:cs="Times New Roman"/>
                <w:sz w:val="24"/>
                <w:szCs w:val="24"/>
              </w:rPr>
              <w:t xml:space="preserve"> </w:t>
            </w:r>
            <w:r w:rsidR="003E0792" w:rsidRPr="00211FE2">
              <w:rPr>
                <w:rFonts w:ascii="Times New Roman" w:hAnsi="Times New Roman" w:cs="Times New Roman"/>
                <w:sz w:val="24"/>
                <w:szCs w:val="24"/>
              </w:rPr>
              <w:t xml:space="preserve">uz </w:t>
            </w:r>
            <w:r w:rsidR="00733362" w:rsidRPr="00211FE2">
              <w:rPr>
                <w:rFonts w:ascii="Times New Roman" w:hAnsi="Times New Roman" w:cs="Times New Roman"/>
                <w:sz w:val="24"/>
                <w:szCs w:val="24"/>
              </w:rPr>
              <w:t>attiecīgā gada 1.septembr</w:t>
            </w:r>
            <w:r w:rsidR="003E0792" w:rsidRPr="00211FE2">
              <w:rPr>
                <w:rFonts w:ascii="Times New Roman" w:hAnsi="Times New Roman" w:cs="Times New Roman"/>
                <w:sz w:val="24"/>
                <w:szCs w:val="24"/>
              </w:rPr>
              <w:t>i</w:t>
            </w:r>
            <w:r w:rsidR="00733362" w:rsidRPr="00211FE2">
              <w:rPr>
                <w:rFonts w:ascii="Times New Roman" w:hAnsi="Times New Roman" w:cs="Times New Roman"/>
                <w:sz w:val="24"/>
                <w:szCs w:val="24"/>
              </w:rPr>
              <w:t>.</w:t>
            </w:r>
            <w:r w:rsidR="00F02044">
              <w:rPr>
                <w:rFonts w:ascii="Times New Roman" w:hAnsi="Times New Roman" w:cs="Times New Roman"/>
                <w:sz w:val="24"/>
                <w:szCs w:val="24"/>
              </w:rPr>
              <w:t xml:space="preserve"> </w:t>
            </w:r>
            <w:r w:rsidR="00482508" w:rsidRPr="00211FE2">
              <w:rPr>
                <w:rFonts w:ascii="Times New Roman" w:hAnsi="Times New Roman" w:cs="Times New Roman"/>
                <w:sz w:val="24"/>
                <w:szCs w:val="24"/>
              </w:rPr>
              <w:t>V</w:t>
            </w:r>
            <w:r w:rsidR="00F3553B" w:rsidRPr="00211FE2">
              <w:rPr>
                <w:rFonts w:ascii="Times New Roman" w:hAnsi="Times New Roman" w:cs="Times New Roman"/>
                <w:sz w:val="24"/>
                <w:szCs w:val="24"/>
              </w:rPr>
              <w:t>alsts budžeta dotāciju</w:t>
            </w:r>
            <w:r w:rsidR="005E4C22" w:rsidRPr="00211FE2">
              <w:rPr>
                <w:rFonts w:ascii="Times New Roman" w:hAnsi="Times New Roman" w:cs="Times New Roman"/>
                <w:sz w:val="24"/>
                <w:szCs w:val="24"/>
              </w:rPr>
              <w:t xml:space="preserve"> privātajām izglītības iestādēm </w:t>
            </w:r>
            <w:r w:rsidR="00682DDB" w:rsidRPr="00211FE2">
              <w:rPr>
                <w:rFonts w:ascii="Times New Roman" w:hAnsi="Times New Roman" w:cs="Times New Roman"/>
                <w:sz w:val="24"/>
                <w:szCs w:val="24"/>
              </w:rPr>
              <w:t xml:space="preserve">projektā paredzēts </w:t>
            </w:r>
            <w:r w:rsidR="00682DDB" w:rsidRPr="00211FE2">
              <w:rPr>
                <w:rFonts w:ascii="Times New Roman" w:hAnsi="Times New Roman" w:cs="Times New Roman"/>
                <w:sz w:val="24"/>
                <w:szCs w:val="24"/>
              </w:rPr>
              <w:lastRenderedPageBreak/>
              <w:t xml:space="preserve">aprēķināt </w:t>
            </w:r>
            <w:r w:rsidR="00211FE2" w:rsidRPr="00211FE2">
              <w:rPr>
                <w:rFonts w:ascii="Times New Roman" w:hAnsi="Times New Roman" w:cs="Times New Roman"/>
                <w:sz w:val="24"/>
                <w:szCs w:val="24"/>
              </w:rPr>
              <w:t>divas reizes gadā analogi</w:t>
            </w:r>
            <w:r w:rsidR="005E4C22" w:rsidRPr="00211FE2">
              <w:rPr>
                <w:rFonts w:ascii="Times New Roman" w:hAnsi="Times New Roman" w:cs="Times New Roman"/>
                <w:sz w:val="24"/>
                <w:szCs w:val="24"/>
              </w:rPr>
              <w:t xml:space="preserve"> kā pašvaldību izglītības iestādēm</w:t>
            </w:r>
            <w:r w:rsidR="00BA59A1" w:rsidRPr="00211FE2">
              <w:rPr>
                <w:rFonts w:ascii="Times New Roman" w:hAnsi="Times New Roman" w:cs="Times New Roman"/>
                <w:sz w:val="24"/>
                <w:szCs w:val="24"/>
              </w:rPr>
              <w:t>.</w:t>
            </w:r>
            <w:r w:rsidR="00BA59A1" w:rsidRPr="000C33D0">
              <w:rPr>
                <w:rFonts w:ascii="Times New Roman" w:hAnsi="Times New Roman" w:cs="Times New Roman"/>
                <w:sz w:val="24"/>
                <w:szCs w:val="24"/>
              </w:rPr>
              <w:t xml:space="preserve"> </w:t>
            </w:r>
            <w:r w:rsidR="00482508" w:rsidRPr="000C33D0">
              <w:rPr>
                <w:rFonts w:ascii="Times New Roman" w:hAnsi="Times New Roman" w:cs="Times New Roman"/>
                <w:sz w:val="24"/>
                <w:szCs w:val="24"/>
              </w:rPr>
              <w:t>Līdz ar to p</w:t>
            </w:r>
            <w:r w:rsidR="00755ED6" w:rsidRPr="000C33D0">
              <w:rPr>
                <w:rFonts w:ascii="Times New Roman" w:hAnsi="Times New Roman" w:cs="Times New Roman"/>
                <w:sz w:val="24"/>
                <w:szCs w:val="24"/>
              </w:rPr>
              <w:t xml:space="preserve">rojektā ir </w:t>
            </w:r>
            <w:r w:rsidR="00482508" w:rsidRPr="000C33D0">
              <w:rPr>
                <w:rFonts w:ascii="Times New Roman" w:hAnsi="Times New Roman" w:cs="Times New Roman"/>
                <w:sz w:val="24"/>
                <w:szCs w:val="24"/>
              </w:rPr>
              <w:t>mainīts</w:t>
            </w:r>
            <w:r w:rsidR="00755ED6" w:rsidRPr="000C33D0">
              <w:rPr>
                <w:rFonts w:ascii="Times New Roman" w:hAnsi="Times New Roman" w:cs="Times New Roman"/>
                <w:sz w:val="24"/>
                <w:szCs w:val="24"/>
              </w:rPr>
              <w:t xml:space="preserve"> līdzšinējais </w:t>
            </w:r>
            <w:r w:rsidR="00482508" w:rsidRPr="000C33D0">
              <w:rPr>
                <w:rFonts w:ascii="Times New Roman" w:hAnsi="Times New Roman" w:cs="Times New Roman"/>
                <w:sz w:val="24"/>
                <w:szCs w:val="24"/>
              </w:rPr>
              <w:t xml:space="preserve">normatīvā akta </w:t>
            </w:r>
            <w:r w:rsidR="00755ED6" w:rsidRPr="000C33D0">
              <w:rPr>
                <w:rFonts w:ascii="Times New Roman" w:hAnsi="Times New Roman" w:cs="Times New Roman"/>
                <w:sz w:val="24"/>
                <w:szCs w:val="24"/>
              </w:rPr>
              <w:t xml:space="preserve">regulējums, kas paredz </w:t>
            </w:r>
            <w:r w:rsidR="00211FE2">
              <w:rPr>
                <w:rFonts w:ascii="Times New Roman" w:hAnsi="Times New Roman" w:cs="Times New Roman"/>
                <w:sz w:val="24"/>
                <w:szCs w:val="24"/>
              </w:rPr>
              <w:t>noteikt valsts budžeta dotāciju</w:t>
            </w:r>
            <w:r w:rsidR="006E6D41">
              <w:rPr>
                <w:rFonts w:ascii="Times New Roman" w:hAnsi="Times New Roman" w:cs="Times New Roman"/>
                <w:sz w:val="24"/>
                <w:szCs w:val="24"/>
              </w:rPr>
              <w:t xml:space="preserve"> </w:t>
            </w:r>
            <w:r w:rsidR="00966582">
              <w:rPr>
                <w:rFonts w:ascii="Times New Roman" w:hAnsi="Times New Roman" w:cs="Times New Roman"/>
                <w:sz w:val="24"/>
                <w:szCs w:val="24"/>
              </w:rPr>
              <w:t xml:space="preserve">privātajām izglītības iestādēm </w:t>
            </w:r>
            <w:r w:rsidR="00755ED6" w:rsidRPr="000C33D0">
              <w:rPr>
                <w:rFonts w:ascii="Times New Roman" w:hAnsi="Times New Roman" w:cs="Times New Roman"/>
                <w:sz w:val="24"/>
                <w:szCs w:val="24"/>
              </w:rPr>
              <w:t>nākamajam budžeta gadam</w:t>
            </w:r>
            <w:r w:rsidR="009426BD">
              <w:rPr>
                <w:rFonts w:ascii="Times New Roman" w:hAnsi="Times New Roman" w:cs="Times New Roman"/>
                <w:sz w:val="24"/>
                <w:szCs w:val="24"/>
              </w:rPr>
              <w:t xml:space="preserve">, pamatojoties uz </w:t>
            </w:r>
            <w:r w:rsidR="00022C36">
              <w:rPr>
                <w:rFonts w:ascii="Times New Roman" w:hAnsi="Times New Roman" w:cs="Times New Roman"/>
                <w:sz w:val="24"/>
                <w:szCs w:val="24"/>
              </w:rPr>
              <w:t xml:space="preserve">informāciju par </w:t>
            </w:r>
            <w:r w:rsidR="009426BD">
              <w:rPr>
                <w:rFonts w:ascii="Times New Roman" w:hAnsi="Times New Roman" w:cs="Times New Roman"/>
                <w:sz w:val="24"/>
                <w:szCs w:val="24"/>
              </w:rPr>
              <w:t>izgl</w:t>
            </w:r>
            <w:r w:rsidR="00022C36">
              <w:rPr>
                <w:rFonts w:ascii="Times New Roman" w:hAnsi="Times New Roman" w:cs="Times New Roman"/>
                <w:sz w:val="24"/>
                <w:szCs w:val="24"/>
              </w:rPr>
              <w:t>ītojamo skaitu izglītības iestādē kārtējā gada 1.septembrī.</w:t>
            </w:r>
            <w:r>
              <w:rPr>
                <w:rFonts w:ascii="Times New Roman" w:hAnsi="Times New Roman" w:cs="Times New Roman"/>
                <w:sz w:val="24"/>
                <w:szCs w:val="24"/>
              </w:rPr>
              <w:t xml:space="preserve"> Projektā ir iekļauts pārejas nosacījums, ka </w:t>
            </w:r>
            <w:r w:rsidR="00BE5FF0">
              <w:rPr>
                <w:rFonts w:ascii="Times New Roman" w:hAnsi="Times New Roman" w:cs="Times New Roman"/>
                <w:sz w:val="24"/>
                <w:szCs w:val="24"/>
              </w:rPr>
              <w:t>IZM</w:t>
            </w:r>
            <w:r w:rsidRPr="00BE65EC">
              <w:rPr>
                <w:rFonts w:ascii="Times New Roman" w:hAnsi="Times New Roman" w:cs="Times New Roman"/>
                <w:sz w:val="24"/>
                <w:szCs w:val="24"/>
              </w:rPr>
              <w:t xml:space="preserve"> nosaka </w:t>
            </w:r>
            <w:r>
              <w:rPr>
                <w:rFonts w:ascii="Times New Roman" w:hAnsi="Times New Roman" w:cs="Times New Roman"/>
                <w:sz w:val="24"/>
                <w:szCs w:val="24"/>
              </w:rPr>
              <w:t xml:space="preserve">valsts budžeta </w:t>
            </w:r>
            <w:r w:rsidRPr="00BE65EC">
              <w:rPr>
                <w:rFonts w:ascii="Times New Roman" w:hAnsi="Times New Roman" w:cs="Times New Roman"/>
                <w:sz w:val="24"/>
                <w:szCs w:val="24"/>
              </w:rPr>
              <w:t xml:space="preserve">dotācijas apmēru periodam no 2014.gada 1.septembra līdz 31.decembrim, pamatojoties </w:t>
            </w:r>
            <w:r>
              <w:rPr>
                <w:rFonts w:ascii="Times New Roman" w:hAnsi="Times New Roman" w:cs="Times New Roman"/>
                <w:sz w:val="24"/>
                <w:szCs w:val="24"/>
              </w:rPr>
              <w:t>sistēmā ievadīto un apstiprināto</w:t>
            </w:r>
            <w:r w:rsidRPr="00BE65EC">
              <w:rPr>
                <w:rFonts w:ascii="Times New Roman" w:hAnsi="Times New Roman" w:cs="Times New Roman"/>
                <w:sz w:val="24"/>
                <w:szCs w:val="24"/>
              </w:rPr>
              <w:t xml:space="preserve"> informāciju par bērnu un skolēnu skaitu 2014.gada 1.septembrī.</w:t>
            </w:r>
          </w:p>
          <w:p w:rsidR="00703180" w:rsidRPr="00153522" w:rsidRDefault="00871ED5" w:rsidP="00682DDB">
            <w:pPr>
              <w:spacing w:after="0" w:line="240" w:lineRule="auto"/>
              <w:ind w:left="107"/>
              <w:jc w:val="both"/>
              <w:rPr>
                <w:rFonts w:ascii="Times New Roman" w:hAnsi="Times New Roman" w:cs="Times New Roman"/>
                <w:sz w:val="24"/>
                <w:szCs w:val="24"/>
              </w:rPr>
            </w:pPr>
            <w:r w:rsidRPr="00871ED5">
              <w:rPr>
                <w:rFonts w:ascii="Times New Roman" w:hAnsi="Times New Roman" w:cs="Times New Roman"/>
                <w:sz w:val="24"/>
                <w:szCs w:val="24"/>
              </w:rPr>
              <w:t>Profesionālās izglītības likuma 31.</w:t>
            </w:r>
            <w:r w:rsidR="001358EA">
              <w:rPr>
                <w:rFonts w:ascii="Times New Roman" w:hAnsi="Times New Roman" w:cs="Times New Roman"/>
                <w:sz w:val="24"/>
                <w:szCs w:val="24"/>
              </w:rPr>
              <w:t xml:space="preserve">panta otrajā daļā noteikts, ka </w:t>
            </w:r>
            <w:r w:rsidR="00CB5F60">
              <w:rPr>
                <w:rFonts w:ascii="Times New Roman" w:hAnsi="Times New Roman" w:cs="Times New Roman"/>
                <w:sz w:val="24"/>
                <w:szCs w:val="24"/>
              </w:rPr>
              <w:t>IZM</w:t>
            </w:r>
            <w:r w:rsidRPr="00871ED5">
              <w:rPr>
                <w:rFonts w:ascii="Times New Roman" w:hAnsi="Times New Roman" w:cs="Times New Roman"/>
                <w:sz w:val="24"/>
                <w:szCs w:val="24"/>
              </w:rPr>
              <w:t xml:space="preserve"> un nozaru ministrijas nosaka valsts finansēto vietu skaitu valsts, pašvaldību un privāto izglītības iestāžu akreditētajās profesionālajās izglītības programmās.</w:t>
            </w:r>
            <w:r>
              <w:rPr>
                <w:rFonts w:ascii="Times New Roman" w:hAnsi="Times New Roman" w:cs="Times New Roman"/>
                <w:sz w:val="24"/>
                <w:szCs w:val="24"/>
              </w:rPr>
              <w:t xml:space="preserve"> P</w:t>
            </w:r>
            <w:r w:rsidR="00682DDB" w:rsidRPr="00682DDB">
              <w:rPr>
                <w:rFonts w:ascii="Times New Roman" w:hAnsi="Times New Roman" w:cs="Times New Roman"/>
                <w:sz w:val="24"/>
                <w:szCs w:val="24"/>
              </w:rPr>
              <w:t xml:space="preserve">rojektā paredzēts, ka izglītības iestāde, kas īsteno akreditētas profesionālās pamatizglītības programmas, saņem valsts budžeta dotāciju, ja tā informāciju par izglītojamo skaitu sistēmā ir ievadījusi atbilstoši projekta </w:t>
            </w:r>
            <w:r w:rsidR="004E2F7E">
              <w:rPr>
                <w:rFonts w:ascii="Times New Roman" w:hAnsi="Times New Roman" w:cs="Times New Roman"/>
                <w:sz w:val="24"/>
                <w:szCs w:val="24"/>
              </w:rPr>
              <w:t xml:space="preserve">2. un </w:t>
            </w:r>
            <w:r w:rsidR="00682DDB" w:rsidRPr="00682DDB">
              <w:rPr>
                <w:rFonts w:ascii="Times New Roman" w:hAnsi="Times New Roman" w:cs="Times New Roman"/>
                <w:sz w:val="24"/>
                <w:szCs w:val="24"/>
              </w:rPr>
              <w:t xml:space="preserve">3.punktā minētajai kārtībai un noslēgusi līgumu par valsts noteikto finansēto vietu skaitu līdz kārtējā gada 30.aprīlim ar </w:t>
            </w:r>
            <w:r w:rsidR="00CB5F60">
              <w:rPr>
                <w:rFonts w:ascii="Times New Roman" w:hAnsi="Times New Roman" w:cs="Times New Roman"/>
                <w:sz w:val="24"/>
                <w:szCs w:val="24"/>
              </w:rPr>
              <w:t>IZM</w:t>
            </w:r>
            <w:r w:rsidR="00682DDB" w:rsidRPr="00682DDB">
              <w:rPr>
                <w:rFonts w:ascii="Times New Roman" w:hAnsi="Times New Roman" w:cs="Times New Roman"/>
                <w:sz w:val="24"/>
                <w:szCs w:val="24"/>
              </w:rPr>
              <w:t xml:space="preserve"> vai attiecīgās nozares ministriju</w:t>
            </w:r>
            <w:r w:rsidR="00682DDB" w:rsidRPr="00153522">
              <w:rPr>
                <w:rFonts w:ascii="Times New Roman" w:hAnsi="Times New Roman" w:cs="Times New Roman"/>
                <w:sz w:val="24"/>
                <w:szCs w:val="24"/>
              </w:rPr>
              <w:t>.</w:t>
            </w:r>
            <w:r w:rsidR="002632D9" w:rsidRPr="00153522">
              <w:rPr>
                <w:rFonts w:ascii="Times New Roman" w:hAnsi="Times New Roman" w:cs="Times New Roman"/>
                <w:sz w:val="24"/>
                <w:szCs w:val="24"/>
              </w:rPr>
              <w:t xml:space="preserve"> Termins “nozares ministrija”</w:t>
            </w:r>
            <w:r w:rsidR="00F02044">
              <w:rPr>
                <w:rFonts w:ascii="Times New Roman" w:hAnsi="Times New Roman" w:cs="Times New Roman"/>
                <w:sz w:val="24"/>
                <w:szCs w:val="24"/>
              </w:rPr>
              <w:t xml:space="preserve"> </w:t>
            </w:r>
            <w:r w:rsidR="002632D9" w:rsidRPr="00153522">
              <w:rPr>
                <w:rFonts w:ascii="Times New Roman" w:hAnsi="Times New Roman" w:cs="Times New Roman"/>
                <w:sz w:val="24"/>
                <w:szCs w:val="24"/>
              </w:rPr>
              <w:t>projektā</w:t>
            </w:r>
            <w:r w:rsidR="00703180" w:rsidRPr="00153522">
              <w:rPr>
                <w:rFonts w:ascii="Times New Roman" w:hAnsi="Times New Roman" w:cs="Times New Roman"/>
                <w:sz w:val="24"/>
                <w:szCs w:val="24"/>
              </w:rPr>
              <w:t xml:space="preserve"> ir lietots </w:t>
            </w:r>
            <w:r w:rsidR="002632D9" w:rsidRPr="00153522">
              <w:rPr>
                <w:rFonts w:ascii="Times New Roman" w:hAnsi="Times New Roman" w:cs="Times New Roman"/>
                <w:sz w:val="24"/>
                <w:szCs w:val="24"/>
              </w:rPr>
              <w:t xml:space="preserve">Profesionālās izglītības likuma </w:t>
            </w:r>
            <w:r w:rsidR="00703180" w:rsidRPr="00153522">
              <w:rPr>
                <w:rFonts w:ascii="Times New Roman" w:hAnsi="Times New Roman" w:cs="Times New Roman"/>
                <w:sz w:val="24"/>
                <w:szCs w:val="24"/>
              </w:rPr>
              <w:t>izpratnē.</w:t>
            </w:r>
          </w:p>
          <w:p w:rsidR="00427B5B" w:rsidRDefault="00603B01" w:rsidP="00427B5B">
            <w:pPr>
              <w:spacing w:after="0" w:line="240" w:lineRule="auto"/>
              <w:ind w:left="107"/>
              <w:jc w:val="both"/>
              <w:rPr>
                <w:rFonts w:ascii="Times New Roman" w:hAnsi="Times New Roman" w:cs="Times New Roman"/>
                <w:sz w:val="24"/>
                <w:szCs w:val="24"/>
              </w:rPr>
            </w:pPr>
            <w:r w:rsidRPr="00677BE1">
              <w:rPr>
                <w:rFonts w:ascii="Times New Roman" w:hAnsi="Times New Roman" w:cs="Times New Roman"/>
                <w:sz w:val="24"/>
                <w:szCs w:val="24"/>
              </w:rPr>
              <w:t>P</w:t>
            </w:r>
            <w:r w:rsidR="00B37AFE" w:rsidRPr="00677BE1">
              <w:rPr>
                <w:rFonts w:ascii="Times New Roman" w:hAnsi="Times New Roman" w:cs="Times New Roman"/>
                <w:sz w:val="24"/>
                <w:szCs w:val="24"/>
              </w:rPr>
              <w:t xml:space="preserve">rojektā </w:t>
            </w:r>
            <w:r w:rsidRPr="00677BE1">
              <w:rPr>
                <w:rFonts w:ascii="Times New Roman" w:hAnsi="Times New Roman" w:cs="Times New Roman"/>
                <w:sz w:val="24"/>
                <w:szCs w:val="24"/>
              </w:rPr>
              <w:t xml:space="preserve">paredzēts, </w:t>
            </w:r>
            <w:r w:rsidR="006D3C86">
              <w:rPr>
                <w:rFonts w:ascii="Times New Roman" w:hAnsi="Times New Roman" w:cs="Times New Roman"/>
                <w:sz w:val="24"/>
                <w:szCs w:val="24"/>
              </w:rPr>
              <w:t xml:space="preserve">ka </w:t>
            </w:r>
            <w:r w:rsidR="006D3C86" w:rsidRPr="006D3C86">
              <w:rPr>
                <w:rFonts w:ascii="Times New Roman" w:hAnsi="Times New Roman" w:cs="Times New Roman"/>
                <w:sz w:val="24"/>
                <w:szCs w:val="24"/>
              </w:rPr>
              <w:t>izglītības iestādei, kas īsteno pirmsskolas izglītības programmas bērniem no piecu gadu vecuma līdz pamatizglītības ieguves uzsākšanai, akreditētas pamatizglītības un vispārējās vidējās izglītības programmas</w:t>
            </w:r>
            <w:r w:rsidR="006D3C86">
              <w:rPr>
                <w:rFonts w:ascii="Times New Roman" w:hAnsi="Times New Roman" w:cs="Times New Roman"/>
                <w:sz w:val="24"/>
                <w:szCs w:val="24"/>
              </w:rPr>
              <w:t xml:space="preserve">, valsts budžeta </w:t>
            </w:r>
            <w:r w:rsidR="006D3C86" w:rsidRPr="006D3C86">
              <w:rPr>
                <w:rFonts w:ascii="Times New Roman" w:hAnsi="Times New Roman" w:cs="Times New Roman"/>
                <w:sz w:val="24"/>
                <w:szCs w:val="24"/>
              </w:rPr>
              <w:t>dotācijas apmēru</w:t>
            </w:r>
            <w:r w:rsidR="006D3C86">
              <w:rPr>
                <w:rFonts w:ascii="Times New Roman" w:hAnsi="Times New Roman" w:cs="Times New Roman"/>
                <w:sz w:val="24"/>
                <w:szCs w:val="24"/>
              </w:rPr>
              <w:t xml:space="preserve"> </w:t>
            </w:r>
            <w:r w:rsidR="00BE5FF0">
              <w:rPr>
                <w:rFonts w:ascii="Times New Roman" w:hAnsi="Times New Roman" w:cs="Times New Roman"/>
                <w:sz w:val="24"/>
                <w:szCs w:val="24"/>
              </w:rPr>
              <w:t>IZM</w:t>
            </w:r>
            <w:r w:rsidR="006D3C86" w:rsidRPr="006D3C86">
              <w:rPr>
                <w:rFonts w:ascii="Times New Roman" w:hAnsi="Times New Roman" w:cs="Times New Roman"/>
                <w:sz w:val="24"/>
                <w:szCs w:val="24"/>
              </w:rPr>
              <w:t xml:space="preserve"> nosaka </w:t>
            </w:r>
            <w:r w:rsidR="00427B5B" w:rsidRPr="00677BE1">
              <w:rPr>
                <w:rFonts w:ascii="Times New Roman" w:hAnsi="Times New Roman" w:cs="Times New Roman"/>
                <w:sz w:val="24"/>
                <w:szCs w:val="24"/>
              </w:rPr>
              <w:t xml:space="preserve">atbilstoši </w:t>
            </w:r>
            <w:r w:rsidR="00427B5B">
              <w:rPr>
                <w:rFonts w:ascii="Times New Roman" w:hAnsi="Times New Roman" w:cs="Times New Roman"/>
                <w:sz w:val="24"/>
                <w:szCs w:val="24"/>
              </w:rPr>
              <w:t>Ministru kabineta 2009.gada 22.decembra noteikumiem Nr.1616 “</w:t>
            </w:r>
            <w:r w:rsidR="00427B5B" w:rsidRPr="00427B5B">
              <w:rPr>
                <w:rFonts w:ascii="Times New Roman" w:hAnsi="Times New Roman" w:cs="Times New Roman"/>
                <w:sz w:val="24"/>
                <w:szCs w:val="24"/>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427B5B">
              <w:rPr>
                <w:rFonts w:ascii="Times New Roman" w:hAnsi="Times New Roman" w:cs="Times New Roman"/>
                <w:sz w:val="24"/>
                <w:szCs w:val="24"/>
              </w:rPr>
              <w:t>”</w:t>
            </w:r>
            <w:r w:rsidR="00214BB8">
              <w:rPr>
                <w:rFonts w:ascii="Times New Roman" w:hAnsi="Times New Roman" w:cs="Times New Roman"/>
                <w:sz w:val="24"/>
                <w:szCs w:val="24"/>
              </w:rPr>
              <w:t xml:space="preserve"> (turpmāk – MK noteikumi Nr.1616)</w:t>
            </w:r>
            <w:r w:rsidR="00427B5B">
              <w:rPr>
                <w:rFonts w:ascii="Times New Roman" w:hAnsi="Times New Roman" w:cs="Times New Roman"/>
                <w:sz w:val="24"/>
                <w:szCs w:val="24"/>
              </w:rPr>
              <w:t xml:space="preserve">. Savukārt </w:t>
            </w:r>
            <w:r w:rsidR="00427B5B" w:rsidRPr="00427B5B">
              <w:rPr>
                <w:rFonts w:ascii="Times New Roman" w:hAnsi="Times New Roman" w:cs="Times New Roman"/>
                <w:sz w:val="24"/>
                <w:szCs w:val="24"/>
              </w:rPr>
              <w:t>izglītības iestādei, kas īsteno profesionālās pamatizglītības programmas</w:t>
            </w:r>
            <w:r w:rsidR="00427B5B">
              <w:rPr>
                <w:rFonts w:ascii="Times New Roman" w:hAnsi="Times New Roman" w:cs="Times New Roman"/>
                <w:sz w:val="24"/>
                <w:szCs w:val="24"/>
              </w:rPr>
              <w:t xml:space="preserve">, valsts budžeta </w:t>
            </w:r>
            <w:r w:rsidR="00427B5B" w:rsidRPr="006D3C86">
              <w:rPr>
                <w:rFonts w:ascii="Times New Roman" w:hAnsi="Times New Roman" w:cs="Times New Roman"/>
                <w:sz w:val="24"/>
                <w:szCs w:val="24"/>
              </w:rPr>
              <w:t>dotācijas apmēru</w:t>
            </w:r>
            <w:r w:rsidR="00427B5B">
              <w:rPr>
                <w:rFonts w:ascii="Times New Roman" w:hAnsi="Times New Roman" w:cs="Times New Roman"/>
                <w:sz w:val="24"/>
                <w:szCs w:val="24"/>
              </w:rPr>
              <w:t xml:space="preserve"> </w:t>
            </w:r>
            <w:r w:rsidR="00427B5B" w:rsidRPr="006D3C86">
              <w:rPr>
                <w:rFonts w:ascii="Times New Roman" w:hAnsi="Times New Roman" w:cs="Times New Roman"/>
                <w:sz w:val="24"/>
                <w:szCs w:val="24"/>
              </w:rPr>
              <w:t xml:space="preserve">ministrija </w:t>
            </w:r>
            <w:r w:rsidR="00427B5B">
              <w:rPr>
                <w:rFonts w:ascii="Times New Roman" w:hAnsi="Times New Roman" w:cs="Times New Roman"/>
                <w:sz w:val="24"/>
                <w:szCs w:val="24"/>
              </w:rPr>
              <w:t xml:space="preserve">vai citas nozares ministrija </w:t>
            </w:r>
            <w:r w:rsidR="00427B5B" w:rsidRPr="006D3C86">
              <w:rPr>
                <w:rFonts w:ascii="Times New Roman" w:hAnsi="Times New Roman" w:cs="Times New Roman"/>
                <w:sz w:val="24"/>
                <w:szCs w:val="24"/>
              </w:rPr>
              <w:t xml:space="preserve">nosaka </w:t>
            </w:r>
            <w:r w:rsidR="00427B5B" w:rsidRPr="00677BE1">
              <w:rPr>
                <w:rFonts w:ascii="Times New Roman" w:hAnsi="Times New Roman" w:cs="Times New Roman"/>
                <w:sz w:val="24"/>
                <w:szCs w:val="24"/>
              </w:rPr>
              <w:t xml:space="preserve">atbilstoši </w:t>
            </w:r>
            <w:r w:rsidR="00427B5B">
              <w:rPr>
                <w:rFonts w:ascii="Times New Roman" w:hAnsi="Times New Roman" w:cs="Times New Roman"/>
                <w:sz w:val="24"/>
                <w:szCs w:val="24"/>
              </w:rPr>
              <w:t>Ministru kabineta 2011.gada 5.jūlija noteikumiem Nr.523 “</w:t>
            </w:r>
            <w:r w:rsidR="00427B5B" w:rsidRPr="00427B5B">
              <w:rPr>
                <w:rFonts w:ascii="Times New Roman" w:hAnsi="Times New Roman" w:cs="Times New Roman"/>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00427B5B">
              <w:rPr>
                <w:rFonts w:ascii="Times New Roman" w:hAnsi="Times New Roman" w:cs="Times New Roman"/>
                <w:sz w:val="24"/>
                <w:szCs w:val="24"/>
              </w:rPr>
              <w:t>”.</w:t>
            </w:r>
          </w:p>
          <w:p w:rsidR="00427B5B" w:rsidRDefault="00B7545C" w:rsidP="00E454B2">
            <w:pPr>
              <w:spacing w:after="0" w:line="240" w:lineRule="auto"/>
              <w:ind w:left="107"/>
              <w:jc w:val="both"/>
              <w:rPr>
                <w:rFonts w:ascii="Times New Roman" w:hAnsi="Times New Roman" w:cs="Times New Roman"/>
                <w:sz w:val="24"/>
                <w:szCs w:val="24"/>
              </w:rPr>
            </w:pPr>
            <w:r>
              <w:rPr>
                <w:rFonts w:ascii="Times New Roman" w:hAnsi="Times New Roman" w:cs="Times New Roman"/>
                <w:sz w:val="24"/>
                <w:szCs w:val="24"/>
              </w:rPr>
              <w:t xml:space="preserve">Izglītības likuma 17.panta pirmajā daļā noteikts, ka </w:t>
            </w:r>
            <w:r w:rsidRPr="00B7545C">
              <w:rPr>
                <w:rFonts w:ascii="Times New Roman" w:hAnsi="Times New Roman" w:cs="Times New Roman"/>
                <w:sz w:val="24"/>
                <w:szCs w:val="24"/>
              </w:rPr>
              <w:t xml:space="preserve">pašvaldības pienākums ir nodrošināt bērniem, kuru dzīvesvieta deklarēta pašvaldības administratīvajā </w:t>
            </w:r>
            <w:r w:rsidRPr="00B7545C">
              <w:rPr>
                <w:rFonts w:ascii="Times New Roman" w:hAnsi="Times New Roman" w:cs="Times New Roman"/>
                <w:sz w:val="24"/>
                <w:szCs w:val="24"/>
              </w:rPr>
              <w:lastRenderedPageBreak/>
              <w:t>teritorijā, iespēju iegūt pirmsskolas izglītību un pamatizglītību bērna dzīvesvietai tuvākajā izglītības iestādē</w:t>
            </w:r>
            <w:r>
              <w:rPr>
                <w:rFonts w:ascii="Times New Roman" w:hAnsi="Times New Roman" w:cs="Times New Roman"/>
                <w:sz w:val="24"/>
                <w:szCs w:val="24"/>
              </w:rPr>
              <w:t>.</w:t>
            </w:r>
            <w:r w:rsidR="00427B5B">
              <w:rPr>
                <w:rFonts w:ascii="Times New Roman" w:hAnsi="Times New Roman" w:cs="Times New Roman"/>
                <w:sz w:val="24"/>
                <w:szCs w:val="24"/>
              </w:rPr>
              <w:t xml:space="preserve"> </w:t>
            </w:r>
            <w:r w:rsidR="00214BB8">
              <w:rPr>
                <w:rFonts w:ascii="Times New Roman" w:hAnsi="Times New Roman" w:cs="Times New Roman"/>
                <w:sz w:val="24"/>
                <w:szCs w:val="24"/>
              </w:rPr>
              <w:t>Tādēļ, lai nodrošinātu 1.-4.klašu skolēniem izglītības pieejamību tuvāk dzīvesvietai, MK noteikum</w:t>
            </w:r>
            <w:r w:rsidR="00CB5F60">
              <w:rPr>
                <w:rFonts w:ascii="Times New Roman" w:hAnsi="Times New Roman" w:cs="Times New Roman"/>
                <w:sz w:val="24"/>
                <w:szCs w:val="24"/>
              </w:rPr>
              <w:t>os</w:t>
            </w:r>
            <w:r w:rsidR="00214BB8">
              <w:rPr>
                <w:rFonts w:ascii="Times New Roman" w:hAnsi="Times New Roman" w:cs="Times New Roman"/>
                <w:sz w:val="24"/>
                <w:szCs w:val="24"/>
              </w:rPr>
              <w:t xml:space="preserve"> Nr.1616 tika noteikti papildu koeficienti. Izglītības likumā minētais regulējums neattiecas uz privātajām izglītības iestādēm, </w:t>
            </w:r>
            <w:r w:rsidR="00BE5FF0">
              <w:rPr>
                <w:rFonts w:ascii="Times New Roman" w:hAnsi="Times New Roman" w:cs="Times New Roman"/>
                <w:sz w:val="24"/>
                <w:szCs w:val="24"/>
              </w:rPr>
              <w:t>līdz ar to</w:t>
            </w:r>
            <w:r w:rsidRPr="00412D74">
              <w:rPr>
                <w:rFonts w:ascii="Times New Roman" w:hAnsi="Times New Roman" w:cs="Times New Roman"/>
                <w:sz w:val="24"/>
                <w:szCs w:val="24"/>
              </w:rPr>
              <w:t xml:space="preserve"> projektā ir </w:t>
            </w:r>
            <w:r w:rsidR="00214BB8">
              <w:rPr>
                <w:rFonts w:ascii="Times New Roman" w:hAnsi="Times New Roman" w:cs="Times New Roman"/>
                <w:sz w:val="24"/>
                <w:szCs w:val="24"/>
              </w:rPr>
              <w:t>noteikts, ka, a</w:t>
            </w:r>
            <w:r w:rsidR="00427B5B" w:rsidRPr="00412D74">
              <w:rPr>
                <w:rFonts w:ascii="Times New Roman" w:hAnsi="Times New Roman" w:cs="Times New Roman"/>
                <w:sz w:val="24"/>
                <w:szCs w:val="24"/>
              </w:rPr>
              <w:t xml:space="preserve">prēķinot </w:t>
            </w:r>
            <w:r>
              <w:rPr>
                <w:rFonts w:ascii="Times New Roman" w:hAnsi="Times New Roman" w:cs="Times New Roman"/>
                <w:sz w:val="24"/>
                <w:szCs w:val="24"/>
              </w:rPr>
              <w:t xml:space="preserve">privātajās izglītības iestādēs </w:t>
            </w:r>
            <w:r w:rsidR="00427B5B" w:rsidRPr="00412D74">
              <w:rPr>
                <w:rFonts w:ascii="Times New Roman" w:hAnsi="Times New Roman" w:cs="Times New Roman"/>
                <w:sz w:val="24"/>
                <w:szCs w:val="24"/>
              </w:rPr>
              <w:t>normēto bērnu un skolēnu skaitu izglītības pakāpē</w:t>
            </w:r>
            <w:r w:rsidR="00427B5B">
              <w:rPr>
                <w:rFonts w:ascii="Times New Roman" w:hAnsi="Times New Roman" w:cs="Times New Roman"/>
                <w:sz w:val="24"/>
                <w:szCs w:val="24"/>
              </w:rPr>
              <w:t>,</w:t>
            </w:r>
            <w:r w:rsidR="00427B5B" w:rsidRPr="00412D74">
              <w:rPr>
                <w:rFonts w:ascii="Times New Roman" w:hAnsi="Times New Roman" w:cs="Times New Roman"/>
                <w:sz w:val="24"/>
                <w:szCs w:val="24"/>
              </w:rPr>
              <w:t xml:space="preserve"> 1.-4.klašu skolēnu skaitam piemēro</w:t>
            </w:r>
            <w:r w:rsidR="00214BB8">
              <w:rPr>
                <w:rFonts w:ascii="Times New Roman" w:hAnsi="Times New Roman" w:cs="Times New Roman"/>
                <w:sz w:val="24"/>
                <w:szCs w:val="24"/>
              </w:rPr>
              <w:t xml:space="preserve"> koeficientu</w:t>
            </w:r>
            <w:r w:rsidR="00427B5B" w:rsidRPr="00412D74">
              <w:rPr>
                <w:rFonts w:ascii="Times New Roman" w:hAnsi="Times New Roman" w:cs="Times New Roman"/>
                <w:sz w:val="24"/>
                <w:szCs w:val="24"/>
              </w:rPr>
              <w:t xml:space="preserve"> 0,75</w:t>
            </w:r>
            <w:r w:rsidR="00BE5FF0">
              <w:rPr>
                <w:rFonts w:ascii="Times New Roman" w:hAnsi="Times New Roman" w:cs="Times New Roman"/>
                <w:sz w:val="24"/>
                <w:szCs w:val="24"/>
              </w:rPr>
              <w:t xml:space="preserve"> neatkarīgi no skolēnu skaita izglītības iestādē</w:t>
            </w:r>
            <w:r w:rsidR="00427B5B" w:rsidRPr="00412D74">
              <w:rPr>
                <w:rFonts w:ascii="Times New Roman" w:hAnsi="Times New Roman" w:cs="Times New Roman"/>
                <w:sz w:val="24"/>
                <w:szCs w:val="24"/>
              </w:rPr>
              <w:t xml:space="preserve">, </w:t>
            </w:r>
            <w:r w:rsidR="00214BB8">
              <w:rPr>
                <w:rFonts w:ascii="Times New Roman" w:hAnsi="Times New Roman" w:cs="Times New Roman"/>
                <w:sz w:val="24"/>
                <w:szCs w:val="24"/>
              </w:rPr>
              <w:t>bet papildu koeficientu</w:t>
            </w:r>
            <w:r w:rsidR="00427B5B" w:rsidRPr="00412D74">
              <w:rPr>
                <w:rFonts w:ascii="Times New Roman" w:hAnsi="Times New Roman" w:cs="Times New Roman"/>
                <w:sz w:val="24"/>
                <w:szCs w:val="24"/>
              </w:rPr>
              <w:t xml:space="preserve"> skolēnu skaitam, ja administratīvajā teritorijā skolēnu skaits ir 0,5 skolēni uz vienu kvadrātkilometru vai mazāk</w:t>
            </w:r>
            <w:r w:rsidR="00214BB8">
              <w:rPr>
                <w:rFonts w:ascii="Times New Roman" w:hAnsi="Times New Roman" w:cs="Times New Roman"/>
                <w:sz w:val="24"/>
                <w:szCs w:val="24"/>
              </w:rPr>
              <w:t>,</w:t>
            </w:r>
            <w:r w:rsidR="00427B5B" w:rsidRPr="00412D74">
              <w:rPr>
                <w:rFonts w:ascii="Times New Roman" w:hAnsi="Times New Roman" w:cs="Times New Roman"/>
                <w:sz w:val="24"/>
                <w:szCs w:val="24"/>
              </w:rPr>
              <w:t xml:space="preserve"> nepiemēro.</w:t>
            </w:r>
          </w:p>
          <w:p w:rsidR="006D3C86" w:rsidRDefault="00344770" w:rsidP="00E454B2">
            <w:pPr>
              <w:spacing w:after="0" w:line="240" w:lineRule="auto"/>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006E6D41">
              <w:rPr>
                <w:rFonts w:ascii="Times New Roman" w:hAnsi="Times New Roman" w:cs="Times New Roman"/>
                <w:sz w:val="24"/>
                <w:szCs w:val="24"/>
              </w:rPr>
              <w:t xml:space="preserve">Projektā paredzēts, ka </w:t>
            </w:r>
            <w:r w:rsidR="006D3C86">
              <w:rPr>
                <w:rFonts w:ascii="Times New Roman" w:hAnsi="Times New Roman" w:cs="Times New Roman"/>
                <w:sz w:val="24"/>
                <w:szCs w:val="24"/>
              </w:rPr>
              <w:t>r</w:t>
            </w:r>
            <w:r w:rsidR="006D3C86" w:rsidRPr="006D3C86">
              <w:rPr>
                <w:rFonts w:ascii="Times New Roman" w:hAnsi="Times New Roman" w:cs="Times New Roman"/>
                <w:sz w:val="24"/>
                <w:szCs w:val="24"/>
              </w:rPr>
              <w:t xml:space="preserve">īkojumu par </w:t>
            </w:r>
            <w:r w:rsidR="006D3C86">
              <w:rPr>
                <w:rFonts w:ascii="Times New Roman" w:hAnsi="Times New Roman" w:cs="Times New Roman"/>
                <w:sz w:val="24"/>
                <w:szCs w:val="24"/>
              </w:rPr>
              <w:t xml:space="preserve">valsts budžeta </w:t>
            </w:r>
            <w:r w:rsidR="006D3C86" w:rsidRPr="006D3C86">
              <w:rPr>
                <w:rFonts w:ascii="Times New Roman" w:hAnsi="Times New Roman" w:cs="Times New Roman"/>
                <w:sz w:val="24"/>
                <w:szCs w:val="24"/>
              </w:rPr>
              <w:t xml:space="preserve">dotācijas sadali izdod izglītības un zinātnes ministrs vai attiecīgās nozares ministrs, un </w:t>
            </w:r>
            <w:r w:rsidR="00996C50">
              <w:rPr>
                <w:rFonts w:ascii="Times New Roman" w:hAnsi="Times New Roman" w:cs="Times New Roman"/>
                <w:sz w:val="24"/>
                <w:szCs w:val="24"/>
              </w:rPr>
              <w:t>IZM</w:t>
            </w:r>
            <w:r w:rsidR="006D3C86" w:rsidRPr="006D3C86">
              <w:rPr>
                <w:rFonts w:ascii="Times New Roman" w:hAnsi="Times New Roman" w:cs="Times New Roman"/>
                <w:sz w:val="24"/>
                <w:szCs w:val="24"/>
              </w:rPr>
              <w:t xml:space="preserve"> vai attiecīgās nozares ministrija saskaņā ar finansēšanas plānu pārskaita finansējumu konkrētai izglītības iestādei uz kontu Valsts kasē</w:t>
            </w:r>
            <w:r w:rsidR="006E6D41" w:rsidRPr="00A02692">
              <w:rPr>
                <w:rFonts w:ascii="Times New Roman" w:hAnsi="Times New Roman" w:cs="Times New Roman"/>
                <w:sz w:val="24"/>
                <w:szCs w:val="24"/>
              </w:rPr>
              <w:t>.</w:t>
            </w:r>
            <w:r w:rsidR="006D3C86">
              <w:rPr>
                <w:rFonts w:ascii="Times New Roman" w:hAnsi="Times New Roman" w:cs="Times New Roman"/>
                <w:sz w:val="24"/>
                <w:szCs w:val="24"/>
              </w:rPr>
              <w:t xml:space="preserve"> </w:t>
            </w:r>
            <w:r w:rsidR="006D3C86" w:rsidRPr="00153522">
              <w:rPr>
                <w:rFonts w:ascii="Times New Roman" w:hAnsi="Times New Roman" w:cs="Times New Roman"/>
                <w:sz w:val="24"/>
                <w:szCs w:val="24"/>
              </w:rPr>
              <w:t>Likumā par budžetu un finanšu vadību 27.panta pirmajā daļā noteikts, ka valsts budžeta līdzekļu saņemšanai un no tiem finansēto izdevumu izdarīšanai</w:t>
            </w:r>
            <w:r w:rsidR="006D3C86">
              <w:rPr>
                <w:rFonts w:ascii="Times New Roman" w:hAnsi="Times New Roman" w:cs="Times New Roman"/>
                <w:sz w:val="24"/>
                <w:szCs w:val="24"/>
              </w:rPr>
              <w:t>, budžeta finansētā</w:t>
            </w:r>
            <w:r w:rsidR="006D3C86" w:rsidRPr="00153522">
              <w:rPr>
                <w:rFonts w:ascii="Times New Roman" w:hAnsi="Times New Roman" w:cs="Times New Roman"/>
                <w:sz w:val="24"/>
                <w:szCs w:val="24"/>
              </w:rPr>
              <w:t xml:space="preserve">s institūcijas, izņemot valsts budžeta iestādes, norēķinu kontus </w:t>
            </w:r>
            <w:r w:rsidR="00996C50" w:rsidRPr="00153522">
              <w:rPr>
                <w:rFonts w:ascii="Times New Roman" w:hAnsi="Times New Roman" w:cs="Times New Roman"/>
                <w:sz w:val="24"/>
                <w:szCs w:val="24"/>
              </w:rPr>
              <w:t xml:space="preserve">atver </w:t>
            </w:r>
            <w:r w:rsidR="006D3C86" w:rsidRPr="00153522">
              <w:rPr>
                <w:rFonts w:ascii="Times New Roman" w:hAnsi="Times New Roman" w:cs="Times New Roman"/>
                <w:sz w:val="24"/>
                <w:szCs w:val="24"/>
              </w:rPr>
              <w:t>tikai Valsts kasē.</w:t>
            </w:r>
          </w:p>
          <w:p w:rsidR="00DD10EB" w:rsidRDefault="00F3553B" w:rsidP="00E454B2">
            <w:pPr>
              <w:spacing w:after="0" w:line="240" w:lineRule="auto"/>
              <w:ind w:left="107"/>
              <w:jc w:val="both"/>
              <w:rPr>
                <w:rFonts w:ascii="Times New Roman" w:hAnsi="Times New Roman" w:cs="Times New Roman"/>
                <w:sz w:val="24"/>
                <w:szCs w:val="24"/>
              </w:rPr>
            </w:pPr>
            <w:r w:rsidRPr="00F3553B">
              <w:rPr>
                <w:rFonts w:ascii="Times New Roman" w:hAnsi="Times New Roman" w:cs="Times New Roman"/>
                <w:sz w:val="24"/>
                <w:szCs w:val="24"/>
              </w:rPr>
              <w:t xml:space="preserve">MK noteikumos Nr.1037 </w:t>
            </w:r>
            <w:r w:rsidR="000A3A56">
              <w:rPr>
                <w:rFonts w:ascii="Times New Roman" w:hAnsi="Times New Roman" w:cs="Times New Roman"/>
                <w:sz w:val="24"/>
                <w:szCs w:val="24"/>
              </w:rPr>
              <w:t xml:space="preserve">nav </w:t>
            </w:r>
            <w:r w:rsidRPr="00F3553B">
              <w:rPr>
                <w:rFonts w:ascii="Times New Roman" w:hAnsi="Times New Roman" w:cs="Times New Roman"/>
                <w:sz w:val="24"/>
                <w:szCs w:val="24"/>
              </w:rPr>
              <w:t>paredz</w:t>
            </w:r>
            <w:r w:rsidR="000A3A56">
              <w:rPr>
                <w:rFonts w:ascii="Times New Roman" w:hAnsi="Times New Roman" w:cs="Times New Roman"/>
                <w:sz w:val="24"/>
                <w:szCs w:val="24"/>
              </w:rPr>
              <w:t>ēta uzraudzības kārtība</w:t>
            </w:r>
            <w:r w:rsidRPr="00F3553B">
              <w:rPr>
                <w:rFonts w:ascii="Times New Roman" w:hAnsi="Times New Roman" w:cs="Times New Roman"/>
                <w:sz w:val="24"/>
                <w:szCs w:val="24"/>
              </w:rPr>
              <w:t xml:space="preserve"> privātajām izglītības iestādēm par iedalītās valsts dotācijas izlietojumu. Valsts kontroles revīzijas ziņojumā norādīts, ka </w:t>
            </w:r>
            <w:r w:rsidR="0065282B">
              <w:rPr>
                <w:rFonts w:ascii="Times New Roman" w:hAnsi="Times New Roman" w:cs="Times New Roman"/>
                <w:sz w:val="24"/>
                <w:szCs w:val="24"/>
              </w:rPr>
              <w:t xml:space="preserve">pašvaldību </w:t>
            </w:r>
            <w:r w:rsidRPr="00F3553B">
              <w:rPr>
                <w:rFonts w:ascii="Times New Roman" w:hAnsi="Times New Roman" w:cs="Times New Roman"/>
                <w:sz w:val="24"/>
                <w:szCs w:val="24"/>
              </w:rPr>
              <w:t xml:space="preserve">izglītības iestādēs ir vērojama tendence nepamatoti izlietot valsts budžeta mērķdotāciju pedagogu atalgojumam, izmaksājot dažāda veida pabalstus un piemaksas, vai arī tieši pretēji - veidot mērķdotācijas uzkrājumus. </w:t>
            </w:r>
            <w:r w:rsidR="00641072">
              <w:rPr>
                <w:rFonts w:ascii="Times New Roman" w:hAnsi="Times New Roman" w:cs="Times New Roman"/>
                <w:sz w:val="24"/>
                <w:szCs w:val="24"/>
              </w:rPr>
              <w:t>IZM</w:t>
            </w:r>
            <w:r w:rsidRPr="00F3553B">
              <w:rPr>
                <w:rFonts w:ascii="Times New Roman" w:hAnsi="Times New Roman" w:cs="Times New Roman"/>
                <w:sz w:val="24"/>
                <w:szCs w:val="24"/>
              </w:rPr>
              <w:t xml:space="preserve"> ir konstatējusi, ka arī privātajās izglītības iestādēs iedalītā valsts dotācija tiek uzkrāta un</w:t>
            </w:r>
            <w:r w:rsidR="00A87461">
              <w:rPr>
                <w:rFonts w:ascii="Times New Roman" w:hAnsi="Times New Roman" w:cs="Times New Roman"/>
                <w:sz w:val="24"/>
                <w:szCs w:val="24"/>
              </w:rPr>
              <w:t xml:space="preserve"> izlietota neatbilstoši mērķim.</w:t>
            </w:r>
            <w:bookmarkStart w:id="2" w:name="pn35"/>
            <w:bookmarkStart w:id="3" w:name="p-476031"/>
            <w:bookmarkStart w:id="4" w:name="p11"/>
            <w:bookmarkStart w:id="5" w:name="p-321410"/>
            <w:bookmarkEnd w:id="2"/>
            <w:bookmarkEnd w:id="3"/>
            <w:bookmarkEnd w:id="4"/>
            <w:bookmarkEnd w:id="5"/>
            <w:r w:rsidR="00A26324">
              <w:rPr>
                <w:rFonts w:ascii="Times New Roman" w:hAnsi="Times New Roman" w:cs="Times New Roman"/>
                <w:sz w:val="24"/>
                <w:szCs w:val="24"/>
              </w:rPr>
              <w:t xml:space="preserve"> </w:t>
            </w:r>
            <w:r w:rsidR="00524893">
              <w:rPr>
                <w:rFonts w:ascii="Times New Roman" w:hAnsi="Times New Roman" w:cs="Times New Roman"/>
                <w:sz w:val="24"/>
                <w:szCs w:val="24"/>
              </w:rPr>
              <w:t>Kontroli</w:t>
            </w:r>
            <w:r w:rsidR="00093356" w:rsidRPr="000C33D0">
              <w:rPr>
                <w:rFonts w:ascii="Times New Roman" w:hAnsi="Times New Roman" w:cs="Times New Roman"/>
                <w:sz w:val="24"/>
                <w:szCs w:val="24"/>
              </w:rPr>
              <w:t xml:space="preserve"> par piešķirtās </w:t>
            </w:r>
            <w:r w:rsidR="0046765A" w:rsidRPr="000C33D0">
              <w:rPr>
                <w:rFonts w:ascii="Times New Roman" w:hAnsi="Times New Roman" w:cs="Times New Roman"/>
                <w:sz w:val="24"/>
                <w:szCs w:val="24"/>
              </w:rPr>
              <w:t xml:space="preserve">valsts budžeta </w:t>
            </w:r>
            <w:r w:rsidR="00093356" w:rsidRPr="000C33D0">
              <w:rPr>
                <w:rFonts w:ascii="Times New Roman" w:hAnsi="Times New Roman" w:cs="Times New Roman"/>
                <w:sz w:val="24"/>
                <w:szCs w:val="24"/>
              </w:rPr>
              <w:t xml:space="preserve">dotācijas izlietošanu tam paredzētajam mērķim </w:t>
            </w:r>
            <w:r w:rsidR="00996C50">
              <w:rPr>
                <w:rFonts w:ascii="Times New Roman" w:hAnsi="Times New Roman" w:cs="Times New Roman"/>
                <w:sz w:val="24"/>
                <w:szCs w:val="24"/>
              </w:rPr>
              <w:t>IZM</w:t>
            </w:r>
            <w:r w:rsidR="00524893">
              <w:rPr>
                <w:rFonts w:ascii="Times New Roman" w:hAnsi="Times New Roman" w:cs="Times New Roman"/>
                <w:sz w:val="24"/>
                <w:szCs w:val="24"/>
              </w:rPr>
              <w:t xml:space="preserve"> vai </w:t>
            </w:r>
            <w:r w:rsidR="00524893" w:rsidRPr="000C33D0">
              <w:rPr>
                <w:rFonts w:ascii="Times New Roman" w:hAnsi="Times New Roman" w:cs="Times New Roman"/>
                <w:sz w:val="24"/>
                <w:szCs w:val="24"/>
              </w:rPr>
              <w:t xml:space="preserve">attiecīgās nozares ministrija </w:t>
            </w:r>
            <w:r w:rsidR="00524893">
              <w:rPr>
                <w:rFonts w:ascii="Times New Roman" w:hAnsi="Times New Roman" w:cs="Times New Roman"/>
                <w:sz w:val="24"/>
                <w:szCs w:val="24"/>
              </w:rPr>
              <w:t>nodrošinās</w:t>
            </w:r>
            <w:r w:rsidR="00996C50">
              <w:rPr>
                <w:rFonts w:ascii="Times New Roman" w:hAnsi="Times New Roman" w:cs="Times New Roman"/>
                <w:sz w:val="24"/>
                <w:szCs w:val="24"/>
              </w:rPr>
              <w:t xml:space="preserve">, </w:t>
            </w:r>
            <w:r w:rsidR="00524893">
              <w:rPr>
                <w:rFonts w:ascii="Times New Roman" w:hAnsi="Times New Roman" w:cs="Times New Roman"/>
                <w:sz w:val="24"/>
                <w:szCs w:val="24"/>
              </w:rPr>
              <w:t xml:space="preserve"> </w:t>
            </w:r>
            <w:r w:rsidR="00412D74">
              <w:rPr>
                <w:rFonts w:ascii="Times New Roman" w:hAnsi="Times New Roman" w:cs="Times New Roman"/>
                <w:sz w:val="24"/>
                <w:szCs w:val="24"/>
              </w:rPr>
              <w:t>projektā iekļaujot regulējumu, ka izglītības iestādēm</w:t>
            </w:r>
            <w:r w:rsidR="00631B1B">
              <w:rPr>
                <w:rFonts w:ascii="Times New Roman" w:hAnsi="Times New Roman" w:cs="Times New Roman"/>
                <w:sz w:val="24"/>
                <w:szCs w:val="24"/>
              </w:rPr>
              <w:t xml:space="preserve"> divas reizes </w:t>
            </w:r>
            <w:r w:rsidR="00631B1B" w:rsidRPr="00412D74">
              <w:rPr>
                <w:rFonts w:ascii="Times New Roman" w:hAnsi="Times New Roman" w:cs="Times New Roman"/>
                <w:sz w:val="24"/>
                <w:szCs w:val="24"/>
              </w:rPr>
              <w:t xml:space="preserve">gadā </w:t>
            </w:r>
            <w:r w:rsidR="00A87461" w:rsidRPr="00412D74">
              <w:rPr>
                <w:rFonts w:ascii="Times New Roman" w:hAnsi="Times New Roman" w:cs="Times New Roman"/>
                <w:sz w:val="24"/>
                <w:szCs w:val="24"/>
              </w:rPr>
              <w:t>(</w:t>
            </w:r>
            <w:r w:rsidR="00EC3016">
              <w:rPr>
                <w:rFonts w:ascii="Times New Roman" w:hAnsi="Times New Roman" w:cs="Times New Roman"/>
                <w:sz w:val="24"/>
                <w:szCs w:val="24"/>
              </w:rPr>
              <w:t>līdz 15.janvārim un 15.septembrim</w:t>
            </w:r>
            <w:r w:rsidR="00A87461" w:rsidRPr="00412D74">
              <w:rPr>
                <w:rFonts w:ascii="Times New Roman" w:hAnsi="Times New Roman" w:cs="Times New Roman"/>
                <w:sz w:val="24"/>
                <w:szCs w:val="24"/>
              </w:rPr>
              <w:t xml:space="preserve">) </w:t>
            </w:r>
            <w:r w:rsidR="00996C50">
              <w:rPr>
                <w:rFonts w:ascii="Times New Roman" w:hAnsi="Times New Roman" w:cs="Times New Roman"/>
                <w:sz w:val="24"/>
                <w:szCs w:val="24"/>
              </w:rPr>
              <w:t xml:space="preserve">jāiesniedz </w:t>
            </w:r>
            <w:r w:rsidR="00C91B2A" w:rsidRPr="00631B1B">
              <w:rPr>
                <w:rFonts w:ascii="Times New Roman" w:hAnsi="Times New Roman" w:cs="Times New Roman"/>
                <w:sz w:val="24"/>
                <w:szCs w:val="24"/>
              </w:rPr>
              <w:t>pārskat</w:t>
            </w:r>
            <w:r w:rsidR="00C91B2A">
              <w:rPr>
                <w:rFonts w:ascii="Times New Roman" w:hAnsi="Times New Roman" w:cs="Times New Roman"/>
                <w:sz w:val="24"/>
                <w:szCs w:val="24"/>
              </w:rPr>
              <w:t>s</w:t>
            </w:r>
            <w:r w:rsidR="00C91B2A" w:rsidRPr="00631B1B">
              <w:rPr>
                <w:rFonts w:ascii="Times New Roman" w:hAnsi="Times New Roman" w:cs="Times New Roman"/>
                <w:sz w:val="24"/>
                <w:szCs w:val="24"/>
              </w:rPr>
              <w:t xml:space="preserve"> </w:t>
            </w:r>
            <w:r w:rsidR="00631B1B" w:rsidRPr="00631B1B">
              <w:rPr>
                <w:rFonts w:ascii="Times New Roman" w:hAnsi="Times New Roman" w:cs="Times New Roman"/>
                <w:sz w:val="24"/>
                <w:szCs w:val="24"/>
              </w:rPr>
              <w:t>par valsts budžeta dotācijas izlietojumu</w:t>
            </w:r>
            <w:r w:rsidR="00DD10EB">
              <w:rPr>
                <w:rFonts w:ascii="Times New Roman" w:hAnsi="Times New Roman" w:cs="Times New Roman"/>
                <w:sz w:val="24"/>
                <w:szCs w:val="24"/>
              </w:rPr>
              <w:t xml:space="preserve">. </w:t>
            </w:r>
            <w:r w:rsidR="00996C50">
              <w:rPr>
                <w:rFonts w:ascii="Times New Roman" w:hAnsi="Times New Roman" w:cs="Times New Roman"/>
                <w:sz w:val="24"/>
                <w:szCs w:val="24"/>
              </w:rPr>
              <w:t>P</w:t>
            </w:r>
            <w:r w:rsidR="00D2112D">
              <w:rPr>
                <w:rFonts w:ascii="Times New Roman" w:hAnsi="Times New Roman" w:cs="Times New Roman"/>
                <w:sz w:val="24"/>
                <w:szCs w:val="24"/>
              </w:rPr>
              <w:t xml:space="preserve">ārskatu </w:t>
            </w:r>
            <w:r w:rsidR="00996C50">
              <w:rPr>
                <w:rFonts w:ascii="Times New Roman" w:hAnsi="Times New Roman" w:cs="Times New Roman"/>
                <w:sz w:val="24"/>
                <w:szCs w:val="24"/>
              </w:rPr>
              <w:t xml:space="preserve">paredzēts </w:t>
            </w:r>
            <w:r w:rsidR="00D2112D">
              <w:rPr>
                <w:rFonts w:ascii="Times New Roman" w:hAnsi="Times New Roman" w:cs="Times New Roman"/>
                <w:sz w:val="24"/>
                <w:szCs w:val="24"/>
              </w:rPr>
              <w:t>veido</w:t>
            </w:r>
            <w:r w:rsidR="00996C50">
              <w:rPr>
                <w:rFonts w:ascii="Times New Roman" w:hAnsi="Times New Roman" w:cs="Times New Roman"/>
                <w:sz w:val="24"/>
                <w:szCs w:val="24"/>
              </w:rPr>
              <w:t>t</w:t>
            </w:r>
            <w:r w:rsidR="00D2112D">
              <w:rPr>
                <w:rFonts w:ascii="Times New Roman" w:hAnsi="Times New Roman" w:cs="Times New Roman"/>
                <w:sz w:val="24"/>
                <w:szCs w:val="24"/>
              </w:rPr>
              <w:t xml:space="preserve"> pēc uzkrāšanas principa - ieņēmumus un izdevumus norādot</w:t>
            </w:r>
            <w:r w:rsidR="00D2112D" w:rsidRPr="00D2112D">
              <w:rPr>
                <w:rFonts w:ascii="Times New Roman" w:hAnsi="Times New Roman" w:cs="Times New Roman"/>
                <w:sz w:val="24"/>
                <w:szCs w:val="24"/>
              </w:rPr>
              <w:t xml:space="preserve">, ņemot vērā to rašanās laiku, nevis naudas </w:t>
            </w:r>
            <w:r w:rsidR="00996C50">
              <w:rPr>
                <w:rFonts w:ascii="Times New Roman" w:hAnsi="Times New Roman" w:cs="Times New Roman"/>
                <w:sz w:val="24"/>
                <w:szCs w:val="24"/>
              </w:rPr>
              <w:t xml:space="preserve">saņemšanas vai izdošanas laiku </w:t>
            </w:r>
            <w:r w:rsidR="00D2112D" w:rsidRPr="00D2112D">
              <w:rPr>
                <w:rFonts w:ascii="Times New Roman" w:hAnsi="Times New Roman" w:cs="Times New Roman"/>
                <w:sz w:val="24"/>
                <w:szCs w:val="24"/>
              </w:rPr>
              <w:t>(faktiski aprēķinātais atalgojums un darba devēja valsts sociālās apdrošināšanas obligātās iemaksas)</w:t>
            </w:r>
            <w:r w:rsidR="00D2112D">
              <w:rPr>
                <w:rFonts w:ascii="Times New Roman" w:hAnsi="Times New Roman" w:cs="Times New Roman"/>
                <w:sz w:val="24"/>
                <w:szCs w:val="24"/>
              </w:rPr>
              <w:t>.</w:t>
            </w:r>
            <w:r w:rsidR="00DD10EB">
              <w:rPr>
                <w:rFonts w:ascii="Times New Roman" w:hAnsi="Times New Roman" w:cs="Times New Roman"/>
                <w:sz w:val="24"/>
                <w:szCs w:val="24"/>
              </w:rPr>
              <w:t xml:space="preserve"> Papildu kontroli par </w:t>
            </w:r>
            <w:r w:rsidR="00DD10EB" w:rsidRPr="00A26324">
              <w:rPr>
                <w:rFonts w:ascii="Times New Roman" w:hAnsi="Times New Roman" w:cs="Times New Roman"/>
                <w:sz w:val="24"/>
                <w:szCs w:val="24"/>
              </w:rPr>
              <w:t>normatīvo aktu ievērošanu izglītības iestādē atbilstoši kompetencei</w:t>
            </w:r>
            <w:r w:rsidR="00DD10EB">
              <w:rPr>
                <w:rFonts w:ascii="Times New Roman" w:hAnsi="Times New Roman" w:cs="Times New Roman"/>
                <w:sz w:val="24"/>
                <w:szCs w:val="24"/>
              </w:rPr>
              <w:t xml:space="preserve"> veiks </w:t>
            </w:r>
            <w:r w:rsidR="00DD10EB" w:rsidRPr="00A26324">
              <w:rPr>
                <w:rFonts w:ascii="Times New Roman" w:hAnsi="Times New Roman" w:cs="Times New Roman"/>
                <w:sz w:val="24"/>
                <w:szCs w:val="24"/>
              </w:rPr>
              <w:t>Izglīt</w:t>
            </w:r>
            <w:r w:rsidR="00DD10EB">
              <w:rPr>
                <w:rFonts w:ascii="Times New Roman" w:hAnsi="Times New Roman" w:cs="Times New Roman"/>
                <w:sz w:val="24"/>
                <w:szCs w:val="24"/>
              </w:rPr>
              <w:t>ības kvalitātes valsts dienests.</w:t>
            </w:r>
          </w:p>
          <w:p w:rsidR="00996C50" w:rsidRDefault="0031611D" w:rsidP="00E454B2">
            <w:pPr>
              <w:spacing w:after="0" w:line="240" w:lineRule="auto"/>
              <w:ind w:left="107"/>
              <w:jc w:val="both"/>
              <w:rPr>
                <w:rFonts w:ascii="Times New Roman" w:hAnsi="Times New Roman" w:cs="Times New Roman"/>
                <w:sz w:val="24"/>
                <w:szCs w:val="24"/>
              </w:rPr>
            </w:pPr>
            <w:r>
              <w:rPr>
                <w:rFonts w:ascii="Times New Roman" w:hAnsi="Times New Roman" w:cs="Times New Roman"/>
                <w:sz w:val="24"/>
                <w:szCs w:val="24"/>
              </w:rPr>
              <w:t>Projektā ir</w:t>
            </w:r>
            <w:r w:rsidR="00A87461" w:rsidRPr="00A87461">
              <w:rPr>
                <w:rFonts w:ascii="Times New Roman" w:hAnsi="Times New Roman" w:cs="Times New Roman"/>
                <w:sz w:val="24"/>
                <w:szCs w:val="24"/>
              </w:rPr>
              <w:t xml:space="preserve"> paredzēts, ka </w:t>
            </w:r>
            <w:r w:rsidR="00996C50">
              <w:rPr>
                <w:rFonts w:ascii="Times New Roman" w:hAnsi="Times New Roman" w:cs="Times New Roman"/>
                <w:sz w:val="24"/>
                <w:szCs w:val="24"/>
              </w:rPr>
              <w:t>IZM</w:t>
            </w:r>
            <w:r w:rsidR="00A87461" w:rsidRPr="00A87461">
              <w:rPr>
                <w:rFonts w:ascii="Times New Roman" w:hAnsi="Times New Roman" w:cs="Times New Roman"/>
                <w:sz w:val="24"/>
                <w:szCs w:val="24"/>
              </w:rPr>
              <w:t xml:space="preserve"> vai attiecīgās nozares ministrija būs tiesīga grozīt izglītības iestādei noteikto valsts budžeta dotācijas apmēru, pārtraukt va</w:t>
            </w:r>
            <w:r w:rsidR="0075040A">
              <w:rPr>
                <w:rFonts w:ascii="Times New Roman" w:hAnsi="Times New Roman" w:cs="Times New Roman"/>
                <w:sz w:val="24"/>
                <w:szCs w:val="24"/>
              </w:rPr>
              <w:t xml:space="preserve">lsts budžeta </w:t>
            </w:r>
            <w:r w:rsidR="0075040A">
              <w:rPr>
                <w:rFonts w:ascii="Times New Roman" w:hAnsi="Times New Roman" w:cs="Times New Roman"/>
                <w:sz w:val="24"/>
                <w:szCs w:val="24"/>
              </w:rPr>
              <w:lastRenderedPageBreak/>
              <w:t xml:space="preserve">dotācijas izmaksu </w:t>
            </w:r>
            <w:r w:rsidR="00A87461" w:rsidRPr="00A87461">
              <w:rPr>
                <w:rFonts w:ascii="Times New Roman" w:hAnsi="Times New Roman" w:cs="Times New Roman"/>
                <w:sz w:val="24"/>
                <w:szCs w:val="24"/>
              </w:rPr>
              <w:t>un pieprasīt izglītības iestādei 30 dienu laikā atmaksāt valsts budžetā pedagogu atalgojumam neizlietoto finansējumu un atlīdzināt pedagogu atalgojumam nepamatoti izlietoto finansējumu.</w:t>
            </w:r>
          </w:p>
          <w:p w:rsidR="00641072" w:rsidRPr="00B22733" w:rsidRDefault="00641072" w:rsidP="00E454B2">
            <w:pPr>
              <w:spacing w:after="0" w:line="240" w:lineRule="auto"/>
              <w:ind w:left="107"/>
              <w:jc w:val="both"/>
              <w:rPr>
                <w:rFonts w:ascii="Times New Roman" w:hAnsi="Times New Roman" w:cs="Times New Roman"/>
                <w:sz w:val="24"/>
                <w:szCs w:val="24"/>
              </w:rPr>
            </w:pPr>
            <w:r w:rsidRPr="00641072">
              <w:rPr>
                <w:rFonts w:ascii="Times New Roman" w:hAnsi="Times New Roman" w:cs="Times New Roman"/>
                <w:sz w:val="24"/>
                <w:szCs w:val="24"/>
                <w:shd w:val="clear" w:color="auto" w:fill="FFFFFF"/>
              </w:rPr>
              <w:t xml:space="preserve">Tā kā </w:t>
            </w:r>
            <w:proofErr w:type="spellStart"/>
            <w:r w:rsidRPr="00641072">
              <w:rPr>
                <w:rFonts w:ascii="Times New Roman" w:hAnsi="Times New Roman" w:cs="Times New Roman"/>
                <w:sz w:val="24"/>
                <w:szCs w:val="24"/>
                <w:shd w:val="clear" w:color="auto" w:fill="FFFFFF"/>
              </w:rPr>
              <w:t>protokollēmuma</w:t>
            </w:r>
            <w:proofErr w:type="spellEnd"/>
            <w:r w:rsidRPr="00641072">
              <w:rPr>
                <w:rFonts w:ascii="Times New Roman" w:hAnsi="Times New Roman" w:cs="Times New Roman"/>
                <w:sz w:val="24"/>
                <w:szCs w:val="24"/>
                <w:shd w:val="clear" w:color="auto" w:fill="FFFFFF"/>
              </w:rPr>
              <w:t xml:space="preserve"> 5.1., 5.2. un 5.5.apakšpunktā un 9.punktā dotie uzdevumi paredz būtiskus grozījumus un papildinājumus MK noteikum</w:t>
            </w:r>
            <w:r w:rsidR="00C91B2A">
              <w:rPr>
                <w:rFonts w:ascii="Times New Roman" w:hAnsi="Times New Roman" w:cs="Times New Roman"/>
                <w:sz w:val="24"/>
                <w:szCs w:val="24"/>
                <w:shd w:val="clear" w:color="auto" w:fill="FFFFFF"/>
              </w:rPr>
              <w:t>os</w:t>
            </w:r>
            <w:r w:rsidRPr="00641072">
              <w:rPr>
                <w:rFonts w:ascii="Times New Roman" w:hAnsi="Times New Roman" w:cs="Times New Roman"/>
                <w:sz w:val="24"/>
                <w:szCs w:val="24"/>
                <w:shd w:val="clear" w:color="auto" w:fill="FFFFFF"/>
              </w:rPr>
              <w:t xml:space="preserve"> Nr.1037, </w:t>
            </w:r>
            <w:r w:rsidR="00C91B2A">
              <w:rPr>
                <w:rFonts w:ascii="Times New Roman" w:hAnsi="Times New Roman" w:cs="Times New Roman"/>
                <w:sz w:val="24"/>
                <w:szCs w:val="24"/>
                <w:shd w:val="clear" w:color="auto" w:fill="FFFFFF"/>
              </w:rPr>
              <w:t xml:space="preserve">kā arī ņemot vērā grozījumu apjomu, </w:t>
            </w:r>
            <w:r>
              <w:rPr>
                <w:rFonts w:ascii="Times New Roman" w:hAnsi="Times New Roman" w:cs="Times New Roman"/>
                <w:sz w:val="24"/>
                <w:szCs w:val="24"/>
                <w:shd w:val="clear" w:color="auto" w:fill="FFFFFF"/>
              </w:rPr>
              <w:t xml:space="preserve">IZM </w:t>
            </w:r>
            <w:r w:rsidRPr="00641072">
              <w:rPr>
                <w:rFonts w:ascii="Times New Roman" w:hAnsi="Times New Roman" w:cs="Times New Roman"/>
                <w:sz w:val="24"/>
                <w:szCs w:val="24"/>
                <w:shd w:val="clear" w:color="auto" w:fill="FFFFFF"/>
              </w:rPr>
              <w:t>ir izstrādājusi jaunu Ministra kabineta noteikumu projektu</w:t>
            </w:r>
            <w:r w:rsidR="00C91B2A">
              <w:rPr>
                <w:rFonts w:ascii="Times New Roman" w:hAnsi="Times New Roman" w:cs="Times New Roman"/>
                <w:sz w:val="24"/>
                <w:szCs w:val="24"/>
                <w:shd w:val="clear" w:color="auto" w:fill="FFFFFF"/>
              </w:rPr>
              <w:t xml:space="preserve">. Projekts paredz atzīt </w:t>
            </w:r>
            <w:r w:rsidRPr="00641072">
              <w:rPr>
                <w:rFonts w:ascii="Times New Roman" w:hAnsi="Times New Roman" w:cs="Times New Roman"/>
                <w:sz w:val="24"/>
                <w:szCs w:val="24"/>
                <w:shd w:val="clear" w:color="auto" w:fill="FFFFFF"/>
              </w:rPr>
              <w:t>MK noteikum</w:t>
            </w:r>
            <w:r w:rsidR="00C91B2A">
              <w:rPr>
                <w:rFonts w:ascii="Times New Roman" w:hAnsi="Times New Roman" w:cs="Times New Roman"/>
                <w:sz w:val="24"/>
                <w:szCs w:val="24"/>
                <w:shd w:val="clear" w:color="auto" w:fill="FFFFFF"/>
              </w:rPr>
              <w:t>us</w:t>
            </w:r>
            <w:r w:rsidRPr="00641072">
              <w:rPr>
                <w:rFonts w:ascii="Times New Roman" w:hAnsi="Times New Roman" w:cs="Times New Roman"/>
                <w:sz w:val="24"/>
                <w:szCs w:val="24"/>
                <w:shd w:val="clear" w:color="auto" w:fill="FFFFFF"/>
              </w:rPr>
              <w:t xml:space="preserve"> Nr.1037 </w:t>
            </w:r>
            <w:r w:rsidR="00C91B2A">
              <w:rPr>
                <w:rFonts w:ascii="Times New Roman" w:hAnsi="Times New Roman" w:cs="Times New Roman"/>
                <w:sz w:val="24"/>
                <w:szCs w:val="24"/>
                <w:shd w:val="clear" w:color="auto" w:fill="FFFFFF"/>
              </w:rPr>
              <w:t>par spēku zaudējušiem.</w:t>
            </w:r>
          </w:p>
        </w:tc>
      </w:tr>
      <w:tr w:rsidR="00F62EB1" w:rsidRPr="000C33D0" w:rsidTr="00843487">
        <w:trPr>
          <w:trHeight w:val="465"/>
        </w:trPr>
        <w:tc>
          <w:tcPr>
            <w:tcW w:w="540" w:type="pct"/>
            <w:tcBorders>
              <w:top w:val="outset" w:sz="6" w:space="0" w:color="414142"/>
              <w:left w:val="outset" w:sz="6" w:space="0" w:color="414142"/>
              <w:bottom w:val="outset" w:sz="6" w:space="0" w:color="414142"/>
              <w:right w:val="outset" w:sz="6" w:space="0" w:color="414142"/>
            </w:tcBorders>
            <w:hideMark/>
          </w:tcPr>
          <w:p w:rsidR="00F62EB1" w:rsidRPr="000C33D0" w:rsidRDefault="00F62EB1" w:rsidP="00F62E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lastRenderedPageBreak/>
              <w:t>3.</w:t>
            </w:r>
          </w:p>
        </w:tc>
        <w:tc>
          <w:tcPr>
            <w:tcW w:w="1371" w:type="pct"/>
            <w:tcBorders>
              <w:top w:val="outset" w:sz="6" w:space="0" w:color="414142"/>
              <w:left w:val="outset" w:sz="6" w:space="0" w:color="414142"/>
              <w:bottom w:val="outset" w:sz="6" w:space="0" w:color="414142"/>
              <w:right w:val="outset" w:sz="6" w:space="0" w:color="414142"/>
            </w:tcBorders>
            <w:hideMark/>
          </w:tcPr>
          <w:p w:rsidR="00F62EB1" w:rsidRPr="000C33D0" w:rsidRDefault="00F62EB1" w:rsidP="00F62EB1">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Projekta izstrādē iesaistītās institūcijas</w:t>
            </w:r>
          </w:p>
        </w:tc>
        <w:tc>
          <w:tcPr>
            <w:tcW w:w="3089" w:type="pct"/>
            <w:tcBorders>
              <w:top w:val="outset" w:sz="6" w:space="0" w:color="414142"/>
              <w:left w:val="outset" w:sz="6" w:space="0" w:color="414142"/>
              <w:bottom w:val="outset" w:sz="6" w:space="0" w:color="414142"/>
              <w:right w:val="outset" w:sz="6" w:space="0" w:color="414142"/>
            </w:tcBorders>
            <w:hideMark/>
          </w:tcPr>
          <w:p w:rsidR="00F62EB1" w:rsidRPr="00B4493C" w:rsidRDefault="00F62EB1" w:rsidP="00F62EB1">
            <w:pPr>
              <w:spacing w:after="0" w:line="240" w:lineRule="auto"/>
              <w:rPr>
                <w:rFonts w:ascii="Times New Roman" w:eastAsia="Times New Roman" w:hAnsi="Times New Roman" w:cs="Times New Roman"/>
                <w:sz w:val="24"/>
                <w:szCs w:val="24"/>
                <w:lang w:eastAsia="lv-LV"/>
              </w:rPr>
            </w:pPr>
            <w:r w:rsidRPr="00B4493C">
              <w:rPr>
                <w:rFonts w:ascii="Times New Roman" w:eastAsia="Times New Roman" w:hAnsi="Times New Roman" w:cs="Times New Roman"/>
                <w:sz w:val="24"/>
                <w:szCs w:val="24"/>
                <w:lang w:eastAsia="lv-LV"/>
              </w:rPr>
              <w:t>Projekts šo jomu neskar.</w:t>
            </w:r>
          </w:p>
        </w:tc>
      </w:tr>
      <w:tr w:rsidR="00C04CB3" w:rsidRPr="000C33D0" w:rsidTr="00843487">
        <w:tc>
          <w:tcPr>
            <w:tcW w:w="540"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4.</w:t>
            </w:r>
          </w:p>
        </w:tc>
        <w:tc>
          <w:tcPr>
            <w:tcW w:w="1371"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Cita informācija</w:t>
            </w:r>
          </w:p>
        </w:tc>
        <w:tc>
          <w:tcPr>
            <w:tcW w:w="3089" w:type="pct"/>
            <w:tcBorders>
              <w:top w:val="outset" w:sz="6" w:space="0" w:color="414142"/>
              <w:left w:val="outset" w:sz="6" w:space="0" w:color="414142"/>
              <w:bottom w:val="outset" w:sz="6" w:space="0" w:color="414142"/>
              <w:right w:val="outset" w:sz="6" w:space="0" w:color="414142"/>
            </w:tcBorders>
            <w:hideMark/>
          </w:tcPr>
          <w:p w:rsidR="00C04CB3" w:rsidRPr="000C33D0" w:rsidRDefault="00C91B2A" w:rsidP="00DC3DEC">
            <w:pPr>
              <w:spacing w:before="100" w:beforeAutospacing="1" w:after="100" w:afterAutospacing="1" w:line="293" w:lineRule="atLeast"/>
              <w:jc w:val="both"/>
              <w:rPr>
                <w:rFonts w:ascii="Times New Roman" w:eastAsia="Times New Roman" w:hAnsi="Times New Roman" w:cs="Times New Roman"/>
                <w:sz w:val="24"/>
                <w:szCs w:val="24"/>
                <w:lang w:eastAsia="lv-LV"/>
              </w:rPr>
            </w:pPr>
            <w:r>
              <w:t xml:space="preserve"> </w:t>
            </w:r>
            <w:r w:rsidRPr="00C91B2A">
              <w:rPr>
                <w:rFonts w:ascii="Times New Roman" w:eastAsia="Calibri" w:hAnsi="Times New Roman" w:cs="Times New Roman"/>
                <w:sz w:val="24"/>
                <w:szCs w:val="24"/>
              </w:rPr>
              <w:t>Privāto izglītības iestāžu pārskatu par valsts budžeta dotācijas izlietojumu analīzi un kontroli ministrija vai attiecīgās nozares ministrija nodrošinās no esošajiem budžeta līdzekļiem.</w:t>
            </w:r>
          </w:p>
        </w:tc>
      </w:tr>
    </w:tbl>
    <w:p w:rsidR="002471A7" w:rsidRDefault="002471A7" w:rsidP="00A37E11">
      <w:pPr>
        <w:spacing w:after="0" w:line="240" w:lineRule="auto"/>
      </w:pPr>
    </w:p>
    <w:tbl>
      <w:tblPr>
        <w:tblW w:w="503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1"/>
        <w:gridCol w:w="2692"/>
        <w:gridCol w:w="5727"/>
      </w:tblGrid>
      <w:tr w:rsidR="00C04CB3" w:rsidRPr="000C33D0" w:rsidTr="0084348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04CB3" w:rsidRPr="000C33D0" w:rsidRDefault="00C04CB3" w:rsidP="009C5D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C33D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4CB3" w:rsidRPr="000C33D0" w:rsidTr="00843487">
        <w:trPr>
          <w:trHeight w:val="465"/>
        </w:trPr>
        <w:tc>
          <w:tcPr>
            <w:tcW w:w="459"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1.</w:t>
            </w:r>
          </w:p>
        </w:tc>
        <w:tc>
          <w:tcPr>
            <w:tcW w:w="1452"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 xml:space="preserve">Sabiedrības </w:t>
            </w:r>
            <w:proofErr w:type="spellStart"/>
            <w:r w:rsidRPr="000C33D0">
              <w:rPr>
                <w:rFonts w:ascii="Times New Roman" w:eastAsia="Times New Roman" w:hAnsi="Times New Roman" w:cs="Times New Roman"/>
                <w:sz w:val="24"/>
                <w:szCs w:val="24"/>
                <w:lang w:eastAsia="lv-LV"/>
              </w:rPr>
              <w:t>mērķgrupas</w:t>
            </w:r>
            <w:proofErr w:type="spellEnd"/>
            <w:r w:rsidRPr="000C33D0">
              <w:rPr>
                <w:rFonts w:ascii="Times New Roman" w:eastAsia="Times New Roman" w:hAnsi="Times New Roman" w:cs="Times New Roman"/>
                <w:sz w:val="24"/>
                <w:szCs w:val="24"/>
                <w:lang w:eastAsia="lv-LV"/>
              </w:rPr>
              <w:t>, kuras tiesiskais regulējums ietekmē vai varētu ietekmēt</w:t>
            </w:r>
          </w:p>
        </w:tc>
        <w:tc>
          <w:tcPr>
            <w:tcW w:w="3089"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86AC7">
            <w:pPr>
              <w:spacing w:after="0" w:line="240" w:lineRule="auto"/>
              <w:jc w:val="both"/>
              <w:rPr>
                <w:rFonts w:ascii="Times New Roman" w:eastAsia="Times New Roman" w:hAnsi="Times New Roman" w:cs="Times New Roman"/>
                <w:sz w:val="24"/>
                <w:szCs w:val="24"/>
                <w:lang w:eastAsia="lv-LV"/>
              </w:rPr>
            </w:pPr>
            <w:r w:rsidRPr="000C33D0">
              <w:rPr>
                <w:rFonts w:ascii="Times New Roman" w:hAnsi="Times New Roman" w:cs="Times New Roman"/>
                <w:sz w:val="24"/>
                <w:szCs w:val="24"/>
              </w:rPr>
              <w:t>Projekta tiesiskais</w:t>
            </w:r>
            <w:r w:rsidR="00347822">
              <w:rPr>
                <w:rFonts w:ascii="Times New Roman" w:hAnsi="Times New Roman" w:cs="Times New Roman"/>
                <w:sz w:val="24"/>
                <w:szCs w:val="24"/>
              </w:rPr>
              <w:t xml:space="preserve"> regulējums attiecas </w:t>
            </w:r>
            <w:r w:rsidR="00986AC7">
              <w:rPr>
                <w:rFonts w:ascii="Times New Roman" w:hAnsi="Times New Roman" w:cs="Times New Roman"/>
                <w:sz w:val="24"/>
                <w:szCs w:val="24"/>
              </w:rPr>
              <w:t xml:space="preserve">aptuveni </w:t>
            </w:r>
            <w:r w:rsidR="00347822">
              <w:rPr>
                <w:rFonts w:ascii="Times New Roman" w:hAnsi="Times New Roman" w:cs="Times New Roman"/>
                <w:sz w:val="24"/>
                <w:szCs w:val="24"/>
              </w:rPr>
              <w:t xml:space="preserve">uz </w:t>
            </w:r>
            <w:r w:rsidR="00D42187" w:rsidRPr="000C33D0">
              <w:rPr>
                <w:rFonts w:ascii="Times New Roman" w:hAnsi="Times New Roman" w:cs="Times New Roman"/>
                <w:sz w:val="24"/>
                <w:szCs w:val="24"/>
              </w:rPr>
              <w:t>620</w:t>
            </w:r>
            <w:r w:rsidR="000E56FB">
              <w:rPr>
                <w:rFonts w:ascii="Times New Roman" w:hAnsi="Times New Roman" w:cs="Times New Roman"/>
                <w:sz w:val="24"/>
                <w:szCs w:val="24"/>
              </w:rPr>
              <w:t xml:space="preserve"> </w:t>
            </w:r>
            <w:r w:rsidRPr="000C33D0">
              <w:rPr>
                <w:rFonts w:ascii="Times New Roman" w:hAnsi="Times New Roman" w:cs="Times New Roman"/>
                <w:sz w:val="24"/>
                <w:szCs w:val="24"/>
              </w:rPr>
              <w:t>pedagogiem</w:t>
            </w:r>
            <w:r w:rsidR="0046765A" w:rsidRPr="000C33D0">
              <w:rPr>
                <w:rFonts w:ascii="Times New Roman" w:hAnsi="Times New Roman" w:cs="Times New Roman"/>
                <w:sz w:val="24"/>
                <w:szCs w:val="24"/>
              </w:rPr>
              <w:t xml:space="preserve"> privātajās izglītības iestādēs</w:t>
            </w:r>
            <w:r w:rsidRPr="000C33D0">
              <w:rPr>
                <w:rFonts w:ascii="Times New Roman" w:hAnsi="Times New Roman" w:cs="Times New Roman"/>
                <w:sz w:val="24"/>
                <w:szCs w:val="24"/>
              </w:rPr>
              <w:t xml:space="preserve"> un </w:t>
            </w:r>
            <w:r w:rsidR="00D42187" w:rsidRPr="000C33D0">
              <w:rPr>
                <w:rFonts w:ascii="Times New Roman" w:hAnsi="Times New Roman" w:cs="Times New Roman"/>
                <w:sz w:val="24"/>
                <w:szCs w:val="24"/>
              </w:rPr>
              <w:t xml:space="preserve">150 </w:t>
            </w:r>
            <w:r w:rsidR="0046765A" w:rsidRPr="000C33D0">
              <w:rPr>
                <w:rFonts w:ascii="Times New Roman" w:hAnsi="Times New Roman" w:cs="Times New Roman"/>
                <w:sz w:val="24"/>
                <w:szCs w:val="24"/>
              </w:rPr>
              <w:t xml:space="preserve">privātajām </w:t>
            </w:r>
            <w:r w:rsidR="004F032B" w:rsidRPr="000C33D0">
              <w:rPr>
                <w:rFonts w:ascii="Times New Roman" w:hAnsi="Times New Roman" w:cs="Times New Roman"/>
                <w:sz w:val="24"/>
                <w:szCs w:val="24"/>
              </w:rPr>
              <w:t>izglītības iestādēm.</w:t>
            </w:r>
          </w:p>
        </w:tc>
      </w:tr>
      <w:tr w:rsidR="00C04CB3" w:rsidRPr="000C33D0" w:rsidTr="00843487">
        <w:trPr>
          <w:trHeight w:val="510"/>
        </w:trPr>
        <w:tc>
          <w:tcPr>
            <w:tcW w:w="459"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2.</w:t>
            </w:r>
          </w:p>
        </w:tc>
        <w:tc>
          <w:tcPr>
            <w:tcW w:w="1452"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Tiesiskā regulējuma ietekme uz tautsaimniecību un administratīvo slogu</w:t>
            </w:r>
          </w:p>
        </w:tc>
        <w:tc>
          <w:tcPr>
            <w:tcW w:w="3089" w:type="pct"/>
            <w:tcBorders>
              <w:top w:val="outset" w:sz="6" w:space="0" w:color="414142"/>
              <w:left w:val="outset" w:sz="6" w:space="0" w:color="414142"/>
              <w:bottom w:val="outset" w:sz="6" w:space="0" w:color="414142"/>
              <w:right w:val="outset" w:sz="6" w:space="0" w:color="414142"/>
            </w:tcBorders>
            <w:hideMark/>
          </w:tcPr>
          <w:p w:rsidR="00B41F6D" w:rsidRDefault="00B41F6D" w:rsidP="00D42187">
            <w:pPr>
              <w:spacing w:after="0" w:line="240" w:lineRule="auto"/>
              <w:jc w:val="both"/>
              <w:rPr>
                <w:rFonts w:ascii="Times New Roman" w:eastAsia="Times New Roman" w:hAnsi="Times New Roman" w:cs="Times New Roman"/>
                <w:sz w:val="24"/>
                <w:szCs w:val="24"/>
                <w:lang w:eastAsia="lv-LV"/>
              </w:rPr>
            </w:pPr>
            <w:r w:rsidRPr="00B41F6D">
              <w:rPr>
                <w:rFonts w:ascii="Times New Roman" w:eastAsia="Times New Roman" w:hAnsi="Times New Roman" w:cs="Times New Roman"/>
                <w:sz w:val="24"/>
                <w:szCs w:val="24"/>
                <w:lang w:eastAsia="lv-LV"/>
              </w:rPr>
              <w:t xml:space="preserve">MK noteikumos Nr.1037 </w:t>
            </w:r>
            <w:r w:rsidR="007C39F9" w:rsidRPr="00153522">
              <w:rPr>
                <w:rFonts w:ascii="Times New Roman" w:eastAsia="Times New Roman" w:hAnsi="Times New Roman" w:cs="Times New Roman"/>
                <w:sz w:val="24"/>
                <w:szCs w:val="24"/>
                <w:lang w:eastAsia="lv-LV"/>
              </w:rPr>
              <w:t xml:space="preserve">noteikts, ka </w:t>
            </w:r>
            <w:r w:rsidR="00B0532E">
              <w:rPr>
                <w:rFonts w:ascii="Times New Roman" w:eastAsia="Times New Roman" w:hAnsi="Times New Roman" w:cs="Times New Roman"/>
                <w:sz w:val="24"/>
                <w:szCs w:val="24"/>
                <w:lang w:eastAsia="lv-LV"/>
              </w:rPr>
              <w:t xml:space="preserve">privātās </w:t>
            </w:r>
            <w:r w:rsidR="007C39F9" w:rsidRPr="00153522">
              <w:rPr>
                <w:rFonts w:ascii="Times New Roman" w:eastAsia="Times New Roman" w:hAnsi="Times New Roman" w:cs="Times New Roman"/>
                <w:sz w:val="24"/>
                <w:szCs w:val="24"/>
                <w:lang w:eastAsia="lv-LV"/>
              </w:rPr>
              <w:t>izglītības iestādes sistēmā informāciju ievada un apstiprina vienu reizi gadā</w:t>
            </w:r>
            <w:r w:rsidR="00B0532E">
              <w:rPr>
                <w:rFonts w:ascii="Times New Roman" w:eastAsia="Times New Roman" w:hAnsi="Times New Roman" w:cs="Times New Roman"/>
                <w:sz w:val="24"/>
                <w:szCs w:val="24"/>
                <w:lang w:eastAsia="lv-LV"/>
              </w:rPr>
              <w:t xml:space="preserve">, bet </w:t>
            </w:r>
            <w:r w:rsidR="007C39F9" w:rsidRPr="00153522">
              <w:rPr>
                <w:rFonts w:ascii="Times New Roman" w:eastAsia="Times New Roman" w:hAnsi="Times New Roman" w:cs="Times New Roman"/>
                <w:sz w:val="24"/>
                <w:szCs w:val="24"/>
                <w:lang w:eastAsia="lv-LV"/>
              </w:rPr>
              <w:t xml:space="preserve">nav regulējuma par </w:t>
            </w:r>
            <w:r w:rsidR="001F3E40">
              <w:rPr>
                <w:rFonts w:ascii="Times New Roman" w:hAnsi="Times New Roman" w:cs="Times New Roman"/>
                <w:sz w:val="24"/>
                <w:szCs w:val="24"/>
              </w:rPr>
              <w:t>piešķirtā</w:t>
            </w:r>
            <w:r w:rsidR="001F3E40" w:rsidRPr="000C33D0">
              <w:rPr>
                <w:rFonts w:ascii="Times New Roman" w:hAnsi="Times New Roman" w:cs="Times New Roman"/>
                <w:sz w:val="24"/>
                <w:szCs w:val="24"/>
              </w:rPr>
              <w:t xml:space="preserve"> valsts budžeta dotācijas izlietošanu</w:t>
            </w:r>
            <w:r w:rsidR="001F3E40">
              <w:rPr>
                <w:rFonts w:ascii="Times New Roman" w:hAnsi="Times New Roman" w:cs="Times New Roman"/>
                <w:sz w:val="24"/>
                <w:szCs w:val="24"/>
              </w:rPr>
              <w:t>,</w:t>
            </w:r>
            <w:r w:rsidR="001F3E40" w:rsidRPr="00153522">
              <w:rPr>
                <w:rFonts w:ascii="Times New Roman" w:eastAsia="Times New Roman" w:hAnsi="Times New Roman" w:cs="Times New Roman"/>
                <w:sz w:val="24"/>
                <w:szCs w:val="24"/>
                <w:lang w:eastAsia="lv-LV"/>
              </w:rPr>
              <w:t xml:space="preserve"> </w:t>
            </w:r>
            <w:r w:rsidR="007C39F9" w:rsidRPr="00153522">
              <w:rPr>
                <w:rFonts w:ascii="Times New Roman" w:eastAsia="Times New Roman" w:hAnsi="Times New Roman" w:cs="Times New Roman"/>
                <w:sz w:val="24"/>
                <w:szCs w:val="24"/>
                <w:lang w:eastAsia="lv-LV"/>
              </w:rPr>
              <w:t>pārskatu sagatavošanu un iesniegšanu.</w:t>
            </w:r>
          </w:p>
          <w:p w:rsidR="00347822" w:rsidRPr="00E003D9" w:rsidRDefault="00BE5FF0" w:rsidP="00EA54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r w:rsidR="007C39F9" w:rsidRPr="00153522">
              <w:rPr>
                <w:rFonts w:ascii="Times New Roman" w:eastAsia="Times New Roman" w:hAnsi="Times New Roman" w:cs="Times New Roman"/>
                <w:sz w:val="24"/>
                <w:szCs w:val="24"/>
                <w:lang w:eastAsia="lv-LV"/>
              </w:rPr>
              <w:t>, lai nodrošinātu precīzu informāciju p</w:t>
            </w:r>
            <w:r w:rsidR="00EA5425">
              <w:rPr>
                <w:rFonts w:ascii="Times New Roman" w:eastAsia="Times New Roman" w:hAnsi="Times New Roman" w:cs="Times New Roman"/>
                <w:sz w:val="24"/>
                <w:szCs w:val="24"/>
                <w:lang w:eastAsia="lv-LV"/>
              </w:rPr>
              <w:t>ar bērnu un izglītojamo skaitu un</w:t>
            </w:r>
            <w:r w:rsidR="00B0532E">
              <w:rPr>
                <w:rFonts w:ascii="Times New Roman" w:eastAsia="Times New Roman" w:hAnsi="Times New Roman" w:cs="Times New Roman"/>
                <w:sz w:val="24"/>
                <w:szCs w:val="24"/>
                <w:lang w:eastAsia="lv-LV"/>
              </w:rPr>
              <w:t xml:space="preserve"> prognozē</w:t>
            </w:r>
            <w:r w:rsidR="007C39F9" w:rsidRPr="00153522">
              <w:rPr>
                <w:rFonts w:ascii="Times New Roman" w:eastAsia="Times New Roman" w:hAnsi="Times New Roman" w:cs="Times New Roman"/>
                <w:sz w:val="24"/>
                <w:szCs w:val="24"/>
                <w:lang w:eastAsia="lv-LV"/>
              </w:rPr>
              <w:t>t</w:t>
            </w:r>
            <w:r w:rsidR="00B0532E">
              <w:rPr>
                <w:rFonts w:ascii="Times New Roman" w:eastAsia="Times New Roman" w:hAnsi="Times New Roman" w:cs="Times New Roman"/>
                <w:sz w:val="24"/>
                <w:szCs w:val="24"/>
                <w:lang w:eastAsia="lv-LV"/>
              </w:rPr>
              <w:t xml:space="preserve">u </w:t>
            </w:r>
            <w:r w:rsidR="007C39F9" w:rsidRPr="00153522">
              <w:rPr>
                <w:rFonts w:ascii="Times New Roman" w:eastAsia="Times New Roman" w:hAnsi="Times New Roman" w:cs="Times New Roman"/>
                <w:sz w:val="24"/>
                <w:szCs w:val="24"/>
                <w:lang w:eastAsia="lv-LV"/>
              </w:rPr>
              <w:t xml:space="preserve">valsts budžeta dotācijas apmēru, </w:t>
            </w:r>
            <w:r w:rsidR="00EA5425">
              <w:rPr>
                <w:rFonts w:ascii="Times New Roman" w:eastAsia="Times New Roman" w:hAnsi="Times New Roman" w:cs="Times New Roman"/>
                <w:sz w:val="24"/>
                <w:szCs w:val="24"/>
                <w:lang w:eastAsia="lv-LV"/>
              </w:rPr>
              <w:t>rakstiski</w:t>
            </w:r>
            <w:r w:rsidR="00EA5425" w:rsidRPr="00153522">
              <w:rPr>
                <w:rFonts w:ascii="Times New Roman" w:eastAsia="Times New Roman" w:hAnsi="Times New Roman" w:cs="Times New Roman"/>
                <w:sz w:val="24"/>
                <w:szCs w:val="24"/>
                <w:lang w:eastAsia="lv-LV"/>
              </w:rPr>
              <w:t xml:space="preserve"> lūdza</w:t>
            </w:r>
            <w:r w:rsidR="00EA5425">
              <w:rPr>
                <w:rFonts w:ascii="Times New Roman" w:eastAsia="Times New Roman" w:hAnsi="Times New Roman" w:cs="Times New Roman"/>
                <w:sz w:val="24"/>
                <w:szCs w:val="24"/>
                <w:lang w:eastAsia="lv-LV"/>
              </w:rPr>
              <w:t xml:space="preserve"> </w:t>
            </w:r>
            <w:r w:rsidR="004700EE">
              <w:rPr>
                <w:rFonts w:ascii="Times New Roman" w:eastAsia="Times New Roman" w:hAnsi="Times New Roman" w:cs="Times New Roman"/>
                <w:sz w:val="24"/>
                <w:szCs w:val="24"/>
                <w:lang w:eastAsia="lv-LV"/>
              </w:rPr>
              <w:t>privātajām izglītības iestādēm</w:t>
            </w:r>
            <w:r w:rsidR="00EA5425">
              <w:rPr>
                <w:rFonts w:ascii="Times New Roman" w:eastAsia="Times New Roman" w:hAnsi="Times New Roman" w:cs="Times New Roman"/>
                <w:sz w:val="24"/>
                <w:szCs w:val="24"/>
                <w:lang w:eastAsia="lv-LV"/>
              </w:rPr>
              <w:t xml:space="preserve"> </w:t>
            </w:r>
            <w:r w:rsidR="007C39F9" w:rsidRPr="00153522">
              <w:rPr>
                <w:rFonts w:ascii="Times New Roman" w:eastAsia="Times New Roman" w:hAnsi="Times New Roman" w:cs="Times New Roman"/>
                <w:sz w:val="24"/>
                <w:szCs w:val="24"/>
                <w:lang w:eastAsia="lv-LV"/>
              </w:rPr>
              <w:t>informācij</w:t>
            </w:r>
            <w:r w:rsidR="00B0532E">
              <w:rPr>
                <w:rFonts w:ascii="Times New Roman" w:eastAsia="Times New Roman" w:hAnsi="Times New Roman" w:cs="Times New Roman"/>
                <w:sz w:val="24"/>
                <w:szCs w:val="24"/>
                <w:lang w:eastAsia="lv-LV"/>
              </w:rPr>
              <w:t xml:space="preserve">u par </w:t>
            </w:r>
            <w:r w:rsidR="00D353F1">
              <w:rPr>
                <w:rFonts w:ascii="Times New Roman" w:eastAsia="Times New Roman" w:hAnsi="Times New Roman" w:cs="Times New Roman"/>
                <w:sz w:val="24"/>
                <w:szCs w:val="24"/>
                <w:lang w:eastAsia="lv-LV"/>
              </w:rPr>
              <w:t>bērnu un skolēnu</w:t>
            </w:r>
            <w:r w:rsidR="00B0532E">
              <w:rPr>
                <w:rFonts w:ascii="Times New Roman" w:eastAsia="Times New Roman" w:hAnsi="Times New Roman" w:cs="Times New Roman"/>
                <w:sz w:val="24"/>
                <w:szCs w:val="24"/>
                <w:lang w:eastAsia="lv-LV"/>
              </w:rPr>
              <w:t xml:space="preserve"> skaitu </w:t>
            </w:r>
            <w:r w:rsidR="001F3E40">
              <w:rPr>
                <w:rFonts w:ascii="Times New Roman" w:eastAsia="Times New Roman" w:hAnsi="Times New Roman" w:cs="Times New Roman"/>
                <w:sz w:val="24"/>
                <w:szCs w:val="24"/>
                <w:lang w:eastAsia="lv-LV"/>
              </w:rPr>
              <w:t xml:space="preserve">sistēmā </w:t>
            </w:r>
            <w:r w:rsidR="00EA5425">
              <w:rPr>
                <w:rFonts w:ascii="Times New Roman" w:eastAsia="Times New Roman" w:hAnsi="Times New Roman" w:cs="Times New Roman"/>
                <w:sz w:val="24"/>
                <w:szCs w:val="24"/>
                <w:lang w:eastAsia="lv-LV"/>
              </w:rPr>
              <w:t>papildus ievadīt un apstiprināt</w:t>
            </w:r>
            <w:r w:rsidR="007C39F9" w:rsidRPr="00153522">
              <w:rPr>
                <w:rFonts w:ascii="Times New Roman" w:eastAsia="Times New Roman" w:hAnsi="Times New Roman" w:cs="Times New Roman"/>
                <w:sz w:val="24"/>
                <w:szCs w:val="24"/>
                <w:lang w:eastAsia="lv-LV"/>
              </w:rPr>
              <w:t xml:space="preserve"> divas reizes gadā</w:t>
            </w:r>
            <w:r w:rsidR="00EA5425">
              <w:rPr>
                <w:rFonts w:ascii="Times New Roman" w:eastAsia="Times New Roman" w:hAnsi="Times New Roman" w:cs="Times New Roman"/>
                <w:sz w:val="24"/>
                <w:szCs w:val="24"/>
                <w:lang w:eastAsia="lv-LV"/>
              </w:rPr>
              <w:t>.</w:t>
            </w:r>
            <w:r w:rsidR="004700EE">
              <w:rPr>
                <w:rFonts w:ascii="Times New Roman" w:eastAsia="Times New Roman" w:hAnsi="Times New Roman" w:cs="Times New Roman"/>
                <w:sz w:val="24"/>
                <w:szCs w:val="24"/>
                <w:lang w:eastAsia="lv-LV"/>
              </w:rPr>
              <w:t xml:space="preserve"> </w:t>
            </w:r>
            <w:r w:rsidR="00EA5425">
              <w:rPr>
                <w:rFonts w:ascii="Times New Roman" w:eastAsia="Times New Roman" w:hAnsi="Times New Roman" w:cs="Times New Roman"/>
                <w:sz w:val="24"/>
                <w:szCs w:val="24"/>
                <w:lang w:eastAsia="lv-LV"/>
              </w:rPr>
              <w:t>P</w:t>
            </w:r>
            <w:r w:rsidR="00EA5425" w:rsidRPr="004700EE">
              <w:rPr>
                <w:rFonts w:ascii="Times New Roman" w:eastAsia="Times New Roman" w:hAnsi="Times New Roman" w:cs="Times New Roman"/>
                <w:sz w:val="24"/>
                <w:szCs w:val="24"/>
                <w:lang w:eastAsia="lv-LV"/>
              </w:rPr>
              <w:t xml:space="preserve">ārskatus </w:t>
            </w:r>
            <w:r w:rsidR="00B0532E" w:rsidRPr="004700EE">
              <w:rPr>
                <w:rFonts w:ascii="Times New Roman" w:eastAsia="Times New Roman" w:hAnsi="Times New Roman" w:cs="Times New Roman"/>
                <w:sz w:val="24"/>
                <w:szCs w:val="24"/>
                <w:lang w:eastAsia="lv-LV"/>
              </w:rPr>
              <w:t>par</w:t>
            </w:r>
            <w:r w:rsidR="00986AC7" w:rsidRPr="004700EE">
              <w:rPr>
                <w:rFonts w:ascii="Times New Roman" w:eastAsia="Times New Roman" w:hAnsi="Times New Roman" w:cs="Times New Roman"/>
                <w:sz w:val="24"/>
                <w:szCs w:val="24"/>
                <w:lang w:eastAsia="lv-LV"/>
              </w:rPr>
              <w:t xml:space="preserve"> valsts finansējuma izlietojumu</w:t>
            </w:r>
            <w:r w:rsidR="00EA5425" w:rsidRPr="004700EE">
              <w:rPr>
                <w:rFonts w:ascii="Times New Roman" w:eastAsia="Times New Roman" w:hAnsi="Times New Roman" w:cs="Times New Roman"/>
                <w:sz w:val="24"/>
                <w:szCs w:val="24"/>
                <w:lang w:eastAsia="lv-LV"/>
              </w:rPr>
              <w:t xml:space="preserve"> </w:t>
            </w:r>
            <w:r w:rsidR="00EA5425">
              <w:rPr>
                <w:rFonts w:ascii="Times New Roman" w:eastAsia="Times New Roman" w:hAnsi="Times New Roman" w:cs="Times New Roman"/>
                <w:sz w:val="24"/>
                <w:szCs w:val="24"/>
                <w:lang w:eastAsia="lv-LV"/>
              </w:rPr>
              <w:t>privātās izglītības iesniedza vienu reizi gadā pēc ministrijas rakstiska lūguma.</w:t>
            </w:r>
            <w:r w:rsidR="00986AC7" w:rsidRPr="004700EE">
              <w:rPr>
                <w:rFonts w:ascii="Times New Roman" w:eastAsia="Times New Roman" w:hAnsi="Times New Roman" w:cs="Times New Roman"/>
                <w:sz w:val="24"/>
                <w:szCs w:val="24"/>
                <w:lang w:eastAsia="lv-LV"/>
              </w:rPr>
              <w:t xml:space="preserve"> </w:t>
            </w:r>
            <w:r w:rsidR="00EA5425">
              <w:rPr>
                <w:rFonts w:ascii="Times New Roman" w:eastAsia="Times New Roman" w:hAnsi="Times New Roman" w:cs="Times New Roman"/>
                <w:sz w:val="24"/>
                <w:szCs w:val="24"/>
                <w:lang w:eastAsia="lv-LV"/>
              </w:rPr>
              <w:t>Ņemot vērā minēto,</w:t>
            </w:r>
            <w:r w:rsidR="004700EE" w:rsidRPr="004700EE">
              <w:rPr>
                <w:rFonts w:ascii="Times New Roman" w:eastAsia="Times New Roman" w:hAnsi="Times New Roman" w:cs="Times New Roman"/>
                <w:sz w:val="24"/>
                <w:szCs w:val="24"/>
                <w:lang w:eastAsia="lv-LV"/>
              </w:rPr>
              <w:t xml:space="preserve"> </w:t>
            </w:r>
            <w:r w:rsidR="00B0532E" w:rsidRPr="004700EE">
              <w:rPr>
                <w:rFonts w:ascii="Times New Roman" w:eastAsia="Times New Roman" w:hAnsi="Times New Roman" w:cs="Times New Roman"/>
                <w:sz w:val="24"/>
                <w:szCs w:val="24"/>
                <w:lang w:eastAsia="lv-LV"/>
              </w:rPr>
              <w:t>privātās izglītības iestādes projektā ietvertos regulējumus par izglītojamo skaitu ievadi un apstiprinā</w:t>
            </w:r>
            <w:r w:rsidR="004700EE" w:rsidRPr="004700EE">
              <w:rPr>
                <w:rFonts w:ascii="Times New Roman" w:eastAsia="Times New Roman" w:hAnsi="Times New Roman" w:cs="Times New Roman"/>
                <w:sz w:val="24"/>
                <w:szCs w:val="24"/>
                <w:lang w:eastAsia="lv-LV"/>
              </w:rPr>
              <w:t xml:space="preserve">šanu sistēmā divas reizes gadā </w:t>
            </w:r>
            <w:r w:rsidR="00B0532E" w:rsidRPr="004700EE">
              <w:rPr>
                <w:rFonts w:ascii="Times New Roman" w:eastAsia="Times New Roman" w:hAnsi="Times New Roman" w:cs="Times New Roman"/>
                <w:sz w:val="24"/>
                <w:szCs w:val="24"/>
                <w:lang w:eastAsia="lv-LV"/>
              </w:rPr>
              <w:t xml:space="preserve">un pārskatu sagatavošanu un iesniegšanu </w:t>
            </w:r>
            <w:r w:rsidR="00EA5425">
              <w:rPr>
                <w:rFonts w:ascii="Times New Roman" w:eastAsia="Times New Roman" w:hAnsi="Times New Roman" w:cs="Times New Roman"/>
                <w:sz w:val="24"/>
                <w:szCs w:val="24"/>
                <w:lang w:eastAsia="lv-LV"/>
              </w:rPr>
              <w:t>ir veikušas</w:t>
            </w:r>
            <w:r w:rsidR="004700EE" w:rsidRPr="004700EE">
              <w:rPr>
                <w:rFonts w:ascii="Times New Roman" w:eastAsia="Times New Roman" w:hAnsi="Times New Roman" w:cs="Times New Roman"/>
                <w:sz w:val="24"/>
                <w:szCs w:val="24"/>
                <w:lang w:eastAsia="lv-LV"/>
              </w:rPr>
              <w:t xml:space="preserve"> </w:t>
            </w:r>
            <w:r w:rsidR="00B0532E" w:rsidRPr="004700EE">
              <w:rPr>
                <w:rFonts w:ascii="Times New Roman" w:eastAsia="Times New Roman" w:hAnsi="Times New Roman" w:cs="Times New Roman"/>
                <w:sz w:val="24"/>
                <w:szCs w:val="24"/>
                <w:lang w:eastAsia="lv-LV"/>
              </w:rPr>
              <w:t>arī līdz šim.</w:t>
            </w:r>
          </w:p>
        </w:tc>
      </w:tr>
      <w:tr w:rsidR="00C04CB3" w:rsidRPr="000C33D0" w:rsidTr="00843487">
        <w:trPr>
          <w:trHeight w:val="510"/>
        </w:trPr>
        <w:tc>
          <w:tcPr>
            <w:tcW w:w="459"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3.</w:t>
            </w:r>
          </w:p>
        </w:tc>
        <w:tc>
          <w:tcPr>
            <w:tcW w:w="1452"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Administratīvo izmaksu monetārs novērtējums</w:t>
            </w:r>
          </w:p>
        </w:tc>
        <w:tc>
          <w:tcPr>
            <w:tcW w:w="3089" w:type="pct"/>
            <w:tcBorders>
              <w:top w:val="outset" w:sz="6" w:space="0" w:color="414142"/>
              <w:left w:val="outset" w:sz="6" w:space="0" w:color="414142"/>
              <w:bottom w:val="outset" w:sz="6" w:space="0" w:color="414142"/>
              <w:right w:val="outset" w:sz="6" w:space="0" w:color="414142"/>
            </w:tcBorders>
            <w:hideMark/>
          </w:tcPr>
          <w:p w:rsidR="0010016C" w:rsidRPr="00E80BB3" w:rsidRDefault="00C04CB3" w:rsidP="00E80BB3">
            <w:pPr>
              <w:spacing w:after="0" w:line="240" w:lineRule="auto"/>
              <w:rPr>
                <w:rFonts w:ascii="Times New Roman" w:eastAsia="Times New Roman" w:hAnsi="Times New Roman"/>
                <w:sz w:val="24"/>
                <w:szCs w:val="24"/>
                <w:lang w:eastAsia="lv-LV"/>
              </w:rPr>
            </w:pPr>
            <w:r w:rsidRPr="00E80BB3">
              <w:rPr>
                <w:rFonts w:ascii="Times New Roman" w:eastAsia="Times New Roman" w:hAnsi="Times New Roman"/>
                <w:sz w:val="24"/>
                <w:szCs w:val="24"/>
                <w:lang w:eastAsia="lv-LV"/>
              </w:rPr>
              <w:t>Projekts šo jomu neskar</w:t>
            </w:r>
            <w:r w:rsidR="00F62EB1">
              <w:rPr>
                <w:rFonts w:ascii="Times New Roman" w:eastAsia="Times New Roman" w:hAnsi="Times New Roman"/>
                <w:sz w:val="24"/>
                <w:szCs w:val="24"/>
                <w:lang w:eastAsia="lv-LV"/>
              </w:rPr>
              <w:t>.</w:t>
            </w:r>
          </w:p>
        </w:tc>
      </w:tr>
      <w:tr w:rsidR="00C04CB3" w:rsidRPr="000C33D0" w:rsidTr="00843487">
        <w:trPr>
          <w:trHeight w:val="345"/>
        </w:trPr>
        <w:tc>
          <w:tcPr>
            <w:tcW w:w="459"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4.</w:t>
            </w:r>
          </w:p>
        </w:tc>
        <w:tc>
          <w:tcPr>
            <w:tcW w:w="1452"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Cita informācija</w:t>
            </w:r>
          </w:p>
        </w:tc>
        <w:tc>
          <w:tcPr>
            <w:tcW w:w="3089" w:type="pct"/>
            <w:tcBorders>
              <w:top w:val="outset" w:sz="6" w:space="0" w:color="414142"/>
              <w:left w:val="outset" w:sz="6" w:space="0" w:color="414142"/>
              <w:bottom w:val="outset" w:sz="6" w:space="0" w:color="414142"/>
              <w:right w:val="outset" w:sz="6" w:space="0" w:color="414142"/>
            </w:tcBorders>
            <w:hideMark/>
          </w:tcPr>
          <w:p w:rsidR="00C04CB3" w:rsidRPr="000C33D0" w:rsidRDefault="00DB767E" w:rsidP="009C5D92">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D73D3" w:rsidRDefault="006D73D3" w:rsidP="009B6942">
      <w:pPr>
        <w:pStyle w:val="naisf"/>
        <w:spacing w:before="0" w:after="0"/>
        <w:ind w:firstLine="0"/>
        <w:rPr>
          <w:i/>
        </w:rPr>
      </w:pPr>
    </w:p>
    <w:tbl>
      <w:tblPr>
        <w:tblW w:w="505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1"/>
        <w:gridCol w:w="2693"/>
        <w:gridCol w:w="5763"/>
      </w:tblGrid>
      <w:tr w:rsidR="00C04CB3" w:rsidRPr="000C33D0" w:rsidTr="00843487">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04CB3" w:rsidRPr="000C33D0" w:rsidRDefault="00C04CB3" w:rsidP="009C5D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C33D0">
              <w:rPr>
                <w:rFonts w:ascii="Times New Roman" w:eastAsia="Times New Roman" w:hAnsi="Times New Roman" w:cs="Times New Roman"/>
                <w:b/>
                <w:bCs/>
                <w:sz w:val="24"/>
                <w:szCs w:val="24"/>
                <w:lang w:eastAsia="lv-LV"/>
              </w:rPr>
              <w:t>IV. Tiesību akta projekta ietekme uz spēkā esošo tiesību normu sistēmu</w:t>
            </w:r>
          </w:p>
        </w:tc>
      </w:tr>
      <w:tr w:rsidR="002471A7" w:rsidRPr="000C33D0" w:rsidTr="00843487">
        <w:tc>
          <w:tcPr>
            <w:tcW w:w="457"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lastRenderedPageBreak/>
              <w:t>1.</w:t>
            </w:r>
          </w:p>
        </w:tc>
        <w:tc>
          <w:tcPr>
            <w:tcW w:w="1447"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Nepieciešamie saistītie tiesību aktu projekti</w:t>
            </w:r>
          </w:p>
        </w:tc>
        <w:tc>
          <w:tcPr>
            <w:tcW w:w="3096" w:type="pct"/>
            <w:tcBorders>
              <w:top w:val="outset" w:sz="6" w:space="0" w:color="414142"/>
              <w:left w:val="outset" w:sz="6" w:space="0" w:color="414142"/>
              <w:bottom w:val="outset" w:sz="6" w:space="0" w:color="414142"/>
              <w:right w:val="outset" w:sz="6" w:space="0" w:color="414142"/>
            </w:tcBorders>
            <w:hideMark/>
          </w:tcPr>
          <w:p w:rsidR="00366945" w:rsidRPr="000C33D0" w:rsidRDefault="00FC16C1" w:rsidP="0089414B">
            <w:pPr>
              <w:spacing w:after="0" w:line="240" w:lineRule="auto"/>
              <w:jc w:val="both"/>
              <w:rPr>
                <w:rFonts w:ascii="Times New Roman" w:eastAsia="Times New Roman" w:hAnsi="Times New Roman" w:cs="Times New Roman"/>
                <w:sz w:val="24"/>
                <w:szCs w:val="24"/>
                <w:lang w:eastAsia="lv-LV"/>
              </w:rPr>
            </w:pPr>
            <w:r w:rsidRPr="00CB769F">
              <w:rPr>
                <w:rFonts w:ascii="Times New Roman" w:eastAsia="Times New Roman" w:hAnsi="Times New Roman" w:cs="Times New Roman"/>
                <w:sz w:val="24"/>
                <w:szCs w:val="24"/>
                <w:lang w:eastAsia="lv-LV"/>
              </w:rPr>
              <w:t>Ministru kabineta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kas izsludināts Valsts sekret</w:t>
            </w:r>
            <w:r w:rsidR="002471A7" w:rsidRPr="00CB769F">
              <w:rPr>
                <w:rFonts w:ascii="Times New Roman" w:eastAsia="Times New Roman" w:hAnsi="Times New Roman" w:cs="Times New Roman"/>
                <w:sz w:val="24"/>
                <w:szCs w:val="24"/>
                <w:lang w:eastAsia="lv-LV"/>
              </w:rPr>
              <w:t>āru 2013.gada 13.marta sanāksmē</w:t>
            </w:r>
            <w:r w:rsidRPr="00CB769F">
              <w:rPr>
                <w:rFonts w:ascii="Times New Roman" w:eastAsia="Times New Roman" w:hAnsi="Times New Roman" w:cs="Times New Roman"/>
                <w:sz w:val="24"/>
                <w:szCs w:val="24"/>
                <w:lang w:eastAsia="lv-LV"/>
              </w:rPr>
              <w:t xml:space="preserve"> (protokola Nr.10 11.§) paredz kārtību</w:t>
            </w:r>
            <w:r w:rsidR="00366945" w:rsidRPr="00CB769F">
              <w:rPr>
                <w:rFonts w:ascii="Times New Roman" w:eastAsia="Times New Roman" w:hAnsi="Times New Roman" w:cs="Times New Roman"/>
                <w:sz w:val="24"/>
                <w:szCs w:val="24"/>
                <w:lang w:eastAsia="lv-LV"/>
              </w:rPr>
              <w:t>, ja izglītības iestāde sistēmā sniegusi nepatiesas ziņas par izglītojamo skaitu un tās maldinošā rīcība apstiprināta finanšu vai izglītības kvalitātes uzraudzības institūciju aktos vai atzinumos, kā arī nepamatoti izlietojusi pedagogu darba samaksai paredzēto finansējumu, pašvaldība 30 dienu laikā atmaksā valsts budžetā pedagogu atalgojumam neizlietoto finansējumu un atlīdzina pedagogu atalgojumam nepamatoti izlietoto finansējumu.</w:t>
            </w:r>
          </w:p>
        </w:tc>
      </w:tr>
      <w:tr w:rsidR="002471A7" w:rsidRPr="000C33D0" w:rsidTr="00843487">
        <w:tc>
          <w:tcPr>
            <w:tcW w:w="457"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2.</w:t>
            </w:r>
          </w:p>
        </w:tc>
        <w:tc>
          <w:tcPr>
            <w:tcW w:w="1447"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Atbildīgā institūcija</w:t>
            </w:r>
          </w:p>
        </w:tc>
        <w:tc>
          <w:tcPr>
            <w:tcW w:w="3096" w:type="pct"/>
            <w:tcBorders>
              <w:top w:val="outset" w:sz="6" w:space="0" w:color="414142"/>
              <w:left w:val="outset" w:sz="6" w:space="0" w:color="414142"/>
              <w:bottom w:val="outset" w:sz="6" w:space="0" w:color="414142"/>
              <w:right w:val="outset" w:sz="6" w:space="0" w:color="414142"/>
            </w:tcBorders>
            <w:hideMark/>
          </w:tcPr>
          <w:p w:rsidR="00C04CB3" w:rsidRPr="000C33D0" w:rsidRDefault="004801BE" w:rsidP="007B2F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r w:rsidR="00C04CB3" w:rsidRPr="000C33D0">
              <w:rPr>
                <w:rFonts w:ascii="Times New Roman" w:eastAsia="Times New Roman" w:hAnsi="Times New Roman" w:cs="Times New Roman"/>
                <w:sz w:val="24"/>
                <w:szCs w:val="24"/>
                <w:lang w:eastAsia="lv-LV"/>
              </w:rPr>
              <w:t xml:space="preserve"> </w:t>
            </w:r>
          </w:p>
        </w:tc>
      </w:tr>
      <w:tr w:rsidR="002471A7" w:rsidRPr="000C33D0" w:rsidTr="00843487">
        <w:tc>
          <w:tcPr>
            <w:tcW w:w="457" w:type="pct"/>
            <w:tcBorders>
              <w:top w:val="outset" w:sz="6" w:space="0" w:color="414142"/>
              <w:left w:val="outset" w:sz="6" w:space="0" w:color="414142"/>
              <w:bottom w:val="outset" w:sz="6" w:space="0" w:color="414142"/>
              <w:right w:val="outset" w:sz="6" w:space="0" w:color="414142"/>
            </w:tcBorders>
            <w:hideMark/>
          </w:tcPr>
          <w:p w:rsidR="00C04CB3" w:rsidRPr="000C33D0" w:rsidRDefault="00C04CB3" w:rsidP="009C5D92">
            <w:pPr>
              <w:spacing w:after="0" w:line="240" w:lineRule="auto"/>
              <w:rPr>
                <w:rFonts w:ascii="Times New Roman" w:eastAsia="Times New Roman" w:hAnsi="Times New Roman" w:cs="Times New Roman"/>
                <w:sz w:val="24"/>
                <w:szCs w:val="24"/>
                <w:lang w:eastAsia="lv-LV"/>
              </w:rPr>
            </w:pPr>
            <w:r w:rsidRPr="000C33D0">
              <w:rPr>
                <w:rFonts w:ascii="Times New Roman" w:eastAsia="Times New Roman" w:hAnsi="Times New Roman" w:cs="Times New Roman"/>
                <w:sz w:val="24"/>
                <w:szCs w:val="24"/>
                <w:lang w:eastAsia="lv-LV"/>
              </w:rPr>
              <w:t>3.</w:t>
            </w:r>
          </w:p>
        </w:tc>
        <w:tc>
          <w:tcPr>
            <w:tcW w:w="1447" w:type="pct"/>
            <w:tcBorders>
              <w:top w:val="outset" w:sz="6" w:space="0" w:color="414142"/>
              <w:left w:val="outset" w:sz="6" w:space="0" w:color="414142"/>
              <w:bottom w:val="outset" w:sz="6" w:space="0" w:color="414142"/>
              <w:right w:val="outset" w:sz="6" w:space="0" w:color="414142"/>
            </w:tcBorders>
            <w:hideMark/>
          </w:tcPr>
          <w:p w:rsidR="00C04CB3" w:rsidRPr="00CB769F" w:rsidRDefault="00C04CB3" w:rsidP="009C5D92">
            <w:pPr>
              <w:spacing w:after="0" w:line="240" w:lineRule="auto"/>
              <w:rPr>
                <w:rFonts w:ascii="Times New Roman" w:eastAsia="Times New Roman" w:hAnsi="Times New Roman" w:cs="Times New Roman"/>
                <w:sz w:val="24"/>
                <w:szCs w:val="24"/>
                <w:lang w:eastAsia="lv-LV"/>
              </w:rPr>
            </w:pPr>
            <w:r w:rsidRPr="00CB769F">
              <w:rPr>
                <w:rFonts w:ascii="Times New Roman" w:eastAsia="Times New Roman" w:hAnsi="Times New Roman" w:cs="Times New Roman"/>
                <w:sz w:val="24"/>
                <w:szCs w:val="24"/>
                <w:lang w:eastAsia="lv-LV"/>
              </w:rPr>
              <w:t>Cita informācija</w:t>
            </w:r>
          </w:p>
        </w:tc>
        <w:tc>
          <w:tcPr>
            <w:tcW w:w="3096" w:type="pct"/>
            <w:tcBorders>
              <w:top w:val="outset" w:sz="6" w:space="0" w:color="414142"/>
              <w:left w:val="outset" w:sz="6" w:space="0" w:color="414142"/>
              <w:bottom w:val="outset" w:sz="6" w:space="0" w:color="414142"/>
              <w:right w:val="outset" w:sz="6" w:space="0" w:color="414142"/>
            </w:tcBorders>
            <w:hideMark/>
          </w:tcPr>
          <w:p w:rsidR="00A37E11" w:rsidRPr="00CB769F" w:rsidRDefault="00A37E11" w:rsidP="00F83333">
            <w:pPr>
              <w:pStyle w:val="NormalWeb"/>
              <w:spacing w:before="0" w:beforeAutospacing="0" w:after="0" w:afterAutospacing="0"/>
              <w:jc w:val="both"/>
            </w:pPr>
            <w:r w:rsidRPr="00CB769F">
              <w:rPr>
                <w:shd w:val="clear" w:color="auto" w:fill="FFFFFF"/>
              </w:rPr>
              <w:t>Nav</w:t>
            </w:r>
          </w:p>
        </w:tc>
      </w:tr>
    </w:tbl>
    <w:p w:rsidR="00A37E11" w:rsidRDefault="00A37E11" w:rsidP="00C04CB3">
      <w:pPr>
        <w:pStyle w:val="naisf"/>
        <w:spacing w:before="0" w:after="0"/>
        <w:ind w:firstLine="567"/>
        <w:rPr>
          <w:i/>
        </w:rPr>
      </w:pPr>
    </w:p>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1"/>
        <w:gridCol w:w="2693"/>
        <w:gridCol w:w="5671"/>
      </w:tblGrid>
      <w:tr w:rsidR="005E2226" w:rsidRPr="005E2226" w:rsidTr="0089414B">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37E11" w:rsidRPr="005E2226" w:rsidRDefault="00A37E11" w:rsidP="00A37E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E2226">
              <w:rPr>
                <w:rFonts w:ascii="Times New Roman" w:eastAsia="Times New Roman" w:hAnsi="Times New Roman" w:cs="Times New Roman"/>
                <w:b/>
                <w:bCs/>
                <w:sz w:val="24"/>
                <w:szCs w:val="24"/>
                <w:lang w:eastAsia="lv-LV"/>
              </w:rPr>
              <w:t>VI. Sabiedrības līdzdalība un komunikācijas aktivitātes</w:t>
            </w:r>
          </w:p>
        </w:tc>
      </w:tr>
      <w:tr w:rsidR="00A37E11" w:rsidRPr="00A37E11" w:rsidTr="0089414B">
        <w:trPr>
          <w:trHeight w:val="540"/>
        </w:trPr>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1.</w:t>
            </w:r>
          </w:p>
        </w:tc>
        <w:tc>
          <w:tcPr>
            <w:tcW w:w="1461"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077" w:type="pct"/>
            <w:tcBorders>
              <w:top w:val="outset" w:sz="6" w:space="0" w:color="414142"/>
              <w:left w:val="outset" w:sz="6" w:space="0" w:color="414142"/>
              <w:bottom w:val="outset" w:sz="6" w:space="0" w:color="414142"/>
              <w:right w:val="outset" w:sz="6" w:space="0" w:color="414142"/>
            </w:tcBorders>
            <w:shd w:val="clear" w:color="auto" w:fill="FFFFFF"/>
            <w:hideMark/>
          </w:tcPr>
          <w:p w:rsidR="00F62EB1" w:rsidRDefault="00F62EB1" w:rsidP="00F62E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r w:rsidR="00710344" w:rsidRPr="00CC2D77">
              <w:rPr>
                <w:rFonts w:ascii="Times New Roman" w:eastAsia="Times New Roman" w:hAnsi="Times New Roman" w:cs="Times New Roman"/>
                <w:sz w:val="24"/>
                <w:szCs w:val="24"/>
                <w:lang w:eastAsia="lv-LV"/>
              </w:rPr>
              <w:t xml:space="preserve"> projekta izstrādes ietvaros organizēja sanāksmes:</w:t>
            </w:r>
          </w:p>
          <w:p w:rsidR="00F62EB1" w:rsidRDefault="00F62EB1" w:rsidP="00F62EB1">
            <w:pPr>
              <w:spacing w:after="0" w:line="240" w:lineRule="auto"/>
              <w:jc w:val="both"/>
              <w:rPr>
                <w:rFonts w:ascii="Times New Roman" w:eastAsia="Times New Roman" w:hAnsi="Times New Roman" w:cs="Times New Roman"/>
                <w:sz w:val="24"/>
                <w:szCs w:val="24"/>
                <w:lang w:eastAsia="lv-LV"/>
              </w:rPr>
            </w:pPr>
            <w:r w:rsidRPr="00F62EB1">
              <w:rPr>
                <w:rFonts w:ascii="Times New Roman" w:eastAsia="Times New Roman" w:hAnsi="Times New Roman" w:cs="Times New Roman"/>
                <w:sz w:val="24"/>
                <w:szCs w:val="24"/>
                <w:lang w:eastAsia="lv-LV"/>
              </w:rPr>
              <w:t>1</w:t>
            </w:r>
            <w:r w:rsidR="00C91B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10344" w:rsidRPr="00CC2D77">
              <w:rPr>
                <w:rFonts w:ascii="Times New Roman" w:eastAsia="Times New Roman" w:hAnsi="Times New Roman" w:cs="Times New Roman"/>
                <w:sz w:val="24"/>
                <w:szCs w:val="24"/>
                <w:lang w:eastAsia="lv-LV"/>
              </w:rPr>
              <w:t>2013.</w:t>
            </w:r>
            <w:r w:rsidR="004801BE">
              <w:rPr>
                <w:rFonts w:ascii="Times New Roman" w:eastAsia="Times New Roman" w:hAnsi="Times New Roman" w:cs="Times New Roman"/>
                <w:sz w:val="24"/>
                <w:szCs w:val="24"/>
                <w:lang w:eastAsia="lv-LV"/>
              </w:rPr>
              <w:t xml:space="preserve">gada 28.oktobrī </w:t>
            </w:r>
            <w:r w:rsidR="00710344" w:rsidRPr="00CC2D77">
              <w:rPr>
                <w:rFonts w:ascii="Times New Roman" w:eastAsia="Times New Roman" w:hAnsi="Times New Roman" w:cs="Times New Roman"/>
                <w:sz w:val="24"/>
                <w:szCs w:val="24"/>
                <w:lang w:eastAsia="lv-LV"/>
              </w:rPr>
              <w:t xml:space="preserve"> </w:t>
            </w:r>
            <w:r w:rsidR="00CC2D77" w:rsidRPr="00CC2D77">
              <w:rPr>
                <w:rFonts w:ascii="Times New Roman" w:eastAsia="Times New Roman" w:hAnsi="Times New Roman" w:cs="Times New Roman"/>
                <w:sz w:val="24"/>
                <w:szCs w:val="24"/>
                <w:lang w:eastAsia="lv-LV"/>
              </w:rPr>
              <w:t>ar Latvijas privātskolu asociācijas pārstāvjiem un privāto izglītības iestāžu vadītāju</w:t>
            </w:r>
            <w:r w:rsidR="00710344" w:rsidRPr="00CC2D77">
              <w:rPr>
                <w:rFonts w:ascii="Times New Roman" w:eastAsia="Times New Roman" w:hAnsi="Times New Roman" w:cs="Times New Roman"/>
                <w:sz w:val="24"/>
                <w:szCs w:val="24"/>
                <w:lang w:eastAsia="lv-LV"/>
              </w:rPr>
              <w:t xml:space="preserve"> piedalīšanos</w:t>
            </w:r>
            <w:r w:rsidR="00C91B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A37E11" w:rsidRDefault="00F62EB1" w:rsidP="00F62E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91B2A">
              <w:rPr>
                <w:rFonts w:ascii="Times New Roman" w:eastAsia="Times New Roman" w:hAnsi="Times New Roman" w:cs="Times New Roman"/>
                <w:sz w:val="24"/>
                <w:szCs w:val="24"/>
                <w:lang w:eastAsia="lv-LV"/>
              </w:rPr>
              <w:t>)</w:t>
            </w:r>
            <w:r w:rsidR="004801BE">
              <w:rPr>
                <w:rFonts w:ascii="Times New Roman" w:eastAsia="Times New Roman" w:hAnsi="Times New Roman" w:cs="Times New Roman"/>
                <w:sz w:val="24"/>
                <w:szCs w:val="24"/>
                <w:lang w:eastAsia="lv-LV"/>
              </w:rPr>
              <w:t xml:space="preserve"> </w:t>
            </w:r>
            <w:r w:rsidR="00710344" w:rsidRPr="00CC2D77">
              <w:rPr>
                <w:rFonts w:ascii="Times New Roman" w:eastAsia="Times New Roman" w:hAnsi="Times New Roman" w:cs="Times New Roman"/>
                <w:sz w:val="24"/>
                <w:szCs w:val="24"/>
                <w:lang w:eastAsia="lv-LV"/>
              </w:rPr>
              <w:t>201</w:t>
            </w:r>
            <w:r w:rsidR="00CC2D77" w:rsidRPr="00CC2D77">
              <w:rPr>
                <w:rFonts w:ascii="Times New Roman" w:eastAsia="Times New Roman" w:hAnsi="Times New Roman" w:cs="Times New Roman"/>
                <w:sz w:val="24"/>
                <w:szCs w:val="24"/>
                <w:lang w:eastAsia="lv-LV"/>
              </w:rPr>
              <w:t>4</w:t>
            </w:r>
            <w:r w:rsidR="00710344" w:rsidRPr="00CC2D77">
              <w:rPr>
                <w:rFonts w:ascii="Times New Roman" w:eastAsia="Times New Roman" w:hAnsi="Times New Roman" w:cs="Times New Roman"/>
                <w:sz w:val="24"/>
                <w:szCs w:val="24"/>
                <w:lang w:eastAsia="lv-LV"/>
              </w:rPr>
              <w:t>.</w:t>
            </w:r>
            <w:r w:rsidR="004801BE">
              <w:rPr>
                <w:rFonts w:ascii="Times New Roman" w:eastAsia="Times New Roman" w:hAnsi="Times New Roman" w:cs="Times New Roman"/>
                <w:sz w:val="24"/>
                <w:szCs w:val="24"/>
                <w:lang w:eastAsia="lv-LV"/>
              </w:rPr>
              <w:t xml:space="preserve">gada </w:t>
            </w:r>
            <w:r w:rsidR="00710344" w:rsidRPr="00CC2D77">
              <w:rPr>
                <w:rFonts w:ascii="Times New Roman" w:eastAsia="Times New Roman" w:hAnsi="Times New Roman" w:cs="Times New Roman"/>
                <w:sz w:val="24"/>
                <w:szCs w:val="24"/>
                <w:lang w:eastAsia="lv-LV"/>
              </w:rPr>
              <w:t xml:space="preserve"> </w:t>
            </w:r>
            <w:r w:rsidR="004801BE">
              <w:rPr>
                <w:rFonts w:ascii="Times New Roman" w:eastAsia="Times New Roman" w:hAnsi="Times New Roman" w:cs="Times New Roman"/>
                <w:sz w:val="24"/>
                <w:szCs w:val="24"/>
                <w:lang w:eastAsia="lv-LV"/>
              </w:rPr>
              <w:t xml:space="preserve">24.februārī </w:t>
            </w:r>
            <w:r w:rsidR="00710344" w:rsidRPr="00CC2D77">
              <w:rPr>
                <w:rFonts w:ascii="Times New Roman" w:eastAsia="Times New Roman" w:hAnsi="Times New Roman" w:cs="Times New Roman"/>
                <w:sz w:val="24"/>
                <w:szCs w:val="24"/>
                <w:lang w:eastAsia="lv-LV"/>
              </w:rPr>
              <w:t xml:space="preserve">ar </w:t>
            </w:r>
            <w:r w:rsidR="00CC2D77" w:rsidRPr="00CC2D77">
              <w:rPr>
                <w:rFonts w:ascii="Times New Roman" w:eastAsia="Times New Roman" w:hAnsi="Times New Roman" w:cs="Times New Roman"/>
                <w:sz w:val="24"/>
                <w:szCs w:val="24"/>
                <w:lang w:eastAsia="lv-LV"/>
              </w:rPr>
              <w:t xml:space="preserve">privāto izglītības iestāžu vadītāju </w:t>
            </w:r>
            <w:r w:rsidR="00CC2D77" w:rsidRPr="005D4FA9">
              <w:rPr>
                <w:rFonts w:ascii="Times New Roman" w:eastAsia="Times New Roman" w:hAnsi="Times New Roman" w:cs="Times New Roman"/>
                <w:sz w:val="24"/>
                <w:szCs w:val="24"/>
                <w:lang w:eastAsia="lv-LV"/>
              </w:rPr>
              <w:t>piedalīšanos.</w:t>
            </w:r>
          </w:p>
          <w:p w:rsidR="00F62EB1" w:rsidRPr="00F62EB1" w:rsidRDefault="00F62EB1" w:rsidP="00F62EB1">
            <w:pPr>
              <w:spacing w:after="0" w:line="240" w:lineRule="auto"/>
              <w:jc w:val="both"/>
              <w:rPr>
                <w:rFonts w:ascii="Times New Roman" w:eastAsia="Times New Roman" w:hAnsi="Times New Roman" w:cs="Times New Roman"/>
                <w:sz w:val="24"/>
                <w:szCs w:val="24"/>
                <w:lang w:eastAsia="lv-LV"/>
              </w:rPr>
            </w:pPr>
            <w:r w:rsidRPr="00F62EB1">
              <w:rPr>
                <w:rFonts w:ascii="Times New Roman" w:hAnsi="Times New Roman" w:cs="Times New Roman"/>
                <w:color w:val="000000"/>
                <w:sz w:val="24"/>
                <w:szCs w:val="24"/>
              </w:rPr>
              <w:t xml:space="preserve">2014.gada 23.aprīlī seminārā informēti republikas pilsētu un novadu izglītības pārvalžu vadītāju un izglītības speciālisti. </w:t>
            </w:r>
          </w:p>
        </w:tc>
      </w:tr>
      <w:tr w:rsidR="00A37E11" w:rsidRPr="00A37E11" w:rsidTr="0089414B">
        <w:trPr>
          <w:trHeight w:val="330"/>
        </w:trPr>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2.</w:t>
            </w:r>
          </w:p>
        </w:tc>
        <w:tc>
          <w:tcPr>
            <w:tcW w:w="1461"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Sabiedrības līdzdalība projekta izstrādē</w:t>
            </w:r>
          </w:p>
        </w:tc>
        <w:tc>
          <w:tcPr>
            <w:tcW w:w="3077"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CC2D77" w:rsidRDefault="00CC2D77" w:rsidP="00F62EB1">
            <w:pPr>
              <w:spacing w:after="0" w:line="240" w:lineRule="auto"/>
              <w:jc w:val="both"/>
              <w:rPr>
                <w:rFonts w:ascii="Times New Roman" w:eastAsia="Times New Roman" w:hAnsi="Times New Roman" w:cs="Times New Roman"/>
                <w:sz w:val="24"/>
                <w:szCs w:val="24"/>
                <w:lang w:eastAsia="lv-LV"/>
              </w:rPr>
            </w:pPr>
            <w:r w:rsidRPr="00CC2D77">
              <w:rPr>
                <w:rFonts w:ascii="Times New Roman" w:eastAsia="Times New Roman" w:hAnsi="Times New Roman" w:cs="Times New Roman"/>
                <w:sz w:val="24"/>
                <w:szCs w:val="24"/>
                <w:lang w:eastAsia="lv-LV"/>
              </w:rPr>
              <w:t>Projekta izstrādes procesā</w:t>
            </w:r>
            <w:r w:rsidR="00710344" w:rsidRPr="00CC2D77">
              <w:rPr>
                <w:rFonts w:ascii="Times New Roman" w:eastAsia="Times New Roman" w:hAnsi="Times New Roman" w:cs="Times New Roman"/>
                <w:sz w:val="24"/>
                <w:szCs w:val="24"/>
                <w:lang w:eastAsia="lv-LV"/>
              </w:rPr>
              <w:t xml:space="preserve"> </w:t>
            </w:r>
            <w:r w:rsidRPr="00CC2D77">
              <w:rPr>
                <w:rFonts w:ascii="Times New Roman" w:eastAsia="Times New Roman" w:hAnsi="Times New Roman" w:cs="Times New Roman"/>
                <w:sz w:val="24"/>
                <w:szCs w:val="24"/>
                <w:lang w:eastAsia="lv-LV"/>
              </w:rPr>
              <w:t>notikušas sarunas un konsultācijas</w:t>
            </w:r>
            <w:r w:rsidR="00710344" w:rsidRPr="00CC2D77">
              <w:rPr>
                <w:rFonts w:ascii="Times New Roman" w:eastAsia="Times New Roman" w:hAnsi="Times New Roman" w:cs="Times New Roman"/>
                <w:sz w:val="24"/>
                <w:szCs w:val="24"/>
                <w:lang w:eastAsia="lv-LV"/>
              </w:rPr>
              <w:t xml:space="preserve"> </w:t>
            </w:r>
            <w:r w:rsidR="00101D65">
              <w:rPr>
                <w:rFonts w:ascii="Times New Roman" w:eastAsia="Times New Roman" w:hAnsi="Times New Roman" w:cs="Times New Roman"/>
                <w:sz w:val="24"/>
                <w:szCs w:val="24"/>
                <w:lang w:eastAsia="lv-LV"/>
              </w:rPr>
              <w:t xml:space="preserve">ar </w:t>
            </w:r>
            <w:r w:rsidRPr="00CC2D77">
              <w:rPr>
                <w:rFonts w:ascii="Times New Roman" w:eastAsia="Times New Roman" w:hAnsi="Times New Roman" w:cs="Times New Roman"/>
                <w:sz w:val="24"/>
                <w:szCs w:val="24"/>
                <w:lang w:eastAsia="lv-LV"/>
              </w:rPr>
              <w:t>Latvijas privātskolu asociācijas pārstāvjiem un privāto izglītības iestāžu vadīt</w:t>
            </w:r>
            <w:r w:rsidR="00101D65">
              <w:rPr>
                <w:rFonts w:ascii="Times New Roman" w:eastAsia="Times New Roman" w:hAnsi="Times New Roman" w:cs="Times New Roman"/>
                <w:sz w:val="24"/>
                <w:szCs w:val="24"/>
                <w:lang w:eastAsia="lv-LV"/>
              </w:rPr>
              <w:t>ājiem</w:t>
            </w:r>
            <w:r w:rsidR="00710344" w:rsidRPr="00CC2D77">
              <w:rPr>
                <w:rFonts w:ascii="Times New Roman" w:eastAsia="Times New Roman" w:hAnsi="Times New Roman" w:cs="Times New Roman"/>
                <w:sz w:val="24"/>
                <w:szCs w:val="24"/>
                <w:lang w:eastAsia="lv-LV"/>
              </w:rPr>
              <w:t>.</w:t>
            </w:r>
          </w:p>
        </w:tc>
      </w:tr>
      <w:tr w:rsidR="00A37E11" w:rsidRPr="00A37E11" w:rsidTr="0089414B">
        <w:trPr>
          <w:trHeight w:val="465"/>
        </w:trPr>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3.</w:t>
            </w:r>
          </w:p>
        </w:tc>
        <w:tc>
          <w:tcPr>
            <w:tcW w:w="1461"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Sabiedrības līdzdalības rezultāti</w:t>
            </w:r>
          </w:p>
        </w:tc>
        <w:tc>
          <w:tcPr>
            <w:tcW w:w="3077"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5D4FA9" w:rsidRDefault="00CC2D77" w:rsidP="00F62EB1">
            <w:pPr>
              <w:spacing w:after="0" w:line="240" w:lineRule="auto"/>
              <w:jc w:val="both"/>
              <w:rPr>
                <w:rFonts w:ascii="Times New Roman" w:eastAsia="Times New Roman" w:hAnsi="Times New Roman" w:cs="Times New Roman"/>
                <w:sz w:val="24"/>
                <w:szCs w:val="24"/>
                <w:lang w:eastAsia="lv-LV"/>
              </w:rPr>
            </w:pPr>
            <w:r w:rsidRPr="005D4FA9">
              <w:rPr>
                <w:rFonts w:ascii="Times New Roman" w:eastAsia="Times New Roman" w:hAnsi="Times New Roman" w:cs="Times New Roman"/>
                <w:sz w:val="24"/>
                <w:szCs w:val="24"/>
                <w:lang w:eastAsia="lv-LV"/>
              </w:rPr>
              <w:t>P</w:t>
            </w:r>
            <w:r w:rsidR="00710344" w:rsidRPr="005D4FA9">
              <w:rPr>
                <w:rFonts w:ascii="Times New Roman" w:eastAsia="Times New Roman" w:hAnsi="Times New Roman" w:cs="Times New Roman"/>
                <w:sz w:val="24"/>
                <w:szCs w:val="24"/>
                <w:lang w:eastAsia="lv-LV"/>
              </w:rPr>
              <w:t>rojekta izstrādē</w:t>
            </w:r>
            <w:r w:rsidR="005D4FA9" w:rsidRPr="005D4FA9">
              <w:rPr>
                <w:rFonts w:ascii="Times New Roman" w:eastAsia="Times New Roman" w:hAnsi="Times New Roman" w:cs="Times New Roman"/>
                <w:sz w:val="24"/>
                <w:szCs w:val="24"/>
                <w:lang w:eastAsia="lv-LV"/>
              </w:rPr>
              <w:t xml:space="preserve"> ministrija ir ievērojusi Valsts kontroles revīzijas ziņojumā norādīto un Latvijas privātskolu asociācijas pārstāvju un privāto izglītības iestāžu vadītāju sarunās paustos viedokļus</w:t>
            </w:r>
            <w:r w:rsidR="00710344" w:rsidRPr="005D4FA9">
              <w:rPr>
                <w:rFonts w:ascii="Times New Roman" w:eastAsia="Times New Roman" w:hAnsi="Times New Roman" w:cs="Times New Roman"/>
                <w:sz w:val="24"/>
                <w:szCs w:val="24"/>
                <w:lang w:eastAsia="lv-LV"/>
              </w:rPr>
              <w:t>.</w:t>
            </w:r>
          </w:p>
        </w:tc>
      </w:tr>
      <w:tr w:rsidR="00A37E11" w:rsidRPr="00A37E11" w:rsidTr="0089414B">
        <w:trPr>
          <w:trHeight w:val="465"/>
        </w:trPr>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4.</w:t>
            </w:r>
          </w:p>
        </w:tc>
        <w:tc>
          <w:tcPr>
            <w:tcW w:w="1461"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A37E11" w:rsidRDefault="00A37E11" w:rsidP="00A37E11">
            <w:pPr>
              <w:spacing w:after="0" w:line="240" w:lineRule="auto"/>
              <w:rPr>
                <w:rFonts w:ascii="Times New Roman" w:eastAsia="Times New Roman" w:hAnsi="Times New Roman" w:cs="Times New Roman"/>
                <w:color w:val="414142"/>
                <w:sz w:val="24"/>
                <w:szCs w:val="24"/>
                <w:lang w:eastAsia="lv-LV"/>
              </w:rPr>
            </w:pPr>
            <w:r w:rsidRPr="00A37E11">
              <w:rPr>
                <w:rFonts w:ascii="Times New Roman" w:eastAsia="Times New Roman" w:hAnsi="Times New Roman" w:cs="Times New Roman"/>
                <w:color w:val="414142"/>
                <w:sz w:val="24"/>
                <w:szCs w:val="24"/>
                <w:lang w:eastAsia="lv-LV"/>
              </w:rPr>
              <w:t>Cita informācija</w:t>
            </w:r>
          </w:p>
        </w:tc>
        <w:tc>
          <w:tcPr>
            <w:tcW w:w="3077" w:type="pct"/>
            <w:tcBorders>
              <w:top w:val="outset" w:sz="6" w:space="0" w:color="414142"/>
              <w:left w:val="outset" w:sz="6" w:space="0" w:color="414142"/>
              <w:bottom w:val="outset" w:sz="6" w:space="0" w:color="414142"/>
              <w:right w:val="outset" w:sz="6" w:space="0" w:color="414142"/>
            </w:tcBorders>
            <w:shd w:val="clear" w:color="auto" w:fill="FFFFFF"/>
            <w:hideMark/>
          </w:tcPr>
          <w:p w:rsidR="00A37E11" w:rsidRPr="005D4FA9" w:rsidRDefault="00A37E11" w:rsidP="00A37E11">
            <w:pPr>
              <w:spacing w:before="100" w:beforeAutospacing="1" w:after="100" w:afterAutospacing="1" w:line="293" w:lineRule="atLeast"/>
              <w:rPr>
                <w:rFonts w:ascii="Times New Roman" w:eastAsia="Times New Roman" w:hAnsi="Times New Roman" w:cs="Times New Roman"/>
                <w:sz w:val="24"/>
                <w:szCs w:val="24"/>
                <w:lang w:eastAsia="lv-LV"/>
              </w:rPr>
            </w:pPr>
            <w:r w:rsidRPr="005D4FA9">
              <w:rPr>
                <w:rFonts w:ascii="Times New Roman" w:eastAsia="Times New Roman" w:hAnsi="Times New Roman" w:cs="Times New Roman"/>
                <w:sz w:val="24"/>
                <w:szCs w:val="24"/>
                <w:lang w:eastAsia="lv-LV"/>
              </w:rPr>
              <w:t>Nav</w:t>
            </w:r>
          </w:p>
        </w:tc>
      </w:tr>
    </w:tbl>
    <w:p w:rsidR="00A37E11" w:rsidRDefault="00A37E11" w:rsidP="00C04CB3">
      <w:pPr>
        <w:pStyle w:val="naisf"/>
        <w:spacing w:before="0" w:after="0"/>
        <w:ind w:firstLine="567"/>
        <w:rPr>
          <w:i/>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076"/>
        <w:gridCol w:w="5662"/>
      </w:tblGrid>
      <w:tr w:rsidR="005E2226" w:rsidRPr="00AE33BC" w:rsidTr="00393249">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E2226" w:rsidRPr="00AE33BC" w:rsidRDefault="005E2226" w:rsidP="0039324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33BC">
              <w:rPr>
                <w:rFonts w:ascii="Times New Roman" w:eastAsia="Times New Roman" w:hAnsi="Times New Roman" w:cs="Times New Roman"/>
                <w:sz w:val="24"/>
                <w:szCs w:val="24"/>
                <w:lang w:eastAsia="lv-LV"/>
              </w:rPr>
              <w:t> </w:t>
            </w:r>
            <w:r w:rsidRPr="00AE33BC">
              <w:rPr>
                <w:rFonts w:ascii="Times New Roman" w:eastAsia="Times New Roman" w:hAnsi="Times New Roman" w:cs="Times New Roman"/>
                <w:b/>
                <w:bCs/>
                <w:sz w:val="24"/>
                <w:szCs w:val="24"/>
                <w:lang w:eastAsia="lv-LV"/>
              </w:rPr>
              <w:t>VII. Tiesību akta projekta izpildes nodrošināšana un tās ietekme uz institūcijām</w:t>
            </w:r>
          </w:p>
        </w:tc>
      </w:tr>
      <w:tr w:rsidR="005E2226" w:rsidRPr="00AE33BC" w:rsidTr="003C1861">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5E2226" w:rsidRPr="00AE33BC" w:rsidRDefault="005E2226" w:rsidP="00393249">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1.</w:t>
            </w:r>
          </w:p>
        </w:tc>
        <w:tc>
          <w:tcPr>
            <w:tcW w:w="1672" w:type="pct"/>
            <w:tcBorders>
              <w:top w:val="outset" w:sz="6" w:space="0" w:color="414142"/>
              <w:left w:val="outset" w:sz="6" w:space="0" w:color="414142"/>
              <w:bottom w:val="outset" w:sz="6" w:space="0" w:color="414142"/>
              <w:right w:val="outset" w:sz="6" w:space="0" w:color="414142"/>
            </w:tcBorders>
            <w:hideMark/>
          </w:tcPr>
          <w:p w:rsidR="005E2226" w:rsidRPr="00AE33BC" w:rsidRDefault="005E2226" w:rsidP="00393249">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Projekta izpildē iesaistītās institūcijas</w:t>
            </w:r>
          </w:p>
        </w:tc>
        <w:tc>
          <w:tcPr>
            <w:tcW w:w="3078" w:type="pct"/>
            <w:tcBorders>
              <w:top w:val="outset" w:sz="6" w:space="0" w:color="414142"/>
              <w:left w:val="outset" w:sz="6" w:space="0" w:color="414142"/>
              <w:bottom w:val="outset" w:sz="6" w:space="0" w:color="414142"/>
              <w:right w:val="outset" w:sz="6" w:space="0" w:color="414142"/>
            </w:tcBorders>
            <w:hideMark/>
          </w:tcPr>
          <w:p w:rsidR="005E2226" w:rsidRPr="00AE33BC" w:rsidRDefault="00F00C64" w:rsidP="00F00C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 un attiecīgā</w:t>
            </w:r>
            <w:r w:rsidR="00C91B2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nozares ministrijas un p</w:t>
            </w:r>
            <w:r w:rsidR="003C1861">
              <w:rPr>
                <w:rFonts w:ascii="Times New Roman" w:eastAsia="Times New Roman" w:hAnsi="Times New Roman" w:cs="Times New Roman"/>
                <w:sz w:val="24"/>
                <w:szCs w:val="24"/>
                <w:lang w:eastAsia="lv-LV"/>
              </w:rPr>
              <w:t xml:space="preserve">rivātās izglītības iestādes </w:t>
            </w:r>
          </w:p>
        </w:tc>
      </w:tr>
      <w:tr w:rsidR="005E2226" w:rsidRPr="00AE33BC" w:rsidTr="003C1861">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5E2226" w:rsidRPr="00AE33BC" w:rsidRDefault="005E2226" w:rsidP="00393249">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lastRenderedPageBreak/>
              <w:t>2.</w:t>
            </w:r>
          </w:p>
        </w:tc>
        <w:tc>
          <w:tcPr>
            <w:tcW w:w="1672" w:type="pct"/>
            <w:tcBorders>
              <w:top w:val="outset" w:sz="6" w:space="0" w:color="414142"/>
              <w:left w:val="outset" w:sz="6" w:space="0" w:color="414142"/>
              <w:bottom w:val="outset" w:sz="6" w:space="0" w:color="414142"/>
              <w:right w:val="outset" w:sz="6" w:space="0" w:color="414142"/>
            </w:tcBorders>
            <w:hideMark/>
          </w:tcPr>
          <w:p w:rsidR="005E2226" w:rsidRPr="00AE33BC" w:rsidRDefault="005E2226" w:rsidP="00393249">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Projekta izpildes ietekme uz pārvaldes funkcijām un institucionālo struktūru.</w:t>
            </w:r>
          </w:p>
          <w:p w:rsidR="005E2226" w:rsidRPr="00AE33BC" w:rsidRDefault="005E2226" w:rsidP="00393249">
            <w:pPr>
              <w:spacing w:before="100" w:beforeAutospacing="1" w:after="100" w:afterAutospacing="1" w:line="293" w:lineRule="atLeast"/>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78" w:type="pct"/>
            <w:tcBorders>
              <w:top w:val="outset" w:sz="6" w:space="0" w:color="414142"/>
              <w:left w:val="outset" w:sz="6" w:space="0" w:color="414142"/>
              <w:bottom w:val="outset" w:sz="6" w:space="0" w:color="414142"/>
              <w:right w:val="outset" w:sz="6" w:space="0" w:color="414142"/>
            </w:tcBorders>
            <w:hideMark/>
          </w:tcPr>
          <w:p w:rsidR="005E2226" w:rsidRPr="00AE33BC" w:rsidRDefault="005E2226" w:rsidP="00393249">
            <w:pPr>
              <w:spacing w:after="0" w:line="240" w:lineRule="auto"/>
              <w:jc w:val="both"/>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Noteikumu projekta izpilde nepaplašina un nesašaurina iesaistīto institūciju funkcijas.</w:t>
            </w:r>
          </w:p>
          <w:p w:rsidR="005E2226" w:rsidRPr="00AE33BC" w:rsidRDefault="005E2226" w:rsidP="00393249">
            <w:pPr>
              <w:spacing w:after="0" w:line="240" w:lineRule="auto"/>
              <w:jc w:val="both"/>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Noteikumu projekta izpilde tiks nodrošināta esošo institūciju ietvaros.</w:t>
            </w:r>
          </w:p>
        </w:tc>
      </w:tr>
      <w:tr w:rsidR="005E2226" w:rsidRPr="00AE33BC" w:rsidTr="003C1861">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5E2226" w:rsidRPr="00AE33BC" w:rsidRDefault="005E2226" w:rsidP="00393249">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3.</w:t>
            </w:r>
          </w:p>
        </w:tc>
        <w:tc>
          <w:tcPr>
            <w:tcW w:w="1672" w:type="pct"/>
            <w:tcBorders>
              <w:top w:val="outset" w:sz="6" w:space="0" w:color="414142"/>
              <w:left w:val="outset" w:sz="6" w:space="0" w:color="414142"/>
              <w:bottom w:val="outset" w:sz="6" w:space="0" w:color="414142"/>
              <w:right w:val="outset" w:sz="6" w:space="0" w:color="414142"/>
            </w:tcBorders>
            <w:hideMark/>
          </w:tcPr>
          <w:p w:rsidR="005E2226" w:rsidRPr="00AE33BC" w:rsidRDefault="005E2226" w:rsidP="00393249">
            <w:pPr>
              <w:spacing w:after="0" w:line="240" w:lineRule="auto"/>
              <w:rPr>
                <w:rFonts w:ascii="Times New Roman" w:eastAsia="Times New Roman" w:hAnsi="Times New Roman" w:cs="Times New Roman"/>
                <w:sz w:val="24"/>
                <w:szCs w:val="24"/>
                <w:lang w:eastAsia="lv-LV"/>
              </w:rPr>
            </w:pPr>
            <w:r w:rsidRPr="00AE33BC">
              <w:rPr>
                <w:rFonts w:ascii="Times New Roman" w:eastAsia="Times New Roman" w:hAnsi="Times New Roman" w:cs="Times New Roman"/>
                <w:sz w:val="24"/>
                <w:szCs w:val="24"/>
                <w:lang w:eastAsia="lv-LV"/>
              </w:rPr>
              <w:t>Cita informācija</w:t>
            </w:r>
          </w:p>
        </w:tc>
        <w:tc>
          <w:tcPr>
            <w:tcW w:w="3078" w:type="pct"/>
            <w:tcBorders>
              <w:top w:val="outset" w:sz="6" w:space="0" w:color="414142"/>
              <w:left w:val="outset" w:sz="6" w:space="0" w:color="414142"/>
              <w:bottom w:val="outset" w:sz="6" w:space="0" w:color="414142"/>
              <w:right w:val="outset" w:sz="6" w:space="0" w:color="414142"/>
            </w:tcBorders>
            <w:hideMark/>
          </w:tcPr>
          <w:p w:rsidR="005E2226" w:rsidRPr="00AE33BC" w:rsidRDefault="00C91B2A" w:rsidP="00C91B2A">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Nav</w:t>
            </w:r>
          </w:p>
        </w:tc>
      </w:tr>
    </w:tbl>
    <w:p w:rsidR="005E2226" w:rsidRDefault="005E2226" w:rsidP="00C04CB3">
      <w:pPr>
        <w:pStyle w:val="naisf"/>
        <w:spacing w:before="0" w:after="0"/>
        <w:ind w:firstLine="567"/>
        <w:rPr>
          <w:i/>
        </w:rPr>
      </w:pPr>
    </w:p>
    <w:p w:rsidR="00C04CB3" w:rsidRPr="000C33D0" w:rsidRDefault="00ED3BBD" w:rsidP="00C04CB3">
      <w:pPr>
        <w:pStyle w:val="naisf"/>
        <w:spacing w:before="0" w:after="0"/>
        <w:ind w:firstLine="567"/>
        <w:rPr>
          <w:i/>
        </w:rPr>
      </w:pPr>
      <w:r>
        <w:rPr>
          <w:i/>
        </w:rPr>
        <w:t>Anotācijas</w:t>
      </w:r>
      <w:r w:rsidR="00B17154" w:rsidRPr="000C33D0">
        <w:rPr>
          <w:i/>
        </w:rPr>
        <w:t xml:space="preserve"> </w:t>
      </w:r>
      <w:r w:rsidR="00BE5FF0">
        <w:rPr>
          <w:i/>
        </w:rPr>
        <w:t xml:space="preserve">III un </w:t>
      </w:r>
      <w:r w:rsidR="00C04CB3" w:rsidRPr="000C33D0">
        <w:rPr>
          <w:i/>
        </w:rPr>
        <w:t>V sadaļa – projekts šīs jomas neskar.</w:t>
      </w:r>
    </w:p>
    <w:p w:rsidR="00C04CB3" w:rsidRPr="000C33D0" w:rsidRDefault="00C04CB3" w:rsidP="00C04CB3">
      <w:pPr>
        <w:rPr>
          <w:sz w:val="24"/>
          <w:szCs w:val="24"/>
        </w:rPr>
      </w:pPr>
    </w:p>
    <w:p w:rsidR="00710344" w:rsidRDefault="00C04CB3" w:rsidP="00C04CB3">
      <w:pPr>
        <w:ind w:firstLine="567"/>
        <w:rPr>
          <w:rFonts w:ascii="Times New Roman" w:hAnsi="Times New Roman" w:cs="Times New Roman"/>
          <w:sz w:val="24"/>
          <w:szCs w:val="24"/>
        </w:rPr>
      </w:pPr>
      <w:r w:rsidRPr="000C33D0">
        <w:rPr>
          <w:rFonts w:ascii="Times New Roman" w:hAnsi="Times New Roman" w:cs="Times New Roman"/>
          <w:sz w:val="24"/>
          <w:szCs w:val="24"/>
        </w:rPr>
        <w:t>Izglītības un zinātnes ministre</w:t>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proofErr w:type="spellStart"/>
      <w:r w:rsidRPr="000C33D0">
        <w:rPr>
          <w:rFonts w:ascii="Times New Roman" w:hAnsi="Times New Roman" w:cs="Times New Roman"/>
          <w:sz w:val="24"/>
          <w:szCs w:val="24"/>
        </w:rPr>
        <w:t>I.Druviete</w:t>
      </w:r>
      <w:proofErr w:type="spellEnd"/>
      <w:r w:rsidRPr="000C33D0">
        <w:rPr>
          <w:rFonts w:ascii="Times New Roman" w:hAnsi="Times New Roman" w:cs="Times New Roman"/>
          <w:sz w:val="24"/>
          <w:szCs w:val="24"/>
        </w:rPr>
        <w:tab/>
      </w:r>
    </w:p>
    <w:p w:rsidR="00710344" w:rsidRDefault="00710344" w:rsidP="00C04CB3">
      <w:pPr>
        <w:ind w:firstLine="567"/>
        <w:rPr>
          <w:rFonts w:ascii="Times New Roman" w:hAnsi="Times New Roman" w:cs="Times New Roman"/>
          <w:sz w:val="24"/>
          <w:szCs w:val="24"/>
        </w:rPr>
      </w:pPr>
    </w:p>
    <w:p w:rsidR="00C04CB3" w:rsidRDefault="00C04CB3" w:rsidP="00C04CB3">
      <w:pPr>
        <w:ind w:firstLine="567"/>
        <w:rPr>
          <w:rFonts w:ascii="Times New Roman" w:hAnsi="Times New Roman" w:cs="Times New Roman"/>
          <w:sz w:val="24"/>
          <w:szCs w:val="24"/>
        </w:rPr>
      </w:pPr>
      <w:r w:rsidRPr="000C33D0">
        <w:rPr>
          <w:rFonts w:ascii="Times New Roman" w:hAnsi="Times New Roman" w:cs="Times New Roman"/>
          <w:sz w:val="24"/>
          <w:szCs w:val="24"/>
        </w:rPr>
        <w:t xml:space="preserve">Vīza:  Valsts sekretāre </w:t>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r w:rsidR="00710344">
        <w:rPr>
          <w:rFonts w:ascii="Times New Roman" w:hAnsi="Times New Roman" w:cs="Times New Roman"/>
          <w:sz w:val="24"/>
          <w:szCs w:val="24"/>
        </w:rPr>
        <w:tab/>
      </w:r>
      <w:proofErr w:type="spellStart"/>
      <w:r w:rsidRPr="000C33D0">
        <w:rPr>
          <w:rFonts w:ascii="Times New Roman" w:hAnsi="Times New Roman" w:cs="Times New Roman"/>
          <w:sz w:val="24"/>
          <w:szCs w:val="24"/>
        </w:rPr>
        <w:t>S.Liepiņa</w:t>
      </w:r>
      <w:proofErr w:type="spellEnd"/>
    </w:p>
    <w:p w:rsidR="00710344" w:rsidRPr="003C1861" w:rsidRDefault="00710344" w:rsidP="00C04CB3">
      <w:pPr>
        <w:ind w:firstLine="567"/>
        <w:rPr>
          <w:rFonts w:ascii="Times New Roman" w:hAnsi="Times New Roman" w:cs="Times New Roman"/>
          <w:sz w:val="20"/>
          <w:szCs w:val="20"/>
        </w:rPr>
      </w:pPr>
    </w:p>
    <w:p w:rsidR="00D46584" w:rsidRPr="003C1861" w:rsidRDefault="00C732A9" w:rsidP="00C04C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3C4AAC">
        <w:rPr>
          <w:rFonts w:ascii="Times New Roman" w:hAnsi="Times New Roman" w:cs="Times New Roman"/>
          <w:sz w:val="20"/>
          <w:szCs w:val="20"/>
        </w:rPr>
        <w:t>6</w:t>
      </w:r>
      <w:r w:rsidR="00C04CB3" w:rsidRPr="003C1861">
        <w:rPr>
          <w:rFonts w:ascii="Times New Roman" w:hAnsi="Times New Roman" w:cs="Times New Roman"/>
          <w:sz w:val="20"/>
          <w:szCs w:val="20"/>
        </w:rPr>
        <w:t>.0</w:t>
      </w:r>
      <w:r>
        <w:rPr>
          <w:rFonts w:ascii="Times New Roman" w:hAnsi="Times New Roman" w:cs="Times New Roman"/>
          <w:sz w:val="20"/>
          <w:szCs w:val="20"/>
        </w:rPr>
        <w:t>6</w:t>
      </w:r>
      <w:r w:rsidR="00C04CB3" w:rsidRPr="003C1861">
        <w:rPr>
          <w:rFonts w:ascii="Times New Roman" w:hAnsi="Times New Roman" w:cs="Times New Roman"/>
          <w:sz w:val="20"/>
          <w:szCs w:val="20"/>
        </w:rPr>
        <w:t>.2014</w:t>
      </w:r>
      <w:r w:rsidR="005E2226" w:rsidRPr="003C1861">
        <w:rPr>
          <w:rFonts w:ascii="Times New Roman" w:hAnsi="Times New Roman" w:cs="Times New Roman"/>
          <w:sz w:val="20"/>
          <w:szCs w:val="20"/>
        </w:rPr>
        <w:t>.</w:t>
      </w:r>
      <w:r w:rsidR="00C04CB3" w:rsidRPr="003C1861">
        <w:rPr>
          <w:rFonts w:ascii="Times New Roman" w:hAnsi="Times New Roman" w:cs="Times New Roman"/>
          <w:sz w:val="20"/>
          <w:szCs w:val="20"/>
        </w:rPr>
        <w:t xml:space="preserve"> </w:t>
      </w:r>
    </w:p>
    <w:p w:rsidR="00C04CB3" w:rsidRPr="003C1861" w:rsidRDefault="008F7BD0" w:rsidP="00C04CB3">
      <w:pPr>
        <w:spacing w:after="0" w:line="240" w:lineRule="auto"/>
        <w:jc w:val="both"/>
        <w:rPr>
          <w:rFonts w:ascii="Times New Roman" w:hAnsi="Times New Roman" w:cs="Times New Roman"/>
          <w:sz w:val="20"/>
          <w:szCs w:val="20"/>
        </w:rPr>
      </w:pPr>
      <w:r w:rsidRPr="003C1861">
        <w:rPr>
          <w:rFonts w:ascii="Times New Roman" w:hAnsi="Times New Roman" w:cs="Times New Roman"/>
          <w:sz w:val="20"/>
          <w:szCs w:val="20"/>
        </w:rPr>
        <w:t>189</w:t>
      </w:r>
      <w:r>
        <w:rPr>
          <w:rFonts w:ascii="Times New Roman" w:hAnsi="Times New Roman" w:cs="Times New Roman"/>
          <w:sz w:val="20"/>
          <w:szCs w:val="20"/>
        </w:rPr>
        <w:t>9</w:t>
      </w:r>
    </w:p>
    <w:p w:rsidR="00C04CB3" w:rsidRPr="003C1861" w:rsidRDefault="00C04CB3" w:rsidP="00C04CB3">
      <w:pPr>
        <w:spacing w:after="0" w:line="240" w:lineRule="auto"/>
        <w:rPr>
          <w:rFonts w:ascii="Times New Roman" w:hAnsi="Times New Roman" w:cs="Times New Roman"/>
          <w:sz w:val="20"/>
          <w:szCs w:val="20"/>
        </w:rPr>
      </w:pPr>
      <w:bookmarkStart w:id="6" w:name="OLE_LINK11"/>
      <w:bookmarkStart w:id="7" w:name="OLE_LINK12"/>
      <w:bookmarkStart w:id="8" w:name="OLE_LINK13"/>
      <w:bookmarkStart w:id="9" w:name="OLE_LINK14"/>
      <w:proofErr w:type="spellStart"/>
      <w:r w:rsidRPr="003C1861">
        <w:rPr>
          <w:rFonts w:ascii="Times New Roman" w:hAnsi="Times New Roman" w:cs="Times New Roman"/>
          <w:sz w:val="20"/>
          <w:szCs w:val="20"/>
        </w:rPr>
        <w:t>L.Buceniece</w:t>
      </w:r>
      <w:proofErr w:type="spellEnd"/>
    </w:p>
    <w:p w:rsidR="002B035A" w:rsidRPr="003C1861" w:rsidRDefault="00C04CB3" w:rsidP="003E0792">
      <w:pPr>
        <w:spacing w:after="0" w:line="240" w:lineRule="auto"/>
        <w:rPr>
          <w:rFonts w:ascii="Times New Roman" w:hAnsi="Times New Roman" w:cs="Times New Roman"/>
          <w:sz w:val="20"/>
          <w:szCs w:val="20"/>
        </w:rPr>
      </w:pPr>
      <w:r w:rsidRPr="003C1861">
        <w:rPr>
          <w:rFonts w:ascii="Times New Roman" w:hAnsi="Times New Roman" w:cs="Times New Roman"/>
          <w:sz w:val="20"/>
          <w:szCs w:val="20"/>
        </w:rPr>
        <w:t xml:space="preserve">67147830, </w:t>
      </w:r>
      <w:hyperlink r:id="rId8" w:history="1">
        <w:r w:rsidRPr="003C1861">
          <w:rPr>
            <w:rStyle w:val="Hyperlink"/>
            <w:rFonts w:ascii="Times New Roman" w:hAnsi="Times New Roman" w:cs="Times New Roman"/>
            <w:color w:val="auto"/>
            <w:sz w:val="20"/>
            <w:szCs w:val="20"/>
            <w:u w:val="none"/>
          </w:rPr>
          <w:t>liga.buceniece@izm.gov.lv</w:t>
        </w:r>
      </w:hyperlink>
      <w:bookmarkEnd w:id="6"/>
      <w:bookmarkEnd w:id="7"/>
      <w:bookmarkEnd w:id="8"/>
      <w:bookmarkEnd w:id="9"/>
    </w:p>
    <w:sectPr w:rsidR="002B035A" w:rsidRPr="003C1861" w:rsidSect="003E3C0E">
      <w:headerReference w:type="even" r:id="rId9"/>
      <w:headerReference w:type="default" r:id="rId10"/>
      <w:footerReference w:type="even" r:id="rId11"/>
      <w:footerReference w:type="default" r:id="rId12"/>
      <w:headerReference w:type="first" r:id="rId13"/>
      <w:footerReference w:type="first" r:id="rId14"/>
      <w:pgSz w:w="11906" w:h="16838"/>
      <w:pgMar w:top="851" w:right="849" w:bottom="1843"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84" w:rsidRDefault="000F5B84" w:rsidP="003B521D">
      <w:pPr>
        <w:spacing w:after="0" w:line="240" w:lineRule="auto"/>
      </w:pPr>
      <w:r>
        <w:separator/>
      </w:r>
    </w:p>
  </w:endnote>
  <w:endnote w:type="continuationSeparator" w:id="0">
    <w:p w:rsidR="000F5B84" w:rsidRDefault="000F5B84" w:rsidP="003B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46" w:rsidRDefault="00013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D9" w:rsidRPr="00D2112D" w:rsidRDefault="006D73D3" w:rsidP="00D2112D">
    <w:pPr>
      <w:pStyle w:val="Header"/>
      <w:tabs>
        <w:tab w:val="clear" w:pos="4153"/>
        <w:tab w:val="clear" w:pos="8306"/>
      </w:tabs>
      <w:jc w:val="both"/>
      <w:rPr>
        <w:rFonts w:ascii="Times New Roman" w:eastAsia="Calibri" w:hAnsi="Times New Roman" w:cs="Times New Roman"/>
        <w:sz w:val="20"/>
        <w:szCs w:val="20"/>
      </w:rPr>
    </w:pPr>
    <w:r>
      <w:rPr>
        <w:rFonts w:ascii="Times New Roman" w:hAnsi="Times New Roman" w:cs="Times New Roman"/>
        <w:sz w:val="20"/>
        <w:szCs w:val="20"/>
      </w:rPr>
      <w:t>IZMAnot_</w:t>
    </w:r>
    <w:r w:rsidR="00C732A9">
      <w:rPr>
        <w:rFonts w:ascii="Times New Roman" w:hAnsi="Times New Roman" w:cs="Times New Roman"/>
        <w:sz w:val="20"/>
        <w:szCs w:val="20"/>
      </w:rPr>
      <w:t>0606</w:t>
    </w:r>
    <w:r w:rsidR="00C732A9" w:rsidRPr="00A30134">
      <w:rPr>
        <w:rFonts w:ascii="Times New Roman" w:hAnsi="Times New Roman" w:cs="Times New Roman"/>
        <w:sz w:val="20"/>
        <w:szCs w:val="20"/>
      </w:rPr>
      <w:t>14</w:t>
    </w:r>
    <w:r w:rsidR="005B01DA" w:rsidRPr="00A30134">
      <w:rPr>
        <w:rFonts w:ascii="Times New Roman" w:hAnsi="Times New Roman" w:cs="Times New Roman"/>
        <w:sz w:val="20"/>
        <w:szCs w:val="20"/>
      </w:rPr>
      <w:t>_finan; Ministru kabineta noteikumu projekta „Kārtība, kādā valsts finansē pirmsskolas izglītības programmas bērniem no piecu gadu vecuma līdz pamatizglītības ieguves uzsākšanai un pamatizglītības un vidējās izglītības programmas, kuras īsteno privātās izglītības iestādes”</w:t>
    </w:r>
    <w:r w:rsidR="00C74332">
      <w:rPr>
        <w:rFonts w:ascii="Times New Roman" w:hAnsi="Times New Roman" w:cs="Times New Roman"/>
        <w:sz w:val="20"/>
        <w:szCs w:val="20"/>
      </w:rPr>
      <w:t xml:space="preserve"> </w:t>
    </w:r>
    <w:r w:rsidR="005B01DA" w:rsidRPr="00A30134">
      <w:rPr>
        <w:rFonts w:ascii="Times New Roman" w:hAnsi="Times New Roman" w:cs="Times New Roman"/>
        <w:sz w:val="20"/>
        <w:szCs w:val="20"/>
      </w:rPr>
      <w:t xml:space="preserve">sākotnējās </w:t>
    </w:r>
    <w:r w:rsidR="005B01DA" w:rsidRPr="00A30134">
      <w:rPr>
        <w:rFonts w:ascii="Times New Roman" w:eastAsia="Calibri" w:hAnsi="Times New Roman" w:cs="Times New Roman"/>
        <w:sz w:val="20"/>
        <w:szCs w:val="20"/>
      </w:rPr>
      <w:t xml:space="preserve">ietekmes novērtējuma </w:t>
    </w:r>
    <w:smartTag w:uri="schemas-tilde-lv/tildestengine" w:element="veidnes">
      <w:smartTagPr>
        <w:attr w:name="id" w:val="-1"/>
        <w:attr w:name="baseform" w:val="ziņojums"/>
        <w:attr w:name="text" w:val="ziņojums"/>
      </w:smartTagPr>
      <w:r w:rsidR="005B01DA" w:rsidRPr="00A30134">
        <w:rPr>
          <w:rFonts w:ascii="Times New Roman" w:eastAsia="Calibri" w:hAnsi="Times New Roman" w:cs="Times New Roman"/>
          <w:sz w:val="20"/>
          <w:szCs w:val="20"/>
        </w:rPr>
        <w:t>ziņojums</w:t>
      </w:r>
    </w:smartTag>
    <w:r w:rsidR="005B01DA" w:rsidRPr="00A30134">
      <w:rPr>
        <w:rFonts w:ascii="Times New Roman" w:eastAsia="Calibri" w:hAnsi="Times New Roman" w:cs="Times New Roman"/>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D9" w:rsidRPr="00D2112D" w:rsidRDefault="004560CE" w:rsidP="00D2112D">
    <w:pPr>
      <w:pStyle w:val="Header"/>
      <w:tabs>
        <w:tab w:val="clear" w:pos="4153"/>
        <w:tab w:val="clear" w:pos="8306"/>
      </w:tabs>
      <w:jc w:val="both"/>
      <w:rPr>
        <w:rFonts w:ascii="Times New Roman" w:eastAsia="Calibri" w:hAnsi="Times New Roman" w:cs="Times New Roman"/>
        <w:sz w:val="20"/>
        <w:szCs w:val="20"/>
      </w:rPr>
    </w:pPr>
    <w:r>
      <w:rPr>
        <w:rFonts w:ascii="Times New Roman" w:hAnsi="Times New Roman" w:cs="Times New Roman"/>
        <w:sz w:val="20"/>
        <w:szCs w:val="20"/>
      </w:rPr>
      <w:t>IZMAnot_</w:t>
    </w:r>
    <w:r w:rsidR="00C732A9">
      <w:rPr>
        <w:rFonts w:ascii="Times New Roman" w:hAnsi="Times New Roman" w:cs="Times New Roman"/>
        <w:sz w:val="20"/>
        <w:szCs w:val="20"/>
      </w:rPr>
      <w:t>060</w:t>
    </w:r>
    <w:r w:rsidR="00013546">
      <w:rPr>
        <w:rFonts w:ascii="Times New Roman" w:hAnsi="Times New Roman" w:cs="Times New Roman"/>
        <w:sz w:val="20"/>
        <w:szCs w:val="20"/>
      </w:rPr>
      <w:t>6</w:t>
    </w:r>
    <w:bookmarkStart w:id="10" w:name="_GoBack"/>
    <w:bookmarkEnd w:id="10"/>
    <w:r w:rsidR="003C4AAC" w:rsidRPr="00A30134">
      <w:rPr>
        <w:rFonts w:ascii="Times New Roman" w:hAnsi="Times New Roman" w:cs="Times New Roman"/>
        <w:sz w:val="20"/>
        <w:szCs w:val="20"/>
      </w:rPr>
      <w:t>14</w:t>
    </w:r>
    <w:r w:rsidR="000B55D9" w:rsidRPr="00A30134">
      <w:rPr>
        <w:rFonts w:ascii="Times New Roman" w:hAnsi="Times New Roman" w:cs="Times New Roman"/>
        <w:sz w:val="20"/>
        <w:szCs w:val="20"/>
      </w:rPr>
      <w:t>_</w:t>
    </w:r>
    <w:r w:rsidR="005B01DA" w:rsidRPr="00A30134">
      <w:rPr>
        <w:rFonts w:ascii="Times New Roman" w:hAnsi="Times New Roman" w:cs="Times New Roman"/>
        <w:sz w:val="20"/>
        <w:szCs w:val="20"/>
      </w:rPr>
      <w:t>finan</w:t>
    </w:r>
    <w:r w:rsidR="000B55D9" w:rsidRPr="00A30134">
      <w:rPr>
        <w:rFonts w:ascii="Times New Roman" w:hAnsi="Times New Roman" w:cs="Times New Roman"/>
        <w:sz w:val="20"/>
        <w:szCs w:val="20"/>
      </w:rPr>
      <w:t xml:space="preserve">; </w:t>
    </w:r>
    <w:bookmarkStart w:id="11" w:name="OLE_LINK9"/>
    <w:bookmarkStart w:id="12" w:name="OLE_LINK10"/>
    <w:r w:rsidR="000B55D9" w:rsidRPr="00A30134">
      <w:rPr>
        <w:rFonts w:ascii="Times New Roman" w:hAnsi="Times New Roman" w:cs="Times New Roman"/>
        <w:sz w:val="20"/>
        <w:szCs w:val="20"/>
      </w:rPr>
      <w:t>Ministru kabineta noteikumu projekta „Kārtība, kādā valsts finansē pirmsskolas izglītības programmas bērniem no piecu gadu vecuma līdz pamatizglītības ieguves uzsākšanai un pamatizglītības un vidējās izglītības programmas, kuras īsteno privātās izglītības iestādes”</w:t>
    </w:r>
    <w:r w:rsidR="00D2112D">
      <w:rPr>
        <w:rFonts w:ascii="Times New Roman" w:hAnsi="Times New Roman" w:cs="Times New Roman"/>
        <w:sz w:val="20"/>
        <w:szCs w:val="20"/>
      </w:rPr>
      <w:t xml:space="preserve"> </w:t>
    </w:r>
    <w:r w:rsidR="000B55D9" w:rsidRPr="00A30134">
      <w:rPr>
        <w:rFonts w:ascii="Times New Roman" w:hAnsi="Times New Roman" w:cs="Times New Roman"/>
        <w:sz w:val="20"/>
        <w:szCs w:val="20"/>
      </w:rPr>
      <w:t xml:space="preserve">sākotnējās </w:t>
    </w:r>
    <w:r w:rsidR="000B55D9" w:rsidRPr="00A30134">
      <w:rPr>
        <w:rFonts w:ascii="Times New Roman" w:eastAsia="Calibri" w:hAnsi="Times New Roman" w:cs="Times New Roman"/>
        <w:sz w:val="20"/>
        <w:szCs w:val="20"/>
      </w:rPr>
      <w:t xml:space="preserve">ietekmes novērtējuma </w:t>
    </w:r>
    <w:smartTag w:uri="schemas-tilde-lv/tildestengine" w:element="veidnes">
      <w:smartTagPr>
        <w:attr w:name="id" w:val="-1"/>
        <w:attr w:name="baseform" w:val="ziņojums"/>
        <w:attr w:name="text" w:val="ziņojums"/>
      </w:smartTagPr>
      <w:r w:rsidR="000B55D9" w:rsidRPr="00A30134">
        <w:rPr>
          <w:rFonts w:ascii="Times New Roman" w:eastAsia="Calibri" w:hAnsi="Times New Roman" w:cs="Times New Roman"/>
          <w:sz w:val="20"/>
          <w:szCs w:val="20"/>
        </w:rPr>
        <w:t>ziņojums</w:t>
      </w:r>
    </w:smartTag>
    <w:r w:rsidR="000B55D9" w:rsidRPr="00A30134">
      <w:rPr>
        <w:rFonts w:ascii="Times New Roman" w:eastAsia="Calibri" w:hAnsi="Times New Roman" w:cs="Times New Roman"/>
        <w:sz w:val="20"/>
        <w:szCs w:val="20"/>
      </w:rPr>
      <w:t xml:space="preserve"> (anotācija)</w:t>
    </w:r>
    <w:bookmarkEnd w:id="11"/>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84" w:rsidRDefault="000F5B84" w:rsidP="003B521D">
      <w:pPr>
        <w:spacing w:after="0" w:line="240" w:lineRule="auto"/>
      </w:pPr>
      <w:r>
        <w:separator/>
      </w:r>
    </w:p>
  </w:footnote>
  <w:footnote w:type="continuationSeparator" w:id="0">
    <w:p w:rsidR="000F5B84" w:rsidRDefault="000F5B84" w:rsidP="003B5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46" w:rsidRDefault="00013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60296"/>
      <w:docPartObj>
        <w:docPartGallery w:val="Page Numbers (Top of Page)"/>
        <w:docPartUnique/>
      </w:docPartObj>
    </w:sdtPr>
    <w:sdtEndPr/>
    <w:sdtContent>
      <w:p w:rsidR="000B55D9" w:rsidRDefault="00996164">
        <w:pPr>
          <w:pStyle w:val="Header"/>
          <w:jc w:val="center"/>
        </w:pPr>
        <w:r>
          <w:fldChar w:fldCharType="begin"/>
        </w:r>
        <w:r w:rsidR="00782688">
          <w:instrText xml:space="preserve"> PAGE   \* MERGEFORMAT </w:instrText>
        </w:r>
        <w:r>
          <w:fldChar w:fldCharType="separate"/>
        </w:r>
        <w:r w:rsidR="00013546">
          <w:rPr>
            <w:noProof/>
          </w:rPr>
          <w:t>3</w:t>
        </w:r>
        <w:r>
          <w:rPr>
            <w:noProof/>
          </w:rPr>
          <w:fldChar w:fldCharType="end"/>
        </w:r>
      </w:p>
    </w:sdtContent>
  </w:sdt>
  <w:p w:rsidR="000B55D9" w:rsidRDefault="000B5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46" w:rsidRDefault="00013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A2C62"/>
    <w:multiLevelType w:val="hybridMultilevel"/>
    <w:tmpl w:val="D26AEB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22453D9"/>
    <w:multiLevelType w:val="hybridMultilevel"/>
    <w:tmpl w:val="A8D68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B3"/>
    <w:rsid w:val="00013546"/>
    <w:rsid w:val="000159BB"/>
    <w:rsid w:val="00022C36"/>
    <w:rsid w:val="00024E9F"/>
    <w:rsid w:val="00043647"/>
    <w:rsid w:val="00060575"/>
    <w:rsid w:val="00073C1F"/>
    <w:rsid w:val="00091045"/>
    <w:rsid w:val="00093356"/>
    <w:rsid w:val="00095B36"/>
    <w:rsid w:val="00096C1C"/>
    <w:rsid w:val="000A2A56"/>
    <w:rsid w:val="000A3A56"/>
    <w:rsid w:val="000A3E68"/>
    <w:rsid w:val="000B0755"/>
    <w:rsid w:val="000B40E7"/>
    <w:rsid w:val="000B55D9"/>
    <w:rsid w:val="000B7BC4"/>
    <w:rsid w:val="000C33D0"/>
    <w:rsid w:val="000D130C"/>
    <w:rsid w:val="000E56FB"/>
    <w:rsid w:val="000F3D53"/>
    <w:rsid w:val="000F5B84"/>
    <w:rsid w:val="0010016C"/>
    <w:rsid w:val="00100CF3"/>
    <w:rsid w:val="00101D65"/>
    <w:rsid w:val="00107E57"/>
    <w:rsid w:val="00111EBE"/>
    <w:rsid w:val="001358EA"/>
    <w:rsid w:val="00137E7D"/>
    <w:rsid w:val="001423DA"/>
    <w:rsid w:val="00152C71"/>
    <w:rsid w:val="00153522"/>
    <w:rsid w:val="001543A6"/>
    <w:rsid w:val="00173D1D"/>
    <w:rsid w:val="001831D2"/>
    <w:rsid w:val="00194476"/>
    <w:rsid w:val="001A193B"/>
    <w:rsid w:val="001A3E06"/>
    <w:rsid w:val="001C053E"/>
    <w:rsid w:val="001C7183"/>
    <w:rsid w:val="001E11C7"/>
    <w:rsid w:val="001E18B4"/>
    <w:rsid w:val="001F3E40"/>
    <w:rsid w:val="001F5E36"/>
    <w:rsid w:val="00207D6B"/>
    <w:rsid w:val="00211FE2"/>
    <w:rsid w:val="00214BB8"/>
    <w:rsid w:val="00224C68"/>
    <w:rsid w:val="00240ADE"/>
    <w:rsid w:val="00241028"/>
    <w:rsid w:val="002471A7"/>
    <w:rsid w:val="00250DE0"/>
    <w:rsid w:val="002615E9"/>
    <w:rsid w:val="002632D9"/>
    <w:rsid w:val="0026501B"/>
    <w:rsid w:val="002650E0"/>
    <w:rsid w:val="00274808"/>
    <w:rsid w:val="00276271"/>
    <w:rsid w:val="0028249E"/>
    <w:rsid w:val="00283F5C"/>
    <w:rsid w:val="00287D22"/>
    <w:rsid w:val="002A387C"/>
    <w:rsid w:val="002B035A"/>
    <w:rsid w:val="002B799A"/>
    <w:rsid w:val="002C2936"/>
    <w:rsid w:val="002C2E4E"/>
    <w:rsid w:val="002D4656"/>
    <w:rsid w:val="002E1DB6"/>
    <w:rsid w:val="002F06D0"/>
    <w:rsid w:val="00303FA3"/>
    <w:rsid w:val="003065E1"/>
    <w:rsid w:val="00306648"/>
    <w:rsid w:val="0031611D"/>
    <w:rsid w:val="0031711C"/>
    <w:rsid w:val="00317176"/>
    <w:rsid w:val="00321242"/>
    <w:rsid w:val="00325356"/>
    <w:rsid w:val="003314AB"/>
    <w:rsid w:val="00334AA4"/>
    <w:rsid w:val="0034251C"/>
    <w:rsid w:val="0034347E"/>
    <w:rsid w:val="00344770"/>
    <w:rsid w:val="00347822"/>
    <w:rsid w:val="00364654"/>
    <w:rsid w:val="00366945"/>
    <w:rsid w:val="003733C2"/>
    <w:rsid w:val="003739CE"/>
    <w:rsid w:val="0038783C"/>
    <w:rsid w:val="003A70A0"/>
    <w:rsid w:val="003B0688"/>
    <w:rsid w:val="003B395E"/>
    <w:rsid w:val="003B521D"/>
    <w:rsid w:val="003B5BAE"/>
    <w:rsid w:val="003C1861"/>
    <w:rsid w:val="003C3ABC"/>
    <w:rsid w:val="003C4AAC"/>
    <w:rsid w:val="003D1315"/>
    <w:rsid w:val="003E0792"/>
    <w:rsid w:val="003E0DCA"/>
    <w:rsid w:val="003E3C0E"/>
    <w:rsid w:val="003F6950"/>
    <w:rsid w:val="00412D74"/>
    <w:rsid w:val="004206CF"/>
    <w:rsid w:val="004209B3"/>
    <w:rsid w:val="0042365B"/>
    <w:rsid w:val="0042564E"/>
    <w:rsid w:val="00427B5B"/>
    <w:rsid w:val="004352B7"/>
    <w:rsid w:val="00442812"/>
    <w:rsid w:val="004560CE"/>
    <w:rsid w:val="0046765A"/>
    <w:rsid w:val="004700EE"/>
    <w:rsid w:val="004701A9"/>
    <w:rsid w:val="004801BE"/>
    <w:rsid w:val="00482508"/>
    <w:rsid w:val="004A3842"/>
    <w:rsid w:val="004A6AC5"/>
    <w:rsid w:val="004B722F"/>
    <w:rsid w:val="004C048D"/>
    <w:rsid w:val="004C0B7F"/>
    <w:rsid w:val="004D0069"/>
    <w:rsid w:val="004D17AC"/>
    <w:rsid w:val="004D36F4"/>
    <w:rsid w:val="004D5F2D"/>
    <w:rsid w:val="004E19D1"/>
    <w:rsid w:val="004E2F7E"/>
    <w:rsid w:val="004E4BC6"/>
    <w:rsid w:val="004F032B"/>
    <w:rsid w:val="004F1ED7"/>
    <w:rsid w:val="00503F53"/>
    <w:rsid w:val="00513087"/>
    <w:rsid w:val="00517B09"/>
    <w:rsid w:val="005239C3"/>
    <w:rsid w:val="00524893"/>
    <w:rsid w:val="00525F5E"/>
    <w:rsid w:val="00550668"/>
    <w:rsid w:val="00551B21"/>
    <w:rsid w:val="00552AAA"/>
    <w:rsid w:val="005A61D3"/>
    <w:rsid w:val="005A6CC2"/>
    <w:rsid w:val="005B01DA"/>
    <w:rsid w:val="005B04E7"/>
    <w:rsid w:val="005B6D65"/>
    <w:rsid w:val="005D4FA9"/>
    <w:rsid w:val="005E2226"/>
    <w:rsid w:val="005E4C22"/>
    <w:rsid w:val="005F1B90"/>
    <w:rsid w:val="005F5208"/>
    <w:rsid w:val="00603B01"/>
    <w:rsid w:val="00604DA4"/>
    <w:rsid w:val="0060649C"/>
    <w:rsid w:val="00631B1B"/>
    <w:rsid w:val="00634719"/>
    <w:rsid w:val="00635777"/>
    <w:rsid w:val="00641072"/>
    <w:rsid w:val="006427B0"/>
    <w:rsid w:val="00646267"/>
    <w:rsid w:val="0065282B"/>
    <w:rsid w:val="00656DCF"/>
    <w:rsid w:val="00674FB0"/>
    <w:rsid w:val="00677BE1"/>
    <w:rsid w:val="00682DDB"/>
    <w:rsid w:val="006A6444"/>
    <w:rsid w:val="006B4B44"/>
    <w:rsid w:val="006D3C86"/>
    <w:rsid w:val="006D6160"/>
    <w:rsid w:val="006D73D3"/>
    <w:rsid w:val="006E68D9"/>
    <w:rsid w:val="006E6D41"/>
    <w:rsid w:val="00703180"/>
    <w:rsid w:val="00710344"/>
    <w:rsid w:val="007157D5"/>
    <w:rsid w:val="00725BF6"/>
    <w:rsid w:val="00725D16"/>
    <w:rsid w:val="00727C43"/>
    <w:rsid w:val="00733362"/>
    <w:rsid w:val="00746B83"/>
    <w:rsid w:val="0075040A"/>
    <w:rsid w:val="00754DE0"/>
    <w:rsid w:val="00755ED6"/>
    <w:rsid w:val="00760D51"/>
    <w:rsid w:val="00762EA7"/>
    <w:rsid w:val="00765637"/>
    <w:rsid w:val="00782688"/>
    <w:rsid w:val="00784E58"/>
    <w:rsid w:val="007B19DB"/>
    <w:rsid w:val="007B2F50"/>
    <w:rsid w:val="007B4566"/>
    <w:rsid w:val="007B79DD"/>
    <w:rsid w:val="007C39F9"/>
    <w:rsid w:val="007D7D5B"/>
    <w:rsid w:val="007E75DD"/>
    <w:rsid w:val="007F512B"/>
    <w:rsid w:val="00810D86"/>
    <w:rsid w:val="00815FCA"/>
    <w:rsid w:val="00823739"/>
    <w:rsid w:val="00836028"/>
    <w:rsid w:val="00837162"/>
    <w:rsid w:val="00840AAE"/>
    <w:rsid w:val="00843487"/>
    <w:rsid w:val="00861CDE"/>
    <w:rsid w:val="00862CE1"/>
    <w:rsid w:val="00865BA1"/>
    <w:rsid w:val="00871ED5"/>
    <w:rsid w:val="00875D78"/>
    <w:rsid w:val="0088481A"/>
    <w:rsid w:val="0089414B"/>
    <w:rsid w:val="008A3A97"/>
    <w:rsid w:val="008B1971"/>
    <w:rsid w:val="008B7A2E"/>
    <w:rsid w:val="008D288E"/>
    <w:rsid w:val="008E3D31"/>
    <w:rsid w:val="008E6A88"/>
    <w:rsid w:val="008F5A70"/>
    <w:rsid w:val="008F7BD0"/>
    <w:rsid w:val="00911197"/>
    <w:rsid w:val="009260FE"/>
    <w:rsid w:val="009426BD"/>
    <w:rsid w:val="009446DC"/>
    <w:rsid w:val="00945B02"/>
    <w:rsid w:val="00960A2B"/>
    <w:rsid w:val="00966582"/>
    <w:rsid w:val="009677A7"/>
    <w:rsid w:val="00974E23"/>
    <w:rsid w:val="00975A47"/>
    <w:rsid w:val="009774B9"/>
    <w:rsid w:val="00983347"/>
    <w:rsid w:val="00986AC7"/>
    <w:rsid w:val="00996164"/>
    <w:rsid w:val="00996C50"/>
    <w:rsid w:val="009A1A37"/>
    <w:rsid w:val="009A7301"/>
    <w:rsid w:val="009B6942"/>
    <w:rsid w:val="009C5D92"/>
    <w:rsid w:val="00A0167A"/>
    <w:rsid w:val="00A02692"/>
    <w:rsid w:val="00A0596B"/>
    <w:rsid w:val="00A11F97"/>
    <w:rsid w:val="00A17DBE"/>
    <w:rsid w:val="00A23F86"/>
    <w:rsid w:val="00A25672"/>
    <w:rsid w:val="00A26324"/>
    <w:rsid w:val="00A30134"/>
    <w:rsid w:val="00A32EEA"/>
    <w:rsid w:val="00A37E11"/>
    <w:rsid w:val="00A50841"/>
    <w:rsid w:val="00A7203B"/>
    <w:rsid w:val="00A77A93"/>
    <w:rsid w:val="00A87461"/>
    <w:rsid w:val="00AA3190"/>
    <w:rsid w:val="00AB4B42"/>
    <w:rsid w:val="00AC3EA1"/>
    <w:rsid w:val="00AE315D"/>
    <w:rsid w:val="00AF42CB"/>
    <w:rsid w:val="00B00684"/>
    <w:rsid w:val="00B0532E"/>
    <w:rsid w:val="00B05347"/>
    <w:rsid w:val="00B17154"/>
    <w:rsid w:val="00B22733"/>
    <w:rsid w:val="00B37AFE"/>
    <w:rsid w:val="00B40412"/>
    <w:rsid w:val="00B41F6D"/>
    <w:rsid w:val="00B54A48"/>
    <w:rsid w:val="00B6432D"/>
    <w:rsid w:val="00B70A90"/>
    <w:rsid w:val="00B744E0"/>
    <w:rsid w:val="00B7545C"/>
    <w:rsid w:val="00B82893"/>
    <w:rsid w:val="00B84573"/>
    <w:rsid w:val="00B97AFA"/>
    <w:rsid w:val="00B97B07"/>
    <w:rsid w:val="00BA59A1"/>
    <w:rsid w:val="00BC0C9D"/>
    <w:rsid w:val="00BC7411"/>
    <w:rsid w:val="00BD60FC"/>
    <w:rsid w:val="00BD6622"/>
    <w:rsid w:val="00BE5FF0"/>
    <w:rsid w:val="00BE65EC"/>
    <w:rsid w:val="00BF48D2"/>
    <w:rsid w:val="00C04CB3"/>
    <w:rsid w:val="00C1188B"/>
    <w:rsid w:val="00C14397"/>
    <w:rsid w:val="00C15738"/>
    <w:rsid w:val="00C50EEE"/>
    <w:rsid w:val="00C62B8F"/>
    <w:rsid w:val="00C6659A"/>
    <w:rsid w:val="00C732A9"/>
    <w:rsid w:val="00C735B5"/>
    <w:rsid w:val="00C74332"/>
    <w:rsid w:val="00C8561C"/>
    <w:rsid w:val="00C8728E"/>
    <w:rsid w:val="00C91B2A"/>
    <w:rsid w:val="00CA2BA2"/>
    <w:rsid w:val="00CA43D6"/>
    <w:rsid w:val="00CB29D3"/>
    <w:rsid w:val="00CB5F60"/>
    <w:rsid w:val="00CB769F"/>
    <w:rsid w:val="00CC2D77"/>
    <w:rsid w:val="00CC2EC9"/>
    <w:rsid w:val="00CD1E25"/>
    <w:rsid w:val="00CD3B8B"/>
    <w:rsid w:val="00CD6060"/>
    <w:rsid w:val="00CD7DC2"/>
    <w:rsid w:val="00CE263E"/>
    <w:rsid w:val="00CE2B56"/>
    <w:rsid w:val="00CE38D4"/>
    <w:rsid w:val="00CF05A8"/>
    <w:rsid w:val="00CF4CF7"/>
    <w:rsid w:val="00D2112D"/>
    <w:rsid w:val="00D24754"/>
    <w:rsid w:val="00D30B0E"/>
    <w:rsid w:val="00D353F1"/>
    <w:rsid w:val="00D36EEB"/>
    <w:rsid w:val="00D40AF1"/>
    <w:rsid w:val="00D42187"/>
    <w:rsid w:val="00D46584"/>
    <w:rsid w:val="00D71F2E"/>
    <w:rsid w:val="00D869C8"/>
    <w:rsid w:val="00DA7EFB"/>
    <w:rsid w:val="00DB42A8"/>
    <w:rsid w:val="00DB443A"/>
    <w:rsid w:val="00DB767E"/>
    <w:rsid w:val="00DC3DEC"/>
    <w:rsid w:val="00DD10EB"/>
    <w:rsid w:val="00E003D9"/>
    <w:rsid w:val="00E077FB"/>
    <w:rsid w:val="00E147E4"/>
    <w:rsid w:val="00E20577"/>
    <w:rsid w:val="00E26591"/>
    <w:rsid w:val="00E346C7"/>
    <w:rsid w:val="00E4321F"/>
    <w:rsid w:val="00E454B2"/>
    <w:rsid w:val="00E4717D"/>
    <w:rsid w:val="00E72937"/>
    <w:rsid w:val="00E80BB3"/>
    <w:rsid w:val="00E86DC3"/>
    <w:rsid w:val="00E939B2"/>
    <w:rsid w:val="00EA5425"/>
    <w:rsid w:val="00EC3016"/>
    <w:rsid w:val="00ED3A39"/>
    <w:rsid w:val="00ED3BBD"/>
    <w:rsid w:val="00ED56DF"/>
    <w:rsid w:val="00EE43C0"/>
    <w:rsid w:val="00EE5A33"/>
    <w:rsid w:val="00EE643D"/>
    <w:rsid w:val="00EF0EE2"/>
    <w:rsid w:val="00EF0F0D"/>
    <w:rsid w:val="00EF4EBE"/>
    <w:rsid w:val="00F00C64"/>
    <w:rsid w:val="00F02044"/>
    <w:rsid w:val="00F26EAE"/>
    <w:rsid w:val="00F32FF6"/>
    <w:rsid w:val="00F33F89"/>
    <w:rsid w:val="00F3553B"/>
    <w:rsid w:val="00F37FD2"/>
    <w:rsid w:val="00F43070"/>
    <w:rsid w:val="00F526ED"/>
    <w:rsid w:val="00F57CD0"/>
    <w:rsid w:val="00F62EB1"/>
    <w:rsid w:val="00F77233"/>
    <w:rsid w:val="00F83333"/>
    <w:rsid w:val="00F838D0"/>
    <w:rsid w:val="00F93F05"/>
    <w:rsid w:val="00FA543D"/>
    <w:rsid w:val="00FC16C1"/>
    <w:rsid w:val="00FC274A"/>
    <w:rsid w:val="00FE1602"/>
    <w:rsid w:val="00FE2437"/>
    <w:rsid w:val="00FF4A43"/>
    <w:rsid w:val="00FF6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66E0C737-F85A-432F-A6EA-CAA9F45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B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4CB3"/>
  </w:style>
  <w:style w:type="character" w:styleId="Hyperlink">
    <w:name w:val="Hyperlink"/>
    <w:basedOn w:val="DefaultParagraphFont"/>
    <w:uiPriority w:val="99"/>
    <w:unhideWhenUsed/>
    <w:rsid w:val="00C04CB3"/>
    <w:rPr>
      <w:color w:val="0000FF"/>
      <w:u w:val="single"/>
    </w:rPr>
  </w:style>
  <w:style w:type="paragraph" w:customStyle="1" w:styleId="tv2131">
    <w:name w:val="tv2131"/>
    <w:basedOn w:val="Normal"/>
    <w:rsid w:val="00C04CB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787921">
    <w:name w:val="tv207_87_921"/>
    <w:basedOn w:val="Normal"/>
    <w:rsid w:val="00C04CB3"/>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C04CB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04C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CB3"/>
    <w:rPr>
      <w:lang w:val="lv-LV"/>
    </w:rPr>
  </w:style>
  <w:style w:type="paragraph" w:styleId="Footer">
    <w:name w:val="footer"/>
    <w:basedOn w:val="Normal"/>
    <w:link w:val="FooterChar"/>
    <w:uiPriority w:val="99"/>
    <w:unhideWhenUsed/>
    <w:rsid w:val="00C04C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CB3"/>
    <w:rPr>
      <w:lang w:val="lv-LV"/>
    </w:rPr>
  </w:style>
  <w:style w:type="character" w:styleId="Strong">
    <w:name w:val="Strong"/>
    <w:basedOn w:val="DefaultParagraphFont"/>
    <w:uiPriority w:val="99"/>
    <w:qFormat/>
    <w:rsid w:val="00C04CB3"/>
    <w:rPr>
      <w:b/>
      <w:bCs/>
    </w:rPr>
  </w:style>
  <w:style w:type="paragraph" w:customStyle="1" w:styleId="tv213">
    <w:name w:val="tv213"/>
    <w:basedOn w:val="Normal"/>
    <w:rsid w:val="00C04C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04CB3"/>
    <w:pPr>
      <w:spacing w:after="0" w:line="240" w:lineRule="auto"/>
    </w:pPr>
    <w:rPr>
      <w:lang w:val="lv-LV"/>
    </w:rPr>
  </w:style>
  <w:style w:type="character" w:styleId="CommentReference">
    <w:name w:val="annotation reference"/>
    <w:basedOn w:val="DefaultParagraphFont"/>
    <w:uiPriority w:val="99"/>
    <w:semiHidden/>
    <w:unhideWhenUsed/>
    <w:rsid w:val="001A3E06"/>
    <w:rPr>
      <w:sz w:val="16"/>
      <w:szCs w:val="16"/>
    </w:rPr>
  </w:style>
  <w:style w:type="paragraph" w:styleId="CommentText">
    <w:name w:val="annotation text"/>
    <w:basedOn w:val="Normal"/>
    <w:link w:val="CommentTextChar"/>
    <w:uiPriority w:val="99"/>
    <w:semiHidden/>
    <w:unhideWhenUsed/>
    <w:rsid w:val="001A3E06"/>
    <w:pPr>
      <w:spacing w:line="240" w:lineRule="auto"/>
    </w:pPr>
    <w:rPr>
      <w:sz w:val="20"/>
      <w:szCs w:val="20"/>
    </w:rPr>
  </w:style>
  <w:style w:type="character" w:customStyle="1" w:styleId="CommentTextChar">
    <w:name w:val="Comment Text Char"/>
    <w:basedOn w:val="DefaultParagraphFont"/>
    <w:link w:val="CommentText"/>
    <w:uiPriority w:val="99"/>
    <w:semiHidden/>
    <w:rsid w:val="001A3E06"/>
    <w:rPr>
      <w:sz w:val="20"/>
      <w:szCs w:val="20"/>
      <w:lang w:val="lv-LV"/>
    </w:rPr>
  </w:style>
  <w:style w:type="paragraph" w:styleId="CommentSubject">
    <w:name w:val="annotation subject"/>
    <w:basedOn w:val="CommentText"/>
    <w:next w:val="CommentText"/>
    <w:link w:val="CommentSubjectChar"/>
    <w:uiPriority w:val="99"/>
    <w:semiHidden/>
    <w:unhideWhenUsed/>
    <w:rsid w:val="001A3E06"/>
    <w:rPr>
      <w:b/>
      <w:bCs/>
    </w:rPr>
  </w:style>
  <w:style w:type="character" w:customStyle="1" w:styleId="CommentSubjectChar">
    <w:name w:val="Comment Subject Char"/>
    <w:basedOn w:val="CommentTextChar"/>
    <w:link w:val="CommentSubject"/>
    <w:uiPriority w:val="99"/>
    <w:semiHidden/>
    <w:rsid w:val="001A3E06"/>
    <w:rPr>
      <w:b/>
      <w:bCs/>
      <w:sz w:val="20"/>
      <w:szCs w:val="20"/>
      <w:lang w:val="lv-LV"/>
    </w:rPr>
  </w:style>
  <w:style w:type="paragraph" w:styleId="BalloonText">
    <w:name w:val="Balloon Text"/>
    <w:basedOn w:val="Normal"/>
    <w:link w:val="BalloonTextChar"/>
    <w:uiPriority w:val="99"/>
    <w:semiHidden/>
    <w:unhideWhenUsed/>
    <w:rsid w:val="001A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06"/>
    <w:rPr>
      <w:rFonts w:ascii="Tahoma" w:hAnsi="Tahoma" w:cs="Tahoma"/>
      <w:sz w:val="16"/>
      <w:szCs w:val="16"/>
      <w:lang w:val="lv-LV"/>
    </w:rPr>
  </w:style>
  <w:style w:type="paragraph" w:styleId="NormalWeb">
    <w:name w:val="Normal (Web)"/>
    <w:basedOn w:val="Normal"/>
    <w:uiPriority w:val="99"/>
    <w:rsid w:val="00D4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848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D6160"/>
    <w:pPr>
      <w:ind w:left="720"/>
      <w:contextualSpacing/>
    </w:pPr>
  </w:style>
  <w:style w:type="character" w:customStyle="1" w:styleId="spelle">
    <w:name w:val="spelle"/>
    <w:basedOn w:val="DefaultParagraphFont"/>
    <w:rsid w:val="0092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3446">
      <w:bodyDiv w:val="1"/>
      <w:marLeft w:val="0"/>
      <w:marRight w:val="0"/>
      <w:marTop w:val="0"/>
      <w:marBottom w:val="0"/>
      <w:divBdr>
        <w:top w:val="none" w:sz="0" w:space="0" w:color="auto"/>
        <w:left w:val="none" w:sz="0" w:space="0" w:color="auto"/>
        <w:bottom w:val="none" w:sz="0" w:space="0" w:color="auto"/>
        <w:right w:val="none" w:sz="0" w:space="0" w:color="auto"/>
      </w:divBdr>
      <w:divsChild>
        <w:div w:id="371350106">
          <w:marLeft w:val="0"/>
          <w:marRight w:val="0"/>
          <w:marTop w:val="0"/>
          <w:marBottom w:val="0"/>
          <w:divBdr>
            <w:top w:val="none" w:sz="0" w:space="0" w:color="auto"/>
            <w:left w:val="none" w:sz="0" w:space="0" w:color="auto"/>
            <w:bottom w:val="none" w:sz="0" w:space="0" w:color="auto"/>
            <w:right w:val="none" w:sz="0" w:space="0" w:color="auto"/>
          </w:divBdr>
        </w:div>
        <w:div w:id="1094088325">
          <w:marLeft w:val="0"/>
          <w:marRight w:val="0"/>
          <w:marTop w:val="0"/>
          <w:marBottom w:val="0"/>
          <w:divBdr>
            <w:top w:val="none" w:sz="0" w:space="0" w:color="auto"/>
            <w:left w:val="none" w:sz="0" w:space="0" w:color="auto"/>
            <w:bottom w:val="none" w:sz="0" w:space="0" w:color="auto"/>
            <w:right w:val="none" w:sz="0" w:space="0" w:color="auto"/>
          </w:divBdr>
        </w:div>
      </w:divsChild>
    </w:div>
    <w:div w:id="314603458">
      <w:bodyDiv w:val="1"/>
      <w:marLeft w:val="0"/>
      <w:marRight w:val="0"/>
      <w:marTop w:val="0"/>
      <w:marBottom w:val="0"/>
      <w:divBdr>
        <w:top w:val="none" w:sz="0" w:space="0" w:color="auto"/>
        <w:left w:val="none" w:sz="0" w:space="0" w:color="auto"/>
        <w:bottom w:val="none" w:sz="0" w:space="0" w:color="auto"/>
        <w:right w:val="none" w:sz="0" w:space="0" w:color="auto"/>
      </w:divBdr>
      <w:divsChild>
        <w:div w:id="55058246">
          <w:marLeft w:val="0"/>
          <w:marRight w:val="0"/>
          <w:marTop w:val="0"/>
          <w:marBottom w:val="0"/>
          <w:divBdr>
            <w:top w:val="none" w:sz="0" w:space="0" w:color="auto"/>
            <w:left w:val="none" w:sz="0" w:space="0" w:color="auto"/>
            <w:bottom w:val="none" w:sz="0" w:space="0" w:color="auto"/>
            <w:right w:val="none" w:sz="0" w:space="0" w:color="auto"/>
          </w:divBdr>
        </w:div>
        <w:div w:id="1264875032">
          <w:marLeft w:val="0"/>
          <w:marRight w:val="0"/>
          <w:marTop w:val="0"/>
          <w:marBottom w:val="0"/>
          <w:divBdr>
            <w:top w:val="none" w:sz="0" w:space="0" w:color="auto"/>
            <w:left w:val="none" w:sz="0" w:space="0" w:color="auto"/>
            <w:bottom w:val="none" w:sz="0" w:space="0" w:color="auto"/>
            <w:right w:val="none" w:sz="0" w:space="0" w:color="auto"/>
          </w:divBdr>
        </w:div>
      </w:divsChild>
    </w:div>
    <w:div w:id="526523218">
      <w:bodyDiv w:val="1"/>
      <w:marLeft w:val="0"/>
      <w:marRight w:val="0"/>
      <w:marTop w:val="0"/>
      <w:marBottom w:val="0"/>
      <w:divBdr>
        <w:top w:val="none" w:sz="0" w:space="0" w:color="auto"/>
        <w:left w:val="none" w:sz="0" w:space="0" w:color="auto"/>
        <w:bottom w:val="none" w:sz="0" w:space="0" w:color="auto"/>
        <w:right w:val="none" w:sz="0" w:space="0" w:color="auto"/>
      </w:divBdr>
      <w:divsChild>
        <w:div w:id="2019770490">
          <w:marLeft w:val="0"/>
          <w:marRight w:val="0"/>
          <w:marTop w:val="0"/>
          <w:marBottom w:val="0"/>
          <w:divBdr>
            <w:top w:val="none" w:sz="0" w:space="0" w:color="auto"/>
            <w:left w:val="none" w:sz="0" w:space="0" w:color="auto"/>
            <w:bottom w:val="none" w:sz="0" w:space="0" w:color="auto"/>
            <w:right w:val="none" w:sz="0" w:space="0" w:color="auto"/>
          </w:divBdr>
        </w:div>
        <w:div w:id="642736953">
          <w:marLeft w:val="0"/>
          <w:marRight w:val="0"/>
          <w:marTop w:val="0"/>
          <w:marBottom w:val="0"/>
          <w:divBdr>
            <w:top w:val="none" w:sz="0" w:space="0" w:color="auto"/>
            <w:left w:val="none" w:sz="0" w:space="0" w:color="auto"/>
            <w:bottom w:val="none" w:sz="0" w:space="0" w:color="auto"/>
            <w:right w:val="none" w:sz="0" w:space="0" w:color="auto"/>
          </w:divBdr>
        </w:div>
      </w:divsChild>
    </w:div>
    <w:div w:id="563028073">
      <w:bodyDiv w:val="1"/>
      <w:marLeft w:val="0"/>
      <w:marRight w:val="0"/>
      <w:marTop w:val="0"/>
      <w:marBottom w:val="0"/>
      <w:divBdr>
        <w:top w:val="none" w:sz="0" w:space="0" w:color="auto"/>
        <w:left w:val="none" w:sz="0" w:space="0" w:color="auto"/>
        <w:bottom w:val="none" w:sz="0" w:space="0" w:color="auto"/>
        <w:right w:val="none" w:sz="0" w:space="0" w:color="auto"/>
      </w:divBdr>
      <w:divsChild>
        <w:div w:id="1678117097">
          <w:marLeft w:val="0"/>
          <w:marRight w:val="0"/>
          <w:marTop w:val="0"/>
          <w:marBottom w:val="0"/>
          <w:divBdr>
            <w:top w:val="none" w:sz="0" w:space="0" w:color="auto"/>
            <w:left w:val="none" w:sz="0" w:space="0" w:color="auto"/>
            <w:bottom w:val="none" w:sz="0" w:space="0" w:color="auto"/>
            <w:right w:val="none" w:sz="0" w:space="0" w:color="auto"/>
          </w:divBdr>
        </w:div>
        <w:div w:id="1774396396">
          <w:marLeft w:val="0"/>
          <w:marRight w:val="0"/>
          <w:marTop w:val="0"/>
          <w:marBottom w:val="0"/>
          <w:divBdr>
            <w:top w:val="none" w:sz="0" w:space="0" w:color="auto"/>
            <w:left w:val="none" w:sz="0" w:space="0" w:color="auto"/>
            <w:bottom w:val="none" w:sz="0" w:space="0" w:color="auto"/>
            <w:right w:val="none" w:sz="0" w:space="0" w:color="auto"/>
          </w:divBdr>
        </w:div>
      </w:divsChild>
    </w:div>
    <w:div w:id="917401922">
      <w:bodyDiv w:val="1"/>
      <w:marLeft w:val="0"/>
      <w:marRight w:val="0"/>
      <w:marTop w:val="0"/>
      <w:marBottom w:val="0"/>
      <w:divBdr>
        <w:top w:val="none" w:sz="0" w:space="0" w:color="auto"/>
        <w:left w:val="none" w:sz="0" w:space="0" w:color="auto"/>
        <w:bottom w:val="none" w:sz="0" w:space="0" w:color="auto"/>
        <w:right w:val="none" w:sz="0" w:space="0" w:color="auto"/>
      </w:divBdr>
      <w:divsChild>
        <w:div w:id="1785072333">
          <w:marLeft w:val="0"/>
          <w:marRight w:val="0"/>
          <w:marTop w:val="480"/>
          <w:marBottom w:val="240"/>
          <w:divBdr>
            <w:top w:val="none" w:sz="0" w:space="0" w:color="auto"/>
            <w:left w:val="none" w:sz="0" w:space="0" w:color="auto"/>
            <w:bottom w:val="none" w:sz="0" w:space="0" w:color="auto"/>
            <w:right w:val="none" w:sz="0" w:space="0" w:color="auto"/>
          </w:divBdr>
        </w:div>
        <w:div w:id="1466585305">
          <w:marLeft w:val="0"/>
          <w:marRight w:val="0"/>
          <w:marTop w:val="0"/>
          <w:marBottom w:val="567"/>
          <w:divBdr>
            <w:top w:val="none" w:sz="0" w:space="0" w:color="auto"/>
            <w:left w:val="none" w:sz="0" w:space="0" w:color="auto"/>
            <w:bottom w:val="none" w:sz="0" w:space="0" w:color="auto"/>
            <w:right w:val="none" w:sz="0" w:space="0" w:color="auto"/>
          </w:divBdr>
        </w:div>
      </w:divsChild>
    </w:div>
    <w:div w:id="92068217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41">
          <w:marLeft w:val="0"/>
          <w:marRight w:val="0"/>
          <w:marTop w:val="0"/>
          <w:marBottom w:val="0"/>
          <w:divBdr>
            <w:top w:val="none" w:sz="0" w:space="0" w:color="auto"/>
            <w:left w:val="none" w:sz="0" w:space="0" w:color="auto"/>
            <w:bottom w:val="none" w:sz="0" w:space="0" w:color="auto"/>
            <w:right w:val="none" w:sz="0" w:space="0" w:color="auto"/>
          </w:divBdr>
        </w:div>
        <w:div w:id="99764033">
          <w:marLeft w:val="0"/>
          <w:marRight w:val="0"/>
          <w:marTop w:val="0"/>
          <w:marBottom w:val="0"/>
          <w:divBdr>
            <w:top w:val="none" w:sz="0" w:space="0" w:color="auto"/>
            <w:left w:val="none" w:sz="0" w:space="0" w:color="auto"/>
            <w:bottom w:val="none" w:sz="0" w:space="0" w:color="auto"/>
            <w:right w:val="none" w:sz="0" w:space="0" w:color="auto"/>
          </w:divBdr>
        </w:div>
      </w:divsChild>
    </w:div>
    <w:div w:id="940146114">
      <w:bodyDiv w:val="1"/>
      <w:marLeft w:val="0"/>
      <w:marRight w:val="0"/>
      <w:marTop w:val="0"/>
      <w:marBottom w:val="0"/>
      <w:divBdr>
        <w:top w:val="none" w:sz="0" w:space="0" w:color="auto"/>
        <w:left w:val="none" w:sz="0" w:space="0" w:color="auto"/>
        <w:bottom w:val="none" w:sz="0" w:space="0" w:color="auto"/>
        <w:right w:val="none" w:sz="0" w:space="0" w:color="auto"/>
      </w:divBdr>
    </w:div>
    <w:div w:id="1968194332">
      <w:bodyDiv w:val="1"/>
      <w:marLeft w:val="0"/>
      <w:marRight w:val="0"/>
      <w:marTop w:val="0"/>
      <w:marBottom w:val="0"/>
      <w:divBdr>
        <w:top w:val="none" w:sz="0" w:space="0" w:color="auto"/>
        <w:left w:val="none" w:sz="0" w:space="0" w:color="auto"/>
        <w:bottom w:val="none" w:sz="0" w:space="0" w:color="auto"/>
        <w:right w:val="none" w:sz="0" w:space="0" w:color="auto"/>
      </w:divBdr>
      <w:divsChild>
        <w:div w:id="1718316260">
          <w:marLeft w:val="0"/>
          <w:marRight w:val="0"/>
          <w:marTop w:val="0"/>
          <w:marBottom w:val="0"/>
          <w:divBdr>
            <w:top w:val="none" w:sz="0" w:space="0" w:color="auto"/>
            <w:left w:val="none" w:sz="0" w:space="0" w:color="auto"/>
            <w:bottom w:val="none" w:sz="0" w:space="0" w:color="auto"/>
            <w:right w:val="none" w:sz="0" w:space="0" w:color="auto"/>
          </w:divBdr>
        </w:div>
        <w:div w:id="477571817">
          <w:marLeft w:val="0"/>
          <w:marRight w:val="0"/>
          <w:marTop w:val="400"/>
          <w:marBottom w:val="0"/>
          <w:divBdr>
            <w:top w:val="none" w:sz="0" w:space="0" w:color="auto"/>
            <w:left w:val="none" w:sz="0" w:space="0" w:color="auto"/>
            <w:bottom w:val="none" w:sz="0" w:space="0" w:color="auto"/>
            <w:right w:val="none" w:sz="0" w:space="0" w:color="auto"/>
          </w:divBdr>
        </w:div>
        <w:div w:id="93312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ceniec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2CAD-6B29-4BBA-A519-32CE42A6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10057</Words>
  <Characters>5733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27.decembra noteikumos Nr.1037 „Kārtība, kādā valsts finansē pirmsskolas izglītības programmas bērniem no piecu gadu vecuma līdz pamatizglītības ieguves uzsākšanai un pamatizglītī</vt:lpstr>
    </vt:vector>
  </TitlesOfParts>
  <Company>IZM</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Nr.1037 „Kārtība, kādā valsts finansē pirmsskolas izglītības programmas bērniem no piecu gadu vecuma līdz pamatizglītības ieguves uzsākšanai un pamatizglītības un vidējās izglītības programmas, kuras īsteno privātās izglītības iestādes”” sākotnējās ietekmes novērtējuma ziņojums (anotācija)</dc:title>
  <dc:subject>Anotācija</dc:subject>
  <dc:creator>Līga Buceniece</dc:creator>
  <cp:keywords/>
  <dc:description>L.Buceniece
67147830, liga.buceniece@izm.gov.lv</dc:description>
  <cp:lastModifiedBy>Dzintra Mergupe-Kutraite</cp:lastModifiedBy>
  <cp:revision>3</cp:revision>
  <cp:lastPrinted>2014-05-20T10:14:00Z</cp:lastPrinted>
  <dcterms:created xsi:type="dcterms:W3CDTF">2014-06-06T10:30:00Z</dcterms:created>
  <dcterms:modified xsi:type="dcterms:W3CDTF">2014-06-06T10:31:00Z</dcterms:modified>
  <cp:category>IZM</cp:category>
</cp:coreProperties>
</file>