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3A" w:rsidRPr="0086449B" w:rsidRDefault="00592C3A" w:rsidP="00592C3A">
      <w:pPr>
        <w:spacing w:after="0" w:line="240" w:lineRule="auto"/>
        <w:jc w:val="center"/>
        <w:rPr>
          <w:rFonts w:ascii="Times New Roman" w:eastAsia="Times New Roman" w:hAnsi="Times New Roman"/>
          <w:b/>
          <w:sz w:val="28"/>
          <w:szCs w:val="28"/>
          <w:lang w:eastAsia="lv-LV"/>
        </w:rPr>
      </w:pPr>
      <w:bookmarkStart w:id="0" w:name="OLE_LINK1"/>
      <w:bookmarkStart w:id="1" w:name="OLE_LINK2"/>
      <w:r w:rsidRPr="0086449B">
        <w:rPr>
          <w:rFonts w:ascii="Times New Roman" w:eastAsia="Times New Roman" w:hAnsi="Times New Roman"/>
          <w:b/>
          <w:sz w:val="28"/>
          <w:szCs w:val="28"/>
          <w:lang w:eastAsia="lv-LV"/>
        </w:rPr>
        <w:t>Ministru kabineta rīkojuma projekta „Grozījumi darbības programmas „Uzņēmējdarbība un inovācijas” papildinājumā” sākotnējās ietekmes novērtējuma ziņojums (anotācija)</w:t>
      </w:r>
    </w:p>
    <w:bookmarkEnd w:id="0"/>
    <w:bookmarkEnd w:id="1"/>
    <w:p w:rsidR="005B435F" w:rsidRPr="0086449B" w:rsidRDefault="005B435F" w:rsidP="005B435F">
      <w:pPr>
        <w:spacing w:after="0" w:line="240" w:lineRule="auto"/>
        <w:jc w:val="center"/>
        <w:rPr>
          <w:rFonts w:ascii="Times New Roman" w:eastAsia="Times New Roman" w:hAnsi="Times New Roman"/>
          <w:b/>
          <w:bCs/>
          <w:color w:val="000000"/>
          <w:sz w:val="28"/>
          <w:szCs w:val="28"/>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6647"/>
      </w:tblGrid>
      <w:tr w:rsidR="00D40CFC" w:rsidRPr="00F10B05" w:rsidTr="009245AB">
        <w:tc>
          <w:tcPr>
            <w:tcW w:w="9214" w:type="dxa"/>
            <w:gridSpan w:val="2"/>
            <w:hideMark/>
          </w:tcPr>
          <w:p w:rsidR="00D40CFC" w:rsidRPr="00F10B05" w:rsidRDefault="00D40CFC" w:rsidP="008F3BBD">
            <w:pPr>
              <w:spacing w:after="0" w:line="240" w:lineRule="auto"/>
              <w:jc w:val="center"/>
              <w:rPr>
                <w:rFonts w:ascii="Times New Roman" w:eastAsia="Times New Roman" w:hAnsi="Times New Roman"/>
                <w:b/>
                <w:sz w:val="28"/>
                <w:szCs w:val="28"/>
                <w:lang w:eastAsia="lv-LV"/>
              </w:rPr>
            </w:pPr>
            <w:r w:rsidRPr="00F10B05">
              <w:rPr>
                <w:rFonts w:ascii="Times New Roman" w:eastAsia="Times New Roman" w:hAnsi="Times New Roman"/>
                <w:b/>
                <w:sz w:val="28"/>
                <w:szCs w:val="28"/>
                <w:lang w:eastAsia="lv-LV"/>
              </w:rPr>
              <w:t>I.Tiesību akta projekta izstrādes nepieciešamība</w:t>
            </w:r>
          </w:p>
        </w:tc>
      </w:tr>
      <w:tr w:rsidR="00D40CFC" w:rsidRPr="00F10B05" w:rsidTr="009245AB">
        <w:tc>
          <w:tcPr>
            <w:tcW w:w="2567" w:type="dxa"/>
            <w:hideMark/>
          </w:tcPr>
          <w:p w:rsidR="00D40CFC" w:rsidRPr="00F10B05" w:rsidRDefault="00D40CFC" w:rsidP="008F3BBD">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1. Pamatojums</w:t>
            </w:r>
          </w:p>
        </w:tc>
        <w:tc>
          <w:tcPr>
            <w:tcW w:w="6647" w:type="dxa"/>
            <w:hideMark/>
          </w:tcPr>
          <w:p w:rsidR="00033D16" w:rsidRPr="00F10B05" w:rsidRDefault="001F5745" w:rsidP="00F10B05">
            <w:pPr>
              <w:spacing w:after="0" w:line="240" w:lineRule="auto"/>
              <w:ind w:firstLine="567"/>
              <w:jc w:val="both"/>
              <w:rPr>
                <w:rFonts w:ascii="Times New Roman" w:hAnsi="Times New Roman"/>
                <w:sz w:val="28"/>
                <w:szCs w:val="28"/>
              </w:rPr>
            </w:pPr>
            <w:r w:rsidRPr="00F10B05">
              <w:rPr>
                <w:rFonts w:ascii="Times New Roman" w:hAnsi="Times New Roman"/>
                <w:sz w:val="28"/>
                <w:szCs w:val="28"/>
              </w:rPr>
              <w:t xml:space="preserve">Ministru kabineta </w:t>
            </w:r>
            <w:r w:rsidR="00F10B05" w:rsidRPr="00F10B05">
              <w:rPr>
                <w:rFonts w:ascii="Times New Roman" w:hAnsi="Times New Roman"/>
                <w:sz w:val="28"/>
                <w:szCs w:val="28"/>
              </w:rPr>
              <w:t xml:space="preserve">(turpmāk – MK) </w:t>
            </w:r>
            <w:r w:rsidRPr="00F10B05">
              <w:rPr>
                <w:rFonts w:ascii="Times New Roman" w:hAnsi="Times New Roman"/>
                <w:sz w:val="28"/>
                <w:szCs w:val="28"/>
              </w:rPr>
              <w:t>rīkojuma projekts „</w:t>
            </w:r>
            <w:r w:rsidR="00592C3A" w:rsidRPr="00F10B05">
              <w:rPr>
                <w:rFonts w:ascii="Times New Roman" w:hAnsi="Times New Roman"/>
                <w:sz w:val="28"/>
                <w:szCs w:val="28"/>
              </w:rPr>
              <w:t>Grozījumi darbības programmas „Uzņēmējdarbība un inovācijas” papildinājumā</w:t>
            </w:r>
            <w:r w:rsidRPr="00F10B05">
              <w:rPr>
                <w:rFonts w:ascii="Times New Roman" w:hAnsi="Times New Roman"/>
                <w:sz w:val="28"/>
                <w:szCs w:val="28"/>
              </w:rPr>
              <w:t xml:space="preserve">” (turpmāk – rīkojuma projekts) </w:t>
            </w:r>
            <w:r w:rsidR="00592C3A" w:rsidRPr="00F10B05">
              <w:rPr>
                <w:rFonts w:ascii="Times New Roman" w:hAnsi="Times New Roman"/>
                <w:sz w:val="28"/>
                <w:szCs w:val="28"/>
              </w:rPr>
              <w:t>ir izstrādāt</w:t>
            </w:r>
            <w:r w:rsidRPr="00F10B05">
              <w:rPr>
                <w:rFonts w:ascii="Times New Roman" w:hAnsi="Times New Roman"/>
                <w:sz w:val="28"/>
                <w:szCs w:val="28"/>
              </w:rPr>
              <w:t>s</w:t>
            </w:r>
            <w:r w:rsidR="00F10B05">
              <w:rPr>
                <w:rFonts w:ascii="Times New Roman" w:hAnsi="Times New Roman"/>
                <w:sz w:val="28"/>
                <w:szCs w:val="28"/>
              </w:rPr>
              <w:t xml:space="preserve"> saskaņā ar MK</w:t>
            </w:r>
            <w:r w:rsidR="00592C3A" w:rsidRPr="00F10B05">
              <w:rPr>
                <w:rFonts w:ascii="Times New Roman" w:hAnsi="Times New Roman"/>
                <w:sz w:val="28"/>
                <w:szCs w:val="28"/>
              </w:rPr>
              <w:t xml:space="preserve"> 2007.gada 26.jūnija noteikumu Nr.419 „Kārtība, kādā Eiropas Savienības struktūrfondu un Kohēzijas fonda vadībā iesaistītās institūcijas nodrošina plānošanas dokumentu sagatavošanu un šo fondu ieviešanu” 9.punktu</w:t>
            </w:r>
            <w:r w:rsidR="00F10B05">
              <w:rPr>
                <w:rFonts w:ascii="Times New Roman" w:hAnsi="Times New Roman"/>
                <w:sz w:val="28"/>
                <w:szCs w:val="28"/>
              </w:rPr>
              <w:t>.</w:t>
            </w:r>
          </w:p>
        </w:tc>
      </w:tr>
      <w:tr w:rsidR="00D40CFC" w:rsidRPr="00F10B05" w:rsidTr="009D0E8B">
        <w:trPr>
          <w:trHeight w:val="360"/>
        </w:trPr>
        <w:tc>
          <w:tcPr>
            <w:tcW w:w="2567" w:type="dxa"/>
            <w:shd w:val="clear" w:color="auto" w:fill="auto"/>
            <w:hideMark/>
          </w:tcPr>
          <w:p w:rsidR="00D40CFC" w:rsidRPr="00F10B05" w:rsidRDefault="00D40CFC" w:rsidP="008F3BBD">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2. Pašreizējā situācija un problēmas</w:t>
            </w:r>
            <w:r w:rsidR="002D3F81" w:rsidRPr="00F10B05">
              <w:rPr>
                <w:rFonts w:ascii="Times New Roman" w:eastAsia="Times New Roman" w:hAnsi="Times New Roman"/>
                <w:sz w:val="28"/>
                <w:szCs w:val="28"/>
                <w:lang w:eastAsia="lv-LV"/>
              </w:rPr>
              <w:t>, kuru risināšanai tiesību akta projekts izstrādāts, tiesiskā regulējuma mērķis un būtība</w:t>
            </w:r>
          </w:p>
        </w:tc>
        <w:tc>
          <w:tcPr>
            <w:tcW w:w="6647" w:type="dxa"/>
            <w:shd w:val="clear" w:color="auto" w:fill="auto"/>
            <w:hideMark/>
          </w:tcPr>
          <w:p w:rsidR="008A38C0" w:rsidRPr="00A41234" w:rsidRDefault="008A38C0" w:rsidP="00150602">
            <w:pPr>
              <w:pStyle w:val="ListParagraph"/>
              <w:spacing w:after="0" w:line="240" w:lineRule="auto"/>
              <w:ind w:left="0" w:firstLine="728"/>
              <w:jc w:val="both"/>
              <w:rPr>
                <w:rFonts w:ascii="Times New Roman" w:hAnsi="Times New Roman"/>
                <w:sz w:val="28"/>
                <w:szCs w:val="28"/>
              </w:rPr>
            </w:pPr>
            <w:r w:rsidRPr="00F10B05">
              <w:rPr>
                <w:rFonts w:ascii="Times New Roman" w:hAnsi="Times New Roman"/>
                <w:sz w:val="28"/>
                <w:szCs w:val="28"/>
              </w:rPr>
              <w:t>Ar MK 2014.</w:t>
            </w:r>
            <w:r w:rsidR="000B7282">
              <w:rPr>
                <w:rFonts w:ascii="Times New Roman" w:hAnsi="Times New Roman"/>
                <w:sz w:val="28"/>
                <w:szCs w:val="28"/>
              </w:rPr>
              <w:t>gada</w:t>
            </w:r>
            <w:r w:rsidRPr="00F10B05">
              <w:rPr>
                <w:rFonts w:ascii="Times New Roman" w:hAnsi="Times New Roman"/>
                <w:sz w:val="28"/>
                <w:szCs w:val="28"/>
              </w:rPr>
              <w:t xml:space="preserve"> </w:t>
            </w:r>
            <w:r w:rsidR="000B7282" w:rsidRPr="00F10B05">
              <w:rPr>
                <w:rFonts w:ascii="Times New Roman" w:hAnsi="Times New Roman"/>
                <w:sz w:val="28"/>
                <w:szCs w:val="28"/>
              </w:rPr>
              <w:t>29.</w:t>
            </w:r>
            <w:r w:rsidR="000B7282">
              <w:rPr>
                <w:rFonts w:ascii="Times New Roman" w:hAnsi="Times New Roman"/>
                <w:sz w:val="28"/>
                <w:szCs w:val="28"/>
              </w:rPr>
              <w:t xml:space="preserve">jūlija </w:t>
            </w:r>
            <w:r w:rsidRPr="00F10B05">
              <w:rPr>
                <w:rFonts w:ascii="Times New Roman" w:hAnsi="Times New Roman"/>
                <w:sz w:val="28"/>
                <w:szCs w:val="28"/>
              </w:rPr>
              <w:t xml:space="preserve">rīkojumu nr.381 darbības programmas „Uzņēmējdarbība un inovācijas” papildinājumā </w:t>
            </w:r>
            <w:r w:rsidR="00916BD2" w:rsidRPr="00F10B05">
              <w:rPr>
                <w:rFonts w:ascii="Times New Roman" w:hAnsi="Times New Roman"/>
                <w:sz w:val="28"/>
                <w:szCs w:val="28"/>
              </w:rPr>
              <w:t>(turpmāk</w:t>
            </w:r>
            <w:r w:rsidR="00F10B05">
              <w:rPr>
                <w:rFonts w:ascii="Times New Roman" w:hAnsi="Times New Roman"/>
                <w:sz w:val="28"/>
                <w:szCs w:val="28"/>
              </w:rPr>
              <w:t xml:space="preserve"> </w:t>
            </w:r>
            <w:r w:rsidR="00F10B05" w:rsidRPr="00F10B05">
              <w:rPr>
                <w:rFonts w:ascii="Times New Roman" w:hAnsi="Times New Roman"/>
                <w:sz w:val="28"/>
                <w:szCs w:val="28"/>
              </w:rPr>
              <w:t>–</w:t>
            </w:r>
            <w:r w:rsidR="00916BD2" w:rsidRPr="00F10B05">
              <w:rPr>
                <w:rFonts w:ascii="Times New Roman" w:hAnsi="Times New Roman"/>
                <w:sz w:val="28"/>
                <w:szCs w:val="28"/>
              </w:rPr>
              <w:t xml:space="preserve"> 2.DPP) </w:t>
            </w:r>
            <w:r w:rsidRPr="00F10B05">
              <w:rPr>
                <w:rFonts w:ascii="Times New Roman" w:hAnsi="Times New Roman"/>
                <w:sz w:val="28"/>
                <w:szCs w:val="28"/>
              </w:rPr>
              <w:t>tika veikti grozījumi, kas noteica 2.1.1.3.3.apakšaktivitātes „Zinātnisko institūciju institucionālās kapacitātes attīstība” (turpmāk</w:t>
            </w:r>
            <w:r w:rsidR="00F10B05" w:rsidRPr="00F10B05">
              <w:rPr>
                <w:rFonts w:ascii="Times New Roman" w:hAnsi="Times New Roman"/>
                <w:sz w:val="28"/>
                <w:szCs w:val="28"/>
              </w:rPr>
              <w:t>–</w:t>
            </w:r>
            <w:r w:rsidRPr="00F10B05">
              <w:rPr>
                <w:rFonts w:ascii="Times New Roman" w:hAnsi="Times New Roman"/>
                <w:sz w:val="28"/>
                <w:szCs w:val="28"/>
              </w:rPr>
              <w:t xml:space="preserve"> 2.1.1.3.3.apakšaktivitāte) mērķi, atbalsta veidu, mērķa grupu, finansējuma saņēmējus, projekt</w:t>
            </w:r>
            <w:r w:rsidR="00B75F9E">
              <w:rPr>
                <w:rFonts w:ascii="Times New Roman" w:hAnsi="Times New Roman"/>
                <w:sz w:val="28"/>
                <w:szCs w:val="28"/>
              </w:rPr>
              <w:t>u</w:t>
            </w:r>
            <w:r w:rsidRPr="00F10B05">
              <w:rPr>
                <w:rFonts w:ascii="Times New Roman" w:hAnsi="Times New Roman"/>
                <w:sz w:val="28"/>
                <w:szCs w:val="28"/>
              </w:rPr>
              <w:t xml:space="preserve"> maksimāl</w:t>
            </w:r>
            <w:r w:rsidR="00B75F9E">
              <w:rPr>
                <w:rFonts w:ascii="Times New Roman" w:hAnsi="Times New Roman"/>
                <w:sz w:val="28"/>
                <w:szCs w:val="28"/>
              </w:rPr>
              <w:t>o</w:t>
            </w:r>
            <w:r w:rsidRPr="00F10B05">
              <w:rPr>
                <w:rFonts w:ascii="Times New Roman" w:hAnsi="Times New Roman"/>
                <w:sz w:val="28"/>
                <w:szCs w:val="28"/>
              </w:rPr>
              <w:t xml:space="preserve"> attiecinām</w:t>
            </w:r>
            <w:r w:rsidR="00B75F9E">
              <w:rPr>
                <w:rFonts w:ascii="Times New Roman" w:hAnsi="Times New Roman"/>
                <w:sz w:val="28"/>
                <w:szCs w:val="28"/>
              </w:rPr>
              <w:t>o</w:t>
            </w:r>
            <w:r w:rsidRPr="00F10B05">
              <w:rPr>
                <w:rFonts w:ascii="Times New Roman" w:hAnsi="Times New Roman"/>
                <w:sz w:val="28"/>
                <w:szCs w:val="28"/>
              </w:rPr>
              <w:t xml:space="preserve"> izmaks</w:t>
            </w:r>
            <w:r w:rsidR="00B75F9E">
              <w:rPr>
                <w:rFonts w:ascii="Times New Roman" w:hAnsi="Times New Roman"/>
                <w:sz w:val="28"/>
                <w:szCs w:val="28"/>
              </w:rPr>
              <w:t>u</w:t>
            </w:r>
            <w:r w:rsidR="00F10B05">
              <w:rPr>
                <w:rFonts w:ascii="Times New Roman" w:hAnsi="Times New Roman"/>
                <w:sz w:val="28"/>
                <w:szCs w:val="28"/>
              </w:rPr>
              <w:t xml:space="preserve"> apmēru</w:t>
            </w:r>
            <w:r w:rsidRPr="00F10B05">
              <w:rPr>
                <w:rFonts w:ascii="Times New Roman" w:hAnsi="Times New Roman"/>
                <w:sz w:val="28"/>
                <w:szCs w:val="28"/>
              </w:rPr>
              <w:t xml:space="preserve">, atlases veidu un pieejamo </w:t>
            </w:r>
            <w:r w:rsidR="001F5745" w:rsidRPr="00F10B05">
              <w:rPr>
                <w:rFonts w:ascii="Times New Roman" w:hAnsi="Times New Roman"/>
                <w:sz w:val="28"/>
                <w:szCs w:val="28"/>
              </w:rPr>
              <w:t>Eirop</w:t>
            </w:r>
            <w:r w:rsidR="00BF2549" w:rsidRPr="00F10B05">
              <w:rPr>
                <w:rFonts w:ascii="Times New Roman" w:hAnsi="Times New Roman"/>
                <w:sz w:val="28"/>
                <w:szCs w:val="28"/>
              </w:rPr>
              <w:t xml:space="preserve">as Reģionālās attīstības fonda </w:t>
            </w:r>
            <w:r w:rsidR="001F5745" w:rsidRPr="00F10B05">
              <w:rPr>
                <w:rFonts w:ascii="Times New Roman" w:hAnsi="Times New Roman"/>
                <w:sz w:val="28"/>
                <w:szCs w:val="28"/>
              </w:rPr>
              <w:t>(turpmāk - ERAF)</w:t>
            </w:r>
            <w:r w:rsidRPr="00F10B05">
              <w:rPr>
                <w:rFonts w:ascii="Times New Roman" w:hAnsi="Times New Roman"/>
                <w:sz w:val="28"/>
                <w:szCs w:val="28"/>
              </w:rPr>
              <w:t xml:space="preserve"> finansējuma apmēru.</w:t>
            </w:r>
            <w:r w:rsidR="00A653E8">
              <w:rPr>
                <w:rFonts w:ascii="Times New Roman" w:hAnsi="Times New Roman"/>
                <w:sz w:val="28"/>
                <w:szCs w:val="28"/>
              </w:rPr>
              <w:t xml:space="preserve"> </w:t>
            </w:r>
            <w:r w:rsidR="00A653E8" w:rsidRPr="00A41234">
              <w:rPr>
                <w:rFonts w:ascii="Times New Roman" w:hAnsi="Times New Roman"/>
                <w:sz w:val="28"/>
                <w:szCs w:val="28"/>
              </w:rPr>
              <w:t>Uzraudzības rādītāji 2.1.1.3.3.apakšaktivitātei 2.DPP netika noteikti.</w:t>
            </w:r>
          </w:p>
          <w:p w:rsidR="009F3CA9" w:rsidRPr="00A41234" w:rsidRDefault="009F3CA9" w:rsidP="00150602">
            <w:pPr>
              <w:pStyle w:val="ListParagraph"/>
              <w:spacing w:after="0" w:line="240" w:lineRule="auto"/>
              <w:ind w:left="0" w:firstLine="728"/>
              <w:jc w:val="both"/>
              <w:rPr>
                <w:rFonts w:ascii="Times New Roman" w:hAnsi="Times New Roman"/>
                <w:sz w:val="28"/>
                <w:szCs w:val="28"/>
              </w:rPr>
            </w:pPr>
            <w:r w:rsidRPr="00A41234">
              <w:rPr>
                <w:rFonts w:ascii="Times New Roman" w:hAnsi="Times New Roman"/>
                <w:sz w:val="28"/>
                <w:szCs w:val="28"/>
              </w:rPr>
              <w:t>Saskaņā ar 2.DPP 25.</w:t>
            </w:r>
            <w:r w:rsidR="00986D91" w:rsidRPr="00A41234">
              <w:rPr>
                <w:rFonts w:ascii="Times New Roman" w:hAnsi="Times New Roman"/>
                <w:sz w:val="28"/>
                <w:szCs w:val="28"/>
                <w:vertAlign w:val="superscript"/>
              </w:rPr>
              <w:t>2</w:t>
            </w:r>
            <w:r w:rsidRPr="00A41234">
              <w:rPr>
                <w:rFonts w:ascii="Times New Roman" w:hAnsi="Times New Roman"/>
                <w:sz w:val="28"/>
                <w:szCs w:val="28"/>
              </w:rPr>
              <w:t xml:space="preserve"> punktu, 2.1.1.3.3.apakšaktivitātes mērķis ir nodrošināt zinātnisko institūciju strukturālo reformu īstenošanu zinātnes ārējā izvērtējuma rekomendāciju ieviešanai, tai skaitā zinātnisko institūciju konsolidācijas pasākumu īstenošanai, vienlaikus sekmējot konkurētspējīgāko zinātnisko institūciju labāku pārvaldību un efektivitāti.</w:t>
            </w:r>
          </w:p>
          <w:p w:rsidR="009F3CA9" w:rsidRPr="00A41234" w:rsidRDefault="009F3CA9" w:rsidP="00150602">
            <w:pPr>
              <w:pStyle w:val="ListParagraph"/>
              <w:spacing w:after="0" w:line="240" w:lineRule="auto"/>
              <w:ind w:left="0" w:firstLine="728"/>
              <w:jc w:val="both"/>
              <w:rPr>
                <w:rFonts w:ascii="Times New Roman" w:hAnsi="Times New Roman"/>
                <w:sz w:val="28"/>
                <w:szCs w:val="28"/>
              </w:rPr>
            </w:pPr>
            <w:r w:rsidRPr="00A41234">
              <w:rPr>
                <w:rFonts w:ascii="Times New Roman" w:eastAsia="Times New Roman" w:hAnsi="Times New Roman"/>
                <w:bCs/>
                <w:sz w:val="28"/>
                <w:szCs w:val="28"/>
                <w:lang w:eastAsia="lv-LV"/>
              </w:rPr>
              <w:t xml:space="preserve">Ministru kabineta noteikumu projekta „Noteikumi par darbības programmas “Uzņēmējdarbība un inovācijas” papildinājuma 2.1.1.3.3.apakšaktivitāti “Zinātnisko institūciju institucionālās kapacitātes attīstība”” </w:t>
            </w:r>
            <w:proofErr w:type="spellStart"/>
            <w:r w:rsidR="00D41929" w:rsidRPr="00A41234">
              <w:rPr>
                <w:rFonts w:ascii="Times New Roman" w:eastAsia="Times New Roman" w:hAnsi="Times New Roman"/>
                <w:bCs/>
                <w:sz w:val="28"/>
                <w:szCs w:val="28"/>
                <w:lang w:eastAsia="lv-LV"/>
              </w:rPr>
              <w:t>starpinstitucionālās</w:t>
            </w:r>
            <w:proofErr w:type="spellEnd"/>
            <w:r w:rsidR="00D41929" w:rsidRPr="00A41234">
              <w:rPr>
                <w:rFonts w:ascii="Times New Roman" w:eastAsia="Times New Roman" w:hAnsi="Times New Roman"/>
                <w:bCs/>
                <w:sz w:val="28"/>
                <w:szCs w:val="28"/>
                <w:lang w:eastAsia="lv-LV"/>
              </w:rPr>
              <w:t xml:space="preserve"> saskaņošanas </w:t>
            </w:r>
            <w:r w:rsidRPr="00A41234">
              <w:rPr>
                <w:rFonts w:ascii="Times New Roman" w:eastAsia="Times New Roman" w:hAnsi="Times New Roman"/>
                <w:bCs/>
                <w:sz w:val="28"/>
                <w:szCs w:val="28"/>
                <w:lang w:eastAsia="lv-LV"/>
              </w:rPr>
              <w:t xml:space="preserve">laikā </w:t>
            </w:r>
            <w:r w:rsidRPr="00A41234">
              <w:rPr>
                <w:rFonts w:ascii="Times New Roman" w:hAnsi="Times New Roman"/>
                <w:sz w:val="28"/>
                <w:szCs w:val="28"/>
              </w:rPr>
              <w:t>Izglītības un zinātnes ministrija</w:t>
            </w:r>
            <w:r w:rsidRPr="00A41234">
              <w:rPr>
                <w:rFonts w:ascii="Times New Roman" w:eastAsia="Times New Roman" w:hAnsi="Times New Roman"/>
                <w:bCs/>
                <w:sz w:val="28"/>
                <w:szCs w:val="28"/>
                <w:lang w:eastAsia="lv-LV"/>
              </w:rPr>
              <w:t xml:space="preserve"> secinājusi, ka nepieciešams precizēt </w:t>
            </w:r>
            <w:r w:rsidRPr="00A41234">
              <w:rPr>
                <w:rFonts w:ascii="Times New Roman" w:hAnsi="Times New Roman"/>
                <w:sz w:val="28"/>
                <w:szCs w:val="28"/>
              </w:rPr>
              <w:t>2.1.1.3.3.apakšaktivitātes mērķi</w:t>
            </w:r>
            <w:r w:rsidR="00C168E4" w:rsidRPr="00A41234">
              <w:rPr>
                <w:rFonts w:ascii="Times New Roman" w:hAnsi="Times New Roman"/>
                <w:sz w:val="28"/>
                <w:szCs w:val="28"/>
              </w:rPr>
              <w:t xml:space="preserve">, neparedzot, ka </w:t>
            </w:r>
            <w:proofErr w:type="gramStart"/>
            <w:r w:rsidR="00C168E4" w:rsidRPr="00A41234">
              <w:rPr>
                <w:rFonts w:ascii="Times New Roman" w:hAnsi="Times New Roman"/>
                <w:sz w:val="28"/>
                <w:szCs w:val="28"/>
              </w:rPr>
              <w:t>sekmēta tiks</w:t>
            </w:r>
            <w:proofErr w:type="gramEnd"/>
            <w:r w:rsidR="00C168E4" w:rsidRPr="00A41234">
              <w:rPr>
                <w:rFonts w:ascii="Times New Roman" w:hAnsi="Times New Roman"/>
                <w:sz w:val="28"/>
                <w:szCs w:val="28"/>
              </w:rPr>
              <w:t xml:space="preserve"> </w:t>
            </w:r>
            <w:r w:rsidR="00D41929" w:rsidRPr="00A41234">
              <w:rPr>
                <w:rFonts w:ascii="Times New Roman" w:hAnsi="Times New Roman"/>
                <w:sz w:val="28"/>
                <w:szCs w:val="28"/>
              </w:rPr>
              <w:t xml:space="preserve">tikai </w:t>
            </w:r>
            <w:r w:rsidR="00C168E4" w:rsidRPr="00A41234">
              <w:rPr>
                <w:rFonts w:ascii="Times New Roman" w:hAnsi="Times New Roman"/>
                <w:sz w:val="28"/>
                <w:szCs w:val="28"/>
              </w:rPr>
              <w:t>konkurētspējīgāko zinātnisko institūciju labāka pārvaldība un efektivitāte, jo 2.1.1.3.3.apakšaktivitātes ietvaros atbalsts tiks sniegts arī universitātēm kā zināšanu centriem</w:t>
            </w:r>
            <w:r w:rsidR="00D41929" w:rsidRPr="00A41234">
              <w:rPr>
                <w:rFonts w:ascii="Times New Roman" w:hAnsi="Times New Roman"/>
                <w:sz w:val="28"/>
                <w:szCs w:val="28"/>
              </w:rPr>
              <w:t xml:space="preserve">, kas zinātnes ārējā </w:t>
            </w:r>
            <w:r w:rsidR="00D41929" w:rsidRPr="00A41234">
              <w:rPr>
                <w:rFonts w:ascii="Times New Roman" w:hAnsi="Times New Roman"/>
                <w:sz w:val="28"/>
                <w:szCs w:val="28"/>
              </w:rPr>
              <w:lastRenderedPageBreak/>
              <w:t>novērtējumā nav saņēmušas novērtējumu „4” vai „5”</w:t>
            </w:r>
            <w:r w:rsidR="00802A8E" w:rsidRPr="00A41234">
              <w:rPr>
                <w:rFonts w:ascii="Times New Roman" w:hAnsi="Times New Roman"/>
                <w:sz w:val="28"/>
                <w:szCs w:val="28"/>
              </w:rPr>
              <w:t xml:space="preserve">, </w:t>
            </w:r>
            <w:r w:rsidR="00096A64" w:rsidRPr="00A41234">
              <w:rPr>
                <w:rFonts w:ascii="Times New Roman" w:hAnsi="Times New Roman"/>
                <w:sz w:val="28"/>
                <w:szCs w:val="28"/>
              </w:rPr>
              <w:t>kā arī veikt redakcionālus precizējumus</w:t>
            </w:r>
            <w:r w:rsidR="00986D91" w:rsidRPr="00A41234">
              <w:rPr>
                <w:rFonts w:ascii="Times New Roman" w:hAnsi="Times New Roman"/>
                <w:sz w:val="28"/>
                <w:szCs w:val="28"/>
              </w:rPr>
              <w:t xml:space="preserve"> mērķa formulējumā.</w:t>
            </w:r>
          </w:p>
          <w:p w:rsidR="007F7064" w:rsidRDefault="00312047" w:rsidP="00150602">
            <w:pPr>
              <w:pStyle w:val="ListParagraph"/>
              <w:spacing w:after="0" w:line="240" w:lineRule="auto"/>
              <w:ind w:left="0" w:firstLine="728"/>
              <w:jc w:val="both"/>
              <w:rPr>
                <w:rFonts w:ascii="Times New Roman" w:hAnsi="Times New Roman"/>
                <w:sz w:val="28"/>
                <w:szCs w:val="28"/>
              </w:rPr>
            </w:pPr>
            <w:r w:rsidRPr="00F10B05">
              <w:rPr>
                <w:rFonts w:ascii="Times New Roman" w:hAnsi="Times New Roman"/>
                <w:sz w:val="28"/>
                <w:szCs w:val="28"/>
              </w:rPr>
              <w:t>MK</w:t>
            </w:r>
            <w:r w:rsidR="000B7282" w:rsidRPr="004E007C">
              <w:rPr>
                <w:bCs/>
                <w:sz w:val="28"/>
                <w:szCs w:val="28"/>
              </w:rPr>
              <w:t xml:space="preserve"> </w:t>
            </w:r>
            <w:r w:rsidR="008A38C0" w:rsidRPr="00F10B05">
              <w:rPr>
                <w:rFonts w:ascii="Times New Roman" w:hAnsi="Times New Roman"/>
                <w:sz w:val="28"/>
                <w:szCs w:val="28"/>
              </w:rPr>
              <w:t xml:space="preserve">2014.gada 21.oktobra sēdē tika izskatīts </w:t>
            </w:r>
            <w:r w:rsidR="00F10B05" w:rsidRPr="00F10B05">
              <w:rPr>
                <w:rFonts w:ascii="Times New Roman" w:hAnsi="Times New Roman"/>
                <w:sz w:val="28"/>
                <w:szCs w:val="28"/>
              </w:rPr>
              <w:t xml:space="preserve">informatīvais ziņojums </w:t>
            </w:r>
            <w:r w:rsidR="008A38C0" w:rsidRPr="00F10B05">
              <w:rPr>
                <w:rFonts w:ascii="Times New Roman" w:hAnsi="Times New Roman"/>
                <w:sz w:val="28"/>
                <w:szCs w:val="28"/>
              </w:rPr>
              <w:t>„</w:t>
            </w:r>
            <w:r w:rsidR="00F10B05" w:rsidRPr="00F10B05">
              <w:rPr>
                <w:rFonts w:ascii="Times New Roman" w:hAnsi="Times New Roman"/>
                <w:sz w:val="28"/>
                <w:szCs w:val="28"/>
              </w:rPr>
              <w:t>Par Zinātnes, tehnoloģiju attīstības un inovācijas pamatnostādņu 2014.-2020.gadam ieviešanas rīcības plāna, kas ietver Viedās specializācijas stratēģijas pasākumu plānu un rezultātu rādītāju sistēmas aprakstu, izstrādes progresu</w:t>
            </w:r>
            <w:r w:rsidR="008A38C0" w:rsidRPr="00F10B05">
              <w:rPr>
                <w:rFonts w:ascii="Times New Roman" w:hAnsi="Times New Roman"/>
                <w:sz w:val="28"/>
                <w:szCs w:val="28"/>
              </w:rPr>
              <w:t xml:space="preserve">”, kurā tika ietverti 2.1.1.3.3.apakšaktivitātes ieviešanas nosacījumi, tai skaitā zinātniskajām institūcijām pieejamā finansējuma </w:t>
            </w:r>
            <w:r w:rsidR="00F10B05" w:rsidRPr="004A1901">
              <w:rPr>
                <w:rFonts w:ascii="Times New Roman" w:hAnsi="Times New Roman"/>
                <w:sz w:val="28"/>
                <w:szCs w:val="28"/>
              </w:rPr>
              <w:t>struktūra un piešķīruma mehānism</w:t>
            </w:r>
            <w:r w:rsidR="004A1901">
              <w:rPr>
                <w:rFonts w:ascii="Times New Roman" w:hAnsi="Times New Roman"/>
                <w:sz w:val="28"/>
                <w:szCs w:val="28"/>
              </w:rPr>
              <w:t>i</w:t>
            </w:r>
            <w:r w:rsidR="008A38C0" w:rsidRPr="00F10B05">
              <w:rPr>
                <w:rFonts w:ascii="Times New Roman" w:hAnsi="Times New Roman"/>
                <w:sz w:val="28"/>
                <w:szCs w:val="28"/>
              </w:rPr>
              <w:t xml:space="preserve">. </w:t>
            </w:r>
            <w:r w:rsidR="007F7064" w:rsidRPr="00A41234">
              <w:rPr>
                <w:rFonts w:ascii="Times New Roman" w:hAnsi="Times New Roman"/>
                <w:sz w:val="28"/>
                <w:szCs w:val="28"/>
              </w:rPr>
              <w:t xml:space="preserve">Atšķirībā no sākotnēji plānotajiem 2.1.1.3.3.apakšaktivitātes ieviešanas nosacījumiem, Izglītības un zinātnes ministrija secinājusi, ka 2.1.1.3.3.apakšaktivitātes ietvaros projektus var īstenot arī partnerībā ar vienu vai vairākām zinātniskajām institūcijām. Līdz ar to kopējais projekta maksimālo attiecināmo izmaksu apmērs ietvers arī sadarbības partnera vai partneru </w:t>
            </w:r>
            <w:proofErr w:type="spellStart"/>
            <w:r w:rsidR="007F7064" w:rsidRPr="00A41234">
              <w:rPr>
                <w:rFonts w:ascii="Times New Roman" w:hAnsi="Times New Roman"/>
                <w:sz w:val="28"/>
                <w:szCs w:val="28"/>
              </w:rPr>
              <w:t>apakšprojekta</w:t>
            </w:r>
            <w:proofErr w:type="spellEnd"/>
            <w:r w:rsidR="007F7064" w:rsidRPr="00A41234">
              <w:rPr>
                <w:rFonts w:ascii="Times New Roman" w:hAnsi="Times New Roman"/>
                <w:sz w:val="28"/>
                <w:szCs w:val="28"/>
              </w:rPr>
              <w:t xml:space="preserve"> finansējumu un tāpēc nepieciešams palielināt maksimālo attiecināmo izmaksu apmēru.</w:t>
            </w:r>
            <w:r w:rsidR="007F7064">
              <w:rPr>
                <w:rFonts w:ascii="Times New Roman" w:hAnsi="Times New Roman"/>
                <w:sz w:val="28"/>
                <w:szCs w:val="28"/>
              </w:rPr>
              <w:t xml:space="preserve"> </w:t>
            </w:r>
            <w:r w:rsidR="008A38C0" w:rsidRPr="00F10B05">
              <w:rPr>
                <w:rFonts w:ascii="Times New Roman" w:hAnsi="Times New Roman"/>
                <w:sz w:val="28"/>
                <w:szCs w:val="28"/>
              </w:rPr>
              <w:t xml:space="preserve">Pieejamā finansējuma aprēķinu rezultātā </w:t>
            </w:r>
            <w:r w:rsidR="00916BD2" w:rsidRPr="00F10B05">
              <w:rPr>
                <w:rFonts w:ascii="Times New Roman" w:eastAsia="Times New Roman" w:hAnsi="Times New Roman"/>
                <w:bCs/>
                <w:sz w:val="28"/>
                <w:szCs w:val="28"/>
                <w:lang w:eastAsia="lv-LV"/>
              </w:rPr>
              <w:t xml:space="preserve">Izglītības un zinātnes ministrija secinājusi, ka </w:t>
            </w:r>
            <w:r w:rsidR="00916BD2" w:rsidRPr="00F10B05">
              <w:rPr>
                <w:rFonts w:ascii="Times New Roman" w:hAnsi="Times New Roman"/>
                <w:sz w:val="28"/>
                <w:szCs w:val="28"/>
              </w:rPr>
              <w:t>2.DPP nepieciešams palielināt 2.1.1.3.3.apakšaktivitātei noteikto projekt</w:t>
            </w:r>
            <w:r w:rsidR="00BF2549" w:rsidRPr="00F10B05">
              <w:rPr>
                <w:rFonts w:ascii="Times New Roman" w:hAnsi="Times New Roman"/>
                <w:sz w:val="28"/>
                <w:szCs w:val="28"/>
              </w:rPr>
              <w:t>u</w:t>
            </w:r>
            <w:r w:rsidR="00916BD2" w:rsidRPr="00F10B05">
              <w:rPr>
                <w:rFonts w:ascii="Times New Roman" w:hAnsi="Times New Roman"/>
                <w:sz w:val="28"/>
                <w:szCs w:val="28"/>
              </w:rPr>
              <w:t xml:space="preserve"> maksimāl</w:t>
            </w:r>
            <w:r w:rsidR="00BF2549" w:rsidRPr="00F10B05">
              <w:rPr>
                <w:rFonts w:ascii="Times New Roman" w:hAnsi="Times New Roman"/>
                <w:sz w:val="28"/>
                <w:szCs w:val="28"/>
              </w:rPr>
              <w:t>o</w:t>
            </w:r>
            <w:r w:rsidR="00916BD2" w:rsidRPr="00F10B05">
              <w:rPr>
                <w:rFonts w:ascii="Times New Roman" w:hAnsi="Times New Roman"/>
                <w:sz w:val="28"/>
                <w:szCs w:val="28"/>
              </w:rPr>
              <w:t xml:space="preserve"> attiecinām</w:t>
            </w:r>
            <w:r w:rsidR="00B75F9E">
              <w:rPr>
                <w:rFonts w:ascii="Times New Roman" w:hAnsi="Times New Roman"/>
                <w:sz w:val="28"/>
                <w:szCs w:val="28"/>
              </w:rPr>
              <w:t>o</w:t>
            </w:r>
            <w:r w:rsidR="00916BD2" w:rsidRPr="00F10B05">
              <w:rPr>
                <w:rFonts w:ascii="Times New Roman" w:hAnsi="Times New Roman"/>
                <w:sz w:val="28"/>
                <w:szCs w:val="28"/>
              </w:rPr>
              <w:t xml:space="preserve"> izmaksu apmēru</w:t>
            </w:r>
            <w:r w:rsidR="00F10B05">
              <w:rPr>
                <w:rFonts w:ascii="Times New Roman" w:hAnsi="Times New Roman"/>
                <w:sz w:val="28"/>
                <w:szCs w:val="28"/>
              </w:rPr>
              <w:t xml:space="preserve"> no </w:t>
            </w:r>
            <w:r w:rsidR="00F10B05" w:rsidRPr="00F10B05">
              <w:rPr>
                <w:rFonts w:ascii="Times New Roman" w:hAnsi="Times New Roman"/>
                <w:sz w:val="28"/>
                <w:szCs w:val="28"/>
              </w:rPr>
              <w:t xml:space="preserve">1 500 000 </w:t>
            </w:r>
            <w:proofErr w:type="spellStart"/>
            <w:r w:rsidR="00F10B05" w:rsidRPr="00F10B05">
              <w:rPr>
                <w:rFonts w:ascii="Times New Roman" w:hAnsi="Times New Roman"/>
                <w:i/>
                <w:sz w:val="28"/>
                <w:szCs w:val="28"/>
              </w:rPr>
              <w:t>euro</w:t>
            </w:r>
            <w:proofErr w:type="spellEnd"/>
            <w:r w:rsidR="00F10B05" w:rsidRPr="00F10B05">
              <w:rPr>
                <w:rFonts w:ascii="Times New Roman" w:hAnsi="Times New Roman"/>
                <w:i/>
                <w:sz w:val="28"/>
                <w:szCs w:val="28"/>
              </w:rPr>
              <w:t xml:space="preserve"> </w:t>
            </w:r>
            <w:r w:rsidR="00F10B05">
              <w:rPr>
                <w:rFonts w:ascii="Times New Roman" w:hAnsi="Times New Roman"/>
                <w:sz w:val="28"/>
                <w:szCs w:val="28"/>
              </w:rPr>
              <w:t>līdz</w:t>
            </w:r>
            <w:r w:rsidR="00F10B05" w:rsidRPr="00F10B05">
              <w:rPr>
                <w:rFonts w:ascii="Times New Roman" w:hAnsi="Times New Roman"/>
                <w:i/>
                <w:sz w:val="28"/>
                <w:szCs w:val="28"/>
              </w:rPr>
              <w:t xml:space="preserve"> </w:t>
            </w:r>
            <w:r w:rsidR="00F10B05" w:rsidRPr="00F10B05">
              <w:rPr>
                <w:rFonts w:ascii="Times New Roman" w:hAnsi="Times New Roman"/>
                <w:sz w:val="28"/>
                <w:szCs w:val="28"/>
              </w:rPr>
              <w:t xml:space="preserve">2 500 000 </w:t>
            </w:r>
            <w:proofErr w:type="spellStart"/>
            <w:r w:rsidR="00F10B05" w:rsidRPr="00F10B05">
              <w:rPr>
                <w:rFonts w:ascii="Times New Roman" w:hAnsi="Times New Roman"/>
                <w:i/>
                <w:sz w:val="28"/>
                <w:szCs w:val="28"/>
              </w:rPr>
              <w:t>euro</w:t>
            </w:r>
            <w:proofErr w:type="spellEnd"/>
            <w:r w:rsidR="00916BD2" w:rsidRPr="00F10B05">
              <w:rPr>
                <w:rFonts w:ascii="Times New Roman" w:hAnsi="Times New Roman"/>
                <w:sz w:val="28"/>
                <w:szCs w:val="28"/>
              </w:rPr>
              <w:t>.</w:t>
            </w:r>
            <w:r w:rsidR="007F30BD">
              <w:rPr>
                <w:sz w:val="28"/>
                <w:szCs w:val="28"/>
              </w:rPr>
              <w:t xml:space="preserve"> </w:t>
            </w:r>
          </w:p>
          <w:p w:rsidR="00312047" w:rsidRDefault="00312047" w:rsidP="00150602">
            <w:pPr>
              <w:pStyle w:val="ListParagraph"/>
              <w:spacing w:after="0" w:line="240" w:lineRule="auto"/>
              <w:ind w:left="0" w:firstLine="728"/>
              <w:jc w:val="both"/>
              <w:rPr>
                <w:rFonts w:ascii="Times New Roman" w:hAnsi="Times New Roman"/>
                <w:sz w:val="28"/>
                <w:szCs w:val="28"/>
              </w:rPr>
            </w:pPr>
            <w:r w:rsidRPr="00312047">
              <w:rPr>
                <w:rFonts w:ascii="Times New Roman" w:hAnsi="Times New Roman"/>
                <w:sz w:val="28"/>
                <w:szCs w:val="28"/>
              </w:rPr>
              <w:t xml:space="preserve">Saskaņā ar MK 2014.gada 17.jūnija </w:t>
            </w:r>
            <w:r w:rsidRPr="00676154">
              <w:rPr>
                <w:rFonts w:ascii="Times New Roman" w:hAnsi="Times New Roman"/>
                <w:sz w:val="28"/>
                <w:szCs w:val="28"/>
              </w:rPr>
              <w:t xml:space="preserve">sēdes </w:t>
            </w:r>
            <w:proofErr w:type="spellStart"/>
            <w:r w:rsidRPr="00676154">
              <w:rPr>
                <w:rFonts w:ascii="Times New Roman" w:hAnsi="Times New Roman"/>
                <w:sz w:val="28"/>
                <w:szCs w:val="28"/>
              </w:rPr>
              <w:t>protokollēmuma</w:t>
            </w:r>
            <w:proofErr w:type="spellEnd"/>
            <w:r w:rsidRPr="00676154">
              <w:rPr>
                <w:rFonts w:ascii="Times New Roman" w:hAnsi="Times New Roman"/>
                <w:sz w:val="28"/>
                <w:szCs w:val="28"/>
              </w:rPr>
              <w:t xml:space="preserve"> (protokols Nr.</w:t>
            </w:r>
            <w:r>
              <w:rPr>
                <w:rFonts w:ascii="Times New Roman" w:hAnsi="Times New Roman"/>
                <w:sz w:val="28"/>
                <w:szCs w:val="28"/>
              </w:rPr>
              <w:t>33</w:t>
            </w:r>
            <w:r w:rsidRPr="00676154">
              <w:rPr>
                <w:rFonts w:ascii="Times New Roman" w:hAnsi="Times New Roman"/>
                <w:sz w:val="28"/>
                <w:szCs w:val="28"/>
              </w:rPr>
              <w:t xml:space="preserve"> </w:t>
            </w:r>
            <w:r>
              <w:rPr>
                <w:rFonts w:ascii="Times New Roman" w:hAnsi="Times New Roman"/>
                <w:sz w:val="28"/>
                <w:szCs w:val="28"/>
              </w:rPr>
              <w:t>60</w:t>
            </w:r>
            <w:r w:rsidRPr="00676154">
              <w:rPr>
                <w:rFonts w:ascii="Times New Roman" w:hAnsi="Times New Roman"/>
                <w:sz w:val="28"/>
                <w:szCs w:val="28"/>
              </w:rPr>
              <w:t xml:space="preserve">.§) </w:t>
            </w:r>
            <w:r>
              <w:rPr>
                <w:rFonts w:ascii="Times New Roman" w:hAnsi="Times New Roman"/>
                <w:sz w:val="28"/>
                <w:szCs w:val="28"/>
              </w:rPr>
              <w:t>5</w:t>
            </w:r>
            <w:r w:rsidRPr="00676154">
              <w:rPr>
                <w:rFonts w:ascii="Times New Roman" w:hAnsi="Times New Roman"/>
                <w:sz w:val="28"/>
                <w:szCs w:val="28"/>
              </w:rPr>
              <w:t>.punktu</w:t>
            </w:r>
            <w:r w:rsidRPr="00312047">
              <w:rPr>
                <w:rFonts w:ascii="Times New Roman" w:hAnsi="Times New Roman"/>
                <w:sz w:val="28"/>
                <w:szCs w:val="28"/>
              </w:rPr>
              <w:t xml:space="preserve"> </w:t>
            </w:r>
            <w:r>
              <w:rPr>
                <w:rFonts w:ascii="Times New Roman" w:hAnsi="Times New Roman"/>
                <w:sz w:val="28"/>
                <w:szCs w:val="28"/>
              </w:rPr>
              <w:t>noteikts</w:t>
            </w:r>
            <w:r w:rsidRPr="00312047">
              <w:rPr>
                <w:rFonts w:ascii="Times New Roman" w:hAnsi="Times New Roman"/>
                <w:sz w:val="28"/>
                <w:szCs w:val="28"/>
              </w:rPr>
              <w:t xml:space="preserve">, ka Ministru kabineta 2012.gada 8.maija sēdes </w:t>
            </w:r>
            <w:proofErr w:type="spellStart"/>
            <w:r w:rsidRPr="00312047">
              <w:rPr>
                <w:rFonts w:ascii="Times New Roman" w:hAnsi="Times New Roman"/>
                <w:sz w:val="28"/>
                <w:szCs w:val="28"/>
              </w:rPr>
              <w:t>protokollēmuma</w:t>
            </w:r>
            <w:proofErr w:type="spellEnd"/>
            <w:r w:rsidRPr="00312047">
              <w:rPr>
                <w:rFonts w:ascii="Times New Roman" w:hAnsi="Times New Roman"/>
                <w:sz w:val="28"/>
                <w:szCs w:val="28"/>
              </w:rPr>
              <w:t xml:space="preserve"> (prot. Nr.25 26.§) „Informatīvais ziņojums „Valsts budžeta </w:t>
            </w:r>
            <w:proofErr w:type="spellStart"/>
            <w:r w:rsidRPr="00312047">
              <w:rPr>
                <w:rFonts w:ascii="Times New Roman" w:hAnsi="Times New Roman"/>
                <w:sz w:val="28"/>
                <w:szCs w:val="28"/>
              </w:rPr>
              <w:t>virssaistību</w:t>
            </w:r>
            <w:proofErr w:type="spellEnd"/>
            <w:r w:rsidRPr="00312047">
              <w:rPr>
                <w:rFonts w:ascii="Times New Roman" w:hAnsi="Times New Roman"/>
                <w:sz w:val="28"/>
                <w:szCs w:val="28"/>
              </w:rPr>
              <w:t xml:space="preserve"> iespējas Eiropas Savienības struktūrfondu un Kohēzijas fonda 2007.-2013.gada plānošanas perioda aktivitātēs”” 7.punktā noteiktais ierobežojums attiecībā uz neatbilstību un lauzto līgumu ietvaros atbrīvoto finansējumu nav attiecināms uz Izglītības un zinātnes ministrijas ieviestajām aktivitātēm darbības programmas „Uzņēmējdarbība un inovācijas” 2.1.1.pasākuma “Zinātne, pētniecība un attīstība” ietvaros. Neatbilstību un lauzto līgumu atbrīvoto finansējumu, kas nav izmaksāts vai ir atgūts no finansējuma saņēmēja, var izmantot darbības programmas „Uzņēmējdarbība un inovācijas” 2.1.1.pasākuma “Zinātne, pētniecība un attīstība” aktivitāšu ieviešanai.</w:t>
            </w:r>
          </w:p>
          <w:p w:rsidR="00916BD2" w:rsidRDefault="00312047" w:rsidP="00150602">
            <w:pPr>
              <w:pStyle w:val="ListParagraph"/>
              <w:spacing w:after="0" w:line="240" w:lineRule="auto"/>
              <w:ind w:left="0" w:firstLine="728"/>
              <w:jc w:val="both"/>
              <w:rPr>
                <w:rFonts w:ascii="Times New Roman" w:hAnsi="Times New Roman"/>
                <w:sz w:val="28"/>
                <w:szCs w:val="28"/>
              </w:rPr>
            </w:pPr>
            <w:r>
              <w:rPr>
                <w:rFonts w:ascii="Times New Roman" w:hAnsi="Times New Roman"/>
                <w:sz w:val="28"/>
                <w:szCs w:val="28"/>
              </w:rPr>
              <w:lastRenderedPageBreak/>
              <w:t>Ievērojot iepriekš minēto</w:t>
            </w:r>
            <w:r w:rsidR="00EC1169">
              <w:rPr>
                <w:rFonts w:ascii="Times New Roman" w:hAnsi="Times New Roman"/>
                <w:sz w:val="28"/>
                <w:szCs w:val="28"/>
              </w:rPr>
              <w:t xml:space="preserve"> un, lai nodrošinātu </w:t>
            </w:r>
            <w:r w:rsidR="00EC1169" w:rsidRPr="00312047">
              <w:rPr>
                <w:rFonts w:ascii="Times New Roman" w:hAnsi="Times New Roman"/>
                <w:sz w:val="28"/>
                <w:szCs w:val="28"/>
              </w:rPr>
              <w:t>2.1.1.pasākuma “Zinātne, pētniecība un attīstība”</w:t>
            </w:r>
            <w:r w:rsidR="00EC1169">
              <w:rPr>
                <w:rFonts w:ascii="Times New Roman" w:hAnsi="Times New Roman"/>
                <w:sz w:val="28"/>
                <w:szCs w:val="28"/>
              </w:rPr>
              <w:t xml:space="preserve"> ietvaros pieejamā finansējuma izlietojumu pilnā apmērā,</w:t>
            </w:r>
            <w:proofErr w:type="gramStart"/>
            <w:r w:rsidR="00EC1169" w:rsidRPr="00312047">
              <w:rPr>
                <w:rFonts w:ascii="Times New Roman" w:hAnsi="Times New Roman"/>
                <w:sz w:val="28"/>
                <w:szCs w:val="28"/>
              </w:rPr>
              <w:t xml:space="preserve"> </w:t>
            </w:r>
            <w:r w:rsidR="00EC1169">
              <w:rPr>
                <w:rFonts w:ascii="Times New Roman" w:hAnsi="Times New Roman"/>
                <w:sz w:val="28"/>
                <w:szCs w:val="28"/>
              </w:rPr>
              <w:t xml:space="preserve"> </w:t>
            </w:r>
            <w:r w:rsidRPr="00F10B05">
              <w:rPr>
                <w:rFonts w:ascii="Times New Roman" w:hAnsi="Times New Roman"/>
                <w:sz w:val="28"/>
                <w:szCs w:val="28"/>
              </w:rPr>
              <w:t xml:space="preserve"> </w:t>
            </w:r>
            <w:proofErr w:type="gramEnd"/>
            <w:r w:rsidR="00916BD2" w:rsidRPr="00F10B05">
              <w:rPr>
                <w:rFonts w:ascii="Times New Roman" w:hAnsi="Times New Roman"/>
                <w:sz w:val="28"/>
                <w:szCs w:val="28"/>
              </w:rPr>
              <w:t xml:space="preserve">Izglītības un zinātnes ministrija ierosina </w:t>
            </w:r>
            <w:r w:rsidR="00A90F03">
              <w:rPr>
                <w:rFonts w:ascii="Times New Roman" w:hAnsi="Times New Roman"/>
                <w:sz w:val="28"/>
                <w:szCs w:val="28"/>
              </w:rPr>
              <w:t xml:space="preserve">līdz 2014.gada 27.oktobrim </w:t>
            </w:r>
            <w:r w:rsidR="00916BD2" w:rsidRPr="00F10B05">
              <w:rPr>
                <w:rFonts w:ascii="Times New Roman" w:hAnsi="Times New Roman"/>
                <w:sz w:val="28"/>
                <w:szCs w:val="28"/>
              </w:rPr>
              <w:t xml:space="preserve">2.1.1.1.aktivitātes </w:t>
            </w:r>
            <w:r w:rsidR="00BF2549" w:rsidRPr="00F10B05">
              <w:rPr>
                <w:rFonts w:ascii="Times New Roman" w:hAnsi="Times New Roman"/>
                <w:sz w:val="28"/>
                <w:szCs w:val="28"/>
              </w:rPr>
              <w:t>„</w:t>
            </w:r>
            <w:r w:rsidR="00BF2549" w:rsidRPr="00077418">
              <w:rPr>
                <w:rFonts w:ascii="Times New Roman" w:hAnsi="Times New Roman"/>
                <w:sz w:val="28"/>
                <w:szCs w:val="28"/>
              </w:rPr>
              <w:t xml:space="preserve">Atbalsts zinātnei un pētniecībai” </w:t>
            </w:r>
            <w:r w:rsidR="00916BD2" w:rsidRPr="00077418">
              <w:rPr>
                <w:rFonts w:ascii="Times New Roman" w:hAnsi="Times New Roman"/>
                <w:sz w:val="28"/>
                <w:szCs w:val="28"/>
              </w:rPr>
              <w:t xml:space="preserve">pirmās projektu iesniegumu atlases kārtas ietvaros pieejamo finansējuma atlikumu </w:t>
            </w:r>
            <w:r w:rsidR="00B33CC6" w:rsidRPr="00077418">
              <w:rPr>
                <w:rFonts w:ascii="Times New Roman" w:hAnsi="Times New Roman"/>
                <w:sz w:val="28"/>
                <w:szCs w:val="28"/>
              </w:rPr>
              <w:t>809</w:t>
            </w:r>
            <w:r w:rsidR="00916BD2" w:rsidRPr="00077418">
              <w:rPr>
                <w:rFonts w:ascii="Times New Roman" w:hAnsi="Times New Roman"/>
                <w:sz w:val="28"/>
                <w:szCs w:val="28"/>
              </w:rPr>
              <w:t> </w:t>
            </w:r>
            <w:r w:rsidR="00B33CC6" w:rsidRPr="00077418">
              <w:rPr>
                <w:rFonts w:ascii="Times New Roman" w:hAnsi="Times New Roman"/>
                <w:sz w:val="28"/>
                <w:szCs w:val="28"/>
              </w:rPr>
              <w:t>64</w:t>
            </w:r>
            <w:r>
              <w:rPr>
                <w:rFonts w:ascii="Times New Roman" w:hAnsi="Times New Roman"/>
                <w:sz w:val="28"/>
                <w:szCs w:val="28"/>
              </w:rPr>
              <w:t>2</w:t>
            </w:r>
            <w:r w:rsidR="00916BD2" w:rsidRPr="00077418">
              <w:rPr>
                <w:rFonts w:ascii="Times New Roman" w:hAnsi="Times New Roman"/>
                <w:sz w:val="28"/>
                <w:szCs w:val="28"/>
              </w:rPr>
              <w:t xml:space="preserve"> </w:t>
            </w:r>
            <w:proofErr w:type="spellStart"/>
            <w:r w:rsidR="00916BD2" w:rsidRPr="00077418">
              <w:rPr>
                <w:rFonts w:ascii="Times New Roman" w:hAnsi="Times New Roman"/>
                <w:i/>
                <w:sz w:val="28"/>
                <w:szCs w:val="28"/>
              </w:rPr>
              <w:t>euro</w:t>
            </w:r>
            <w:proofErr w:type="spellEnd"/>
            <w:r w:rsidR="00916BD2" w:rsidRPr="00077418">
              <w:rPr>
                <w:rFonts w:ascii="Times New Roman" w:hAnsi="Times New Roman"/>
                <w:sz w:val="28"/>
                <w:szCs w:val="28"/>
              </w:rPr>
              <w:t xml:space="preserve"> un 2.1.1.3.1.apakšaktivitātes „Zinātnes infrastruktūras attīstība" </w:t>
            </w:r>
            <w:r w:rsidR="00B33CC6" w:rsidRPr="00077418">
              <w:rPr>
                <w:rFonts w:ascii="Times New Roman" w:hAnsi="Times New Roman"/>
                <w:sz w:val="28"/>
                <w:szCs w:val="28"/>
              </w:rPr>
              <w:t>otrās projektu iesniegumu atlases kārtas ietvaros pieejamo finansējuma atlikumu 31 96</w:t>
            </w:r>
            <w:r>
              <w:rPr>
                <w:rFonts w:ascii="Times New Roman" w:hAnsi="Times New Roman"/>
                <w:sz w:val="28"/>
                <w:szCs w:val="28"/>
              </w:rPr>
              <w:t>7</w:t>
            </w:r>
            <w:r w:rsidR="00916BD2" w:rsidRPr="00077418">
              <w:rPr>
                <w:rFonts w:ascii="Times New Roman" w:hAnsi="Times New Roman"/>
                <w:sz w:val="28"/>
                <w:szCs w:val="28"/>
              </w:rPr>
              <w:t xml:space="preserve"> </w:t>
            </w:r>
            <w:proofErr w:type="spellStart"/>
            <w:r w:rsidR="00916BD2" w:rsidRPr="00077418">
              <w:rPr>
                <w:rFonts w:ascii="Times New Roman" w:hAnsi="Times New Roman"/>
                <w:i/>
                <w:sz w:val="28"/>
                <w:szCs w:val="28"/>
              </w:rPr>
              <w:t>euro</w:t>
            </w:r>
            <w:proofErr w:type="spellEnd"/>
            <w:r w:rsidR="00916BD2" w:rsidRPr="00077418">
              <w:rPr>
                <w:rFonts w:ascii="Times New Roman" w:hAnsi="Times New Roman"/>
                <w:sz w:val="28"/>
                <w:szCs w:val="28"/>
              </w:rPr>
              <w:t xml:space="preserve"> novirzīt 2.1.1.3.3.apakšaktivitātes projektu īstenošanai</w:t>
            </w:r>
            <w:r w:rsidR="004A1901" w:rsidRPr="00077418">
              <w:rPr>
                <w:rFonts w:ascii="Times New Roman" w:hAnsi="Times New Roman"/>
                <w:sz w:val="28"/>
                <w:szCs w:val="28"/>
              </w:rPr>
              <w:t xml:space="preserve">, tādējādi palielinot 2.1.1.3.3.apakšaktivitātei pieejamo ERAF finansējumu </w:t>
            </w:r>
            <w:r w:rsidR="00B33CC6" w:rsidRPr="00077418">
              <w:rPr>
                <w:rFonts w:ascii="Times New Roman" w:hAnsi="Times New Roman"/>
                <w:sz w:val="28"/>
                <w:szCs w:val="28"/>
              </w:rPr>
              <w:t>par 841 6</w:t>
            </w:r>
            <w:r>
              <w:rPr>
                <w:rFonts w:ascii="Times New Roman" w:hAnsi="Times New Roman"/>
                <w:sz w:val="28"/>
                <w:szCs w:val="28"/>
              </w:rPr>
              <w:t>09</w:t>
            </w:r>
            <w:r w:rsidR="00B33CC6" w:rsidRPr="00077418">
              <w:rPr>
                <w:rFonts w:ascii="Times New Roman" w:hAnsi="Times New Roman"/>
                <w:sz w:val="28"/>
                <w:szCs w:val="28"/>
              </w:rPr>
              <w:t xml:space="preserve"> </w:t>
            </w:r>
            <w:proofErr w:type="spellStart"/>
            <w:r w:rsidR="00B33CC6" w:rsidRPr="00077418">
              <w:rPr>
                <w:rFonts w:ascii="Times New Roman" w:hAnsi="Times New Roman"/>
                <w:i/>
                <w:sz w:val="28"/>
                <w:szCs w:val="28"/>
              </w:rPr>
              <w:t>euro</w:t>
            </w:r>
            <w:proofErr w:type="spellEnd"/>
            <w:r w:rsidR="00B33CC6" w:rsidRPr="00077418">
              <w:rPr>
                <w:rFonts w:ascii="Times New Roman" w:hAnsi="Times New Roman"/>
                <w:sz w:val="28"/>
                <w:szCs w:val="28"/>
              </w:rPr>
              <w:t xml:space="preserve"> – t.i., </w:t>
            </w:r>
            <w:r w:rsidR="004A1901" w:rsidRPr="00077418">
              <w:rPr>
                <w:rFonts w:ascii="Times New Roman" w:hAnsi="Times New Roman"/>
                <w:sz w:val="28"/>
                <w:szCs w:val="28"/>
              </w:rPr>
              <w:t xml:space="preserve">no 9 070 036 </w:t>
            </w:r>
            <w:proofErr w:type="spellStart"/>
            <w:r w:rsidR="004A1901" w:rsidRPr="00077418">
              <w:rPr>
                <w:rFonts w:ascii="Times New Roman" w:hAnsi="Times New Roman"/>
                <w:i/>
                <w:sz w:val="28"/>
                <w:szCs w:val="28"/>
              </w:rPr>
              <w:t>euro</w:t>
            </w:r>
            <w:proofErr w:type="spellEnd"/>
            <w:r w:rsidR="004A1901" w:rsidRPr="00077418">
              <w:rPr>
                <w:rFonts w:ascii="Times New Roman" w:hAnsi="Times New Roman"/>
                <w:i/>
                <w:sz w:val="28"/>
                <w:szCs w:val="28"/>
              </w:rPr>
              <w:t xml:space="preserve"> </w:t>
            </w:r>
            <w:r w:rsidR="004A1901" w:rsidRPr="00077418">
              <w:rPr>
                <w:rFonts w:ascii="Times New Roman" w:hAnsi="Times New Roman"/>
                <w:sz w:val="28"/>
                <w:szCs w:val="28"/>
              </w:rPr>
              <w:t>līdz</w:t>
            </w:r>
            <w:r w:rsidR="004A1901" w:rsidRPr="00077418">
              <w:rPr>
                <w:rFonts w:ascii="Times New Roman" w:hAnsi="Times New Roman"/>
                <w:i/>
                <w:sz w:val="28"/>
                <w:szCs w:val="28"/>
              </w:rPr>
              <w:t xml:space="preserve"> </w:t>
            </w:r>
            <w:r w:rsidR="00B33CC6" w:rsidRPr="00077418">
              <w:rPr>
                <w:rFonts w:ascii="Times New Roman" w:hAnsi="Times New Roman"/>
                <w:sz w:val="28"/>
                <w:szCs w:val="28"/>
              </w:rPr>
              <w:t>9 911 64</w:t>
            </w:r>
            <w:r>
              <w:rPr>
                <w:rFonts w:ascii="Times New Roman" w:hAnsi="Times New Roman"/>
                <w:sz w:val="28"/>
                <w:szCs w:val="28"/>
              </w:rPr>
              <w:t>5</w:t>
            </w:r>
            <w:r w:rsidR="004A1901" w:rsidRPr="00077418">
              <w:rPr>
                <w:rFonts w:ascii="Times New Roman" w:hAnsi="Times New Roman"/>
                <w:sz w:val="28"/>
                <w:szCs w:val="28"/>
              </w:rPr>
              <w:t xml:space="preserve"> </w:t>
            </w:r>
            <w:proofErr w:type="spellStart"/>
            <w:r w:rsidR="004A1901" w:rsidRPr="00077418">
              <w:rPr>
                <w:rFonts w:ascii="Times New Roman" w:hAnsi="Times New Roman"/>
                <w:i/>
                <w:sz w:val="28"/>
                <w:szCs w:val="28"/>
              </w:rPr>
              <w:t>euro</w:t>
            </w:r>
            <w:proofErr w:type="spellEnd"/>
            <w:r w:rsidR="00916BD2" w:rsidRPr="00077418">
              <w:rPr>
                <w:rFonts w:ascii="Times New Roman" w:hAnsi="Times New Roman"/>
                <w:sz w:val="28"/>
                <w:szCs w:val="28"/>
              </w:rPr>
              <w:t>.</w:t>
            </w:r>
          </w:p>
          <w:p w:rsidR="0060368F" w:rsidRPr="00A41234" w:rsidRDefault="00284D5B" w:rsidP="00150602">
            <w:pPr>
              <w:pStyle w:val="ListParagraph"/>
              <w:spacing w:after="0" w:line="240" w:lineRule="auto"/>
              <w:ind w:left="0" w:firstLine="728"/>
              <w:jc w:val="both"/>
              <w:rPr>
                <w:rFonts w:ascii="Times New Roman" w:hAnsi="Times New Roman"/>
                <w:sz w:val="28"/>
                <w:szCs w:val="28"/>
              </w:rPr>
            </w:pPr>
            <w:r w:rsidRPr="00A41234">
              <w:rPr>
                <w:rFonts w:ascii="Times New Roman" w:hAnsi="Times New Roman"/>
                <w:sz w:val="28"/>
                <w:szCs w:val="28"/>
              </w:rPr>
              <w:t xml:space="preserve">Izglītības un zinātnes ministrija </w:t>
            </w:r>
            <w:r w:rsidR="00A653E8" w:rsidRPr="00A41234">
              <w:rPr>
                <w:rFonts w:ascii="Times New Roman" w:hAnsi="Times New Roman"/>
                <w:sz w:val="28"/>
                <w:szCs w:val="28"/>
              </w:rPr>
              <w:t xml:space="preserve">arī </w:t>
            </w:r>
            <w:r w:rsidRPr="00A41234">
              <w:rPr>
                <w:rFonts w:ascii="Times New Roman" w:hAnsi="Times New Roman"/>
                <w:sz w:val="28"/>
                <w:szCs w:val="28"/>
              </w:rPr>
              <w:t xml:space="preserve">ierosina 2.DPP </w:t>
            </w:r>
            <w:r w:rsidR="0060368F" w:rsidRPr="00A41234">
              <w:rPr>
                <w:rFonts w:ascii="Times New Roman" w:hAnsi="Times New Roman"/>
                <w:sz w:val="28"/>
                <w:szCs w:val="28"/>
              </w:rPr>
              <w:t>noteikt</w:t>
            </w:r>
            <w:r w:rsidRPr="00A41234">
              <w:rPr>
                <w:rFonts w:ascii="Times New Roman" w:hAnsi="Times New Roman"/>
                <w:sz w:val="28"/>
                <w:szCs w:val="28"/>
              </w:rPr>
              <w:t xml:space="preserve"> 2.1.1.3.3.apakšaktivitātei </w:t>
            </w:r>
            <w:r w:rsidR="0060368F" w:rsidRPr="00A41234">
              <w:rPr>
                <w:rFonts w:ascii="Times New Roman" w:hAnsi="Times New Roman"/>
                <w:sz w:val="28"/>
                <w:szCs w:val="28"/>
              </w:rPr>
              <w:t xml:space="preserve">sekojošus uzraudzības rādītājus: </w:t>
            </w:r>
          </w:p>
          <w:p w:rsidR="0060368F" w:rsidRPr="00A41234" w:rsidRDefault="006B7D5A" w:rsidP="0060368F">
            <w:pPr>
              <w:pStyle w:val="ListParagraph"/>
              <w:numPr>
                <w:ilvl w:val="0"/>
                <w:numId w:val="25"/>
              </w:numPr>
              <w:spacing w:after="0" w:line="240" w:lineRule="auto"/>
              <w:jc w:val="both"/>
              <w:rPr>
                <w:rFonts w:ascii="Times New Roman" w:hAnsi="Times New Roman"/>
                <w:sz w:val="28"/>
                <w:szCs w:val="28"/>
              </w:rPr>
            </w:pPr>
            <w:r w:rsidRPr="00A41234">
              <w:rPr>
                <w:rFonts w:ascii="Times New Roman" w:hAnsi="Times New Roman"/>
                <w:sz w:val="28"/>
                <w:szCs w:val="28"/>
              </w:rPr>
              <w:t>iznākuma</w:t>
            </w:r>
            <w:r w:rsidR="00284D5B" w:rsidRPr="00A41234">
              <w:rPr>
                <w:rFonts w:ascii="Times New Roman" w:hAnsi="Times New Roman"/>
                <w:sz w:val="28"/>
                <w:szCs w:val="28"/>
              </w:rPr>
              <w:t xml:space="preserve"> rādītāj</w:t>
            </w:r>
            <w:r w:rsidR="0060368F" w:rsidRPr="00A41234">
              <w:rPr>
                <w:rFonts w:ascii="Times New Roman" w:hAnsi="Times New Roman"/>
                <w:sz w:val="28"/>
                <w:szCs w:val="28"/>
              </w:rPr>
              <w:t>s –</w:t>
            </w:r>
            <w:r w:rsidR="00284D5B" w:rsidRPr="00A41234">
              <w:rPr>
                <w:rFonts w:ascii="Times New Roman" w:hAnsi="Times New Roman"/>
                <w:sz w:val="28"/>
                <w:szCs w:val="28"/>
              </w:rPr>
              <w:t xml:space="preserve"> </w:t>
            </w:r>
            <w:r w:rsidR="0060368F" w:rsidRPr="00A41234">
              <w:rPr>
                <w:rFonts w:ascii="Times New Roman" w:hAnsi="Times New Roman"/>
                <w:sz w:val="28"/>
                <w:szCs w:val="28"/>
              </w:rPr>
              <w:t>izstrādāto vai pilnveidoto zinātnisko institūciju attīstības stratēģiju skaits</w:t>
            </w:r>
            <w:r w:rsidR="00284D5B" w:rsidRPr="00A41234">
              <w:rPr>
                <w:rFonts w:ascii="Times New Roman" w:hAnsi="Times New Roman"/>
                <w:sz w:val="28"/>
                <w:szCs w:val="28"/>
              </w:rPr>
              <w:t>.</w:t>
            </w:r>
            <w:r w:rsidRPr="00A41234">
              <w:rPr>
                <w:rFonts w:ascii="Times New Roman" w:hAnsi="Times New Roman"/>
                <w:sz w:val="28"/>
                <w:szCs w:val="28"/>
              </w:rPr>
              <w:t xml:space="preserve"> </w:t>
            </w:r>
            <w:r w:rsidR="00244FF6" w:rsidRPr="00A41234">
              <w:rPr>
                <w:rFonts w:ascii="Times New Roman" w:hAnsi="Times New Roman"/>
                <w:sz w:val="28"/>
                <w:szCs w:val="28"/>
              </w:rPr>
              <w:t>Līdz 2015.gada 3</w:t>
            </w:r>
            <w:r w:rsidR="0060368F" w:rsidRPr="00A41234">
              <w:rPr>
                <w:rFonts w:ascii="Times New Roman" w:hAnsi="Times New Roman"/>
                <w:sz w:val="28"/>
                <w:szCs w:val="28"/>
              </w:rPr>
              <w:t>1</w:t>
            </w:r>
            <w:r w:rsidR="00244FF6" w:rsidRPr="00A41234">
              <w:rPr>
                <w:rFonts w:ascii="Times New Roman" w:hAnsi="Times New Roman"/>
                <w:sz w:val="28"/>
                <w:szCs w:val="28"/>
              </w:rPr>
              <w:t>.</w:t>
            </w:r>
            <w:r w:rsidR="0060368F" w:rsidRPr="00A41234">
              <w:rPr>
                <w:rFonts w:ascii="Times New Roman" w:hAnsi="Times New Roman"/>
                <w:sz w:val="28"/>
                <w:szCs w:val="28"/>
              </w:rPr>
              <w:t>decem</w:t>
            </w:r>
            <w:r w:rsidR="00244FF6" w:rsidRPr="00A41234">
              <w:rPr>
                <w:rFonts w:ascii="Times New Roman" w:hAnsi="Times New Roman"/>
                <w:sz w:val="28"/>
                <w:szCs w:val="28"/>
              </w:rPr>
              <w:t xml:space="preserve">brim plānots </w:t>
            </w:r>
            <w:r w:rsidR="00CE1346" w:rsidRPr="00A41234">
              <w:rPr>
                <w:rFonts w:ascii="Times New Roman" w:hAnsi="Times New Roman"/>
                <w:sz w:val="28"/>
                <w:szCs w:val="28"/>
              </w:rPr>
              <w:t xml:space="preserve">izstrādāt vai pilnveidot zinātnisko institūciju </w:t>
            </w:r>
            <w:r w:rsidR="0060368F" w:rsidRPr="00A41234">
              <w:rPr>
                <w:rFonts w:ascii="Times New Roman" w:hAnsi="Times New Roman"/>
                <w:sz w:val="28"/>
                <w:szCs w:val="28"/>
              </w:rPr>
              <w:t xml:space="preserve">attīstības stratēģijas </w:t>
            </w:r>
            <w:r w:rsidR="00244FF6" w:rsidRPr="00A41234">
              <w:rPr>
                <w:rFonts w:ascii="Times New Roman" w:hAnsi="Times New Roman"/>
                <w:sz w:val="28"/>
                <w:szCs w:val="28"/>
              </w:rPr>
              <w:t>15 zinātniskajām institūcijām</w:t>
            </w:r>
            <w:r w:rsidR="0060368F" w:rsidRPr="00A41234">
              <w:rPr>
                <w:rFonts w:ascii="Times New Roman" w:hAnsi="Times New Roman"/>
                <w:sz w:val="28"/>
                <w:szCs w:val="28"/>
              </w:rPr>
              <w:t>;</w:t>
            </w:r>
          </w:p>
          <w:p w:rsidR="00284D5B" w:rsidRPr="00A41234" w:rsidRDefault="0060368F" w:rsidP="0060368F">
            <w:pPr>
              <w:pStyle w:val="ListParagraph"/>
              <w:numPr>
                <w:ilvl w:val="0"/>
                <w:numId w:val="25"/>
              </w:numPr>
              <w:spacing w:after="0" w:line="240" w:lineRule="auto"/>
              <w:jc w:val="both"/>
              <w:rPr>
                <w:rFonts w:ascii="Times New Roman" w:hAnsi="Times New Roman"/>
                <w:sz w:val="28"/>
                <w:szCs w:val="28"/>
              </w:rPr>
            </w:pPr>
            <w:r w:rsidRPr="00A41234">
              <w:rPr>
                <w:rFonts w:ascii="Times New Roman" w:hAnsi="Times New Roman"/>
                <w:sz w:val="28"/>
                <w:szCs w:val="28"/>
              </w:rPr>
              <w:t xml:space="preserve">rezultāta rādītājs – </w:t>
            </w:r>
            <w:r w:rsidR="00945B5B" w:rsidRPr="00A41234">
              <w:rPr>
                <w:rFonts w:ascii="Times New Roman" w:hAnsi="Times New Roman"/>
                <w:sz w:val="28"/>
                <w:szCs w:val="28"/>
              </w:rPr>
              <w:t xml:space="preserve">Latvijas Republikā zinātnisko institūciju reģistrā </w:t>
            </w:r>
            <w:r w:rsidRPr="00A41234">
              <w:rPr>
                <w:rFonts w:ascii="Times New Roman" w:hAnsi="Times New Roman"/>
                <w:sz w:val="28"/>
                <w:szCs w:val="28"/>
              </w:rPr>
              <w:t xml:space="preserve">reģistrēto zinātnisko institūciju skaita samazinājums. Līdz 2015.gada 31.decembrim plānots, ka zinātnisko institūciju reorganizācijas </w:t>
            </w:r>
            <w:r w:rsidR="00945B5B" w:rsidRPr="00A41234">
              <w:rPr>
                <w:rFonts w:ascii="Times New Roman" w:hAnsi="Times New Roman"/>
                <w:sz w:val="28"/>
                <w:szCs w:val="28"/>
              </w:rPr>
              <w:t xml:space="preserve">vai likvidācijas </w:t>
            </w:r>
            <w:r w:rsidRPr="00A41234">
              <w:rPr>
                <w:rFonts w:ascii="Times New Roman" w:hAnsi="Times New Roman"/>
                <w:sz w:val="28"/>
                <w:szCs w:val="28"/>
              </w:rPr>
              <w:t>rezultātā tiks samazināts zinātnisko institūciju skaits par 15 zinātniskajām institūcijām.</w:t>
            </w:r>
          </w:p>
          <w:p w:rsidR="00AF71C7" w:rsidRPr="00A41234" w:rsidRDefault="00AF71C7" w:rsidP="00AF71C7">
            <w:pPr>
              <w:spacing w:after="0" w:line="240" w:lineRule="auto"/>
              <w:jc w:val="both"/>
              <w:rPr>
                <w:rFonts w:ascii="Times New Roman" w:hAnsi="Times New Roman"/>
                <w:sz w:val="28"/>
                <w:szCs w:val="28"/>
              </w:rPr>
            </w:pPr>
            <w:r w:rsidRPr="00A41234">
              <w:rPr>
                <w:rFonts w:ascii="Times New Roman" w:hAnsi="Times New Roman"/>
                <w:sz w:val="28"/>
                <w:szCs w:val="28"/>
              </w:rPr>
              <w:t>Vienlaikus 2.DPP uzraudzības rādītāji tiek noteikti reģionālā sadalījumā.</w:t>
            </w:r>
          </w:p>
          <w:p w:rsidR="003A2969" w:rsidRDefault="003A2969" w:rsidP="005950EA">
            <w:pPr>
              <w:spacing w:after="0" w:line="240" w:lineRule="auto"/>
              <w:jc w:val="both"/>
              <w:rPr>
                <w:rFonts w:ascii="Times New Roman" w:hAnsi="Times New Roman"/>
                <w:sz w:val="28"/>
                <w:szCs w:val="28"/>
              </w:rPr>
            </w:pPr>
          </w:p>
          <w:p w:rsidR="0064579C" w:rsidRPr="004B1B4A" w:rsidRDefault="00B61CCF" w:rsidP="005950EA">
            <w:pPr>
              <w:spacing w:after="0" w:line="240" w:lineRule="auto"/>
              <w:jc w:val="both"/>
              <w:rPr>
                <w:rFonts w:ascii="Times New Roman" w:hAnsi="Times New Roman"/>
                <w:sz w:val="28"/>
                <w:szCs w:val="28"/>
              </w:rPr>
            </w:pPr>
            <w:r w:rsidRPr="00F10B05">
              <w:rPr>
                <w:rFonts w:ascii="Times New Roman" w:hAnsi="Times New Roman"/>
                <w:sz w:val="28"/>
                <w:szCs w:val="28"/>
              </w:rPr>
              <w:t xml:space="preserve">       </w:t>
            </w:r>
            <w:r w:rsidR="0084296E">
              <w:rPr>
                <w:rFonts w:ascii="Times New Roman" w:hAnsi="Times New Roman"/>
                <w:sz w:val="28"/>
                <w:szCs w:val="28"/>
              </w:rPr>
              <w:t>R</w:t>
            </w:r>
            <w:r w:rsidR="0064579C" w:rsidRPr="004B1B4A">
              <w:rPr>
                <w:rFonts w:ascii="Times New Roman" w:hAnsi="Times New Roman"/>
                <w:sz w:val="28"/>
                <w:szCs w:val="28"/>
              </w:rPr>
              <w:t>īkojuma projekts paredz:</w:t>
            </w:r>
          </w:p>
          <w:p w:rsidR="00D41929" w:rsidRPr="00A41234" w:rsidRDefault="00D41929" w:rsidP="005950EA">
            <w:pPr>
              <w:pStyle w:val="ListParagraph"/>
              <w:numPr>
                <w:ilvl w:val="0"/>
                <w:numId w:val="11"/>
              </w:numPr>
              <w:spacing w:after="0" w:line="240" w:lineRule="auto"/>
              <w:jc w:val="both"/>
              <w:rPr>
                <w:rFonts w:ascii="Times New Roman" w:hAnsi="Times New Roman"/>
                <w:sz w:val="28"/>
                <w:szCs w:val="28"/>
              </w:rPr>
            </w:pPr>
            <w:r w:rsidRPr="00A41234">
              <w:rPr>
                <w:rFonts w:ascii="Times New Roman" w:hAnsi="Times New Roman"/>
                <w:sz w:val="28"/>
                <w:szCs w:val="28"/>
              </w:rPr>
              <w:t>precizēt 2.DPP 25.</w:t>
            </w:r>
            <w:r w:rsidRPr="00A41234">
              <w:rPr>
                <w:rFonts w:ascii="Times New Roman" w:hAnsi="Times New Roman"/>
                <w:sz w:val="28"/>
                <w:szCs w:val="28"/>
                <w:vertAlign w:val="superscript"/>
              </w:rPr>
              <w:t>2</w:t>
            </w:r>
            <w:r w:rsidR="00802A8E" w:rsidRPr="00A41234">
              <w:rPr>
                <w:rFonts w:ascii="Times New Roman" w:hAnsi="Times New Roman"/>
                <w:sz w:val="28"/>
                <w:szCs w:val="28"/>
              </w:rPr>
              <w:t xml:space="preserve"> punktā noteikto </w:t>
            </w:r>
            <w:r w:rsidRPr="00A41234">
              <w:rPr>
                <w:rFonts w:ascii="Times New Roman" w:hAnsi="Times New Roman"/>
                <w:sz w:val="28"/>
                <w:szCs w:val="28"/>
              </w:rPr>
              <w:t>2.1.1.3.3.apakšaktivitātes mērķ</w:t>
            </w:r>
            <w:r w:rsidR="00802A8E" w:rsidRPr="00A41234">
              <w:rPr>
                <w:rFonts w:ascii="Times New Roman" w:hAnsi="Times New Roman"/>
                <w:sz w:val="28"/>
                <w:szCs w:val="28"/>
              </w:rPr>
              <w:t>i</w:t>
            </w:r>
            <w:r w:rsidRPr="00A41234">
              <w:rPr>
                <w:rFonts w:ascii="Times New Roman" w:hAnsi="Times New Roman"/>
                <w:sz w:val="28"/>
                <w:szCs w:val="28"/>
              </w:rPr>
              <w:t>;</w:t>
            </w:r>
          </w:p>
          <w:p w:rsidR="006A2D11" w:rsidRPr="00F10B05" w:rsidRDefault="00295C32" w:rsidP="005950EA">
            <w:pPr>
              <w:pStyle w:val="ListParagraph"/>
              <w:numPr>
                <w:ilvl w:val="0"/>
                <w:numId w:val="11"/>
              </w:numPr>
              <w:spacing w:after="0" w:line="240" w:lineRule="auto"/>
              <w:jc w:val="both"/>
              <w:rPr>
                <w:rFonts w:ascii="Times New Roman" w:hAnsi="Times New Roman"/>
                <w:sz w:val="28"/>
                <w:szCs w:val="28"/>
              </w:rPr>
            </w:pPr>
            <w:r w:rsidRPr="00F10B05">
              <w:rPr>
                <w:rFonts w:ascii="Times New Roman" w:hAnsi="Times New Roman"/>
                <w:sz w:val="28"/>
                <w:szCs w:val="28"/>
              </w:rPr>
              <w:t>precizēt</w:t>
            </w:r>
            <w:r w:rsidR="0064579C" w:rsidRPr="00F10B05">
              <w:rPr>
                <w:rFonts w:ascii="Times New Roman" w:hAnsi="Times New Roman"/>
                <w:sz w:val="28"/>
                <w:szCs w:val="28"/>
              </w:rPr>
              <w:t xml:space="preserve"> </w:t>
            </w:r>
            <w:r w:rsidRPr="00F10B05">
              <w:rPr>
                <w:rFonts w:ascii="Times New Roman" w:hAnsi="Times New Roman"/>
                <w:sz w:val="28"/>
                <w:szCs w:val="28"/>
              </w:rPr>
              <w:t>2.DPP</w:t>
            </w:r>
            <w:r w:rsidR="005950EA" w:rsidRPr="00F10B05">
              <w:rPr>
                <w:rFonts w:ascii="Times New Roman" w:hAnsi="Times New Roman"/>
                <w:sz w:val="28"/>
                <w:szCs w:val="28"/>
              </w:rPr>
              <w:t xml:space="preserve"> </w:t>
            </w:r>
            <w:r w:rsidR="00E14F69" w:rsidRPr="00F10B05">
              <w:rPr>
                <w:rFonts w:ascii="Times New Roman" w:hAnsi="Times New Roman"/>
                <w:sz w:val="28"/>
                <w:szCs w:val="28"/>
              </w:rPr>
              <w:t>25</w:t>
            </w:r>
            <w:r w:rsidR="0064579C" w:rsidRPr="00F10B05">
              <w:rPr>
                <w:rFonts w:ascii="Times New Roman" w:hAnsi="Times New Roman"/>
                <w:sz w:val="28"/>
                <w:szCs w:val="28"/>
              </w:rPr>
              <w:t>.</w:t>
            </w:r>
            <w:r w:rsidR="0064579C" w:rsidRPr="00F10B05">
              <w:rPr>
                <w:rFonts w:ascii="Times New Roman" w:hAnsi="Times New Roman"/>
                <w:sz w:val="28"/>
                <w:szCs w:val="28"/>
                <w:vertAlign w:val="superscript"/>
              </w:rPr>
              <w:t>6</w:t>
            </w:r>
            <w:r w:rsidR="0064579C" w:rsidRPr="00F10B05">
              <w:rPr>
                <w:rFonts w:ascii="Times New Roman" w:hAnsi="Times New Roman"/>
                <w:sz w:val="28"/>
                <w:szCs w:val="28"/>
              </w:rPr>
              <w:t xml:space="preserve"> punktu, </w:t>
            </w:r>
            <w:r w:rsidRPr="00F10B05">
              <w:rPr>
                <w:rFonts w:ascii="Times New Roman" w:hAnsi="Times New Roman"/>
                <w:sz w:val="28"/>
                <w:szCs w:val="28"/>
              </w:rPr>
              <w:t>palielinot</w:t>
            </w:r>
            <w:r w:rsidR="0064579C" w:rsidRPr="00F10B05">
              <w:rPr>
                <w:rFonts w:ascii="Times New Roman" w:hAnsi="Times New Roman"/>
                <w:sz w:val="28"/>
                <w:szCs w:val="28"/>
              </w:rPr>
              <w:t xml:space="preserve"> 2.1.1.3.3.apakšaktivitāte</w:t>
            </w:r>
            <w:r w:rsidR="00BF2549" w:rsidRPr="00F10B05">
              <w:rPr>
                <w:rFonts w:ascii="Times New Roman" w:hAnsi="Times New Roman"/>
                <w:sz w:val="28"/>
                <w:szCs w:val="28"/>
              </w:rPr>
              <w:t>s</w:t>
            </w:r>
            <w:r w:rsidR="0064579C" w:rsidRPr="00F10B05">
              <w:rPr>
                <w:rFonts w:ascii="Times New Roman" w:hAnsi="Times New Roman"/>
                <w:sz w:val="28"/>
                <w:szCs w:val="28"/>
              </w:rPr>
              <w:t xml:space="preserve"> </w:t>
            </w:r>
            <w:r w:rsidR="00BF2549" w:rsidRPr="00F10B05">
              <w:rPr>
                <w:rFonts w:ascii="Times New Roman" w:hAnsi="Times New Roman"/>
                <w:sz w:val="28"/>
                <w:szCs w:val="28"/>
              </w:rPr>
              <w:t>projektu maksimālo attiecinām</w:t>
            </w:r>
            <w:r w:rsidR="00B75F9E">
              <w:rPr>
                <w:rFonts w:ascii="Times New Roman" w:hAnsi="Times New Roman"/>
                <w:sz w:val="28"/>
                <w:szCs w:val="28"/>
              </w:rPr>
              <w:t>o</w:t>
            </w:r>
            <w:r w:rsidR="00BF2549" w:rsidRPr="00F10B05">
              <w:rPr>
                <w:rFonts w:ascii="Times New Roman" w:hAnsi="Times New Roman"/>
                <w:sz w:val="28"/>
                <w:szCs w:val="28"/>
              </w:rPr>
              <w:t xml:space="preserve"> izmaksu apmēru no 1 500 000 </w:t>
            </w:r>
            <w:proofErr w:type="spellStart"/>
            <w:r w:rsidR="00BF2549" w:rsidRPr="00F10B05">
              <w:rPr>
                <w:rFonts w:ascii="Times New Roman" w:hAnsi="Times New Roman"/>
                <w:i/>
                <w:sz w:val="28"/>
                <w:szCs w:val="28"/>
              </w:rPr>
              <w:t>euro</w:t>
            </w:r>
            <w:proofErr w:type="spellEnd"/>
            <w:r w:rsidR="00BF2549" w:rsidRPr="00F10B05">
              <w:rPr>
                <w:rFonts w:ascii="Times New Roman" w:hAnsi="Times New Roman"/>
                <w:i/>
                <w:sz w:val="28"/>
                <w:szCs w:val="28"/>
              </w:rPr>
              <w:t xml:space="preserve"> </w:t>
            </w:r>
            <w:r w:rsidR="004A1901">
              <w:rPr>
                <w:rFonts w:ascii="Times New Roman" w:hAnsi="Times New Roman"/>
                <w:sz w:val="28"/>
                <w:szCs w:val="28"/>
              </w:rPr>
              <w:t>līdz</w:t>
            </w:r>
            <w:r w:rsidR="00BF2549" w:rsidRPr="00F10B05">
              <w:rPr>
                <w:rFonts w:ascii="Times New Roman" w:hAnsi="Times New Roman"/>
                <w:i/>
                <w:sz w:val="28"/>
                <w:szCs w:val="28"/>
              </w:rPr>
              <w:t xml:space="preserve"> </w:t>
            </w:r>
            <w:r w:rsidR="00BF2549" w:rsidRPr="00F10B05">
              <w:rPr>
                <w:rFonts w:ascii="Times New Roman" w:hAnsi="Times New Roman"/>
                <w:sz w:val="28"/>
                <w:szCs w:val="28"/>
              </w:rPr>
              <w:t xml:space="preserve">2 500 000 </w:t>
            </w:r>
            <w:proofErr w:type="spellStart"/>
            <w:r w:rsidR="00BF2549" w:rsidRPr="00F10B05">
              <w:rPr>
                <w:rFonts w:ascii="Times New Roman" w:hAnsi="Times New Roman"/>
                <w:i/>
                <w:sz w:val="28"/>
                <w:szCs w:val="28"/>
              </w:rPr>
              <w:t>euro</w:t>
            </w:r>
            <w:proofErr w:type="spellEnd"/>
            <w:r w:rsidR="006A2D11" w:rsidRPr="00F10B05">
              <w:rPr>
                <w:rFonts w:ascii="Times New Roman" w:hAnsi="Times New Roman"/>
                <w:sz w:val="28"/>
                <w:szCs w:val="28"/>
              </w:rPr>
              <w:t>;</w:t>
            </w:r>
          </w:p>
          <w:p w:rsidR="00284D5B" w:rsidRDefault="0064579C" w:rsidP="00B33CC6">
            <w:pPr>
              <w:pStyle w:val="ListParagraph"/>
              <w:numPr>
                <w:ilvl w:val="0"/>
                <w:numId w:val="11"/>
              </w:numPr>
              <w:spacing w:after="0" w:line="240" w:lineRule="auto"/>
              <w:jc w:val="both"/>
              <w:rPr>
                <w:rFonts w:ascii="Times New Roman" w:hAnsi="Times New Roman"/>
                <w:sz w:val="28"/>
                <w:szCs w:val="28"/>
              </w:rPr>
            </w:pPr>
            <w:r w:rsidRPr="00F10B05">
              <w:rPr>
                <w:rFonts w:ascii="Times New Roman" w:hAnsi="Times New Roman"/>
                <w:sz w:val="28"/>
                <w:szCs w:val="28"/>
              </w:rPr>
              <w:t xml:space="preserve">precizēt </w:t>
            </w:r>
            <w:r w:rsidR="00BF2549" w:rsidRPr="00F10B05">
              <w:rPr>
                <w:rFonts w:ascii="Times New Roman" w:hAnsi="Times New Roman"/>
                <w:sz w:val="28"/>
                <w:szCs w:val="28"/>
              </w:rPr>
              <w:t>2.DPP</w:t>
            </w:r>
            <w:r w:rsidR="0016209B" w:rsidRPr="00F10B05">
              <w:rPr>
                <w:rFonts w:ascii="Times New Roman" w:hAnsi="Times New Roman"/>
                <w:sz w:val="28"/>
                <w:szCs w:val="28"/>
              </w:rPr>
              <w:t xml:space="preserve"> </w:t>
            </w:r>
            <w:r w:rsidRPr="00F10B05">
              <w:rPr>
                <w:rFonts w:ascii="Times New Roman" w:hAnsi="Times New Roman"/>
                <w:sz w:val="28"/>
                <w:szCs w:val="28"/>
              </w:rPr>
              <w:t>33.punkta tabul</w:t>
            </w:r>
            <w:r w:rsidR="0016209B" w:rsidRPr="00F10B05">
              <w:rPr>
                <w:rFonts w:ascii="Times New Roman" w:hAnsi="Times New Roman"/>
                <w:sz w:val="28"/>
                <w:szCs w:val="28"/>
              </w:rPr>
              <w:t>u</w:t>
            </w:r>
            <w:r w:rsidRPr="00F10B05">
              <w:rPr>
                <w:rFonts w:ascii="Times New Roman" w:hAnsi="Times New Roman"/>
                <w:sz w:val="28"/>
                <w:szCs w:val="28"/>
              </w:rPr>
              <w:t xml:space="preserve"> „Finanšu plāns (EUR)”, paredzot 2.1.1.1.aktivitātes</w:t>
            </w:r>
            <w:r w:rsidR="00BF2549" w:rsidRPr="00F10B05">
              <w:rPr>
                <w:rFonts w:ascii="Times New Roman" w:hAnsi="Times New Roman"/>
                <w:sz w:val="28"/>
                <w:szCs w:val="28"/>
              </w:rPr>
              <w:t xml:space="preserve"> „Atbalsts zinātnei un pētniecībai”</w:t>
            </w:r>
            <w:r w:rsidRPr="00F10B05">
              <w:rPr>
                <w:rFonts w:ascii="Times New Roman" w:hAnsi="Times New Roman"/>
                <w:sz w:val="28"/>
                <w:szCs w:val="28"/>
              </w:rPr>
              <w:t xml:space="preserve"> </w:t>
            </w:r>
            <w:r w:rsidR="00916BD2" w:rsidRPr="00F10B05">
              <w:rPr>
                <w:rFonts w:ascii="Times New Roman" w:hAnsi="Times New Roman"/>
                <w:sz w:val="28"/>
                <w:szCs w:val="28"/>
              </w:rPr>
              <w:t xml:space="preserve">un 2.1.1.3.1.apakšaktivitātes „Zinātnes infrastruktūras attīstība" </w:t>
            </w:r>
            <w:r w:rsidR="00F72F00" w:rsidRPr="00F10B05">
              <w:rPr>
                <w:rFonts w:ascii="Times New Roman" w:hAnsi="Times New Roman"/>
                <w:sz w:val="28"/>
                <w:szCs w:val="28"/>
              </w:rPr>
              <w:t xml:space="preserve">ietvaros pieejamo </w:t>
            </w:r>
            <w:r w:rsidR="00B33CC6">
              <w:rPr>
                <w:rFonts w:ascii="Times New Roman" w:hAnsi="Times New Roman"/>
                <w:sz w:val="28"/>
                <w:szCs w:val="28"/>
              </w:rPr>
              <w:lastRenderedPageBreak/>
              <w:t xml:space="preserve">ERAF </w:t>
            </w:r>
            <w:r w:rsidR="00F72F00" w:rsidRPr="00F10B05">
              <w:rPr>
                <w:rFonts w:ascii="Times New Roman" w:hAnsi="Times New Roman"/>
                <w:sz w:val="28"/>
                <w:szCs w:val="28"/>
              </w:rPr>
              <w:t>finansējuma atlikumu</w:t>
            </w:r>
            <w:r w:rsidR="00F72F00">
              <w:rPr>
                <w:rFonts w:ascii="Times New Roman" w:hAnsi="Times New Roman"/>
                <w:sz w:val="28"/>
                <w:szCs w:val="28"/>
              </w:rPr>
              <w:t xml:space="preserve"> pārdalīt</w:t>
            </w:r>
            <w:r w:rsidRPr="00F10B05">
              <w:rPr>
                <w:rFonts w:ascii="Times New Roman" w:hAnsi="Times New Roman"/>
                <w:sz w:val="28"/>
                <w:szCs w:val="28"/>
              </w:rPr>
              <w:t xml:space="preserve"> 2.1.1.3.3.apakšaktivitātei</w:t>
            </w:r>
            <w:r w:rsidR="00B33CC6">
              <w:rPr>
                <w:rFonts w:ascii="Times New Roman" w:hAnsi="Times New Roman"/>
                <w:sz w:val="28"/>
                <w:szCs w:val="28"/>
              </w:rPr>
              <w:t xml:space="preserve">, tādējādi nodrošinot </w:t>
            </w:r>
            <w:r w:rsidR="00B33CC6" w:rsidRPr="00F10B05">
              <w:rPr>
                <w:rFonts w:ascii="Times New Roman" w:hAnsi="Times New Roman"/>
                <w:sz w:val="28"/>
                <w:szCs w:val="28"/>
              </w:rPr>
              <w:t>2.1.1.3.3.apakšaktivit</w:t>
            </w:r>
            <w:r w:rsidR="00B33CC6">
              <w:rPr>
                <w:rFonts w:ascii="Times New Roman" w:hAnsi="Times New Roman"/>
                <w:sz w:val="28"/>
                <w:szCs w:val="28"/>
              </w:rPr>
              <w:t xml:space="preserve">ātes ietvaros pieejamo ERAF </w:t>
            </w:r>
            <w:r w:rsidR="00B33CC6" w:rsidRPr="00077418">
              <w:rPr>
                <w:rFonts w:ascii="Times New Roman" w:hAnsi="Times New Roman"/>
                <w:sz w:val="28"/>
                <w:szCs w:val="28"/>
              </w:rPr>
              <w:t>finansējumu 9 911 64</w:t>
            </w:r>
            <w:r w:rsidR="00312047">
              <w:rPr>
                <w:rFonts w:ascii="Times New Roman" w:hAnsi="Times New Roman"/>
                <w:sz w:val="28"/>
                <w:szCs w:val="28"/>
              </w:rPr>
              <w:t>5</w:t>
            </w:r>
            <w:r w:rsidR="00B33CC6" w:rsidRPr="00077418">
              <w:rPr>
                <w:rFonts w:ascii="Times New Roman" w:hAnsi="Times New Roman"/>
                <w:sz w:val="28"/>
                <w:szCs w:val="28"/>
              </w:rPr>
              <w:t xml:space="preserve"> </w:t>
            </w:r>
            <w:proofErr w:type="spellStart"/>
            <w:r w:rsidR="00B33CC6" w:rsidRPr="00077418">
              <w:rPr>
                <w:rFonts w:ascii="Times New Roman" w:hAnsi="Times New Roman"/>
                <w:i/>
                <w:sz w:val="28"/>
                <w:szCs w:val="28"/>
              </w:rPr>
              <w:t>euro</w:t>
            </w:r>
            <w:proofErr w:type="spellEnd"/>
            <w:r w:rsidR="00B33CC6" w:rsidRPr="00077418">
              <w:rPr>
                <w:rFonts w:ascii="Times New Roman" w:hAnsi="Times New Roman"/>
                <w:i/>
                <w:sz w:val="28"/>
                <w:szCs w:val="28"/>
              </w:rPr>
              <w:t xml:space="preserve"> </w:t>
            </w:r>
            <w:r w:rsidR="00B33CC6" w:rsidRPr="00077418">
              <w:rPr>
                <w:rFonts w:ascii="Times New Roman" w:hAnsi="Times New Roman"/>
                <w:sz w:val="28"/>
                <w:szCs w:val="28"/>
              </w:rPr>
              <w:t>apmērā</w:t>
            </w:r>
            <w:r w:rsidR="00284D5B">
              <w:rPr>
                <w:rFonts w:ascii="Times New Roman" w:hAnsi="Times New Roman"/>
                <w:sz w:val="28"/>
                <w:szCs w:val="28"/>
              </w:rPr>
              <w:t>;</w:t>
            </w:r>
          </w:p>
          <w:p w:rsidR="00AF71C7" w:rsidRPr="00A41234" w:rsidRDefault="00284D5B" w:rsidP="00945B5B">
            <w:pPr>
              <w:pStyle w:val="ListParagraph"/>
              <w:numPr>
                <w:ilvl w:val="0"/>
                <w:numId w:val="11"/>
              </w:numPr>
              <w:spacing w:after="0" w:line="240" w:lineRule="auto"/>
              <w:jc w:val="both"/>
              <w:rPr>
                <w:rFonts w:ascii="Times New Roman" w:hAnsi="Times New Roman"/>
                <w:sz w:val="28"/>
                <w:szCs w:val="28"/>
              </w:rPr>
            </w:pPr>
            <w:r w:rsidRPr="00A41234">
              <w:rPr>
                <w:rFonts w:ascii="Times New Roman" w:hAnsi="Times New Roman"/>
                <w:sz w:val="28"/>
                <w:szCs w:val="28"/>
              </w:rPr>
              <w:t xml:space="preserve">precizēt 2.DPP 33.punkta tabulu </w:t>
            </w:r>
            <w:r w:rsidRPr="00A41234">
              <w:rPr>
                <w:rFonts w:ascii="Times New Roman" w:eastAsia="Times New Roman" w:hAnsi="Times New Roman"/>
                <w:sz w:val="28"/>
                <w:szCs w:val="28"/>
              </w:rPr>
              <w:t>"Uzraudzības rādītāji"</w:t>
            </w:r>
            <w:r w:rsidRPr="00A41234">
              <w:rPr>
                <w:rFonts w:ascii="Times New Roman" w:hAnsi="Times New Roman"/>
                <w:sz w:val="28"/>
                <w:szCs w:val="28"/>
              </w:rPr>
              <w:t>, papildinot to ar iznākuma rādītāju</w:t>
            </w:r>
            <w:r w:rsidR="006B7D5A" w:rsidRPr="00A41234">
              <w:rPr>
                <w:rFonts w:ascii="Times New Roman" w:hAnsi="Times New Roman"/>
                <w:sz w:val="28"/>
                <w:szCs w:val="28"/>
              </w:rPr>
              <w:t xml:space="preserve"> </w:t>
            </w:r>
            <w:r w:rsidR="00244FF6" w:rsidRPr="00A41234">
              <w:rPr>
                <w:rFonts w:ascii="Times New Roman" w:hAnsi="Times New Roman"/>
                <w:sz w:val="28"/>
                <w:szCs w:val="28"/>
              </w:rPr>
              <w:t xml:space="preserve">2.1.1.3.3.apakšaktivitātei </w:t>
            </w:r>
            <w:r w:rsidR="006B7D5A" w:rsidRPr="00A41234">
              <w:rPr>
                <w:rFonts w:ascii="Times New Roman" w:hAnsi="Times New Roman"/>
                <w:sz w:val="28"/>
                <w:szCs w:val="28"/>
              </w:rPr>
              <w:t xml:space="preserve">– </w:t>
            </w:r>
            <w:r w:rsidR="00CE1346" w:rsidRPr="00A41234">
              <w:rPr>
                <w:rFonts w:ascii="Times New Roman" w:hAnsi="Times New Roman"/>
                <w:sz w:val="28"/>
                <w:szCs w:val="28"/>
              </w:rPr>
              <w:t>izstrādāto vai pilnveidoto zinātnisko institūciju attīstības stratēģiju skaits</w:t>
            </w:r>
            <w:r w:rsidR="00244FF6" w:rsidRPr="00A41234">
              <w:rPr>
                <w:rFonts w:ascii="Times New Roman" w:hAnsi="Times New Roman"/>
                <w:sz w:val="28"/>
                <w:szCs w:val="28"/>
              </w:rPr>
              <w:t>, sasniedzamā vērtība</w:t>
            </w:r>
            <w:r w:rsidR="009E1A88" w:rsidRPr="00A41234">
              <w:rPr>
                <w:rFonts w:ascii="Times New Roman" w:hAnsi="Times New Roman"/>
                <w:sz w:val="28"/>
                <w:szCs w:val="28"/>
              </w:rPr>
              <w:t xml:space="preserve"> 2015.gadā</w:t>
            </w:r>
            <w:r w:rsidR="00244FF6" w:rsidRPr="00A41234">
              <w:rPr>
                <w:rFonts w:ascii="Times New Roman" w:hAnsi="Times New Roman"/>
                <w:sz w:val="28"/>
                <w:szCs w:val="28"/>
              </w:rPr>
              <w:t xml:space="preserve"> </w:t>
            </w:r>
            <w:r w:rsidR="0060368F" w:rsidRPr="00A41234">
              <w:rPr>
                <w:rFonts w:ascii="Times New Roman" w:hAnsi="Times New Roman"/>
                <w:sz w:val="28"/>
                <w:szCs w:val="28"/>
              </w:rPr>
              <w:t>–</w:t>
            </w:r>
            <w:r w:rsidR="00244FF6" w:rsidRPr="00A41234">
              <w:rPr>
                <w:rFonts w:ascii="Times New Roman" w:hAnsi="Times New Roman"/>
                <w:sz w:val="28"/>
                <w:szCs w:val="28"/>
              </w:rPr>
              <w:t xml:space="preserve"> 15</w:t>
            </w:r>
            <w:r w:rsidR="0060368F" w:rsidRPr="00A41234">
              <w:rPr>
                <w:rFonts w:ascii="Times New Roman" w:hAnsi="Times New Roman"/>
                <w:sz w:val="28"/>
                <w:szCs w:val="28"/>
              </w:rPr>
              <w:t xml:space="preserve">, un rezultāta rādītāju 2.1.1.3.3.apakšaktivitātei – </w:t>
            </w:r>
            <w:r w:rsidR="00945B5B" w:rsidRPr="00A41234">
              <w:rPr>
                <w:rFonts w:ascii="Times New Roman" w:hAnsi="Times New Roman"/>
                <w:sz w:val="28"/>
                <w:szCs w:val="28"/>
              </w:rPr>
              <w:t>Latvijas Republikā</w:t>
            </w:r>
            <w:r w:rsidR="00945B5B" w:rsidRPr="00A41234">
              <w:rPr>
                <w:rFonts w:ascii="Times New Roman" w:hAnsi="Times New Roman"/>
                <w:sz w:val="20"/>
                <w:szCs w:val="20"/>
              </w:rPr>
              <w:t xml:space="preserve"> </w:t>
            </w:r>
            <w:r w:rsidR="0060368F" w:rsidRPr="00A41234">
              <w:rPr>
                <w:rFonts w:ascii="Times New Roman" w:hAnsi="Times New Roman"/>
                <w:sz w:val="28"/>
                <w:szCs w:val="28"/>
              </w:rPr>
              <w:t>zinātnisko institūciju reģistrā reģistrēto zinātnisko institūciju skaita samazinājums, sasniedzamā vērtība 2015.gadā– 15</w:t>
            </w:r>
            <w:r w:rsidR="00AF71C7" w:rsidRPr="00A41234">
              <w:rPr>
                <w:rFonts w:ascii="Times New Roman" w:hAnsi="Times New Roman"/>
                <w:sz w:val="28"/>
                <w:szCs w:val="28"/>
              </w:rPr>
              <w:t>;</w:t>
            </w:r>
          </w:p>
          <w:p w:rsidR="000025EA" w:rsidRPr="00AF71C7" w:rsidRDefault="00AF71C7" w:rsidP="00AF71C7">
            <w:pPr>
              <w:pStyle w:val="ListParagraph"/>
              <w:numPr>
                <w:ilvl w:val="0"/>
                <w:numId w:val="11"/>
              </w:numPr>
              <w:spacing w:after="0" w:line="240" w:lineRule="auto"/>
              <w:jc w:val="both"/>
              <w:rPr>
                <w:rFonts w:ascii="Times New Roman" w:hAnsi="Times New Roman"/>
                <w:b/>
                <w:sz w:val="28"/>
                <w:szCs w:val="28"/>
              </w:rPr>
            </w:pPr>
            <w:r w:rsidRPr="00A41234">
              <w:rPr>
                <w:rFonts w:ascii="Times New Roman" w:hAnsi="Times New Roman"/>
                <w:sz w:val="28"/>
                <w:szCs w:val="28"/>
              </w:rPr>
              <w:t xml:space="preserve">precizēt 2.DPP 33.punkta tabulu </w:t>
            </w:r>
            <w:r w:rsidRPr="00A41234">
              <w:rPr>
                <w:rFonts w:ascii="Times New Roman" w:eastAsia="Times New Roman" w:hAnsi="Times New Roman"/>
                <w:sz w:val="28"/>
                <w:szCs w:val="28"/>
              </w:rPr>
              <w:t>"Uzraudzības radītāju teritoriālais sadalījums"</w:t>
            </w:r>
            <w:r w:rsidRPr="00A41234">
              <w:rPr>
                <w:rFonts w:ascii="Times New Roman" w:hAnsi="Times New Roman"/>
                <w:sz w:val="28"/>
                <w:szCs w:val="28"/>
              </w:rPr>
              <w:t>, papildinot to ar 2.1.1.3.3.apakšaktivitātes uzraudzības rādītājiem reģion</w:t>
            </w:r>
            <w:r w:rsidR="00D329C8" w:rsidRPr="00A41234">
              <w:rPr>
                <w:rFonts w:ascii="Times New Roman" w:hAnsi="Times New Roman"/>
                <w:sz w:val="28"/>
                <w:szCs w:val="28"/>
              </w:rPr>
              <w:t>ālā sadalījumā.</w:t>
            </w:r>
          </w:p>
        </w:tc>
      </w:tr>
      <w:tr w:rsidR="00D40CFC" w:rsidRPr="00F10B05" w:rsidTr="009D0E8B">
        <w:trPr>
          <w:trHeight w:val="360"/>
        </w:trPr>
        <w:tc>
          <w:tcPr>
            <w:tcW w:w="2567" w:type="dxa"/>
            <w:shd w:val="clear" w:color="auto" w:fill="auto"/>
            <w:hideMark/>
          </w:tcPr>
          <w:p w:rsidR="00D40CFC" w:rsidRPr="00F10B05" w:rsidRDefault="00D40CFC" w:rsidP="008F3BBD">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lastRenderedPageBreak/>
              <w:t xml:space="preserve">3. </w:t>
            </w:r>
            <w:r w:rsidR="002D3F81" w:rsidRPr="00F10B05">
              <w:rPr>
                <w:rFonts w:ascii="Times New Roman" w:eastAsia="Times New Roman" w:hAnsi="Times New Roman"/>
                <w:sz w:val="28"/>
                <w:szCs w:val="28"/>
                <w:lang w:eastAsia="lv-LV"/>
              </w:rPr>
              <w:t>Projekta izstrādē iesaistītās institūcijas</w:t>
            </w:r>
          </w:p>
        </w:tc>
        <w:tc>
          <w:tcPr>
            <w:tcW w:w="6647" w:type="dxa"/>
            <w:shd w:val="clear" w:color="auto" w:fill="auto"/>
            <w:hideMark/>
          </w:tcPr>
          <w:p w:rsidR="00D40CFC" w:rsidRPr="00F10B05" w:rsidRDefault="0040525E" w:rsidP="00916BD2">
            <w:pPr>
              <w:spacing w:after="0" w:line="240" w:lineRule="auto"/>
              <w:jc w:val="both"/>
              <w:rPr>
                <w:rFonts w:ascii="Times New Roman" w:hAnsi="Times New Roman"/>
                <w:color w:val="000000"/>
                <w:sz w:val="28"/>
                <w:szCs w:val="28"/>
              </w:rPr>
            </w:pPr>
            <w:r w:rsidRPr="00F10B05">
              <w:rPr>
                <w:rFonts w:ascii="Times New Roman" w:hAnsi="Times New Roman"/>
                <w:color w:val="000000"/>
                <w:sz w:val="28"/>
                <w:szCs w:val="28"/>
              </w:rPr>
              <w:t>Izglītības un zinātnes ministrija</w:t>
            </w:r>
            <w:r w:rsidR="000C53D5" w:rsidRPr="00F10B05">
              <w:rPr>
                <w:rFonts w:ascii="Times New Roman" w:hAnsi="Times New Roman"/>
                <w:color w:val="000000"/>
                <w:sz w:val="28"/>
                <w:szCs w:val="28"/>
              </w:rPr>
              <w:t>.</w:t>
            </w:r>
          </w:p>
        </w:tc>
      </w:tr>
      <w:tr w:rsidR="00D40CFC" w:rsidRPr="00F10B05" w:rsidTr="009245AB">
        <w:trPr>
          <w:trHeight w:val="76"/>
        </w:trPr>
        <w:tc>
          <w:tcPr>
            <w:tcW w:w="2567" w:type="dxa"/>
            <w:hideMark/>
          </w:tcPr>
          <w:p w:rsidR="00D40CFC" w:rsidRPr="00F10B05" w:rsidRDefault="00D40CFC" w:rsidP="008F3BBD">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 xml:space="preserve">4. </w:t>
            </w:r>
            <w:r w:rsidR="00951FF3" w:rsidRPr="00F10B05">
              <w:rPr>
                <w:rFonts w:ascii="Times New Roman" w:eastAsia="Times New Roman" w:hAnsi="Times New Roman"/>
                <w:sz w:val="28"/>
                <w:szCs w:val="28"/>
                <w:lang w:eastAsia="lv-LV"/>
              </w:rPr>
              <w:t>Cita informācija</w:t>
            </w:r>
          </w:p>
        </w:tc>
        <w:tc>
          <w:tcPr>
            <w:tcW w:w="6647" w:type="dxa"/>
            <w:hideMark/>
          </w:tcPr>
          <w:p w:rsidR="00047893" w:rsidRPr="00F10B05" w:rsidRDefault="00951FF3" w:rsidP="000C53D5">
            <w:pPr>
              <w:spacing w:after="0" w:line="240" w:lineRule="auto"/>
              <w:jc w:val="both"/>
              <w:rPr>
                <w:rFonts w:ascii="Times New Roman" w:hAnsi="Times New Roman"/>
                <w:bCs/>
                <w:sz w:val="28"/>
                <w:szCs w:val="28"/>
              </w:rPr>
            </w:pPr>
            <w:r w:rsidRPr="00F10B05">
              <w:rPr>
                <w:rFonts w:ascii="Times New Roman" w:eastAsia="Times New Roman" w:hAnsi="Times New Roman"/>
                <w:sz w:val="28"/>
                <w:szCs w:val="28"/>
              </w:rPr>
              <w:t>Nav</w:t>
            </w:r>
            <w:r w:rsidR="000C53D5" w:rsidRPr="00F10B05">
              <w:rPr>
                <w:rFonts w:ascii="Times New Roman" w:eastAsia="Times New Roman" w:hAnsi="Times New Roman"/>
                <w:sz w:val="28"/>
                <w:szCs w:val="28"/>
              </w:rPr>
              <w:t>.</w:t>
            </w:r>
          </w:p>
        </w:tc>
      </w:tr>
    </w:tbl>
    <w:p w:rsidR="00564229" w:rsidRPr="0086449B" w:rsidRDefault="00564229" w:rsidP="00BA3659">
      <w:pPr>
        <w:spacing w:after="0" w:line="240" w:lineRule="auto"/>
        <w:rPr>
          <w:rFonts w:ascii="Times New Roman" w:eastAsia="Arial Unicode MS" w:hAnsi="Times New Roman"/>
          <w:b/>
          <w:sz w:val="28"/>
          <w:szCs w:val="28"/>
        </w:rPr>
      </w:pPr>
    </w:p>
    <w:tbl>
      <w:tblPr>
        <w:tblpPr w:leftFromText="180" w:rightFromText="180" w:vertAnchor="text" w:horzAnchor="margin" w:tblpXSpec="center" w:tblpY="149"/>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849"/>
        <w:gridCol w:w="3691"/>
      </w:tblGrid>
      <w:tr w:rsidR="00D40CFC" w:rsidRPr="0086449B" w:rsidTr="009245AB">
        <w:tc>
          <w:tcPr>
            <w:tcW w:w="9215" w:type="dxa"/>
            <w:gridSpan w:val="3"/>
          </w:tcPr>
          <w:p w:rsidR="00D40CFC" w:rsidRPr="0086449B" w:rsidRDefault="00C775E7" w:rsidP="008F3BBD">
            <w:pPr>
              <w:spacing w:after="0" w:line="240" w:lineRule="auto"/>
              <w:jc w:val="center"/>
              <w:rPr>
                <w:rFonts w:ascii="Times New Roman" w:eastAsia="Times New Roman" w:hAnsi="Times New Roman"/>
                <w:b/>
                <w:bCs/>
                <w:sz w:val="28"/>
                <w:szCs w:val="28"/>
                <w:lang w:eastAsia="lv-LV"/>
              </w:rPr>
            </w:pPr>
            <w:r w:rsidRPr="0086449B">
              <w:rPr>
                <w:rFonts w:ascii="Times New Roman" w:eastAsia="Times New Roman" w:hAnsi="Times New Roman"/>
                <w:b/>
                <w:bCs/>
                <w:sz w:val="28"/>
                <w:szCs w:val="28"/>
                <w:lang w:eastAsia="lv-LV"/>
              </w:rPr>
              <w:t>II. Tiesību akta projekta ietekme uz sabiedrību, tautsaimniecības attīstību un administratīvo slogu</w:t>
            </w:r>
          </w:p>
        </w:tc>
      </w:tr>
      <w:tr w:rsidR="00D40CFC" w:rsidRPr="0086449B" w:rsidTr="000C53D5">
        <w:trPr>
          <w:trHeight w:val="467"/>
        </w:trPr>
        <w:tc>
          <w:tcPr>
            <w:tcW w:w="675" w:type="dxa"/>
          </w:tcPr>
          <w:p w:rsidR="00D40CFC" w:rsidRPr="0086449B" w:rsidRDefault="00D40CFC" w:rsidP="009245AB">
            <w:pPr>
              <w:spacing w:after="0" w:line="240" w:lineRule="auto"/>
              <w:ind w:left="-284" w:firstLine="284"/>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1.</w:t>
            </w:r>
          </w:p>
        </w:tc>
        <w:tc>
          <w:tcPr>
            <w:tcW w:w="4849" w:type="dxa"/>
          </w:tcPr>
          <w:p w:rsidR="00D40CFC" w:rsidRPr="0086449B" w:rsidRDefault="00D40CFC" w:rsidP="008F3BBD">
            <w:pPr>
              <w:spacing w:after="0" w:line="240" w:lineRule="auto"/>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Sabiedrības mērķgrupa</w:t>
            </w:r>
            <w:r w:rsidR="00951FF3" w:rsidRPr="0086449B">
              <w:rPr>
                <w:rFonts w:ascii="Times New Roman" w:eastAsia="Times New Roman" w:hAnsi="Times New Roman"/>
                <w:sz w:val="28"/>
                <w:szCs w:val="28"/>
                <w:lang w:eastAsia="lv-LV"/>
              </w:rPr>
              <w:t>s, kuras tiesiskais regulējums ietekmē vai varētu ietekmēt</w:t>
            </w:r>
          </w:p>
        </w:tc>
        <w:tc>
          <w:tcPr>
            <w:tcW w:w="3691" w:type="dxa"/>
          </w:tcPr>
          <w:p w:rsidR="00382775" w:rsidRPr="0086449B" w:rsidRDefault="00916BD2" w:rsidP="00916BD2">
            <w:pPr>
              <w:spacing w:after="0" w:line="240" w:lineRule="auto"/>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Z</w:t>
            </w:r>
            <w:r w:rsidR="0064579C" w:rsidRPr="0086449B">
              <w:rPr>
                <w:rFonts w:ascii="Times New Roman" w:eastAsia="Times New Roman" w:hAnsi="Times New Roman"/>
                <w:iCs/>
                <w:sz w:val="28"/>
                <w:szCs w:val="28"/>
                <w:lang w:eastAsia="lv-LV"/>
              </w:rPr>
              <w:t>inātniskās institūcijas, zinātnē un pētniecībā nodarbinātais personāls</w:t>
            </w:r>
            <w:r>
              <w:rPr>
                <w:rFonts w:ascii="Times New Roman" w:eastAsia="Times New Roman" w:hAnsi="Times New Roman"/>
                <w:iCs/>
                <w:sz w:val="28"/>
                <w:szCs w:val="28"/>
                <w:lang w:eastAsia="lv-LV"/>
              </w:rPr>
              <w:t>.</w:t>
            </w:r>
            <w:r w:rsidR="0064579C" w:rsidRPr="0086449B">
              <w:rPr>
                <w:rFonts w:ascii="Times New Roman" w:eastAsia="Times New Roman" w:hAnsi="Times New Roman"/>
                <w:iCs/>
                <w:sz w:val="28"/>
                <w:szCs w:val="28"/>
                <w:lang w:eastAsia="lv-LV"/>
              </w:rPr>
              <w:t xml:space="preserve"> </w:t>
            </w:r>
          </w:p>
        </w:tc>
      </w:tr>
      <w:tr w:rsidR="00D40CFC" w:rsidRPr="0086449B" w:rsidTr="000C53D5">
        <w:trPr>
          <w:trHeight w:val="523"/>
        </w:trPr>
        <w:tc>
          <w:tcPr>
            <w:tcW w:w="675" w:type="dxa"/>
          </w:tcPr>
          <w:p w:rsidR="00D40CFC" w:rsidRPr="0086449B" w:rsidRDefault="00D40CFC" w:rsidP="008F3BBD">
            <w:pPr>
              <w:spacing w:after="0" w:line="240" w:lineRule="auto"/>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2.</w:t>
            </w:r>
          </w:p>
        </w:tc>
        <w:tc>
          <w:tcPr>
            <w:tcW w:w="4849" w:type="dxa"/>
          </w:tcPr>
          <w:p w:rsidR="00D40CFC" w:rsidRPr="0086449B" w:rsidRDefault="00951FF3" w:rsidP="008F3BBD">
            <w:pPr>
              <w:spacing w:after="0" w:line="240" w:lineRule="auto"/>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Tiesiskā regulējuma ietekme uz tautsaimniecību un administratīvo slogu</w:t>
            </w:r>
          </w:p>
        </w:tc>
        <w:tc>
          <w:tcPr>
            <w:tcW w:w="3691" w:type="dxa"/>
          </w:tcPr>
          <w:p w:rsidR="00D40CFC" w:rsidRPr="0086449B" w:rsidRDefault="002D3591" w:rsidP="000C53D5">
            <w:pPr>
              <w:spacing w:after="0" w:line="240" w:lineRule="auto"/>
              <w:jc w:val="both"/>
              <w:rPr>
                <w:rFonts w:ascii="Times New Roman" w:eastAsia="Times New Roman" w:hAnsi="Times New Roman"/>
                <w:sz w:val="28"/>
                <w:szCs w:val="28"/>
                <w:lang w:eastAsia="lv-LV"/>
              </w:rPr>
            </w:pPr>
            <w:r w:rsidRPr="0086449B">
              <w:rPr>
                <w:rFonts w:ascii="Times New Roman" w:eastAsia="Times New Roman" w:hAnsi="Times New Roman"/>
                <w:color w:val="000000"/>
                <w:sz w:val="28"/>
                <w:szCs w:val="28"/>
                <w:lang w:eastAsia="lv-LV"/>
              </w:rPr>
              <w:t>Projekts šo jomu neskar.</w:t>
            </w:r>
          </w:p>
        </w:tc>
      </w:tr>
      <w:tr w:rsidR="00D40CFC" w:rsidRPr="0086449B" w:rsidTr="000C53D5">
        <w:trPr>
          <w:trHeight w:val="517"/>
        </w:trPr>
        <w:tc>
          <w:tcPr>
            <w:tcW w:w="675" w:type="dxa"/>
          </w:tcPr>
          <w:p w:rsidR="00D40CFC" w:rsidRPr="0086449B" w:rsidRDefault="00D40CFC" w:rsidP="008F3BBD">
            <w:pPr>
              <w:spacing w:after="0" w:line="240" w:lineRule="auto"/>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3.</w:t>
            </w:r>
          </w:p>
        </w:tc>
        <w:tc>
          <w:tcPr>
            <w:tcW w:w="4849" w:type="dxa"/>
          </w:tcPr>
          <w:p w:rsidR="00D40CFC" w:rsidRPr="0086449B" w:rsidRDefault="00951FF3" w:rsidP="008F3BBD">
            <w:pPr>
              <w:spacing w:after="0" w:line="240" w:lineRule="auto"/>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Administratīvo izmaksu monetārais novērtējums</w:t>
            </w:r>
          </w:p>
        </w:tc>
        <w:tc>
          <w:tcPr>
            <w:tcW w:w="3691" w:type="dxa"/>
          </w:tcPr>
          <w:p w:rsidR="00D40CFC" w:rsidRPr="0086449B" w:rsidRDefault="000F6E43" w:rsidP="000C53D5">
            <w:pPr>
              <w:spacing w:after="0" w:line="240" w:lineRule="auto"/>
              <w:jc w:val="both"/>
              <w:rPr>
                <w:rFonts w:ascii="Times New Roman" w:eastAsia="Times New Roman" w:hAnsi="Times New Roman"/>
                <w:sz w:val="28"/>
                <w:szCs w:val="28"/>
                <w:lang w:eastAsia="lv-LV"/>
              </w:rPr>
            </w:pPr>
            <w:r w:rsidRPr="0086449B">
              <w:rPr>
                <w:rFonts w:ascii="Times New Roman" w:eastAsia="Times New Roman" w:hAnsi="Times New Roman"/>
                <w:color w:val="000000"/>
                <w:sz w:val="28"/>
                <w:szCs w:val="28"/>
                <w:lang w:eastAsia="lv-LV"/>
              </w:rPr>
              <w:t>Projekts šo jomu neskar.</w:t>
            </w:r>
          </w:p>
        </w:tc>
      </w:tr>
      <w:tr w:rsidR="00D40CFC" w:rsidRPr="0086449B" w:rsidTr="000C53D5">
        <w:trPr>
          <w:trHeight w:val="517"/>
        </w:trPr>
        <w:tc>
          <w:tcPr>
            <w:tcW w:w="675" w:type="dxa"/>
          </w:tcPr>
          <w:p w:rsidR="00D40CFC" w:rsidRPr="0086449B" w:rsidRDefault="00D40CFC" w:rsidP="008F3BBD">
            <w:pPr>
              <w:spacing w:after="0" w:line="240" w:lineRule="auto"/>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4.</w:t>
            </w:r>
          </w:p>
        </w:tc>
        <w:tc>
          <w:tcPr>
            <w:tcW w:w="4849" w:type="dxa"/>
          </w:tcPr>
          <w:p w:rsidR="00D40CFC" w:rsidRPr="0086449B" w:rsidRDefault="00951FF3" w:rsidP="008F3BBD">
            <w:pPr>
              <w:spacing w:after="0" w:line="240" w:lineRule="auto"/>
              <w:rPr>
                <w:rFonts w:ascii="Times New Roman" w:eastAsia="Times New Roman" w:hAnsi="Times New Roman"/>
                <w:sz w:val="28"/>
                <w:szCs w:val="28"/>
                <w:lang w:eastAsia="lv-LV"/>
              </w:rPr>
            </w:pPr>
            <w:r w:rsidRPr="0086449B">
              <w:rPr>
                <w:rFonts w:ascii="Times New Roman" w:eastAsia="Times New Roman" w:hAnsi="Times New Roman"/>
                <w:sz w:val="28"/>
                <w:szCs w:val="28"/>
                <w:lang w:eastAsia="lv-LV"/>
              </w:rPr>
              <w:t>Cita informācija</w:t>
            </w:r>
          </w:p>
        </w:tc>
        <w:tc>
          <w:tcPr>
            <w:tcW w:w="3691" w:type="dxa"/>
          </w:tcPr>
          <w:p w:rsidR="00D40CFC" w:rsidRPr="0086449B" w:rsidRDefault="00951FF3" w:rsidP="000C53D5">
            <w:pPr>
              <w:spacing w:after="0" w:line="240" w:lineRule="auto"/>
              <w:jc w:val="both"/>
              <w:rPr>
                <w:rFonts w:ascii="Times New Roman" w:eastAsia="Times New Roman" w:hAnsi="Times New Roman"/>
                <w:iCs/>
                <w:sz w:val="28"/>
                <w:szCs w:val="28"/>
                <w:lang w:eastAsia="lv-LV"/>
              </w:rPr>
            </w:pPr>
            <w:r w:rsidRPr="0086449B">
              <w:rPr>
                <w:rFonts w:ascii="Times New Roman" w:eastAsia="Times New Roman" w:hAnsi="Times New Roman"/>
                <w:color w:val="000000"/>
                <w:sz w:val="28"/>
                <w:szCs w:val="28"/>
                <w:lang w:eastAsia="lv-LV"/>
              </w:rPr>
              <w:t>Nav</w:t>
            </w:r>
            <w:r w:rsidR="000C53D5" w:rsidRPr="0086449B">
              <w:rPr>
                <w:rFonts w:ascii="Times New Roman" w:eastAsia="Times New Roman" w:hAnsi="Times New Roman"/>
                <w:color w:val="000000"/>
                <w:sz w:val="28"/>
                <w:szCs w:val="28"/>
                <w:lang w:eastAsia="lv-LV"/>
              </w:rPr>
              <w:t>.</w:t>
            </w:r>
          </w:p>
        </w:tc>
      </w:tr>
    </w:tbl>
    <w:p w:rsidR="00FC3138" w:rsidRDefault="00FC3138" w:rsidP="00B84A5B">
      <w:pPr>
        <w:spacing w:after="0" w:line="240" w:lineRule="auto"/>
        <w:rPr>
          <w:rFonts w:ascii="Times New Roman" w:eastAsia="Arial Unicode MS"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10B05" w:rsidRPr="00F10B05" w:rsidTr="00F10B0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10B05" w:rsidRPr="00F10B05" w:rsidRDefault="00F10B05" w:rsidP="00F10B05">
            <w:pPr>
              <w:spacing w:after="0" w:line="240" w:lineRule="auto"/>
              <w:ind w:firstLine="300"/>
              <w:jc w:val="center"/>
              <w:rPr>
                <w:rFonts w:ascii="Times New Roman" w:eastAsia="Times New Roman" w:hAnsi="Times New Roman"/>
                <w:b/>
                <w:bCs/>
                <w:sz w:val="28"/>
                <w:szCs w:val="28"/>
                <w:lang w:eastAsia="lv-LV"/>
              </w:rPr>
            </w:pPr>
            <w:r w:rsidRPr="00F10B05">
              <w:rPr>
                <w:rFonts w:ascii="Times New Roman" w:eastAsia="Times New Roman" w:hAnsi="Times New Roman"/>
                <w:b/>
                <w:bCs/>
                <w:sz w:val="28"/>
                <w:szCs w:val="28"/>
                <w:lang w:eastAsia="lv-LV"/>
              </w:rPr>
              <w:t>VII. Tiesību akta projekta izpildes nodrošināšana un tās ietekme uz institūcijām</w:t>
            </w:r>
          </w:p>
        </w:tc>
      </w:tr>
      <w:tr w:rsidR="00F10B05" w:rsidRPr="00F10B05" w:rsidTr="00F10B0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jc w:val="both"/>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Izglītības un zinātnes ministrija</w:t>
            </w:r>
            <w:r w:rsidR="001933F9">
              <w:rPr>
                <w:rFonts w:ascii="Times New Roman" w:eastAsia="Times New Roman" w:hAnsi="Times New Roman"/>
                <w:sz w:val="28"/>
                <w:szCs w:val="28"/>
                <w:lang w:eastAsia="lv-LV"/>
              </w:rPr>
              <w:t>.</w:t>
            </w:r>
            <w:r w:rsidRPr="00F10B05">
              <w:rPr>
                <w:rFonts w:ascii="Times New Roman" w:eastAsia="Times New Roman" w:hAnsi="Times New Roman"/>
                <w:sz w:val="28"/>
                <w:szCs w:val="28"/>
                <w:lang w:eastAsia="lv-LV"/>
              </w:rPr>
              <w:t xml:space="preserve"> </w:t>
            </w:r>
          </w:p>
        </w:tc>
      </w:tr>
      <w:tr w:rsidR="00F10B05" w:rsidRPr="00F10B05" w:rsidTr="00F10B0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 xml:space="preserve">Projekta izpildes ietekme uz pārvaldes funkcijām un institucionālo struktūru. </w:t>
            </w:r>
          </w:p>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 xml:space="preserve">Jaunu institūciju izveide, esošu institūciju likvidācija </w:t>
            </w:r>
            <w:r w:rsidRPr="00F10B05">
              <w:rPr>
                <w:rFonts w:ascii="Times New Roman" w:eastAsia="Times New Roman" w:hAnsi="Times New Roman"/>
                <w:sz w:val="28"/>
                <w:szCs w:val="28"/>
                <w:lang w:eastAsia="lv-LV"/>
              </w:rPr>
              <w:lastRenderedPageBreak/>
              <w:t>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jc w:val="both"/>
              <w:rPr>
                <w:rFonts w:ascii="Times New Roman" w:hAnsi="Times New Roman"/>
                <w:sz w:val="28"/>
                <w:szCs w:val="28"/>
              </w:rPr>
            </w:pPr>
            <w:r w:rsidRPr="00F10B05">
              <w:rPr>
                <w:rFonts w:ascii="Times New Roman" w:hAnsi="Times New Roman"/>
                <w:sz w:val="28"/>
                <w:szCs w:val="28"/>
              </w:rPr>
              <w:lastRenderedPageBreak/>
              <w:t xml:space="preserve">Netiek paplašinātas vai sašaurinātas esošo institūciju funkcijas, kā arī nav nepieciešams veidot jaunas institūcijas, likvidēt vai reorganizēt esošās institūcijas. </w:t>
            </w:r>
            <w:r w:rsidR="000B7282">
              <w:rPr>
                <w:rFonts w:ascii="Times New Roman" w:hAnsi="Times New Roman"/>
                <w:sz w:val="28"/>
                <w:szCs w:val="28"/>
              </w:rPr>
              <w:t>Rīkojuma</w:t>
            </w:r>
            <w:r w:rsidRPr="00F10B05">
              <w:rPr>
                <w:rFonts w:ascii="Times New Roman" w:hAnsi="Times New Roman"/>
                <w:sz w:val="28"/>
                <w:szCs w:val="28"/>
              </w:rPr>
              <w:t xml:space="preserve"> projekta izpilde neietekmēs institūcijas </w:t>
            </w:r>
            <w:r w:rsidRPr="00F10B05">
              <w:rPr>
                <w:rFonts w:ascii="Times New Roman" w:hAnsi="Times New Roman"/>
                <w:sz w:val="28"/>
                <w:szCs w:val="28"/>
              </w:rPr>
              <w:lastRenderedPageBreak/>
              <w:t>cilvēkresursus.</w:t>
            </w:r>
          </w:p>
          <w:p w:rsidR="00F10B05" w:rsidRPr="00F10B05" w:rsidRDefault="00F10B05" w:rsidP="00F10B05">
            <w:pPr>
              <w:spacing w:after="0" w:line="240" w:lineRule="auto"/>
              <w:jc w:val="both"/>
              <w:rPr>
                <w:rFonts w:ascii="Times New Roman" w:eastAsia="Times New Roman" w:hAnsi="Times New Roman"/>
                <w:sz w:val="28"/>
                <w:szCs w:val="28"/>
                <w:lang w:eastAsia="lv-LV"/>
              </w:rPr>
            </w:pPr>
          </w:p>
        </w:tc>
      </w:tr>
      <w:tr w:rsidR="00F10B05" w:rsidRPr="00F10B05" w:rsidTr="00F10B0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10B05" w:rsidRPr="00F10B05" w:rsidRDefault="00F10B05" w:rsidP="00F10B05">
            <w:pPr>
              <w:spacing w:after="0" w:line="240" w:lineRule="auto"/>
              <w:rPr>
                <w:rFonts w:ascii="Times New Roman" w:eastAsia="Times New Roman" w:hAnsi="Times New Roman"/>
                <w:sz w:val="28"/>
                <w:szCs w:val="28"/>
                <w:lang w:eastAsia="lv-LV"/>
              </w:rPr>
            </w:pPr>
            <w:r w:rsidRPr="00F10B05">
              <w:rPr>
                <w:rFonts w:ascii="Times New Roman" w:eastAsia="Times New Roman" w:hAnsi="Times New Roman"/>
                <w:sz w:val="28"/>
                <w:szCs w:val="28"/>
                <w:lang w:eastAsia="lv-LV"/>
              </w:rPr>
              <w:t>Nav</w:t>
            </w:r>
            <w:r w:rsidR="001933F9">
              <w:rPr>
                <w:rFonts w:ascii="Times New Roman" w:eastAsia="Times New Roman" w:hAnsi="Times New Roman"/>
                <w:sz w:val="28"/>
                <w:szCs w:val="28"/>
                <w:lang w:eastAsia="lv-LV"/>
              </w:rPr>
              <w:t>.</w:t>
            </w:r>
          </w:p>
        </w:tc>
      </w:tr>
    </w:tbl>
    <w:p w:rsidR="00F10B05" w:rsidRDefault="00F10B05" w:rsidP="00B84A5B">
      <w:pPr>
        <w:spacing w:after="0" w:line="240" w:lineRule="auto"/>
        <w:rPr>
          <w:rFonts w:ascii="Times New Roman" w:eastAsia="Arial Unicode MS" w:hAnsi="Times New Roman"/>
          <w:b/>
          <w:sz w:val="28"/>
          <w:szCs w:val="28"/>
        </w:rPr>
      </w:pPr>
    </w:p>
    <w:p w:rsidR="00702D9E" w:rsidRPr="00F10B05" w:rsidRDefault="00702D9E" w:rsidP="00702D9E">
      <w:pPr>
        <w:tabs>
          <w:tab w:val="left" w:pos="6710"/>
        </w:tabs>
        <w:spacing w:after="0" w:line="240" w:lineRule="auto"/>
        <w:rPr>
          <w:rFonts w:ascii="Times New Roman" w:eastAsia="Times New Roman" w:hAnsi="Times New Roman"/>
          <w:b/>
          <w:sz w:val="28"/>
          <w:szCs w:val="28"/>
          <w:lang w:eastAsia="lv-LV"/>
        </w:rPr>
      </w:pPr>
      <w:r w:rsidRPr="00F10B05">
        <w:rPr>
          <w:rFonts w:ascii="Times New Roman" w:eastAsia="Times New Roman" w:hAnsi="Times New Roman"/>
          <w:b/>
          <w:sz w:val="28"/>
          <w:szCs w:val="28"/>
          <w:lang w:eastAsia="lv-LV"/>
        </w:rPr>
        <w:t xml:space="preserve">Anotācijas III, IV, V un VI sadaļa - projekts </w:t>
      </w:r>
      <w:r w:rsidR="00F10B05" w:rsidRPr="00F10B05">
        <w:rPr>
          <w:rFonts w:ascii="Times New Roman" w:eastAsia="Times New Roman" w:hAnsi="Times New Roman"/>
          <w:b/>
          <w:sz w:val="28"/>
          <w:szCs w:val="28"/>
          <w:lang w:eastAsia="lv-LV"/>
        </w:rPr>
        <w:t>šīs jomas neskar</w:t>
      </w:r>
      <w:r w:rsidRPr="00F10B05">
        <w:rPr>
          <w:rFonts w:ascii="Times New Roman" w:eastAsia="Times New Roman" w:hAnsi="Times New Roman"/>
          <w:b/>
          <w:sz w:val="28"/>
          <w:szCs w:val="28"/>
          <w:lang w:eastAsia="lv-LV"/>
        </w:rPr>
        <w:t>.</w:t>
      </w:r>
    </w:p>
    <w:p w:rsidR="00830152" w:rsidRPr="00F10B05" w:rsidRDefault="00830152" w:rsidP="00D40CFC">
      <w:pPr>
        <w:tabs>
          <w:tab w:val="left" w:pos="7655"/>
        </w:tabs>
        <w:spacing w:after="0" w:line="240" w:lineRule="auto"/>
        <w:jc w:val="both"/>
        <w:rPr>
          <w:rFonts w:ascii="Times New Roman" w:hAnsi="Times New Roman"/>
          <w:bCs/>
          <w:sz w:val="28"/>
          <w:szCs w:val="28"/>
        </w:rPr>
      </w:pPr>
    </w:p>
    <w:p w:rsidR="00BA3659" w:rsidRPr="00F10B05" w:rsidRDefault="00BA3659" w:rsidP="00A50CB9">
      <w:pPr>
        <w:tabs>
          <w:tab w:val="right" w:pos="9071"/>
        </w:tabs>
        <w:spacing w:after="0"/>
        <w:jc w:val="both"/>
        <w:rPr>
          <w:rFonts w:ascii="Times New Roman" w:eastAsia="Times New Roman" w:hAnsi="Times New Roman"/>
          <w:sz w:val="28"/>
          <w:szCs w:val="28"/>
          <w:lang w:eastAsia="lv-LV"/>
        </w:rPr>
      </w:pPr>
    </w:p>
    <w:p w:rsidR="00B95505" w:rsidRPr="00F10B05" w:rsidRDefault="00B95505" w:rsidP="00B95505">
      <w:pPr>
        <w:tabs>
          <w:tab w:val="left" w:pos="7371"/>
          <w:tab w:val="left" w:pos="7797"/>
          <w:tab w:val="left" w:pos="8647"/>
        </w:tabs>
        <w:spacing w:after="0" w:line="252" w:lineRule="auto"/>
        <w:jc w:val="both"/>
        <w:rPr>
          <w:rFonts w:ascii="Times New Roman" w:hAnsi="Times New Roman"/>
          <w:sz w:val="28"/>
          <w:szCs w:val="28"/>
        </w:rPr>
      </w:pPr>
      <w:r w:rsidRPr="00F10B05">
        <w:rPr>
          <w:rFonts w:ascii="Times New Roman" w:hAnsi="Times New Roman"/>
          <w:sz w:val="28"/>
          <w:szCs w:val="28"/>
        </w:rPr>
        <w:t>Iesniedzējs:</w:t>
      </w:r>
    </w:p>
    <w:p w:rsidR="00B95505" w:rsidRPr="00F10B05" w:rsidRDefault="00B95505" w:rsidP="00B95505">
      <w:pPr>
        <w:tabs>
          <w:tab w:val="left" w:pos="7230"/>
        </w:tabs>
        <w:spacing w:after="0" w:line="252" w:lineRule="auto"/>
        <w:jc w:val="both"/>
        <w:rPr>
          <w:rFonts w:ascii="Times New Roman" w:hAnsi="Times New Roman"/>
          <w:sz w:val="28"/>
          <w:szCs w:val="28"/>
        </w:rPr>
      </w:pPr>
      <w:r w:rsidRPr="00F10B05">
        <w:rPr>
          <w:rFonts w:ascii="Times New Roman" w:hAnsi="Times New Roman"/>
          <w:sz w:val="28"/>
          <w:szCs w:val="28"/>
        </w:rPr>
        <w:t>Izglītības un zinātnes ministre</w:t>
      </w:r>
      <w:proofErr w:type="gramStart"/>
      <w:r w:rsidRPr="00F10B05">
        <w:rPr>
          <w:rFonts w:ascii="Times New Roman" w:hAnsi="Times New Roman"/>
          <w:sz w:val="28"/>
          <w:szCs w:val="28"/>
        </w:rPr>
        <w:t xml:space="preserve">                                        </w:t>
      </w:r>
      <w:proofErr w:type="gramEnd"/>
      <w:r w:rsidRPr="00F10B05">
        <w:rPr>
          <w:rFonts w:ascii="Times New Roman" w:hAnsi="Times New Roman"/>
          <w:sz w:val="28"/>
          <w:szCs w:val="28"/>
        </w:rPr>
        <w:tab/>
      </w:r>
      <w:r w:rsidRPr="00F10B05">
        <w:rPr>
          <w:rFonts w:ascii="Times New Roman" w:hAnsi="Times New Roman"/>
          <w:sz w:val="28"/>
          <w:szCs w:val="28"/>
        </w:rPr>
        <w:tab/>
      </w:r>
      <w:r w:rsidR="00A653E8">
        <w:rPr>
          <w:rFonts w:ascii="Times New Roman" w:hAnsi="Times New Roman"/>
          <w:sz w:val="28"/>
          <w:szCs w:val="28"/>
        </w:rPr>
        <w:t>M.Seile</w:t>
      </w:r>
    </w:p>
    <w:p w:rsidR="00B95505" w:rsidRPr="00F10B05" w:rsidRDefault="00B95505" w:rsidP="00B95505">
      <w:pPr>
        <w:tabs>
          <w:tab w:val="left" w:pos="7371"/>
          <w:tab w:val="left" w:pos="7797"/>
          <w:tab w:val="left" w:pos="8647"/>
        </w:tabs>
        <w:spacing w:after="0" w:line="252" w:lineRule="auto"/>
        <w:jc w:val="both"/>
        <w:rPr>
          <w:rFonts w:ascii="Times New Roman" w:hAnsi="Times New Roman"/>
          <w:sz w:val="28"/>
          <w:szCs w:val="28"/>
        </w:rPr>
      </w:pPr>
    </w:p>
    <w:p w:rsidR="00B95505" w:rsidRPr="00F10B05" w:rsidRDefault="00B95505" w:rsidP="00B95505">
      <w:pPr>
        <w:tabs>
          <w:tab w:val="left" w:pos="7371"/>
          <w:tab w:val="left" w:pos="7797"/>
          <w:tab w:val="left" w:pos="8647"/>
        </w:tabs>
        <w:spacing w:after="0" w:line="252" w:lineRule="auto"/>
        <w:jc w:val="both"/>
        <w:rPr>
          <w:rFonts w:ascii="Times New Roman" w:hAnsi="Times New Roman"/>
          <w:sz w:val="28"/>
          <w:szCs w:val="28"/>
        </w:rPr>
      </w:pPr>
    </w:p>
    <w:p w:rsidR="004C3560" w:rsidRPr="00F10B05" w:rsidRDefault="00B95505" w:rsidP="00A653E8">
      <w:pPr>
        <w:tabs>
          <w:tab w:val="left" w:pos="7371"/>
          <w:tab w:val="left" w:pos="7797"/>
          <w:tab w:val="left" w:pos="8647"/>
        </w:tabs>
        <w:spacing w:after="0" w:line="252" w:lineRule="auto"/>
        <w:jc w:val="both"/>
        <w:rPr>
          <w:rFonts w:ascii="Times New Roman" w:eastAsia="Times New Roman" w:hAnsi="Times New Roman"/>
          <w:sz w:val="28"/>
          <w:szCs w:val="28"/>
          <w:lang w:eastAsia="lv-LV"/>
        </w:rPr>
      </w:pPr>
      <w:r w:rsidRPr="00F10B05">
        <w:rPr>
          <w:rFonts w:ascii="Times New Roman" w:hAnsi="Times New Roman"/>
          <w:sz w:val="28"/>
          <w:szCs w:val="28"/>
        </w:rPr>
        <w:t xml:space="preserve">Vizē: </w:t>
      </w:r>
      <w:r w:rsidR="00A653E8" w:rsidRPr="00C5300A">
        <w:rPr>
          <w:rFonts w:ascii="Times New Roman" w:hAnsi="Times New Roman"/>
          <w:sz w:val="28"/>
          <w:szCs w:val="28"/>
        </w:rPr>
        <w:t>Valsts sekretār</w:t>
      </w:r>
      <w:r w:rsidR="00A653E8">
        <w:rPr>
          <w:rFonts w:ascii="Times New Roman" w:hAnsi="Times New Roman"/>
          <w:color w:val="000000"/>
          <w:sz w:val="28"/>
          <w:szCs w:val="28"/>
          <w:lang w:eastAsia="lv-LV"/>
        </w:rPr>
        <w:t>e</w:t>
      </w:r>
      <w:proofErr w:type="gramStart"/>
      <w:r w:rsidR="00A653E8">
        <w:rPr>
          <w:rFonts w:ascii="Times New Roman" w:hAnsi="Times New Roman"/>
          <w:sz w:val="28"/>
          <w:szCs w:val="28"/>
        </w:rPr>
        <w:t xml:space="preserve">                                                    </w:t>
      </w:r>
      <w:proofErr w:type="gramEnd"/>
      <w:r w:rsidR="00A653E8">
        <w:rPr>
          <w:rFonts w:ascii="Times New Roman" w:hAnsi="Times New Roman"/>
          <w:sz w:val="28"/>
          <w:szCs w:val="28"/>
        </w:rPr>
        <w:tab/>
      </w:r>
      <w:r w:rsidR="00A653E8">
        <w:rPr>
          <w:rFonts w:ascii="Times New Roman" w:hAnsi="Times New Roman"/>
          <w:sz w:val="28"/>
          <w:szCs w:val="28"/>
        </w:rPr>
        <w:tab/>
        <w:t xml:space="preserve"> S.Liepiņa</w:t>
      </w:r>
    </w:p>
    <w:p w:rsidR="009E34F3" w:rsidRPr="0086449B" w:rsidRDefault="00830152" w:rsidP="002313CF">
      <w:pPr>
        <w:keepLines/>
        <w:widowControl w:val="0"/>
        <w:tabs>
          <w:tab w:val="left" w:pos="7938"/>
        </w:tabs>
        <w:spacing w:after="0" w:line="240" w:lineRule="auto"/>
        <w:rPr>
          <w:rFonts w:ascii="Times New Roman" w:eastAsia="Times New Roman" w:hAnsi="Times New Roman"/>
          <w:color w:val="000000"/>
          <w:sz w:val="28"/>
          <w:szCs w:val="28"/>
        </w:rPr>
      </w:pPr>
      <w:r w:rsidRPr="0086449B">
        <w:rPr>
          <w:rFonts w:ascii="Times New Roman" w:eastAsia="Times New Roman" w:hAnsi="Times New Roman"/>
          <w:sz w:val="28"/>
          <w:szCs w:val="28"/>
          <w:lang w:eastAsia="lv-LV"/>
        </w:rPr>
        <w:tab/>
      </w:r>
    </w:p>
    <w:p w:rsidR="001305B6" w:rsidRPr="0086449B" w:rsidRDefault="001305B6" w:rsidP="00902B1D">
      <w:pPr>
        <w:widowControl w:val="0"/>
        <w:spacing w:after="0" w:line="240" w:lineRule="auto"/>
        <w:rPr>
          <w:rFonts w:ascii="Times New Roman" w:eastAsia="Times New Roman" w:hAnsi="Times New Roman"/>
          <w:sz w:val="20"/>
          <w:szCs w:val="20"/>
        </w:rPr>
      </w:pPr>
    </w:p>
    <w:p w:rsidR="005E0ADC" w:rsidRPr="0086449B" w:rsidRDefault="00AF71C7" w:rsidP="005E0ADC">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A850F6">
        <w:rPr>
          <w:rFonts w:ascii="Times New Roman" w:eastAsia="Times New Roman" w:hAnsi="Times New Roman"/>
          <w:sz w:val="20"/>
          <w:szCs w:val="20"/>
          <w:lang w:eastAsia="lv-LV"/>
        </w:rPr>
        <w:t>2</w:t>
      </w:r>
      <w:r w:rsidR="00745593">
        <w:rPr>
          <w:rFonts w:ascii="Times New Roman" w:eastAsia="Times New Roman" w:hAnsi="Times New Roman"/>
          <w:sz w:val="20"/>
          <w:szCs w:val="20"/>
          <w:lang w:eastAsia="lv-LV"/>
        </w:rPr>
        <w:t>.</w:t>
      </w:r>
      <w:r w:rsidR="00A7729B">
        <w:rPr>
          <w:rFonts w:ascii="Times New Roman" w:eastAsia="Times New Roman" w:hAnsi="Times New Roman"/>
          <w:sz w:val="20"/>
          <w:szCs w:val="20"/>
          <w:lang w:eastAsia="lv-LV"/>
        </w:rPr>
        <w:t>11</w:t>
      </w:r>
      <w:r w:rsidR="0086449B" w:rsidRPr="0086449B">
        <w:rPr>
          <w:rFonts w:ascii="Times New Roman" w:eastAsia="Times New Roman" w:hAnsi="Times New Roman"/>
          <w:sz w:val="20"/>
          <w:szCs w:val="20"/>
          <w:lang w:eastAsia="lv-LV"/>
        </w:rPr>
        <w:t xml:space="preserve">.2014 </w:t>
      </w:r>
      <w:r w:rsidR="00A850F6">
        <w:rPr>
          <w:rFonts w:ascii="Times New Roman" w:eastAsia="Times New Roman" w:hAnsi="Times New Roman"/>
          <w:sz w:val="20"/>
          <w:szCs w:val="20"/>
          <w:lang w:eastAsia="lv-LV"/>
        </w:rPr>
        <w:t>9</w:t>
      </w:r>
      <w:r w:rsidR="00AF2C76">
        <w:rPr>
          <w:rFonts w:ascii="Times New Roman" w:eastAsia="Times New Roman" w:hAnsi="Times New Roman"/>
          <w:sz w:val="20"/>
          <w:szCs w:val="20"/>
          <w:lang w:eastAsia="lv-LV"/>
        </w:rPr>
        <w:t>:</w:t>
      </w:r>
      <w:r w:rsidR="00A850F6">
        <w:rPr>
          <w:rFonts w:ascii="Times New Roman" w:eastAsia="Times New Roman" w:hAnsi="Times New Roman"/>
          <w:sz w:val="20"/>
          <w:szCs w:val="20"/>
          <w:lang w:eastAsia="lv-LV"/>
        </w:rPr>
        <w:t>15</w:t>
      </w:r>
    </w:p>
    <w:p w:rsidR="005E0ADC" w:rsidRPr="0086449B" w:rsidRDefault="00AF71C7" w:rsidP="005E0ADC">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938</w:t>
      </w:r>
    </w:p>
    <w:p w:rsidR="000C53D5" w:rsidRPr="0086449B" w:rsidRDefault="000C53D5" w:rsidP="000C53D5">
      <w:pPr>
        <w:spacing w:after="0" w:line="240" w:lineRule="auto"/>
        <w:jc w:val="both"/>
        <w:rPr>
          <w:rFonts w:ascii="Times New Roman" w:eastAsia="Times New Roman" w:hAnsi="Times New Roman"/>
          <w:sz w:val="20"/>
          <w:szCs w:val="20"/>
          <w:lang w:eastAsia="lv-LV"/>
        </w:rPr>
      </w:pPr>
      <w:r w:rsidRPr="0086449B">
        <w:rPr>
          <w:rFonts w:ascii="Times New Roman" w:eastAsia="Times New Roman" w:hAnsi="Times New Roman"/>
          <w:sz w:val="20"/>
          <w:szCs w:val="20"/>
          <w:lang w:eastAsia="lv-LV"/>
        </w:rPr>
        <w:t>I.Kalva</w:t>
      </w:r>
    </w:p>
    <w:p w:rsidR="000C53D5" w:rsidRDefault="000C53D5" w:rsidP="000C53D5">
      <w:pPr>
        <w:spacing w:after="0" w:line="240" w:lineRule="auto"/>
        <w:jc w:val="both"/>
        <w:rPr>
          <w:rFonts w:ascii="Times New Roman" w:eastAsia="Times New Roman" w:hAnsi="Times New Roman"/>
          <w:sz w:val="20"/>
          <w:szCs w:val="20"/>
          <w:lang w:eastAsia="lv-LV"/>
        </w:rPr>
      </w:pPr>
      <w:r w:rsidRPr="0086449B">
        <w:rPr>
          <w:rFonts w:ascii="Times New Roman" w:eastAsia="Times New Roman" w:hAnsi="Times New Roman"/>
          <w:sz w:val="20"/>
          <w:szCs w:val="20"/>
          <w:lang w:eastAsia="lv-LV"/>
        </w:rPr>
        <w:t xml:space="preserve">67047941, </w:t>
      </w:r>
      <w:hyperlink r:id="rId8" w:history="1">
        <w:r w:rsidRPr="0086449B">
          <w:rPr>
            <w:rStyle w:val="Hyperlink"/>
            <w:rFonts w:ascii="Times New Roman" w:eastAsia="Times New Roman" w:hAnsi="Times New Roman"/>
            <w:sz w:val="20"/>
            <w:szCs w:val="20"/>
            <w:lang w:eastAsia="lv-LV"/>
          </w:rPr>
          <w:t>inese.kalva@izm.gov.lv</w:t>
        </w:r>
      </w:hyperlink>
    </w:p>
    <w:p w:rsidR="00001057" w:rsidRPr="002313CF" w:rsidRDefault="00001057" w:rsidP="005E0ADC">
      <w:pPr>
        <w:widowControl w:val="0"/>
        <w:spacing w:after="0" w:line="240" w:lineRule="auto"/>
        <w:jc w:val="both"/>
        <w:rPr>
          <w:rFonts w:ascii="Times New Roman" w:eastAsia="Times New Roman" w:hAnsi="Times New Roman"/>
          <w:sz w:val="20"/>
          <w:szCs w:val="20"/>
          <w:lang w:eastAsia="lv-LV"/>
        </w:rPr>
      </w:pPr>
    </w:p>
    <w:sectPr w:rsidR="00001057" w:rsidRPr="002313CF" w:rsidSect="00001057">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E4" w:rsidRDefault="00C168E4" w:rsidP="002A617A">
      <w:pPr>
        <w:spacing w:after="0" w:line="240" w:lineRule="auto"/>
      </w:pPr>
      <w:r>
        <w:separator/>
      </w:r>
    </w:p>
  </w:endnote>
  <w:endnote w:type="continuationSeparator" w:id="0">
    <w:p w:rsidR="00C168E4" w:rsidRDefault="00C168E4" w:rsidP="002A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E4" w:rsidRPr="00D7654B" w:rsidRDefault="00C168E4" w:rsidP="00D7654B">
    <w:pPr>
      <w:spacing w:after="0" w:line="240" w:lineRule="auto"/>
      <w:jc w:val="both"/>
      <w:rPr>
        <w:rFonts w:ascii="Times New Roman" w:hAnsi="Times New Roman"/>
        <w:sz w:val="20"/>
        <w:szCs w:val="20"/>
      </w:rPr>
    </w:pPr>
    <w:r>
      <w:rPr>
        <w:rFonts w:ascii="Times New Roman" w:hAnsi="Times New Roman"/>
        <w:sz w:val="20"/>
        <w:szCs w:val="20"/>
      </w:rPr>
      <w:t>IZMAnot_</w:t>
    </w:r>
    <w:r w:rsidR="00AF71C7">
      <w:rPr>
        <w:rFonts w:ascii="Times New Roman" w:hAnsi="Times New Roman"/>
        <w:sz w:val="20"/>
        <w:szCs w:val="20"/>
      </w:rPr>
      <w:t>2</w:t>
    </w:r>
    <w:r w:rsidR="00A41234">
      <w:rPr>
        <w:rFonts w:ascii="Times New Roman" w:hAnsi="Times New Roman"/>
        <w:sz w:val="20"/>
        <w:szCs w:val="20"/>
      </w:rPr>
      <w:t>2</w:t>
    </w:r>
    <w:r w:rsidR="00AF71C7">
      <w:rPr>
        <w:rFonts w:ascii="Times New Roman" w:hAnsi="Times New Roman"/>
        <w:sz w:val="20"/>
        <w:szCs w:val="20"/>
      </w:rPr>
      <w:t>1114</w:t>
    </w:r>
    <w:r>
      <w:rPr>
        <w:rFonts w:ascii="Times New Roman" w:hAnsi="Times New Roman"/>
        <w:sz w:val="20"/>
        <w:szCs w:val="20"/>
      </w:rPr>
      <w:t>_groz_2DPP</w:t>
    </w:r>
    <w:r w:rsidRPr="00B936AA">
      <w:rPr>
        <w:rFonts w:ascii="Times New Roman" w:hAnsi="Times New Roman"/>
        <w:sz w:val="20"/>
        <w:szCs w:val="20"/>
      </w:rPr>
      <w:t xml:space="preserve">; </w:t>
    </w:r>
    <w:r w:rsidRPr="00D7654B">
      <w:rPr>
        <w:rFonts w:ascii="Times New Roman" w:hAnsi="Times New Roman"/>
        <w:sz w:val="20"/>
        <w:szCs w:val="20"/>
      </w:rPr>
      <w:t>Ministru kabineta rīkojuma projekta „Grozījumi darbības programmas „Uzņēmējdarbība un inovācijas” papildinājumā”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E4" w:rsidRPr="00D7654B" w:rsidRDefault="00C168E4" w:rsidP="00D7654B">
    <w:pPr>
      <w:spacing w:after="0" w:line="240" w:lineRule="auto"/>
      <w:jc w:val="both"/>
      <w:rPr>
        <w:rFonts w:ascii="Times New Roman" w:hAnsi="Times New Roman"/>
        <w:sz w:val="20"/>
        <w:szCs w:val="20"/>
      </w:rPr>
    </w:pPr>
    <w:r>
      <w:rPr>
        <w:rFonts w:ascii="Times New Roman" w:hAnsi="Times New Roman"/>
        <w:sz w:val="20"/>
        <w:szCs w:val="20"/>
      </w:rPr>
      <w:t>IZMAnot_</w:t>
    </w:r>
    <w:r w:rsidR="00AF71C7">
      <w:rPr>
        <w:rFonts w:ascii="Times New Roman" w:hAnsi="Times New Roman"/>
        <w:sz w:val="20"/>
        <w:szCs w:val="20"/>
      </w:rPr>
      <w:t>2</w:t>
    </w:r>
    <w:r w:rsidR="00A41234">
      <w:rPr>
        <w:rFonts w:ascii="Times New Roman" w:hAnsi="Times New Roman"/>
        <w:sz w:val="20"/>
        <w:szCs w:val="20"/>
      </w:rPr>
      <w:t>2</w:t>
    </w:r>
    <w:r w:rsidR="00AF71C7">
      <w:rPr>
        <w:rFonts w:ascii="Times New Roman" w:hAnsi="Times New Roman"/>
        <w:sz w:val="20"/>
        <w:szCs w:val="20"/>
      </w:rPr>
      <w:t>1114</w:t>
    </w:r>
    <w:r>
      <w:rPr>
        <w:rFonts w:ascii="Times New Roman" w:hAnsi="Times New Roman"/>
        <w:sz w:val="20"/>
        <w:szCs w:val="20"/>
      </w:rPr>
      <w:t>_groz_2DPP</w:t>
    </w:r>
    <w:r w:rsidRPr="00B936AA">
      <w:rPr>
        <w:rFonts w:ascii="Times New Roman" w:hAnsi="Times New Roman"/>
        <w:sz w:val="20"/>
        <w:szCs w:val="20"/>
      </w:rPr>
      <w:t xml:space="preserve">; </w:t>
    </w:r>
    <w:r w:rsidRPr="00D7654B">
      <w:rPr>
        <w:rFonts w:ascii="Times New Roman" w:hAnsi="Times New Roman"/>
        <w:sz w:val="20"/>
        <w:szCs w:val="20"/>
      </w:rPr>
      <w:t>Ministru kabineta rīkojuma projekta „Grozījumi darbības programmas „Uzņēmējdarbība un inovācijas” papildinājumā” sākotnējās ietekmes novērtējuma ziņojums (anotācija)</w:t>
    </w:r>
  </w:p>
  <w:p w:rsidR="00C168E4" w:rsidRDefault="00C168E4" w:rsidP="00D7654B">
    <w:pPr>
      <w:pStyle w:val="Footer"/>
      <w:tabs>
        <w:tab w:val="clear" w:pos="4153"/>
        <w:tab w:val="clear" w:pos="8306"/>
        <w:tab w:val="left" w:pos="58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E4" w:rsidRDefault="00C168E4" w:rsidP="002A617A">
      <w:pPr>
        <w:spacing w:after="0" w:line="240" w:lineRule="auto"/>
      </w:pPr>
      <w:r>
        <w:separator/>
      </w:r>
    </w:p>
  </w:footnote>
  <w:footnote w:type="continuationSeparator" w:id="0">
    <w:p w:rsidR="00C168E4" w:rsidRDefault="00C168E4" w:rsidP="002A6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E4" w:rsidRPr="00001057" w:rsidRDefault="008939E9">
    <w:pPr>
      <w:pStyle w:val="Header"/>
      <w:jc w:val="center"/>
      <w:rPr>
        <w:rFonts w:ascii="Times New Roman" w:hAnsi="Times New Roman"/>
        <w:sz w:val="20"/>
        <w:szCs w:val="20"/>
      </w:rPr>
    </w:pPr>
    <w:r w:rsidRPr="00001057">
      <w:rPr>
        <w:rFonts w:ascii="Times New Roman" w:hAnsi="Times New Roman"/>
        <w:sz w:val="20"/>
        <w:szCs w:val="20"/>
      </w:rPr>
      <w:fldChar w:fldCharType="begin"/>
    </w:r>
    <w:r w:rsidR="00C168E4" w:rsidRPr="00001057">
      <w:rPr>
        <w:rFonts w:ascii="Times New Roman" w:hAnsi="Times New Roman"/>
        <w:sz w:val="20"/>
        <w:szCs w:val="20"/>
      </w:rPr>
      <w:instrText xml:space="preserve"> PAGE   \* MERGEFORMAT </w:instrText>
    </w:r>
    <w:r w:rsidRPr="00001057">
      <w:rPr>
        <w:rFonts w:ascii="Times New Roman" w:hAnsi="Times New Roman"/>
        <w:sz w:val="20"/>
        <w:szCs w:val="20"/>
      </w:rPr>
      <w:fldChar w:fldCharType="separate"/>
    </w:r>
    <w:r w:rsidR="00A850F6">
      <w:rPr>
        <w:rFonts w:ascii="Times New Roman" w:hAnsi="Times New Roman"/>
        <w:noProof/>
        <w:sz w:val="20"/>
        <w:szCs w:val="20"/>
      </w:rPr>
      <w:t>4</w:t>
    </w:r>
    <w:r w:rsidRPr="00001057">
      <w:rPr>
        <w:rFonts w:ascii="Times New Roman" w:hAnsi="Times New Roman"/>
        <w:sz w:val="20"/>
        <w:szCs w:val="20"/>
      </w:rPr>
      <w:fldChar w:fldCharType="end"/>
    </w:r>
  </w:p>
  <w:p w:rsidR="00C168E4" w:rsidRDefault="00C16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BE2"/>
    <w:multiLevelType w:val="hybridMultilevel"/>
    <w:tmpl w:val="44282BEC"/>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624348"/>
    <w:multiLevelType w:val="multilevel"/>
    <w:tmpl w:val="ED42B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C085ED7"/>
    <w:multiLevelType w:val="hybridMultilevel"/>
    <w:tmpl w:val="C714D52E"/>
    <w:lvl w:ilvl="0" w:tplc="E9BA17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225448"/>
    <w:multiLevelType w:val="hybridMultilevel"/>
    <w:tmpl w:val="658AC02C"/>
    <w:lvl w:ilvl="0" w:tplc="3B36F298">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9">
    <w:nsid w:val="3F253CBB"/>
    <w:multiLevelType w:val="hybridMultilevel"/>
    <w:tmpl w:val="7032CA06"/>
    <w:lvl w:ilvl="0" w:tplc="915AB2B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2130FB4"/>
    <w:multiLevelType w:val="hybridMultilevel"/>
    <w:tmpl w:val="7A9E8BDA"/>
    <w:lvl w:ilvl="0" w:tplc="4E580BF0">
      <w:start w:val="1"/>
      <w:numFmt w:val="decimal"/>
      <w:lvlText w:val="%1)"/>
      <w:lvlJc w:val="left"/>
      <w:pPr>
        <w:ind w:left="1059" w:hanging="360"/>
      </w:pPr>
      <w:rPr>
        <w:rFonts w:hint="default"/>
      </w:rPr>
    </w:lvl>
    <w:lvl w:ilvl="1" w:tplc="04260019" w:tentative="1">
      <w:start w:val="1"/>
      <w:numFmt w:val="lowerLetter"/>
      <w:lvlText w:val="%2."/>
      <w:lvlJc w:val="left"/>
      <w:pPr>
        <w:ind w:left="1779" w:hanging="360"/>
      </w:pPr>
    </w:lvl>
    <w:lvl w:ilvl="2" w:tplc="0426001B" w:tentative="1">
      <w:start w:val="1"/>
      <w:numFmt w:val="lowerRoman"/>
      <w:lvlText w:val="%3."/>
      <w:lvlJc w:val="right"/>
      <w:pPr>
        <w:ind w:left="2499" w:hanging="180"/>
      </w:pPr>
    </w:lvl>
    <w:lvl w:ilvl="3" w:tplc="0426000F" w:tentative="1">
      <w:start w:val="1"/>
      <w:numFmt w:val="decimal"/>
      <w:lvlText w:val="%4."/>
      <w:lvlJc w:val="left"/>
      <w:pPr>
        <w:ind w:left="3219" w:hanging="360"/>
      </w:pPr>
    </w:lvl>
    <w:lvl w:ilvl="4" w:tplc="04260019" w:tentative="1">
      <w:start w:val="1"/>
      <w:numFmt w:val="lowerLetter"/>
      <w:lvlText w:val="%5."/>
      <w:lvlJc w:val="left"/>
      <w:pPr>
        <w:ind w:left="3939" w:hanging="360"/>
      </w:pPr>
    </w:lvl>
    <w:lvl w:ilvl="5" w:tplc="0426001B" w:tentative="1">
      <w:start w:val="1"/>
      <w:numFmt w:val="lowerRoman"/>
      <w:lvlText w:val="%6."/>
      <w:lvlJc w:val="right"/>
      <w:pPr>
        <w:ind w:left="4659" w:hanging="180"/>
      </w:pPr>
    </w:lvl>
    <w:lvl w:ilvl="6" w:tplc="0426000F" w:tentative="1">
      <w:start w:val="1"/>
      <w:numFmt w:val="decimal"/>
      <w:lvlText w:val="%7."/>
      <w:lvlJc w:val="left"/>
      <w:pPr>
        <w:ind w:left="5379" w:hanging="360"/>
      </w:pPr>
    </w:lvl>
    <w:lvl w:ilvl="7" w:tplc="04260019" w:tentative="1">
      <w:start w:val="1"/>
      <w:numFmt w:val="lowerLetter"/>
      <w:lvlText w:val="%8."/>
      <w:lvlJc w:val="left"/>
      <w:pPr>
        <w:ind w:left="6099" w:hanging="360"/>
      </w:pPr>
    </w:lvl>
    <w:lvl w:ilvl="8" w:tplc="0426001B" w:tentative="1">
      <w:start w:val="1"/>
      <w:numFmt w:val="lowerRoman"/>
      <w:lvlText w:val="%9."/>
      <w:lvlJc w:val="right"/>
      <w:pPr>
        <w:ind w:left="6819" w:hanging="180"/>
      </w:pPr>
    </w:lvl>
  </w:abstractNum>
  <w:abstractNum w:abstractNumId="11">
    <w:nsid w:val="45BE58A8"/>
    <w:multiLevelType w:val="hybridMultilevel"/>
    <w:tmpl w:val="FE3AA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47C75B6B"/>
    <w:multiLevelType w:val="hybridMultilevel"/>
    <w:tmpl w:val="EF28850E"/>
    <w:lvl w:ilvl="0" w:tplc="7B38AB08">
      <w:start w:val="1"/>
      <w:numFmt w:val="decimal"/>
      <w:lvlText w:val="%1)"/>
      <w:lvlJc w:val="left"/>
      <w:pPr>
        <w:ind w:left="1088" w:hanging="360"/>
      </w:pPr>
      <w:rPr>
        <w:rFonts w:hint="default"/>
      </w:rPr>
    </w:lvl>
    <w:lvl w:ilvl="1" w:tplc="04260019" w:tentative="1">
      <w:start w:val="1"/>
      <w:numFmt w:val="lowerLetter"/>
      <w:lvlText w:val="%2."/>
      <w:lvlJc w:val="left"/>
      <w:pPr>
        <w:ind w:left="1808" w:hanging="360"/>
      </w:pPr>
    </w:lvl>
    <w:lvl w:ilvl="2" w:tplc="0426001B" w:tentative="1">
      <w:start w:val="1"/>
      <w:numFmt w:val="lowerRoman"/>
      <w:lvlText w:val="%3."/>
      <w:lvlJc w:val="right"/>
      <w:pPr>
        <w:ind w:left="2528" w:hanging="180"/>
      </w:pPr>
    </w:lvl>
    <w:lvl w:ilvl="3" w:tplc="0426000F" w:tentative="1">
      <w:start w:val="1"/>
      <w:numFmt w:val="decimal"/>
      <w:lvlText w:val="%4."/>
      <w:lvlJc w:val="left"/>
      <w:pPr>
        <w:ind w:left="3248" w:hanging="360"/>
      </w:pPr>
    </w:lvl>
    <w:lvl w:ilvl="4" w:tplc="04260019" w:tentative="1">
      <w:start w:val="1"/>
      <w:numFmt w:val="lowerLetter"/>
      <w:lvlText w:val="%5."/>
      <w:lvlJc w:val="left"/>
      <w:pPr>
        <w:ind w:left="3968" w:hanging="360"/>
      </w:pPr>
    </w:lvl>
    <w:lvl w:ilvl="5" w:tplc="0426001B" w:tentative="1">
      <w:start w:val="1"/>
      <w:numFmt w:val="lowerRoman"/>
      <w:lvlText w:val="%6."/>
      <w:lvlJc w:val="right"/>
      <w:pPr>
        <w:ind w:left="4688" w:hanging="180"/>
      </w:pPr>
    </w:lvl>
    <w:lvl w:ilvl="6" w:tplc="0426000F" w:tentative="1">
      <w:start w:val="1"/>
      <w:numFmt w:val="decimal"/>
      <w:lvlText w:val="%7."/>
      <w:lvlJc w:val="left"/>
      <w:pPr>
        <w:ind w:left="5408" w:hanging="360"/>
      </w:pPr>
    </w:lvl>
    <w:lvl w:ilvl="7" w:tplc="04260019" w:tentative="1">
      <w:start w:val="1"/>
      <w:numFmt w:val="lowerLetter"/>
      <w:lvlText w:val="%8."/>
      <w:lvlJc w:val="left"/>
      <w:pPr>
        <w:ind w:left="6128" w:hanging="360"/>
      </w:pPr>
    </w:lvl>
    <w:lvl w:ilvl="8" w:tplc="0426001B" w:tentative="1">
      <w:start w:val="1"/>
      <w:numFmt w:val="lowerRoman"/>
      <w:lvlText w:val="%9."/>
      <w:lvlJc w:val="right"/>
      <w:pPr>
        <w:ind w:left="6848" w:hanging="180"/>
      </w:pPr>
    </w:lvl>
  </w:abstractNum>
  <w:abstractNum w:abstractNumId="14">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B8717C7"/>
    <w:multiLevelType w:val="hybridMultilevel"/>
    <w:tmpl w:val="BE1837FA"/>
    <w:lvl w:ilvl="0" w:tplc="76E237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B8B36EC"/>
    <w:multiLevelType w:val="hybridMultilevel"/>
    <w:tmpl w:val="5F3C00DC"/>
    <w:lvl w:ilvl="0" w:tplc="F2B2445E">
      <w:start w:val="1"/>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7">
    <w:nsid w:val="6C415096"/>
    <w:multiLevelType w:val="hybridMultilevel"/>
    <w:tmpl w:val="5EEAB9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9">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48569FF"/>
    <w:multiLevelType w:val="hybridMultilevel"/>
    <w:tmpl w:val="15748A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7C291288"/>
    <w:multiLevelType w:val="hybridMultilevel"/>
    <w:tmpl w:val="B18E0628"/>
    <w:lvl w:ilvl="0" w:tplc="60A27DC6">
      <w:start w:val="1"/>
      <w:numFmt w:val="decimal"/>
      <w:lvlText w:val="%1."/>
      <w:lvlJc w:val="left"/>
      <w:pPr>
        <w:ind w:left="502" w:hanging="360"/>
      </w:pPr>
      <w:rPr>
        <w:rFonts w:eastAsia="Calibri" w:cs="Times New Roman"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2"/>
  </w:num>
  <w:num w:numId="2">
    <w:abstractNumId w:val="3"/>
  </w:num>
  <w:num w:numId="3">
    <w:abstractNumId w:val="14"/>
  </w:num>
  <w:num w:numId="4">
    <w:abstractNumId w:val="18"/>
  </w:num>
  <w:num w:numId="5">
    <w:abstractNumId w:val="8"/>
  </w:num>
  <w:num w:numId="6">
    <w:abstractNumId w:val="19"/>
  </w:num>
  <w:num w:numId="7">
    <w:abstractNumId w:val="23"/>
  </w:num>
  <w:num w:numId="8">
    <w:abstractNumId w:val="12"/>
  </w:num>
  <w:num w:numId="9">
    <w:abstractNumId w:val="5"/>
  </w:num>
  <w:num w:numId="10">
    <w:abstractNumId w:val="24"/>
  </w:num>
  <w:num w:numId="11">
    <w:abstractNumId w:val="4"/>
  </w:num>
  <w:num w:numId="12">
    <w:abstractNumId w:val="21"/>
  </w:num>
  <w:num w:numId="13">
    <w:abstractNumId w:val="7"/>
  </w:num>
  <w:num w:numId="14">
    <w:abstractNumId w:val="1"/>
  </w:num>
  <w:num w:numId="15">
    <w:abstractNumId w:val="9"/>
  </w:num>
  <w:num w:numId="16">
    <w:abstractNumId w:val="16"/>
  </w:num>
  <w:num w:numId="17">
    <w:abstractNumId w:val="2"/>
  </w:num>
  <w:num w:numId="18">
    <w:abstractNumId w:val="20"/>
  </w:num>
  <w:num w:numId="19">
    <w:abstractNumId w:val="6"/>
  </w:num>
  <w:num w:numId="20">
    <w:abstractNumId w:val="11"/>
  </w:num>
  <w:num w:numId="21">
    <w:abstractNumId w:val="15"/>
  </w:num>
  <w:num w:numId="22">
    <w:abstractNumId w:val="17"/>
  </w:num>
  <w:num w:numId="23">
    <w:abstractNumId w:val="10"/>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1F5390"/>
    <w:rsid w:val="00001057"/>
    <w:rsid w:val="000025EA"/>
    <w:rsid w:val="00003043"/>
    <w:rsid w:val="000068AE"/>
    <w:rsid w:val="000105BC"/>
    <w:rsid w:val="000150DC"/>
    <w:rsid w:val="00016F2B"/>
    <w:rsid w:val="000170D8"/>
    <w:rsid w:val="0002714A"/>
    <w:rsid w:val="0002714E"/>
    <w:rsid w:val="0003246B"/>
    <w:rsid w:val="00033D16"/>
    <w:rsid w:val="000376DE"/>
    <w:rsid w:val="00047893"/>
    <w:rsid w:val="00047CFE"/>
    <w:rsid w:val="000535C9"/>
    <w:rsid w:val="0005596E"/>
    <w:rsid w:val="0006068B"/>
    <w:rsid w:val="00060808"/>
    <w:rsid w:val="00070B47"/>
    <w:rsid w:val="00077418"/>
    <w:rsid w:val="00084891"/>
    <w:rsid w:val="000862E6"/>
    <w:rsid w:val="00087ACD"/>
    <w:rsid w:val="0009042F"/>
    <w:rsid w:val="00091DCC"/>
    <w:rsid w:val="00096A64"/>
    <w:rsid w:val="00097867"/>
    <w:rsid w:val="000A01AB"/>
    <w:rsid w:val="000B2029"/>
    <w:rsid w:val="000B6982"/>
    <w:rsid w:val="000B7282"/>
    <w:rsid w:val="000C18B4"/>
    <w:rsid w:val="000C5018"/>
    <w:rsid w:val="000C53D5"/>
    <w:rsid w:val="000D6162"/>
    <w:rsid w:val="000F366A"/>
    <w:rsid w:val="000F52CE"/>
    <w:rsid w:val="000F6E43"/>
    <w:rsid w:val="00112081"/>
    <w:rsid w:val="00112DB5"/>
    <w:rsid w:val="001134AB"/>
    <w:rsid w:val="00114F2D"/>
    <w:rsid w:val="001169AD"/>
    <w:rsid w:val="0012729E"/>
    <w:rsid w:val="00127F24"/>
    <w:rsid w:val="001305B6"/>
    <w:rsid w:val="0013367B"/>
    <w:rsid w:val="00134156"/>
    <w:rsid w:val="00143981"/>
    <w:rsid w:val="00143CE8"/>
    <w:rsid w:val="00150602"/>
    <w:rsid w:val="00151611"/>
    <w:rsid w:val="00151BE3"/>
    <w:rsid w:val="00151F21"/>
    <w:rsid w:val="00152214"/>
    <w:rsid w:val="00157860"/>
    <w:rsid w:val="0016209B"/>
    <w:rsid w:val="001623F3"/>
    <w:rsid w:val="00162CFB"/>
    <w:rsid w:val="00163E67"/>
    <w:rsid w:val="00165190"/>
    <w:rsid w:val="00170514"/>
    <w:rsid w:val="00170D70"/>
    <w:rsid w:val="00181260"/>
    <w:rsid w:val="001869F9"/>
    <w:rsid w:val="001933F9"/>
    <w:rsid w:val="00195713"/>
    <w:rsid w:val="00197B2B"/>
    <w:rsid w:val="001A5B6D"/>
    <w:rsid w:val="001A7B8A"/>
    <w:rsid w:val="001B70A1"/>
    <w:rsid w:val="001C3EEE"/>
    <w:rsid w:val="001C5BEE"/>
    <w:rsid w:val="001C6BB1"/>
    <w:rsid w:val="001D081B"/>
    <w:rsid w:val="001D1D5E"/>
    <w:rsid w:val="001D2FF2"/>
    <w:rsid w:val="001D4A7D"/>
    <w:rsid w:val="001D6C9E"/>
    <w:rsid w:val="001E222B"/>
    <w:rsid w:val="001E3C16"/>
    <w:rsid w:val="001E4FE9"/>
    <w:rsid w:val="001F01F4"/>
    <w:rsid w:val="001F5390"/>
    <w:rsid w:val="001F5745"/>
    <w:rsid w:val="001F6425"/>
    <w:rsid w:val="001F741D"/>
    <w:rsid w:val="0020553F"/>
    <w:rsid w:val="0020613E"/>
    <w:rsid w:val="0021208C"/>
    <w:rsid w:val="002122E5"/>
    <w:rsid w:val="0021446C"/>
    <w:rsid w:val="002163FF"/>
    <w:rsid w:val="00221E27"/>
    <w:rsid w:val="00224630"/>
    <w:rsid w:val="00225559"/>
    <w:rsid w:val="00227A8E"/>
    <w:rsid w:val="00230C37"/>
    <w:rsid w:val="002313CF"/>
    <w:rsid w:val="002352D6"/>
    <w:rsid w:val="00235C5A"/>
    <w:rsid w:val="00237D70"/>
    <w:rsid w:val="00240293"/>
    <w:rsid w:val="00244FF6"/>
    <w:rsid w:val="002450CD"/>
    <w:rsid w:val="00245470"/>
    <w:rsid w:val="0024564F"/>
    <w:rsid w:val="00251CC4"/>
    <w:rsid w:val="00252BAC"/>
    <w:rsid w:val="00254880"/>
    <w:rsid w:val="00264391"/>
    <w:rsid w:val="002663C9"/>
    <w:rsid w:val="00281EE5"/>
    <w:rsid w:val="00284D5B"/>
    <w:rsid w:val="00295C32"/>
    <w:rsid w:val="002A00F2"/>
    <w:rsid w:val="002A0C9B"/>
    <w:rsid w:val="002A5864"/>
    <w:rsid w:val="002A617A"/>
    <w:rsid w:val="002A6D32"/>
    <w:rsid w:val="002B28AA"/>
    <w:rsid w:val="002B3465"/>
    <w:rsid w:val="002B495E"/>
    <w:rsid w:val="002B7362"/>
    <w:rsid w:val="002C47BC"/>
    <w:rsid w:val="002C7B5E"/>
    <w:rsid w:val="002D2C2A"/>
    <w:rsid w:val="002D3591"/>
    <w:rsid w:val="002D3D8D"/>
    <w:rsid w:val="002D3F81"/>
    <w:rsid w:val="002D61DC"/>
    <w:rsid w:val="002E3BF4"/>
    <w:rsid w:val="002E7E36"/>
    <w:rsid w:val="002F003D"/>
    <w:rsid w:val="003025E7"/>
    <w:rsid w:val="00310406"/>
    <w:rsid w:val="00311139"/>
    <w:rsid w:val="00311CBF"/>
    <w:rsid w:val="00312047"/>
    <w:rsid w:val="00313098"/>
    <w:rsid w:val="003132F2"/>
    <w:rsid w:val="00313581"/>
    <w:rsid w:val="00316B1A"/>
    <w:rsid w:val="00321D92"/>
    <w:rsid w:val="00326718"/>
    <w:rsid w:val="00327D93"/>
    <w:rsid w:val="00336B1A"/>
    <w:rsid w:val="0033765F"/>
    <w:rsid w:val="0034037A"/>
    <w:rsid w:val="0034089F"/>
    <w:rsid w:val="00353C12"/>
    <w:rsid w:val="003663E2"/>
    <w:rsid w:val="00370C38"/>
    <w:rsid w:val="003779BE"/>
    <w:rsid w:val="00380FCB"/>
    <w:rsid w:val="00381999"/>
    <w:rsid w:val="003824EC"/>
    <w:rsid w:val="00382775"/>
    <w:rsid w:val="00382E19"/>
    <w:rsid w:val="0038469C"/>
    <w:rsid w:val="00391AA7"/>
    <w:rsid w:val="00391F9D"/>
    <w:rsid w:val="003961C1"/>
    <w:rsid w:val="003975FE"/>
    <w:rsid w:val="00397735"/>
    <w:rsid w:val="003A0A5F"/>
    <w:rsid w:val="003A2969"/>
    <w:rsid w:val="003B1F27"/>
    <w:rsid w:val="003C0B82"/>
    <w:rsid w:val="003C4E13"/>
    <w:rsid w:val="003C4E49"/>
    <w:rsid w:val="003D3562"/>
    <w:rsid w:val="003D59B9"/>
    <w:rsid w:val="003D6C41"/>
    <w:rsid w:val="003E1EC5"/>
    <w:rsid w:val="003E2BFC"/>
    <w:rsid w:val="003E78C1"/>
    <w:rsid w:val="003F1054"/>
    <w:rsid w:val="003F2C19"/>
    <w:rsid w:val="0040525E"/>
    <w:rsid w:val="00406BD3"/>
    <w:rsid w:val="0040788B"/>
    <w:rsid w:val="00414E9D"/>
    <w:rsid w:val="004174D4"/>
    <w:rsid w:val="00420EB1"/>
    <w:rsid w:val="00422126"/>
    <w:rsid w:val="00424841"/>
    <w:rsid w:val="00425733"/>
    <w:rsid w:val="004339BF"/>
    <w:rsid w:val="00440681"/>
    <w:rsid w:val="00441A3F"/>
    <w:rsid w:val="00450895"/>
    <w:rsid w:val="0046167F"/>
    <w:rsid w:val="00464FD0"/>
    <w:rsid w:val="00465001"/>
    <w:rsid w:val="004664F3"/>
    <w:rsid w:val="00466E58"/>
    <w:rsid w:val="00470772"/>
    <w:rsid w:val="0047344C"/>
    <w:rsid w:val="00476E5D"/>
    <w:rsid w:val="004848A4"/>
    <w:rsid w:val="00485A78"/>
    <w:rsid w:val="0049276A"/>
    <w:rsid w:val="004949AE"/>
    <w:rsid w:val="00495C89"/>
    <w:rsid w:val="004976CD"/>
    <w:rsid w:val="004A1901"/>
    <w:rsid w:val="004A69D3"/>
    <w:rsid w:val="004B1B4A"/>
    <w:rsid w:val="004C3560"/>
    <w:rsid w:val="004E3AD1"/>
    <w:rsid w:val="004E52C8"/>
    <w:rsid w:val="004E692D"/>
    <w:rsid w:val="004E6C72"/>
    <w:rsid w:val="004E6C8F"/>
    <w:rsid w:val="004F067D"/>
    <w:rsid w:val="004F3C75"/>
    <w:rsid w:val="005003FC"/>
    <w:rsid w:val="005060F9"/>
    <w:rsid w:val="00510120"/>
    <w:rsid w:val="005127B7"/>
    <w:rsid w:val="00513D01"/>
    <w:rsid w:val="005141F3"/>
    <w:rsid w:val="00514675"/>
    <w:rsid w:val="00515161"/>
    <w:rsid w:val="0053117C"/>
    <w:rsid w:val="00537E92"/>
    <w:rsid w:val="00543DBF"/>
    <w:rsid w:val="00546473"/>
    <w:rsid w:val="005479E6"/>
    <w:rsid w:val="005547BC"/>
    <w:rsid w:val="005567C5"/>
    <w:rsid w:val="005571ED"/>
    <w:rsid w:val="00560477"/>
    <w:rsid w:val="00560737"/>
    <w:rsid w:val="00564229"/>
    <w:rsid w:val="00565E8B"/>
    <w:rsid w:val="005711FD"/>
    <w:rsid w:val="0057483F"/>
    <w:rsid w:val="005775E4"/>
    <w:rsid w:val="00580736"/>
    <w:rsid w:val="00580CE6"/>
    <w:rsid w:val="00581829"/>
    <w:rsid w:val="00582510"/>
    <w:rsid w:val="00592C3A"/>
    <w:rsid w:val="005950EA"/>
    <w:rsid w:val="005A1211"/>
    <w:rsid w:val="005A5F0D"/>
    <w:rsid w:val="005B1F5A"/>
    <w:rsid w:val="005B435F"/>
    <w:rsid w:val="005B7A45"/>
    <w:rsid w:val="005C1C19"/>
    <w:rsid w:val="005D111D"/>
    <w:rsid w:val="005D55D5"/>
    <w:rsid w:val="005E0ADC"/>
    <w:rsid w:val="005E4068"/>
    <w:rsid w:val="005E631C"/>
    <w:rsid w:val="005E6AF0"/>
    <w:rsid w:val="005F0828"/>
    <w:rsid w:val="005F15F4"/>
    <w:rsid w:val="006008C7"/>
    <w:rsid w:val="00601095"/>
    <w:rsid w:val="006018A8"/>
    <w:rsid w:val="0060368F"/>
    <w:rsid w:val="00607320"/>
    <w:rsid w:val="00612B34"/>
    <w:rsid w:val="00620EC5"/>
    <w:rsid w:val="0063244F"/>
    <w:rsid w:val="006403D6"/>
    <w:rsid w:val="0064579C"/>
    <w:rsid w:val="00650193"/>
    <w:rsid w:val="00652EA4"/>
    <w:rsid w:val="006562A9"/>
    <w:rsid w:val="00656EAA"/>
    <w:rsid w:val="006627F3"/>
    <w:rsid w:val="006638ED"/>
    <w:rsid w:val="00664470"/>
    <w:rsid w:val="00664D49"/>
    <w:rsid w:val="00670BBC"/>
    <w:rsid w:val="006726D4"/>
    <w:rsid w:val="00675BED"/>
    <w:rsid w:val="00680ADC"/>
    <w:rsid w:val="00682F53"/>
    <w:rsid w:val="00684C67"/>
    <w:rsid w:val="00690BF4"/>
    <w:rsid w:val="00693CA1"/>
    <w:rsid w:val="006963F1"/>
    <w:rsid w:val="006A2D11"/>
    <w:rsid w:val="006A4203"/>
    <w:rsid w:val="006A50B9"/>
    <w:rsid w:val="006A5FF5"/>
    <w:rsid w:val="006B156E"/>
    <w:rsid w:val="006B385D"/>
    <w:rsid w:val="006B7D5A"/>
    <w:rsid w:val="006C7599"/>
    <w:rsid w:val="006D289A"/>
    <w:rsid w:val="006D4811"/>
    <w:rsid w:val="006D4822"/>
    <w:rsid w:val="006E1990"/>
    <w:rsid w:val="006E24E5"/>
    <w:rsid w:val="006E3BDF"/>
    <w:rsid w:val="006F3748"/>
    <w:rsid w:val="00702D9E"/>
    <w:rsid w:val="0070364B"/>
    <w:rsid w:val="007075A1"/>
    <w:rsid w:val="0071006B"/>
    <w:rsid w:val="00713C31"/>
    <w:rsid w:val="00717C73"/>
    <w:rsid w:val="00722173"/>
    <w:rsid w:val="00732BB0"/>
    <w:rsid w:val="00737CF5"/>
    <w:rsid w:val="007414D7"/>
    <w:rsid w:val="00745593"/>
    <w:rsid w:val="00747609"/>
    <w:rsid w:val="00751510"/>
    <w:rsid w:val="0075352B"/>
    <w:rsid w:val="00770883"/>
    <w:rsid w:val="00776340"/>
    <w:rsid w:val="007809BB"/>
    <w:rsid w:val="00791E66"/>
    <w:rsid w:val="00792A2F"/>
    <w:rsid w:val="00794793"/>
    <w:rsid w:val="007A13D7"/>
    <w:rsid w:val="007A2EDF"/>
    <w:rsid w:val="007A7672"/>
    <w:rsid w:val="007A78E7"/>
    <w:rsid w:val="007B08DD"/>
    <w:rsid w:val="007B215D"/>
    <w:rsid w:val="007B6D18"/>
    <w:rsid w:val="007D1417"/>
    <w:rsid w:val="007D1DCC"/>
    <w:rsid w:val="007D2B3E"/>
    <w:rsid w:val="007D6AEE"/>
    <w:rsid w:val="007E20E9"/>
    <w:rsid w:val="007E2C06"/>
    <w:rsid w:val="007E4BB6"/>
    <w:rsid w:val="007E763C"/>
    <w:rsid w:val="007F1012"/>
    <w:rsid w:val="007F1018"/>
    <w:rsid w:val="007F30BD"/>
    <w:rsid w:val="007F3ACE"/>
    <w:rsid w:val="007F7064"/>
    <w:rsid w:val="00801494"/>
    <w:rsid w:val="00802A61"/>
    <w:rsid w:val="00802A8E"/>
    <w:rsid w:val="0080623C"/>
    <w:rsid w:val="00806B8A"/>
    <w:rsid w:val="0081207D"/>
    <w:rsid w:val="008127F8"/>
    <w:rsid w:val="00813DD9"/>
    <w:rsid w:val="008146A9"/>
    <w:rsid w:val="00817F69"/>
    <w:rsid w:val="00824524"/>
    <w:rsid w:val="00824AED"/>
    <w:rsid w:val="00826649"/>
    <w:rsid w:val="00827709"/>
    <w:rsid w:val="00830152"/>
    <w:rsid w:val="008326E2"/>
    <w:rsid w:val="0083593D"/>
    <w:rsid w:val="00837155"/>
    <w:rsid w:val="008372A3"/>
    <w:rsid w:val="00840469"/>
    <w:rsid w:val="00840DC8"/>
    <w:rsid w:val="00842442"/>
    <w:rsid w:val="0084296E"/>
    <w:rsid w:val="00845881"/>
    <w:rsid w:val="00851ACE"/>
    <w:rsid w:val="008530EC"/>
    <w:rsid w:val="00861E55"/>
    <w:rsid w:val="00864332"/>
    <w:rsid w:val="0086449B"/>
    <w:rsid w:val="00871F14"/>
    <w:rsid w:val="00873336"/>
    <w:rsid w:val="00873607"/>
    <w:rsid w:val="00874291"/>
    <w:rsid w:val="00877148"/>
    <w:rsid w:val="008810C0"/>
    <w:rsid w:val="00881F0A"/>
    <w:rsid w:val="00883450"/>
    <w:rsid w:val="008857F6"/>
    <w:rsid w:val="00886F90"/>
    <w:rsid w:val="008939E9"/>
    <w:rsid w:val="00897DCC"/>
    <w:rsid w:val="008A0AEA"/>
    <w:rsid w:val="008A0DC7"/>
    <w:rsid w:val="008A38C0"/>
    <w:rsid w:val="008B40AB"/>
    <w:rsid w:val="008B6D69"/>
    <w:rsid w:val="008C5375"/>
    <w:rsid w:val="008C7A33"/>
    <w:rsid w:val="008D678E"/>
    <w:rsid w:val="008F0802"/>
    <w:rsid w:val="008F3BBD"/>
    <w:rsid w:val="00902B1D"/>
    <w:rsid w:val="0090738B"/>
    <w:rsid w:val="009145E1"/>
    <w:rsid w:val="00916BD2"/>
    <w:rsid w:val="00920D07"/>
    <w:rsid w:val="009245AB"/>
    <w:rsid w:val="009302FA"/>
    <w:rsid w:val="00940A3A"/>
    <w:rsid w:val="00945B5B"/>
    <w:rsid w:val="00951FF3"/>
    <w:rsid w:val="009526E8"/>
    <w:rsid w:val="00953328"/>
    <w:rsid w:val="009555CC"/>
    <w:rsid w:val="00986D91"/>
    <w:rsid w:val="00987A68"/>
    <w:rsid w:val="00990BE9"/>
    <w:rsid w:val="0099131F"/>
    <w:rsid w:val="009B09A2"/>
    <w:rsid w:val="009D0A29"/>
    <w:rsid w:val="009D0E8B"/>
    <w:rsid w:val="009E0850"/>
    <w:rsid w:val="009E1A88"/>
    <w:rsid w:val="009E34F3"/>
    <w:rsid w:val="009E3D35"/>
    <w:rsid w:val="009F19EC"/>
    <w:rsid w:val="009F3CA9"/>
    <w:rsid w:val="00A00AC9"/>
    <w:rsid w:val="00A01D07"/>
    <w:rsid w:val="00A03129"/>
    <w:rsid w:val="00A032A9"/>
    <w:rsid w:val="00A0495B"/>
    <w:rsid w:val="00A06FDB"/>
    <w:rsid w:val="00A10B70"/>
    <w:rsid w:val="00A11A29"/>
    <w:rsid w:val="00A133BF"/>
    <w:rsid w:val="00A15B7A"/>
    <w:rsid w:val="00A16AAA"/>
    <w:rsid w:val="00A16F3B"/>
    <w:rsid w:val="00A17D73"/>
    <w:rsid w:val="00A3157F"/>
    <w:rsid w:val="00A338DB"/>
    <w:rsid w:val="00A346C5"/>
    <w:rsid w:val="00A41234"/>
    <w:rsid w:val="00A50CB9"/>
    <w:rsid w:val="00A5663F"/>
    <w:rsid w:val="00A611F8"/>
    <w:rsid w:val="00A64E0C"/>
    <w:rsid w:val="00A653E8"/>
    <w:rsid w:val="00A654F1"/>
    <w:rsid w:val="00A71CCF"/>
    <w:rsid w:val="00A723F5"/>
    <w:rsid w:val="00A7729B"/>
    <w:rsid w:val="00A83596"/>
    <w:rsid w:val="00A850F6"/>
    <w:rsid w:val="00A869C7"/>
    <w:rsid w:val="00A90F03"/>
    <w:rsid w:val="00AA1E56"/>
    <w:rsid w:val="00AA3EE7"/>
    <w:rsid w:val="00AA6492"/>
    <w:rsid w:val="00AB5197"/>
    <w:rsid w:val="00AB78A6"/>
    <w:rsid w:val="00AB7D2A"/>
    <w:rsid w:val="00AC0127"/>
    <w:rsid w:val="00AC45C2"/>
    <w:rsid w:val="00AD3797"/>
    <w:rsid w:val="00AD4C3F"/>
    <w:rsid w:val="00AD5C32"/>
    <w:rsid w:val="00AE0BC0"/>
    <w:rsid w:val="00AF29AE"/>
    <w:rsid w:val="00AF2C76"/>
    <w:rsid w:val="00AF71C7"/>
    <w:rsid w:val="00B02B4C"/>
    <w:rsid w:val="00B11733"/>
    <w:rsid w:val="00B15391"/>
    <w:rsid w:val="00B20950"/>
    <w:rsid w:val="00B22505"/>
    <w:rsid w:val="00B30B27"/>
    <w:rsid w:val="00B33CC6"/>
    <w:rsid w:val="00B4289C"/>
    <w:rsid w:val="00B506AB"/>
    <w:rsid w:val="00B57FD3"/>
    <w:rsid w:val="00B61CCF"/>
    <w:rsid w:val="00B62120"/>
    <w:rsid w:val="00B65FA5"/>
    <w:rsid w:val="00B75F9E"/>
    <w:rsid w:val="00B82963"/>
    <w:rsid w:val="00B84A5B"/>
    <w:rsid w:val="00B87F32"/>
    <w:rsid w:val="00B92F76"/>
    <w:rsid w:val="00B936AA"/>
    <w:rsid w:val="00B95505"/>
    <w:rsid w:val="00BA3659"/>
    <w:rsid w:val="00BA5B3F"/>
    <w:rsid w:val="00BA65B5"/>
    <w:rsid w:val="00BA6846"/>
    <w:rsid w:val="00BB123F"/>
    <w:rsid w:val="00BB4F37"/>
    <w:rsid w:val="00BB6ED6"/>
    <w:rsid w:val="00BC381F"/>
    <w:rsid w:val="00BD01B8"/>
    <w:rsid w:val="00BD4686"/>
    <w:rsid w:val="00BD585B"/>
    <w:rsid w:val="00BD64C1"/>
    <w:rsid w:val="00BD76D5"/>
    <w:rsid w:val="00BD7F9B"/>
    <w:rsid w:val="00BE2D5A"/>
    <w:rsid w:val="00BF2549"/>
    <w:rsid w:val="00C045AE"/>
    <w:rsid w:val="00C058A8"/>
    <w:rsid w:val="00C06BB7"/>
    <w:rsid w:val="00C168E4"/>
    <w:rsid w:val="00C37A36"/>
    <w:rsid w:val="00C418A3"/>
    <w:rsid w:val="00C466AB"/>
    <w:rsid w:val="00C4758D"/>
    <w:rsid w:val="00C502A9"/>
    <w:rsid w:val="00C5133C"/>
    <w:rsid w:val="00C53B41"/>
    <w:rsid w:val="00C62E1B"/>
    <w:rsid w:val="00C64FF0"/>
    <w:rsid w:val="00C65E45"/>
    <w:rsid w:val="00C775E7"/>
    <w:rsid w:val="00C77B75"/>
    <w:rsid w:val="00C8313E"/>
    <w:rsid w:val="00CA0CB4"/>
    <w:rsid w:val="00CA3EE4"/>
    <w:rsid w:val="00CA5B55"/>
    <w:rsid w:val="00CB3A61"/>
    <w:rsid w:val="00CB5ABD"/>
    <w:rsid w:val="00CC26D6"/>
    <w:rsid w:val="00CC34BB"/>
    <w:rsid w:val="00CC7B1F"/>
    <w:rsid w:val="00CD0B0B"/>
    <w:rsid w:val="00CD1B83"/>
    <w:rsid w:val="00CD3814"/>
    <w:rsid w:val="00CD63BE"/>
    <w:rsid w:val="00CE1346"/>
    <w:rsid w:val="00CE205E"/>
    <w:rsid w:val="00CE2E22"/>
    <w:rsid w:val="00CE3831"/>
    <w:rsid w:val="00CF3438"/>
    <w:rsid w:val="00CF4583"/>
    <w:rsid w:val="00CF5EC1"/>
    <w:rsid w:val="00D0455F"/>
    <w:rsid w:val="00D04F89"/>
    <w:rsid w:val="00D06624"/>
    <w:rsid w:val="00D119BC"/>
    <w:rsid w:val="00D1625D"/>
    <w:rsid w:val="00D2653B"/>
    <w:rsid w:val="00D30B51"/>
    <w:rsid w:val="00D3208B"/>
    <w:rsid w:val="00D329C8"/>
    <w:rsid w:val="00D34E9D"/>
    <w:rsid w:val="00D3657A"/>
    <w:rsid w:val="00D40CFC"/>
    <w:rsid w:val="00D41929"/>
    <w:rsid w:val="00D437B0"/>
    <w:rsid w:val="00D51841"/>
    <w:rsid w:val="00D5361F"/>
    <w:rsid w:val="00D55728"/>
    <w:rsid w:val="00D5761B"/>
    <w:rsid w:val="00D73CA6"/>
    <w:rsid w:val="00D74BF8"/>
    <w:rsid w:val="00D7654B"/>
    <w:rsid w:val="00D81558"/>
    <w:rsid w:val="00D82EBA"/>
    <w:rsid w:val="00D8375A"/>
    <w:rsid w:val="00D83AB2"/>
    <w:rsid w:val="00D87AD6"/>
    <w:rsid w:val="00D90878"/>
    <w:rsid w:val="00D928E0"/>
    <w:rsid w:val="00DC0BB4"/>
    <w:rsid w:val="00DC4754"/>
    <w:rsid w:val="00DC4945"/>
    <w:rsid w:val="00DD29E7"/>
    <w:rsid w:val="00DE2FE8"/>
    <w:rsid w:val="00DF301F"/>
    <w:rsid w:val="00E01EFE"/>
    <w:rsid w:val="00E02375"/>
    <w:rsid w:val="00E07467"/>
    <w:rsid w:val="00E07A64"/>
    <w:rsid w:val="00E1100E"/>
    <w:rsid w:val="00E14F69"/>
    <w:rsid w:val="00E16286"/>
    <w:rsid w:val="00E20E9B"/>
    <w:rsid w:val="00E222C4"/>
    <w:rsid w:val="00E252D9"/>
    <w:rsid w:val="00E362FC"/>
    <w:rsid w:val="00E45CBA"/>
    <w:rsid w:val="00E531B9"/>
    <w:rsid w:val="00E53F77"/>
    <w:rsid w:val="00E668BD"/>
    <w:rsid w:val="00E708A5"/>
    <w:rsid w:val="00E87078"/>
    <w:rsid w:val="00E92A51"/>
    <w:rsid w:val="00E963B7"/>
    <w:rsid w:val="00EA1EAD"/>
    <w:rsid w:val="00EA2C60"/>
    <w:rsid w:val="00EA4C1D"/>
    <w:rsid w:val="00EA56BF"/>
    <w:rsid w:val="00EA6403"/>
    <w:rsid w:val="00EB2D21"/>
    <w:rsid w:val="00EB4A41"/>
    <w:rsid w:val="00EC1169"/>
    <w:rsid w:val="00EC4033"/>
    <w:rsid w:val="00EC6C5B"/>
    <w:rsid w:val="00ED2C61"/>
    <w:rsid w:val="00ED2DFC"/>
    <w:rsid w:val="00ED4179"/>
    <w:rsid w:val="00ED5B6F"/>
    <w:rsid w:val="00EE3A0B"/>
    <w:rsid w:val="00EE7C4D"/>
    <w:rsid w:val="00EF47EB"/>
    <w:rsid w:val="00F02AD7"/>
    <w:rsid w:val="00F02D1A"/>
    <w:rsid w:val="00F0392E"/>
    <w:rsid w:val="00F04BED"/>
    <w:rsid w:val="00F06F5A"/>
    <w:rsid w:val="00F10B05"/>
    <w:rsid w:val="00F155C4"/>
    <w:rsid w:val="00F24784"/>
    <w:rsid w:val="00F24900"/>
    <w:rsid w:val="00F3613D"/>
    <w:rsid w:val="00F438E6"/>
    <w:rsid w:val="00F45946"/>
    <w:rsid w:val="00F51EA4"/>
    <w:rsid w:val="00F563E1"/>
    <w:rsid w:val="00F57466"/>
    <w:rsid w:val="00F5750C"/>
    <w:rsid w:val="00F608FF"/>
    <w:rsid w:val="00F6590C"/>
    <w:rsid w:val="00F67007"/>
    <w:rsid w:val="00F672B3"/>
    <w:rsid w:val="00F72F00"/>
    <w:rsid w:val="00F74938"/>
    <w:rsid w:val="00F84F92"/>
    <w:rsid w:val="00F85560"/>
    <w:rsid w:val="00F91561"/>
    <w:rsid w:val="00F91F16"/>
    <w:rsid w:val="00F94030"/>
    <w:rsid w:val="00F9482F"/>
    <w:rsid w:val="00FA313E"/>
    <w:rsid w:val="00FA3A6D"/>
    <w:rsid w:val="00FA56E7"/>
    <w:rsid w:val="00FB371E"/>
    <w:rsid w:val="00FC2214"/>
    <w:rsid w:val="00FC3138"/>
    <w:rsid w:val="00FD396D"/>
    <w:rsid w:val="00FD651A"/>
    <w:rsid w:val="00FE0268"/>
    <w:rsid w:val="00FE0DB3"/>
    <w:rsid w:val="00FE29A5"/>
    <w:rsid w:val="00FE4713"/>
    <w:rsid w:val="00FE51BB"/>
    <w:rsid w:val="00FE5713"/>
    <w:rsid w:val="00FE66B5"/>
    <w:rsid w:val="00FF3F56"/>
    <w:rsid w:val="00FF447B"/>
    <w:rsid w:val="00FF69BF"/>
    <w:rsid w:val="00FF790A"/>
    <w:rsid w:val="00FF7B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361F"/>
    <w:rPr>
      <w:rFonts w:ascii="Tahoma" w:hAnsi="Tahoma" w:cs="Tahoma"/>
      <w:sz w:val="16"/>
      <w:szCs w:val="16"/>
    </w:rPr>
  </w:style>
  <w:style w:type="paragraph" w:styleId="Revision">
    <w:name w:val="Revision"/>
    <w:hidden/>
    <w:uiPriority w:val="99"/>
    <w:semiHidden/>
    <w:rsid w:val="00FB371E"/>
    <w:rPr>
      <w:sz w:val="22"/>
      <w:szCs w:val="22"/>
      <w:lang w:eastAsia="en-US"/>
    </w:rPr>
  </w:style>
  <w:style w:type="character" w:styleId="CommentReference">
    <w:name w:val="annotation reference"/>
    <w:unhideWhenUsed/>
    <w:rsid w:val="002D3591"/>
    <w:rPr>
      <w:sz w:val="16"/>
      <w:szCs w:val="16"/>
    </w:rPr>
  </w:style>
  <w:style w:type="paragraph" w:styleId="CommentText">
    <w:name w:val="annotation text"/>
    <w:basedOn w:val="Normal"/>
    <w:link w:val="CommentTextChar"/>
    <w:uiPriority w:val="99"/>
    <w:unhideWhenUsed/>
    <w:rsid w:val="002D3591"/>
    <w:pPr>
      <w:spacing w:line="240" w:lineRule="auto"/>
    </w:pPr>
    <w:rPr>
      <w:sz w:val="20"/>
      <w:szCs w:val="20"/>
    </w:rPr>
  </w:style>
  <w:style w:type="character" w:customStyle="1" w:styleId="CommentTextChar">
    <w:name w:val="Comment Text Char"/>
    <w:link w:val="CommentText"/>
    <w:uiPriority w:val="99"/>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254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588386753">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71658285">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9F65-1B92-4E14-B3CE-383CD013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5522</Words>
  <Characters>3148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„Uzņēmējdarbība un inovācijas” papildinājumā” sākotnējās ietekmes novērtējuma ziņojums (anotācija)</vt:lpstr>
    </vt:vector>
  </TitlesOfParts>
  <Company>IZM</Company>
  <LinksUpToDate>false</LinksUpToDate>
  <CharactersWithSpaces>8653</CharactersWithSpaces>
  <SharedDoc>false</SharedDoc>
  <HLinks>
    <vt:vector size="12" baseType="variant">
      <vt:variant>
        <vt:i4>1310779</vt:i4>
      </vt:variant>
      <vt:variant>
        <vt:i4>3</vt:i4>
      </vt:variant>
      <vt:variant>
        <vt:i4>0</vt:i4>
      </vt:variant>
      <vt:variant>
        <vt:i4>5</vt:i4>
      </vt:variant>
      <vt:variant>
        <vt:lpwstr>mailto:inese.kalva@izm.gov.lv</vt:lpwstr>
      </vt:variant>
      <vt:variant>
        <vt:lpwstr/>
      </vt:variant>
      <vt:variant>
        <vt:i4>2490387</vt:i4>
      </vt:variant>
      <vt:variant>
        <vt:i4>0</vt:i4>
      </vt:variant>
      <vt:variant>
        <vt:i4>0</vt:i4>
      </vt:variant>
      <vt:variant>
        <vt:i4>5</vt:i4>
      </vt:variant>
      <vt:variant>
        <vt:lpwstr>mailto:antra.zilinska@izm.gov.lv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„Uzņēmējdarbība un inovācijas” papildinājumā” sākotnējās ietekmes novērtējuma ziņojums (anotācija)</dc:title>
  <dc:subject>Sākotnējās ietekmes novērtējuma ziņojums (anotācija)</dc:subject>
  <dc:creator>Inese Kalva</dc:creator>
  <dc:description>67047941, inese.kalva@izm.gov.lv</dc:description>
  <cp:lastModifiedBy>inese.kalva</cp:lastModifiedBy>
  <cp:revision>23</cp:revision>
  <cp:lastPrinted>2014-11-13T07:27:00Z</cp:lastPrinted>
  <dcterms:created xsi:type="dcterms:W3CDTF">2014-11-12T09:35:00Z</dcterms:created>
  <dcterms:modified xsi:type="dcterms:W3CDTF">2014-11-22T07:15:00Z</dcterms:modified>
</cp:coreProperties>
</file>