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702" w:rsidRPr="00335591" w:rsidRDefault="00A34702" w:rsidP="0077650E">
      <w:pPr>
        <w:pStyle w:val="BodyText"/>
        <w:spacing w:before="120"/>
        <w:rPr>
          <w:sz w:val="28"/>
          <w:szCs w:val="28"/>
        </w:rPr>
      </w:pPr>
      <w:r w:rsidRPr="00335591">
        <w:rPr>
          <w:sz w:val="28"/>
          <w:szCs w:val="28"/>
        </w:rPr>
        <w:t xml:space="preserve">Informatīvais </w:t>
      </w:r>
      <w:smartTag w:uri="schemas-tilde-lv/tildestengine" w:element="veidnes">
        <w:smartTagPr>
          <w:attr w:name="id" w:val="-1"/>
          <w:attr w:name="baseform" w:val="ziņojums"/>
          <w:attr w:name="text" w:val="ziņojums"/>
        </w:smartTagPr>
        <w:r w:rsidRPr="00335591">
          <w:rPr>
            <w:sz w:val="28"/>
            <w:szCs w:val="28"/>
          </w:rPr>
          <w:t>ziņojums</w:t>
        </w:r>
      </w:smartTag>
    </w:p>
    <w:p w:rsidR="00A34702" w:rsidRPr="00335591" w:rsidRDefault="00E80E2B" w:rsidP="00E80E2B">
      <w:pPr>
        <w:pStyle w:val="BodyText"/>
        <w:spacing w:before="120"/>
        <w:rPr>
          <w:sz w:val="28"/>
          <w:szCs w:val="28"/>
        </w:rPr>
      </w:pPr>
      <w:r w:rsidRPr="00335591">
        <w:rPr>
          <w:sz w:val="28"/>
          <w:szCs w:val="28"/>
        </w:rPr>
        <w:t>p</w:t>
      </w:r>
      <w:r w:rsidR="00446491" w:rsidRPr="00335591">
        <w:rPr>
          <w:sz w:val="28"/>
          <w:szCs w:val="28"/>
        </w:rPr>
        <w:t>ar 201</w:t>
      </w:r>
      <w:r w:rsidR="002435B0">
        <w:rPr>
          <w:sz w:val="28"/>
          <w:szCs w:val="28"/>
        </w:rPr>
        <w:t>4</w:t>
      </w:r>
      <w:r w:rsidR="00446491" w:rsidRPr="00335591">
        <w:rPr>
          <w:sz w:val="28"/>
          <w:szCs w:val="28"/>
        </w:rPr>
        <w:t>.</w:t>
      </w:r>
      <w:r w:rsidR="009948BE">
        <w:rPr>
          <w:sz w:val="28"/>
          <w:szCs w:val="28"/>
        </w:rPr>
        <w:t xml:space="preserve"> </w:t>
      </w:r>
      <w:r w:rsidR="00446491" w:rsidRPr="00335591">
        <w:rPr>
          <w:sz w:val="28"/>
          <w:szCs w:val="28"/>
        </w:rPr>
        <w:t xml:space="preserve">gada </w:t>
      </w:r>
      <w:r w:rsidR="003841D9" w:rsidRPr="00335591">
        <w:rPr>
          <w:sz w:val="28"/>
          <w:szCs w:val="28"/>
        </w:rPr>
        <w:t>2</w:t>
      </w:r>
      <w:r w:rsidR="00385AE2">
        <w:rPr>
          <w:sz w:val="28"/>
          <w:szCs w:val="28"/>
        </w:rPr>
        <w:t>6</w:t>
      </w:r>
      <w:r w:rsidR="003841D9" w:rsidRPr="00335591">
        <w:rPr>
          <w:sz w:val="28"/>
          <w:szCs w:val="28"/>
        </w:rPr>
        <w:t>.</w:t>
      </w:r>
      <w:r w:rsidR="009948BE">
        <w:rPr>
          <w:sz w:val="28"/>
          <w:szCs w:val="28"/>
        </w:rPr>
        <w:t xml:space="preserve"> </w:t>
      </w:r>
      <w:r w:rsidR="003841D9" w:rsidRPr="00335591">
        <w:rPr>
          <w:sz w:val="28"/>
          <w:szCs w:val="28"/>
        </w:rPr>
        <w:t>maija</w:t>
      </w:r>
      <w:r w:rsidR="00446491" w:rsidRPr="00335591">
        <w:rPr>
          <w:sz w:val="28"/>
          <w:szCs w:val="28"/>
        </w:rPr>
        <w:t xml:space="preserve"> Eiropas Savienības Konkurētspējas ministru padomē izskatāmajiem </w:t>
      </w:r>
      <w:r w:rsidRPr="00335591">
        <w:rPr>
          <w:sz w:val="28"/>
          <w:szCs w:val="28"/>
        </w:rPr>
        <w:t xml:space="preserve">Izglītības un zinātnes ministrijas </w:t>
      </w:r>
      <w:r w:rsidR="00AD1C3C">
        <w:rPr>
          <w:sz w:val="28"/>
          <w:szCs w:val="28"/>
        </w:rPr>
        <w:t xml:space="preserve">kompetences </w:t>
      </w:r>
      <w:r w:rsidR="00446491" w:rsidRPr="00335591">
        <w:rPr>
          <w:sz w:val="28"/>
          <w:szCs w:val="28"/>
        </w:rPr>
        <w:t>jautājumiem</w:t>
      </w:r>
    </w:p>
    <w:p w:rsidR="00A34702" w:rsidRPr="00335591" w:rsidRDefault="00A34702" w:rsidP="0077650E">
      <w:pPr>
        <w:jc w:val="center"/>
        <w:rPr>
          <w:b/>
          <w:sz w:val="28"/>
          <w:szCs w:val="28"/>
          <w:lang w:val="lv-LV"/>
        </w:rPr>
      </w:pPr>
    </w:p>
    <w:p w:rsidR="00910E9A" w:rsidRPr="00335591" w:rsidRDefault="001A2BD3" w:rsidP="00E80E2B">
      <w:pPr>
        <w:pStyle w:val="Heading2"/>
        <w:spacing w:before="0" w:after="0"/>
        <w:ind w:firstLine="720"/>
        <w:jc w:val="both"/>
        <w:rPr>
          <w:rFonts w:ascii="Times New Roman" w:hAnsi="Times New Roman" w:cs="Times New Roman"/>
          <w:b w:val="0"/>
          <w:i w:val="0"/>
          <w:lang w:val="lv-LV"/>
        </w:rPr>
      </w:pPr>
      <w:r w:rsidRPr="00335591">
        <w:rPr>
          <w:rFonts w:ascii="Times New Roman" w:hAnsi="Times New Roman" w:cs="Times New Roman"/>
          <w:b w:val="0"/>
          <w:i w:val="0"/>
          <w:lang w:val="lv-LV"/>
        </w:rPr>
        <w:t>201</w:t>
      </w:r>
      <w:r w:rsidR="002435B0">
        <w:rPr>
          <w:rFonts w:ascii="Times New Roman" w:hAnsi="Times New Roman" w:cs="Times New Roman"/>
          <w:b w:val="0"/>
          <w:i w:val="0"/>
          <w:lang w:val="lv-LV"/>
        </w:rPr>
        <w:t>4</w:t>
      </w:r>
      <w:r w:rsidRPr="00335591">
        <w:rPr>
          <w:rFonts w:ascii="Times New Roman" w:hAnsi="Times New Roman" w:cs="Times New Roman"/>
          <w:b w:val="0"/>
          <w:i w:val="0"/>
          <w:lang w:val="lv-LV"/>
        </w:rPr>
        <w:t>.</w:t>
      </w:r>
      <w:r w:rsidR="009948BE">
        <w:rPr>
          <w:rFonts w:ascii="Times New Roman" w:hAnsi="Times New Roman" w:cs="Times New Roman"/>
          <w:b w:val="0"/>
          <w:i w:val="0"/>
          <w:lang w:val="lv-LV"/>
        </w:rPr>
        <w:t xml:space="preserve"> </w:t>
      </w:r>
      <w:r w:rsidRPr="00335591">
        <w:rPr>
          <w:rFonts w:ascii="Times New Roman" w:hAnsi="Times New Roman" w:cs="Times New Roman"/>
          <w:b w:val="0"/>
          <w:i w:val="0"/>
          <w:lang w:val="lv-LV"/>
        </w:rPr>
        <w:t xml:space="preserve">gada </w:t>
      </w:r>
      <w:r w:rsidR="003841D9" w:rsidRPr="00335591">
        <w:rPr>
          <w:rFonts w:ascii="Times New Roman" w:hAnsi="Times New Roman" w:cs="Times New Roman"/>
          <w:b w:val="0"/>
          <w:i w:val="0"/>
          <w:lang w:val="lv-LV"/>
        </w:rPr>
        <w:t>2</w:t>
      </w:r>
      <w:r w:rsidR="00385AE2">
        <w:rPr>
          <w:rFonts w:ascii="Times New Roman" w:hAnsi="Times New Roman" w:cs="Times New Roman"/>
          <w:b w:val="0"/>
          <w:i w:val="0"/>
          <w:lang w:val="lv-LV"/>
        </w:rPr>
        <w:t>6</w:t>
      </w:r>
      <w:r w:rsidR="003841D9" w:rsidRPr="00335591">
        <w:rPr>
          <w:rFonts w:ascii="Times New Roman" w:hAnsi="Times New Roman" w:cs="Times New Roman"/>
          <w:b w:val="0"/>
          <w:i w:val="0"/>
          <w:lang w:val="lv-LV"/>
        </w:rPr>
        <w:t>.</w:t>
      </w:r>
      <w:r w:rsidR="009948BE">
        <w:rPr>
          <w:rFonts w:ascii="Times New Roman" w:hAnsi="Times New Roman" w:cs="Times New Roman"/>
          <w:b w:val="0"/>
          <w:i w:val="0"/>
          <w:lang w:val="lv-LV"/>
        </w:rPr>
        <w:t xml:space="preserve"> </w:t>
      </w:r>
      <w:r w:rsidR="003841D9" w:rsidRPr="00335591">
        <w:rPr>
          <w:rFonts w:ascii="Times New Roman" w:hAnsi="Times New Roman" w:cs="Times New Roman"/>
          <w:b w:val="0"/>
          <w:i w:val="0"/>
          <w:lang w:val="lv-LV"/>
        </w:rPr>
        <w:t>maijā</w:t>
      </w:r>
      <w:r w:rsidR="003841D9" w:rsidRPr="00335591">
        <w:rPr>
          <w:lang w:val="lv-LV"/>
        </w:rPr>
        <w:t xml:space="preserve"> </w:t>
      </w:r>
      <w:r w:rsidR="00D86226" w:rsidRPr="00335591">
        <w:rPr>
          <w:rFonts w:ascii="Times New Roman" w:hAnsi="Times New Roman" w:cs="Times New Roman"/>
          <w:b w:val="0"/>
          <w:i w:val="0"/>
          <w:lang w:val="lv-LV"/>
        </w:rPr>
        <w:t>Briselē</w:t>
      </w:r>
      <w:r w:rsidR="00D31D05" w:rsidRPr="00335591">
        <w:rPr>
          <w:rFonts w:ascii="Times New Roman" w:hAnsi="Times New Roman" w:cs="Times New Roman"/>
          <w:b w:val="0"/>
          <w:i w:val="0"/>
          <w:lang w:val="lv-LV"/>
        </w:rPr>
        <w:t xml:space="preserve"> (</w:t>
      </w:r>
      <w:r w:rsidR="00D86226" w:rsidRPr="00335591">
        <w:rPr>
          <w:rFonts w:ascii="Times New Roman" w:hAnsi="Times New Roman" w:cs="Times New Roman"/>
          <w:b w:val="0"/>
          <w:i w:val="0"/>
          <w:lang w:val="lv-LV"/>
        </w:rPr>
        <w:t>Beļģijā</w:t>
      </w:r>
      <w:r w:rsidR="00D31D05" w:rsidRPr="00335591">
        <w:rPr>
          <w:rFonts w:ascii="Times New Roman" w:hAnsi="Times New Roman" w:cs="Times New Roman"/>
          <w:b w:val="0"/>
          <w:i w:val="0"/>
          <w:lang w:val="lv-LV"/>
        </w:rPr>
        <w:t xml:space="preserve">) notiks </w:t>
      </w:r>
      <w:r w:rsidR="00D86226" w:rsidRPr="00335591">
        <w:rPr>
          <w:rFonts w:ascii="Times New Roman" w:hAnsi="Times New Roman" w:cs="Times New Roman"/>
          <w:b w:val="0"/>
          <w:i w:val="0"/>
          <w:lang w:val="lv-LV"/>
        </w:rPr>
        <w:t>ES Konkurētspējas ministru padome</w:t>
      </w:r>
      <w:r w:rsidR="00D86226" w:rsidRPr="00335591">
        <w:rPr>
          <w:rFonts w:ascii="Times New Roman" w:hAnsi="Times New Roman" w:cs="Times New Roman"/>
          <w:b w:val="0"/>
          <w:bCs w:val="0"/>
          <w:i w:val="0"/>
          <w:lang w:val="lv-LV"/>
        </w:rPr>
        <w:t>.</w:t>
      </w:r>
      <w:r w:rsidR="00D31D05" w:rsidRPr="00335591">
        <w:rPr>
          <w:rFonts w:ascii="Times New Roman" w:hAnsi="Times New Roman" w:cs="Times New Roman"/>
          <w:b w:val="0"/>
          <w:i w:val="0"/>
          <w:lang w:val="lv-LV"/>
        </w:rPr>
        <w:t xml:space="preserve"> Plānots, ka </w:t>
      </w:r>
      <w:r w:rsidR="000537D2">
        <w:rPr>
          <w:rFonts w:ascii="Times New Roman" w:hAnsi="Times New Roman" w:cs="Times New Roman"/>
          <w:b w:val="0"/>
          <w:i w:val="0"/>
          <w:lang w:val="lv-LV"/>
        </w:rPr>
        <w:t>padomes sadaļā “Pētniecība un kosmoss”</w:t>
      </w:r>
      <w:r w:rsidR="00D31D05" w:rsidRPr="00335591">
        <w:rPr>
          <w:rFonts w:ascii="Times New Roman" w:hAnsi="Times New Roman" w:cs="Times New Roman"/>
          <w:b w:val="0"/>
          <w:i w:val="0"/>
          <w:lang w:val="lv-LV"/>
        </w:rPr>
        <w:t xml:space="preserve"> tiks izskatīti sekojoši jautājumi, kas ir Izglītības un zinātnes ministrijas kompetencē</w:t>
      </w:r>
      <w:r w:rsidR="00042856" w:rsidRPr="00335591">
        <w:rPr>
          <w:rFonts w:ascii="Times New Roman" w:hAnsi="Times New Roman" w:cs="Times New Roman"/>
          <w:b w:val="0"/>
          <w:i w:val="0"/>
          <w:lang w:val="lv-LV"/>
        </w:rPr>
        <w:t>:</w:t>
      </w:r>
    </w:p>
    <w:p w:rsidR="00042856" w:rsidRPr="00335591" w:rsidRDefault="00042856" w:rsidP="00042856">
      <w:pPr>
        <w:rPr>
          <w:lang w:val="lv-LV"/>
        </w:rPr>
      </w:pPr>
    </w:p>
    <w:p w:rsidR="004914E4" w:rsidRPr="00335591" w:rsidRDefault="000537D2" w:rsidP="002F63DA">
      <w:pPr>
        <w:jc w:val="both"/>
        <w:rPr>
          <w:b/>
          <w:i/>
          <w:noProof/>
          <w:sz w:val="28"/>
          <w:szCs w:val="28"/>
          <w:highlight w:val="yellow"/>
          <w:lang w:val="lv-LV"/>
        </w:rPr>
      </w:pPr>
      <w:r>
        <w:rPr>
          <w:i/>
          <w:sz w:val="28"/>
          <w:szCs w:val="28"/>
          <w:lang w:val="lv-LV"/>
        </w:rPr>
        <w:t xml:space="preserve">1. </w:t>
      </w:r>
      <w:r w:rsidR="002F63DA" w:rsidRPr="002F63DA">
        <w:rPr>
          <w:i/>
          <w:sz w:val="28"/>
          <w:szCs w:val="28"/>
          <w:lang w:val="lv-LV"/>
        </w:rPr>
        <w:t>Padomes secinājumi “Pretim kopējai ES-EKA vīzijai par kosmosa konkurētspējas veicināšanu</w:t>
      </w:r>
      <w:r w:rsidR="002F63DA" w:rsidRPr="002F63DA">
        <w:rPr>
          <w:i/>
          <w:sz w:val="28"/>
          <w:szCs w:val="28"/>
        </w:rPr>
        <w:t>”</w:t>
      </w:r>
      <w:r w:rsidR="00A73EC1">
        <w:rPr>
          <w:i/>
          <w:sz w:val="28"/>
          <w:szCs w:val="28"/>
          <w:lang w:val="lv-LV"/>
        </w:rPr>
        <w:t>, Padomes secinājumu apstiprināšana</w:t>
      </w:r>
      <w:r w:rsidR="004914E4" w:rsidRPr="00335591">
        <w:rPr>
          <w:i/>
          <w:noProof/>
          <w:sz w:val="28"/>
          <w:szCs w:val="28"/>
          <w:lang w:val="lv-LV"/>
        </w:rPr>
        <w:t>;</w:t>
      </w:r>
    </w:p>
    <w:p w:rsidR="004914E4" w:rsidRPr="00A73EC1" w:rsidRDefault="004914E4" w:rsidP="004914E4">
      <w:pPr>
        <w:jc w:val="both"/>
        <w:rPr>
          <w:i/>
          <w:noProof/>
          <w:sz w:val="28"/>
          <w:szCs w:val="28"/>
          <w:lang w:val="lv-LV"/>
        </w:rPr>
      </w:pPr>
      <w:r w:rsidRPr="00335591">
        <w:rPr>
          <w:i/>
          <w:noProof/>
          <w:sz w:val="28"/>
          <w:szCs w:val="28"/>
          <w:lang w:val="lv-LV"/>
        </w:rPr>
        <w:t xml:space="preserve">2. </w:t>
      </w:r>
      <w:r w:rsidR="00503E24" w:rsidRPr="00335591">
        <w:rPr>
          <w:i/>
          <w:sz w:val="28"/>
          <w:szCs w:val="28"/>
          <w:lang w:val="lv-LV"/>
        </w:rPr>
        <w:t>Padomes</w:t>
      </w:r>
      <w:r w:rsidR="00503E24" w:rsidRPr="00335591">
        <w:rPr>
          <w:i/>
          <w:lang w:val="lv-LV"/>
        </w:rPr>
        <w:t xml:space="preserve"> </w:t>
      </w:r>
      <w:r w:rsidR="00503E24" w:rsidRPr="00335591">
        <w:rPr>
          <w:i/>
          <w:sz w:val="28"/>
          <w:szCs w:val="28"/>
          <w:lang w:val="lv-LV"/>
        </w:rPr>
        <w:t>secinājumi „E</w:t>
      </w:r>
      <w:r w:rsidR="00503E24">
        <w:rPr>
          <w:i/>
          <w:sz w:val="28"/>
          <w:szCs w:val="28"/>
          <w:lang w:val="lv-LV"/>
        </w:rPr>
        <w:t>SFRI ceļa kartes ieviešana</w:t>
      </w:r>
      <w:r w:rsidR="00503E24" w:rsidRPr="00335591">
        <w:rPr>
          <w:i/>
          <w:sz w:val="28"/>
          <w:szCs w:val="28"/>
          <w:lang w:val="lv-LV"/>
        </w:rPr>
        <w:t>”</w:t>
      </w:r>
      <w:r w:rsidR="00A73EC1">
        <w:rPr>
          <w:i/>
          <w:sz w:val="28"/>
          <w:szCs w:val="28"/>
          <w:lang w:val="lv-LV"/>
        </w:rPr>
        <w:t xml:space="preserve">, </w:t>
      </w:r>
      <w:r w:rsidR="00A73EC1" w:rsidRPr="00A73EC1">
        <w:rPr>
          <w:i/>
          <w:sz w:val="28"/>
          <w:szCs w:val="28"/>
          <w:lang w:val="lv-LV"/>
        </w:rPr>
        <w:t>Padomes secinājumu apstiprināšana</w:t>
      </w:r>
      <w:r w:rsidR="00503E24" w:rsidRPr="00A73EC1">
        <w:rPr>
          <w:i/>
          <w:noProof/>
          <w:sz w:val="28"/>
          <w:szCs w:val="28"/>
          <w:lang w:val="lv-LV"/>
        </w:rPr>
        <w:t>;</w:t>
      </w:r>
    </w:p>
    <w:p w:rsidR="00A73EC1" w:rsidRPr="00335591" w:rsidRDefault="001D233C" w:rsidP="00A73EC1">
      <w:pPr>
        <w:jc w:val="both"/>
        <w:rPr>
          <w:bCs/>
          <w:i/>
          <w:color w:val="000000"/>
          <w:sz w:val="28"/>
          <w:szCs w:val="28"/>
          <w:lang w:val="lv-LV"/>
        </w:rPr>
      </w:pPr>
      <w:r w:rsidRPr="00335591">
        <w:rPr>
          <w:i/>
          <w:noProof/>
          <w:sz w:val="28"/>
          <w:szCs w:val="28"/>
          <w:lang w:val="lv-LV"/>
        </w:rPr>
        <w:t>3.</w:t>
      </w:r>
      <w:r w:rsidR="00A73EC1">
        <w:rPr>
          <w:i/>
          <w:noProof/>
          <w:sz w:val="28"/>
          <w:szCs w:val="28"/>
          <w:lang w:val="lv-LV"/>
        </w:rPr>
        <w:t xml:space="preserve"> Eiropas – Vidusjūras pētniecības un inovācijas atjaunotā partnerība. Politiskā debate.</w:t>
      </w:r>
    </w:p>
    <w:p w:rsidR="002D2CA4" w:rsidRPr="00335591" w:rsidRDefault="002D2CA4" w:rsidP="00D65B04">
      <w:pPr>
        <w:pStyle w:val="PointManual1"/>
        <w:spacing w:before="120"/>
        <w:rPr>
          <w:bCs/>
          <w:lang w:val="lv-LV"/>
        </w:rPr>
      </w:pPr>
    </w:p>
    <w:p w:rsidR="00871585" w:rsidRPr="002F63DA" w:rsidRDefault="00CF7144" w:rsidP="00A9476A">
      <w:pPr>
        <w:jc w:val="both"/>
        <w:rPr>
          <w:b/>
          <w:noProof/>
          <w:sz w:val="28"/>
          <w:szCs w:val="28"/>
          <w:lang w:val="lv-LV"/>
        </w:rPr>
      </w:pPr>
      <w:r w:rsidRPr="00335591">
        <w:rPr>
          <w:rFonts w:eastAsiaTheme="minorHAnsi"/>
          <w:b/>
          <w:sz w:val="28"/>
          <w:szCs w:val="28"/>
          <w:lang w:val="lv-LV"/>
        </w:rPr>
        <w:t xml:space="preserve">1. </w:t>
      </w:r>
      <w:r w:rsidR="002F63DA" w:rsidRPr="002F63DA">
        <w:rPr>
          <w:b/>
          <w:sz w:val="28"/>
          <w:szCs w:val="28"/>
          <w:lang w:val="lv-LV"/>
        </w:rPr>
        <w:t>Padomes secinājumi “Pretim kopējai ES-EKA vīzijai par kosmosa konkurētspējas veicināšanu</w:t>
      </w:r>
      <w:r w:rsidR="002F63DA" w:rsidRPr="002F63DA">
        <w:rPr>
          <w:b/>
          <w:sz w:val="28"/>
          <w:szCs w:val="28"/>
        </w:rPr>
        <w:t>”</w:t>
      </w:r>
    </w:p>
    <w:p w:rsidR="006F5118" w:rsidRPr="006F5118" w:rsidRDefault="006F5118" w:rsidP="006F5118">
      <w:pPr>
        <w:jc w:val="both"/>
        <w:rPr>
          <w:sz w:val="28"/>
          <w:szCs w:val="28"/>
          <w:lang w:val="lv-LV"/>
        </w:rPr>
      </w:pPr>
      <w:r w:rsidRPr="006F5118">
        <w:rPr>
          <w:sz w:val="28"/>
          <w:szCs w:val="28"/>
          <w:lang w:val="lv-LV"/>
        </w:rPr>
        <w:t>Padomes secinājumu projekts izstrādāts, pamatojoties uz</w:t>
      </w:r>
      <w:r>
        <w:rPr>
          <w:sz w:val="28"/>
          <w:szCs w:val="28"/>
          <w:lang w:val="lv-LV"/>
        </w:rPr>
        <w:t xml:space="preserve"> </w:t>
      </w:r>
      <w:r w:rsidRPr="006F5118">
        <w:rPr>
          <w:sz w:val="28"/>
          <w:szCs w:val="28"/>
          <w:lang w:val="lv-LV"/>
        </w:rPr>
        <w:t>2013.</w:t>
      </w:r>
      <w:r w:rsidR="00370F79">
        <w:rPr>
          <w:sz w:val="28"/>
          <w:szCs w:val="28"/>
          <w:lang w:val="lv-LV"/>
        </w:rPr>
        <w:t xml:space="preserve"> </w:t>
      </w:r>
      <w:r w:rsidRPr="006F5118">
        <w:rPr>
          <w:sz w:val="28"/>
          <w:szCs w:val="28"/>
          <w:lang w:val="lv-LV"/>
        </w:rPr>
        <w:t>gada 18.</w:t>
      </w:r>
      <w:r w:rsidR="00370F79">
        <w:rPr>
          <w:sz w:val="28"/>
          <w:szCs w:val="28"/>
          <w:lang w:val="lv-LV"/>
        </w:rPr>
        <w:t xml:space="preserve"> </w:t>
      </w:r>
      <w:r w:rsidRPr="006F5118">
        <w:rPr>
          <w:sz w:val="28"/>
          <w:szCs w:val="28"/>
          <w:lang w:val="lv-LV"/>
        </w:rPr>
        <w:t xml:space="preserve">februārī </w:t>
      </w:r>
      <w:r>
        <w:rPr>
          <w:sz w:val="28"/>
          <w:szCs w:val="28"/>
          <w:lang w:val="lv-LV"/>
        </w:rPr>
        <w:t xml:space="preserve">ES </w:t>
      </w:r>
      <w:r w:rsidRPr="006F5118">
        <w:rPr>
          <w:sz w:val="28"/>
          <w:szCs w:val="28"/>
          <w:lang w:val="lv-LV"/>
        </w:rPr>
        <w:t xml:space="preserve">Konkurētspējas </w:t>
      </w:r>
      <w:r>
        <w:rPr>
          <w:sz w:val="28"/>
          <w:szCs w:val="28"/>
          <w:lang w:val="lv-LV"/>
        </w:rPr>
        <w:t>ministru p</w:t>
      </w:r>
      <w:r w:rsidRPr="006F5118">
        <w:rPr>
          <w:sz w:val="28"/>
          <w:szCs w:val="28"/>
          <w:lang w:val="lv-LV"/>
        </w:rPr>
        <w:t xml:space="preserve">adomē apstiprinātajiem Padomes secinājumiem “Nepieciešamo attiecību izveide starp ES un Eiropas Kosmosa aģentūru”, kur Eiropas Komisijai tika dots uzdevums izstrādāt scenārijus Eiropas Savienības un Eiropas Kosmosa aģentūras (turpmāk - EKA) attiecību attīstībai. </w:t>
      </w:r>
      <w:r w:rsidR="00B94AAB">
        <w:rPr>
          <w:sz w:val="28"/>
          <w:szCs w:val="28"/>
          <w:lang w:val="lv-LV"/>
        </w:rPr>
        <w:t>Kā arī pamatojoties uz Eiropas</w:t>
      </w:r>
      <w:r w:rsidRPr="006F5118">
        <w:rPr>
          <w:sz w:val="28"/>
          <w:szCs w:val="28"/>
          <w:lang w:val="lv-LV"/>
        </w:rPr>
        <w:t xml:space="preserve"> Komisijas progresa ziņojumu, kurš apstiprināts 2014.</w:t>
      </w:r>
      <w:r w:rsidR="00370F79">
        <w:rPr>
          <w:sz w:val="28"/>
          <w:szCs w:val="28"/>
          <w:lang w:val="lv-LV"/>
        </w:rPr>
        <w:t xml:space="preserve"> </w:t>
      </w:r>
      <w:r w:rsidRPr="006F5118">
        <w:rPr>
          <w:sz w:val="28"/>
          <w:szCs w:val="28"/>
          <w:lang w:val="lv-LV"/>
        </w:rPr>
        <w:t>gada 6.</w:t>
      </w:r>
      <w:r w:rsidR="00370F79">
        <w:rPr>
          <w:sz w:val="28"/>
          <w:szCs w:val="28"/>
          <w:lang w:val="lv-LV"/>
        </w:rPr>
        <w:t xml:space="preserve"> </w:t>
      </w:r>
      <w:r w:rsidRPr="006F5118">
        <w:rPr>
          <w:sz w:val="28"/>
          <w:szCs w:val="28"/>
          <w:lang w:val="lv-LV"/>
        </w:rPr>
        <w:t xml:space="preserve">februārī, un </w:t>
      </w:r>
      <w:r w:rsidR="00B94AAB">
        <w:rPr>
          <w:sz w:val="28"/>
          <w:szCs w:val="28"/>
          <w:lang w:val="lv-LV"/>
        </w:rPr>
        <w:t>kurā</w:t>
      </w:r>
      <w:r w:rsidRPr="006F5118">
        <w:rPr>
          <w:sz w:val="28"/>
          <w:szCs w:val="28"/>
          <w:lang w:val="lv-LV"/>
        </w:rPr>
        <w:t xml:space="preserve"> analizēti četri iespējamie ES un EKA attiecību attīstības scenāriji.  </w:t>
      </w:r>
    </w:p>
    <w:p w:rsidR="006F5118" w:rsidRPr="006F5118" w:rsidRDefault="006F5118" w:rsidP="006F5118">
      <w:pPr>
        <w:pStyle w:val="Default"/>
        <w:jc w:val="both"/>
        <w:rPr>
          <w:sz w:val="28"/>
          <w:szCs w:val="28"/>
        </w:rPr>
      </w:pPr>
      <w:r w:rsidRPr="006F5118">
        <w:rPr>
          <w:sz w:val="28"/>
          <w:szCs w:val="28"/>
        </w:rPr>
        <w:t xml:space="preserve">EKA–ES attiecību attīstības scenāriji: </w:t>
      </w:r>
    </w:p>
    <w:p w:rsidR="006F5118" w:rsidRPr="006F5118" w:rsidRDefault="006F5118" w:rsidP="006F5118">
      <w:pPr>
        <w:pStyle w:val="Default"/>
        <w:numPr>
          <w:ilvl w:val="0"/>
          <w:numId w:val="11"/>
        </w:numPr>
        <w:jc w:val="both"/>
        <w:rPr>
          <w:sz w:val="28"/>
          <w:szCs w:val="28"/>
        </w:rPr>
      </w:pPr>
      <w:r w:rsidRPr="006F5118">
        <w:rPr>
          <w:sz w:val="28"/>
          <w:szCs w:val="28"/>
        </w:rPr>
        <w:t>Bez izmaiņām;</w:t>
      </w:r>
    </w:p>
    <w:p w:rsidR="006F5118" w:rsidRPr="006F5118" w:rsidRDefault="006F5118" w:rsidP="006F5118">
      <w:pPr>
        <w:pStyle w:val="Default"/>
        <w:numPr>
          <w:ilvl w:val="0"/>
          <w:numId w:val="11"/>
        </w:numPr>
        <w:jc w:val="both"/>
        <w:rPr>
          <w:sz w:val="28"/>
          <w:szCs w:val="28"/>
        </w:rPr>
      </w:pPr>
      <w:r w:rsidRPr="006F5118">
        <w:rPr>
          <w:sz w:val="28"/>
          <w:szCs w:val="28"/>
        </w:rPr>
        <w:t>2004.</w:t>
      </w:r>
      <w:r w:rsidR="00370F79">
        <w:rPr>
          <w:sz w:val="28"/>
          <w:szCs w:val="28"/>
        </w:rPr>
        <w:t xml:space="preserve"> </w:t>
      </w:r>
      <w:r w:rsidRPr="006F5118">
        <w:rPr>
          <w:sz w:val="28"/>
          <w:szCs w:val="28"/>
        </w:rPr>
        <w:t xml:space="preserve">gadā noslēgtā ES un EKA Ietvara līguma revīzija </w:t>
      </w:r>
      <w:r w:rsidR="00B94AAB">
        <w:rPr>
          <w:sz w:val="28"/>
          <w:szCs w:val="28"/>
        </w:rPr>
        <w:t>un</w:t>
      </w:r>
      <w:r w:rsidRPr="006F5118">
        <w:rPr>
          <w:sz w:val="28"/>
          <w:szCs w:val="28"/>
        </w:rPr>
        <w:t xml:space="preserve"> uzlabota sadarbība;</w:t>
      </w:r>
    </w:p>
    <w:p w:rsidR="006F5118" w:rsidRPr="00B94AAB" w:rsidRDefault="006F5118" w:rsidP="006F5118">
      <w:pPr>
        <w:pStyle w:val="Default"/>
        <w:numPr>
          <w:ilvl w:val="0"/>
          <w:numId w:val="11"/>
        </w:numPr>
        <w:jc w:val="both"/>
        <w:rPr>
          <w:sz w:val="28"/>
          <w:szCs w:val="28"/>
        </w:rPr>
      </w:pPr>
      <w:r w:rsidRPr="00B94AAB">
        <w:rPr>
          <w:sz w:val="28"/>
          <w:szCs w:val="28"/>
        </w:rPr>
        <w:t>EKA paliek neatkarīga organizācija</w:t>
      </w:r>
      <w:r w:rsidR="00B94AAB">
        <w:rPr>
          <w:sz w:val="28"/>
          <w:szCs w:val="28"/>
        </w:rPr>
        <w:t>,</w:t>
      </w:r>
      <w:r w:rsidRPr="00B94AAB">
        <w:rPr>
          <w:sz w:val="28"/>
          <w:szCs w:val="28"/>
        </w:rPr>
        <w:t xml:space="preserve"> </w:t>
      </w:r>
      <w:r w:rsidR="00705A36">
        <w:rPr>
          <w:sz w:val="28"/>
          <w:szCs w:val="28"/>
        </w:rPr>
        <w:t xml:space="preserve">bet </w:t>
      </w:r>
      <w:r w:rsidR="00B94AAB" w:rsidRPr="00B94AAB">
        <w:rPr>
          <w:sz w:val="28"/>
          <w:szCs w:val="28"/>
        </w:rPr>
        <w:t xml:space="preserve">tiek radīta </w:t>
      </w:r>
      <w:r w:rsidRPr="00B94AAB">
        <w:rPr>
          <w:sz w:val="28"/>
          <w:szCs w:val="28"/>
        </w:rPr>
        <w:t>jauna struktūra tās iekšienē, kas nodarbojas ar ES specifiskajām programmām;</w:t>
      </w:r>
    </w:p>
    <w:p w:rsidR="006F5118" w:rsidRPr="006F5118" w:rsidRDefault="006F5118" w:rsidP="006F5118">
      <w:pPr>
        <w:pStyle w:val="Default"/>
        <w:numPr>
          <w:ilvl w:val="0"/>
          <w:numId w:val="11"/>
        </w:numPr>
        <w:jc w:val="both"/>
        <w:rPr>
          <w:sz w:val="28"/>
          <w:szCs w:val="28"/>
        </w:rPr>
      </w:pPr>
      <w:r w:rsidRPr="006F5118">
        <w:rPr>
          <w:sz w:val="28"/>
          <w:szCs w:val="28"/>
        </w:rPr>
        <w:t>EKA transformācija, kā ES aģentūra</w:t>
      </w:r>
      <w:r w:rsidR="00705A36">
        <w:rPr>
          <w:sz w:val="28"/>
          <w:szCs w:val="28"/>
        </w:rPr>
        <w:t>i</w:t>
      </w:r>
      <w:r w:rsidRPr="006F5118">
        <w:rPr>
          <w:sz w:val="28"/>
          <w:szCs w:val="28"/>
        </w:rPr>
        <w:t xml:space="preserve"> saglabājot sekmīgās starpvaldību sadarbības iezīmes. </w:t>
      </w:r>
    </w:p>
    <w:p w:rsidR="006F5118" w:rsidRPr="006F5118" w:rsidRDefault="006F5118" w:rsidP="006F5118">
      <w:pPr>
        <w:jc w:val="both"/>
        <w:rPr>
          <w:sz w:val="28"/>
          <w:szCs w:val="28"/>
          <w:lang w:val="lv-LV"/>
        </w:rPr>
      </w:pPr>
      <w:r w:rsidRPr="006F5118">
        <w:rPr>
          <w:sz w:val="28"/>
          <w:szCs w:val="28"/>
          <w:lang w:val="lv-LV"/>
        </w:rPr>
        <w:t xml:space="preserve">Par labāko no izmaksu un efektivitātes skatupunkta </w:t>
      </w:r>
      <w:r w:rsidR="00705A36">
        <w:rPr>
          <w:sz w:val="28"/>
          <w:szCs w:val="28"/>
          <w:lang w:val="lv-LV"/>
        </w:rPr>
        <w:t xml:space="preserve">Eiropas </w:t>
      </w:r>
      <w:r w:rsidRPr="006F5118">
        <w:rPr>
          <w:sz w:val="28"/>
          <w:szCs w:val="28"/>
          <w:lang w:val="lv-LV"/>
        </w:rPr>
        <w:t xml:space="preserve">Komisija uzskata </w:t>
      </w:r>
      <w:r w:rsidR="00705A36">
        <w:rPr>
          <w:sz w:val="28"/>
          <w:szCs w:val="28"/>
          <w:lang w:val="lv-LV"/>
        </w:rPr>
        <w:t xml:space="preserve">trešo </w:t>
      </w:r>
      <w:r w:rsidRPr="006F5118">
        <w:rPr>
          <w:sz w:val="28"/>
          <w:szCs w:val="28"/>
          <w:lang w:val="lv-LV"/>
        </w:rPr>
        <w:t>scenāriju, kas paredz jaunas ES struktūrvienības (</w:t>
      </w:r>
      <w:r w:rsidRPr="006F5118">
        <w:rPr>
          <w:i/>
          <w:sz w:val="28"/>
          <w:szCs w:val="28"/>
          <w:lang w:val="lv-LV"/>
        </w:rPr>
        <w:t>the EU Chamber</w:t>
      </w:r>
      <w:r w:rsidRPr="006F5118">
        <w:rPr>
          <w:sz w:val="28"/>
          <w:szCs w:val="28"/>
          <w:lang w:val="lv-LV"/>
        </w:rPr>
        <w:t>) izveidi EKA iekšienē, kas nodarbotos ar ES finansētajām programmām saskaņā ar ES finanšu regulu un likumiem. Šī jaunā struktūrvienība būtu pilnībā atbildīga ES. ES struktūrvienības uzdevums būs ieviest ES kosmosa programmas, piesaistot EKA tehnisko ekspertīzi projektu izvērtēšanā.</w:t>
      </w:r>
    </w:p>
    <w:p w:rsidR="006F5118" w:rsidRPr="006F5118" w:rsidRDefault="006F5118" w:rsidP="006F5118">
      <w:pPr>
        <w:jc w:val="both"/>
        <w:rPr>
          <w:sz w:val="28"/>
          <w:szCs w:val="28"/>
          <w:lang w:val="lv-LV"/>
        </w:rPr>
      </w:pPr>
      <w:r w:rsidRPr="00705A36">
        <w:rPr>
          <w:sz w:val="28"/>
          <w:szCs w:val="28"/>
          <w:lang w:val="lv-LV"/>
        </w:rPr>
        <w:t>Padomes secinājumi atzīst</w:t>
      </w:r>
      <w:r w:rsidRPr="006F5118">
        <w:rPr>
          <w:sz w:val="28"/>
          <w:szCs w:val="28"/>
          <w:lang w:val="lv-LV"/>
        </w:rPr>
        <w:t xml:space="preserve"> esošos ES sasniegumus, attīst</w:t>
      </w:r>
      <w:r w:rsidR="00705A36">
        <w:rPr>
          <w:sz w:val="28"/>
          <w:szCs w:val="28"/>
          <w:lang w:val="lv-LV"/>
        </w:rPr>
        <w:t>ot k</w:t>
      </w:r>
      <w:r w:rsidRPr="006F5118">
        <w:rPr>
          <w:sz w:val="28"/>
          <w:szCs w:val="28"/>
          <w:lang w:val="lv-LV"/>
        </w:rPr>
        <w:t xml:space="preserve">osmosa pamata programmas </w:t>
      </w:r>
      <w:r w:rsidRPr="00705A36">
        <w:rPr>
          <w:i/>
          <w:sz w:val="28"/>
          <w:szCs w:val="28"/>
          <w:lang w:val="lv-LV"/>
        </w:rPr>
        <w:t>Galileo</w:t>
      </w:r>
      <w:r w:rsidRPr="006F5118">
        <w:rPr>
          <w:sz w:val="28"/>
          <w:szCs w:val="28"/>
          <w:lang w:val="lv-LV"/>
        </w:rPr>
        <w:t xml:space="preserve">, EGNOS un </w:t>
      </w:r>
      <w:r w:rsidRPr="00705A36">
        <w:rPr>
          <w:i/>
          <w:sz w:val="28"/>
          <w:szCs w:val="28"/>
          <w:lang w:val="lv-LV"/>
        </w:rPr>
        <w:t>Copernicus</w:t>
      </w:r>
      <w:r w:rsidRPr="006F5118">
        <w:rPr>
          <w:sz w:val="28"/>
          <w:szCs w:val="28"/>
          <w:lang w:val="lv-LV"/>
        </w:rPr>
        <w:t>, un uzsver, ka kosmosa  sistēm</w:t>
      </w:r>
      <w:r w:rsidR="00705A36">
        <w:rPr>
          <w:sz w:val="28"/>
          <w:szCs w:val="28"/>
          <w:lang w:val="lv-LV"/>
        </w:rPr>
        <w:t>ai</w:t>
      </w:r>
      <w:r w:rsidRPr="006F5118">
        <w:rPr>
          <w:sz w:val="28"/>
          <w:szCs w:val="28"/>
          <w:lang w:val="lv-LV"/>
        </w:rPr>
        <w:t xml:space="preserve"> ir būtisks potenciāls, lai radītu pamatu inovāciju attīstībai, gudrai un iekļaujošai izaugsmei, darba vietu radīšanai un industriālai konkurētspējai. </w:t>
      </w:r>
    </w:p>
    <w:p w:rsidR="006F5118" w:rsidRPr="006F5118" w:rsidRDefault="006F5118" w:rsidP="006F5118">
      <w:pPr>
        <w:jc w:val="both"/>
        <w:rPr>
          <w:sz w:val="28"/>
          <w:szCs w:val="28"/>
          <w:lang w:val="lv-LV"/>
        </w:rPr>
      </w:pPr>
      <w:r w:rsidRPr="00705A36">
        <w:rPr>
          <w:sz w:val="28"/>
          <w:szCs w:val="28"/>
          <w:lang w:val="lv-LV"/>
        </w:rPr>
        <w:lastRenderedPageBreak/>
        <w:t>Padomes secinājumi uzsver</w:t>
      </w:r>
      <w:r w:rsidRPr="006F5118">
        <w:rPr>
          <w:sz w:val="28"/>
          <w:szCs w:val="28"/>
          <w:lang w:val="lv-LV"/>
        </w:rPr>
        <w:t xml:space="preserve"> atbilstošu, ilgtspējīgu un caurspīdīgu attiecību ar EKA izveidošanas nozīmīgumu, lai maksimizētu Eiropas investīciju ietekmi kosmosa jomā. Tādējādi nepieciešams veikt turpmākus soļus, lai uzlabotu ES un EKA attiecības, un Padome apliecina, ka gūtās mācības no kosmosa pamata programmām nodrošinās labu pamatu šādam attiecībām. </w:t>
      </w:r>
    </w:p>
    <w:p w:rsidR="006F5118" w:rsidRPr="006F5118" w:rsidRDefault="006F5118" w:rsidP="006F5118">
      <w:pPr>
        <w:jc w:val="both"/>
        <w:rPr>
          <w:sz w:val="28"/>
          <w:szCs w:val="28"/>
          <w:lang w:val="lv-LV"/>
        </w:rPr>
      </w:pPr>
      <w:r w:rsidRPr="00705A36">
        <w:rPr>
          <w:sz w:val="28"/>
          <w:szCs w:val="28"/>
          <w:lang w:val="lv-LV"/>
        </w:rPr>
        <w:t>Padomes secinājumi aicina</w:t>
      </w:r>
      <w:r w:rsidR="00093D81" w:rsidRPr="00093D81">
        <w:rPr>
          <w:sz w:val="28"/>
          <w:szCs w:val="28"/>
          <w:lang w:val="lv-LV"/>
        </w:rPr>
        <w:t xml:space="preserve"> </w:t>
      </w:r>
      <w:r w:rsidR="00093D81">
        <w:rPr>
          <w:sz w:val="28"/>
          <w:szCs w:val="28"/>
          <w:lang w:val="lv-LV"/>
        </w:rPr>
        <w:t xml:space="preserve">Eiropas </w:t>
      </w:r>
      <w:r w:rsidRPr="006F5118">
        <w:rPr>
          <w:sz w:val="28"/>
          <w:szCs w:val="28"/>
          <w:lang w:val="lv-LV"/>
        </w:rPr>
        <w:t>Komisiju, sadarbojoties ar EKA ģenerāldirektoru,</w:t>
      </w:r>
      <w:r w:rsidR="00705A36">
        <w:rPr>
          <w:sz w:val="28"/>
          <w:szCs w:val="28"/>
          <w:lang w:val="lv-LV"/>
        </w:rPr>
        <w:t xml:space="preserve"> veikt ietekmes izvērtēju</w:t>
      </w:r>
      <w:r w:rsidRPr="006F5118">
        <w:rPr>
          <w:sz w:val="28"/>
          <w:szCs w:val="28"/>
          <w:lang w:val="lv-LV"/>
        </w:rPr>
        <w:t xml:space="preserve">mu par </w:t>
      </w:r>
      <w:r w:rsidR="00093D81">
        <w:rPr>
          <w:sz w:val="28"/>
          <w:szCs w:val="28"/>
          <w:lang w:val="lv-LV"/>
        </w:rPr>
        <w:t xml:space="preserve">Eiropas </w:t>
      </w:r>
      <w:r w:rsidRPr="006F5118">
        <w:rPr>
          <w:sz w:val="28"/>
          <w:szCs w:val="28"/>
          <w:lang w:val="lv-LV"/>
        </w:rPr>
        <w:t>Komisijas izstrādāt</w:t>
      </w:r>
      <w:r w:rsidR="00705A36">
        <w:rPr>
          <w:sz w:val="28"/>
          <w:szCs w:val="28"/>
          <w:lang w:val="lv-LV"/>
        </w:rPr>
        <w:t>o</w:t>
      </w:r>
      <w:r w:rsidRPr="006F5118">
        <w:rPr>
          <w:sz w:val="28"/>
          <w:szCs w:val="28"/>
          <w:lang w:val="lv-LV"/>
        </w:rPr>
        <w:t xml:space="preserve"> </w:t>
      </w:r>
      <w:r w:rsidR="00705A36">
        <w:rPr>
          <w:sz w:val="28"/>
          <w:szCs w:val="28"/>
          <w:lang w:val="lv-LV"/>
        </w:rPr>
        <w:t xml:space="preserve">otro un trešo </w:t>
      </w:r>
      <w:r w:rsidRPr="006F5118">
        <w:rPr>
          <w:sz w:val="28"/>
          <w:szCs w:val="28"/>
          <w:lang w:val="lv-LV"/>
        </w:rPr>
        <w:t>scenārij</w:t>
      </w:r>
      <w:r w:rsidR="00705A36">
        <w:rPr>
          <w:sz w:val="28"/>
          <w:szCs w:val="28"/>
          <w:lang w:val="lv-LV"/>
        </w:rPr>
        <w:t xml:space="preserve">u – uzlabotu sadarbību </w:t>
      </w:r>
      <w:r w:rsidR="00370F79">
        <w:rPr>
          <w:sz w:val="28"/>
          <w:szCs w:val="28"/>
          <w:lang w:val="lv-LV"/>
        </w:rPr>
        <w:t xml:space="preserve">pārskatīta </w:t>
      </w:r>
      <w:r w:rsidRPr="006F5118">
        <w:rPr>
          <w:sz w:val="28"/>
          <w:szCs w:val="28"/>
          <w:lang w:val="lv-LV"/>
        </w:rPr>
        <w:t>2004.</w:t>
      </w:r>
      <w:r w:rsidR="00370F79">
        <w:rPr>
          <w:sz w:val="28"/>
          <w:szCs w:val="28"/>
          <w:lang w:val="lv-LV"/>
        </w:rPr>
        <w:t xml:space="preserve"> </w:t>
      </w:r>
      <w:r w:rsidRPr="006F5118">
        <w:rPr>
          <w:sz w:val="28"/>
          <w:szCs w:val="28"/>
          <w:lang w:val="lv-LV"/>
        </w:rPr>
        <w:t xml:space="preserve">gadā noslēgtā Ietvara līguma </w:t>
      </w:r>
      <w:r w:rsidR="00705A36">
        <w:rPr>
          <w:sz w:val="28"/>
          <w:szCs w:val="28"/>
          <w:lang w:val="lv-LV"/>
        </w:rPr>
        <w:t xml:space="preserve">ietvaros </w:t>
      </w:r>
      <w:r w:rsidRPr="006F5118">
        <w:rPr>
          <w:sz w:val="28"/>
          <w:szCs w:val="28"/>
          <w:lang w:val="lv-LV"/>
        </w:rPr>
        <w:t xml:space="preserve">un </w:t>
      </w:r>
      <w:r w:rsidR="00705A36">
        <w:rPr>
          <w:sz w:val="28"/>
          <w:szCs w:val="28"/>
          <w:lang w:val="lv-LV"/>
        </w:rPr>
        <w:t xml:space="preserve">par </w:t>
      </w:r>
      <w:r w:rsidRPr="006F5118">
        <w:rPr>
          <w:sz w:val="28"/>
          <w:szCs w:val="28"/>
          <w:lang w:val="lv-LV"/>
        </w:rPr>
        <w:t>jauna</w:t>
      </w:r>
      <w:r w:rsidR="00705A36">
        <w:rPr>
          <w:sz w:val="28"/>
          <w:szCs w:val="28"/>
          <w:lang w:val="lv-LV"/>
        </w:rPr>
        <w:t>s</w:t>
      </w:r>
      <w:r w:rsidRPr="006F5118">
        <w:rPr>
          <w:sz w:val="28"/>
          <w:szCs w:val="28"/>
          <w:lang w:val="lv-LV"/>
        </w:rPr>
        <w:t xml:space="preserve"> struktūra</w:t>
      </w:r>
      <w:r w:rsidR="00705A36">
        <w:rPr>
          <w:sz w:val="28"/>
          <w:szCs w:val="28"/>
          <w:lang w:val="lv-LV"/>
        </w:rPr>
        <w:t xml:space="preserve">s izveidi </w:t>
      </w:r>
      <w:r w:rsidR="00705A36" w:rsidRPr="006F5118">
        <w:rPr>
          <w:sz w:val="28"/>
          <w:szCs w:val="28"/>
          <w:lang w:val="lv-LV"/>
        </w:rPr>
        <w:t xml:space="preserve">EKA </w:t>
      </w:r>
      <w:r w:rsidR="00705A36">
        <w:rPr>
          <w:sz w:val="28"/>
          <w:szCs w:val="28"/>
          <w:lang w:val="lv-LV"/>
        </w:rPr>
        <w:t xml:space="preserve">iekšienē, kamēr EKA </w:t>
      </w:r>
      <w:r w:rsidR="00705A36" w:rsidRPr="006F5118">
        <w:rPr>
          <w:sz w:val="28"/>
          <w:szCs w:val="28"/>
          <w:lang w:val="lv-LV"/>
        </w:rPr>
        <w:t xml:space="preserve">paliek </w:t>
      </w:r>
      <w:r w:rsidR="00705A36">
        <w:rPr>
          <w:sz w:val="28"/>
          <w:szCs w:val="28"/>
          <w:lang w:val="lv-LV"/>
        </w:rPr>
        <w:t xml:space="preserve">kā </w:t>
      </w:r>
      <w:r w:rsidR="00705A36" w:rsidRPr="006F5118">
        <w:rPr>
          <w:sz w:val="28"/>
          <w:szCs w:val="28"/>
          <w:lang w:val="lv-LV"/>
        </w:rPr>
        <w:t>neatkarīga organizācija</w:t>
      </w:r>
      <w:r w:rsidR="00705A36">
        <w:rPr>
          <w:sz w:val="28"/>
          <w:szCs w:val="28"/>
          <w:lang w:val="lv-LV"/>
        </w:rPr>
        <w:t xml:space="preserve">; jaunās struktūrvienības uzdevums būtu </w:t>
      </w:r>
      <w:r w:rsidRPr="006F5118">
        <w:rPr>
          <w:sz w:val="28"/>
          <w:szCs w:val="28"/>
          <w:lang w:val="lv-LV"/>
        </w:rPr>
        <w:t>nodarbo</w:t>
      </w:r>
      <w:r w:rsidR="00705A36">
        <w:rPr>
          <w:sz w:val="28"/>
          <w:szCs w:val="28"/>
          <w:lang w:val="lv-LV"/>
        </w:rPr>
        <w:t>tie</w:t>
      </w:r>
      <w:r w:rsidRPr="006F5118">
        <w:rPr>
          <w:sz w:val="28"/>
          <w:szCs w:val="28"/>
          <w:lang w:val="lv-LV"/>
        </w:rPr>
        <w:t>s ar ES specifiskajām programmām.</w:t>
      </w:r>
      <w:r w:rsidR="00705A36">
        <w:rPr>
          <w:sz w:val="28"/>
          <w:szCs w:val="28"/>
          <w:lang w:val="lv-LV"/>
        </w:rPr>
        <w:t xml:space="preserve"> </w:t>
      </w:r>
      <w:r w:rsidRPr="006F5118">
        <w:rPr>
          <w:sz w:val="28"/>
          <w:szCs w:val="28"/>
          <w:lang w:val="lv-LV"/>
        </w:rPr>
        <w:t>Ietekmes izvērtējumā ir jāiekļauj programmu īstenošanas analīze, specifiskās institucionālās vajadzības, finanšu, iepirkuma, administratīvie un tiesiskie aspekti, lai identificētu pragmatiskus risinājumus, izmantotu e</w:t>
      </w:r>
      <w:r w:rsidR="00705A36">
        <w:rPr>
          <w:sz w:val="28"/>
          <w:szCs w:val="28"/>
          <w:lang w:val="lv-LV"/>
        </w:rPr>
        <w:t>sošus</w:t>
      </w:r>
      <w:r w:rsidRPr="006F5118">
        <w:rPr>
          <w:sz w:val="28"/>
          <w:szCs w:val="28"/>
          <w:lang w:val="lv-LV"/>
        </w:rPr>
        <w:t xml:space="preserve"> un elastīgus tiesiskos mehānismus. </w:t>
      </w:r>
    </w:p>
    <w:p w:rsidR="00FB7AA6" w:rsidRPr="006F5118" w:rsidRDefault="00FB7AA6" w:rsidP="00FB7AA6">
      <w:pPr>
        <w:jc w:val="both"/>
        <w:rPr>
          <w:sz w:val="28"/>
          <w:szCs w:val="28"/>
          <w:lang w:val="lv-LV"/>
        </w:rPr>
      </w:pPr>
    </w:p>
    <w:p w:rsidR="006F5118" w:rsidRPr="006F5118" w:rsidRDefault="006F5118" w:rsidP="006F5118">
      <w:pPr>
        <w:autoSpaceDE w:val="0"/>
        <w:autoSpaceDN w:val="0"/>
        <w:adjustRightInd w:val="0"/>
        <w:rPr>
          <w:b/>
          <w:bCs/>
          <w:sz w:val="28"/>
          <w:szCs w:val="28"/>
          <w:u w:val="single"/>
          <w:lang w:val="lv-LV"/>
        </w:rPr>
      </w:pPr>
      <w:r w:rsidRPr="006F5118">
        <w:rPr>
          <w:b/>
          <w:bCs/>
          <w:sz w:val="28"/>
          <w:szCs w:val="28"/>
          <w:u w:val="single"/>
          <w:lang w:val="lv-LV"/>
        </w:rPr>
        <w:t>Latvijas pozīcija:</w:t>
      </w:r>
    </w:p>
    <w:p w:rsidR="003C0575" w:rsidRPr="006F5118" w:rsidRDefault="006F5118" w:rsidP="003C0575">
      <w:pPr>
        <w:jc w:val="both"/>
        <w:rPr>
          <w:sz w:val="28"/>
          <w:szCs w:val="28"/>
          <w:lang w:val="lv-LV"/>
        </w:rPr>
      </w:pPr>
      <w:r w:rsidRPr="00093D81">
        <w:rPr>
          <w:sz w:val="28"/>
          <w:szCs w:val="28"/>
          <w:lang w:val="lv-LV"/>
        </w:rPr>
        <w:t>Latvija kopumā atbalsta</w:t>
      </w:r>
      <w:r w:rsidRPr="006F5118">
        <w:rPr>
          <w:sz w:val="28"/>
          <w:szCs w:val="28"/>
          <w:lang w:val="lv-LV"/>
        </w:rPr>
        <w:t xml:space="preserve"> Padomes secinājumu pieņemšanu, jo ES ir kompetence kosmosa politikas jomā</w:t>
      </w:r>
      <w:r w:rsidR="00093D81">
        <w:rPr>
          <w:sz w:val="28"/>
          <w:szCs w:val="28"/>
          <w:lang w:val="lv-LV"/>
        </w:rPr>
        <w:t>,</w:t>
      </w:r>
      <w:r w:rsidRPr="006F5118">
        <w:rPr>
          <w:sz w:val="28"/>
          <w:szCs w:val="28"/>
          <w:lang w:val="lv-LV"/>
        </w:rPr>
        <w:t xml:space="preserve"> un ir nepieciešams noteikt tālākos soļus, kādi veicami pēc </w:t>
      </w:r>
      <w:r w:rsidR="00093D81">
        <w:rPr>
          <w:sz w:val="28"/>
          <w:szCs w:val="28"/>
          <w:lang w:val="lv-LV"/>
        </w:rPr>
        <w:t xml:space="preserve">Eiropas </w:t>
      </w:r>
      <w:r w:rsidRPr="006F5118">
        <w:rPr>
          <w:sz w:val="28"/>
          <w:szCs w:val="28"/>
          <w:lang w:val="lv-LV"/>
        </w:rPr>
        <w:t>Komisijas progresa ziņojumā analizētajiem scenārijiem attiecībās ar EKA</w:t>
      </w:r>
      <w:r w:rsidR="003C0575">
        <w:rPr>
          <w:sz w:val="28"/>
          <w:szCs w:val="28"/>
          <w:lang w:val="lv-LV"/>
        </w:rPr>
        <w:t>, tajā skaitā analizējot arī iespējas uzlabot sadarbību ar EKA, nemainot 2004.gadā noslēgto Ietvara līgumu</w:t>
      </w:r>
      <w:r w:rsidR="003C0575" w:rsidRPr="006F5118">
        <w:rPr>
          <w:sz w:val="28"/>
          <w:szCs w:val="28"/>
          <w:lang w:val="lv-LV"/>
        </w:rPr>
        <w:t xml:space="preserve">. </w:t>
      </w:r>
    </w:p>
    <w:p w:rsidR="006F5118" w:rsidRPr="00370F79" w:rsidRDefault="006F5118" w:rsidP="00093D81">
      <w:pPr>
        <w:jc w:val="both"/>
        <w:rPr>
          <w:sz w:val="28"/>
          <w:szCs w:val="28"/>
          <w:lang w:val="lv-LV"/>
        </w:rPr>
      </w:pPr>
      <w:r w:rsidRPr="00370F79">
        <w:rPr>
          <w:sz w:val="28"/>
          <w:szCs w:val="28"/>
          <w:lang w:val="lv-LV"/>
        </w:rPr>
        <w:t>Latvija uzskata, ka Eirop</w:t>
      </w:r>
      <w:r w:rsidR="00093D81" w:rsidRPr="00370F79">
        <w:rPr>
          <w:sz w:val="28"/>
          <w:szCs w:val="28"/>
          <w:lang w:val="lv-LV"/>
        </w:rPr>
        <w:t>as k</w:t>
      </w:r>
      <w:r w:rsidRPr="00370F79">
        <w:rPr>
          <w:sz w:val="28"/>
          <w:szCs w:val="28"/>
          <w:lang w:val="lv-LV"/>
        </w:rPr>
        <w:t xml:space="preserve">osmosa politikai ir jābūt daudz ciešāk integrētai ar industriālo politiku, fokusējoties uz kosmosa tehnoloģijām, </w:t>
      </w:r>
      <w:r w:rsidR="00093D81" w:rsidRPr="00370F79">
        <w:rPr>
          <w:sz w:val="28"/>
          <w:szCs w:val="28"/>
          <w:lang w:val="lv-LV"/>
        </w:rPr>
        <w:t>pakalpojumiem un pielietojumiem</w:t>
      </w:r>
    </w:p>
    <w:p w:rsidR="006F5118" w:rsidRPr="00370F79" w:rsidRDefault="006F5118" w:rsidP="00093D81">
      <w:pPr>
        <w:jc w:val="both"/>
        <w:rPr>
          <w:sz w:val="28"/>
          <w:szCs w:val="28"/>
          <w:lang w:val="lv-LV"/>
        </w:rPr>
      </w:pPr>
      <w:r w:rsidRPr="00370F79">
        <w:rPr>
          <w:sz w:val="28"/>
          <w:szCs w:val="28"/>
          <w:lang w:val="lv-LV"/>
        </w:rPr>
        <w:t>Eiropas konkurētspējas un reģionu attīstības kontekstā mazo un vidējo uzņēmumu līdzdalība ir ļoti būtiska, tādejādi arī veicinot līdzvērtīgas iespējas visām dalībvalstīm</w:t>
      </w:r>
      <w:r w:rsidR="00093D81" w:rsidRPr="00370F79">
        <w:rPr>
          <w:sz w:val="28"/>
          <w:szCs w:val="28"/>
          <w:lang w:val="lv-LV"/>
        </w:rPr>
        <w:t>.</w:t>
      </w:r>
    </w:p>
    <w:p w:rsidR="006F5118" w:rsidRPr="00370F79" w:rsidRDefault="006F5118" w:rsidP="00093D81">
      <w:pPr>
        <w:jc w:val="both"/>
        <w:rPr>
          <w:sz w:val="28"/>
          <w:szCs w:val="28"/>
          <w:lang w:val="lv-LV"/>
        </w:rPr>
      </w:pPr>
      <w:r w:rsidRPr="00370F79">
        <w:rPr>
          <w:sz w:val="28"/>
          <w:szCs w:val="28"/>
          <w:lang w:val="lv-LV"/>
        </w:rPr>
        <w:t>Latvija uzska</w:t>
      </w:r>
      <w:r w:rsidR="00093D81" w:rsidRPr="00370F79">
        <w:rPr>
          <w:sz w:val="28"/>
          <w:szCs w:val="28"/>
          <w:lang w:val="lv-LV"/>
        </w:rPr>
        <w:t>ta, ka ir svarīgi, lai Eiropas k</w:t>
      </w:r>
      <w:r w:rsidRPr="00370F79">
        <w:rPr>
          <w:sz w:val="28"/>
          <w:szCs w:val="28"/>
          <w:lang w:val="lv-LV"/>
        </w:rPr>
        <w:t xml:space="preserve">osmosa politika sniedz ieguldījumu citu Eiropas sektorpolitiku attīstībā, tādēļ atbalsta uzsvaru uz nepieciešamību izstrādāt kopēju ES ilgtermiņa </w:t>
      </w:r>
      <w:r w:rsidR="00093D81" w:rsidRPr="00370F79">
        <w:rPr>
          <w:sz w:val="28"/>
          <w:szCs w:val="28"/>
          <w:lang w:val="lv-LV"/>
        </w:rPr>
        <w:t>stratēģiju k</w:t>
      </w:r>
      <w:r w:rsidRPr="00370F79">
        <w:rPr>
          <w:sz w:val="28"/>
          <w:szCs w:val="28"/>
          <w:lang w:val="lv-LV"/>
        </w:rPr>
        <w:t xml:space="preserve">osmosa jomā, sadarbībā ar EKA. </w:t>
      </w:r>
    </w:p>
    <w:p w:rsidR="006F5118" w:rsidRPr="00370F79" w:rsidRDefault="006F5118" w:rsidP="00FB7AA6">
      <w:pPr>
        <w:jc w:val="both"/>
        <w:rPr>
          <w:sz w:val="28"/>
          <w:szCs w:val="28"/>
          <w:lang w:val="lv-LV"/>
        </w:rPr>
      </w:pPr>
    </w:p>
    <w:p w:rsidR="00A55029" w:rsidRPr="00370F79" w:rsidRDefault="00645E75" w:rsidP="00093D81">
      <w:pPr>
        <w:jc w:val="both"/>
        <w:rPr>
          <w:b/>
          <w:sz w:val="28"/>
          <w:szCs w:val="28"/>
          <w:lang w:val="lv-LV"/>
        </w:rPr>
      </w:pPr>
      <w:r w:rsidRPr="00370F79">
        <w:rPr>
          <w:b/>
          <w:sz w:val="28"/>
          <w:szCs w:val="28"/>
          <w:lang w:val="lv-LV"/>
        </w:rPr>
        <w:t>2.</w:t>
      </w:r>
      <w:r w:rsidRPr="00370F79">
        <w:rPr>
          <w:sz w:val="28"/>
          <w:szCs w:val="28"/>
          <w:lang w:val="lv-LV"/>
        </w:rPr>
        <w:t xml:space="preserve"> </w:t>
      </w:r>
      <w:r w:rsidR="00093D81" w:rsidRPr="00370F79">
        <w:rPr>
          <w:b/>
          <w:sz w:val="28"/>
          <w:szCs w:val="28"/>
          <w:lang w:val="lv-LV"/>
        </w:rPr>
        <w:t>Padomes</w:t>
      </w:r>
      <w:r w:rsidR="00093D81" w:rsidRPr="00370F79">
        <w:rPr>
          <w:b/>
          <w:lang w:val="lv-LV"/>
        </w:rPr>
        <w:t xml:space="preserve"> </w:t>
      </w:r>
      <w:r w:rsidR="00093D81" w:rsidRPr="00370F79">
        <w:rPr>
          <w:b/>
          <w:sz w:val="28"/>
          <w:szCs w:val="28"/>
          <w:lang w:val="lv-LV"/>
        </w:rPr>
        <w:t>secinājumi „ESFRI ceļa kartes ieviešana”</w:t>
      </w:r>
    </w:p>
    <w:p w:rsidR="00093D81" w:rsidRPr="00370F79" w:rsidRDefault="00093D81" w:rsidP="00093D81">
      <w:pPr>
        <w:jc w:val="both"/>
        <w:rPr>
          <w:sz w:val="28"/>
          <w:szCs w:val="28"/>
          <w:lang w:val="lv-LV"/>
        </w:rPr>
      </w:pPr>
      <w:r w:rsidRPr="00370F79">
        <w:rPr>
          <w:sz w:val="28"/>
          <w:szCs w:val="28"/>
          <w:lang w:val="lv-LV" w:eastAsia="de-DE"/>
        </w:rPr>
        <w:t xml:space="preserve">2001. gadā </w:t>
      </w:r>
      <w:r w:rsidR="006D05C1" w:rsidRPr="00370F79">
        <w:rPr>
          <w:sz w:val="28"/>
          <w:szCs w:val="28"/>
          <w:lang w:val="lv-LV" w:eastAsia="de-DE"/>
        </w:rPr>
        <w:t xml:space="preserve">ES </w:t>
      </w:r>
      <w:r w:rsidRPr="00370F79">
        <w:rPr>
          <w:sz w:val="28"/>
          <w:szCs w:val="28"/>
          <w:lang w:val="lv-LV" w:eastAsia="de-DE"/>
        </w:rPr>
        <w:t xml:space="preserve">Padome ierosināja Eiropas Komisijai, iesaistot dalībvalstis, kandidātvalstis un asociētās valstis, identificēt, kas ir nepieciešams, lai izveidotu pētniecības infrastruktūru politiku Eiropā. 2002. gadā tika izveidots </w:t>
      </w:r>
      <w:r w:rsidRPr="00370F79">
        <w:rPr>
          <w:sz w:val="28"/>
          <w:szCs w:val="28"/>
          <w:lang w:val="lv-LV"/>
        </w:rPr>
        <w:t>Eiropas Pētniecības infrastruktūru stratēģijas forums</w:t>
      </w:r>
      <w:r w:rsidRPr="00370F79">
        <w:rPr>
          <w:sz w:val="28"/>
          <w:szCs w:val="28"/>
          <w:lang w:val="lv-LV" w:eastAsia="de-DE"/>
        </w:rPr>
        <w:t xml:space="preserve"> (</w:t>
      </w:r>
      <w:r w:rsidRPr="00370F79">
        <w:rPr>
          <w:i/>
          <w:sz w:val="28"/>
          <w:szCs w:val="28"/>
          <w:lang w:val="lv-LV"/>
        </w:rPr>
        <w:t>European Strategy Forum on Research Infrastructures</w:t>
      </w:r>
      <w:r w:rsidRPr="00370F79">
        <w:rPr>
          <w:sz w:val="28"/>
          <w:szCs w:val="28"/>
          <w:lang w:val="lv-LV"/>
        </w:rPr>
        <w:t xml:space="preserve"> (ESFRI)) un tā pirmā sanāksme notika 2002. gada 25. aprīlī Briselē.</w:t>
      </w:r>
    </w:p>
    <w:p w:rsidR="00093D81" w:rsidRPr="006D05C1" w:rsidRDefault="00093D81" w:rsidP="00093D81">
      <w:pPr>
        <w:jc w:val="both"/>
        <w:rPr>
          <w:sz w:val="28"/>
          <w:szCs w:val="28"/>
          <w:lang w:val="lv-LV" w:eastAsia="de-DE"/>
        </w:rPr>
      </w:pPr>
      <w:r w:rsidRPr="00370F79">
        <w:rPr>
          <w:sz w:val="28"/>
          <w:szCs w:val="28"/>
          <w:lang w:val="lv-LV" w:eastAsia="de-DE"/>
        </w:rPr>
        <w:t>2012. gadā Padome</w:t>
      </w:r>
      <w:r w:rsidRPr="006D05C1">
        <w:rPr>
          <w:sz w:val="28"/>
          <w:szCs w:val="28"/>
          <w:lang w:val="lv-LV" w:eastAsia="de-DE"/>
        </w:rPr>
        <w:t xml:space="preserve"> uzsvēra nepieciešamību pēc atjaunota ESFRI mandāta, kas risina esošās problēmas un nodrošina jau esošo ESFRI projektu īstenošanu. Īstenojamie ESFRI projekti ir iekļauti t.s. ESFRI ceļa kartē pēc visaptveroša novērtējuma un priorit</w:t>
      </w:r>
      <w:r w:rsidR="003C0575">
        <w:rPr>
          <w:sz w:val="28"/>
          <w:szCs w:val="28"/>
          <w:lang w:val="lv-LV" w:eastAsia="de-DE"/>
        </w:rPr>
        <w:t>ar</w:t>
      </w:r>
      <w:r w:rsidRPr="006D05C1">
        <w:rPr>
          <w:sz w:val="28"/>
          <w:szCs w:val="28"/>
          <w:lang w:val="lv-LV" w:eastAsia="de-DE"/>
        </w:rPr>
        <w:t xml:space="preserve">izēšanas. ESFRI ceļa karte identificē jaunas pētniecības infrastruktūras, kam ir visas Eiropas mēroga intereses, kas var nodrošināt ilgtermiņa vajadzības pētniecībā, aptver visas zinātņu nozares un kuru atrašanās vietai nav izšķiroša nozīme. ESFRI ceļa kartes nākošā papildināšana notiks </w:t>
      </w:r>
      <w:r w:rsidRPr="006D05C1">
        <w:rPr>
          <w:sz w:val="28"/>
          <w:szCs w:val="28"/>
          <w:lang w:val="lv-LV" w:eastAsia="de-DE"/>
        </w:rPr>
        <w:lastRenderedPageBreak/>
        <w:t>2015.-2016. gadā. 2014.gadā ESFRI pu</w:t>
      </w:r>
      <w:r w:rsidR="003C0575">
        <w:rPr>
          <w:sz w:val="28"/>
          <w:szCs w:val="28"/>
          <w:lang w:val="lv-LV" w:eastAsia="de-DE"/>
        </w:rPr>
        <w:t>blicēja ziņojumu par ESFRI īsten</w:t>
      </w:r>
      <w:r w:rsidRPr="006D05C1">
        <w:rPr>
          <w:sz w:val="28"/>
          <w:szCs w:val="28"/>
          <w:lang w:val="lv-LV" w:eastAsia="de-DE"/>
        </w:rPr>
        <w:t>ojamo projektu atbalsta priorit</w:t>
      </w:r>
      <w:r w:rsidR="003C0575">
        <w:rPr>
          <w:sz w:val="28"/>
          <w:szCs w:val="28"/>
          <w:lang w:val="lv-LV" w:eastAsia="de-DE"/>
        </w:rPr>
        <w:t>ar</w:t>
      </w:r>
      <w:r w:rsidRPr="006D05C1">
        <w:rPr>
          <w:sz w:val="28"/>
          <w:szCs w:val="28"/>
          <w:lang w:val="lv-LV" w:eastAsia="de-DE"/>
        </w:rPr>
        <w:t xml:space="preserve">izēšanu. </w:t>
      </w:r>
    </w:p>
    <w:p w:rsidR="00093D81" w:rsidRPr="0091720E" w:rsidRDefault="00093D81" w:rsidP="006D05C1">
      <w:pPr>
        <w:pStyle w:val="FootnoteText"/>
        <w:jc w:val="both"/>
        <w:rPr>
          <w:sz w:val="28"/>
          <w:szCs w:val="28"/>
          <w:lang w:val="lv-LV" w:eastAsia="de-DE"/>
        </w:rPr>
      </w:pPr>
      <w:r w:rsidRPr="00370F79">
        <w:rPr>
          <w:sz w:val="28"/>
          <w:szCs w:val="28"/>
          <w:lang w:val="lv-LV" w:eastAsia="de-DE"/>
        </w:rPr>
        <w:t xml:space="preserve">Padomes secinājumos Grieķijas prezidentūra norāda, ka ESFRI ieguldījums ir daļa no Eiropas Pētniecības telpas un Inovāciju Savienības mērķu īstenošanas. ESFRI ir identificējis </w:t>
      </w:r>
      <w:r w:rsidR="00DE2660">
        <w:rPr>
          <w:sz w:val="28"/>
          <w:szCs w:val="28"/>
          <w:lang w:val="lv-LV" w:eastAsia="de-DE"/>
        </w:rPr>
        <w:t>trīs</w:t>
      </w:r>
      <w:r w:rsidRPr="00370F79">
        <w:rPr>
          <w:sz w:val="28"/>
          <w:szCs w:val="28"/>
          <w:lang w:val="lv-LV" w:eastAsia="de-DE"/>
        </w:rPr>
        <w:t xml:space="preserve"> projektus no ESFRI ceļa</w:t>
      </w:r>
      <w:r w:rsidR="0091720E" w:rsidRPr="00370F79">
        <w:rPr>
          <w:sz w:val="28"/>
          <w:szCs w:val="28"/>
          <w:lang w:val="lv-LV" w:eastAsia="de-DE"/>
        </w:rPr>
        <w:t xml:space="preserve"> </w:t>
      </w:r>
      <w:r w:rsidRPr="00370F79">
        <w:rPr>
          <w:sz w:val="28"/>
          <w:szCs w:val="28"/>
          <w:lang w:val="lv-LV" w:eastAsia="de-DE"/>
        </w:rPr>
        <w:t>kartes (</w:t>
      </w:r>
      <w:r w:rsidRPr="00370F79">
        <w:rPr>
          <w:sz w:val="28"/>
          <w:szCs w:val="28"/>
          <w:lang w:val="lv-LV"/>
        </w:rPr>
        <w:t>Eiropas Novērošanas</w:t>
      </w:r>
      <w:r w:rsidRPr="0091720E">
        <w:rPr>
          <w:sz w:val="28"/>
          <w:szCs w:val="28"/>
          <w:lang w:val="lv-LV"/>
        </w:rPr>
        <w:t xml:space="preserve"> sistēma (EPOS), Eiropas Dzīvības zinātnes infrastruktūra bioloģiskajai informācijai (ELIXIR) un Eiropas Neitronu atskaldīšanas centrs (ESS))</w:t>
      </w:r>
      <w:r w:rsidRPr="0091720E">
        <w:rPr>
          <w:sz w:val="28"/>
          <w:szCs w:val="28"/>
          <w:lang w:val="lv-LV" w:eastAsia="de-DE"/>
        </w:rPr>
        <w:t xml:space="preserve"> kā prioritārus, jo tie paplašina zinātnes robežas, ir stratēģiski nozīmīgi un ir gatavi sākt darboties nekavējoties. </w:t>
      </w:r>
    </w:p>
    <w:p w:rsidR="00093D81" w:rsidRPr="0091720E" w:rsidRDefault="00093D81" w:rsidP="006D05C1">
      <w:pPr>
        <w:pStyle w:val="FootnoteText"/>
        <w:jc w:val="both"/>
        <w:rPr>
          <w:sz w:val="28"/>
          <w:szCs w:val="28"/>
          <w:lang w:val="lv-LV" w:eastAsia="de-DE"/>
        </w:rPr>
      </w:pPr>
      <w:r w:rsidRPr="0091720E">
        <w:rPr>
          <w:sz w:val="28"/>
          <w:szCs w:val="28"/>
          <w:lang w:val="lv-LV" w:eastAsia="de-DE"/>
        </w:rPr>
        <w:t xml:space="preserve">ESFRI ir identificējis vēl </w:t>
      </w:r>
      <w:r w:rsidR="0091720E">
        <w:rPr>
          <w:sz w:val="28"/>
          <w:szCs w:val="28"/>
          <w:lang w:val="lv-LV" w:eastAsia="de-DE"/>
        </w:rPr>
        <w:t>deviņus</w:t>
      </w:r>
      <w:r w:rsidRPr="0091720E">
        <w:rPr>
          <w:sz w:val="28"/>
          <w:szCs w:val="28"/>
          <w:lang w:val="lv-LV" w:eastAsia="de-DE"/>
        </w:rPr>
        <w:t xml:space="preserve"> projektus, kuri varētu būt sasnieguši īstenošanas fāzi līdz 2015.-2016. gadam. Šie 9 projekti ir: Eiropas Laboratoriju infrastruktūra karbona dioksīda uztveršanai un glabāšanai (ECCSEL), </w:t>
      </w:r>
      <w:r w:rsidRPr="0091720E">
        <w:rPr>
          <w:sz w:val="28"/>
          <w:szCs w:val="28"/>
          <w:lang w:val="lv-LV"/>
        </w:rPr>
        <w:t xml:space="preserve">Nākamās paaudzes </w:t>
      </w:r>
      <w:r w:rsidRPr="0091720E">
        <w:rPr>
          <w:rStyle w:val="hps"/>
          <w:sz w:val="28"/>
          <w:szCs w:val="28"/>
          <w:lang w:val="lv-LV"/>
        </w:rPr>
        <w:t>izkliedes</w:t>
      </w:r>
      <w:r w:rsidRPr="0091720E">
        <w:rPr>
          <w:sz w:val="28"/>
          <w:szCs w:val="28"/>
          <w:lang w:val="lv-LV"/>
        </w:rPr>
        <w:t xml:space="preserve"> </w:t>
      </w:r>
      <w:r w:rsidRPr="0091720E">
        <w:rPr>
          <w:rStyle w:val="hps"/>
          <w:sz w:val="28"/>
          <w:szCs w:val="28"/>
          <w:lang w:val="lv-LV"/>
        </w:rPr>
        <w:t>radaru</w:t>
      </w:r>
      <w:r w:rsidRPr="0091720E">
        <w:rPr>
          <w:sz w:val="28"/>
          <w:szCs w:val="28"/>
          <w:lang w:val="lv-LV"/>
        </w:rPr>
        <w:t xml:space="preserve"> </w:t>
      </w:r>
      <w:r w:rsidRPr="0091720E">
        <w:rPr>
          <w:rStyle w:val="hps"/>
          <w:sz w:val="28"/>
          <w:szCs w:val="28"/>
          <w:lang w:val="lv-LV"/>
        </w:rPr>
        <w:t xml:space="preserve">sistēma (EISCAT-3D), Eiropas Daudzdisciplināra jūras dzelmes un ūdens observatorija (EMSO), Biobankas un biomolekulāro resursu pētniecības infrastruktūra (BBMRI), Ekstrēmās Gaismas infrastruktūra (ELI), Čerenkova Teleskops (CTA), </w:t>
      </w:r>
      <w:r w:rsidRPr="0091720E">
        <w:rPr>
          <w:sz w:val="28"/>
          <w:szCs w:val="28"/>
          <w:lang w:val="lv-LV"/>
        </w:rPr>
        <w:t>Square Kilometre Array (SKA), Vienotā Valodas resursu un tehnoloģiju infrastruktūra (CLARIN), Digitalā Pētniecības infrastruktūra mākslas un humanitārajām nozarēs (DARIAH).</w:t>
      </w:r>
    </w:p>
    <w:p w:rsidR="00093D81" w:rsidRPr="0091720E" w:rsidRDefault="00093D81" w:rsidP="006D05C1">
      <w:pPr>
        <w:jc w:val="both"/>
        <w:rPr>
          <w:rStyle w:val="hps"/>
          <w:sz w:val="28"/>
          <w:szCs w:val="28"/>
          <w:lang w:val="lv-LV"/>
        </w:rPr>
      </w:pPr>
      <w:r w:rsidRPr="0091720E">
        <w:rPr>
          <w:sz w:val="28"/>
          <w:szCs w:val="28"/>
          <w:lang w:val="lv-LV" w:eastAsia="de-DE"/>
        </w:rPr>
        <w:t xml:space="preserve">ESFRI ir sniedzis analīzi par </w:t>
      </w:r>
      <w:r w:rsidRPr="0091720E">
        <w:rPr>
          <w:rStyle w:val="hps"/>
          <w:sz w:val="28"/>
          <w:szCs w:val="28"/>
          <w:lang w:val="lv-LV"/>
        </w:rPr>
        <w:t>nepieciešamību atbalstīt</w:t>
      </w:r>
      <w:r w:rsidRPr="0091720E">
        <w:rPr>
          <w:sz w:val="28"/>
          <w:szCs w:val="28"/>
          <w:lang w:val="lv-LV"/>
        </w:rPr>
        <w:t xml:space="preserve"> </w:t>
      </w:r>
      <w:r w:rsidR="0091720E">
        <w:rPr>
          <w:rStyle w:val="hps"/>
          <w:sz w:val="28"/>
          <w:szCs w:val="28"/>
          <w:lang w:val="lv-LV"/>
        </w:rPr>
        <w:t>trīs</w:t>
      </w:r>
      <w:r w:rsidRPr="0091720E">
        <w:rPr>
          <w:sz w:val="28"/>
          <w:szCs w:val="28"/>
          <w:lang w:val="lv-LV"/>
        </w:rPr>
        <w:t xml:space="preserve"> jau gandrīz </w:t>
      </w:r>
      <w:r w:rsidRPr="0091720E">
        <w:rPr>
          <w:rStyle w:val="hps"/>
          <w:sz w:val="28"/>
          <w:szCs w:val="28"/>
          <w:lang w:val="lv-LV"/>
        </w:rPr>
        <w:t>īstenotus</w:t>
      </w:r>
      <w:r w:rsidRPr="0091720E">
        <w:rPr>
          <w:sz w:val="28"/>
          <w:szCs w:val="28"/>
          <w:lang w:val="lv-LV"/>
        </w:rPr>
        <w:t xml:space="preserve"> </w:t>
      </w:r>
      <w:r w:rsidRPr="0091720E">
        <w:rPr>
          <w:rStyle w:val="hps"/>
          <w:sz w:val="28"/>
          <w:szCs w:val="28"/>
          <w:lang w:val="lv-LV"/>
        </w:rPr>
        <w:t>projektus,</w:t>
      </w:r>
      <w:r w:rsidRPr="0091720E">
        <w:rPr>
          <w:sz w:val="28"/>
          <w:szCs w:val="28"/>
          <w:lang w:val="lv-LV"/>
        </w:rPr>
        <w:t xml:space="preserve"> kas ir </w:t>
      </w:r>
      <w:r w:rsidRPr="0091720E">
        <w:rPr>
          <w:rStyle w:val="hps"/>
          <w:sz w:val="28"/>
          <w:szCs w:val="28"/>
          <w:lang w:val="lv-LV"/>
        </w:rPr>
        <w:t>ilgtspējīgi un</w:t>
      </w:r>
      <w:r w:rsidRPr="0091720E">
        <w:rPr>
          <w:sz w:val="28"/>
          <w:szCs w:val="28"/>
          <w:lang w:val="lv-LV"/>
        </w:rPr>
        <w:t xml:space="preserve"> aptver visu </w:t>
      </w:r>
      <w:r w:rsidRPr="0091720E">
        <w:rPr>
          <w:rStyle w:val="hps"/>
          <w:sz w:val="28"/>
          <w:szCs w:val="28"/>
          <w:lang w:val="lv-LV"/>
        </w:rPr>
        <w:t>Eiropu,</w:t>
      </w:r>
      <w:r w:rsidRPr="0091720E">
        <w:rPr>
          <w:sz w:val="28"/>
          <w:szCs w:val="28"/>
          <w:lang w:val="lv-LV"/>
        </w:rPr>
        <w:t xml:space="preserve"> </w:t>
      </w:r>
      <w:r w:rsidRPr="0091720E">
        <w:rPr>
          <w:rStyle w:val="hps"/>
          <w:sz w:val="28"/>
          <w:szCs w:val="28"/>
          <w:lang w:val="lv-LV"/>
        </w:rPr>
        <w:t>var sniegt</w:t>
      </w:r>
      <w:r w:rsidRPr="0091720E">
        <w:rPr>
          <w:sz w:val="28"/>
          <w:szCs w:val="28"/>
          <w:lang w:val="lv-LV"/>
        </w:rPr>
        <w:t xml:space="preserve"> </w:t>
      </w:r>
      <w:r w:rsidRPr="0091720E">
        <w:rPr>
          <w:rStyle w:val="hps"/>
          <w:sz w:val="28"/>
          <w:szCs w:val="28"/>
          <w:lang w:val="lv-LV"/>
        </w:rPr>
        <w:t>integrētus</w:t>
      </w:r>
      <w:r w:rsidRPr="0091720E">
        <w:rPr>
          <w:sz w:val="28"/>
          <w:szCs w:val="28"/>
          <w:lang w:val="lv-LV"/>
        </w:rPr>
        <w:t xml:space="preserve"> </w:t>
      </w:r>
      <w:r w:rsidRPr="0091720E">
        <w:rPr>
          <w:rStyle w:val="hps"/>
          <w:sz w:val="28"/>
          <w:szCs w:val="28"/>
          <w:lang w:val="lv-LV"/>
        </w:rPr>
        <w:t>pakalpojumus un</w:t>
      </w:r>
      <w:r w:rsidRPr="0091720E">
        <w:rPr>
          <w:sz w:val="28"/>
          <w:szCs w:val="28"/>
          <w:lang w:val="lv-LV"/>
        </w:rPr>
        <w:t xml:space="preserve"> </w:t>
      </w:r>
      <w:r w:rsidRPr="0091720E">
        <w:rPr>
          <w:rStyle w:val="hps"/>
          <w:sz w:val="28"/>
          <w:szCs w:val="28"/>
          <w:lang w:val="lv-LV"/>
        </w:rPr>
        <w:t>līdz ar to</w:t>
      </w:r>
      <w:r w:rsidRPr="0091720E">
        <w:rPr>
          <w:sz w:val="28"/>
          <w:szCs w:val="28"/>
          <w:lang w:val="lv-LV"/>
        </w:rPr>
        <w:t xml:space="preserve"> dod </w:t>
      </w:r>
      <w:r w:rsidRPr="0091720E">
        <w:rPr>
          <w:rStyle w:val="hps"/>
          <w:sz w:val="28"/>
          <w:szCs w:val="28"/>
          <w:lang w:val="lv-LV"/>
        </w:rPr>
        <w:t>lielāku pētniecisku ietekmi</w:t>
      </w:r>
      <w:r w:rsidRPr="0091720E">
        <w:rPr>
          <w:sz w:val="28"/>
          <w:szCs w:val="28"/>
          <w:lang w:val="lv-LV"/>
        </w:rPr>
        <w:t xml:space="preserve"> </w:t>
      </w:r>
      <w:r w:rsidRPr="0091720E">
        <w:rPr>
          <w:rStyle w:val="hps"/>
          <w:sz w:val="28"/>
          <w:szCs w:val="28"/>
          <w:lang w:val="lv-LV"/>
        </w:rPr>
        <w:t>biomedicīnā un</w:t>
      </w:r>
      <w:r w:rsidRPr="0091720E">
        <w:rPr>
          <w:sz w:val="28"/>
          <w:szCs w:val="28"/>
          <w:lang w:val="lv-LV"/>
        </w:rPr>
        <w:t xml:space="preserve"> </w:t>
      </w:r>
      <w:r w:rsidRPr="0091720E">
        <w:rPr>
          <w:rStyle w:val="hps"/>
          <w:sz w:val="28"/>
          <w:szCs w:val="28"/>
          <w:lang w:val="lv-LV"/>
        </w:rPr>
        <w:t xml:space="preserve">vides pētniecībā: Eiropas Sociālo datu arhīvu padome (CESSDA), Pētījums par veselību, novecošanos un pensionēšanos Eiropā (SHARE), Eiropas Sociālais pētījums (ESS ERIC). </w:t>
      </w:r>
    </w:p>
    <w:p w:rsidR="00093D81" w:rsidRPr="006D05C1" w:rsidRDefault="00093D81" w:rsidP="006D05C1">
      <w:pPr>
        <w:jc w:val="both"/>
        <w:rPr>
          <w:sz w:val="28"/>
          <w:szCs w:val="28"/>
          <w:lang w:val="lv-LV" w:eastAsia="de-DE"/>
        </w:rPr>
      </w:pPr>
      <w:r w:rsidRPr="006D05C1">
        <w:rPr>
          <w:sz w:val="28"/>
          <w:szCs w:val="28"/>
          <w:lang w:val="lv-LV" w:eastAsia="de-DE"/>
        </w:rPr>
        <w:t>Dalībvalstīm būtu j</w:t>
      </w:r>
      <w:r w:rsidR="00370F79">
        <w:rPr>
          <w:sz w:val="28"/>
          <w:szCs w:val="28"/>
          <w:lang w:val="lv-LV" w:eastAsia="de-DE"/>
        </w:rPr>
        <w:t>ā</w:t>
      </w:r>
      <w:r w:rsidRPr="006D05C1">
        <w:rPr>
          <w:sz w:val="28"/>
          <w:szCs w:val="28"/>
          <w:lang w:val="lv-LV" w:eastAsia="de-DE"/>
        </w:rPr>
        <w:t>fokusējas uz savā rīcībā esošajiem nacionālajiem resursiem attiecībā uz prioritārajiem projektiem, kuros katra valsts piedalās. Dalībvalstis tiek aicinātas ieguldīt ESFRI projektos, izmantojot arī ES struktūrfondus, kā arī iekļaut pētniecības infrastruktūras savās Viedo specializāciju pētniecības un inovācijas stratēģijās.</w:t>
      </w:r>
    </w:p>
    <w:p w:rsidR="00093D81" w:rsidRPr="006D05C1" w:rsidRDefault="00093D81" w:rsidP="006D05C1">
      <w:pPr>
        <w:jc w:val="both"/>
        <w:rPr>
          <w:sz w:val="28"/>
          <w:szCs w:val="28"/>
          <w:lang w:val="lv-LV" w:eastAsia="de-DE"/>
        </w:rPr>
      </w:pPr>
      <w:r w:rsidRPr="006D05C1">
        <w:rPr>
          <w:sz w:val="28"/>
          <w:szCs w:val="28"/>
          <w:lang w:val="lv-LV" w:eastAsia="de-DE"/>
        </w:rPr>
        <w:t>Eiropas Komisija pētniecības un inovāciju programmas Horizonts 2020 ietvaros tiek lūgta 3 prioritārajiem projektiem papildināt dalībvalstu finanšu ieguldījumus ar vienreizēju finansiālu ieguldījumu un finansiāli</w:t>
      </w:r>
      <w:r w:rsidR="006D05C1">
        <w:rPr>
          <w:sz w:val="28"/>
          <w:szCs w:val="28"/>
          <w:lang w:val="lv-LV" w:eastAsia="de-DE"/>
        </w:rPr>
        <w:t xml:space="preserve"> atbalstīt citus projektus, kurus identificējis ESFRI</w:t>
      </w:r>
      <w:r w:rsidRPr="006D05C1">
        <w:rPr>
          <w:sz w:val="28"/>
          <w:szCs w:val="28"/>
          <w:lang w:val="lv-LV" w:eastAsia="de-DE"/>
        </w:rPr>
        <w:t>.</w:t>
      </w:r>
    </w:p>
    <w:p w:rsidR="00A6175D" w:rsidRPr="006F5118" w:rsidRDefault="00A6175D" w:rsidP="00A6175D">
      <w:pPr>
        <w:autoSpaceDE w:val="0"/>
        <w:autoSpaceDN w:val="0"/>
        <w:adjustRightInd w:val="0"/>
        <w:jc w:val="both"/>
        <w:rPr>
          <w:rFonts w:eastAsia="Calibri"/>
          <w:color w:val="000000"/>
          <w:sz w:val="28"/>
          <w:szCs w:val="28"/>
          <w:lang w:val="lv-LV"/>
        </w:rPr>
      </w:pPr>
    </w:p>
    <w:p w:rsidR="002E04CA" w:rsidRPr="006F5118" w:rsidRDefault="002E04CA" w:rsidP="00A55029">
      <w:pPr>
        <w:autoSpaceDE w:val="0"/>
        <w:autoSpaceDN w:val="0"/>
        <w:adjustRightInd w:val="0"/>
        <w:jc w:val="both"/>
        <w:rPr>
          <w:rFonts w:eastAsia="Calibri"/>
          <w:b/>
          <w:color w:val="000000"/>
          <w:sz w:val="28"/>
          <w:szCs w:val="28"/>
          <w:u w:val="single"/>
          <w:lang w:val="lv-LV"/>
        </w:rPr>
      </w:pPr>
      <w:r w:rsidRPr="006F5118">
        <w:rPr>
          <w:rFonts w:eastAsia="Calibri"/>
          <w:b/>
          <w:color w:val="000000"/>
          <w:sz w:val="28"/>
          <w:szCs w:val="28"/>
          <w:u w:val="single"/>
          <w:lang w:val="lv-LV"/>
        </w:rPr>
        <w:t>Latvijas pozīcija:</w:t>
      </w:r>
    </w:p>
    <w:p w:rsidR="00D8798D" w:rsidRPr="00D8798D" w:rsidRDefault="00D8798D" w:rsidP="00D8798D">
      <w:pPr>
        <w:jc w:val="both"/>
        <w:rPr>
          <w:noProof/>
          <w:sz w:val="28"/>
          <w:szCs w:val="28"/>
        </w:rPr>
      </w:pPr>
      <w:r w:rsidRPr="00D8798D">
        <w:rPr>
          <w:noProof/>
          <w:sz w:val="28"/>
          <w:szCs w:val="28"/>
        </w:rPr>
        <w:t>Latvija kopumā atbalsta</w:t>
      </w:r>
      <w:r w:rsidRPr="00D8798D">
        <w:rPr>
          <w:b/>
          <w:noProof/>
          <w:sz w:val="28"/>
          <w:szCs w:val="28"/>
        </w:rPr>
        <w:t xml:space="preserve"> </w:t>
      </w:r>
      <w:r w:rsidRPr="00D8798D">
        <w:rPr>
          <w:noProof/>
          <w:sz w:val="28"/>
          <w:szCs w:val="28"/>
        </w:rPr>
        <w:t>Padomes secinājumus par ESFRI ceļa kartes īstenošanu.</w:t>
      </w:r>
    </w:p>
    <w:p w:rsidR="00D8798D" w:rsidRPr="00D8798D" w:rsidRDefault="00D8798D" w:rsidP="00D8798D">
      <w:pPr>
        <w:jc w:val="both"/>
        <w:rPr>
          <w:noProof/>
          <w:sz w:val="28"/>
          <w:szCs w:val="28"/>
        </w:rPr>
      </w:pPr>
      <w:r w:rsidRPr="00D8798D">
        <w:rPr>
          <w:noProof/>
          <w:sz w:val="28"/>
          <w:szCs w:val="28"/>
        </w:rPr>
        <w:t>Latvijai ir svarīgi, ka Padomes secinājumi parāda maksimāli atvērtu pieeju prioritāro projektu finansēšanai.</w:t>
      </w:r>
    </w:p>
    <w:p w:rsidR="0025690A" w:rsidRDefault="0025690A" w:rsidP="00AE38ED">
      <w:pPr>
        <w:jc w:val="both"/>
        <w:rPr>
          <w:sz w:val="28"/>
          <w:szCs w:val="28"/>
          <w:lang w:val="lv-LV"/>
        </w:rPr>
      </w:pPr>
      <w:r w:rsidRPr="00D8798D">
        <w:rPr>
          <w:sz w:val="28"/>
          <w:szCs w:val="28"/>
          <w:lang w:val="lv-LV"/>
        </w:rPr>
        <w:t xml:space="preserve">Latvija atzīst, ka </w:t>
      </w:r>
      <w:r>
        <w:rPr>
          <w:sz w:val="28"/>
          <w:szCs w:val="28"/>
          <w:lang w:val="lv-LV"/>
        </w:rPr>
        <w:t xml:space="preserve">Eiropas līmeņa sadarbība </w:t>
      </w:r>
      <w:r w:rsidRPr="00D8798D">
        <w:rPr>
          <w:sz w:val="28"/>
          <w:szCs w:val="28"/>
          <w:lang w:val="lv-LV"/>
        </w:rPr>
        <w:t>pētniecības infrastruktūr</w:t>
      </w:r>
      <w:r>
        <w:rPr>
          <w:sz w:val="28"/>
          <w:szCs w:val="28"/>
          <w:lang w:val="lv-LV"/>
        </w:rPr>
        <w:t>u izveidē</w:t>
      </w:r>
      <w:r w:rsidRPr="00D8798D">
        <w:rPr>
          <w:sz w:val="28"/>
          <w:szCs w:val="28"/>
          <w:lang w:val="lv-LV"/>
        </w:rPr>
        <w:t xml:space="preserve"> ir </w:t>
      </w:r>
      <w:r>
        <w:rPr>
          <w:sz w:val="28"/>
          <w:szCs w:val="28"/>
          <w:lang w:val="lv-LV"/>
        </w:rPr>
        <w:t xml:space="preserve">ļoti </w:t>
      </w:r>
      <w:r w:rsidRPr="00D8798D">
        <w:rPr>
          <w:sz w:val="28"/>
          <w:szCs w:val="28"/>
          <w:lang w:val="lv-LV"/>
        </w:rPr>
        <w:t xml:space="preserve">svarīgs instruments, kas </w:t>
      </w:r>
      <w:r>
        <w:rPr>
          <w:sz w:val="28"/>
          <w:szCs w:val="28"/>
          <w:lang w:val="lv-LV"/>
        </w:rPr>
        <w:t xml:space="preserve">veicina Eiropas zinātnes globālo konkurētspēju, </w:t>
      </w:r>
      <w:r w:rsidRPr="00D8798D">
        <w:rPr>
          <w:sz w:val="28"/>
          <w:szCs w:val="28"/>
          <w:lang w:val="lv-LV"/>
        </w:rPr>
        <w:t xml:space="preserve">piesaista </w:t>
      </w:r>
      <w:r>
        <w:rPr>
          <w:sz w:val="28"/>
          <w:szCs w:val="28"/>
          <w:lang w:val="lv-LV"/>
        </w:rPr>
        <w:t xml:space="preserve">izcilus </w:t>
      </w:r>
      <w:r w:rsidRPr="00D8798D">
        <w:rPr>
          <w:sz w:val="28"/>
          <w:szCs w:val="28"/>
          <w:lang w:val="lv-LV"/>
        </w:rPr>
        <w:t>zinātniekus, individuālus pētniekus un pētnieku grupas</w:t>
      </w:r>
      <w:r>
        <w:rPr>
          <w:sz w:val="28"/>
          <w:szCs w:val="28"/>
          <w:lang w:val="lv-LV"/>
        </w:rPr>
        <w:t>. Vienlaikus pētniecības un tehnoloģiju pārneses infrastruktūras ir nozīmīgs Eiropas reģionu konkurētspējas un izaugsmes dzinulis, tajā skaitā piesaistot jaunos zinātniekus un stimulējot produktīvu sadarbību ar industriju un ekonomikas sektoriem.</w:t>
      </w:r>
      <w:r w:rsidRPr="00D8798D">
        <w:rPr>
          <w:sz w:val="28"/>
          <w:szCs w:val="28"/>
          <w:lang w:val="lv-LV"/>
        </w:rPr>
        <w:t xml:space="preserve"> </w:t>
      </w:r>
    </w:p>
    <w:p w:rsidR="00131A3C" w:rsidRPr="00D8798D" w:rsidRDefault="0025690A" w:rsidP="00131A3C">
      <w:pPr>
        <w:jc w:val="both"/>
        <w:rPr>
          <w:sz w:val="28"/>
          <w:szCs w:val="28"/>
          <w:lang w:val="lv-LV"/>
        </w:rPr>
      </w:pPr>
      <w:r>
        <w:rPr>
          <w:sz w:val="28"/>
          <w:szCs w:val="28"/>
          <w:lang w:val="lv-LV"/>
        </w:rPr>
        <w:lastRenderedPageBreak/>
        <w:t xml:space="preserve">Latvija uzskata, ka ir svarīgi maksimāli </w:t>
      </w:r>
      <w:r>
        <w:rPr>
          <w:sz w:val="28"/>
          <w:szCs w:val="28"/>
          <w:lang w:val="lv-LV" w:eastAsia="de-DE"/>
        </w:rPr>
        <w:t xml:space="preserve">veicināt sinerģiju starp </w:t>
      </w:r>
      <w:r w:rsidRPr="006D05C1">
        <w:rPr>
          <w:sz w:val="28"/>
          <w:szCs w:val="28"/>
          <w:lang w:val="lv-LV" w:eastAsia="de-DE"/>
        </w:rPr>
        <w:t xml:space="preserve">programmas Horizonts 2020 </w:t>
      </w:r>
      <w:r>
        <w:rPr>
          <w:sz w:val="28"/>
          <w:szCs w:val="28"/>
          <w:lang w:val="lv-LV" w:eastAsia="de-DE"/>
        </w:rPr>
        <w:t xml:space="preserve">un </w:t>
      </w:r>
      <w:r w:rsidRPr="006D05C1">
        <w:rPr>
          <w:sz w:val="28"/>
          <w:szCs w:val="28"/>
          <w:lang w:val="lv-LV" w:eastAsia="de-DE"/>
        </w:rPr>
        <w:t xml:space="preserve">ES </w:t>
      </w:r>
      <w:r>
        <w:rPr>
          <w:sz w:val="28"/>
          <w:szCs w:val="28"/>
          <w:lang w:val="lv-LV" w:eastAsia="de-DE"/>
        </w:rPr>
        <w:t>struktūrfondu ieguldījumiem</w:t>
      </w:r>
      <w:r w:rsidRPr="006D05C1">
        <w:rPr>
          <w:sz w:val="28"/>
          <w:szCs w:val="28"/>
          <w:lang w:val="lv-LV" w:eastAsia="de-DE"/>
        </w:rPr>
        <w:t xml:space="preserve">, </w:t>
      </w:r>
      <w:r w:rsidR="00131A3C" w:rsidRPr="00D8798D">
        <w:rPr>
          <w:sz w:val="28"/>
          <w:szCs w:val="28"/>
          <w:lang w:val="lv-LV"/>
        </w:rPr>
        <w:t>tāpēc ir svarīgi, lai pētniecības infrastruktūras atrastos izvietotas vienmērīgi visā ES, ievērojot līdzsvarotas reģionālās attīstības principu.</w:t>
      </w:r>
      <w:r w:rsidR="00131A3C">
        <w:rPr>
          <w:sz w:val="28"/>
          <w:szCs w:val="28"/>
          <w:lang w:val="lv-LV"/>
        </w:rPr>
        <w:t xml:space="preserve"> </w:t>
      </w:r>
    </w:p>
    <w:p w:rsidR="0025690A" w:rsidRDefault="0025690A" w:rsidP="00AE38ED">
      <w:pPr>
        <w:jc w:val="both"/>
        <w:rPr>
          <w:sz w:val="28"/>
          <w:szCs w:val="28"/>
          <w:lang w:val="lv-LV"/>
        </w:rPr>
      </w:pPr>
    </w:p>
    <w:p w:rsidR="003028A7" w:rsidRPr="0091720E" w:rsidRDefault="005046B2" w:rsidP="00AE38ED">
      <w:pPr>
        <w:jc w:val="both"/>
        <w:rPr>
          <w:b/>
          <w:bCs/>
          <w:color w:val="000000"/>
          <w:sz w:val="28"/>
          <w:szCs w:val="28"/>
          <w:lang w:val="lv-LV"/>
        </w:rPr>
      </w:pPr>
      <w:r w:rsidRPr="006F5118">
        <w:rPr>
          <w:b/>
          <w:sz w:val="28"/>
          <w:szCs w:val="28"/>
          <w:lang w:val="lv-LV"/>
        </w:rPr>
        <w:t>3</w:t>
      </w:r>
      <w:r w:rsidR="003028A7" w:rsidRPr="006F5118">
        <w:rPr>
          <w:b/>
          <w:sz w:val="28"/>
          <w:szCs w:val="28"/>
          <w:lang w:val="lv-LV"/>
        </w:rPr>
        <w:t>.</w:t>
      </w:r>
      <w:r w:rsidR="003028A7" w:rsidRPr="006F5118">
        <w:rPr>
          <w:sz w:val="28"/>
          <w:szCs w:val="28"/>
          <w:lang w:val="lv-LV"/>
        </w:rPr>
        <w:t xml:space="preserve"> </w:t>
      </w:r>
      <w:r w:rsidR="0091720E" w:rsidRPr="0091720E">
        <w:rPr>
          <w:b/>
          <w:sz w:val="28"/>
          <w:szCs w:val="28"/>
          <w:lang w:val="lv-LV"/>
        </w:rPr>
        <w:t xml:space="preserve">Politiskā debate par </w:t>
      </w:r>
      <w:r w:rsidR="0091720E" w:rsidRPr="0091720E">
        <w:rPr>
          <w:b/>
          <w:noProof/>
          <w:sz w:val="28"/>
          <w:szCs w:val="28"/>
          <w:lang w:val="lv-LV"/>
        </w:rPr>
        <w:t>Eiropas – Vidusjūras pētniecības un inovācijas atjaunoto partnerību</w:t>
      </w:r>
    </w:p>
    <w:p w:rsidR="00335591" w:rsidRDefault="00AD1C3C" w:rsidP="00335591">
      <w:pPr>
        <w:jc w:val="both"/>
        <w:rPr>
          <w:sz w:val="28"/>
          <w:szCs w:val="28"/>
          <w:lang w:val="lv-LV"/>
        </w:rPr>
      </w:pPr>
      <w:r>
        <w:rPr>
          <w:sz w:val="28"/>
          <w:szCs w:val="28"/>
          <w:lang w:val="lv-LV"/>
        </w:rPr>
        <w:t xml:space="preserve">Eiropas Komisija un Vidusjūras reģiona valstis ir </w:t>
      </w:r>
      <w:r w:rsidR="00EE1500">
        <w:rPr>
          <w:sz w:val="28"/>
          <w:szCs w:val="28"/>
          <w:lang w:val="lv-LV"/>
        </w:rPr>
        <w:t xml:space="preserve">nākušas klajā ar </w:t>
      </w:r>
      <w:r>
        <w:rPr>
          <w:sz w:val="28"/>
          <w:szCs w:val="28"/>
          <w:lang w:val="lv-LV"/>
        </w:rPr>
        <w:t>jaunu iniciatīvu, balstoties uz Līguma par Eiropas Savienības darbību 185. pantu, kas nosaka, ka atsevišķas dalībvalstis var veidot programmas pētniecībā. Pēc 185.</w:t>
      </w:r>
      <w:r w:rsidR="00EE1500">
        <w:rPr>
          <w:sz w:val="28"/>
          <w:szCs w:val="28"/>
          <w:lang w:val="lv-LV"/>
        </w:rPr>
        <w:t xml:space="preserve"> </w:t>
      </w:r>
      <w:r>
        <w:rPr>
          <w:sz w:val="28"/>
          <w:szCs w:val="28"/>
          <w:lang w:val="lv-LV"/>
        </w:rPr>
        <w:t>panta iniciatīvas piemēra par Baltijas jūras pētniecības programmu BONUS, kurā sekmīgi tiek īstenoti daudzi pētniecības un inovāciju projekti</w:t>
      </w:r>
      <w:r w:rsidR="00EE1500">
        <w:rPr>
          <w:sz w:val="28"/>
          <w:szCs w:val="28"/>
          <w:lang w:val="lv-LV"/>
        </w:rPr>
        <w:t xml:space="preserve"> un</w:t>
      </w:r>
      <w:r>
        <w:rPr>
          <w:sz w:val="28"/>
          <w:szCs w:val="28"/>
          <w:lang w:val="lv-LV"/>
        </w:rPr>
        <w:t xml:space="preserve"> kuros sadarbojas Baltijas jūras reģiona valstis, </w:t>
      </w:r>
      <w:r w:rsidR="00EE1500">
        <w:rPr>
          <w:sz w:val="28"/>
          <w:szCs w:val="28"/>
          <w:lang w:val="lv-LV"/>
        </w:rPr>
        <w:t xml:space="preserve">ieskaitot Norvēģiju un Krieviju, </w:t>
      </w:r>
      <w:r>
        <w:rPr>
          <w:sz w:val="28"/>
          <w:szCs w:val="28"/>
          <w:lang w:val="lv-LV"/>
        </w:rPr>
        <w:t>līdzīgas iniciatīvas tiek plānotas arī Vidusjūras reģionā, kā arī Donavas upes basein</w:t>
      </w:r>
      <w:r w:rsidR="00EE1500">
        <w:rPr>
          <w:sz w:val="28"/>
          <w:szCs w:val="28"/>
          <w:lang w:val="lv-LV"/>
        </w:rPr>
        <w:t>ā</w:t>
      </w:r>
      <w:r>
        <w:rPr>
          <w:sz w:val="28"/>
          <w:szCs w:val="28"/>
          <w:lang w:val="lv-LV"/>
        </w:rPr>
        <w:t>, un ar perspektīv</w:t>
      </w:r>
      <w:r w:rsidR="00EE1500">
        <w:rPr>
          <w:sz w:val="28"/>
          <w:szCs w:val="28"/>
          <w:lang w:val="lv-LV"/>
        </w:rPr>
        <w:t>u</w:t>
      </w:r>
      <w:r>
        <w:rPr>
          <w:sz w:val="28"/>
          <w:szCs w:val="28"/>
          <w:lang w:val="lv-LV"/>
        </w:rPr>
        <w:t xml:space="preserve"> arī cit</w:t>
      </w:r>
      <w:r w:rsidR="00EE1500">
        <w:rPr>
          <w:sz w:val="28"/>
          <w:szCs w:val="28"/>
          <w:lang w:val="lv-LV"/>
        </w:rPr>
        <w:t>os</w:t>
      </w:r>
      <w:r>
        <w:rPr>
          <w:sz w:val="28"/>
          <w:szCs w:val="28"/>
          <w:lang w:val="lv-LV"/>
        </w:rPr>
        <w:t xml:space="preserve"> reģion</w:t>
      </w:r>
      <w:r w:rsidR="00EE1500">
        <w:rPr>
          <w:sz w:val="28"/>
          <w:szCs w:val="28"/>
          <w:lang w:val="lv-LV"/>
        </w:rPr>
        <w:t>os</w:t>
      </w:r>
      <w:r>
        <w:rPr>
          <w:sz w:val="28"/>
          <w:szCs w:val="28"/>
          <w:lang w:val="lv-LV"/>
        </w:rPr>
        <w:t xml:space="preserve"> Eiropā.</w:t>
      </w:r>
    </w:p>
    <w:p w:rsidR="00AD1C3C" w:rsidRPr="006F5118" w:rsidRDefault="00AD1C3C" w:rsidP="00335591">
      <w:pPr>
        <w:jc w:val="both"/>
        <w:rPr>
          <w:sz w:val="28"/>
          <w:szCs w:val="28"/>
          <w:lang w:val="lv-LV"/>
        </w:rPr>
      </w:pPr>
      <w:r>
        <w:rPr>
          <w:sz w:val="28"/>
          <w:szCs w:val="28"/>
          <w:lang w:val="lv-LV"/>
        </w:rPr>
        <w:t>Kā nākamā 185.</w:t>
      </w:r>
      <w:r w:rsidR="002A24A4">
        <w:rPr>
          <w:sz w:val="28"/>
          <w:szCs w:val="28"/>
          <w:lang w:val="lv-LV"/>
        </w:rPr>
        <w:t xml:space="preserve"> </w:t>
      </w:r>
      <w:r>
        <w:rPr>
          <w:sz w:val="28"/>
          <w:szCs w:val="28"/>
          <w:lang w:val="lv-LV"/>
        </w:rPr>
        <w:t xml:space="preserve">panta iniciatīva tiek plānota Eiropas – Vidusjūras pētniecības un inovācijas partnerība PRIMA. </w:t>
      </w:r>
      <w:r w:rsidR="002A24A4">
        <w:rPr>
          <w:sz w:val="28"/>
          <w:szCs w:val="28"/>
          <w:lang w:val="lv-LV"/>
        </w:rPr>
        <w:t>Tajā plāno ies</w:t>
      </w:r>
      <w:r w:rsidR="003818AD">
        <w:rPr>
          <w:sz w:val="28"/>
          <w:szCs w:val="28"/>
          <w:lang w:val="lv-LV"/>
        </w:rPr>
        <w:t>ai</w:t>
      </w:r>
      <w:r w:rsidR="002A24A4">
        <w:rPr>
          <w:sz w:val="28"/>
          <w:szCs w:val="28"/>
          <w:lang w:val="lv-LV"/>
        </w:rPr>
        <w:t>st</w:t>
      </w:r>
      <w:r w:rsidR="003818AD">
        <w:rPr>
          <w:sz w:val="28"/>
          <w:szCs w:val="28"/>
          <w:lang w:val="lv-LV"/>
        </w:rPr>
        <w:t>ītie</w:t>
      </w:r>
      <w:r w:rsidR="002A24A4">
        <w:rPr>
          <w:sz w:val="28"/>
          <w:szCs w:val="28"/>
          <w:lang w:val="lv-LV"/>
        </w:rPr>
        <w:t xml:space="preserve">s tādas Vidusjūras baseina </w:t>
      </w:r>
      <w:r w:rsidR="006977B6">
        <w:rPr>
          <w:sz w:val="28"/>
          <w:szCs w:val="28"/>
          <w:lang w:val="lv-LV"/>
        </w:rPr>
        <w:t>ES dalīb</w:t>
      </w:r>
      <w:r w:rsidR="002A24A4">
        <w:rPr>
          <w:sz w:val="28"/>
          <w:szCs w:val="28"/>
          <w:lang w:val="lv-LV"/>
        </w:rPr>
        <w:t xml:space="preserve">valstis kā Francija, Itālija, Grieķija, Kipra, Spānija, Malta, </w:t>
      </w:r>
      <w:r w:rsidR="00F6174B">
        <w:rPr>
          <w:sz w:val="28"/>
          <w:szCs w:val="28"/>
          <w:lang w:val="lv-LV"/>
        </w:rPr>
        <w:t>kā</w:t>
      </w:r>
      <w:r w:rsidR="002A24A4">
        <w:rPr>
          <w:sz w:val="28"/>
          <w:szCs w:val="28"/>
          <w:lang w:val="lv-LV"/>
        </w:rPr>
        <w:t xml:space="preserve"> arī Turcija un </w:t>
      </w:r>
      <w:r w:rsidR="00F6174B">
        <w:rPr>
          <w:sz w:val="28"/>
          <w:szCs w:val="28"/>
          <w:lang w:val="lv-LV"/>
        </w:rPr>
        <w:t>Āfrikas valstis</w:t>
      </w:r>
      <w:r w:rsidR="002A24A4">
        <w:rPr>
          <w:sz w:val="28"/>
          <w:szCs w:val="28"/>
          <w:lang w:val="lv-LV"/>
        </w:rPr>
        <w:t>.</w:t>
      </w:r>
    </w:p>
    <w:p w:rsidR="00335591" w:rsidRPr="00335591" w:rsidRDefault="00335591" w:rsidP="00335591">
      <w:pPr>
        <w:pStyle w:val="Default"/>
        <w:rPr>
          <w:sz w:val="28"/>
          <w:szCs w:val="28"/>
        </w:rPr>
      </w:pPr>
    </w:p>
    <w:p w:rsidR="0000202C" w:rsidRDefault="0000202C" w:rsidP="0000202C">
      <w:pPr>
        <w:jc w:val="both"/>
        <w:rPr>
          <w:bCs/>
          <w:sz w:val="28"/>
          <w:szCs w:val="28"/>
          <w:lang w:val="lv-LV"/>
        </w:rPr>
      </w:pPr>
      <w:r w:rsidRPr="005B0494">
        <w:rPr>
          <w:bCs/>
          <w:sz w:val="28"/>
          <w:szCs w:val="28"/>
          <w:lang w:val="lv-LV"/>
        </w:rPr>
        <w:t>Latvija atbalsta</w:t>
      </w:r>
      <w:r>
        <w:rPr>
          <w:bCs/>
          <w:sz w:val="28"/>
          <w:szCs w:val="28"/>
          <w:lang w:val="lv-LV"/>
        </w:rPr>
        <w:t xml:space="preserve"> PRIMA iniciatīvu un uzskata, ka tās veidošanā lielā mērā var izmantot  pieredzi, kuru dalībvalstis ieguva, izstrādājot Padomes lēmumu par BONUS</w:t>
      </w:r>
      <w:r w:rsidR="00206BB4">
        <w:rPr>
          <w:bCs/>
          <w:sz w:val="28"/>
          <w:szCs w:val="28"/>
          <w:lang w:val="lv-LV"/>
        </w:rPr>
        <w:t>, kā</w:t>
      </w:r>
      <w:r>
        <w:rPr>
          <w:bCs/>
          <w:sz w:val="28"/>
          <w:szCs w:val="28"/>
          <w:lang w:val="lv-LV"/>
        </w:rPr>
        <w:t xml:space="preserve"> arī aizgūt labo praksi par BONUS programmas darbību.</w:t>
      </w:r>
      <w:r w:rsidRPr="005B0494">
        <w:rPr>
          <w:bCs/>
          <w:sz w:val="28"/>
          <w:szCs w:val="28"/>
          <w:lang w:val="lv-LV"/>
        </w:rPr>
        <w:t xml:space="preserve"> </w:t>
      </w:r>
      <w:r>
        <w:rPr>
          <w:bCs/>
          <w:sz w:val="28"/>
          <w:szCs w:val="28"/>
          <w:lang w:val="lv-LV"/>
        </w:rPr>
        <w:t xml:space="preserve">Latvija uzsver BONUS programmas starpdisciplināro un pārrobežu sadarbības raksturu, </w:t>
      </w:r>
      <w:r w:rsidR="004B5579">
        <w:rPr>
          <w:bCs/>
          <w:sz w:val="28"/>
          <w:szCs w:val="28"/>
          <w:lang w:val="lv-LV"/>
        </w:rPr>
        <w:t xml:space="preserve">un ka </w:t>
      </w:r>
      <w:r>
        <w:rPr>
          <w:bCs/>
          <w:sz w:val="28"/>
          <w:szCs w:val="28"/>
          <w:lang w:val="lv-LV"/>
        </w:rPr>
        <w:t>tā dod ieguldījumu gan tās dalībvalstu zinātniskajā ekselencē, gan tautsaimniecības attīstībā.</w:t>
      </w:r>
    </w:p>
    <w:p w:rsidR="0000202C" w:rsidRDefault="0000202C" w:rsidP="0000202C">
      <w:pPr>
        <w:jc w:val="both"/>
        <w:rPr>
          <w:bCs/>
          <w:sz w:val="28"/>
          <w:szCs w:val="28"/>
          <w:lang w:val="lv-LV"/>
        </w:rPr>
      </w:pPr>
      <w:r>
        <w:rPr>
          <w:bCs/>
          <w:sz w:val="28"/>
          <w:szCs w:val="28"/>
          <w:lang w:val="lv-LV"/>
        </w:rPr>
        <w:t>Ņemot vērā BONUS pieredzi, Latvija uzskata, ka veiksmīgai programmas izveidei būtiski ir ne vien precīzi un pamatoti definēt PRIMA mērķus un uzdevumus, bet arī reālistiski noteikt izstrādes un darbības laika grafiku, kas ļoti palīdzēs darbā ar tiesību aktu sagatavošanu un pieņemšanu un programmas uzsākšanu.</w:t>
      </w:r>
    </w:p>
    <w:p w:rsidR="00211ED6" w:rsidRDefault="0000202C" w:rsidP="00211ED6">
      <w:pPr>
        <w:jc w:val="both"/>
        <w:rPr>
          <w:bCs/>
          <w:sz w:val="28"/>
          <w:szCs w:val="28"/>
          <w:lang w:val="lv-LV"/>
        </w:rPr>
      </w:pPr>
      <w:r>
        <w:rPr>
          <w:bCs/>
          <w:sz w:val="28"/>
          <w:szCs w:val="28"/>
          <w:lang w:val="lv-LV"/>
        </w:rPr>
        <w:t xml:space="preserve">Latvija uzskata, ka ir maksimāli jāizmanto sadarbības potenciāls ar valstīm, kuras nav ES dalībvalstis, bet  ir nozīmīgas ES partneres </w:t>
      </w:r>
      <w:r w:rsidR="006C5DF3">
        <w:rPr>
          <w:bCs/>
          <w:sz w:val="28"/>
          <w:szCs w:val="28"/>
          <w:lang w:val="lv-LV"/>
        </w:rPr>
        <w:t>dienvidos un Austrumu partnerības kontekstā</w:t>
      </w:r>
      <w:r>
        <w:rPr>
          <w:bCs/>
          <w:sz w:val="28"/>
          <w:szCs w:val="28"/>
          <w:lang w:val="lv-LV"/>
        </w:rPr>
        <w:t xml:space="preserve">. Latvija uzskata, ka šī sadarbība paver ne tikai  pētnieciskā potenciāla iespējas, </w:t>
      </w:r>
      <w:r w:rsidR="00211ED6">
        <w:rPr>
          <w:bCs/>
          <w:sz w:val="28"/>
          <w:szCs w:val="28"/>
          <w:lang w:val="lv-LV"/>
        </w:rPr>
        <w:t>bet arī iespējas veicināt politisko un ekonomisko sadarbību.</w:t>
      </w:r>
    </w:p>
    <w:p w:rsidR="0000202C" w:rsidRPr="005B0494" w:rsidRDefault="0000202C" w:rsidP="002C2CC5">
      <w:pPr>
        <w:jc w:val="both"/>
        <w:rPr>
          <w:bCs/>
          <w:sz w:val="28"/>
          <w:szCs w:val="28"/>
          <w:lang w:val="lv-LV"/>
        </w:rPr>
      </w:pPr>
      <w:r>
        <w:rPr>
          <w:bCs/>
          <w:sz w:val="28"/>
          <w:szCs w:val="28"/>
          <w:lang w:val="lv-LV"/>
        </w:rPr>
        <w:t>Attiecībā uz PRIMA programmas zinātniskās ekselences kritērij</w:t>
      </w:r>
      <w:r w:rsidR="002C2CC5">
        <w:rPr>
          <w:bCs/>
          <w:sz w:val="28"/>
          <w:szCs w:val="28"/>
          <w:lang w:val="lv-LV"/>
        </w:rPr>
        <w:t>u</w:t>
      </w:r>
      <w:r>
        <w:rPr>
          <w:bCs/>
          <w:sz w:val="28"/>
          <w:szCs w:val="28"/>
          <w:lang w:val="lv-LV"/>
        </w:rPr>
        <w:t xml:space="preserve"> Horizonts 2020 un Eiropas mērķu kontekstā  Latvija uzskata, ka, protams, ir svarīgi izvirzīt šo principu kā horizontālo, tomēr aicina paturēt prātā arī iekļaušanās un ekonomiskās sadarbības mērķus un to sekmēšanu.</w:t>
      </w:r>
    </w:p>
    <w:p w:rsidR="0000202C" w:rsidRPr="00335591" w:rsidRDefault="0000202C" w:rsidP="002C2CC5">
      <w:pPr>
        <w:pStyle w:val="ListBullet"/>
        <w:numPr>
          <w:ilvl w:val="0"/>
          <w:numId w:val="0"/>
        </w:numPr>
        <w:spacing w:before="0" w:after="0"/>
      </w:pPr>
    </w:p>
    <w:p w:rsidR="00060996" w:rsidRPr="00335591" w:rsidRDefault="00060996" w:rsidP="002C2CC5">
      <w:pPr>
        <w:pStyle w:val="NormalWeb"/>
        <w:spacing w:before="0" w:beforeAutospacing="0" w:after="0"/>
        <w:jc w:val="both"/>
        <w:rPr>
          <w:sz w:val="28"/>
          <w:szCs w:val="28"/>
        </w:rPr>
      </w:pPr>
      <w:r w:rsidRPr="00DD216B">
        <w:rPr>
          <w:sz w:val="28"/>
          <w:szCs w:val="28"/>
        </w:rPr>
        <w:t>Latvijas delegācijas sastāvs ES Konkurētspējas</w:t>
      </w:r>
      <w:r w:rsidRPr="00335591">
        <w:rPr>
          <w:sz w:val="28"/>
          <w:szCs w:val="28"/>
        </w:rPr>
        <w:t xml:space="preserve"> ministru padomes sadaļ</w:t>
      </w:r>
      <w:r w:rsidR="0091720E">
        <w:rPr>
          <w:sz w:val="28"/>
          <w:szCs w:val="28"/>
        </w:rPr>
        <w:t>ai</w:t>
      </w:r>
      <w:r w:rsidRPr="00335591">
        <w:rPr>
          <w:sz w:val="28"/>
          <w:szCs w:val="28"/>
        </w:rPr>
        <w:t xml:space="preserve"> </w:t>
      </w:r>
      <w:r w:rsidR="003841D9" w:rsidRPr="00335591">
        <w:rPr>
          <w:sz w:val="28"/>
          <w:szCs w:val="28"/>
        </w:rPr>
        <w:t>„</w:t>
      </w:r>
      <w:r w:rsidR="0091720E">
        <w:rPr>
          <w:sz w:val="28"/>
          <w:szCs w:val="28"/>
        </w:rPr>
        <w:t>Pētniecība un k</w:t>
      </w:r>
      <w:r w:rsidR="003841D9" w:rsidRPr="00335591">
        <w:rPr>
          <w:sz w:val="28"/>
          <w:szCs w:val="28"/>
        </w:rPr>
        <w:t>osmoss”</w:t>
      </w:r>
      <w:r w:rsidR="002B25AD" w:rsidRPr="00335591">
        <w:rPr>
          <w:sz w:val="28"/>
          <w:szCs w:val="28"/>
        </w:rPr>
        <w:t>:</w:t>
      </w:r>
    </w:p>
    <w:p w:rsidR="00FF7E8C" w:rsidRPr="00A776B9" w:rsidRDefault="00D31D05" w:rsidP="00FF7E8C">
      <w:pPr>
        <w:pStyle w:val="NormalWeb"/>
        <w:spacing w:before="0" w:beforeAutospacing="0" w:after="0"/>
        <w:ind w:left="2977" w:hanging="2977"/>
        <w:rPr>
          <w:bCs/>
          <w:sz w:val="28"/>
          <w:szCs w:val="28"/>
        </w:rPr>
      </w:pPr>
      <w:r w:rsidRPr="00335591">
        <w:rPr>
          <w:sz w:val="28"/>
          <w:szCs w:val="28"/>
        </w:rPr>
        <w:t>Delegācijas vadītājs:</w:t>
      </w:r>
      <w:r w:rsidRPr="00335591">
        <w:rPr>
          <w:sz w:val="28"/>
          <w:szCs w:val="28"/>
        </w:rPr>
        <w:tab/>
      </w:r>
      <w:r w:rsidR="0091720E">
        <w:rPr>
          <w:b/>
          <w:sz w:val="28"/>
          <w:szCs w:val="28"/>
        </w:rPr>
        <w:t>Ina Druviete</w:t>
      </w:r>
      <w:r w:rsidRPr="00A776B9">
        <w:rPr>
          <w:sz w:val="28"/>
          <w:szCs w:val="28"/>
        </w:rPr>
        <w:t xml:space="preserve">, </w:t>
      </w:r>
      <w:r w:rsidR="00A776B9" w:rsidRPr="00A776B9">
        <w:rPr>
          <w:bCs/>
          <w:sz w:val="28"/>
          <w:szCs w:val="28"/>
        </w:rPr>
        <w:t>i</w:t>
      </w:r>
      <w:r w:rsidR="004D00D0" w:rsidRPr="00A776B9">
        <w:rPr>
          <w:bCs/>
          <w:sz w:val="28"/>
          <w:szCs w:val="28"/>
        </w:rPr>
        <w:t>zglītības un zinātnes ministr</w:t>
      </w:r>
      <w:r w:rsidR="0091720E">
        <w:rPr>
          <w:bCs/>
          <w:sz w:val="28"/>
          <w:szCs w:val="28"/>
        </w:rPr>
        <w:t>e</w:t>
      </w:r>
      <w:r w:rsidR="004B5579">
        <w:rPr>
          <w:bCs/>
          <w:sz w:val="28"/>
          <w:szCs w:val="28"/>
        </w:rPr>
        <w:t>.</w:t>
      </w:r>
    </w:p>
    <w:p w:rsidR="00FF7E8C" w:rsidRPr="00A776B9" w:rsidRDefault="00FF7E8C" w:rsidP="00280FBA">
      <w:pPr>
        <w:pStyle w:val="NormalWeb"/>
        <w:spacing w:before="0" w:beforeAutospacing="0" w:after="0"/>
        <w:ind w:left="2977" w:hanging="2977"/>
        <w:rPr>
          <w:sz w:val="28"/>
          <w:szCs w:val="28"/>
        </w:rPr>
      </w:pPr>
    </w:p>
    <w:p w:rsidR="00BF78C6" w:rsidRPr="006977B6" w:rsidRDefault="00D31D05" w:rsidP="00A07209">
      <w:pPr>
        <w:pStyle w:val="NormalWeb"/>
        <w:spacing w:before="0" w:beforeAutospacing="0" w:after="0"/>
        <w:ind w:left="2977" w:hanging="2977"/>
        <w:jc w:val="both"/>
        <w:rPr>
          <w:sz w:val="28"/>
          <w:szCs w:val="28"/>
        </w:rPr>
      </w:pPr>
      <w:r w:rsidRPr="00A776B9">
        <w:rPr>
          <w:sz w:val="28"/>
          <w:szCs w:val="28"/>
        </w:rPr>
        <w:t>Delegācijas dalībnieki:</w:t>
      </w:r>
      <w:r w:rsidRPr="00A776B9">
        <w:rPr>
          <w:sz w:val="28"/>
          <w:szCs w:val="28"/>
        </w:rPr>
        <w:tab/>
      </w:r>
      <w:r w:rsidR="006977B6" w:rsidRPr="006977B6">
        <w:rPr>
          <w:b/>
          <w:bCs/>
          <w:sz w:val="28"/>
          <w:szCs w:val="28"/>
        </w:rPr>
        <w:t>Andis Geižāns</w:t>
      </w:r>
      <w:r w:rsidR="00BF78C6" w:rsidRPr="006977B6">
        <w:rPr>
          <w:bCs/>
          <w:sz w:val="28"/>
          <w:szCs w:val="28"/>
        </w:rPr>
        <w:t xml:space="preserve">, </w:t>
      </w:r>
      <w:r w:rsidR="006977B6" w:rsidRPr="006977B6">
        <w:rPr>
          <w:bCs/>
          <w:sz w:val="28"/>
          <w:szCs w:val="28"/>
        </w:rPr>
        <w:t>I</w:t>
      </w:r>
      <w:r w:rsidR="004D00D0" w:rsidRPr="006977B6">
        <w:rPr>
          <w:bCs/>
          <w:sz w:val="28"/>
          <w:szCs w:val="28"/>
        </w:rPr>
        <w:t>zglītības un zinātnes ministr</w:t>
      </w:r>
      <w:r w:rsidR="006977B6" w:rsidRPr="006977B6">
        <w:rPr>
          <w:bCs/>
          <w:sz w:val="28"/>
          <w:szCs w:val="28"/>
        </w:rPr>
        <w:t>ijas parlamentārais sekretārs</w:t>
      </w:r>
      <w:r w:rsidR="008C7D9F" w:rsidRPr="006977B6">
        <w:rPr>
          <w:bCs/>
          <w:sz w:val="28"/>
          <w:szCs w:val="28"/>
        </w:rPr>
        <w:t>;</w:t>
      </w:r>
    </w:p>
    <w:p w:rsidR="00A776B9" w:rsidRPr="00A776B9" w:rsidRDefault="004D00D0" w:rsidP="00A07209">
      <w:pPr>
        <w:pStyle w:val="NormalWeb"/>
        <w:spacing w:before="0" w:beforeAutospacing="0" w:after="0"/>
        <w:ind w:left="2977" w:hanging="97"/>
        <w:jc w:val="both"/>
        <w:rPr>
          <w:bCs/>
          <w:sz w:val="28"/>
          <w:szCs w:val="28"/>
        </w:rPr>
      </w:pPr>
      <w:r w:rsidRPr="006977B6">
        <w:rPr>
          <w:bCs/>
          <w:sz w:val="28"/>
          <w:szCs w:val="28"/>
        </w:rPr>
        <w:lastRenderedPageBreak/>
        <w:t xml:space="preserve"> </w:t>
      </w:r>
      <w:r w:rsidRPr="006977B6">
        <w:rPr>
          <w:b/>
          <w:bCs/>
          <w:sz w:val="28"/>
          <w:szCs w:val="28"/>
        </w:rPr>
        <w:t>Juris Štālmeistars</w:t>
      </w:r>
      <w:r w:rsidRPr="006977B6">
        <w:rPr>
          <w:bCs/>
          <w:sz w:val="28"/>
          <w:szCs w:val="28"/>
        </w:rPr>
        <w:t>, Pastāvīgā</w:t>
      </w:r>
      <w:r w:rsidRPr="00A776B9">
        <w:rPr>
          <w:bCs/>
          <w:sz w:val="28"/>
          <w:szCs w:val="28"/>
        </w:rPr>
        <w:t xml:space="preserve"> pārstāvja Eiropas Savienībā vietnieks, vēstnieks</w:t>
      </w:r>
      <w:r w:rsidR="003D685D">
        <w:rPr>
          <w:bCs/>
          <w:sz w:val="28"/>
          <w:szCs w:val="28"/>
        </w:rPr>
        <w:t>;</w:t>
      </w:r>
    </w:p>
    <w:p w:rsidR="00D31D05" w:rsidRPr="00335591" w:rsidRDefault="007B5312" w:rsidP="00A07209">
      <w:pPr>
        <w:pStyle w:val="NormalWeb"/>
        <w:spacing w:before="0" w:beforeAutospacing="0" w:after="0"/>
        <w:ind w:left="2977" w:hanging="97"/>
        <w:jc w:val="both"/>
        <w:rPr>
          <w:bCs/>
          <w:sz w:val="28"/>
          <w:szCs w:val="28"/>
        </w:rPr>
      </w:pPr>
      <w:r>
        <w:rPr>
          <w:b/>
          <w:bCs/>
          <w:sz w:val="28"/>
          <w:szCs w:val="28"/>
        </w:rPr>
        <w:t xml:space="preserve"> Lauma Sīka</w:t>
      </w:r>
      <w:r w:rsidR="00A776B9" w:rsidRPr="00A776B9">
        <w:rPr>
          <w:b/>
          <w:bCs/>
          <w:sz w:val="28"/>
          <w:szCs w:val="28"/>
        </w:rPr>
        <w:t xml:space="preserve">, </w:t>
      </w:r>
      <w:r w:rsidR="00A776B9" w:rsidRPr="00A776B9">
        <w:rPr>
          <w:bCs/>
          <w:sz w:val="28"/>
          <w:szCs w:val="28"/>
        </w:rPr>
        <w:t>Izglītības un zinātnes ministrijas nozares padomniece</w:t>
      </w:r>
      <w:r w:rsidR="005B0494">
        <w:rPr>
          <w:bCs/>
          <w:sz w:val="28"/>
          <w:szCs w:val="28"/>
        </w:rPr>
        <w:t xml:space="preserve"> (pētniecība un kosmoss)</w:t>
      </w:r>
      <w:r w:rsidR="00D31D05" w:rsidRPr="00A776B9">
        <w:rPr>
          <w:sz w:val="28"/>
          <w:szCs w:val="28"/>
        </w:rPr>
        <w:t>.</w:t>
      </w:r>
    </w:p>
    <w:p w:rsidR="00A34702" w:rsidRPr="00335591" w:rsidRDefault="00A34702" w:rsidP="00E440D0">
      <w:pPr>
        <w:jc w:val="center"/>
        <w:rPr>
          <w:sz w:val="28"/>
          <w:szCs w:val="28"/>
          <w:lang w:val="lv-LV"/>
        </w:rPr>
      </w:pPr>
    </w:p>
    <w:p w:rsidR="00A34702" w:rsidRPr="00335591" w:rsidRDefault="00A34702" w:rsidP="0077650E">
      <w:pPr>
        <w:jc w:val="both"/>
        <w:rPr>
          <w:sz w:val="28"/>
          <w:szCs w:val="28"/>
          <w:lang w:val="lv-LV"/>
        </w:rPr>
      </w:pPr>
    </w:p>
    <w:p w:rsidR="00D20BE3" w:rsidRDefault="00A34702" w:rsidP="0077650E">
      <w:pPr>
        <w:jc w:val="both"/>
        <w:rPr>
          <w:sz w:val="28"/>
          <w:szCs w:val="28"/>
          <w:lang w:val="lv-LV"/>
        </w:rPr>
      </w:pPr>
      <w:r w:rsidRPr="00335591">
        <w:rPr>
          <w:sz w:val="28"/>
          <w:szCs w:val="28"/>
          <w:lang w:val="lv-LV"/>
        </w:rPr>
        <w:t xml:space="preserve">Izglītības un zinātnes </w:t>
      </w:r>
      <w:r w:rsidR="00510A93" w:rsidRPr="00335591">
        <w:rPr>
          <w:sz w:val="28"/>
          <w:szCs w:val="28"/>
          <w:lang w:val="lv-LV"/>
        </w:rPr>
        <w:t>ministr</w:t>
      </w:r>
      <w:r w:rsidR="00A07209">
        <w:rPr>
          <w:sz w:val="28"/>
          <w:szCs w:val="28"/>
          <w:lang w:val="lv-LV"/>
        </w:rPr>
        <w:t>e</w:t>
      </w:r>
      <w:r w:rsidR="00D20BE3">
        <w:rPr>
          <w:sz w:val="28"/>
          <w:szCs w:val="28"/>
          <w:lang w:val="lv-LV"/>
        </w:rPr>
        <w:t>s vietā</w:t>
      </w:r>
    </w:p>
    <w:p w:rsidR="00A34702" w:rsidRPr="00335591" w:rsidRDefault="00D20BE3" w:rsidP="0077650E">
      <w:pPr>
        <w:jc w:val="both"/>
        <w:rPr>
          <w:sz w:val="28"/>
          <w:szCs w:val="28"/>
          <w:lang w:val="lv-LV"/>
        </w:rPr>
      </w:pPr>
      <w:r>
        <w:rPr>
          <w:sz w:val="28"/>
          <w:szCs w:val="28"/>
          <w:lang w:val="lv-LV"/>
        </w:rPr>
        <w:t xml:space="preserve">Labklājības ministrs </w:t>
      </w:r>
      <w:r w:rsidR="00A34A79" w:rsidRPr="00335591">
        <w:rPr>
          <w:sz w:val="28"/>
          <w:szCs w:val="28"/>
          <w:lang w:val="lv-LV"/>
        </w:rPr>
        <w:t xml:space="preserve"> </w:t>
      </w:r>
      <w:r w:rsidR="00D81B8D" w:rsidRPr="00335591">
        <w:rPr>
          <w:sz w:val="28"/>
          <w:szCs w:val="28"/>
          <w:lang w:val="lv-LV"/>
        </w:rPr>
        <w:t xml:space="preserve"> </w:t>
      </w:r>
      <w:r w:rsidR="00A34702" w:rsidRPr="00335591">
        <w:rPr>
          <w:sz w:val="28"/>
          <w:szCs w:val="28"/>
          <w:lang w:val="lv-LV"/>
        </w:rPr>
        <w:tab/>
      </w:r>
      <w:r w:rsidR="00A34702" w:rsidRPr="00335591">
        <w:rPr>
          <w:sz w:val="28"/>
          <w:szCs w:val="28"/>
          <w:lang w:val="lv-LV"/>
        </w:rPr>
        <w:tab/>
      </w:r>
      <w:r w:rsidR="00A34702" w:rsidRPr="00335591">
        <w:rPr>
          <w:sz w:val="28"/>
          <w:szCs w:val="28"/>
          <w:lang w:val="lv-LV"/>
        </w:rPr>
        <w:tab/>
      </w:r>
      <w:r w:rsidR="00A34702" w:rsidRPr="00335591">
        <w:rPr>
          <w:sz w:val="28"/>
          <w:szCs w:val="28"/>
          <w:lang w:val="lv-LV"/>
        </w:rPr>
        <w:tab/>
      </w:r>
      <w:r w:rsidR="00D81B8D" w:rsidRPr="00335591">
        <w:rPr>
          <w:sz w:val="28"/>
          <w:szCs w:val="28"/>
          <w:lang w:val="lv-LV"/>
        </w:rPr>
        <w:t xml:space="preserve">       </w:t>
      </w:r>
      <w:r w:rsidR="00A34A79" w:rsidRPr="00335591">
        <w:rPr>
          <w:sz w:val="28"/>
          <w:szCs w:val="28"/>
          <w:lang w:val="lv-LV"/>
        </w:rPr>
        <w:t xml:space="preserve">   </w:t>
      </w:r>
      <w:r w:rsidR="00177158" w:rsidRPr="00335591">
        <w:rPr>
          <w:sz w:val="28"/>
          <w:szCs w:val="28"/>
          <w:lang w:val="lv-LV"/>
        </w:rPr>
        <w:t xml:space="preserve">           </w:t>
      </w:r>
      <w:r>
        <w:rPr>
          <w:sz w:val="28"/>
          <w:szCs w:val="28"/>
          <w:lang w:val="lv-LV"/>
        </w:rPr>
        <w:tab/>
        <w:t xml:space="preserve"> U.Augulis</w:t>
      </w:r>
    </w:p>
    <w:p w:rsidR="00A34702" w:rsidRPr="00335591" w:rsidRDefault="00A34702" w:rsidP="0077650E">
      <w:pPr>
        <w:jc w:val="both"/>
        <w:rPr>
          <w:sz w:val="28"/>
          <w:szCs w:val="28"/>
          <w:lang w:val="lv-LV"/>
        </w:rPr>
      </w:pPr>
    </w:p>
    <w:p w:rsidR="00DB71B3" w:rsidRPr="00335591" w:rsidRDefault="00DB71B3" w:rsidP="0077650E">
      <w:pPr>
        <w:jc w:val="both"/>
        <w:rPr>
          <w:sz w:val="28"/>
          <w:szCs w:val="28"/>
          <w:lang w:val="lv-LV"/>
        </w:rPr>
      </w:pPr>
    </w:p>
    <w:p w:rsidR="00A34702" w:rsidRPr="00335591" w:rsidRDefault="00A34702" w:rsidP="00324067">
      <w:pPr>
        <w:rPr>
          <w:sz w:val="28"/>
          <w:szCs w:val="28"/>
          <w:lang w:val="lv-LV"/>
        </w:rPr>
      </w:pPr>
      <w:r w:rsidRPr="00335591">
        <w:rPr>
          <w:sz w:val="28"/>
          <w:szCs w:val="28"/>
          <w:lang w:val="lv-LV"/>
        </w:rPr>
        <w:t xml:space="preserve">Vīza: </w:t>
      </w:r>
      <w:r w:rsidRPr="00335591">
        <w:rPr>
          <w:sz w:val="28"/>
          <w:szCs w:val="28"/>
          <w:lang w:val="lv-LV"/>
        </w:rPr>
        <w:tab/>
      </w:r>
    </w:p>
    <w:p w:rsidR="007F1D62" w:rsidRPr="00335591" w:rsidRDefault="007F1D62" w:rsidP="007F1D62">
      <w:pPr>
        <w:autoSpaceDE w:val="0"/>
        <w:autoSpaceDN w:val="0"/>
        <w:adjustRightInd w:val="0"/>
        <w:rPr>
          <w:rFonts w:eastAsiaTheme="minorHAnsi"/>
          <w:bCs/>
          <w:color w:val="000000"/>
          <w:sz w:val="24"/>
          <w:szCs w:val="24"/>
          <w:lang w:val="lv-LV"/>
        </w:rPr>
      </w:pPr>
    </w:p>
    <w:p w:rsidR="00A34702" w:rsidRPr="00335591" w:rsidRDefault="00650B6B" w:rsidP="00650B6B">
      <w:pPr>
        <w:autoSpaceDE w:val="0"/>
        <w:autoSpaceDN w:val="0"/>
        <w:adjustRightInd w:val="0"/>
        <w:rPr>
          <w:i/>
          <w:sz w:val="28"/>
          <w:szCs w:val="28"/>
          <w:lang w:val="lv-LV"/>
        </w:rPr>
      </w:pPr>
      <w:r w:rsidRPr="00335591">
        <w:rPr>
          <w:rFonts w:eastAsiaTheme="minorHAnsi"/>
          <w:bCs/>
          <w:color w:val="000000"/>
          <w:sz w:val="28"/>
          <w:szCs w:val="28"/>
          <w:lang w:val="lv-LV"/>
        </w:rPr>
        <w:t>Valsts sekretār</w:t>
      </w:r>
      <w:r w:rsidR="004D00D0" w:rsidRPr="00335591">
        <w:rPr>
          <w:rFonts w:eastAsiaTheme="minorHAnsi"/>
          <w:bCs/>
          <w:color w:val="000000"/>
          <w:sz w:val="28"/>
          <w:szCs w:val="28"/>
          <w:lang w:val="lv-LV"/>
        </w:rPr>
        <w:t>e</w:t>
      </w:r>
      <w:r w:rsidR="00A3459C" w:rsidRPr="00335591">
        <w:rPr>
          <w:rFonts w:eastAsiaTheme="minorHAnsi"/>
          <w:bCs/>
          <w:color w:val="000000"/>
          <w:sz w:val="28"/>
          <w:szCs w:val="28"/>
          <w:lang w:val="lv-LV"/>
        </w:rPr>
        <w:tab/>
      </w:r>
      <w:r w:rsidR="00A3459C" w:rsidRPr="00335591">
        <w:rPr>
          <w:rFonts w:eastAsiaTheme="minorHAnsi"/>
          <w:bCs/>
          <w:color w:val="000000"/>
          <w:sz w:val="28"/>
          <w:szCs w:val="28"/>
          <w:lang w:val="lv-LV"/>
        </w:rPr>
        <w:tab/>
      </w:r>
      <w:r w:rsidR="00A3459C" w:rsidRPr="00335591">
        <w:rPr>
          <w:rFonts w:eastAsiaTheme="minorHAnsi"/>
          <w:bCs/>
          <w:color w:val="000000"/>
          <w:sz w:val="28"/>
          <w:szCs w:val="28"/>
          <w:lang w:val="lv-LV"/>
        </w:rPr>
        <w:tab/>
      </w:r>
      <w:r w:rsidR="00A3459C" w:rsidRPr="00335591">
        <w:rPr>
          <w:rFonts w:eastAsiaTheme="minorHAnsi"/>
          <w:bCs/>
          <w:color w:val="000000"/>
          <w:sz w:val="28"/>
          <w:szCs w:val="28"/>
          <w:lang w:val="lv-LV"/>
        </w:rPr>
        <w:tab/>
      </w:r>
      <w:r w:rsidR="00A3459C" w:rsidRPr="00335591">
        <w:rPr>
          <w:rFonts w:eastAsiaTheme="minorHAnsi"/>
          <w:bCs/>
          <w:color w:val="000000"/>
          <w:sz w:val="28"/>
          <w:szCs w:val="28"/>
          <w:lang w:val="lv-LV"/>
        </w:rPr>
        <w:tab/>
        <w:t xml:space="preserve">  </w:t>
      </w:r>
      <w:r w:rsidR="004D00D0" w:rsidRPr="00335591">
        <w:rPr>
          <w:rFonts w:eastAsiaTheme="minorHAnsi"/>
          <w:bCs/>
          <w:color w:val="000000"/>
          <w:sz w:val="28"/>
          <w:szCs w:val="28"/>
          <w:lang w:val="lv-LV"/>
        </w:rPr>
        <w:t xml:space="preserve">                               S.Liepiņa</w:t>
      </w:r>
    </w:p>
    <w:p w:rsidR="00A34702" w:rsidRPr="00335591" w:rsidRDefault="00A34702" w:rsidP="0077650E">
      <w:pPr>
        <w:rPr>
          <w:i/>
          <w:sz w:val="28"/>
          <w:szCs w:val="28"/>
          <w:lang w:val="lv-LV"/>
        </w:rPr>
      </w:pPr>
    </w:p>
    <w:p w:rsidR="00D237B0" w:rsidRPr="00335591" w:rsidRDefault="00D237B0" w:rsidP="0077650E">
      <w:pPr>
        <w:rPr>
          <w:sz w:val="22"/>
          <w:szCs w:val="22"/>
          <w:lang w:val="lv-LV"/>
        </w:rPr>
      </w:pPr>
    </w:p>
    <w:p w:rsidR="00A34702" w:rsidRPr="00A07209" w:rsidRDefault="001F7814" w:rsidP="0077650E">
      <w:pPr>
        <w:rPr>
          <w:sz w:val="28"/>
          <w:szCs w:val="28"/>
          <w:lang w:val="lv-LV"/>
        </w:rPr>
      </w:pPr>
      <w:r>
        <w:rPr>
          <w:sz w:val="22"/>
          <w:szCs w:val="22"/>
          <w:lang w:val="lv-LV"/>
        </w:rPr>
        <w:t>16.</w:t>
      </w:r>
      <w:r w:rsidR="003D42A9" w:rsidRPr="00A07209">
        <w:rPr>
          <w:sz w:val="22"/>
          <w:szCs w:val="22"/>
          <w:lang w:val="lv-LV"/>
        </w:rPr>
        <w:t>0</w:t>
      </w:r>
      <w:r w:rsidR="00FD6087" w:rsidRPr="00A07209">
        <w:rPr>
          <w:sz w:val="22"/>
          <w:szCs w:val="22"/>
          <w:lang w:val="lv-LV"/>
        </w:rPr>
        <w:t>5</w:t>
      </w:r>
      <w:r w:rsidR="003D42A9" w:rsidRPr="00A07209">
        <w:rPr>
          <w:sz w:val="22"/>
          <w:szCs w:val="22"/>
          <w:lang w:val="lv-LV"/>
        </w:rPr>
        <w:t>.20</w:t>
      </w:r>
      <w:r w:rsidR="00D70969" w:rsidRPr="00A07209">
        <w:rPr>
          <w:sz w:val="22"/>
          <w:szCs w:val="22"/>
          <w:lang w:val="lv-LV"/>
        </w:rPr>
        <w:t>1</w:t>
      </w:r>
      <w:r w:rsidR="00A07209" w:rsidRPr="00A07209">
        <w:rPr>
          <w:sz w:val="22"/>
          <w:szCs w:val="22"/>
          <w:lang w:val="lv-LV"/>
        </w:rPr>
        <w:t>4</w:t>
      </w:r>
      <w:r w:rsidR="00A34702" w:rsidRPr="005C0AE7">
        <w:rPr>
          <w:sz w:val="22"/>
          <w:szCs w:val="22"/>
          <w:lang w:val="lv-LV"/>
        </w:rPr>
        <w:t xml:space="preserve">. </w:t>
      </w:r>
      <w:r w:rsidR="00DA2CDB" w:rsidRPr="005C0AE7">
        <w:rPr>
          <w:sz w:val="22"/>
          <w:szCs w:val="22"/>
          <w:lang w:val="lv-LV"/>
        </w:rPr>
        <w:t>1</w:t>
      </w:r>
      <w:r w:rsidRPr="005C0AE7">
        <w:rPr>
          <w:sz w:val="22"/>
          <w:szCs w:val="22"/>
          <w:lang w:val="lv-LV"/>
        </w:rPr>
        <w:t>6</w:t>
      </w:r>
      <w:r w:rsidR="00A34702" w:rsidRPr="005C0AE7">
        <w:rPr>
          <w:sz w:val="22"/>
          <w:szCs w:val="22"/>
          <w:lang w:val="lv-LV"/>
        </w:rPr>
        <w:t>:</w:t>
      </w:r>
      <w:r w:rsidR="00073EAC" w:rsidRPr="005C0AE7">
        <w:rPr>
          <w:sz w:val="22"/>
          <w:szCs w:val="22"/>
          <w:lang w:val="lv-LV"/>
        </w:rPr>
        <w:t>44</w:t>
      </w:r>
    </w:p>
    <w:p w:rsidR="00A34702" w:rsidRPr="00335591" w:rsidRDefault="00627C3E" w:rsidP="0077650E">
      <w:pPr>
        <w:rPr>
          <w:sz w:val="22"/>
          <w:szCs w:val="22"/>
          <w:lang w:val="lv-LV"/>
        </w:rPr>
      </w:pPr>
      <w:r w:rsidRPr="005C0AE7">
        <w:rPr>
          <w:sz w:val="22"/>
          <w:szCs w:val="22"/>
          <w:lang w:val="lv-LV"/>
        </w:rPr>
        <w:t>1</w:t>
      </w:r>
      <w:r w:rsidR="00D20BE3">
        <w:rPr>
          <w:sz w:val="22"/>
          <w:szCs w:val="22"/>
          <w:lang w:val="lv-LV"/>
        </w:rPr>
        <w:t>437</w:t>
      </w:r>
      <w:bookmarkStart w:id="0" w:name="_GoBack"/>
      <w:bookmarkEnd w:id="0"/>
    </w:p>
    <w:p w:rsidR="00A34702" w:rsidRPr="00335591" w:rsidRDefault="00A34702" w:rsidP="00B31875">
      <w:pPr>
        <w:jc w:val="both"/>
        <w:rPr>
          <w:sz w:val="22"/>
          <w:szCs w:val="22"/>
          <w:lang w:val="lv-LV"/>
        </w:rPr>
      </w:pPr>
      <w:r w:rsidRPr="00335591">
        <w:rPr>
          <w:sz w:val="22"/>
          <w:szCs w:val="22"/>
          <w:lang w:val="lv-LV"/>
        </w:rPr>
        <w:t>Izglītības un zinātnes ministrijas</w:t>
      </w:r>
    </w:p>
    <w:p w:rsidR="00A34702" w:rsidRPr="00335591" w:rsidRDefault="004D00D0" w:rsidP="00B31875">
      <w:pPr>
        <w:jc w:val="both"/>
        <w:rPr>
          <w:sz w:val="22"/>
          <w:szCs w:val="22"/>
          <w:lang w:val="lv-LV"/>
        </w:rPr>
      </w:pPr>
      <w:r w:rsidRPr="00335591">
        <w:rPr>
          <w:sz w:val="22"/>
          <w:szCs w:val="22"/>
          <w:lang w:val="lv-LV"/>
        </w:rPr>
        <w:t>Politikas iniciatīvu un attīstības</w:t>
      </w:r>
      <w:r w:rsidR="008A4C99" w:rsidRPr="00335591">
        <w:rPr>
          <w:sz w:val="22"/>
          <w:szCs w:val="22"/>
          <w:lang w:val="lv-LV"/>
        </w:rPr>
        <w:t xml:space="preserve"> </w:t>
      </w:r>
      <w:r w:rsidR="00A34702" w:rsidRPr="00335591">
        <w:rPr>
          <w:sz w:val="22"/>
          <w:szCs w:val="22"/>
          <w:lang w:val="lv-LV"/>
        </w:rPr>
        <w:t>departamenta</w:t>
      </w:r>
    </w:p>
    <w:p w:rsidR="00A34702" w:rsidRPr="00335591" w:rsidRDefault="00A34702" w:rsidP="00B31875">
      <w:pPr>
        <w:jc w:val="both"/>
        <w:rPr>
          <w:sz w:val="22"/>
          <w:szCs w:val="22"/>
          <w:lang w:val="lv-LV"/>
        </w:rPr>
      </w:pPr>
      <w:r w:rsidRPr="00335591">
        <w:rPr>
          <w:sz w:val="22"/>
          <w:szCs w:val="22"/>
          <w:lang w:val="lv-LV"/>
        </w:rPr>
        <w:t xml:space="preserve">vecākā </w:t>
      </w:r>
      <w:r w:rsidR="004D00D0" w:rsidRPr="00335591">
        <w:rPr>
          <w:sz w:val="22"/>
          <w:szCs w:val="22"/>
          <w:lang w:val="lv-LV"/>
        </w:rPr>
        <w:t>eksperte</w:t>
      </w:r>
    </w:p>
    <w:p w:rsidR="00A34702" w:rsidRPr="00335591" w:rsidRDefault="00A34702" w:rsidP="0077650E">
      <w:pPr>
        <w:rPr>
          <w:sz w:val="22"/>
          <w:szCs w:val="22"/>
          <w:lang w:val="lv-LV"/>
        </w:rPr>
      </w:pPr>
      <w:r w:rsidRPr="00335591">
        <w:rPr>
          <w:sz w:val="22"/>
          <w:szCs w:val="22"/>
          <w:lang w:val="lv-LV"/>
        </w:rPr>
        <w:t>B.Beinaroviča</w:t>
      </w:r>
    </w:p>
    <w:p w:rsidR="00A34702" w:rsidRPr="00335591" w:rsidRDefault="00A34702" w:rsidP="0077650E">
      <w:pPr>
        <w:rPr>
          <w:sz w:val="22"/>
          <w:szCs w:val="22"/>
          <w:lang w:val="lv-LV"/>
        </w:rPr>
      </w:pPr>
      <w:r w:rsidRPr="00335591">
        <w:rPr>
          <w:sz w:val="22"/>
          <w:szCs w:val="22"/>
          <w:lang w:val="lv-LV"/>
        </w:rPr>
        <w:t>670478</w:t>
      </w:r>
      <w:r w:rsidR="003B79FF">
        <w:rPr>
          <w:sz w:val="22"/>
          <w:szCs w:val="22"/>
          <w:lang w:val="lv-LV"/>
        </w:rPr>
        <w:t>03</w:t>
      </w:r>
      <w:r w:rsidRPr="00335591">
        <w:rPr>
          <w:sz w:val="22"/>
          <w:szCs w:val="22"/>
          <w:lang w:val="lv-LV"/>
        </w:rPr>
        <w:t xml:space="preserve">, </w:t>
      </w:r>
      <w:hyperlink r:id="rId8" w:history="1">
        <w:r w:rsidRPr="00335591">
          <w:rPr>
            <w:rStyle w:val="Hyperlink"/>
            <w:sz w:val="22"/>
            <w:szCs w:val="22"/>
            <w:lang w:val="lv-LV"/>
          </w:rPr>
          <w:t>baiba.beinarovica@izm.gov.lv</w:t>
        </w:r>
      </w:hyperlink>
      <w:r w:rsidRPr="00335591">
        <w:rPr>
          <w:sz w:val="22"/>
          <w:szCs w:val="22"/>
          <w:lang w:val="lv-LV"/>
        </w:rPr>
        <w:t xml:space="preserve">  </w:t>
      </w:r>
    </w:p>
    <w:p w:rsidR="00A34702" w:rsidRPr="00335591" w:rsidRDefault="00A34702" w:rsidP="0077650E">
      <w:pPr>
        <w:jc w:val="both"/>
        <w:rPr>
          <w:sz w:val="28"/>
          <w:szCs w:val="28"/>
          <w:lang w:val="lv-LV"/>
        </w:rPr>
      </w:pPr>
    </w:p>
    <w:p w:rsidR="00A34702" w:rsidRPr="00335591" w:rsidRDefault="00A34702">
      <w:pPr>
        <w:rPr>
          <w:sz w:val="28"/>
          <w:szCs w:val="28"/>
          <w:lang w:val="lv-LV"/>
        </w:rPr>
      </w:pPr>
    </w:p>
    <w:sectPr w:rsidR="00A34702" w:rsidRPr="00335591" w:rsidSect="00EA3B4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701" w:header="454" w:footer="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EF7" w:rsidRDefault="00F40EF7" w:rsidP="00B33D6E">
      <w:r>
        <w:separator/>
      </w:r>
    </w:p>
  </w:endnote>
  <w:endnote w:type="continuationSeparator" w:id="0">
    <w:p w:rsidR="00F40EF7" w:rsidRDefault="00F40EF7" w:rsidP="00B3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66C" w:rsidRDefault="007F36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F92" w:rsidRPr="00A46F23" w:rsidRDefault="009A3B97" w:rsidP="00D86226">
    <w:pPr>
      <w:pStyle w:val="BodyText"/>
      <w:spacing w:before="120"/>
      <w:jc w:val="both"/>
      <w:rPr>
        <w:b w:val="0"/>
        <w:sz w:val="20"/>
      </w:rPr>
    </w:pPr>
    <w:r w:rsidRPr="003841D9">
      <w:rPr>
        <w:b w:val="0"/>
        <w:sz w:val="20"/>
      </w:rPr>
      <w:fldChar w:fldCharType="begin"/>
    </w:r>
    <w:r w:rsidR="00434F92" w:rsidRPr="003841D9">
      <w:rPr>
        <w:b w:val="0"/>
        <w:sz w:val="20"/>
      </w:rPr>
      <w:instrText xml:space="preserve"> FILENAME </w:instrText>
    </w:r>
    <w:r w:rsidRPr="003841D9">
      <w:rPr>
        <w:b w:val="0"/>
        <w:sz w:val="20"/>
      </w:rPr>
      <w:fldChar w:fldCharType="separate"/>
    </w:r>
    <w:r w:rsidR="002435B0">
      <w:rPr>
        <w:b w:val="0"/>
        <w:noProof/>
        <w:sz w:val="20"/>
      </w:rPr>
      <w:t>IZMInf_1605</w:t>
    </w:r>
    <w:r w:rsidR="007F366C">
      <w:rPr>
        <w:b w:val="0"/>
        <w:noProof/>
        <w:sz w:val="20"/>
      </w:rPr>
      <w:t>1</w:t>
    </w:r>
    <w:r w:rsidR="002435B0">
      <w:rPr>
        <w:b w:val="0"/>
        <w:noProof/>
        <w:sz w:val="20"/>
      </w:rPr>
      <w:t>4_konkuretspeja</w:t>
    </w:r>
    <w:r w:rsidRPr="003841D9">
      <w:rPr>
        <w:b w:val="0"/>
        <w:sz w:val="20"/>
      </w:rPr>
      <w:fldChar w:fldCharType="end"/>
    </w:r>
    <w:r w:rsidR="00434F92" w:rsidRPr="003841D9">
      <w:rPr>
        <w:b w:val="0"/>
        <w:sz w:val="20"/>
      </w:rPr>
      <w:t>;</w:t>
    </w:r>
    <w:r w:rsidR="00434F92">
      <w:rPr>
        <w:b w:val="0"/>
        <w:sz w:val="20"/>
      </w:rPr>
      <w:t xml:space="preserve"> </w:t>
    </w:r>
    <w:r w:rsidR="00434F92" w:rsidRPr="00446491">
      <w:rPr>
        <w:b w:val="0"/>
        <w:sz w:val="20"/>
      </w:rPr>
      <w:t>Par 201</w:t>
    </w:r>
    <w:r w:rsidR="0004683E">
      <w:rPr>
        <w:b w:val="0"/>
        <w:sz w:val="20"/>
      </w:rPr>
      <w:t>4</w:t>
    </w:r>
    <w:r w:rsidR="00434F92" w:rsidRPr="00446491">
      <w:rPr>
        <w:b w:val="0"/>
        <w:sz w:val="20"/>
      </w:rPr>
      <w:t xml:space="preserve">.gada </w:t>
    </w:r>
    <w:r w:rsidR="003841D9">
      <w:rPr>
        <w:b w:val="0"/>
        <w:sz w:val="20"/>
      </w:rPr>
      <w:t>2</w:t>
    </w:r>
    <w:r w:rsidR="0004683E">
      <w:rPr>
        <w:b w:val="0"/>
        <w:sz w:val="20"/>
      </w:rPr>
      <w:t>6</w:t>
    </w:r>
    <w:r w:rsidR="003841D9">
      <w:rPr>
        <w:b w:val="0"/>
        <w:sz w:val="20"/>
      </w:rPr>
      <w:t>.maija</w:t>
    </w:r>
    <w:r w:rsidR="00434F92" w:rsidRPr="00446491">
      <w:rPr>
        <w:b w:val="0"/>
        <w:sz w:val="20"/>
      </w:rPr>
      <w:t xml:space="preserve"> Eiropas Savienības Konkurētspējas ministru padomē izskatāmajiem jautājumiem</w:t>
    </w:r>
  </w:p>
  <w:p w:rsidR="00434F92" w:rsidRPr="00047E20" w:rsidRDefault="00434F92" w:rsidP="00047E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83E" w:rsidRPr="00A46F23" w:rsidRDefault="0004683E" w:rsidP="0004683E">
    <w:pPr>
      <w:pStyle w:val="BodyText"/>
      <w:spacing w:before="120"/>
      <w:jc w:val="both"/>
      <w:rPr>
        <w:b w:val="0"/>
        <w:sz w:val="20"/>
      </w:rPr>
    </w:pPr>
    <w:r w:rsidRPr="003841D9">
      <w:rPr>
        <w:b w:val="0"/>
        <w:sz w:val="20"/>
      </w:rPr>
      <w:fldChar w:fldCharType="begin"/>
    </w:r>
    <w:r w:rsidRPr="003841D9">
      <w:rPr>
        <w:b w:val="0"/>
        <w:sz w:val="20"/>
      </w:rPr>
      <w:instrText xml:space="preserve"> FILENAME </w:instrText>
    </w:r>
    <w:r w:rsidRPr="003841D9">
      <w:rPr>
        <w:b w:val="0"/>
        <w:sz w:val="20"/>
      </w:rPr>
      <w:fldChar w:fldCharType="separate"/>
    </w:r>
    <w:r w:rsidR="002435B0">
      <w:rPr>
        <w:b w:val="0"/>
        <w:noProof/>
        <w:sz w:val="20"/>
      </w:rPr>
      <w:t>IZMInf_1605</w:t>
    </w:r>
    <w:r w:rsidR="007F366C">
      <w:rPr>
        <w:b w:val="0"/>
        <w:noProof/>
        <w:sz w:val="20"/>
      </w:rPr>
      <w:t>1</w:t>
    </w:r>
    <w:r w:rsidR="002435B0">
      <w:rPr>
        <w:b w:val="0"/>
        <w:noProof/>
        <w:sz w:val="20"/>
      </w:rPr>
      <w:t>4_konkuretspeja</w:t>
    </w:r>
    <w:r w:rsidRPr="003841D9">
      <w:rPr>
        <w:b w:val="0"/>
        <w:sz w:val="20"/>
      </w:rPr>
      <w:fldChar w:fldCharType="end"/>
    </w:r>
    <w:r w:rsidRPr="003841D9">
      <w:rPr>
        <w:b w:val="0"/>
        <w:sz w:val="20"/>
      </w:rPr>
      <w:t>;</w:t>
    </w:r>
    <w:r>
      <w:rPr>
        <w:b w:val="0"/>
        <w:sz w:val="20"/>
      </w:rPr>
      <w:t xml:space="preserve"> </w:t>
    </w:r>
    <w:r w:rsidRPr="00446491">
      <w:rPr>
        <w:b w:val="0"/>
        <w:sz w:val="20"/>
      </w:rPr>
      <w:t>Par 201</w:t>
    </w:r>
    <w:r>
      <w:rPr>
        <w:b w:val="0"/>
        <w:sz w:val="20"/>
      </w:rPr>
      <w:t>4</w:t>
    </w:r>
    <w:r w:rsidRPr="00446491">
      <w:rPr>
        <w:b w:val="0"/>
        <w:sz w:val="20"/>
      </w:rPr>
      <w:t xml:space="preserve">.gada </w:t>
    </w:r>
    <w:r>
      <w:rPr>
        <w:b w:val="0"/>
        <w:sz w:val="20"/>
      </w:rPr>
      <w:t>26.maija</w:t>
    </w:r>
    <w:r w:rsidRPr="00446491">
      <w:rPr>
        <w:b w:val="0"/>
        <w:sz w:val="20"/>
      </w:rPr>
      <w:t xml:space="preserve"> Eiropas Savienības Konkurētspējas ministru padomē izskatāmajiem jautājumiem</w:t>
    </w:r>
  </w:p>
  <w:p w:rsidR="00434F92" w:rsidRPr="002518ED" w:rsidRDefault="00434F92" w:rsidP="00251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EF7" w:rsidRDefault="00F40EF7" w:rsidP="00B33D6E">
      <w:r>
        <w:separator/>
      </w:r>
    </w:p>
  </w:footnote>
  <w:footnote w:type="continuationSeparator" w:id="0">
    <w:p w:rsidR="00F40EF7" w:rsidRDefault="00F40EF7" w:rsidP="00B33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F92" w:rsidRDefault="009A3B97" w:rsidP="00B77EA2">
    <w:pPr>
      <w:pStyle w:val="Header"/>
      <w:framePr w:wrap="around" w:vAnchor="text" w:hAnchor="margin" w:xAlign="center" w:y="1"/>
      <w:rPr>
        <w:rStyle w:val="PageNumber"/>
      </w:rPr>
    </w:pPr>
    <w:r>
      <w:rPr>
        <w:rStyle w:val="PageNumber"/>
      </w:rPr>
      <w:fldChar w:fldCharType="begin"/>
    </w:r>
    <w:r w:rsidR="00434F92">
      <w:rPr>
        <w:rStyle w:val="PageNumber"/>
      </w:rPr>
      <w:instrText xml:space="preserve">PAGE  </w:instrText>
    </w:r>
    <w:r>
      <w:rPr>
        <w:rStyle w:val="PageNumber"/>
      </w:rPr>
      <w:fldChar w:fldCharType="end"/>
    </w:r>
  </w:p>
  <w:p w:rsidR="00434F92" w:rsidRDefault="00434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F92" w:rsidRDefault="009A3B97" w:rsidP="00B77EA2">
    <w:pPr>
      <w:pStyle w:val="Header"/>
      <w:framePr w:wrap="around" w:vAnchor="text" w:hAnchor="margin" w:xAlign="center" w:y="1"/>
      <w:rPr>
        <w:rStyle w:val="PageNumber"/>
      </w:rPr>
    </w:pPr>
    <w:r>
      <w:rPr>
        <w:rStyle w:val="PageNumber"/>
      </w:rPr>
      <w:fldChar w:fldCharType="begin"/>
    </w:r>
    <w:r w:rsidR="00434F92">
      <w:rPr>
        <w:rStyle w:val="PageNumber"/>
      </w:rPr>
      <w:instrText xml:space="preserve">PAGE  </w:instrText>
    </w:r>
    <w:r>
      <w:rPr>
        <w:rStyle w:val="PageNumber"/>
      </w:rPr>
      <w:fldChar w:fldCharType="separate"/>
    </w:r>
    <w:r w:rsidR="00D20BE3">
      <w:rPr>
        <w:rStyle w:val="PageNumber"/>
        <w:noProof/>
      </w:rPr>
      <w:t>4</w:t>
    </w:r>
    <w:r>
      <w:rPr>
        <w:rStyle w:val="PageNumber"/>
      </w:rPr>
      <w:fldChar w:fldCharType="end"/>
    </w:r>
  </w:p>
  <w:p w:rsidR="00434F92" w:rsidRDefault="00434F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66C" w:rsidRDefault="007F3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B5848D8"/>
    <w:lvl w:ilvl="0">
      <w:numFmt w:val="bullet"/>
      <w:lvlText w:val="*"/>
      <w:lvlJc w:val="left"/>
    </w:lvl>
  </w:abstractNum>
  <w:abstractNum w:abstractNumId="1">
    <w:nsid w:val="0919296C"/>
    <w:multiLevelType w:val="hybridMultilevel"/>
    <w:tmpl w:val="6A18A514"/>
    <w:lvl w:ilvl="0" w:tplc="DBFE210E">
      <w:numFmt w:val="bullet"/>
      <w:lvlText w:val="-"/>
      <w:lvlJc w:val="left"/>
      <w:pPr>
        <w:ind w:left="420" w:hanging="360"/>
      </w:pPr>
      <w:rPr>
        <w:rFonts w:ascii="Cambria" w:eastAsia="Times New Roman" w:hAnsi="Cambria"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0B915917"/>
    <w:multiLevelType w:val="hybridMultilevel"/>
    <w:tmpl w:val="01706090"/>
    <w:lvl w:ilvl="0" w:tplc="04090015">
      <w:start w:val="1"/>
      <w:numFmt w:val="upperLetter"/>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F461ED"/>
    <w:multiLevelType w:val="hybridMultilevel"/>
    <w:tmpl w:val="6C8493D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2AF710E"/>
    <w:multiLevelType w:val="hybridMultilevel"/>
    <w:tmpl w:val="238054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4117CAA"/>
    <w:multiLevelType w:val="hybridMultilevel"/>
    <w:tmpl w:val="62641888"/>
    <w:lvl w:ilvl="0" w:tplc="D06C4EB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22CA659A"/>
    <w:multiLevelType w:val="singleLevel"/>
    <w:tmpl w:val="7B9C897A"/>
    <w:lvl w:ilvl="0">
      <w:start w:val="1"/>
      <w:numFmt w:val="bullet"/>
      <w:pStyle w:val="Par-dash"/>
      <w:lvlText w:val=""/>
      <w:lvlJc w:val="left"/>
      <w:pPr>
        <w:tabs>
          <w:tab w:val="num" w:pos="567"/>
        </w:tabs>
        <w:ind w:left="567" w:hanging="567"/>
      </w:pPr>
      <w:rPr>
        <w:rFonts w:ascii="Symbol" w:hAnsi="Symbol" w:cs="Symbol" w:hint="default"/>
        <w:color w:val="auto"/>
      </w:rPr>
    </w:lvl>
  </w:abstractNum>
  <w:abstractNum w:abstractNumId="7">
    <w:nsid w:val="39AA5C63"/>
    <w:multiLevelType w:val="singleLevel"/>
    <w:tmpl w:val="A9BAF2B8"/>
    <w:name w:val="Dash 1"/>
    <w:lvl w:ilvl="0">
      <w:start w:val="1"/>
      <w:numFmt w:val="bullet"/>
      <w:lvlRestart w:val="0"/>
      <w:pStyle w:val="Dash1"/>
      <w:lvlText w:val="–"/>
      <w:lvlJc w:val="left"/>
      <w:pPr>
        <w:tabs>
          <w:tab w:val="num" w:pos="1134"/>
        </w:tabs>
        <w:ind w:left="1134" w:hanging="567"/>
      </w:pPr>
    </w:lvl>
  </w:abstractNum>
  <w:abstractNum w:abstractNumId="8">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9">
    <w:nsid w:val="5F8C3B69"/>
    <w:multiLevelType w:val="multilevel"/>
    <w:tmpl w:val="F322F3E8"/>
    <w:lvl w:ilvl="0">
      <w:start w:val="1"/>
      <w:numFmt w:val="decimal"/>
      <w:lvlRestart w:val="0"/>
      <w:pStyle w:val="ListNumber"/>
      <w:lvlText w:val="(%1)"/>
      <w:lvlJc w:val="left"/>
      <w:pPr>
        <w:tabs>
          <w:tab w:val="num" w:pos="709"/>
        </w:tabs>
        <w:ind w:left="709" w:hanging="709"/>
      </w:pPr>
      <w:rPr>
        <w:rFonts w:cs="Times New Roman"/>
        <w:lang w:val="lv-LV"/>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6D2B5511"/>
    <w:multiLevelType w:val="singleLevel"/>
    <w:tmpl w:val="74A09970"/>
    <w:lvl w:ilvl="0">
      <w:start w:val="1"/>
      <w:numFmt w:val="bullet"/>
      <w:pStyle w:val="ListBullet"/>
      <w:lvlText w:val=""/>
      <w:lvlJc w:val="left"/>
      <w:pPr>
        <w:tabs>
          <w:tab w:val="num" w:pos="283"/>
        </w:tabs>
        <w:ind w:left="283" w:hanging="283"/>
      </w:pPr>
      <w:rPr>
        <w:rFonts w:ascii="Symbol" w:hAnsi="Symbol" w:hint="default"/>
      </w:rPr>
    </w:lvl>
  </w:abstractNum>
  <w:abstractNum w:abstractNumId="11">
    <w:nsid w:val="7D5F6ED1"/>
    <w:multiLevelType w:val="hybridMultilevel"/>
    <w:tmpl w:val="9CF83B7C"/>
    <w:lvl w:ilvl="0" w:tplc="5074E3CC">
      <w:start w:val="1"/>
      <w:numFmt w:val="decimal"/>
      <w:pStyle w:val="Numeracin"/>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num w:numId="1">
    <w:abstractNumId w:val="10"/>
  </w:num>
  <w:num w:numId="2">
    <w:abstractNumId w:val="11"/>
  </w:num>
  <w:num w:numId="3">
    <w:abstractNumId w:val="8"/>
  </w:num>
  <w:num w:numId="4">
    <w:abstractNumId w:val="9"/>
  </w:num>
  <w:num w:numId="5">
    <w:abstractNumId w:val="6"/>
  </w:num>
  <w:num w:numId="6">
    <w:abstractNumId w:val="3"/>
  </w:num>
  <w:num w:numId="7">
    <w:abstractNumId w:val="2"/>
  </w:num>
  <w:num w:numId="8">
    <w:abstractNumId w:val="5"/>
  </w:num>
  <w:num w:numId="9">
    <w:abstractNumId w:val="0"/>
    <w:lvlOverride w:ilvl="0">
      <w:lvl w:ilvl="0">
        <w:numFmt w:val="bullet"/>
        <w:lvlText w:val="•"/>
        <w:legacy w:legacy="1" w:legacySpace="0" w:legacyIndent="0"/>
        <w:lvlJc w:val="left"/>
        <w:rPr>
          <w:rFonts w:ascii="Helv" w:hAnsi="Helv" w:hint="default"/>
        </w:rPr>
      </w:lvl>
    </w:lvlOverride>
  </w:num>
  <w:num w:numId="10">
    <w:abstractNumId w:val="7"/>
  </w:num>
  <w:num w:numId="11">
    <w:abstractNumId w:val="4"/>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650E"/>
    <w:rsid w:val="0000202C"/>
    <w:rsid w:val="00003600"/>
    <w:rsid w:val="000056E8"/>
    <w:rsid w:val="0001061D"/>
    <w:rsid w:val="0001095C"/>
    <w:rsid w:val="00015C99"/>
    <w:rsid w:val="00017319"/>
    <w:rsid w:val="000266CD"/>
    <w:rsid w:val="000273B0"/>
    <w:rsid w:val="0002744F"/>
    <w:rsid w:val="00031C2D"/>
    <w:rsid w:val="000332C9"/>
    <w:rsid w:val="00036979"/>
    <w:rsid w:val="000427DD"/>
    <w:rsid w:val="00042856"/>
    <w:rsid w:val="00042D11"/>
    <w:rsid w:val="00044A19"/>
    <w:rsid w:val="0004683E"/>
    <w:rsid w:val="00047317"/>
    <w:rsid w:val="0004758A"/>
    <w:rsid w:val="00047E20"/>
    <w:rsid w:val="00050119"/>
    <w:rsid w:val="000504F4"/>
    <w:rsid w:val="000510F4"/>
    <w:rsid w:val="00051C9E"/>
    <w:rsid w:val="000537D2"/>
    <w:rsid w:val="00054301"/>
    <w:rsid w:val="00055E2B"/>
    <w:rsid w:val="00060996"/>
    <w:rsid w:val="00060D01"/>
    <w:rsid w:val="00065994"/>
    <w:rsid w:val="00067A1C"/>
    <w:rsid w:val="000706C8"/>
    <w:rsid w:val="00070D9E"/>
    <w:rsid w:val="0007113A"/>
    <w:rsid w:val="000726F1"/>
    <w:rsid w:val="00073EAC"/>
    <w:rsid w:val="00074145"/>
    <w:rsid w:val="00075617"/>
    <w:rsid w:val="00081184"/>
    <w:rsid w:val="000818D3"/>
    <w:rsid w:val="00081996"/>
    <w:rsid w:val="00085EDD"/>
    <w:rsid w:val="000873DE"/>
    <w:rsid w:val="00087407"/>
    <w:rsid w:val="00087C29"/>
    <w:rsid w:val="00090A52"/>
    <w:rsid w:val="00090E8C"/>
    <w:rsid w:val="0009135C"/>
    <w:rsid w:val="00092024"/>
    <w:rsid w:val="0009327E"/>
    <w:rsid w:val="00093C22"/>
    <w:rsid w:val="00093D81"/>
    <w:rsid w:val="00094195"/>
    <w:rsid w:val="00096CCA"/>
    <w:rsid w:val="00097A06"/>
    <w:rsid w:val="000A10E8"/>
    <w:rsid w:val="000A22F9"/>
    <w:rsid w:val="000A3192"/>
    <w:rsid w:val="000A3C01"/>
    <w:rsid w:val="000A3E42"/>
    <w:rsid w:val="000A4FE8"/>
    <w:rsid w:val="000A5F4E"/>
    <w:rsid w:val="000A780C"/>
    <w:rsid w:val="000A7BF3"/>
    <w:rsid w:val="000B180C"/>
    <w:rsid w:val="000B20EA"/>
    <w:rsid w:val="000B3BC8"/>
    <w:rsid w:val="000B3F6C"/>
    <w:rsid w:val="000B4656"/>
    <w:rsid w:val="000B5CCA"/>
    <w:rsid w:val="000B5F34"/>
    <w:rsid w:val="000C0170"/>
    <w:rsid w:val="000C01FB"/>
    <w:rsid w:val="000C04F1"/>
    <w:rsid w:val="000C1E50"/>
    <w:rsid w:val="000C285D"/>
    <w:rsid w:val="000C3E02"/>
    <w:rsid w:val="000D01C5"/>
    <w:rsid w:val="000D020F"/>
    <w:rsid w:val="000D0422"/>
    <w:rsid w:val="000D3927"/>
    <w:rsid w:val="000D395E"/>
    <w:rsid w:val="000D6A64"/>
    <w:rsid w:val="000E0FEF"/>
    <w:rsid w:val="000E4DC5"/>
    <w:rsid w:val="000E5937"/>
    <w:rsid w:val="000E5A52"/>
    <w:rsid w:val="000E6EBB"/>
    <w:rsid w:val="000F14FD"/>
    <w:rsid w:val="000F3651"/>
    <w:rsid w:val="000F64F5"/>
    <w:rsid w:val="001006A1"/>
    <w:rsid w:val="00101493"/>
    <w:rsid w:val="00101944"/>
    <w:rsid w:val="00102DAA"/>
    <w:rsid w:val="001048F4"/>
    <w:rsid w:val="0011119F"/>
    <w:rsid w:val="001123BF"/>
    <w:rsid w:val="001139B4"/>
    <w:rsid w:val="00114A0B"/>
    <w:rsid w:val="00114DFC"/>
    <w:rsid w:val="00120D79"/>
    <w:rsid w:val="00123761"/>
    <w:rsid w:val="0012451B"/>
    <w:rsid w:val="00127E2D"/>
    <w:rsid w:val="0013059C"/>
    <w:rsid w:val="00130ABE"/>
    <w:rsid w:val="00131A3C"/>
    <w:rsid w:val="0013218D"/>
    <w:rsid w:val="00132C7F"/>
    <w:rsid w:val="00133DB5"/>
    <w:rsid w:val="00137032"/>
    <w:rsid w:val="00140A01"/>
    <w:rsid w:val="00141806"/>
    <w:rsid w:val="001429A0"/>
    <w:rsid w:val="001431D8"/>
    <w:rsid w:val="0014663A"/>
    <w:rsid w:val="00146739"/>
    <w:rsid w:val="00150A82"/>
    <w:rsid w:val="00151A7C"/>
    <w:rsid w:val="00153A94"/>
    <w:rsid w:val="00153C5A"/>
    <w:rsid w:val="00155B5D"/>
    <w:rsid w:val="00155E80"/>
    <w:rsid w:val="00157068"/>
    <w:rsid w:val="00160974"/>
    <w:rsid w:val="00162182"/>
    <w:rsid w:val="00164668"/>
    <w:rsid w:val="001650C6"/>
    <w:rsid w:val="00165F76"/>
    <w:rsid w:val="00170123"/>
    <w:rsid w:val="00171310"/>
    <w:rsid w:val="00172545"/>
    <w:rsid w:val="001729C9"/>
    <w:rsid w:val="00173482"/>
    <w:rsid w:val="00173B59"/>
    <w:rsid w:val="001758EC"/>
    <w:rsid w:val="00175CED"/>
    <w:rsid w:val="00176031"/>
    <w:rsid w:val="00176254"/>
    <w:rsid w:val="00176275"/>
    <w:rsid w:val="00177158"/>
    <w:rsid w:val="00181532"/>
    <w:rsid w:val="001822D6"/>
    <w:rsid w:val="00182581"/>
    <w:rsid w:val="00182A1A"/>
    <w:rsid w:val="00184359"/>
    <w:rsid w:val="00184ABA"/>
    <w:rsid w:val="001863BB"/>
    <w:rsid w:val="00186AF1"/>
    <w:rsid w:val="00187D17"/>
    <w:rsid w:val="00187D2F"/>
    <w:rsid w:val="001902EC"/>
    <w:rsid w:val="001934E9"/>
    <w:rsid w:val="00194848"/>
    <w:rsid w:val="001956B1"/>
    <w:rsid w:val="00195836"/>
    <w:rsid w:val="00195C50"/>
    <w:rsid w:val="001A194D"/>
    <w:rsid w:val="001A2BD3"/>
    <w:rsid w:val="001A6BFD"/>
    <w:rsid w:val="001A7625"/>
    <w:rsid w:val="001B0BA0"/>
    <w:rsid w:val="001B1886"/>
    <w:rsid w:val="001B2F5D"/>
    <w:rsid w:val="001B3B48"/>
    <w:rsid w:val="001B51D8"/>
    <w:rsid w:val="001B550E"/>
    <w:rsid w:val="001B6576"/>
    <w:rsid w:val="001C1013"/>
    <w:rsid w:val="001C1279"/>
    <w:rsid w:val="001C2436"/>
    <w:rsid w:val="001C32EB"/>
    <w:rsid w:val="001C4DD8"/>
    <w:rsid w:val="001C4F11"/>
    <w:rsid w:val="001C5D47"/>
    <w:rsid w:val="001C68CC"/>
    <w:rsid w:val="001D1376"/>
    <w:rsid w:val="001D233C"/>
    <w:rsid w:val="001D2CE2"/>
    <w:rsid w:val="001D6CEC"/>
    <w:rsid w:val="001D7B2B"/>
    <w:rsid w:val="001E00F9"/>
    <w:rsid w:val="001E04E4"/>
    <w:rsid w:val="001E123C"/>
    <w:rsid w:val="001E1F9A"/>
    <w:rsid w:val="001E2415"/>
    <w:rsid w:val="001E2CAE"/>
    <w:rsid w:val="001E55F1"/>
    <w:rsid w:val="001E5B21"/>
    <w:rsid w:val="001E5C65"/>
    <w:rsid w:val="001E60B3"/>
    <w:rsid w:val="001E68A3"/>
    <w:rsid w:val="001F03A9"/>
    <w:rsid w:val="001F069B"/>
    <w:rsid w:val="001F06AC"/>
    <w:rsid w:val="001F3AD5"/>
    <w:rsid w:val="001F46D8"/>
    <w:rsid w:val="001F6C43"/>
    <w:rsid w:val="001F7814"/>
    <w:rsid w:val="001F7950"/>
    <w:rsid w:val="00200C1D"/>
    <w:rsid w:val="00201D32"/>
    <w:rsid w:val="00202DD0"/>
    <w:rsid w:val="00202FD5"/>
    <w:rsid w:val="002042CB"/>
    <w:rsid w:val="002043CC"/>
    <w:rsid w:val="00205152"/>
    <w:rsid w:val="00206BB4"/>
    <w:rsid w:val="002075E1"/>
    <w:rsid w:val="002077B3"/>
    <w:rsid w:val="00207C31"/>
    <w:rsid w:val="00207E36"/>
    <w:rsid w:val="00211960"/>
    <w:rsid w:val="00211ED6"/>
    <w:rsid w:val="00213BB3"/>
    <w:rsid w:val="002151F7"/>
    <w:rsid w:val="00217C60"/>
    <w:rsid w:val="00217D0A"/>
    <w:rsid w:val="002202C1"/>
    <w:rsid w:val="002209FA"/>
    <w:rsid w:val="00222BC6"/>
    <w:rsid w:val="00227701"/>
    <w:rsid w:val="00234EAC"/>
    <w:rsid w:val="00234F92"/>
    <w:rsid w:val="00236230"/>
    <w:rsid w:val="00236E50"/>
    <w:rsid w:val="00241004"/>
    <w:rsid w:val="002435B0"/>
    <w:rsid w:val="002437BB"/>
    <w:rsid w:val="0024570F"/>
    <w:rsid w:val="00247CF4"/>
    <w:rsid w:val="00250CB0"/>
    <w:rsid w:val="00251121"/>
    <w:rsid w:val="002518ED"/>
    <w:rsid w:val="00252B24"/>
    <w:rsid w:val="002532FA"/>
    <w:rsid w:val="00253EB1"/>
    <w:rsid w:val="00254128"/>
    <w:rsid w:val="0025421E"/>
    <w:rsid w:val="0025665F"/>
    <w:rsid w:val="0025690A"/>
    <w:rsid w:val="00256D10"/>
    <w:rsid w:val="002610B3"/>
    <w:rsid w:val="0026144A"/>
    <w:rsid w:val="002618E3"/>
    <w:rsid w:val="00263035"/>
    <w:rsid w:val="002633FE"/>
    <w:rsid w:val="002637FE"/>
    <w:rsid w:val="002645BC"/>
    <w:rsid w:val="002646D1"/>
    <w:rsid w:val="002655C0"/>
    <w:rsid w:val="00265618"/>
    <w:rsid w:val="002725E1"/>
    <w:rsid w:val="00272827"/>
    <w:rsid w:val="00273E44"/>
    <w:rsid w:val="0027508B"/>
    <w:rsid w:val="00275457"/>
    <w:rsid w:val="00275765"/>
    <w:rsid w:val="00275833"/>
    <w:rsid w:val="00276D68"/>
    <w:rsid w:val="00280FBA"/>
    <w:rsid w:val="00282776"/>
    <w:rsid w:val="002828E6"/>
    <w:rsid w:val="00283022"/>
    <w:rsid w:val="00283EBC"/>
    <w:rsid w:val="00284C91"/>
    <w:rsid w:val="002856C8"/>
    <w:rsid w:val="00285E43"/>
    <w:rsid w:val="002864FD"/>
    <w:rsid w:val="00294A1F"/>
    <w:rsid w:val="00294E1C"/>
    <w:rsid w:val="00295A51"/>
    <w:rsid w:val="002A03B7"/>
    <w:rsid w:val="002A166F"/>
    <w:rsid w:val="002A24A4"/>
    <w:rsid w:val="002A4535"/>
    <w:rsid w:val="002A6FA7"/>
    <w:rsid w:val="002B123E"/>
    <w:rsid w:val="002B25AD"/>
    <w:rsid w:val="002B30DB"/>
    <w:rsid w:val="002B59FC"/>
    <w:rsid w:val="002B6466"/>
    <w:rsid w:val="002B7538"/>
    <w:rsid w:val="002B7D16"/>
    <w:rsid w:val="002C0419"/>
    <w:rsid w:val="002C14E2"/>
    <w:rsid w:val="002C1E34"/>
    <w:rsid w:val="002C2CC5"/>
    <w:rsid w:val="002C3C49"/>
    <w:rsid w:val="002C4A6C"/>
    <w:rsid w:val="002C4AC4"/>
    <w:rsid w:val="002C58C2"/>
    <w:rsid w:val="002D10BD"/>
    <w:rsid w:val="002D1765"/>
    <w:rsid w:val="002D2CA4"/>
    <w:rsid w:val="002D4A0F"/>
    <w:rsid w:val="002E0095"/>
    <w:rsid w:val="002E04CA"/>
    <w:rsid w:val="002E2FBF"/>
    <w:rsid w:val="002E3403"/>
    <w:rsid w:val="002E3C1F"/>
    <w:rsid w:val="002E3CE5"/>
    <w:rsid w:val="002E4FE4"/>
    <w:rsid w:val="002E5156"/>
    <w:rsid w:val="002E6DDE"/>
    <w:rsid w:val="002E6FA3"/>
    <w:rsid w:val="002F2E02"/>
    <w:rsid w:val="002F5A3F"/>
    <w:rsid w:val="002F5DB6"/>
    <w:rsid w:val="002F63DA"/>
    <w:rsid w:val="00302347"/>
    <w:rsid w:val="003028A7"/>
    <w:rsid w:val="00303D2E"/>
    <w:rsid w:val="003047AA"/>
    <w:rsid w:val="00304896"/>
    <w:rsid w:val="00305EA5"/>
    <w:rsid w:val="00306CE2"/>
    <w:rsid w:val="00307CF9"/>
    <w:rsid w:val="0031237A"/>
    <w:rsid w:val="00312468"/>
    <w:rsid w:val="00314A33"/>
    <w:rsid w:val="00315290"/>
    <w:rsid w:val="0031681E"/>
    <w:rsid w:val="00317F3D"/>
    <w:rsid w:val="00324067"/>
    <w:rsid w:val="00326950"/>
    <w:rsid w:val="003323DF"/>
    <w:rsid w:val="00332B57"/>
    <w:rsid w:val="00335591"/>
    <w:rsid w:val="0033617C"/>
    <w:rsid w:val="0033748D"/>
    <w:rsid w:val="003406DD"/>
    <w:rsid w:val="00340755"/>
    <w:rsid w:val="00340CB0"/>
    <w:rsid w:val="00340E4D"/>
    <w:rsid w:val="00340EC2"/>
    <w:rsid w:val="0034199A"/>
    <w:rsid w:val="0034341F"/>
    <w:rsid w:val="00343812"/>
    <w:rsid w:val="00343C17"/>
    <w:rsid w:val="003444AB"/>
    <w:rsid w:val="00346350"/>
    <w:rsid w:val="003514F2"/>
    <w:rsid w:val="003516B4"/>
    <w:rsid w:val="0035262E"/>
    <w:rsid w:val="0035370B"/>
    <w:rsid w:val="00354543"/>
    <w:rsid w:val="00357A82"/>
    <w:rsid w:val="00360C5D"/>
    <w:rsid w:val="00360D89"/>
    <w:rsid w:val="00361417"/>
    <w:rsid w:val="003617CC"/>
    <w:rsid w:val="003621A1"/>
    <w:rsid w:val="00363266"/>
    <w:rsid w:val="00363844"/>
    <w:rsid w:val="00370F79"/>
    <w:rsid w:val="00371797"/>
    <w:rsid w:val="003723A3"/>
    <w:rsid w:val="00374341"/>
    <w:rsid w:val="00375454"/>
    <w:rsid w:val="0037709C"/>
    <w:rsid w:val="0037728B"/>
    <w:rsid w:val="0037753A"/>
    <w:rsid w:val="003818AD"/>
    <w:rsid w:val="00381E46"/>
    <w:rsid w:val="003829A7"/>
    <w:rsid w:val="003841D9"/>
    <w:rsid w:val="00385AE2"/>
    <w:rsid w:val="00387402"/>
    <w:rsid w:val="003907AC"/>
    <w:rsid w:val="00390F53"/>
    <w:rsid w:val="0039125E"/>
    <w:rsid w:val="0039173B"/>
    <w:rsid w:val="003941F9"/>
    <w:rsid w:val="00394BD0"/>
    <w:rsid w:val="00396C06"/>
    <w:rsid w:val="00397D7A"/>
    <w:rsid w:val="00397E9E"/>
    <w:rsid w:val="003A4412"/>
    <w:rsid w:val="003A46A7"/>
    <w:rsid w:val="003A6CDE"/>
    <w:rsid w:val="003A70F3"/>
    <w:rsid w:val="003A7654"/>
    <w:rsid w:val="003B42F6"/>
    <w:rsid w:val="003B54A8"/>
    <w:rsid w:val="003B5F94"/>
    <w:rsid w:val="003B6169"/>
    <w:rsid w:val="003B78BF"/>
    <w:rsid w:val="003B79FF"/>
    <w:rsid w:val="003C056D"/>
    <w:rsid w:val="003C0575"/>
    <w:rsid w:val="003C0742"/>
    <w:rsid w:val="003C3E34"/>
    <w:rsid w:val="003C4C02"/>
    <w:rsid w:val="003C5B28"/>
    <w:rsid w:val="003C6AA3"/>
    <w:rsid w:val="003C7BC9"/>
    <w:rsid w:val="003D2E22"/>
    <w:rsid w:val="003D3D7D"/>
    <w:rsid w:val="003D42A9"/>
    <w:rsid w:val="003D528B"/>
    <w:rsid w:val="003D5541"/>
    <w:rsid w:val="003D685D"/>
    <w:rsid w:val="003D6CD7"/>
    <w:rsid w:val="003D6FA5"/>
    <w:rsid w:val="003E1C16"/>
    <w:rsid w:val="003E221B"/>
    <w:rsid w:val="003E31E6"/>
    <w:rsid w:val="003E542E"/>
    <w:rsid w:val="003E79E3"/>
    <w:rsid w:val="003F09AD"/>
    <w:rsid w:val="003F11AF"/>
    <w:rsid w:val="003F1748"/>
    <w:rsid w:val="003F239F"/>
    <w:rsid w:val="003F3589"/>
    <w:rsid w:val="003F50FB"/>
    <w:rsid w:val="003F59DF"/>
    <w:rsid w:val="003F5D7D"/>
    <w:rsid w:val="004018AB"/>
    <w:rsid w:val="00401E9C"/>
    <w:rsid w:val="00402C2C"/>
    <w:rsid w:val="00406C31"/>
    <w:rsid w:val="00413B9A"/>
    <w:rsid w:val="00413BE2"/>
    <w:rsid w:val="004144EB"/>
    <w:rsid w:val="00414E5A"/>
    <w:rsid w:val="004178CD"/>
    <w:rsid w:val="004179C0"/>
    <w:rsid w:val="00420D68"/>
    <w:rsid w:val="00421D4B"/>
    <w:rsid w:val="0042559C"/>
    <w:rsid w:val="00425F32"/>
    <w:rsid w:val="00426702"/>
    <w:rsid w:val="00426709"/>
    <w:rsid w:val="00426D60"/>
    <w:rsid w:val="004321B6"/>
    <w:rsid w:val="0043257F"/>
    <w:rsid w:val="00433D4B"/>
    <w:rsid w:val="00433FB0"/>
    <w:rsid w:val="00434F92"/>
    <w:rsid w:val="004379C4"/>
    <w:rsid w:val="00440D69"/>
    <w:rsid w:val="0044451E"/>
    <w:rsid w:val="0044456C"/>
    <w:rsid w:val="00445EB9"/>
    <w:rsid w:val="004463AB"/>
    <w:rsid w:val="00446491"/>
    <w:rsid w:val="004468E6"/>
    <w:rsid w:val="00447541"/>
    <w:rsid w:val="004477A4"/>
    <w:rsid w:val="00447FDE"/>
    <w:rsid w:val="004516F4"/>
    <w:rsid w:val="00451CBD"/>
    <w:rsid w:val="004530FB"/>
    <w:rsid w:val="00453A54"/>
    <w:rsid w:val="0045638F"/>
    <w:rsid w:val="00456BFE"/>
    <w:rsid w:val="00457702"/>
    <w:rsid w:val="004615D0"/>
    <w:rsid w:val="00463781"/>
    <w:rsid w:val="004651C0"/>
    <w:rsid w:val="00465B8D"/>
    <w:rsid w:val="00466545"/>
    <w:rsid w:val="004667F5"/>
    <w:rsid w:val="0046773C"/>
    <w:rsid w:val="00470C3E"/>
    <w:rsid w:val="00471132"/>
    <w:rsid w:val="0047122E"/>
    <w:rsid w:val="00472289"/>
    <w:rsid w:val="00476993"/>
    <w:rsid w:val="00476C17"/>
    <w:rsid w:val="0048054E"/>
    <w:rsid w:val="00485561"/>
    <w:rsid w:val="004866A5"/>
    <w:rsid w:val="00486E4A"/>
    <w:rsid w:val="004871E1"/>
    <w:rsid w:val="004914E4"/>
    <w:rsid w:val="00495A04"/>
    <w:rsid w:val="004963F0"/>
    <w:rsid w:val="0049745D"/>
    <w:rsid w:val="00497611"/>
    <w:rsid w:val="004A0A84"/>
    <w:rsid w:val="004A1AB1"/>
    <w:rsid w:val="004A20AC"/>
    <w:rsid w:val="004A4445"/>
    <w:rsid w:val="004A58DC"/>
    <w:rsid w:val="004A5A28"/>
    <w:rsid w:val="004A6C60"/>
    <w:rsid w:val="004A7A45"/>
    <w:rsid w:val="004B090C"/>
    <w:rsid w:val="004B17DC"/>
    <w:rsid w:val="004B184A"/>
    <w:rsid w:val="004B1E32"/>
    <w:rsid w:val="004B4965"/>
    <w:rsid w:val="004B5579"/>
    <w:rsid w:val="004B6B5C"/>
    <w:rsid w:val="004C2848"/>
    <w:rsid w:val="004C30E6"/>
    <w:rsid w:val="004C43C1"/>
    <w:rsid w:val="004C51D5"/>
    <w:rsid w:val="004C51EF"/>
    <w:rsid w:val="004C54DE"/>
    <w:rsid w:val="004C5A4F"/>
    <w:rsid w:val="004C699A"/>
    <w:rsid w:val="004C775B"/>
    <w:rsid w:val="004C7DC1"/>
    <w:rsid w:val="004D00D0"/>
    <w:rsid w:val="004D0452"/>
    <w:rsid w:val="004D190F"/>
    <w:rsid w:val="004D1CC4"/>
    <w:rsid w:val="004D493F"/>
    <w:rsid w:val="004D4F76"/>
    <w:rsid w:val="004D6B87"/>
    <w:rsid w:val="004D7828"/>
    <w:rsid w:val="004E20EF"/>
    <w:rsid w:val="004E410C"/>
    <w:rsid w:val="004E7C52"/>
    <w:rsid w:val="004F2A24"/>
    <w:rsid w:val="004F52C0"/>
    <w:rsid w:val="004F55CF"/>
    <w:rsid w:val="004F5E20"/>
    <w:rsid w:val="004F7F4D"/>
    <w:rsid w:val="00502F76"/>
    <w:rsid w:val="00503CEF"/>
    <w:rsid w:val="00503E1D"/>
    <w:rsid w:val="00503E24"/>
    <w:rsid w:val="005046B2"/>
    <w:rsid w:val="005048CF"/>
    <w:rsid w:val="00504B1C"/>
    <w:rsid w:val="00504D89"/>
    <w:rsid w:val="00510A93"/>
    <w:rsid w:val="00517365"/>
    <w:rsid w:val="00520AF6"/>
    <w:rsid w:val="00522358"/>
    <w:rsid w:val="00522FB4"/>
    <w:rsid w:val="00524F8D"/>
    <w:rsid w:val="00531897"/>
    <w:rsid w:val="00531DCC"/>
    <w:rsid w:val="005338EA"/>
    <w:rsid w:val="00534748"/>
    <w:rsid w:val="00541A27"/>
    <w:rsid w:val="00541D60"/>
    <w:rsid w:val="00544F06"/>
    <w:rsid w:val="00546A03"/>
    <w:rsid w:val="00547CC2"/>
    <w:rsid w:val="00547FF3"/>
    <w:rsid w:val="00550271"/>
    <w:rsid w:val="0055035F"/>
    <w:rsid w:val="00550BF3"/>
    <w:rsid w:val="00551D84"/>
    <w:rsid w:val="00553789"/>
    <w:rsid w:val="00561200"/>
    <w:rsid w:val="00561916"/>
    <w:rsid w:val="0056681F"/>
    <w:rsid w:val="005701B3"/>
    <w:rsid w:val="005727D0"/>
    <w:rsid w:val="00572E9F"/>
    <w:rsid w:val="0057376C"/>
    <w:rsid w:val="00574230"/>
    <w:rsid w:val="005758D5"/>
    <w:rsid w:val="00575F36"/>
    <w:rsid w:val="00581709"/>
    <w:rsid w:val="00581DDD"/>
    <w:rsid w:val="0058201E"/>
    <w:rsid w:val="00582F9A"/>
    <w:rsid w:val="00583513"/>
    <w:rsid w:val="00585EBE"/>
    <w:rsid w:val="00586CCA"/>
    <w:rsid w:val="0058713E"/>
    <w:rsid w:val="00593E63"/>
    <w:rsid w:val="00594AE0"/>
    <w:rsid w:val="00596B24"/>
    <w:rsid w:val="005A7CDE"/>
    <w:rsid w:val="005B00D1"/>
    <w:rsid w:val="005B0205"/>
    <w:rsid w:val="005B0494"/>
    <w:rsid w:val="005B06A0"/>
    <w:rsid w:val="005B0C0E"/>
    <w:rsid w:val="005B1F6C"/>
    <w:rsid w:val="005B2244"/>
    <w:rsid w:val="005B2A1E"/>
    <w:rsid w:val="005B41BA"/>
    <w:rsid w:val="005B41D7"/>
    <w:rsid w:val="005B72D1"/>
    <w:rsid w:val="005B7B13"/>
    <w:rsid w:val="005C0AE7"/>
    <w:rsid w:val="005C105D"/>
    <w:rsid w:val="005C2394"/>
    <w:rsid w:val="005C3025"/>
    <w:rsid w:val="005C4320"/>
    <w:rsid w:val="005C5636"/>
    <w:rsid w:val="005C716F"/>
    <w:rsid w:val="005D0173"/>
    <w:rsid w:val="005D2799"/>
    <w:rsid w:val="005D5538"/>
    <w:rsid w:val="005E0FBA"/>
    <w:rsid w:val="005E4881"/>
    <w:rsid w:val="005E48A7"/>
    <w:rsid w:val="005E4AC6"/>
    <w:rsid w:val="005E55E7"/>
    <w:rsid w:val="005E616E"/>
    <w:rsid w:val="005E7E2D"/>
    <w:rsid w:val="005F2340"/>
    <w:rsid w:val="005F255C"/>
    <w:rsid w:val="005F39D7"/>
    <w:rsid w:val="005F44F2"/>
    <w:rsid w:val="005F49D8"/>
    <w:rsid w:val="005F4B5C"/>
    <w:rsid w:val="005F651A"/>
    <w:rsid w:val="005F663C"/>
    <w:rsid w:val="0060227C"/>
    <w:rsid w:val="0060358C"/>
    <w:rsid w:val="0060535D"/>
    <w:rsid w:val="00605D6C"/>
    <w:rsid w:val="006063AB"/>
    <w:rsid w:val="006073AE"/>
    <w:rsid w:val="00612DBB"/>
    <w:rsid w:val="006148D5"/>
    <w:rsid w:val="006158E1"/>
    <w:rsid w:val="00615E28"/>
    <w:rsid w:val="0061677B"/>
    <w:rsid w:val="00616ECD"/>
    <w:rsid w:val="00622453"/>
    <w:rsid w:val="00622D49"/>
    <w:rsid w:val="0062431A"/>
    <w:rsid w:val="0062476E"/>
    <w:rsid w:val="006250BE"/>
    <w:rsid w:val="00626D95"/>
    <w:rsid w:val="00627971"/>
    <w:rsid w:val="00627C3E"/>
    <w:rsid w:val="0063110B"/>
    <w:rsid w:val="00631610"/>
    <w:rsid w:val="00632FC1"/>
    <w:rsid w:val="006355A1"/>
    <w:rsid w:val="006359A3"/>
    <w:rsid w:val="00641A28"/>
    <w:rsid w:val="00645E75"/>
    <w:rsid w:val="00650B6B"/>
    <w:rsid w:val="00651E7F"/>
    <w:rsid w:val="00653CFF"/>
    <w:rsid w:val="00656227"/>
    <w:rsid w:val="00656873"/>
    <w:rsid w:val="006608B4"/>
    <w:rsid w:val="0066443C"/>
    <w:rsid w:val="006664C4"/>
    <w:rsid w:val="00670E0B"/>
    <w:rsid w:val="00671F1E"/>
    <w:rsid w:val="00672524"/>
    <w:rsid w:val="00672594"/>
    <w:rsid w:val="006731E3"/>
    <w:rsid w:val="00673F8F"/>
    <w:rsid w:val="00676219"/>
    <w:rsid w:val="006766F7"/>
    <w:rsid w:val="00677D1F"/>
    <w:rsid w:val="006800EF"/>
    <w:rsid w:val="00680FB7"/>
    <w:rsid w:val="00683DED"/>
    <w:rsid w:val="00685610"/>
    <w:rsid w:val="006862D0"/>
    <w:rsid w:val="006864F7"/>
    <w:rsid w:val="006905CE"/>
    <w:rsid w:val="00691A88"/>
    <w:rsid w:val="00693DD6"/>
    <w:rsid w:val="006977B6"/>
    <w:rsid w:val="006A02E2"/>
    <w:rsid w:val="006A032F"/>
    <w:rsid w:val="006A0621"/>
    <w:rsid w:val="006A2A13"/>
    <w:rsid w:val="006A4CC3"/>
    <w:rsid w:val="006A523B"/>
    <w:rsid w:val="006A5739"/>
    <w:rsid w:val="006A6A12"/>
    <w:rsid w:val="006A6DE1"/>
    <w:rsid w:val="006A6ECE"/>
    <w:rsid w:val="006B24DF"/>
    <w:rsid w:val="006B27A3"/>
    <w:rsid w:val="006B3654"/>
    <w:rsid w:val="006B3C20"/>
    <w:rsid w:val="006B5CAF"/>
    <w:rsid w:val="006C02A8"/>
    <w:rsid w:val="006C0472"/>
    <w:rsid w:val="006C199A"/>
    <w:rsid w:val="006C32CB"/>
    <w:rsid w:val="006C3553"/>
    <w:rsid w:val="006C40EE"/>
    <w:rsid w:val="006C5086"/>
    <w:rsid w:val="006C5DF3"/>
    <w:rsid w:val="006C652D"/>
    <w:rsid w:val="006D05C1"/>
    <w:rsid w:val="006D1F2D"/>
    <w:rsid w:val="006D23AD"/>
    <w:rsid w:val="006D3D99"/>
    <w:rsid w:val="006D49AD"/>
    <w:rsid w:val="006E0FE0"/>
    <w:rsid w:val="006E1A71"/>
    <w:rsid w:val="006E7B74"/>
    <w:rsid w:val="006F0971"/>
    <w:rsid w:val="006F3894"/>
    <w:rsid w:val="006F4015"/>
    <w:rsid w:val="006F49EC"/>
    <w:rsid w:val="006F5118"/>
    <w:rsid w:val="00700A33"/>
    <w:rsid w:val="00700E5D"/>
    <w:rsid w:val="00702C94"/>
    <w:rsid w:val="007038A9"/>
    <w:rsid w:val="00704E7D"/>
    <w:rsid w:val="00705A36"/>
    <w:rsid w:val="0070614C"/>
    <w:rsid w:val="00711133"/>
    <w:rsid w:val="007114A0"/>
    <w:rsid w:val="00713ADF"/>
    <w:rsid w:val="0071442C"/>
    <w:rsid w:val="00715245"/>
    <w:rsid w:val="00715AFC"/>
    <w:rsid w:val="007166A3"/>
    <w:rsid w:val="0071723E"/>
    <w:rsid w:val="00720C91"/>
    <w:rsid w:val="007230AF"/>
    <w:rsid w:val="00724780"/>
    <w:rsid w:val="00724F63"/>
    <w:rsid w:val="007257C9"/>
    <w:rsid w:val="007260D9"/>
    <w:rsid w:val="0072611F"/>
    <w:rsid w:val="00726683"/>
    <w:rsid w:val="00730C13"/>
    <w:rsid w:val="00735869"/>
    <w:rsid w:val="0073635F"/>
    <w:rsid w:val="0073700A"/>
    <w:rsid w:val="00742393"/>
    <w:rsid w:val="007443B0"/>
    <w:rsid w:val="00746633"/>
    <w:rsid w:val="007467E4"/>
    <w:rsid w:val="007473E8"/>
    <w:rsid w:val="007501DD"/>
    <w:rsid w:val="00750BBA"/>
    <w:rsid w:val="007526D6"/>
    <w:rsid w:val="0075364C"/>
    <w:rsid w:val="00755B83"/>
    <w:rsid w:val="00760C8C"/>
    <w:rsid w:val="00761D4A"/>
    <w:rsid w:val="00761DB4"/>
    <w:rsid w:val="00763CF3"/>
    <w:rsid w:val="007650C7"/>
    <w:rsid w:val="00765409"/>
    <w:rsid w:val="007702B7"/>
    <w:rsid w:val="007714AA"/>
    <w:rsid w:val="00772A4E"/>
    <w:rsid w:val="0077411F"/>
    <w:rsid w:val="00775832"/>
    <w:rsid w:val="0077650E"/>
    <w:rsid w:val="0077685C"/>
    <w:rsid w:val="007776BB"/>
    <w:rsid w:val="00777C11"/>
    <w:rsid w:val="00784E07"/>
    <w:rsid w:val="00786451"/>
    <w:rsid w:val="0079015F"/>
    <w:rsid w:val="00790938"/>
    <w:rsid w:val="0079165E"/>
    <w:rsid w:val="00794B21"/>
    <w:rsid w:val="007956E4"/>
    <w:rsid w:val="0079736A"/>
    <w:rsid w:val="007A0A19"/>
    <w:rsid w:val="007A3079"/>
    <w:rsid w:val="007A34D8"/>
    <w:rsid w:val="007A418A"/>
    <w:rsid w:val="007A4E8A"/>
    <w:rsid w:val="007A51A7"/>
    <w:rsid w:val="007A54EE"/>
    <w:rsid w:val="007A7E41"/>
    <w:rsid w:val="007B18F7"/>
    <w:rsid w:val="007B2FCB"/>
    <w:rsid w:val="007B5312"/>
    <w:rsid w:val="007C0CD3"/>
    <w:rsid w:val="007C13A4"/>
    <w:rsid w:val="007C154C"/>
    <w:rsid w:val="007C4876"/>
    <w:rsid w:val="007D2944"/>
    <w:rsid w:val="007D3E46"/>
    <w:rsid w:val="007D4E0F"/>
    <w:rsid w:val="007D5B51"/>
    <w:rsid w:val="007D5CD7"/>
    <w:rsid w:val="007D64AD"/>
    <w:rsid w:val="007D6FCA"/>
    <w:rsid w:val="007E1B9E"/>
    <w:rsid w:val="007E25B1"/>
    <w:rsid w:val="007E3233"/>
    <w:rsid w:val="007E3320"/>
    <w:rsid w:val="007E52C9"/>
    <w:rsid w:val="007E5C4A"/>
    <w:rsid w:val="007E5F7D"/>
    <w:rsid w:val="007E7109"/>
    <w:rsid w:val="007E78EB"/>
    <w:rsid w:val="007F0E6D"/>
    <w:rsid w:val="007F1D62"/>
    <w:rsid w:val="007F32C2"/>
    <w:rsid w:val="007F33F9"/>
    <w:rsid w:val="007F366C"/>
    <w:rsid w:val="00803188"/>
    <w:rsid w:val="0080320C"/>
    <w:rsid w:val="00804544"/>
    <w:rsid w:val="008059E7"/>
    <w:rsid w:val="008064B6"/>
    <w:rsid w:val="00806F05"/>
    <w:rsid w:val="00811B5F"/>
    <w:rsid w:val="00811F5D"/>
    <w:rsid w:val="0081213E"/>
    <w:rsid w:val="00812275"/>
    <w:rsid w:val="00812DC5"/>
    <w:rsid w:val="00813B71"/>
    <w:rsid w:val="008142A1"/>
    <w:rsid w:val="00815BC2"/>
    <w:rsid w:val="0081727E"/>
    <w:rsid w:val="00820166"/>
    <w:rsid w:val="00822974"/>
    <w:rsid w:val="0082610C"/>
    <w:rsid w:val="008265CB"/>
    <w:rsid w:val="00830634"/>
    <w:rsid w:val="008324CF"/>
    <w:rsid w:val="008328AC"/>
    <w:rsid w:val="00835F7F"/>
    <w:rsid w:val="008363B6"/>
    <w:rsid w:val="00836569"/>
    <w:rsid w:val="00837760"/>
    <w:rsid w:val="008403A2"/>
    <w:rsid w:val="0084186D"/>
    <w:rsid w:val="00842155"/>
    <w:rsid w:val="008465D7"/>
    <w:rsid w:val="0085077C"/>
    <w:rsid w:val="00850A42"/>
    <w:rsid w:val="00851158"/>
    <w:rsid w:val="00851FCE"/>
    <w:rsid w:val="00854232"/>
    <w:rsid w:val="008552E6"/>
    <w:rsid w:val="00855681"/>
    <w:rsid w:val="00857C5D"/>
    <w:rsid w:val="008661A6"/>
    <w:rsid w:val="0087094F"/>
    <w:rsid w:val="00870F52"/>
    <w:rsid w:val="00871585"/>
    <w:rsid w:val="008717B7"/>
    <w:rsid w:val="008727DD"/>
    <w:rsid w:val="00875270"/>
    <w:rsid w:val="00875AC0"/>
    <w:rsid w:val="00881111"/>
    <w:rsid w:val="00886E06"/>
    <w:rsid w:val="008919FA"/>
    <w:rsid w:val="0089292D"/>
    <w:rsid w:val="00894A7F"/>
    <w:rsid w:val="00894DB2"/>
    <w:rsid w:val="00894EBC"/>
    <w:rsid w:val="008A27AF"/>
    <w:rsid w:val="008A4C99"/>
    <w:rsid w:val="008A5561"/>
    <w:rsid w:val="008A6530"/>
    <w:rsid w:val="008A6E64"/>
    <w:rsid w:val="008B05D8"/>
    <w:rsid w:val="008B1154"/>
    <w:rsid w:val="008B4318"/>
    <w:rsid w:val="008B56B4"/>
    <w:rsid w:val="008B5A3B"/>
    <w:rsid w:val="008B6C2D"/>
    <w:rsid w:val="008B78C3"/>
    <w:rsid w:val="008C062E"/>
    <w:rsid w:val="008C0ED6"/>
    <w:rsid w:val="008C1601"/>
    <w:rsid w:val="008C2A49"/>
    <w:rsid w:val="008C2CD7"/>
    <w:rsid w:val="008C5A9B"/>
    <w:rsid w:val="008C7D9F"/>
    <w:rsid w:val="008D0166"/>
    <w:rsid w:val="008D35D8"/>
    <w:rsid w:val="008D42C0"/>
    <w:rsid w:val="008D47C4"/>
    <w:rsid w:val="008D5546"/>
    <w:rsid w:val="008D6137"/>
    <w:rsid w:val="008D6448"/>
    <w:rsid w:val="008E5CFE"/>
    <w:rsid w:val="008E6EAD"/>
    <w:rsid w:val="008E718E"/>
    <w:rsid w:val="008E786D"/>
    <w:rsid w:val="008E7B70"/>
    <w:rsid w:val="008F3565"/>
    <w:rsid w:val="008F3A29"/>
    <w:rsid w:val="008F404F"/>
    <w:rsid w:val="00902549"/>
    <w:rsid w:val="0090271B"/>
    <w:rsid w:val="00904A84"/>
    <w:rsid w:val="00904EA0"/>
    <w:rsid w:val="00906071"/>
    <w:rsid w:val="00906777"/>
    <w:rsid w:val="00907C17"/>
    <w:rsid w:val="00907C34"/>
    <w:rsid w:val="0091052D"/>
    <w:rsid w:val="00910762"/>
    <w:rsid w:val="00910E9A"/>
    <w:rsid w:val="009115BC"/>
    <w:rsid w:val="00914D27"/>
    <w:rsid w:val="009150BC"/>
    <w:rsid w:val="009170D0"/>
    <w:rsid w:val="0091720E"/>
    <w:rsid w:val="0091791F"/>
    <w:rsid w:val="00920120"/>
    <w:rsid w:val="0092019E"/>
    <w:rsid w:val="00920985"/>
    <w:rsid w:val="00920FBD"/>
    <w:rsid w:val="00922EC3"/>
    <w:rsid w:val="00924D6E"/>
    <w:rsid w:val="00925482"/>
    <w:rsid w:val="00933BBA"/>
    <w:rsid w:val="00937246"/>
    <w:rsid w:val="00937626"/>
    <w:rsid w:val="00940181"/>
    <w:rsid w:val="00942319"/>
    <w:rsid w:val="009437C2"/>
    <w:rsid w:val="00944846"/>
    <w:rsid w:val="00946B2F"/>
    <w:rsid w:val="00953793"/>
    <w:rsid w:val="00955F9D"/>
    <w:rsid w:val="00956926"/>
    <w:rsid w:val="00956B20"/>
    <w:rsid w:val="00957712"/>
    <w:rsid w:val="009608B8"/>
    <w:rsid w:val="0096144C"/>
    <w:rsid w:val="00963353"/>
    <w:rsid w:val="009638B9"/>
    <w:rsid w:val="00964623"/>
    <w:rsid w:val="0096576D"/>
    <w:rsid w:val="009664A5"/>
    <w:rsid w:val="00967227"/>
    <w:rsid w:val="00973973"/>
    <w:rsid w:val="009748C3"/>
    <w:rsid w:val="0097551F"/>
    <w:rsid w:val="00976388"/>
    <w:rsid w:val="0097669E"/>
    <w:rsid w:val="009775D4"/>
    <w:rsid w:val="0098077C"/>
    <w:rsid w:val="00981655"/>
    <w:rsid w:val="00986B20"/>
    <w:rsid w:val="00987EDF"/>
    <w:rsid w:val="00990A91"/>
    <w:rsid w:val="00994361"/>
    <w:rsid w:val="009948BE"/>
    <w:rsid w:val="00994AA4"/>
    <w:rsid w:val="00997285"/>
    <w:rsid w:val="009A063D"/>
    <w:rsid w:val="009A14F3"/>
    <w:rsid w:val="009A1F6D"/>
    <w:rsid w:val="009A2A29"/>
    <w:rsid w:val="009A3B97"/>
    <w:rsid w:val="009A3FCD"/>
    <w:rsid w:val="009A54FF"/>
    <w:rsid w:val="009A76E2"/>
    <w:rsid w:val="009B14DB"/>
    <w:rsid w:val="009B3E71"/>
    <w:rsid w:val="009C3465"/>
    <w:rsid w:val="009C3752"/>
    <w:rsid w:val="009C468C"/>
    <w:rsid w:val="009C65FC"/>
    <w:rsid w:val="009D0026"/>
    <w:rsid w:val="009D0FFC"/>
    <w:rsid w:val="009D1CCD"/>
    <w:rsid w:val="009D4B34"/>
    <w:rsid w:val="009D4E3A"/>
    <w:rsid w:val="009D5357"/>
    <w:rsid w:val="009D5C37"/>
    <w:rsid w:val="009D691F"/>
    <w:rsid w:val="009D6C5E"/>
    <w:rsid w:val="009D6EA5"/>
    <w:rsid w:val="009D7ABF"/>
    <w:rsid w:val="009E068C"/>
    <w:rsid w:val="009E0EDF"/>
    <w:rsid w:val="009E2659"/>
    <w:rsid w:val="009E33D2"/>
    <w:rsid w:val="009E37BD"/>
    <w:rsid w:val="009E3FF8"/>
    <w:rsid w:val="009E543C"/>
    <w:rsid w:val="009E5F56"/>
    <w:rsid w:val="009F0105"/>
    <w:rsid w:val="009F0C94"/>
    <w:rsid w:val="009F0DB9"/>
    <w:rsid w:val="009F19A5"/>
    <w:rsid w:val="009F1F00"/>
    <w:rsid w:val="009F5C4E"/>
    <w:rsid w:val="009F7275"/>
    <w:rsid w:val="00A0049F"/>
    <w:rsid w:val="00A02580"/>
    <w:rsid w:val="00A02A10"/>
    <w:rsid w:val="00A046A5"/>
    <w:rsid w:val="00A06563"/>
    <w:rsid w:val="00A06C96"/>
    <w:rsid w:val="00A07209"/>
    <w:rsid w:val="00A102FD"/>
    <w:rsid w:val="00A12A14"/>
    <w:rsid w:val="00A12A6C"/>
    <w:rsid w:val="00A15257"/>
    <w:rsid w:val="00A15387"/>
    <w:rsid w:val="00A16CFB"/>
    <w:rsid w:val="00A21196"/>
    <w:rsid w:val="00A23867"/>
    <w:rsid w:val="00A243CC"/>
    <w:rsid w:val="00A24B06"/>
    <w:rsid w:val="00A25B12"/>
    <w:rsid w:val="00A3007B"/>
    <w:rsid w:val="00A30B23"/>
    <w:rsid w:val="00A32488"/>
    <w:rsid w:val="00A32E68"/>
    <w:rsid w:val="00A33606"/>
    <w:rsid w:val="00A344F3"/>
    <w:rsid w:val="00A3459C"/>
    <w:rsid w:val="00A34702"/>
    <w:rsid w:val="00A34A79"/>
    <w:rsid w:val="00A35465"/>
    <w:rsid w:val="00A35E0F"/>
    <w:rsid w:val="00A376E3"/>
    <w:rsid w:val="00A425BF"/>
    <w:rsid w:val="00A44429"/>
    <w:rsid w:val="00A46F23"/>
    <w:rsid w:val="00A4703D"/>
    <w:rsid w:val="00A50245"/>
    <w:rsid w:val="00A511EB"/>
    <w:rsid w:val="00A512B9"/>
    <w:rsid w:val="00A51889"/>
    <w:rsid w:val="00A52DE8"/>
    <w:rsid w:val="00A52EF2"/>
    <w:rsid w:val="00A536AB"/>
    <w:rsid w:val="00A55029"/>
    <w:rsid w:val="00A55A0E"/>
    <w:rsid w:val="00A6059F"/>
    <w:rsid w:val="00A60FA8"/>
    <w:rsid w:val="00A6175D"/>
    <w:rsid w:val="00A61A34"/>
    <w:rsid w:val="00A62203"/>
    <w:rsid w:val="00A64388"/>
    <w:rsid w:val="00A65267"/>
    <w:rsid w:val="00A65C40"/>
    <w:rsid w:val="00A6659D"/>
    <w:rsid w:val="00A67530"/>
    <w:rsid w:val="00A675B0"/>
    <w:rsid w:val="00A6767E"/>
    <w:rsid w:val="00A707C1"/>
    <w:rsid w:val="00A72DC3"/>
    <w:rsid w:val="00A7309E"/>
    <w:rsid w:val="00A7345D"/>
    <w:rsid w:val="00A73EC1"/>
    <w:rsid w:val="00A74C3A"/>
    <w:rsid w:val="00A7584A"/>
    <w:rsid w:val="00A776B9"/>
    <w:rsid w:val="00A84E2F"/>
    <w:rsid w:val="00A84FC1"/>
    <w:rsid w:val="00A8722B"/>
    <w:rsid w:val="00A87AA0"/>
    <w:rsid w:val="00A904FD"/>
    <w:rsid w:val="00A92EDE"/>
    <w:rsid w:val="00A92F7E"/>
    <w:rsid w:val="00A933D8"/>
    <w:rsid w:val="00A9476A"/>
    <w:rsid w:val="00A96ACC"/>
    <w:rsid w:val="00AA021A"/>
    <w:rsid w:val="00AA4BDE"/>
    <w:rsid w:val="00AA55A4"/>
    <w:rsid w:val="00AA5F97"/>
    <w:rsid w:val="00AA76E5"/>
    <w:rsid w:val="00AB04EE"/>
    <w:rsid w:val="00AB09FC"/>
    <w:rsid w:val="00AB3DC5"/>
    <w:rsid w:val="00AB4445"/>
    <w:rsid w:val="00AB73A5"/>
    <w:rsid w:val="00AB77C8"/>
    <w:rsid w:val="00AC01D3"/>
    <w:rsid w:val="00AC25DF"/>
    <w:rsid w:val="00AC3A60"/>
    <w:rsid w:val="00AC4307"/>
    <w:rsid w:val="00AC4464"/>
    <w:rsid w:val="00AC485B"/>
    <w:rsid w:val="00AD0D74"/>
    <w:rsid w:val="00AD0DD9"/>
    <w:rsid w:val="00AD0FE5"/>
    <w:rsid w:val="00AD1C3C"/>
    <w:rsid w:val="00AD410E"/>
    <w:rsid w:val="00AD598E"/>
    <w:rsid w:val="00AD5F43"/>
    <w:rsid w:val="00AD671E"/>
    <w:rsid w:val="00AE1971"/>
    <w:rsid w:val="00AE1DE6"/>
    <w:rsid w:val="00AE2378"/>
    <w:rsid w:val="00AE2BAA"/>
    <w:rsid w:val="00AE38ED"/>
    <w:rsid w:val="00AE4821"/>
    <w:rsid w:val="00AE4DEE"/>
    <w:rsid w:val="00AE6E11"/>
    <w:rsid w:val="00AE7215"/>
    <w:rsid w:val="00AF034E"/>
    <w:rsid w:val="00AF0454"/>
    <w:rsid w:val="00AF08A3"/>
    <w:rsid w:val="00AF0AEC"/>
    <w:rsid w:val="00AF2B59"/>
    <w:rsid w:val="00AF2B73"/>
    <w:rsid w:val="00AF41D5"/>
    <w:rsid w:val="00AF5799"/>
    <w:rsid w:val="00AF6F37"/>
    <w:rsid w:val="00B03DCB"/>
    <w:rsid w:val="00B04772"/>
    <w:rsid w:val="00B06623"/>
    <w:rsid w:val="00B0696C"/>
    <w:rsid w:val="00B07A21"/>
    <w:rsid w:val="00B07D2F"/>
    <w:rsid w:val="00B12366"/>
    <w:rsid w:val="00B12AEA"/>
    <w:rsid w:val="00B13154"/>
    <w:rsid w:val="00B14A91"/>
    <w:rsid w:val="00B17B45"/>
    <w:rsid w:val="00B17D12"/>
    <w:rsid w:val="00B17EAA"/>
    <w:rsid w:val="00B20826"/>
    <w:rsid w:val="00B2171E"/>
    <w:rsid w:val="00B21BEC"/>
    <w:rsid w:val="00B221DE"/>
    <w:rsid w:val="00B22A1F"/>
    <w:rsid w:val="00B22B3C"/>
    <w:rsid w:val="00B24204"/>
    <w:rsid w:val="00B248F3"/>
    <w:rsid w:val="00B26162"/>
    <w:rsid w:val="00B2715A"/>
    <w:rsid w:val="00B31875"/>
    <w:rsid w:val="00B31F87"/>
    <w:rsid w:val="00B32022"/>
    <w:rsid w:val="00B33309"/>
    <w:rsid w:val="00B334DE"/>
    <w:rsid w:val="00B33D6E"/>
    <w:rsid w:val="00B343D4"/>
    <w:rsid w:val="00B371B0"/>
    <w:rsid w:val="00B404B6"/>
    <w:rsid w:val="00B40A29"/>
    <w:rsid w:val="00B42514"/>
    <w:rsid w:val="00B429B1"/>
    <w:rsid w:val="00B42A5D"/>
    <w:rsid w:val="00B43B07"/>
    <w:rsid w:val="00B46DB2"/>
    <w:rsid w:val="00B503FF"/>
    <w:rsid w:val="00B50E72"/>
    <w:rsid w:val="00B535EC"/>
    <w:rsid w:val="00B5489C"/>
    <w:rsid w:val="00B55666"/>
    <w:rsid w:val="00B56006"/>
    <w:rsid w:val="00B568EA"/>
    <w:rsid w:val="00B578EA"/>
    <w:rsid w:val="00B60902"/>
    <w:rsid w:val="00B6101A"/>
    <w:rsid w:val="00B656A2"/>
    <w:rsid w:val="00B71CAD"/>
    <w:rsid w:val="00B743F9"/>
    <w:rsid w:val="00B74C61"/>
    <w:rsid w:val="00B76A9F"/>
    <w:rsid w:val="00B77EA2"/>
    <w:rsid w:val="00B813E1"/>
    <w:rsid w:val="00B820FC"/>
    <w:rsid w:val="00B82369"/>
    <w:rsid w:val="00B82C3A"/>
    <w:rsid w:val="00B83C5E"/>
    <w:rsid w:val="00B85C59"/>
    <w:rsid w:val="00B87E16"/>
    <w:rsid w:val="00B90C47"/>
    <w:rsid w:val="00B910C2"/>
    <w:rsid w:val="00B91C14"/>
    <w:rsid w:val="00B92734"/>
    <w:rsid w:val="00B94AAB"/>
    <w:rsid w:val="00B94EAC"/>
    <w:rsid w:val="00BA02DD"/>
    <w:rsid w:val="00BA0721"/>
    <w:rsid w:val="00BA1BFD"/>
    <w:rsid w:val="00BA2EAE"/>
    <w:rsid w:val="00BA6106"/>
    <w:rsid w:val="00BB0D5E"/>
    <w:rsid w:val="00BB2A42"/>
    <w:rsid w:val="00BB397B"/>
    <w:rsid w:val="00BC0BCB"/>
    <w:rsid w:val="00BC2C93"/>
    <w:rsid w:val="00BC2F20"/>
    <w:rsid w:val="00BC3006"/>
    <w:rsid w:val="00BC5FD2"/>
    <w:rsid w:val="00BC743B"/>
    <w:rsid w:val="00BD01C4"/>
    <w:rsid w:val="00BD47FC"/>
    <w:rsid w:val="00BE32C5"/>
    <w:rsid w:val="00BE46A1"/>
    <w:rsid w:val="00BE6AE9"/>
    <w:rsid w:val="00BE7F01"/>
    <w:rsid w:val="00BF267F"/>
    <w:rsid w:val="00BF4120"/>
    <w:rsid w:val="00BF78C6"/>
    <w:rsid w:val="00C00AEE"/>
    <w:rsid w:val="00C0229E"/>
    <w:rsid w:val="00C02381"/>
    <w:rsid w:val="00C02710"/>
    <w:rsid w:val="00C05AF9"/>
    <w:rsid w:val="00C06A0A"/>
    <w:rsid w:val="00C06B48"/>
    <w:rsid w:val="00C07D57"/>
    <w:rsid w:val="00C14428"/>
    <w:rsid w:val="00C14B35"/>
    <w:rsid w:val="00C16A5F"/>
    <w:rsid w:val="00C16C55"/>
    <w:rsid w:val="00C210F7"/>
    <w:rsid w:val="00C21942"/>
    <w:rsid w:val="00C224DE"/>
    <w:rsid w:val="00C24221"/>
    <w:rsid w:val="00C24AFC"/>
    <w:rsid w:val="00C252E0"/>
    <w:rsid w:val="00C265C5"/>
    <w:rsid w:val="00C30E7D"/>
    <w:rsid w:val="00C33392"/>
    <w:rsid w:val="00C347AC"/>
    <w:rsid w:val="00C35D25"/>
    <w:rsid w:val="00C37268"/>
    <w:rsid w:val="00C37E94"/>
    <w:rsid w:val="00C40B53"/>
    <w:rsid w:val="00C412AC"/>
    <w:rsid w:val="00C41439"/>
    <w:rsid w:val="00C41635"/>
    <w:rsid w:val="00C417C7"/>
    <w:rsid w:val="00C42418"/>
    <w:rsid w:val="00C43ECE"/>
    <w:rsid w:val="00C441DA"/>
    <w:rsid w:val="00C45356"/>
    <w:rsid w:val="00C457D9"/>
    <w:rsid w:val="00C45813"/>
    <w:rsid w:val="00C477E5"/>
    <w:rsid w:val="00C50733"/>
    <w:rsid w:val="00C5147F"/>
    <w:rsid w:val="00C516C7"/>
    <w:rsid w:val="00C6060C"/>
    <w:rsid w:val="00C615AD"/>
    <w:rsid w:val="00C63F25"/>
    <w:rsid w:val="00C65B99"/>
    <w:rsid w:val="00C65DFE"/>
    <w:rsid w:val="00C66A5C"/>
    <w:rsid w:val="00C67649"/>
    <w:rsid w:val="00C70639"/>
    <w:rsid w:val="00C70934"/>
    <w:rsid w:val="00C70F18"/>
    <w:rsid w:val="00C71C15"/>
    <w:rsid w:val="00C724EE"/>
    <w:rsid w:val="00C72C3E"/>
    <w:rsid w:val="00C730F3"/>
    <w:rsid w:val="00C7310C"/>
    <w:rsid w:val="00C74373"/>
    <w:rsid w:val="00C76C56"/>
    <w:rsid w:val="00C80559"/>
    <w:rsid w:val="00C80A0E"/>
    <w:rsid w:val="00C81934"/>
    <w:rsid w:val="00C85798"/>
    <w:rsid w:val="00C86754"/>
    <w:rsid w:val="00C87759"/>
    <w:rsid w:val="00C87F02"/>
    <w:rsid w:val="00C901DB"/>
    <w:rsid w:val="00C90D1B"/>
    <w:rsid w:val="00C91806"/>
    <w:rsid w:val="00C91D6D"/>
    <w:rsid w:val="00C93557"/>
    <w:rsid w:val="00C93740"/>
    <w:rsid w:val="00C96028"/>
    <w:rsid w:val="00C97255"/>
    <w:rsid w:val="00C97822"/>
    <w:rsid w:val="00CA1A95"/>
    <w:rsid w:val="00CA2D9F"/>
    <w:rsid w:val="00CA393D"/>
    <w:rsid w:val="00CA5E58"/>
    <w:rsid w:val="00CA7D20"/>
    <w:rsid w:val="00CB0C60"/>
    <w:rsid w:val="00CB1804"/>
    <w:rsid w:val="00CB26A4"/>
    <w:rsid w:val="00CB3EE4"/>
    <w:rsid w:val="00CB4505"/>
    <w:rsid w:val="00CB6B54"/>
    <w:rsid w:val="00CC0FE1"/>
    <w:rsid w:val="00CC1765"/>
    <w:rsid w:val="00CC1893"/>
    <w:rsid w:val="00CC21F3"/>
    <w:rsid w:val="00CC309E"/>
    <w:rsid w:val="00CC561C"/>
    <w:rsid w:val="00CC5E76"/>
    <w:rsid w:val="00CC6FE9"/>
    <w:rsid w:val="00CC7F82"/>
    <w:rsid w:val="00CD0B15"/>
    <w:rsid w:val="00CD235D"/>
    <w:rsid w:val="00CD479E"/>
    <w:rsid w:val="00CD4B2C"/>
    <w:rsid w:val="00CD5BF8"/>
    <w:rsid w:val="00CE15F9"/>
    <w:rsid w:val="00CE2B7C"/>
    <w:rsid w:val="00CE6DD2"/>
    <w:rsid w:val="00CE78E3"/>
    <w:rsid w:val="00CF0AAF"/>
    <w:rsid w:val="00CF1FC9"/>
    <w:rsid w:val="00CF7144"/>
    <w:rsid w:val="00CF732E"/>
    <w:rsid w:val="00CF7B20"/>
    <w:rsid w:val="00CF7EE4"/>
    <w:rsid w:val="00D0019E"/>
    <w:rsid w:val="00D004A5"/>
    <w:rsid w:val="00D02DE6"/>
    <w:rsid w:val="00D0325E"/>
    <w:rsid w:val="00D035B4"/>
    <w:rsid w:val="00D05261"/>
    <w:rsid w:val="00D057E5"/>
    <w:rsid w:val="00D109BA"/>
    <w:rsid w:val="00D12946"/>
    <w:rsid w:val="00D12F4B"/>
    <w:rsid w:val="00D15F2D"/>
    <w:rsid w:val="00D20BE3"/>
    <w:rsid w:val="00D231C0"/>
    <w:rsid w:val="00D237B0"/>
    <w:rsid w:val="00D23F61"/>
    <w:rsid w:val="00D24D28"/>
    <w:rsid w:val="00D25B0F"/>
    <w:rsid w:val="00D26C3B"/>
    <w:rsid w:val="00D31D05"/>
    <w:rsid w:val="00D3284B"/>
    <w:rsid w:val="00D32AB6"/>
    <w:rsid w:val="00D33954"/>
    <w:rsid w:val="00D33A2E"/>
    <w:rsid w:val="00D33A86"/>
    <w:rsid w:val="00D3482A"/>
    <w:rsid w:val="00D3556B"/>
    <w:rsid w:val="00D36B90"/>
    <w:rsid w:val="00D4055F"/>
    <w:rsid w:val="00D42C79"/>
    <w:rsid w:val="00D436AA"/>
    <w:rsid w:val="00D43F01"/>
    <w:rsid w:val="00D44895"/>
    <w:rsid w:val="00D5230D"/>
    <w:rsid w:val="00D526C5"/>
    <w:rsid w:val="00D52F55"/>
    <w:rsid w:val="00D5515B"/>
    <w:rsid w:val="00D573D5"/>
    <w:rsid w:val="00D603BE"/>
    <w:rsid w:val="00D63075"/>
    <w:rsid w:val="00D63DE8"/>
    <w:rsid w:val="00D65B04"/>
    <w:rsid w:val="00D65EEB"/>
    <w:rsid w:val="00D6625C"/>
    <w:rsid w:val="00D664C3"/>
    <w:rsid w:val="00D67DEA"/>
    <w:rsid w:val="00D70969"/>
    <w:rsid w:val="00D73EDD"/>
    <w:rsid w:val="00D7739D"/>
    <w:rsid w:val="00D77633"/>
    <w:rsid w:val="00D81B8D"/>
    <w:rsid w:val="00D8343B"/>
    <w:rsid w:val="00D83A36"/>
    <w:rsid w:val="00D85E8F"/>
    <w:rsid w:val="00D860F1"/>
    <w:rsid w:val="00D86226"/>
    <w:rsid w:val="00D8798D"/>
    <w:rsid w:val="00D93A5F"/>
    <w:rsid w:val="00D93C1A"/>
    <w:rsid w:val="00DA2CDB"/>
    <w:rsid w:val="00DA30FF"/>
    <w:rsid w:val="00DA349F"/>
    <w:rsid w:val="00DA375F"/>
    <w:rsid w:val="00DA5F76"/>
    <w:rsid w:val="00DA6B88"/>
    <w:rsid w:val="00DB0E56"/>
    <w:rsid w:val="00DB1E62"/>
    <w:rsid w:val="00DB3426"/>
    <w:rsid w:val="00DB3940"/>
    <w:rsid w:val="00DB3DE5"/>
    <w:rsid w:val="00DB42FA"/>
    <w:rsid w:val="00DB71B3"/>
    <w:rsid w:val="00DB7D79"/>
    <w:rsid w:val="00DC032E"/>
    <w:rsid w:val="00DC096B"/>
    <w:rsid w:val="00DC0A26"/>
    <w:rsid w:val="00DC1F79"/>
    <w:rsid w:val="00DC54B6"/>
    <w:rsid w:val="00DC7067"/>
    <w:rsid w:val="00DD2052"/>
    <w:rsid w:val="00DD216B"/>
    <w:rsid w:val="00DD266B"/>
    <w:rsid w:val="00DD3265"/>
    <w:rsid w:val="00DD35F7"/>
    <w:rsid w:val="00DE0896"/>
    <w:rsid w:val="00DE18D7"/>
    <w:rsid w:val="00DE1C40"/>
    <w:rsid w:val="00DE2204"/>
    <w:rsid w:val="00DE2660"/>
    <w:rsid w:val="00DE4567"/>
    <w:rsid w:val="00DE6813"/>
    <w:rsid w:val="00DE7961"/>
    <w:rsid w:val="00DE7A3C"/>
    <w:rsid w:val="00DF0204"/>
    <w:rsid w:val="00DF0B4E"/>
    <w:rsid w:val="00DF1CC9"/>
    <w:rsid w:val="00DF252A"/>
    <w:rsid w:val="00DF2B90"/>
    <w:rsid w:val="00DF36C7"/>
    <w:rsid w:val="00DF3A21"/>
    <w:rsid w:val="00DF3ED0"/>
    <w:rsid w:val="00DF54EF"/>
    <w:rsid w:val="00DF6B85"/>
    <w:rsid w:val="00E01EFB"/>
    <w:rsid w:val="00E02296"/>
    <w:rsid w:val="00E04911"/>
    <w:rsid w:val="00E0603E"/>
    <w:rsid w:val="00E0653A"/>
    <w:rsid w:val="00E068E2"/>
    <w:rsid w:val="00E1217E"/>
    <w:rsid w:val="00E124F8"/>
    <w:rsid w:val="00E12FAD"/>
    <w:rsid w:val="00E136A8"/>
    <w:rsid w:val="00E13FF3"/>
    <w:rsid w:val="00E14100"/>
    <w:rsid w:val="00E141B4"/>
    <w:rsid w:val="00E14755"/>
    <w:rsid w:val="00E14BF3"/>
    <w:rsid w:val="00E159FC"/>
    <w:rsid w:val="00E208D8"/>
    <w:rsid w:val="00E20CF9"/>
    <w:rsid w:val="00E22EEA"/>
    <w:rsid w:val="00E260AE"/>
    <w:rsid w:val="00E307CF"/>
    <w:rsid w:val="00E30C1A"/>
    <w:rsid w:val="00E311C8"/>
    <w:rsid w:val="00E31EEB"/>
    <w:rsid w:val="00E32D78"/>
    <w:rsid w:val="00E33E89"/>
    <w:rsid w:val="00E34AAC"/>
    <w:rsid w:val="00E35D04"/>
    <w:rsid w:val="00E364B4"/>
    <w:rsid w:val="00E37BD0"/>
    <w:rsid w:val="00E407F0"/>
    <w:rsid w:val="00E414C7"/>
    <w:rsid w:val="00E41E59"/>
    <w:rsid w:val="00E43AF0"/>
    <w:rsid w:val="00E43C45"/>
    <w:rsid w:val="00E440D0"/>
    <w:rsid w:val="00E45145"/>
    <w:rsid w:val="00E454FE"/>
    <w:rsid w:val="00E4662E"/>
    <w:rsid w:val="00E4767C"/>
    <w:rsid w:val="00E504E3"/>
    <w:rsid w:val="00E50995"/>
    <w:rsid w:val="00E5320B"/>
    <w:rsid w:val="00E5359A"/>
    <w:rsid w:val="00E5526F"/>
    <w:rsid w:val="00E62A27"/>
    <w:rsid w:val="00E63E69"/>
    <w:rsid w:val="00E64707"/>
    <w:rsid w:val="00E660C2"/>
    <w:rsid w:val="00E6632B"/>
    <w:rsid w:val="00E6683B"/>
    <w:rsid w:val="00E6751A"/>
    <w:rsid w:val="00E70041"/>
    <w:rsid w:val="00E707E0"/>
    <w:rsid w:val="00E70E8E"/>
    <w:rsid w:val="00E711D5"/>
    <w:rsid w:val="00E746C1"/>
    <w:rsid w:val="00E74B42"/>
    <w:rsid w:val="00E77824"/>
    <w:rsid w:val="00E80E2B"/>
    <w:rsid w:val="00E849E0"/>
    <w:rsid w:val="00E8549D"/>
    <w:rsid w:val="00E8581D"/>
    <w:rsid w:val="00E90160"/>
    <w:rsid w:val="00E91486"/>
    <w:rsid w:val="00E9379B"/>
    <w:rsid w:val="00E9463B"/>
    <w:rsid w:val="00E95DE3"/>
    <w:rsid w:val="00E96E63"/>
    <w:rsid w:val="00EA0755"/>
    <w:rsid w:val="00EA087C"/>
    <w:rsid w:val="00EA35F3"/>
    <w:rsid w:val="00EA3B48"/>
    <w:rsid w:val="00EA4765"/>
    <w:rsid w:val="00EA54B4"/>
    <w:rsid w:val="00EA6F9A"/>
    <w:rsid w:val="00EA73E4"/>
    <w:rsid w:val="00EA7DDB"/>
    <w:rsid w:val="00EB05BD"/>
    <w:rsid w:val="00EB0A79"/>
    <w:rsid w:val="00EB595C"/>
    <w:rsid w:val="00EB6F1C"/>
    <w:rsid w:val="00EC1CA3"/>
    <w:rsid w:val="00EC1E3C"/>
    <w:rsid w:val="00EC4055"/>
    <w:rsid w:val="00EC4AC2"/>
    <w:rsid w:val="00EC7164"/>
    <w:rsid w:val="00EC72BA"/>
    <w:rsid w:val="00ED2027"/>
    <w:rsid w:val="00ED371E"/>
    <w:rsid w:val="00ED45DC"/>
    <w:rsid w:val="00EE1500"/>
    <w:rsid w:val="00EE253E"/>
    <w:rsid w:val="00EE2C2A"/>
    <w:rsid w:val="00EE4FC0"/>
    <w:rsid w:val="00EE559E"/>
    <w:rsid w:val="00EE5D54"/>
    <w:rsid w:val="00EE73A6"/>
    <w:rsid w:val="00EF39BA"/>
    <w:rsid w:val="00EF5482"/>
    <w:rsid w:val="00F03D0F"/>
    <w:rsid w:val="00F06AD5"/>
    <w:rsid w:val="00F0704E"/>
    <w:rsid w:val="00F108BD"/>
    <w:rsid w:val="00F10980"/>
    <w:rsid w:val="00F10B6A"/>
    <w:rsid w:val="00F14F63"/>
    <w:rsid w:val="00F16CBE"/>
    <w:rsid w:val="00F220E8"/>
    <w:rsid w:val="00F23E16"/>
    <w:rsid w:val="00F270CC"/>
    <w:rsid w:val="00F30D1D"/>
    <w:rsid w:val="00F353C8"/>
    <w:rsid w:val="00F36985"/>
    <w:rsid w:val="00F37BF3"/>
    <w:rsid w:val="00F37F45"/>
    <w:rsid w:val="00F40EF7"/>
    <w:rsid w:val="00F45166"/>
    <w:rsid w:val="00F453BC"/>
    <w:rsid w:val="00F45C05"/>
    <w:rsid w:val="00F46971"/>
    <w:rsid w:val="00F46A75"/>
    <w:rsid w:val="00F47BAF"/>
    <w:rsid w:val="00F50B2A"/>
    <w:rsid w:val="00F518A2"/>
    <w:rsid w:val="00F533A4"/>
    <w:rsid w:val="00F55D67"/>
    <w:rsid w:val="00F56708"/>
    <w:rsid w:val="00F56D47"/>
    <w:rsid w:val="00F5799D"/>
    <w:rsid w:val="00F6174B"/>
    <w:rsid w:val="00F63519"/>
    <w:rsid w:val="00F6409A"/>
    <w:rsid w:val="00F6477E"/>
    <w:rsid w:val="00F654CF"/>
    <w:rsid w:val="00F662F5"/>
    <w:rsid w:val="00F67867"/>
    <w:rsid w:val="00F74EEF"/>
    <w:rsid w:val="00F80B8D"/>
    <w:rsid w:val="00F81D3D"/>
    <w:rsid w:val="00F82360"/>
    <w:rsid w:val="00F837B7"/>
    <w:rsid w:val="00F8460F"/>
    <w:rsid w:val="00F85AE5"/>
    <w:rsid w:val="00F86ACB"/>
    <w:rsid w:val="00F879E0"/>
    <w:rsid w:val="00F90846"/>
    <w:rsid w:val="00F94AD4"/>
    <w:rsid w:val="00F97648"/>
    <w:rsid w:val="00FA09EB"/>
    <w:rsid w:val="00FA3908"/>
    <w:rsid w:val="00FA4E5D"/>
    <w:rsid w:val="00FA6CE3"/>
    <w:rsid w:val="00FA745E"/>
    <w:rsid w:val="00FB0C60"/>
    <w:rsid w:val="00FB15B5"/>
    <w:rsid w:val="00FB184A"/>
    <w:rsid w:val="00FB2CDA"/>
    <w:rsid w:val="00FB3434"/>
    <w:rsid w:val="00FB5231"/>
    <w:rsid w:val="00FB5626"/>
    <w:rsid w:val="00FB6750"/>
    <w:rsid w:val="00FB7AA6"/>
    <w:rsid w:val="00FC047E"/>
    <w:rsid w:val="00FC362F"/>
    <w:rsid w:val="00FC430C"/>
    <w:rsid w:val="00FC58D1"/>
    <w:rsid w:val="00FD1F5F"/>
    <w:rsid w:val="00FD246F"/>
    <w:rsid w:val="00FD4058"/>
    <w:rsid w:val="00FD55C9"/>
    <w:rsid w:val="00FD6087"/>
    <w:rsid w:val="00FD60D5"/>
    <w:rsid w:val="00FE14ED"/>
    <w:rsid w:val="00FE1B0E"/>
    <w:rsid w:val="00FE26E3"/>
    <w:rsid w:val="00FE2700"/>
    <w:rsid w:val="00FE2A35"/>
    <w:rsid w:val="00FE48FE"/>
    <w:rsid w:val="00FE5BFD"/>
    <w:rsid w:val="00FE6615"/>
    <w:rsid w:val="00FF133F"/>
    <w:rsid w:val="00FF2FD5"/>
    <w:rsid w:val="00FF3459"/>
    <w:rsid w:val="00FF50F7"/>
    <w:rsid w:val="00FF5C10"/>
    <w:rsid w:val="00FF6AB4"/>
    <w:rsid w:val="00FF6D88"/>
    <w:rsid w:val="00FF742A"/>
    <w:rsid w:val="00FF7E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FEC44EB5-78C3-4161-92AF-B5BE3497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50E"/>
    <w:rPr>
      <w:rFonts w:ascii="Times New Roman" w:eastAsia="Times New Roman" w:hAnsi="Times New Roman"/>
      <w:sz w:val="20"/>
      <w:szCs w:val="20"/>
      <w:lang w:val="en-GB"/>
    </w:rPr>
  </w:style>
  <w:style w:type="paragraph" w:styleId="Heading1">
    <w:name w:val="heading 1"/>
    <w:basedOn w:val="Normal"/>
    <w:next w:val="Normal"/>
    <w:link w:val="Heading1Char"/>
    <w:uiPriority w:val="99"/>
    <w:qFormat/>
    <w:rsid w:val="0077650E"/>
    <w:pPr>
      <w:keepNext/>
      <w:jc w:val="center"/>
      <w:outlineLvl w:val="0"/>
    </w:pPr>
    <w:rPr>
      <w:sz w:val="28"/>
      <w:szCs w:val="24"/>
      <w:lang w:val="lv-LV" w:eastAsia="en-US"/>
    </w:rPr>
  </w:style>
  <w:style w:type="paragraph" w:styleId="Heading2">
    <w:name w:val="heading 2"/>
    <w:basedOn w:val="Normal"/>
    <w:next w:val="Normal"/>
    <w:link w:val="Heading2Char"/>
    <w:uiPriority w:val="99"/>
    <w:qFormat/>
    <w:rsid w:val="0077650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nhideWhenUsed/>
    <w:qFormat/>
    <w:locked/>
    <w:rsid w:val="00202F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50E"/>
    <w:rPr>
      <w:rFonts w:ascii="Times New Roman" w:hAnsi="Times New Roman" w:cs="Times New Roman"/>
      <w:sz w:val="24"/>
      <w:szCs w:val="24"/>
    </w:rPr>
  </w:style>
  <w:style w:type="character" w:customStyle="1" w:styleId="Heading2Char">
    <w:name w:val="Heading 2 Char"/>
    <w:basedOn w:val="DefaultParagraphFont"/>
    <w:link w:val="Heading2"/>
    <w:uiPriority w:val="99"/>
    <w:locked/>
    <w:rsid w:val="0077650E"/>
    <w:rPr>
      <w:rFonts w:ascii="Arial" w:hAnsi="Arial" w:cs="Arial"/>
      <w:b/>
      <w:bCs/>
      <w:i/>
      <w:iCs/>
      <w:sz w:val="28"/>
      <w:szCs w:val="28"/>
      <w:lang w:val="en-GB" w:eastAsia="lv-LV"/>
    </w:rPr>
  </w:style>
  <w:style w:type="paragraph" w:styleId="BodyText">
    <w:name w:val="Body Text"/>
    <w:basedOn w:val="Normal"/>
    <w:link w:val="BodyTextChar"/>
    <w:uiPriority w:val="99"/>
    <w:rsid w:val="0077650E"/>
    <w:pPr>
      <w:jc w:val="center"/>
    </w:pPr>
    <w:rPr>
      <w:b/>
      <w:sz w:val="24"/>
      <w:lang w:val="lv-LV"/>
    </w:rPr>
  </w:style>
  <w:style w:type="character" w:customStyle="1" w:styleId="BodyTextChar">
    <w:name w:val="Body Text Char"/>
    <w:basedOn w:val="DefaultParagraphFont"/>
    <w:link w:val="BodyText"/>
    <w:uiPriority w:val="99"/>
    <w:locked/>
    <w:rsid w:val="0077650E"/>
    <w:rPr>
      <w:rFonts w:ascii="Times New Roman" w:hAnsi="Times New Roman" w:cs="Times New Roman"/>
      <w:b/>
      <w:sz w:val="20"/>
      <w:szCs w:val="20"/>
      <w:lang w:eastAsia="lv-LV"/>
    </w:rPr>
  </w:style>
  <w:style w:type="paragraph" w:styleId="BodyText2">
    <w:name w:val="Body Text 2"/>
    <w:basedOn w:val="Normal"/>
    <w:link w:val="BodyText2Char"/>
    <w:uiPriority w:val="99"/>
    <w:rsid w:val="0077650E"/>
    <w:pPr>
      <w:jc w:val="both"/>
    </w:pPr>
    <w:rPr>
      <w:sz w:val="24"/>
      <w:lang w:val="lv-LV"/>
    </w:rPr>
  </w:style>
  <w:style w:type="character" w:customStyle="1" w:styleId="BodyText2Char">
    <w:name w:val="Body Text 2 Char"/>
    <w:basedOn w:val="DefaultParagraphFont"/>
    <w:link w:val="BodyText2"/>
    <w:uiPriority w:val="99"/>
    <w:locked/>
    <w:rsid w:val="0077650E"/>
    <w:rPr>
      <w:rFonts w:ascii="Times New Roman" w:hAnsi="Times New Roman" w:cs="Times New Roman"/>
      <w:sz w:val="20"/>
      <w:szCs w:val="20"/>
      <w:lang w:eastAsia="lv-LV"/>
    </w:rPr>
  </w:style>
  <w:style w:type="paragraph" w:styleId="Header">
    <w:name w:val="header"/>
    <w:basedOn w:val="Normal"/>
    <w:link w:val="HeaderChar"/>
    <w:uiPriority w:val="99"/>
    <w:rsid w:val="0077650E"/>
    <w:pPr>
      <w:tabs>
        <w:tab w:val="center" w:pos="4153"/>
        <w:tab w:val="right" w:pos="8306"/>
      </w:tabs>
    </w:pPr>
  </w:style>
  <w:style w:type="character" w:customStyle="1" w:styleId="HeaderChar">
    <w:name w:val="Header Char"/>
    <w:basedOn w:val="DefaultParagraphFont"/>
    <w:link w:val="Header"/>
    <w:uiPriority w:val="99"/>
    <w:locked/>
    <w:rsid w:val="0077650E"/>
    <w:rPr>
      <w:rFonts w:ascii="Times New Roman" w:hAnsi="Times New Roman" w:cs="Times New Roman"/>
      <w:sz w:val="20"/>
      <w:szCs w:val="20"/>
      <w:lang w:val="en-GB" w:eastAsia="lv-LV"/>
    </w:rPr>
  </w:style>
  <w:style w:type="paragraph" w:styleId="Footer">
    <w:name w:val="footer"/>
    <w:basedOn w:val="Normal"/>
    <w:link w:val="FooterChar"/>
    <w:uiPriority w:val="99"/>
    <w:rsid w:val="0077650E"/>
    <w:pPr>
      <w:tabs>
        <w:tab w:val="center" w:pos="4153"/>
        <w:tab w:val="right" w:pos="8306"/>
      </w:tabs>
    </w:pPr>
  </w:style>
  <w:style w:type="character" w:customStyle="1" w:styleId="FooterChar">
    <w:name w:val="Footer Char"/>
    <w:basedOn w:val="DefaultParagraphFont"/>
    <w:link w:val="Footer"/>
    <w:uiPriority w:val="99"/>
    <w:locked/>
    <w:rsid w:val="0077650E"/>
    <w:rPr>
      <w:rFonts w:ascii="Times New Roman" w:hAnsi="Times New Roman" w:cs="Times New Roman"/>
      <w:sz w:val="20"/>
      <w:szCs w:val="20"/>
      <w:lang w:val="en-GB" w:eastAsia="lv-LV"/>
    </w:rPr>
  </w:style>
  <w:style w:type="character" w:styleId="Hyperlink">
    <w:name w:val="Hyperlink"/>
    <w:basedOn w:val="DefaultParagraphFont"/>
    <w:uiPriority w:val="99"/>
    <w:rsid w:val="0077650E"/>
    <w:rPr>
      <w:rFonts w:cs="Times New Roman"/>
      <w:color w:val="0000FF"/>
      <w:u w:val="single"/>
    </w:rPr>
  </w:style>
  <w:style w:type="character" w:styleId="PageNumber">
    <w:name w:val="page number"/>
    <w:basedOn w:val="DefaultParagraphFont"/>
    <w:uiPriority w:val="99"/>
    <w:rsid w:val="0077650E"/>
    <w:rPr>
      <w:rFonts w:cs="Times New Roman"/>
    </w:rPr>
  </w:style>
  <w:style w:type="paragraph" w:styleId="BodyText3">
    <w:name w:val="Body Text 3"/>
    <w:basedOn w:val="Normal"/>
    <w:link w:val="BodyText3Char"/>
    <w:uiPriority w:val="99"/>
    <w:rsid w:val="0077650E"/>
    <w:pPr>
      <w:spacing w:after="120"/>
    </w:pPr>
    <w:rPr>
      <w:sz w:val="16"/>
      <w:szCs w:val="16"/>
    </w:rPr>
  </w:style>
  <w:style w:type="character" w:customStyle="1" w:styleId="BodyText3Char">
    <w:name w:val="Body Text 3 Char"/>
    <w:basedOn w:val="DefaultParagraphFont"/>
    <w:link w:val="BodyText3"/>
    <w:uiPriority w:val="99"/>
    <w:locked/>
    <w:rsid w:val="0077650E"/>
    <w:rPr>
      <w:rFonts w:ascii="Times New Roman" w:hAnsi="Times New Roman" w:cs="Times New Roman"/>
      <w:sz w:val="16"/>
      <w:szCs w:val="16"/>
      <w:lang w:val="en-GB" w:eastAsia="lv-LV"/>
    </w:rPr>
  </w:style>
  <w:style w:type="paragraph" w:styleId="ListParagraph">
    <w:name w:val="List Paragraph"/>
    <w:basedOn w:val="Normal"/>
    <w:uiPriority w:val="34"/>
    <w:qFormat/>
    <w:rsid w:val="0077650E"/>
    <w:pPr>
      <w:spacing w:after="200" w:line="276" w:lineRule="auto"/>
      <w:ind w:left="720"/>
      <w:contextualSpacing/>
    </w:pPr>
    <w:rPr>
      <w:rFonts w:eastAsia="Calibri"/>
      <w:sz w:val="24"/>
      <w:szCs w:val="22"/>
      <w:lang w:val="lv-LV" w:eastAsia="en-US"/>
    </w:rPr>
  </w:style>
  <w:style w:type="character" w:styleId="Strong">
    <w:name w:val="Strong"/>
    <w:basedOn w:val="DefaultParagraphFont"/>
    <w:uiPriority w:val="99"/>
    <w:qFormat/>
    <w:rsid w:val="0077650E"/>
    <w:rPr>
      <w:rFonts w:cs="Times New Roman"/>
      <w:b/>
      <w:bCs/>
    </w:rPr>
  </w:style>
  <w:style w:type="paragraph" w:styleId="NormalWeb">
    <w:name w:val="Normal (Web)"/>
    <w:basedOn w:val="Normal"/>
    <w:uiPriority w:val="99"/>
    <w:rsid w:val="00303D2E"/>
    <w:pPr>
      <w:spacing w:before="100" w:beforeAutospacing="1" w:after="312"/>
    </w:pPr>
    <w:rPr>
      <w:sz w:val="24"/>
      <w:szCs w:val="24"/>
      <w:lang w:val="lv-LV"/>
    </w:rPr>
  </w:style>
  <w:style w:type="paragraph" w:customStyle="1" w:styleId="EntEmet">
    <w:name w:val="EntEmet"/>
    <w:basedOn w:val="Normal"/>
    <w:rsid w:val="00755B83"/>
    <w:pPr>
      <w:widowControl w:val="0"/>
      <w:tabs>
        <w:tab w:val="left" w:pos="284"/>
        <w:tab w:val="left" w:pos="567"/>
        <w:tab w:val="left" w:pos="851"/>
        <w:tab w:val="left" w:pos="1134"/>
        <w:tab w:val="left" w:pos="1418"/>
      </w:tabs>
      <w:spacing w:before="40"/>
    </w:pPr>
    <w:rPr>
      <w:sz w:val="24"/>
      <w:lang w:eastAsia="fr-BE"/>
    </w:rPr>
  </w:style>
  <w:style w:type="character" w:styleId="PlaceholderText">
    <w:name w:val="Placeholder Text"/>
    <w:basedOn w:val="DefaultParagraphFont"/>
    <w:uiPriority w:val="99"/>
    <w:semiHidden/>
    <w:rsid w:val="00C41439"/>
    <w:rPr>
      <w:rFonts w:cs="Times New Roman"/>
      <w:color w:val="808080"/>
    </w:rPr>
  </w:style>
  <w:style w:type="paragraph" w:styleId="BalloonText">
    <w:name w:val="Balloon Text"/>
    <w:basedOn w:val="Normal"/>
    <w:link w:val="BalloonTextChar"/>
    <w:uiPriority w:val="99"/>
    <w:semiHidden/>
    <w:rsid w:val="00C414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1439"/>
    <w:rPr>
      <w:rFonts w:ascii="Tahoma" w:hAnsi="Tahoma" w:cs="Tahoma"/>
      <w:sz w:val="16"/>
      <w:szCs w:val="16"/>
      <w:lang w:val="en-GB" w:eastAsia="lv-LV"/>
    </w:rPr>
  </w:style>
  <w:style w:type="paragraph" w:customStyle="1" w:styleId="Prliminairetype">
    <w:name w:val="Préliminaire type"/>
    <w:basedOn w:val="Normal"/>
    <w:next w:val="Normal"/>
    <w:rsid w:val="00465B8D"/>
    <w:pPr>
      <w:spacing w:before="360"/>
      <w:jc w:val="center"/>
    </w:pPr>
    <w:rPr>
      <w:b/>
      <w:sz w:val="24"/>
      <w:szCs w:val="24"/>
      <w:lang w:eastAsia="de-DE"/>
    </w:rPr>
  </w:style>
  <w:style w:type="paragraph" w:customStyle="1" w:styleId="EntRefer">
    <w:name w:val="EntRefer"/>
    <w:basedOn w:val="Normal"/>
    <w:uiPriority w:val="99"/>
    <w:rsid w:val="003B5F94"/>
    <w:pPr>
      <w:widowControl w:val="0"/>
    </w:pPr>
    <w:rPr>
      <w:b/>
      <w:sz w:val="24"/>
      <w:lang w:eastAsia="fr-BE"/>
    </w:rPr>
  </w:style>
  <w:style w:type="paragraph" w:customStyle="1" w:styleId="Prliminairetitre">
    <w:name w:val="Préliminaire titre"/>
    <w:basedOn w:val="Normal"/>
    <w:next w:val="Normal"/>
    <w:uiPriority w:val="99"/>
    <w:rsid w:val="003B5F94"/>
    <w:pPr>
      <w:spacing w:before="360" w:after="360"/>
      <w:jc w:val="center"/>
    </w:pPr>
    <w:rPr>
      <w:b/>
      <w:sz w:val="24"/>
      <w:lang w:val="lv-LV" w:eastAsia="en-GB"/>
    </w:rPr>
  </w:style>
  <w:style w:type="paragraph" w:customStyle="1" w:styleId="ManualConsidrant">
    <w:name w:val="Manual Considérant"/>
    <w:basedOn w:val="Normal"/>
    <w:uiPriority w:val="99"/>
    <w:rsid w:val="00164668"/>
    <w:pPr>
      <w:spacing w:before="120" w:after="120"/>
      <w:ind w:left="709" w:hanging="709"/>
      <w:jc w:val="both"/>
    </w:pPr>
    <w:rPr>
      <w:sz w:val="24"/>
      <w:szCs w:val="24"/>
      <w:lang w:eastAsia="fr-BE"/>
    </w:rPr>
  </w:style>
  <w:style w:type="paragraph" w:styleId="ListBullet">
    <w:name w:val="List Bullet"/>
    <w:basedOn w:val="Normal"/>
    <w:uiPriority w:val="99"/>
    <w:rsid w:val="00857C5D"/>
    <w:pPr>
      <w:numPr>
        <w:numId w:val="1"/>
      </w:numPr>
      <w:spacing w:before="120" w:after="120"/>
      <w:jc w:val="both"/>
    </w:pPr>
    <w:rPr>
      <w:sz w:val="24"/>
      <w:szCs w:val="24"/>
      <w:lang w:val="lv-LV" w:eastAsia="en-GB"/>
    </w:rPr>
  </w:style>
  <w:style w:type="paragraph" w:styleId="NoSpacing">
    <w:name w:val="No Spacing"/>
    <w:uiPriority w:val="99"/>
    <w:qFormat/>
    <w:rsid w:val="0096144C"/>
    <w:rPr>
      <w:rFonts w:ascii="Times New Roman" w:eastAsia="Times New Roman" w:hAnsi="Times New Roman"/>
      <w:sz w:val="24"/>
      <w:szCs w:val="24"/>
      <w:lang w:val="en-GB" w:eastAsia="en-US"/>
    </w:rPr>
  </w:style>
  <w:style w:type="character" w:styleId="FootnoteReference">
    <w:name w:val="footnote reference"/>
    <w:basedOn w:val="DefaultParagraphFont"/>
    <w:rsid w:val="00976388"/>
    <w:rPr>
      <w:rFonts w:cs="Times New Roman"/>
      <w:vertAlign w:val="superscript"/>
    </w:rPr>
  </w:style>
  <w:style w:type="paragraph" w:styleId="BodyTextIndent3">
    <w:name w:val="Body Text Indent 3"/>
    <w:basedOn w:val="Normal"/>
    <w:link w:val="BodyTextIndent3Char"/>
    <w:uiPriority w:val="99"/>
    <w:semiHidden/>
    <w:rsid w:val="000056E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056E8"/>
    <w:rPr>
      <w:rFonts w:ascii="Times New Roman" w:hAnsi="Times New Roman" w:cs="Times New Roman"/>
      <w:sz w:val="16"/>
      <w:szCs w:val="16"/>
      <w:lang w:val="en-GB" w:eastAsia="lv-LV"/>
    </w:rPr>
  </w:style>
  <w:style w:type="paragraph" w:customStyle="1" w:styleId="RKnormal">
    <w:name w:val="RKnormal"/>
    <w:basedOn w:val="Normal"/>
    <w:uiPriority w:val="99"/>
    <w:rsid w:val="003F5D7D"/>
    <w:pPr>
      <w:tabs>
        <w:tab w:val="left" w:pos="2835"/>
      </w:tabs>
      <w:overflowPunct w:val="0"/>
      <w:autoSpaceDE w:val="0"/>
      <w:autoSpaceDN w:val="0"/>
      <w:adjustRightInd w:val="0"/>
      <w:spacing w:line="240" w:lineRule="atLeast"/>
      <w:textAlignment w:val="baseline"/>
    </w:pPr>
    <w:rPr>
      <w:sz w:val="24"/>
      <w:szCs w:val="24"/>
      <w:lang w:val="sv-SE" w:eastAsia="fr-BE"/>
    </w:rPr>
  </w:style>
  <w:style w:type="paragraph" w:customStyle="1" w:styleId="Statut">
    <w:name w:val="Statut"/>
    <w:basedOn w:val="Normal"/>
    <w:next w:val="Normal"/>
    <w:rsid w:val="00C66A5C"/>
    <w:pPr>
      <w:spacing w:before="360"/>
      <w:jc w:val="center"/>
    </w:pPr>
    <w:rPr>
      <w:sz w:val="24"/>
      <w:szCs w:val="24"/>
      <w:lang w:eastAsia="de-DE"/>
    </w:rPr>
  </w:style>
  <w:style w:type="character" w:customStyle="1" w:styleId="ctteelong">
    <w:name w:val="cttee_long"/>
    <w:basedOn w:val="DefaultParagraphFont"/>
    <w:uiPriority w:val="99"/>
    <w:rsid w:val="00DD266B"/>
    <w:rPr>
      <w:rFonts w:cs="Times New Roman"/>
    </w:rPr>
  </w:style>
  <w:style w:type="character" w:styleId="Emphasis">
    <w:name w:val="Emphasis"/>
    <w:basedOn w:val="DefaultParagraphFont"/>
    <w:uiPriority w:val="20"/>
    <w:qFormat/>
    <w:rsid w:val="00123761"/>
    <w:rPr>
      <w:rFonts w:cs="Times New Roman"/>
      <w:i/>
      <w:iCs/>
    </w:rPr>
  </w:style>
  <w:style w:type="paragraph" w:customStyle="1" w:styleId="Typedudocument">
    <w:name w:val="Type du document"/>
    <w:basedOn w:val="Normal"/>
    <w:next w:val="Normal"/>
    <w:rsid w:val="00AB09FC"/>
    <w:pPr>
      <w:spacing w:before="360"/>
      <w:jc w:val="center"/>
    </w:pPr>
    <w:rPr>
      <w:b/>
      <w:sz w:val="24"/>
      <w:szCs w:val="24"/>
      <w:lang w:val="lv-LV" w:eastAsia="de-DE"/>
    </w:rPr>
  </w:style>
  <w:style w:type="paragraph" w:customStyle="1" w:styleId="NormalConseil">
    <w:name w:val="NormalConseil"/>
    <w:basedOn w:val="Normal"/>
    <w:uiPriority w:val="99"/>
    <w:rsid w:val="004B184A"/>
    <w:rPr>
      <w:sz w:val="24"/>
      <w:lang w:eastAsia="fr-BE"/>
    </w:rPr>
  </w:style>
  <w:style w:type="paragraph" w:customStyle="1" w:styleId="Numeracin">
    <w:name w:val="Numeración"/>
    <w:basedOn w:val="Normal"/>
    <w:link w:val="NumeracinCar"/>
    <w:uiPriority w:val="99"/>
    <w:rsid w:val="004A7A45"/>
    <w:pPr>
      <w:widowControl w:val="0"/>
      <w:numPr>
        <w:numId w:val="2"/>
      </w:numPr>
      <w:tabs>
        <w:tab w:val="num" w:pos="360"/>
      </w:tabs>
      <w:suppressAutoHyphens/>
      <w:spacing w:before="240" w:line="360" w:lineRule="auto"/>
      <w:ind w:left="360"/>
    </w:pPr>
    <w:rPr>
      <w:sz w:val="24"/>
      <w:szCs w:val="24"/>
      <w:lang w:eastAsia="fr-BE"/>
    </w:rPr>
  </w:style>
  <w:style w:type="character" w:customStyle="1" w:styleId="NumeracinCar">
    <w:name w:val="Numeración Car"/>
    <w:basedOn w:val="DefaultParagraphFont"/>
    <w:link w:val="Numeracin"/>
    <w:uiPriority w:val="99"/>
    <w:locked/>
    <w:rsid w:val="004A7A45"/>
    <w:rPr>
      <w:rFonts w:ascii="Times New Roman" w:eastAsia="Times New Roman" w:hAnsi="Times New Roman"/>
      <w:sz w:val="24"/>
      <w:szCs w:val="24"/>
      <w:lang w:val="en-GB" w:eastAsia="fr-BE"/>
    </w:rPr>
  </w:style>
  <w:style w:type="paragraph" w:customStyle="1" w:styleId="ListParagraph1">
    <w:name w:val="List Paragraph1"/>
    <w:basedOn w:val="Normal"/>
    <w:link w:val="ListParagraphChar"/>
    <w:uiPriority w:val="99"/>
    <w:rsid w:val="000C285D"/>
    <w:pPr>
      <w:widowControl w:val="0"/>
      <w:spacing w:line="360" w:lineRule="auto"/>
      <w:ind w:left="720"/>
    </w:pPr>
    <w:rPr>
      <w:sz w:val="24"/>
      <w:szCs w:val="24"/>
      <w:lang w:eastAsia="fr-BE"/>
    </w:rPr>
  </w:style>
  <w:style w:type="character" w:customStyle="1" w:styleId="ListParagraphChar">
    <w:name w:val="List Paragraph Char"/>
    <w:basedOn w:val="DefaultParagraphFont"/>
    <w:link w:val="ListParagraph1"/>
    <w:uiPriority w:val="99"/>
    <w:locked/>
    <w:rsid w:val="000C285D"/>
    <w:rPr>
      <w:rFonts w:ascii="Times New Roman" w:hAnsi="Times New Roman" w:cs="Times New Roman"/>
      <w:sz w:val="24"/>
      <w:szCs w:val="24"/>
      <w:lang w:val="en-GB" w:eastAsia="fr-BE"/>
    </w:rPr>
  </w:style>
  <w:style w:type="paragraph" w:styleId="BodyTextIndent">
    <w:name w:val="Body Text Indent"/>
    <w:basedOn w:val="Normal"/>
    <w:link w:val="BodyTextIndentChar"/>
    <w:uiPriority w:val="99"/>
    <w:rsid w:val="004018AB"/>
    <w:pPr>
      <w:spacing w:after="120"/>
      <w:ind w:left="283"/>
    </w:pPr>
    <w:rPr>
      <w:sz w:val="24"/>
      <w:szCs w:val="24"/>
      <w:lang w:eastAsia="en-US"/>
    </w:rPr>
  </w:style>
  <w:style w:type="character" w:customStyle="1" w:styleId="BodyTextIndentChar">
    <w:name w:val="Body Text Indent Char"/>
    <w:basedOn w:val="DefaultParagraphFont"/>
    <w:link w:val="BodyTextIndent"/>
    <w:uiPriority w:val="99"/>
    <w:locked/>
    <w:rsid w:val="004018AB"/>
    <w:rPr>
      <w:rFonts w:ascii="Times New Roman" w:hAnsi="Times New Roman" w:cs="Times New Roman"/>
      <w:sz w:val="24"/>
      <w:szCs w:val="24"/>
      <w:lang w:val="en-GB"/>
    </w:rPr>
  </w:style>
  <w:style w:type="paragraph" w:customStyle="1" w:styleId="naisf">
    <w:name w:val="naisf"/>
    <w:basedOn w:val="Normal"/>
    <w:uiPriority w:val="99"/>
    <w:rsid w:val="00BC3006"/>
    <w:pPr>
      <w:spacing w:before="84" w:after="84"/>
      <w:ind w:firstLine="419"/>
      <w:jc w:val="both"/>
    </w:pPr>
    <w:rPr>
      <w:sz w:val="24"/>
      <w:szCs w:val="24"/>
      <w:lang w:val="lv-LV"/>
    </w:rPr>
  </w:style>
  <w:style w:type="paragraph" w:customStyle="1" w:styleId="Prrafodelista">
    <w:name w:val="Párrafo de lista"/>
    <w:basedOn w:val="Normal"/>
    <w:uiPriority w:val="99"/>
    <w:rsid w:val="00746633"/>
    <w:pPr>
      <w:widowControl w:val="0"/>
      <w:spacing w:line="360" w:lineRule="auto"/>
      <w:ind w:left="708"/>
    </w:pPr>
    <w:rPr>
      <w:rFonts w:eastAsia="Calibri"/>
      <w:sz w:val="24"/>
      <w:szCs w:val="24"/>
      <w:lang w:eastAsia="fr-BE"/>
    </w:rPr>
  </w:style>
  <w:style w:type="character" w:styleId="CommentReference">
    <w:name w:val="annotation reference"/>
    <w:basedOn w:val="DefaultParagraphFont"/>
    <w:uiPriority w:val="99"/>
    <w:semiHidden/>
    <w:rsid w:val="00E95DE3"/>
    <w:rPr>
      <w:rFonts w:cs="Times New Roman"/>
      <w:sz w:val="16"/>
      <w:szCs w:val="16"/>
    </w:rPr>
  </w:style>
  <w:style w:type="paragraph" w:styleId="CommentText">
    <w:name w:val="annotation text"/>
    <w:basedOn w:val="Normal"/>
    <w:link w:val="CommentTextChar"/>
    <w:semiHidden/>
    <w:rsid w:val="00E95DE3"/>
  </w:style>
  <w:style w:type="character" w:customStyle="1" w:styleId="CommentTextChar">
    <w:name w:val="Comment Text Char"/>
    <w:basedOn w:val="DefaultParagraphFont"/>
    <w:link w:val="CommentText"/>
    <w:semiHidden/>
    <w:rsid w:val="00BF38B1"/>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rsid w:val="00E95DE3"/>
    <w:rPr>
      <w:b/>
      <w:bCs/>
    </w:rPr>
  </w:style>
  <w:style w:type="character" w:customStyle="1" w:styleId="CommentSubjectChar">
    <w:name w:val="Comment Subject Char"/>
    <w:basedOn w:val="CommentTextChar"/>
    <w:link w:val="CommentSubject"/>
    <w:uiPriority w:val="99"/>
    <w:semiHidden/>
    <w:rsid w:val="00BF38B1"/>
    <w:rPr>
      <w:rFonts w:ascii="Times New Roman" w:eastAsia="Times New Roman" w:hAnsi="Times New Roman"/>
      <w:b/>
      <w:bCs/>
      <w:sz w:val="20"/>
      <w:szCs w:val="20"/>
      <w:lang w:val="en-GB"/>
    </w:rPr>
  </w:style>
  <w:style w:type="paragraph" w:styleId="FootnoteText">
    <w:name w:val="footnote text"/>
    <w:basedOn w:val="Normal"/>
    <w:link w:val="FootnoteTextChar"/>
    <w:unhideWhenUsed/>
    <w:rsid w:val="001C32EB"/>
  </w:style>
  <w:style w:type="character" w:customStyle="1" w:styleId="FootnoteTextChar">
    <w:name w:val="Footnote Text Char"/>
    <w:basedOn w:val="DefaultParagraphFont"/>
    <w:link w:val="FootnoteText"/>
    <w:semiHidden/>
    <w:rsid w:val="001C32EB"/>
    <w:rPr>
      <w:rFonts w:ascii="Times New Roman" w:eastAsia="Times New Roman" w:hAnsi="Times New Roman"/>
      <w:sz w:val="20"/>
      <w:szCs w:val="20"/>
      <w:lang w:val="en-GB"/>
    </w:rPr>
  </w:style>
  <w:style w:type="paragraph" w:customStyle="1" w:styleId="Titreobjet">
    <w:name w:val="Titre objet"/>
    <w:basedOn w:val="Normal"/>
    <w:next w:val="Normal"/>
    <w:rsid w:val="00910E9A"/>
    <w:pPr>
      <w:spacing w:before="360" w:after="360"/>
      <w:jc w:val="center"/>
    </w:pPr>
    <w:rPr>
      <w:b/>
      <w:sz w:val="24"/>
      <w:lang w:eastAsia="en-GB"/>
    </w:rPr>
  </w:style>
  <w:style w:type="paragraph" w:customStyle="1" w:styleId="EE-paragr">
    <w:name w:val="EE-paragr"/>
    <w:basedOn w:val="Normal"/>
    <w:autoRedefine/>
    <w:rsid w:val="001B51D8"/>
    <w:pPr>
      <w:jc w:val="both"/>
    </w:pPr>
    <w:rPr>
      <w:sz w:val="28"/>
      <w:szCs w:val="28"/>
      <w:lang w:val="lv-LV"/>
    </w:rPr>
  </w:style>
  <w:style w:type="paragraph" w:customStyle="1" w:styleId="Listaszerubekezds">
    <w:name w:val="Listaszeru bekezdés"/>
    <w:basedOn w:val="Normal"/>
    <w:rsid w:val="00A62203"/>
    <w:pPr>
      <w:spacing w:after="200" w:line="276" w:lineRule="auto"/>
      <w:ind w:left="720"/>
      <w:contextualSpacing/>
    </w:pPr>
    <w:rPr>
      <w:rFonts w:ascii="Calibri" w:hAnsi="Calibri" w:cs="Calibri"/>
      <w:sz w:val="22"/>
      <w:szCs w:val="22"/>
      <w:lang w:val="hu-HU" w:eastAsia="en-US"/>
    </w:rPr>
  </w:style>
  <w:style w:type="paragraph" w:customStyle="1" w:styleId="msolistparagraph0">
    <w:name w:val="msolistparagraph"/>
    <w:basedOn w:val="Normal"/>
    <w:rsid w:val="00A62203"/>
    <w:pPr>
      <w:spacing w:after="200" w:line="276" w:lineRule="auto"/>
      <w:ind w:left="720"/>
    </w:pPr>
    <w:rPr>
      <w:rFonts w:ascii="Calibri" w:hAnsi="Calibri"/>
      <w:sz w:val="22"/>
      <w:szCs w:val="22"/>
      <w:lang w:val="fr-BE" w:eastAsia="fr-BE"/>
    </w:rPr>
  </w:style>
  <w:style w:type="paragraph" w:customStyle="1" w:styleId="Bullet0">
    <w:name w:val="Bullet 0"/>
    <w:basedOn w:val="Normal"/>
    <w:rsid w:val="00871585"/>
    <w:pPr>
      <w:numPr>
        <w:numId w:val="3"/>
      </w:numPr>
      <w:spacing w:before="120" w:after="120"/>
      <w:jc w:val="both"/>
    </w:pPr>
    <w:rPr>
      <w:sz w:val="24"/>
      <w:szCs w:val="24"/>
      <w:lang w:val="lv-LV" w:eastAsia="en-US"/>
    </w:rPr>
  </w:style>
  <w:style w:type="character" w:customStyle="1" w:styleId="hps">
    <w:name w:val="hps"/>
    <w:basedOn w:val="DefaultParagraphFont"/>
    <w:rsid w:val="00140A01"/>
  </w:style>
  <w:style w:type="paragraph" w:customStyle="1" w:styleId="Char2">
    <w:name w:val="Char2"/>
    <w:basedOn w:val="Normal"/>
    <w:rsid w:val="0089292D"/>
    <w:rPr>
      <w:sz w:val="24"/>
      <w:szCs w:val="24"/>
      <w:lang w:val="pl-PL" w:eastAsia="pl-PL"/>
    </w:rPr>
  </w:style>
  <w:style w:type="character" w:customStyle="1" w:styleId="shorttext">
    <w:name w:val="short_text"/>
    <w:basedOn w:val="DefaultParagraphFont"/>
    <w:rsid w:val="00280FBA"/>
  </w:style>
  <w:style w:type="paragraph" w:styleId="ListNumber">
    <w:name w:val="List Number"/>
    <w:basedOn w:val="Normal"/>
    <w:rsid w:val="00087407"/>
    <w:pPr>
      <w:numPr>
        <w:numId w:val="4"/>
      </w:numPr>
      <w:spacing w:before="120" w:after="120"/>
      <w:jc w:val="both"/>
    </w:pPr>
    <w:rPr>
      <w:sz w:val="24"/>
      <w:szCs w:val="24"/>
      <w:lang w:eastAsia="de-DE"/>
    </w:rPr>
  </w:style>
  <w:style w:type="paragraph" w:customStyle="1" w:styleId="ListNumberLevel2">
    <w:name w:val="List Number (Level 2)"/>
    <w:basedOn w:val="Normal"/>
    <w:rsid w:val="00087407"/>
    <w:pPr>
      <w:numPr>
        <w:ilvl w:val="1"/>
        <w:numId w:val="4"/>
      </w:numPr>
      <w:spacing w:before="120" w:after="120"/>
      <w:jc w:val="both"/>
    </w:pPr>
    <w:rPr>
      <w:sz w:val="24"/>
      <w:szCs w:val="24"/>
      <w:lang w:eastAsia="de-DE"/>
    </w:rPr>
  </w:style>
  <w:style w:type="paragraph" w:customStyle="1" w:styleId="ListNumberLevel3">
    <w:name w:val="List Number (Level 3)"/>
    <w:basedOn w:val="Normal"/>
    <w:rsid w:val="00087407"/>
    <w:pPr>
      <w:numPr>
        <w:ilvl w:val="2"/>
        <w:numId w:val="4"/>
      </w:numPr>
      <w:spacing w:before="120" w:after="120"/>
      <w:jc w:val="both"/>
    </w:pPr>
    <w:rPr>
      <w:sz w:val="24"/>
      <w:szCs w:val="24"/>
      <w:lang w:eastAsia="de-DE"/>
    </w:rPr>
  </w:style>
  <w:style w:type="paragraph" w:customStyle="1" w:styleId="ListNumberLevel4">
    <w:name w:val="List Number (Level 4)"/>
    <w:basedOn w:val="Normal"/>
    <w:rsid w:val="00087407"/>
    <w:pPr>
      <w:numPr>
        <w:ilvl w:val="3"/>
        <w:numId w:val="4"/>
      </w:numPr>
      <w:spacing w:before="120" w:after="120"/>
      <w:jc w:val="both"/>
    </w:pPr>
    <w:rPr>
      <w:sz w:val="24"/>
      <w:szCs w:val="24"/>
      <w:lang w:eastAsia="de-DE"/>
    </w:rPr>
  </w:style>
  <w:style w:type="paragraph" w:customStyle="1" w:styleId="CharChar2Char">
    <w:name w:val="Char Char2 Char"/>
    <w:basedOn w:val="Normal"/>
    <w:rsid w:val="00E6683B"/>
    <w:rPr>
      <w:sz w:val="24"/>
      <w:szCs w:val="24"/>
      <w:lang w:val="pl-PL" w:eastAsia="pl-PL"/>
    </w:rPr>
  </w:style>
  <w:style w:type="paragraph" w:customStyle="1" w:styleId="Par-dash">
    <w:name w:val="Par-dash"/>
    <w:basedOn w:val="Normal"/>
    <w:next w:val="Normal"/>
    <w:rsid w:val="003028A7"/>
    <w:pPr>
      <w:widowControl w:val="0"/>
      <w:numPr>
        <w:numId w:val="5"/>
      </w:numPr>
      <w:spacing w:line="360" w:lineRule="auto"/>
    </w:pPr>
    <w:rPr>
      <w:sz w:val="24"/>
      <w:szCs w:val="24"/>
      <w:lang w:eastAsia="fr-BE"/>
    </w:rPr>
  </w:style>
  <w:style w:type="character" w:customStyle="1" w:styleId="longtext">
    <w:name w:val="long_text"/>
    <w:basedOn w:val="DefaultParagraphFont"/>
    <w:rsid w:val="00EC7164"/>
  </w:style>
  <w:style w:type="character" w:customStyle="1" w:styleId="Heading4Char">
    <w:name w:val="Heading 4 Char"/>
    <w:basedOn w:val="DefaultParagraphFont"/>
    <w:link w:val="Heading4"/>
    <w:rsid w:val="00202FD5"/>
    <w:rPr>
      <w:rFonts w:asciiTheme="majorHAnsi" w:eastAsiaTheme="majorEastAsia" w:hAnsiTheme="majorHAnsi" w:cstheme="majorBidi"/>
      <w:b/>
      <w:bCs/>
      <w:i/>
      <w:iCs/>
      <w:color w:val="4F81BD" w:themeColor="accent1"/>
      <w:sz w:val="20"/>
      <w:szCs w:val="20"/>
      <w:lang w:val="en-GB"/>
    </w:rPr>
  </w:style>
  <w:style w:type="paragraph" w:customStyle="1" w:styleId="Text1">
    <w:name w:val="Text 1"/>
    <w:basedOn w:val="Normal"/>
    <w:link w:val="Text1Char"/>
    <w:rsid w:val="00D65B04"/>
    <w:pPr>
      <w:ind w:left="567"/>
      <w:outlineLvl w:val="0"/>
    </w:pPr>
    <w:rPr>
      <w:sz w:val="24"/>
      <w:szCs w:val="24"/>
      <w:lang w:eastAsia="fr-BE"/>
    </w:rPr>
  </w:style>
  <w:style w:type="paragraph" w:customStyle="1" w:styleId="Text2">
    <w:name w:val="Text 2"/>
    <w:basedOn w:val="Normal"/>
    <w:link w:val="Text2Char"/>
    <w:rsid w:val="00D65B04"/>
    <w:pPr>
      <w:ind w:left="1134"/>
      <w:outlineLvl w:val="1"/>
    </w:pPr>
    <w:rPr>
      <w:sz w:val="24"/>
      <w:szCs w:val="24"/>
      <w:lang w:eastAsia="fr-BE"/>
    </w:rPr>
  </w:style>
  <w:style w:type="paragraph" w:customStyle="1" w:styleId="Text3">
    <w:name w:val="Text 3"/>
    <w:basedOn w:val="Normal"/>
    <w:link w:val="Text3Char"/>
    <w:rsid w:val="00D65B04"/>
    <w:pPr>
      <w:ind w:left="1701"/>
      <w:outlineLvl w:val="2"/>
    </w:pPr>
    <w:rPr>
      <w:sz w:val="24"/>
      <w:szCs w:val="24"/>
      <w:lang w:eastAsia="fr-BE"/>
    </w:rPr>
  </w:style>
  <w:style w:type="paragraph" w:customStyle="1" w:styleId="Text5">
    <w:name w:val="Text 5"/>
    <w:basedOn w:val="Normal"/>
    <w:rsid w:val="00D65B04"/>
    <w:pPr>
      <w:ind w:left="2835"/>
      <w:outlineLvl w:val="4"/>
    </w:pPr>
    <w:rPr>
      <w:sz w:val="24"/>
      <w:szCs w:val="24"/>
      <w:lang w:eastAsia="fr-BE"/>
    </w:rPr>
  </w:style>
  <w:style w:type="paragraph" w:customStyle="1" w:styleId="PointManual1">
    <w:name w:val="Point Manual (1)"/>
    <w:basedOn w:val="Normal"/>
    <w:link w:val="PointManual1Char"/>
    <w:rsid w:val="00D65B04"/>
    <w:pPr>
      <w:ind w:left="1134" w:hanging="567"/>
      <w:outlineLvl w:val="0"/>
    </w:pPr>
    <w:rPr>
      <w:sz w:val="24"/>
      <w:szCs w:val="24"/>
      <w:lang w:eastAsia="fr-BE"/>
    </w:rPr>
  </w:style>
  <w:style w:type="character" w:customStyle="1" w:styleId="PointManual1Char">
    <w:name w:val="Point Manual (1) Char"/>
    <w:basedOn w:val="DefaultParagraphFont"/>
    <w:link w:val="PointManual1"/>
    <w:rsid w:val="00D65B04"/>
    <w:rPr>
      <w:rFonts w:ascii="Times New Roman" w:eastAsia="Times New Roman" w:hAnsi="Times New Roman"/>
      <w:sz w:val="24"/>
      <w:szCs w:val="24"/>
      <w:lang w:val="en-GB" w:eastAsia="fr-BE"/>
    </w:rPr>
  </w:style>
  <w:style w:type="character" w:customStyle="1" w:styleId="Text2Char">
    <w:name w:val="Text 2 Char"/>
    <w:basedOn w:val="DefaultParagraphFont"/>
    <w:link w:val="Text2"/>
    <w:rsid w:val="00D65B04"/>
    <w:rPr>
      <w:rFonts w:ascii="Times New Roman" w:eastAsia="Times New Roman" w:hAnsi="Times New Roman"/>
      <w:sz w:val="24"/>
      <w:szCs w:val="24"/>
      <w:lang w:val="en-GB" w:eastAsia="fr-BE"/>
    </w:rPr>
  </w:style>
  <w:style w:type="character" w:customStyle="1" w:styleId="Text1Char">
    <w:name w:val="Text 1 Char"/>
    <w:basedOn w:val="DefaultParagraphFont"/>
    <w:link w:val="Text1"/>
    <w:rsid w:val="00D65B04"/>
    <w:rPr>
      <w:rFonts w:ascii="Times New Roman" w:eastAsia="Times New Roman" w:hAnsi="Times New Roman"/>
      <w:sz w:val="24"/>
      <w:szCs w:val="24"/>
      <w:lang w:val="en-GB" w:eastAsia="fr-BE"/>
    </w:rPr>
  </w:style>
  <w:style w:type="character" w:customStyle="1" w:styleId="Text3Char">
    <w:name w:val="Text 3 Char"/>
    <w:basedOn w:val="DefaultParagraphFont"/>
    <w:link w:val="Text3"/>
    <w:rsid w:val="00D65B04"/>
    <w:rPr>
      <w:rFonts w:ascii="Times New Roman" w:eastAsia="Times New Roman" w:hAnsi="Times New Roman"/>
      <w:sz w:val="24"/>
      <w:szCs w:val="24"/>
      <w:lang w:val="en-GB" w:eastAsia="fr-BE"/>
    </w:rPr>
  </w:style>
  <w:style w:type="paragraph" w:customStyle="1" w:styleId="PointManual">
    <w:name w:val="Point Manual"/>
    <w:basedOn w:val="Normal"/>
    <w:link w:val="PointManualChar"/>
    <w:rsid w:val="000E5A52"/>
    <w:pPr>
      <w:spacing w:before="200"/>
      <w:ind w:left="567" w:hanging="567"/>
    </w:pPr>
    <w:rPr>
      <w:sz w:val="24"/>
      <w:szCs w:val="24"/>
      <w:lang w:eastAsia="fr-BE"/>
    </w:rPr>
  </w:style>
  <w:style w:type="character" w:customStyle="1" w:styleId="PointManualChar">
    <w:name w:val="Point Manual Char"/>
    <w:basedOn w:val="DefaultParagraphFont"/>
    <w:link w:val="PointManual"/>
    <w:rsid w:val="000E5A52"/>
    <w:rPr>
      <w:rFonts w:ascii="Times New Roman" w:eastAsia="Times New Roman" w:hAnsi="Times New Roman"/>
      <w:sz w:val="24"/>
      <w:szCs w:val="24"/>
      <w:lang w:val="en-GB" w:eastAsia="fr-BE"/>
    </w:rPr>
  </w:style>
  <w:style w:type="paragraph" w:customStyle="1" w:styleId="Dash1">
    <w:name w:val="Dash 1"/>
    <w:basedOn w:val="Normal"/>
    <w:link w:val="Dash1Char"/>
    <w:rsid w:val="000E5A52"/>
    <w:pPr>
      <w:numPr>
        <w:numId w:val="10"/>
      </w:numPr>
      <w:outlineLvl w:val="0"/>
    </w:pPr>
    <w:rPr>
      <w:sz w:val="24"/>
      <w:szCs w:val="24"/>
      <w:lang w:eastAsia="fr-BE"/>
    </w:rPr>
  </w:style>
  <w:style w:type="character" w:customStyle="1" w:styleId="Dash1Char">
    <w:name w:val="Dash 1 Char"/>
    <w:basedOn w:val="DefaultParagraphFont"/>
    <w:link w:val="Dash1"/>
    <w:rsid w:val="000E5A52"/>
    <w:rPr>
      <w:rFonts w:ascii="Times New Roman" w:eastAsia="Times New Roman" w:hAnsi="Times New Roman"/>
      <w:sz w:val="24"/>
      <w:szCs w:val="24"/>
      <w:lang w:val="en-GB" w:eastAsia="fr-BE"/>
    </w:rPr>
  </w:style>
  <w:style w:type="paragraph" w:customStyle="1" w:styleId="Default">
    <w:name w:val="Default"/>
    <w:rsid w:val="00335591"/>
    <w:pPr>
      <w:autoSpaceDE w:val="0"/>
      <w:autoSpaceDN w:val="0"/>
      <w:adjustRightInd w:val="0"/>
    </w:pPr>
    <w:rPr>
      <w:rFonts w:ascii="Times New Roman" w:hAnsi="Times New Roman"/>
      <w:color w:val="000000"/>
      <w:sz w:val="24"/>
      <w:szCs w:val="24"/>
    </w:rPr>
  </w:style>
  <w:style w:type="paragraph" w:customStyle="1" w:styleId="CharCharCharCharChar">
    <w:name w:val="Char Char Char Char Char"/>
    <w:basedOn w:val="Normal"/>
    <w:rsid w:val="00A73EC1"/>
    <w:pPr>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6386">
      <w:marLeft w:val="0"/>
      <w:marRight w:val="0"/>
      <w:marTop w:val="0"/>
      <w:marBottom w:val="0"/>
      <w:divBdr>
        <w:top w:val="none" w:sz="0" w:space="0" w:color="auto"/>
        <w:left w:val="none" w:sz="0" w:space="0" w:color="auto"/>
        <w:bottom w:val="none" w:sz="0" w:space="0" w:color="auto"/>
        <w:right w:val="none" w:sz="0" w:space="0" w:color="auto"/>
      </w:divBdr>
    </w:div>
    <w:div w:id="65416391">
      <w:marLeft w:val="0"/>
      <w:marRight w:val="0"/>
      <w:marTop w:val="0"/>
      <w:marBottom w:val="0"/>
      <w:divBdr>
        <w:top w:val="none" w:sz="0" w:space="0" w:color="auto"/>
        <w:left w:val="none" w:sz="0" w:space="0" w:color="auto"/>
        <w:bottom w:val="none" w:sz="0" w:space="0" w:color="auto"/>
        <w:right w:val="none" w:sz="0" w:space="0" w:color="auto"/>
      </w:divBdr>
    </w:div>
    <w:div w:id="65416394">
      <w:marLeft w:val="0"/>
      <w:marRight w:val="0"/>
      <w:marTop w:val="0"/>
      <w:marBottom w:val="0"/>
      <w:divBdr>
        <w:top w:val="none" w:sz="0" w:space="0" w:color="auto"/>
        <w:left w:val="none" w:sz="0" w:space="0" w:color="auto"/>
        <w:bottom w:val="none" w:sz="0" w:space="0" w:color="auto"/>
        <w:right w:val="none" w:sz="0" w:space="0" w:color="auto"/>
      </w:divBdr>
      <w:divsChild>
        <w:div w:id="65416390">
          <w:marLeft w:val="0"/>
          <w:marRight w:val="0"/>
          <w:marTop w:val="100"/>
          <w:marBottom w:val="100"/>
          <w:divBdr>
            <w:top w:val="none" w:sz="0" w:space="0" w:color="auto"/>
            <w:left w:val="single" w:sz="6" w:space="0" w:color="76787B"/>
            <w:bottom w:val="none" w:sz="0" w:space="0" w:color="auto"/>
            <w:right w:val="single" w:sz="6" w:space="0" w:color="76787B"/>
          </w:divBdr>
          <w:divsChild>
            <w:div w:id="65416387">
              <w:marLeft w:val="0"/>
              <w:marRight w:val="0"/>
              <w:marTop w:val="0"/>
              <w:marBottom w:val="0"/>
              <w:divBdr>
                <w:top w:val="none" w:sz="0" w:space="0" w:color="auto"/>
                <w:left w:val="none" w:sz="0" w:space="0" w:color="auto"/>
                <w:bottom w:val="none" w:sz="0" w:space="0" w:color="auto"/>
                <w:right w:val="none" w:sz="0" w:space="0" w:color="auto"/>
              </w:divBdr>
              <w:divsChild>
                <w:div w:id="65416393">
                  <w:marLeft w:val="0"/>
                  <w:marRight w:val="0"/>
                  <w:marTop w:val="0"/>
                  <w:marBottom w:val="225"/>
                  <w:divBdr>
                    <w:top w:val="none" w:sz="0" w:space="0" w:color="auto"/>
                    <w:left w:val="none" w:sz="0" w:space="0" w:color="auto"/>
                    <w:bottom w:val="none" w:sz="0" w:space="0" w:color="auto"/>
                    <w:right w:val="none" w:sz="0" w:space="0" w:color="auto"/>
                  </w:divBdr>
                  <w:divsChild>
                    <w:div w:id="65416392">
                      <w:marLeft w:val="345"/>
                      <w:marRight w:val="210"/>
                      <w:marTop w:val="225"/>
                      <w:marBottom w:val="150"/>
                      <w:divBdr>
                        <w:top w:val="none" w:sz="0" w:space="0" w:color="auto"/>
                        <w:left w:val="none" w:sz="0" w:space="0" w:color="auto"/>
                        <w:bottom w:val="none" w:sz="0" w:space="0" w:color="auto"/>
                        <w:right w:val="none" w:sz="0" w:space="0" w:color="auto"/>
                      </w:divBdr>
                      <w:divsChild>
                        <w:div w:id="65416388">
                          <w:marLeft w:val="0"/>
                          <w:marRight w:val="0"/>
                          <w:marTop w:val="0"/>
                          <w:marBottom w:val="0"/>
                          <w:divBdr>
                            <w:top w:val="none" w:sz="0" w:space="0" w:color="auto"/>
                            <w:left w:val="none" w:sz="0" w:space="0" w:color="auto"/>
                            <w:bottom w:val="none" w:sz="0" w:space="0" w:color="auto"/>
                            <w:right w:val="none" w:sz="0" w:space="0" w:color="auto"/>
                          </w:divBdr>
                          <w:divsChild>
                            <w:div w:id="654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468474">
      <w:bodyDiv w:val="1"/>
      <w:marLeft w:val="0"/>
      <w:marRight w:val="0"/>
      <w:marTop w:val="0"/>
      <w:marBottom w:val="0"/>
      <w:divBdr>
        <w:top w:val="none" w:sz="0" w:space="0" w:color="auto"/>
        <w:left w:val="none" w:sz="0" w:space="0" w:color="auto"/>
        <w:bottom w:val="none" w:sz="0" w:space="0" w:color="auto"/>
        <w:right w:val="none" w:sz="0" w:space="0" w:color="auto"/>
      </w:divBdr>
      <w:divsChild>
        <w:div w:id="2003511496">
          <w:marLeft w:val="0"/>
          <w:marRight w:val="0"/>
          <w:marTop w:val="0"/>
          <w:marBottom w:val="0"/>
          <w:divBdr>
            <w:top w:val="none" w:sz="0" w:space="0" w:color="auto"/>
            <w:left w:val="none" w:sz="0" w:space="0" w:color="auto"/>
            <w:bottom w:val="none" w:sz="0" w:space="0" w:color="auto"/>
            <w:right w:val="none" w:sz="0" w:space="0" w:color="auto"/>
          </w:divBdr>
          <w:divsChild>
            <w:div w:id="4303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10812">
      <w:bodyDiv w:val="1"/>
      <w:marLeft w:val="0"/>
      <w:marRight w:val="0"/>
      <w:marTop w:val="0"/>
      <w:marBottom w:val="0"/>
      <w:divBdr>
        <w:top w:val="none" w:sz="0" w:space="0" w:color="auto"/>
        <w:left w:val="none" w:sz="0" w:space="0" w:color="auto"/>
        <w:bottom w:val="none" w:sz="0" w:space="0" w:color="auto"/>
        <w:right w:val="none" w:sz="0" w:space="0" w:color="auto"/>
      </w:divBdr>
      <w:divsChild>
        <w:div w:id="867184781">
          <w:marLeft w:val="0"/>
          <w:marRight w:val="0"/>
          <w:marTop w:val="0"/>
          <w:marBottom w:val="0"/>
          <w:divBdr>
            <w:top w:val="none" w:sz="0" w:space="0" w:color="auto"/>
            <w:left w:val="none" w:sz="0" w:space="0" w:color="auto"/>
            <w:bottom w:val="none" w:sz="0" w:space="0" w:color="auto"/>
            <w:right w:val="none" w:sz="0" w:space="0" w:color="auto"/>
          </w:divBdr>
          <w:divsChild>
            <w:div w:id="978263150">
              <w:marLeft w:val="0"/>
              <w:marRight w:val="0"/>
              <w:marTop w:val="0"/>
              <w:marBottom w:val="0"/>
              <w:divBdr>
                <w:top w:val="none" w:sz="0" w:space="0" w:color="auto"/>
                <w:left w:val="none" w:sz="0" w:space="0" w:color="auto"/>
                <w:bottom w:val="none" w:sz="0" w:space="0" w:color="auto"/>
                <w:right w:val="none" w:sz="0" w:space="0" w:color="auto"/>
              </w:divBdr>
              <w:divsChild>
                <w:div w:id="9672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99824">
      <w:bodyDiv w:val="1"/>
      <w:marLeft w:val="0"/>
      <w:marRight w:val="0"/>
      <w:marTop w:val="0"/>
      <w:marBottom w:val="0"/>
      <w:divBdr>
        <w:top w:val="none" w:sz="0" w:space="0" w:color="auto"/>
        <w:left w:val="none" w:sz="0" w:space="0" w:color="auto"/>
        <w:bottom w:val="none" w:sz="0" w:space="0" w:color="auto"/>
        <w:right w:val="none" w:sz="0" w:space="0" w:color="auto"/>
      </w:divBdr>
      <w:divsChild>
        <w:div w:id="206140896">
          <w:marLeft w:val="0"/>
          <w:marRight w:val="0"/>
          <w:marTop w:val="0"/>
          <w:marBottom w:val="0"/>
          <w:divBdr>
            <w:top w:val="none" w:sz="0" w:space="0" w:color="auto"/>
            <w:left w:val="none" w:sz="0" w:space="0" w:color="auto"/>
            <w:bottom w:val="none" w:sz="0" w:space="0" w:color="auto"/>
            <w:right w:val="none" w:sz="0" w:space="0" w:color="auto"/>
          </w:divBdr>
          <w:divsChild>
            <w:div w:id="125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0355">
      <w:bodyDiv w:val="1"/>
      <w:marLeft w:val="0"/>
      <w:marRight w:val="0"/>
      <w:marTop w:val="0"/>
      <w:marBottom w:val="0"/>
      <w:divBdr>
        <w:top w:val="none" w:sz="0" w:space="0" w:color="auto"/>
        <w:left w:val="none" w:sz="0" w:space="0" w:color="auto"/>
        <w:bottom w:val="none" w:sz="0" w:space="0" w:color="auto"/>
        <w:right w:val="none" w:sz="0" w:space="0" w:color="auto"/>
      </w:divBdr>
      <w:divsChild>
        <w:div w:id="1516068195">
          <w:marLeft w:val="0"/>
          <w:marRight w:val="0"/>
          <w:marTop w:val="0"/>
          <w:marBottom w:val="0"/>
          <w:divBdr>
            <w:top w:val="none" w:sz="0" w:space="0" w:color="auto"/>
            <w:left w:val="none" w:sz="0" w:space="0" w:color="auto"/>
            <w:bottom w:val="none" w:sz="0" w:space="0" w:color="auto"/>
            <w:right w:val="none" w:sz="0" w:space="0" w:color="auto"/>
          </w:divBdr>
          <w:divsChild>
            <w:div w:id="3531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4867">
      <w:bodyDiv w:val="1"/>
      <w:marLeft w:val="0"/>
      <w:marRight w:val="0"/>
      <w:marTop w:val="0"/>
      <w:marBottom w:val="0"/>
      <w:divBdr>
        <w:top w:val="none" w:sz="0" w:space="0" w:color="auto"/>
        <w:left w:val="none" w:sz="0" w:space="0" w:color="auto"/>
        <w:bottom w:val="none" w:sz="0" w:space="0" w:color="auto"/>
        <w:right w:val="none" w:sz="0" w:space="0" w:color="auto"/>
      </w:divBdr>
      <w:divsChild>
        <w:div w:id="1272669690">
          <w:marLeft w:val="0"/>
          <w:marRight w:val="0"/>
          <w:marTop w:val="0"/>
          <w:marBottom w:val="0"/>
          <w:divBdr>
            <w:top w:val="none" w:sz="0" w:space="0" w:color="auto"/>
            <w:left w:val="none" w:sz="0" w:space="0" w:color="auto"/>
            <w:bottom w:val="none" w:sz="0" w:space="0" w:color="auto"/>
            <w:right w:val="none" w:sz="0" w:space="0" w:color="auto"/>
          </w:divBdr>
          <w:divsChild>
            <w:div w:id="1443264337">
              <w:marLeft w:val="0"/>
              <w:marRight w:val="0"/>
              <w:marTop w:val="0"/>
              <w:marBottom w:val="0"/>
              <w:divBdr>
                <w:top w:val="none" w:sz="0" w:space="0" w:color="auto"/>
                <w:left w:val="none" w:sz="0" w:space="0" w:color="auto"/>
                <w:bottom w:val="none" w:sz="0" w:space="0" w:color="auto"/>
                <w:right w:val="none" w:sz="0" w:space="0" w:color="auto"/>
              </w:divBdr>
              <w:divsChild>
                <w:div w:id="67503520">
                  <w:marLeft w:val="0"/>
                  <w:marRight w:val="0"/>
                  <w:marTop w:val="0"/>
                  <w:marBottom w:val="0"/>
                  <w:divBdr>
                    <w:top w:val="none" w:sz="0" w:space="0" w:color="auto"/>
                    <w:left w:val="none" w:sz="0" w:space="0" w:color="auto"/>
                    <w:bottom w:val="none" w:sz="0" w:space="0" w:color="auto"/>
                    <w:right w:val="none" w:sz="0" w:space="0" w:color="auto"/>
                  </w:divBdr>
                  <w:divsChild>
                    <w:div w:id="649676828">
                      <w:marLeft w:val="0"/>
                      <w:marRight w:val="0"/>
                      <w:marTop w:val="0"/>
                      <w:marBottom w:val="0"/>
                      <w:divBdr>
                        <w:top w:val="none" w:sz="0" w:space="0" w:color="auto"/>
                        <w:left w:val="none" w:sz="0" w:space="0" w:color="auto"/>
                        <w:bottom w:val="none" w:sz="0" w:space="0" w:color="auto"/>
                        <w:right w:val="none" w:sz="0" w:space="0" w:color="auto"/>
                      </w:divBdr>
                      <w:divsChild>
                        <w:div w:id="8593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51963">
              <w:marLeft w:val="0"/>
              <w:marRight w:val="0"/>
              <w:marTop w:val="0"/>
              <w:marBottom w:val="0"/>
              <w:divBdr>
                <w:top w:val="none" w:sz="0" w:space="0" w:color="auto"/>
                <w:left w:val="none" w:sz="0" w:space="0" w:color="auto"/>
                <w:bottom w:val="none" w:sz="0" w:space="0" w:color="auto"/>
                <w:right w:val="none" w:sz="0" w:space="0" w:color="auto"/>
              </w:divBdr>
              <w:divsChild>
                <w:div w:id="2000233995">
                  <w:marLeft w:val="0"/>
                  <w:marRight w:val="0"/>
                  <w:marTop w:val="0"/>
                  <w:marBottom w:val="0"/>
                  <w:divBdr>
                    <w:top w:val="none" w:sz="0" w:space="0" w:color="auto"/>
                    <w:left w:val="none" w:sz="0" w:space="0" w:color="auto"/>
                    <w:bottom w:val="none" w:sz="0" w:space="0" w:color="auto"/>
                    <w:right w:val="none" w:sz="0" w:space="0" w:color="auto"/>
                  </w:divBdr>
                  <w:divsChild>
                    <w:div w:id="1870071668">
                      <w:marLeft w:val="0"/>
                      <w:marRight w:val="0"/>
                      <w:marTop w:val="0"/>
                      <w:marBottom w:val="0"/>
                      <w:divBdr>
                        <w:top w:val="none" w:sz="0" w:space="0" w:color="auto"/>
                        <w:left w:val="none" w:sz="0" w:space="0" w:color="auto"/>
                        <w:bottom w:val="none" w:sz="0" w:space="0" w:color="auto"/>
                        <w:right w:val="none" w:sz="0" w:space="0" w:color="auto"/>
                      </w:divBdr>
                      <w:divsChild>
                        <w:div w:id="577600080">
                          <w:marLeft w:val="0"/>
                          <w:marRight w:val="0"/>
                          <w:marTop w:val="0"/>
                          <w:marBottom w:val="0"/>
                          <w:divBdr>
                            <w:top w:val="none" w:sz="0" w:space="0" w:color="auto"/>
                            <w:left w:val="none" w:sz="0" w:space="0" w:color="auto"/>
                            <w:bottom w:val="none" w:sz="0" w:space="0" w:color="auto"/>
                            <w:right w:val="none" w:sz="0" w:space="0" w:color="auto"/>
                          </w:divBdr>
                          <w:divsChild>
                            <w:div w:id="529609589">
                              <w:marLeft w:val="0"/>
                              <w:marRight w:val="0"/>
                              <w:marTop w:val="0"/>
                              <w:marBottom w:val="0"/>
                              <w:divBdr>
                                <w:top w:val="none" w:sz="0" w:space="0" w:color="auto"/>
                                <w:left w:val="none" w:sz="0" w:space="0" w:color="auto"/>
                                <w:bottom w:val="none" w:sz="0" w:space="0" w:color="auto"/>
                                <w:right w:val="none" w:sz="0" w:space="0" w:color="auto"/>
                              </w:divBdr>
                              <w:divsChild>
                                <w:div w:id="1030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629759">
      <w:bodyDiv w:val="1"/>
      <w:marLeft w:val="0"/>
      <w:marRight w:val="0"/>
      <w:marTop w:val="0"/>
      <w:marBottom w:val="0"/>
      <w:divBdr>
        <w:top w:val="none" w:sz="0" w:space="0" w:color="auto"/>
        <w:left w:val="none" w:sz="0" w:space="0" w:color="auto"/>
        <w:bottom w:val="none" w:sz="0" w:space="0" w:color="auto"/>
        <w:right w:val="none" w:sz="0" w:space="0" w:color="auto"/>
      </w:divBdr>
    </w:div>
    <w:div w:id="1203975412">
      <w:bodyDiv w:val="1"/>
      <w:marLeft w:val="0"/>
      <w:marRight w:val="0"/>
      <w:marTop w:val="0"/>
      <w:marBottom w:val="0"/>
      <w:divBdr>
        <w:top w:val="none" w:sz="0" w:space="0" w:color="auto"/>
        <w:left w:val="none" w:sz="0" w:space="0" w:color="auto"/>
        <w:bottom w:val="none" w:sz="0" w:space="0" w:color="auto"/>
        <w:right w:val="none" w:sz="0" w:space="0" w:color="auto"/>
      </w:divBdr>
      <w:divsChild>
        <w:div w:id="1688290350">
          <w:marLeft w:val="0"/>
          <w:marRight w:val="0"/>
          <w:marTop w:val="0"/>
          <w:marBottom w:val="0"/>
          <w:divBdr>
            <w:top w:val="none" w:sz="0" w:space="0" w:color="auto"/>
            <w:left w:val="none" w:sz="0" w:space="0" w:color="auto"/>
            <w:bottom w:val="none" w:sz="0" w:space="0" w:color="auto"/>
            <w:right w:val="none" w:sz="0" w:space="0" w:color="auto"/>
          </w:divBdr>
          <w:divsChild>
            <w:div w:id="1517689360">
              <w:marLeft w:val="0"/>
              <w:marRight w:val="0"/>
              <w:marTop w:val="0"/>
              <w:marBottom w:val="0"/>
              <w:divBdr>
                <w:top w:val="none" w:sz="0" w:space="0" w:color="auto"/>
                <w:left w:val="none" w:sz="0" w:space="0" w:color="auto"/>
                <w:bottom w:val="none" w:sz="0" w:space="0" w:color="auto"/>
                <w:right w:val="none" w:sz="0" w:space="0" w:color="auto"/>
              </w:divBdr>
              <w:divsChild>
                <w:div w:id="1791632165">
                  <w:marLeft w:val="0"/>
                  <w:marRight w:val="0"/>
                  <w:marTop w:val="0"/>
                  <w:marBottom w:val="0"/>
                  <w:divBdr>
                    <w:top w:val="none" w:sz="0" w:space="0" w:color="auto"/>
                    <w:left w:val="none" w:sz="0" w:space="0" w:color="auto"/>
                    <w:bottom w:val="none" w:sz="0" w:space="0" w:color="auto"/>
                    <w:right w:val="none" w:sz="0" w:space="0" w:color="auto"/>
                  </w:divBdr>
                  <w:divsChild>
                    <w:div w:id="645739880">
                      <w:marLeft w:val="0"/>
                      <w:marRight w:val="0"/>
                      <w:marTop w:val="0"/>
                      <w:marBottom w:val="0"/>
                      <w:divBdr>
                        <w:top w:val="none" w:sz="0" w:space="0" w:color="auto"/>
                        <w:left w:val="none" w:sz="0" w:space="0" w:color="auto"/>
                        <w:bottom w:val="none" w:sz="0" w:space="0" w:color="auto"/>
                        <w:right w:val="none" w:sz="0" w:space="0" w:color="auto"/>
                      </w:divBdr>
                      <w:divsChild>
                        <w:div w:id="1786460352">
                          <w:marLeft w:val="0"/>
                          <w:marRight w:val="0"/>
                          <w:marTop w:val="0"/>
                          <w:marBottom w:val="0"/>
                          <w:divBdr>
                            <w:top w:val="none" w:sz="0" w:space="0" w:color="auto"/>
                            <w:left w:val="none" w:sz="0" w:space="0" w:color="auto"/>
                            <w:bottom w:val="none" w:sz="0" w:space="0" w:color="auto"/>
                            <w:right w:val="none" w:sz="0" w:space="0" w:color="auto"/>
                          </w:divBdr>
                          <w:divsChild>
                            <w:div w:id="12364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894472">
      <w:bodyDiv w:val="1"/>
      <w:marLeft w:val="0"/>
      <w:marRight w:val="0"/>
      <w:marTop w:val="0"/>
      <w:marBottom w:val="0"/>
      <w:divBdr>
        <w:top w:val="none" w:sz="0" w:space="0" w:color="auto"/>
        <w:left w:val="none" w:sz="0" w:space="0" w:color="auto"/>
        <w:bottom w:val="none" w:sz="0" w:space="0" w:color="auto"/>
        <w:right w:val="none" w:sz="0" w:space="0" w:color="auto"/>
      </w:divBdr>
      <w:divsChild>
        <w:div w:id="2039620836">
          <w:marLeft w:val="0"/>
          <w:marRight w:val="0"/>
          <w:marTop w:val="0"/>
          <w:marBottom w:val="0"/>
          <w:divBdr>
            <w:top w:val="none" w:sz="0" w:space="0" w:color="auto"/>
            <w:left w:val="none" w:sz="0" w:space="0" w:color="auto"/>
            <w:bottom w:val="none" w:sz="0" w:space="0" w:color="auto"/>
            <w:right w:val="none" w:sz="0" w:space="0" w:color="auto"/>
          </w:divBdr>
          <w:divsChild>
            <w:div w:id="1575896035">
              <w:marLeft w:val="0"/>
              <w:marRight w:val="0"/>
              <w:marTop w:val="0"/>
              <w:marBottom w:val="0"/>
              <w:divBdr>
                <w:top w:val="none" w:sz="0" w:space="0" w:color="auto"/>
                <w:left w:val="none" w:sz="0" w:space="0" w:color="auto"/>
                <w:bottom w:val="none" w:sz="0" w:space="0" w:color="auto"/>
                <w:right w:val="none" w:sz="0" w:space="0" w:color="auto"/>
              </w:divBdr>
              <w:divsChild>
                <w:div w:id="957761447">
                  <w:marLeft w:val="0"/>
                  <w:marRight w:val="0"/>
                  <w:marTop w:val="0"/>
                  <w:marBottom w:val="0"/>
                  <w:divBdr>
                    <w:top w:val="none" w:sz="0" w:space="0" w:color="auto"/>
                    <w:left w:val="none" w:sz="0" w:space="0" w:color="auto"/>
                    <w:bottom w:val="none" w:sz="0" w:space="0" w:color="auto"/>
                    <w:right w:val="none" w:sz="0" w:space="0" w:color="auto"/>
                  </w:divBdr>
                  <w:divsChild>
                    <w:div w:id="1982538305">
                      <w:marLeft w:val="0"/>
                      <w:marRight w:val="0"/>
                      <w:marTop w:val="0"/>
                      <w:marBottom w:val="0"/>
                      <w:divBdr>
                        <w:top w:val="none" w:sz="0" w:space="0" w:color="auto"/>
                        <w:left w:val="none" w:sz="0" w:space="0" w:color="auto"/>
                        <w:bottom w:val="none" w:sz="0" w:space="0" w:color="auto"/>
                        <w:right w:val="none" w:sz="0" w:space="0" w:color="auto"/>
                      </w:divBdr>
                      <w:divsChild>
                        <w:div w:id="1596013618">
                          <w:marLeft w:val="0"/>
                          <w:marRight w:val="0"/>
                          <w:marTop w:val="0"/>
                          <w:marBottom w:val="0"/>
                          <w:divBdr>
                            <w:top w:val="none" w:sz="0" w:space="0" w:color="auto"/>
                            <w:left w:val="none" w:sz="0" w:space="0" w:color="auto"/>
                            <w:bottom w:val="none" w:sz="0" w:space="0" w:color="auto"/>
                            <w:right w:val="none" w:sz="0" w:space="0" w:color="auto"/>
                          </w:divBdr>
                          <w:divsChild>
                            <w:div w:id="877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640423">
      <w:bodyDiv w:val="1"/>
      <w:marLeft w:val="0"/>
      <w:marRight w:val="0"/>
      <w:marTop w:val="0"/>
      <w:marBottom w:val="0"/>
      <w:divBdr>
        <w:top w:val="none" w:sz="0" w:space="0" w:color="auto"/>
        <w:left w:val="none" w:sz="0" w:space="0" w:color="auto"/>
        <w:bottom w:val="none" w:sz="0" w:space="0" w:color="auto"/>
        <w:right w:val="none" w:sz="0" w:space="0" w:color="auto"/>
      </w:divBdr>
      <w:divsChild>
        <w:div w:id="736321772">
          <w:marLeft w:val="0"/>
          <w:marRight w:val="0"/>
          <w:marTop w:val="0"/>
          <w:marBottom w:val="0"/>
          <w:divBdr>
            <w:top w:val="none" w:sz="0" w:space="0" w:color="auto"/>
            <w:left w:val="none" w:sz="0" w:space="0" w:color="auto"/>
            <w:bottom w:val="none" w:sz="0" w:space="0" w:color="auto"/>
            <w:right w:val="none" w:sz="0" w:space="0" w:color="auto"/>
          </w:divBdr>
          <w:divsChild>
            <w:div w:id="1930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8555">
      <w:bodyDiv w:val="1"/>
      <w:marLeft w:val="0"/>
      <w:marRight w:val="0"/>
      <w:marTop w:val="0"/>
      <w:marBottom w:val="0"/>
      <w:divBdr>
        <w:top w:val="none" w:sz="0" w:space="0" w:color="auto"/>
        <w:left w:val="none" w:sz="0" w:space="0" w:color="auto"/>
        <w:bottom w:val="none" w:sz="0" w:space="0" w:color="auto"/>
        <w:right w:val="none" w:sz="0" w:space="0" w:color="auto"/>
      </w:divBdr>
    </w:div>
    <w:div w:id="1841771437">
      <w:bodyDiv w:val="1"/>
      <w:marLeft w:val="0"/>
      <w:marRight w:val="0"/>
      <w:marTop w:val="0"/>
      <w:marBottom w:val="0"/>
      <w:divBdr>
        <w:top w:val="none" w:sz="0" w:space="0" w:color="auto"/>
        <w:left w:val="none" w:sz="0" w:space="0" w:color="auto"/>
        <w:bottom w:val="none" w:sz="0" w:space="0" w:color="auto"/>
        <w:right w:val="none" w:sz="0" w:space="0" w:color="auto"/>
      </w:divBdr>
      <w:divsChild>
        <w:div w:id="808867118">
          <w:marLeft w:val="0"/>
          <w:marRight w:val="0"/>
          <w:marTop w:val="0"/>
          <w:marBottom w:val="0"/>
          <w:divBdr>
            <w:top w:val="none" w:sz="0" w:space="0" w:color="auto"/>
            <w:left w:val="none" w:sz="0" w:space="0" w:color="auto"/>
            <w:bottom w:val="none" w:sz="0" w:space="0" w:color="auto"/>
            <w:right w:val="none" w:sz="0" w:space="0" w:color="auto"/>
          </w:divBdr>
          <w:divsChild>
            <w:div w:id="357199331">
              <w:marLeft w:val="0"/>
              <w:marRight w:val="0"/>
              <w:marTop w:val="0"/>
              <w:marBottom w:val="0"/>
              <w:divBdr>
                <w:top w:val="none" w:sz="0" w:space="0" w:color="auto"/>
                <w:left w:val="none" w:sz="0" w:space="0" w:color="auto"/>
                <w:bottom w:val="none" w:sz="0" w:space="0" w:color="auto"/>
                <w:right w:val="none" w:sz="0" w:space="0" w:color="auto"/>
              </w:divBdr>
              <w:divsChild>
                <w:div w:id="1194612672">
                  <w:marLeft w:val="0"/>
                  <w:marRight w:val="0"/>
                  <w:marTop w:val="0"/>
                  <w:marBottom w:val="0"/>
                  <w:divBdr>
                    <w:top w:val="none" w:sz="0" w:space="0" w:color="auto"/>
                    <w:left w:val="none" w:sz="0" w:space="0" w:color="auto"/>
                    <w:bottom w:val="none" w:sz="0" w:space="0" w:color="auto"/>
                    <w:right w:val="none" w:sz="0" w:space="0" w:color="auto"/>
                  </w:divBdr>
                  <w:divsChild>
                    <w:div w:id="938030132">
                      <w:marLeft w:val="0"/>
                      <w:marRight w:val="0"/>
                      <w:marTop w:val="0"/>
                      <w:marBottom w:val="0"/>
                      <w:divBdr>
                        <w:top w:val="none" w:sz="0" w:space="0" w:color="auto"/>
                        <w:left w:val="none" w:sz="0" w:space="0" w:color="auto"/>
                        <w:bottom w:val="none" w:sz="0" w:space="0" w:color="auto"/>
                        <w:right w:val="none" w:sz="0" w:space="0" w:color="auto"/>
                      </w:divBdr>
                      <w:divsChild>
                        <w:div w:id="11233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63839">
              <w:marLeft w:val="0"/>
              <w:marRight w:val="0"/>
              <w:marTop w:val="0"/>
              <w:marBottom w:val="0"/>
              <w:divBdr>
                <w:top w:val="none" w:sz="0" w:space="0" w:color="auto"/>
                <w:left w:val="none" w:sz="0" w:space="0" w:color="auto"/>
                <w:bottom w:val="none" w:sz="0" w:space="0" w:color="auto"/>
                <w:right w:val="none" w:sz="0" w:space="0" w:color="auto"/>
              </w:divBdr>
              <w:divsChild>
                <w:div w:id="530991547">
                  <w:marLeft w:val="0"/>
                  <w:marRight w:val="0"/>
                  <w:marTop w:val="0"/>
                  <w:marBottom w:val="0"/>
                  <w:divBdr>
                    <w:top w:val="none" w:sz="0" w:space="0" w:color="auto"/>
                    <w:left w:val="none" w:sz="0" w:space="0" w:color="auto"/>
                    <w:bottom w:val="none" w:sz="0" w:space="0" w:color="auto"/>
                    <w:right w:val="none" w:sz="0" w:space="0" w:color="auto"/>
                  </w:divBdr>
                  <w:divsChild>
                    <w:div w:id="894313138">
                      <w:marLeft w:val="0"/>
                      <w:marRight w:val="0"/>
                      <w:marTop w:val="0"/>
                      <w:marBottom w:val="0"/>
                      <w:divBdr>
                        <w:top w:val="none" w:sz="0" w:space="0" w:color="auto"/>
                        <w:left w:val="none" w:sz="0" w:space="0" w:color="auto"/>
                        <w:bottom w:val="none" w:sz="0" w:space="0" w:color="auto"/>
                        <w:right w:val="none" w:sz="0" w:space="0" w:color="auto"/>
                      </w:divBdr>
                      <w:divsChild>
                        <w:div w:id="667440839">
                          <w:marLeft w:val="0"/>
                          <w:marRight w:val="0"/>
                          <w:marTop w:val="0"/>
                          <w:marBottom w:val="0"/>
                          <w:divBdr>
                            <w:top w:val="none" w:sz="0" w:space="0" w:color="auto"/>
                            <w:left w:val="none" w:sz="0" w:space="0" w:color="auto"/>
                            <w:bottom w:val="none" w:sz="0" w:space="0" w:color="auto"/>
                            <w:right w:val="none" w:sz="0" w:space="0" w:color="auto"/>
                          </w:divBdr>
                          <w:divsChild>
                            <w:div w:id="467867784">
                              <w:marLeft w:val="0"/>
                              <w:marRight w:val="0"/>
                              <w:marTop w:val="0"/>
                              <w:marBottom w:val="0"/>
                              <w:divBdr>
                                <w:top w:val="none" w:sz="0" w:space="0" w:color="auto"/>
                                <w:left w:val="none" w:sz="0" w:space="0" w:color="auto"/>
                                <w:bottom w:val="none" w:sz="0" w:space="0" w:color="auto"/>
                                <w:right w:val="none" w:sz="0" w:space="0" w:color="auto"/>
                              </w:divBdr>
                              <w:divsChild>
                                <w:div w:id="8874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611">
      <w:bodyDiv w:val="1"/>
      <w:marLeft w:val="0"/>
      <w:marRight w:val="0"/>
      <w:marTop w:val="0"/>
      <w:marBottom w:val="0"/>
      <w:divBdr>
        <w:top w:val="none" w:sz="0" w:space="0" w:color="auto"/>
        <w:left w:val="none" w:sz="0" w:space="0" w:color="auto"/>
        <w:bottom w:val="none" w:sz="0" w:space="0" w:color="auto"/>
        <w:right w:val="none" w:sz="0" w:space="0" w:color="auto"/>
      </w:divBdr>
      <w:divsChild>
        <w:div w:id="1468084013">
          <w:marLeft w:val="0"/>
          <w:marRight w:val="0"/>
          <w:marTop w:val="0"/>
          <w:marBottom w:val="0"/>
          <w:divBdr>
            <w:top w:val="none" w:sz="0" w:space="0" w:color="auto"/>
            <w:left w:val="none" w:sz="0" w:space="0" w:color="auto"/>
            <w:bottom w:val="none" w:sz="0" w:space="0" w:color="auto"/>
            <w:right w:val="none" w:sz="0" w:space="0" w:color="auto"/>
          </w:divBdr>
          <w:divsChild>
            <w:div w:id="425226594">
              <w:marLeft w:val="0"/>
              <w:marRight w:val="0"/>
              <w:marTop w:val="0"/>
              <w:marBottom w:val="0"/>
              <w:divBdr>
                <w:top w:val="none" w:sz="0" w:space="0" w:color="auto"/>
                <w:left w:val="none" w:sz="0" w:space="0" w:color="auto"/>
                <w:bottom w:val="none" w:sz="0" w:space="0" w:color="auto"/>
                <w:right w:val="none" w:sz="0" w:space="0" w:color="auto"/>
              </w:divBdr>
              <w:divsChild>
                <w:div w:id="720901939">
                  <w:marLeft w:val="0"/>
                  <w:marRight w:val="0"/>
                  <w:marTop w:val="0"/>
                  <w:marBottom w:val="0"/>
                  <w:divBdr>
                    <w:top w:val="none" w:sz="0" w:space="0" w:color="auto"/>
                    <w:left w:val="none" w:sz="0" w:space="0" w:color="auto"/>
                    <w:bottom w:val="none" w:sz="0" w:space="0" w:color="auto"/>
                    <w:right w:val="none" w:sz="0" w:space="0" w:color="auto"/>
                  </w:divBdr>
                  <w:divsChild>
                    <w:div w:id="68768518">
                      <w:marLeft w:val="0"/>
                      <w:marRight w:val="0"/>
                      <w:marTop w:val="0"/>
                      <w:marBottom w:val="0"/>
                      <w:divBdr>
                        <w:top w:val="none" w:sz="0" w:space="0" w:color="auto"/>
                        <w:left w:val="none" w:sz="0" w:space="0" w:color="auto"/>
                        <w:bottom w:val="none" w:sz="0" w:space="0" w:color="auto"/>
                        <w:right w:val="none" w:sz="0" w:space="0" w:color="auto"/>
                      </w:divBdr>
                      <w:divsChild>
                        <w:div w:id="1779906958">
                          <w:marLeft w:val="0"/>
                          <w:marRight w:val="0"/>
                          <w:marTop w:val="0"/>
                          <w:marBottom w:val="0"/>
                          <w:divBdr>
                            <w:top w:val="none" w:sz="0" w:space="0" w:color="auto"/>
                            <w:left w:val="none" w:sz="0" w:space="0" w:color="auto"/>
                            <w:bottom w:val="none" w:sz="0" w:space="0" w:color="auto"/>
                            <w:right w:val="none" w:sz="0" w:space="0" w:color="auto"/>
                          </w:divBdr>
                          <w:divsChild>
                            <w:div w:id="19643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537194">
      <w:bodyDiv w:val="1"/>
      <w:marLeft w:val="0"/>
      <w:marRight w:val="0"/>
      <w:marTop w:val="0"/>
      <w:marBottom w:val="0"/>
      <w:divBdr>
        <w:top w:val="none" w:sz="0" w:space="0" w:color="auto"/>
        <w:left w:val="none" w:sz="0" w:space="0" w:color="auto"/>
        <w:bottom w:val="none" w:sz="0" w:space="0" w:color="auto"/>
        <w:right w:val="none" w:sz="0" w:space="0" w:color="auto"/>
      </w:divBdr>
    </w:div>
    <w:div w:id="1991669537">
      <w:bodyDiv w:val="1"/>
      <w:marLeft w:val="0"/>
      <w:marRight w:val="0"/>
      <w:marTop w:val="0"/>
      <w:marBottom w:val="0"/>
      <w:divBdr>
        <w:top w:val="none" w:sz="0" w:space="0" w:color="auto"/>
        <w:left w:val="none" w:sz="0" w:space="0" w:color="auto"/>
        <w:bottom w:val="none" w:sz="0" w:space="0" w:color="auto"/>
        <w:right w:val="none" w:sz="0" w:space="0" w:color="auto"/>
      </w:divBdr>
      <w:divsChild>
        <w:div w:id="1149902726">
          <w:marLeft w:val="0"/>
          <w:marRight w:val="0"/>
          <w:marTop w:val="0"/>
          <w:marBottom w:val="0"/>
          <w:divBdr>
            <w:top w:val="none" w:sz="0" w:space="0" w:color="auto"/>
            <w:left w:val="none" w:sz="0" w:space="0" w:color="auto"/>
            <w:bottom w:val="none" w:sz="0" w:space="0" w:color="auto"/>
            <w:right w:val="none" w:sz="0" w:space="0" w:color="auto"/>
          </w:divBdr>
          <w:divsChild>
            <w:div w:id="177818401">
              <w:marLeft w:val="0"/>
              <w:marRight w:val="0"/>
              <w:marTop w:val="0"/>
              <w:marBottom w:val="0"/>
              <w:divBdr>
                <w:top w:val="none" w:sz="0" w:space="0" w:color="auto"/>
                <w:left w:val="none" w:sz="0" w:space="0" w:color="auto"/>
                <w:bottom w:val="none" w:sz="0" w:space="0" w:color="auto"/>
                <w:right w:val="none" w:sz="0" w:space="0" w:color="auto"/>
              </w:divBdr>
              <w:divsChild>
                <w:div w:id="1354648241">
                  <w:marLeft w:val="0"/>
                  <w:marRight w:val="0"/>
                  <w:marTop w:val="0"/>
                  <w:marBottom w:val="0"/>
                  <w:divBdr>
                    <w:top w:val="none" w:sz="0" w:space="0" w:color="auto"/>
                    <w:left w:val="none" w:sz="0" w:space="0" w:color="auto"/>
                    <w:bottom w:val="none" w:sz="0" w:space="0" w:color="auto"/>
                    <w:right w:val="none" w:sz="0" w:space="0" w:color="auto"/>
                  </w:divBdr>
                  <w:divsChild>
                    <w:div w:id="1528373079">
                      <w:marLeft w:val="0"/>
                      <w:marRight w:val="0"/>
                      <w:marTop w:val="0"/>
                      <w:marBottom w:val="0"/>
                      <w:divBdr>
                        <w:top w:val="none" w:sz="0" w:space="0" w:color="auto"/>
                        <w:left w:val="none" w:sz="0" w:space="0" w:color="auto"/>
                        <w:bottom w:val="none" w:sz="0" w:space="0" w:color="auto"/>
                        <w:right w:val="none" w:sz="0" w:space="0" w:color="auto"/>
                      </w:divBdr>
                      <w:divsChild>
                        <w:div w:id="1659919806">
                          <w:marLeft w:val="0"/>
                          <w:marRight w:val="0"/>
                          <w:marTop w:val="0"/>
                          <w:marBottom w:val="0"/>
                          <w:divBdr>
                            <w:top w:val="none" w:sz="0" w:space="0" w:color="auto"/>
                            <w:left w:val="none" w:sz="0" w:space="0" w:color="auto"/>
                            <w:bottom w:val="none" w:sz="0" w:space="0" w:color="auto"/>
                            <w:right w:val="none" w:sz="0" w:space="0" w:color="auto"/>
                          </w:divBdr>
                          <w:divsChild>
                            <w:div w:id="14061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148253">
      <w:bodyDiv w:val="1"/>
      <w:marLeft w:val="0"/>
      <w:marRight w:val="0"/>
      <w:marTop w:val="0"/>
      <w:marBottom w:val="0"/>
      <w:divBdr>
        <w:top w:val="none" w:sz="0" w:space="0" w:color="auto"/>
        <w:left w:val="none" w:sz="0" w:space="0" w:color="auto"/>
        <w:bottom w:val="none" w:sz="0" w:space="0" w:color="auto"/>
        <w:right w:val="none" w:sz="0" w:space="0" w:color="auto"/>
      </w:divBdr>
      <w:divsChild>
        <w:div w:id="192351930">
          <w:marLeft w:val="0"/>
          <w:marRight w:val="0"/>
          <w:marTop w:val="0"/>
          <w:marBottom w:val="0"/>
          <w:divBdr>
            <w:top w:val="none" w:sz="0" w:space="0" w:color="auto"/>
            <w:left w:val="none" w:sz="0" w:space="0" w:color="auto"/>
            <w:bottom w:val="none" w:sz="0" w:space="0" w:color="auto"/>
            <w:right w:val="none" w:sz="0" w:space="0" w:color="auto"/>
          </w:divBdr>
          <w:divsChild>
            <w:div w:id="12632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beinarovica@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35694-09AE-4BE3-9F07-17D90300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5</Pages>
  <Words>7480</Words>
  <Characters>4264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bbeinarovica</dc:creator>
  <cp:keywords/>
  <dc:description/>
  <cp:lastModifiedBy>Baiba Beinaroviča</cp:lastModifiedBy>
  <cp:revision>148</cp:revision>
  <cp:lastPrinted>2014-05-19T05:47:00Z</cp:lastPrinted>
  <dcterms:created xsi:type="dcterms:W3CDTF">2013-02-12T08:30:00Z</dcterms:created>
  <dcterms:modified xsi:type="dcterms:W3CDTF">2014-05-19T13:29:00Z</dcterms:modified>
</cp:coreProperties>
</file>