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71" w:rsidRDefault="00120071" w:rsidP="00120071">
      <w:pPr>
        <w:ind w:right="-1"/>
        <w:rPr>
          <w:sz w:val="28"/>
          <w:szCs w:val="28"/>
        </w:rPr>
      </w:pPr>
      <w:bookmarkStart w:id="0" w:name="OLE_LINK1"/>
      <w:bookmarkStart w:id="1" w:name="OLE_LINK2"/>
      <w:bookmarkStart w:id="2" w:name="OLE_LINK3"/>
      <w:bookmarkStart w:id="3" w:name="OLE_LINK4"/>
    </w:p>
    <w:p w:rsidR="00C429CB" w:rsidRPr="00D07B73" w:rsidRDefault="00120071" w:rsidP="00120071">
      <w:pPr>
        <w:ind w:right="-1"/>
        <w:rPr>
          <w:sz w:val="28"/>
          <w:szCs w:val="28"/>
        </w:rPr>
      </w:pPr>
      <w:r>
        <w:rPr>
          <w:sz w:val="28"/>
          <w:szCs w:val="28"/>
        </w:rPr>
        <w:t>2014.gada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Noteikumi Nr.</w:t>
      </w:r>
    </w:p>
    <w:p w:rsidR="00C429CB" w:rsidRPr="00D07B73" w:rsidRDefault="00120071" w:rsidP="00120071">
      <w:pPr>
        <w:ind w:right="-1"/>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84C34">
        <w:rPr>
          <w:sz w:val="28"/>
          <w:szCs w:val="28"/>
        </w:rPr>
        <w:tab/>
      </w:r>
      <w:r w:rsidR="00C429CB" w:rsidRPr="00D07B73">
        <w:rPr>
          <w:sz w:val="28"/>
          <w:szCs w:val="28"/>
        </w:rPr>
        <w:t xml:space="preserve">(prot. Nr.         </w:t>
      </w:r>
      <w:r w:rsidR="00C429CB" w:rsidRPr="00D07B73">
        <w:rPr>
          <w:sz w:val="28"/>
          <w:szCs w:val="28"/>
        </w:rPr>
        <w:softHyphen/>
      </w:r>
      <w:r w:rsidR="00C429CB" w:rsidRPr="00D07B73">
        <w:rPr>
          <w:sz w:val="28"/>
          <w:szCs w:val="28"/>
        </w:rPr>
        <w:softHyphen/>
        <w:t xml:space="preserve"> .§)</w:t>
      </w:r>
    </w:p>
    <w:p w:rsidR="00C429CB" w:rsidRPr="001363BF" w:rsidRDefault="00C429CB" w:rsidP="00C429CB">
      <w:pPr>
        <w:jc w:val="center"/>
      </w:pPr>
    </w:p>
    <w:p w:rsidR="00C429CB" w:rsidRPr="0039537B" w:rsidRDefault="00C429CB" w:rsidP="00C429CB">
      <w:pPr>
        <w:rPr>
          <w:bCs/>
          <w:sz w:val="22"/>
          <w:szCs w:val="22"/>
        </w:rPr>
      </w:pPr>
    </w:p>
    <w:bookmarkEnd w:id="0"/>
    <w:bookmarkEnd w:id="1"/>
    <w:bookmarkEnd w:id="2"/>
    <w:bookmarkEnd w:id="3"/>
    <w:p w:rsidR="00C429CB" w:rsidRPr="00C37C82" w:rsidRDefault="00C429CB" w:rsidP="00C429CB">
      <w:pPr>
        <w:jc w:val="center"/>
        <w:rPr>
          <w:b/>
          <w:sz w:val="28"/>
          <w:szCs w:val="28"/>
          <w:lang w:eastAsia="en-US"/>
        </w:rPr>
      </w:pPr>
      <w:r w:rsidRPr="00C37C82">
        <w:rPr>
          <w:b/>
          <w:bCs/>
          <w:sz w:val="28"/>
          <w:szCs w:val="28"/>
          <w:lang w:eastAsia="en-US"/>
        </w:rPr>
        <w:t>Kārtība, kādā valsts finansē pirmsskolas izglītības programmas bērniem no piecu gadu vecuma līdz pamatizglītības ieguves uzsākšanai un pamatizglītības un vidējās izglītības programmas, kuras īsteno privātās izglītības iestādes</w:t>
      </w:r>
    </w:p>
    <w:p w:rsidR="00C429CB" w:rsidRPr="005400FD" w:rsidRDefault="00C429CB" w:rsidP="00C429CB">
      <w:pPr>
        <w:jc w:val="right"/>
        <w:rPr>
          <w:rFonts w:ascii="Arial" w:hAnsi="Arial" w:cs="Arial"/>
          <w:i/>
          <w:iCs/>
          <w:color w:val="414142"/>
          <w:sz w:val="18"/>
          <w:szCs w:val="18"/>
          <w:lang w:eastAsia="en-US"/>
        </w:rPr>
      </w:pPr>
    </w:p>
    <w:p w:rsidR="00C429CB" w:rsidRDefault="00C429CB" w:rsidP="00C429CB">
      <w:pPr>
        <w:jc w:val="right"/>
        <w:rPr>
          <w:iCs/>
          <w:sz w:val="28"/>
          <w:szCs w:val="28"/>
          <w:lang w:eastAsia="en-US"/>
        </w:rPr>
      </w:pPr>
      <w:r w:rsidRPr="00C37C82">
        <w:rPr>
          <w:iCs/>
          <w:sz w:val="28"/>
          <w:szCs w:val="28"/>
          <w:lang w:eastAsia="en-US"/>
        </w:rPr>
        <w:t xml:space="preserve">Izdoti saskaņā ar </w:t>
      </w:r>
      <w:hyperlink r:id="rId7" w:tgtFrame="_blank" w:history="1">
        <w:r w:rsidRPr="00C37C82">
          <w:rPr>
            <w:iCs/>
            <w:sz w:val="28"/>
            <w:szCs w:val="28"/>
            <w:lang w:eastAsia="en-US"/>
          </w:rPr>
          <w:t>Izglītības likuma</w:t>
        </w:r>
      </w:hyperlink>
    </w:p>
    <w:p w:rsidR="00253384" w:rsidRDefault="00C429CB" w:rsidP="00C429CB">
      <w:pPr>
        <w:jc w:val="right"/>
        <w:rPr>
          <w:iCs/>
          <w:sz w:val="28"/>
          <w:szCs w:val="28"/>
          <w:lang w:eastAsia="en-US"/>
        </w:rPr>
      </w:pPr>
      <w:r w:rsidRPr="00C37C82">
        <w:rPr>
          <w:iCs/>
          <w:sz w:val="28"/>
          <w:szCs w:val="28"/>
          <w:lang w:eastAsia="en-US"/>
        </w:rPr>
        <w:t xml:space="preserve">14.panta 3.punktu un </w:t>
      </w:r>
    </w:p>
    <w:p w:rsidR="00C429CB" w:rsidRDefault="00F329A4" w:rsidP="00C429CB">
      <w:pPr>
        <w:jc w:val="right"/>
        <w:rPr>
          <w:iCs/>
          <w:sz w:val="28"/>
          <w:szCs w:val="28"/>
          <w:lang w:eastAsia="en-US"/>
        </w:rPr>
      </w:pPr>
      <w:hyperlink r:id="rId8" w:tgtFrame="_blank" w:history="1">
        <w:r w:rsidR="00C429CB" w:rsidRPr="00C37C82">
          <w:rPr>
            <w:iCs/>
            <w:sz w:val="28"/>
            <w:szCs w:val="28"/>
            <w:lang w:eastAsia="en-US"/>
          </w:rPr>
          <w:t>Vispārējās izglītības likuma</w:t>
        </w:r>
      </w:hyperlink>
    </w:p>
    <w:p w:rsidR="00C429CB" w:rsidRPr="00C37C82" w:rsidRDefault="00C429CB" w:rsidP="00C429CB">
      <w:pPr>
        <w:jc w:val="right"/>
        <w:rPr>
          <w:iCs/>
          <w:sz w:val="28"/>
          <w:szCs w:val="28"/>
          <w:lang w:eastAsia="en-US"/>
        </w:rPr>
      </w:pPr>
      <w:r w:rsidRPr="00C37C82">
        <w:rPr>
          <w:iCs/>
          <w:sz w:val="28"/>
          <w:szCs w:val="28"/>
          <w:lang w:eastAsia="en-US"/>
        </w:rPr>
        <w:t>4.panta 3.</w:t>
      </w:r>
      <w:r w:rsidRPr="00C37C82">
        <w:rPr>
          <w:iCs/>
          <w:sz w:val="28"/>
          <w:szCs w:val="28"/>
          <w:vertAlign w:val="superscript"/>
          <w:lang w:eastAsia="en-US"/>
        </w:rPr>
        <w:t>3</w:t>
      </w:r>
      <w:r w:rsidRPr="00C37C82">
        <w:rPr>
          <w:iCs/>
          <w:sz w:val="28"/>
          <w:szCs w:val="28"/>
          <w:lang w:eastAsia="en-US"/>
        </w:rPr>
        <w:t xml:space="preserve"> pu</w:t>
      </w:r>
      <w:r>
        <w:rPr>
          <w:iCs/>
          <w:sz w:val="28"/>
          <w:szCs w:val="28"/>
          <w:lang w:eastAsia="en-US"/>
        </w:rPr>
        <w:t>nktu</w:t>
      </w:r>
    </w:p>
    <w:p w:rsidR="00C429CB" w:rsidRPr="00C37C82" w:rsidRDefault="00C429CB" w:rsidP="00DB55A9">
      <w:pPr>
        <w:pStyle w:val="naislab"/>
        <w:spacing w:before="0" w:after="0" w:line="240" w:lineRule="auto"/>
        <w:rPr>
          <w:sz w:val="28"/>
          <w:szCs w:val="28"/>
        </w:rPr>
      </w:pPr>
    </w:p>
    <w:p w:rsidR="00DD3901" w:rsidRDefault="00E92D76">
      <w:pPr>
        <w:pStyle w:val="tv213"/>
        <w:shd w:val="clear" w:color="auto" w:fill="FFFFFF"/>
        <w:spacing w:before="0" w:beforeAutospacing="0" w:after="0" w:afterAutospacing="0" w:line="293" w:lineRule="atLeast"/>
        <w:ind w:firstLine="709"/>
        <w:jc w:val="both"/>
        <w:rPr>
          <w:sz w:val="28"/>
          <w:szCs w:val="28"/>
        </w:rPr>
      </w:pPr>
      <w:bookmarkStart w:id="4" w:name="p1"/>
      <w:bookmarkStart w:id="5" w:name="p-418436"/>
      <w:bookmarkEnd w:id="4"/>
      <w:bookmarkEnd w:id="5"/>
      <w:r w:rsidRPr="008F1EEB">
        <w:rPr>
          <w:sz w:val="28"/>
          <w:szCs w:val="28"/>
        </w:rPr>
        <w:t xml:space="preserve">1. Noteikumi nosaka kārtību, kādā valsts finansē pirmsskolas izglītības programmas bērniem no piecu gadu vecuma līdz pamatizglītības ieguves uzsākšanai un pamatizglītības un </w:t>
      </w:r>
      <w:r w:rsidR="00D6696B">
        <w:rPr>
          <w:sz w:val="28"/>
          <w:szCs w:val="28"/>
        </w:rPr>
        <w:t xml:space="preserve"> vispārējās </w:t>
      </w:r>
      <w:r w:rsidRPr="008F1EEB">
        <w:rPr>
          <w:sz w:val="28"/>
          <w:szCs w:val="28"/>
        </w:rPr>
        <w:t>vidējās izglītības programmas, kuras īsteno privātās izglītības iestādes (turpmāk – izglītības iestāde).</w:t>
      </w:r>
    </w:p>
    <w:p w:rsidR="00424234" w:rsidRDefault="00424234" w:rsidP="00A52278">
      <w:pPr>
        <w:pStyle w:val="tv213"/>
        <w:shd w:val="clear" w:color="auto" w:fill="FFFFFF"/>
        <w:spacing w:before="0" w:beforeAutospacing="0" w:after="0" w:afterAutospacing="0" w:line="293" w:lineRule="atLeast"/>
        <w:jc w:val="both"/>
        <w:rPr>
          <w:strike/>
          <w:sz w:val="28"/>
          <w:szCs w:val="28"/>
        </w:rPr>
      </w:pPr>
      <w:bookmarkStart w:id="6" w:name="p2"/>
      <w:bookmarkStart w:id="7" w:name="p-418437"/>
      <w:bookmarkEnd w:id="6"/>
      <w:bookmarkEnd w:id="7"/>
    </w:p>
    <w:p w:rsidR="00424234" w:rsidRPr="00424234" w:rsidRDefault="00424234">
      <w:pPr>
        <w:pStyle w:val="tv213"/>
        <w:shd w:val="clear" w:color="auto" w:fill="FFFFFF"/>
        <w:spacing w:before="0" w:beforeAutospacing="0" w:after="0" w:afterAutospacing="0" w:line="293" w:lineRule="atLeast"/>
        <w:ind w:firstLine="709"/>
        <w:jc w:val="both"/>
        <w:rPr>
          <w:sz w:val="28"/>
          <w:szCs w:val="28"/>
        </w:rPr>
      </w:pPr>
      <w:r w:rsidRPr="00424234">
        <w:rPr>
          <w:sz w:val="28"/>
          <w:szCs w:val="28"/>
        </w:rPr>
        <w:t xml:space="preserve">2. </w:t>
      </w:r>
      <w:r>
        <w:rPr>
          <w:sz w:val="28"/>
          <w:szCs w:val="28"/>
        </w:rPr>
        <w:t>V</w:t>
      </w:r>
      <w:r w:rsidRPr="00424234">
        <w:rPr>
          <w:sz w:val="28"/>
          <w:szCs w:val="28"/>
        </w:rPr>
        <w:t>alsts finansējumu pedagogu darba samaksai un valsts sociālās apdrošināšanas obligātajām iemaksām (turpmāk –</w:t>
      </w:r>
      <w:r w:rsidR="007A0F56">
        <w:rPr>
          <w:sz w:val="28"/>
          <w:szCs w:val="28"/>
        </w:rPr>
        <w:t xml:space="preserve"> </w:t>
      </w:r>
      <w:r w:rsidRPr="00424234">
        <w:rPr>
          <w:sz w:val="28"/>
          <w:szCs w:val="28"/>
        </w:rPr>
        <w:t>dotācija)</w:t>
      </w:r>
      <w:r>
        <w:rPr>
          <w:sz w:val="28"/>
          <w:szCs w:val="28"/>
        </w:rPr>
        <w:t xml:space="preserve"> izglītības iestāde saņem, ja </w:t>
      </w:r>
      <w:r w:rsidRPr="00D0563B">
        <w:rPr>
          <w:sz w:val="28"/>
          <w:szCs w:val="28"/>
        </w:rPr>
        <w:t xml:space="preserve">tā Valsts izglītības informācijas </w:t>
      </w:r>
      <w:r w:rsidRPr="00253384">
        <w:rPr>
          <w:sz w:val="28"/>
          <w:szCs w:val="28"/>
        </w:rPr>
        <w:t>sistēmā (turpmāk – sistēma)</w:t>
      </w:r>
      <w:r>
        <w:rPr>
          <w:sz w:val="28"/>
          <w:szCs w:val="28"/>
        </w:rPr>
        <w:t xml:space="preserve"> </w:t>
      </w:r>
      <w:r w:rsidRPr="00D0563B">
        <w:rPr>
          <w:sz w:val="28"/>
          <w:szCs w:val="28"/>
        </w:rPr>
        <w:t>līdz attiecīgā gada 31.maijam un 5.septembrim</w:t>
      </w:r>
      <w:r>
        <w:rPr>
          <w:sz w:val="28"/>
          <w:szCs w:val="28"/>
        </w:rPr>
        <w:t xml:space="preserve"> </w:t>
      </w:r>
      <w:r w:rsidR="00071D9E" w:rsidRPr="00D0563B">
        <w:rPr>
          <w:sz w:val="28"/>
          <w:szCs w:val="28"/>
        </w:rPr>
        <w:t>ir ievadījusi</w:t>
      </w:r>
      <w:r w:rsidR="00071D9E">
        <w:rPr>
          <w:sz w:val="28"/>
          <w:szCs w:val="28"/>
        </w:rPr>
        <w:t xml:space="preserve"> un apstiprinājusi informāciju </w:t>
      </w:r>
      <w:r w:rsidRPr="00D0563B">
        <w:rPr>
          <w:sz w:val="28"/>
          <w:szCs w:val="28"/>
        </w:rPr>
        <w:t xml:space="preserve">par </w:t>
      </w:r>
      <w:r w:rsidR="00071D9E">
        <w:rPr>
          <w:sz w:val="28"/>
          <w:szCs w:val="28"/>
        </w:rPr>
        <w:t>bērnu un skolēnu</w:t>
      </w:r>
      <w:r w:rsidRPr="00D0563B">
        <w:rPr>
          <w:sz w:val="28"/>
          <w:szCs w:val="28"/>
        </w:rPr>
        <w:t xml:space="preserve"> skaitu attiecīgā gada 27.maijā un 1.septembrī</w:t>
      </w:r>
      <w:r>
        <w:rPr>
          <w:sz w:val="28"/>
          <w:szCs w:val="28"/>
        </w:rPr>
        <w:t xml:space="preserve"> (</w:t>
      </w:r>
      <w:r w:rsidRPr="00D0563B">
        <w:rPr>
          <w:sz w:val="28"/>
          <w:szCs w:val="28"/>
        </w:rPr>
        <w:t>pa klasēm (grupām) un izglītības programmām).</w:t>
      </w:r>
    </w:p>
    <w:p w:rsidR="00DD3901" w:rsidRPr="00D0563B" w:rsidRDefault="00DD3901" w:rsidP="00A52278">
      <w:pPr>
        <w:pStyle w:val="tv213"/>
        <w:shd w:val="clear" w:color="auto" w:fill="FFFFFF"/>
        <w:spacing w:before="0" w:beforeAutospacing="0" w:after="0" w:afterAutospacing="0" w:line="293" w:lineRule="atLeast"/>
        <w:jc w:val="both"/>
        <w:rPr>
          <w:sz w:val="28"/>
          <w:szCs w:val="28"/>
        </w:rPr>
      </w:pPr>
      <w:bookmarkStart w:id="8" w:name="p-479962"/>
      <w:bookmarkStart w:id="9" w:name="p6"/>
      <w:bookmarkStart w:id="10" w:name="p4"/>
      <w:bookmarkStart w:id="11" w:name="p-418441"/>
      <w:bookmarkStart w:id="12" w:name="p8.1"/>
      <w:bookmarkStart w:id="13" w:name="p-469698"/>
      <w:bookmarkStart w:id="14" w:name="p5"/>
      <w:bookmarkStart w:id="15" w:name="p-418442"/>
      <w:bookmarkEnd w:id="8"/>
      <w:bookmarkEnd w:id="9"/>
      <w:bookmarkEnd w:id="10"/>
      <w:bookmarkEnd w:id="11"/>
      <w:bookmarkEnd w:id="12"/>
      <w:bookmarkEnd w:id="13"/>
      <w:bookmarkEnd w:id="14"/>
      <w:bookmarkEnd w:id="15"/>
    </w:p>
    <w:p w:rsidR="00071D9E" w:rsidRPr="00D0563B" w:rsidRDefault="00305587" w:rsidP="00526E1E">
      <w:pPr>
        <w:pStyle w:val="tv213"/>
        <w:shd w:val="clear" w:color="auto" w:fill="FFFFFF"/>
        <w:spacing w:before="0" w:beforeAutospacing="0" w:after="0" w:afterAutospacing="0" w:line="293" w:lineRule="atLeast"/>
        <w:ind w:firstLine="709"/>
        <w:jc w:val="both"/>
        <w:rPr>
          <w:sz w:val="28"/>
          <w:szCs w:val="28"/>
        </w:rPr>
      </w:pPr>
      <w:r>
        <w:rPr>
          <w:sz w:val="28"/>
          <w:szCs w:val="28"/>
        </w:rPr>
        <w:t>3</w:t>
      </w:r>
      <w:r w:rsidR="00071D9E">
        <w:rPr>
          <w:sz w:val="28"/>
          <w:szCs w:val="28"/>
        </w:rPr>
        <w:t xml:space="preserve">. </w:t>
      </w:r>
      <w:r w:rsidR="00071D9E" w:rsidRPr="00D0563B">
        <w:rPr>
          <w:sz w:val="28"/>
          <w:szCs w:val="28"/>
        </w:rPr>
        <w:t>Izglītības iestāde, kas īsteno profesionālās pamatizglītības</w:t>
      </w:r>
      <w:r w:rsidR="00071D9E">
        <w:rPr>
          <w:sz w:val="28"/>
          <w:szCs w:val="28"/>
        </w:rPr>
        <w:t xml:space="preserve"> </w:t>
      </w:r>
      <w:r w:rsidR="00071D9E" w:rsidRPr="00D0563B">
        <w:rPr>
          <w:sz w:val="28"/>
          <w:szCs w:val="28"/>
        </w:rPr>
        <w:t xml:space="preserve">programmas, saņem dotāciju, ja tā </w:t>
      </w:r>
      <w:r w:rsidR="00071D9E">
        <w:rPr>
          <w:sz w:val="28"/>
          <w:szCs w:val="28"/>
        </w:rPr>
        <w:t>papildus</w:t>
      </w:r>
      <w:r w:rsidR="00071D9E" w:rsidRPr="00D0563B">
        <w:rPr>
          <w:sz w:val="28"/>
          <w:szCs w:val="28"/>
        </w:rPr>
        <w:t xml:space="preserve"> šo noteikumu </w:t>
      </w:r>
      <w:r w:rsidR="00071D9E">
        <w:rPr>
          <w:sz w:val="28"/>
          <w:szCs w:val="28"/>
        </w:rPr>
        <w:t>2</w:t>
      </w:r>
      <w:r w:rsidR="00071D9E" w:rsidRPr="00D0563B">
        <w:rPr>
          <w:sz w:val="28"/>
          <w:szCs w:val="28"/>
        </w:rPr>
        <w:t xml:space="preserve">.punktā minētajai kārtībai </w:t>
      </w:r>
      <w:r w:rsidR="00E42803">
        <w:rPr>
          <w:sz w:val="28"/>
          <w:szCs w:val="28"/>
        </w:rPr>
        <w:t>ir</w:t>
      </w:r>
      <w:r w:rsidR="00071D9E" w:rsidRPr="00D0563B">
        <w:rPr>
          <w:sz w:val="28"/>
          <w:szCs w:val="28"/>
        </w:rPr>
        <w:t xml:space="preserve"> noslēgusi līgumu par valsts noteikto finansēto vietu </w:t>
      </w:r>
      <w:r w:rsidR="00071D9E" w:rsidRPr="00253384">
        <w:rPr>
          <w:sz w:val="28"/>
          <w:szCs w:val="28"/>
        </w:rPr>
        <w:t>skaitu līdz kārtējā gada 30.aprīlim ar Izglītības un zinātnes ministriju vai attiecīgās nozares ministriju.</w:t>
      </w:r>
    </w:p>
    <w:p w:rsidR="00AA5326" w:rsidRPr="00AA5326" w:rsidRDefault="00AA5326" w:rsidP="00A52278">
      <w:pPr>
        <w:pStyle w:val="tv213"/>
        <w:shd w:val="clear" w:color="auto" w:fill="FFFFFF"/>
        <w:spacing w:before="0" w:beforeAutospacing="0" w:after="0" w:afterAutospacing="0" w:line="293" w:lineRule="atLeast"/>
        <w:jc w:val="both"/>
        <w:rPr>
          <w:strike/>
          <w:sz w:val="28"/>
          <w:szCs w:val="28"/>
        </w:rPr>
      </w:pPr>
    </w:p>
    <w:p w:rsidR="00AA5326" w:rsidRDefault="00AA5326" w:rsidP="00AA5326">
      <w:pPr>
        <w:pStyle w:val="tv213"/>
        <w:shd w:val="clear" w:color="auto" w:fill="FFFFFF"/>
        <w:spacing w:before="0" w:beforeAutospacing="0" w:after="0" w:afterAutospacing="0" w:line="293" w:lineRule="atLeast"/>
        <w:ind w:firstLine="709"/>
        <w:jc w:val="both"/>
        <w:rPr>
          <w:sz w:val="28"/>
          <w:szCs w:val="28"/>
        </w:rPr>
      </w:pPr>
      <w:r>
        <w:rPr>
          <w:sz w:val="28"/>
          <w:szCs w:val="28"/>
        </w:rPr>
        <w:t xml:space="preserve">4. </w:t>
      </w:r>
      <w:r w:rsidR="00A52278" w:rsidRPr="0037102E">
        <w:rPr>
          <w:sz w:val="28"/>
          <w:szCs w:val="28"/>
        </w:rPr>
        <w:t>Izglītības un zinātnes ministrija</w:t>
      </w:r>
      <w:r w:rsidR="009B2955">
        <w:rPr>
          <w:sz w:val="28"/>
          <w:szCs w:val="28"/>
        </w:rPr>
        <w:t xml:space="preserve"> </w:t>
      </w:r>
      <w:r w:rsidR="006F21B8">
        <w:rPr>
          <w:sz w:val="28"/>
          <w:szCs w:val="28"/>
        </w:rPr>
        <w:t xml:space="preserve">vai attiecīgā </w:t>
      </w:r>
      <w:r w:rsidR="009B2955">
        <w:rPr>
          <w:sz w:val="28"/>
          <w:szCs w:val="28"/>
        </w:rPr>
        <w:t>nozares ministrija</w:t>
      </w:r>
      <w:r w:rsidR="00A52278">
        <w:rPr>
          <w:sz w:val="28"/>
          <w:szCs w:val="28"/>
        </w:rPr>
        <w:t xml:space="preserve"> </w:t>
      </w:r>
      <w:r w:rsidR="00C87BAB">
        <w:rPr>
          <w:sz w:val="28"/>
          <w:szCs w:val="28"/>
        </w:rPr>
        <w:t>nosaka</w:t>
      </w:r>
      <w:r w:rsidR="00D15517">
        <w:rPr>
          <w:sz w:val="28"/>
          <w:szCs w:val="28"/>
        </w:rPr>
        <w:t xml:space="preserve"> </w:t>
      </w:r>
      <w:r w:rsidRPr="00D0563B">
        <w:rPr>
          <w:rStyle w:val="apple-converted-space"/>
          <w:sz w:val="28"/>
          <w:szCs w:val="28"/>
        </w:rPr>
        <w:t xml:space="preserve">dotāciju </w:t>
      </w:r>
      <w:r w:rsidRPr="00D0563B">
        <w:rPr>
          <w:sz w:val="28"/>
          <w:szCs w:val="28"/>
        </w:rPr>
        <w:t>periodam no attiecīgā gada 1.septembra līdz 31.decembrim</w:t>
      </w:r>
      <w:r>
        <w:rPr>
          <w:sz w:val="28"/>
          <w:szCs w:val="28"/>
        </w:rPr>
        <w:t xml:space="preserve">, </w:t>
      </w:r>
      <w:r w:rsidRPr="00D0563B">
        <w:rPr>
          <w:sz w:val="28"/>
          <w:szCs w:val="28"/>
        </w:rPr>
        <w:t>pamatojoties uz šo noteikumu</w:t>
      </w:r>
      <w:r>
        <w:rPr>
          <w:sz w:val="28"/>
          <w:szCs w:val="28"/>
        </w:rPr>
        <w:t xml:space="preserve"> </w:t>
      </w:r>
      <w:r>
        <w:rPr>
          <w:rStyle w:val="apple-converted-space"/>
          <w:sz w:val="28"/>
          <w:szCs w:val="28"/>
        </w:rPr>
        <w:t>2</w:t>
      </w:r>
      <w:r w:rsidRPr="00D0563B">
        <w:rPr>
          <w:rStyle w:val="apple-converted-space"/>
          <w:sz w:val="28"/>
          <w:szCs w:val="28"/>
        </w:rPr>
        <w:t xml:space="preserve">.punktā </w:t>
      </w:r>
      <w:r w:rsidRPr="00D0563B">
        <w:rPr>
          <w:sz w:val="28"/>
          <w:szCs w:val="28"/>
        </w:rPr>
        <w:t xml:space="preserve">minēto informāciju par </w:t>
      </w:r>
      <w:r>
        <w:rPr>
          <w:sz w:val="28"/>
          <w:szCs w:val="28"/>
        </w:rPr>
        <w:t xml:space="preserve">bērnu un skolēnu skaitu attiecīgā gada 27.maijā, un </w:t>
      </w:r>
      <w:r w:rsidRPr="00D0563B">
        <w:rPr>
          <w:sz w:val="28"/>
          <w:szCs w:val="28"/>
        </w:rPr>
        <w:t xml:space="preserve">periodam no </w:t>
      </w:r>
      <w:r w:rsidR="00D15517">
        <w:rPr>
          <w:sz w:val="28"/>
          <w:szCs w:val="28"/>
        </w:rPr>
        <w:t>kārtējā</w:t>
      </w:r>
      <w:r w:rsidRPr="00D0563B">
        <w:rPr>
          <w:sz w:val="28"/>
          <w:szCs w:val="28"/>
        </w:rPr>
        <w:t xml:space="preserve"> gada 1.janvāra līdz 31.augustam, </w:t>
      </w:r>
      <w:r w:rsidR="00D15517" w:rsidRPr="00D0563B">
        <w:rPr>
          <w:sz w:val="28"/>
          <w:szCs w:val="28"/>
        </w:rPr>
        <w:lastRenderedPageBreak/>
        <w:t>pamatojoties uz šo noteikumu</w:t>
      </w:r>
      <w:r w:rsidR="00D15517">
        <w:rPr>
          <w:sz w:val="28"/>
          <w:szCs w:val="28"/>
        </w:rPr>
        <w:t xml:space="preserve"> </w:t>
      </w:r>
      <w:r w:rsidR="00D15517">
        <w:rPr>
          <w:rStyle w:val="apple-converted-space"/>
          <w:sz w:val="28"/>
          <w:szCs w:val="28"/>
        </w:rPr>
        <w:t>2</w:t>
      </w:r>
      <w:r w:rsidR="00D15517" w:rsidRPr="00D0563B">
        <w:rPr>
          <w:rStyle w:val="apple-converted-space"/>
          <w:sz w:val="28"/>
          <w:szCs w:val="28"/>
        </w:rPr>
        <w:t xml:space="preserve">.punktā </w:t>
      </w:r>
      <w:r w:rsidR="00D15517" w:rsidRPr="00D0563B">
        <w:rPr>
          <w:sz w:val="28"/>
          <w:szCs w:val="28"/>
        </w:rPr>
        <w:t xml:space="preserve">minēto informāciju par </w:t>
      </w:r>
      <w:r w:rsidR="00D15517">
        <w:rPr>
          <w:sz w:val="28"/>
          <w:szCs w:val="28"/>
        </w:rPr>
        <w:t>bērnu un skolēnu skaitu</w:t>
      </w:r>
      <w:r>
        <w:rPr>
          <w:sz w:val="28"/>
          <w:szCs w:val="28"/>
        </w:rPr>
        <w:t xml:space="preserve"> attiecīgā gada 1.septembrī.</w:t>
      </w:r>
    </w:p>
    <w:p w:rsidR="0040332A" w:rsidRPr="00207939" w:rsidRDefault="00AD4AEC">
      <w:pPr>
        <w:pStyle w:val="tv213"/>
        <w:shd w:val="clear" w:color="auto" w:fill="FFFFFF"/>
        <w:spacing w:before="0" w:beforeAutospacing="0" w:after="0" w:afterAutospacing="0" w:line="293" w:lineRule="atLeast"/>
        <w:ind w:firstLine="709"/>
        <w:jc w:val="both"/>
        <w:rPr>
          <w:sz w:val="28"/>
          <w:szCs w:val="28"/>
        </w:rPr>
      </w:pPr>
      <w:r>
        <w:rPr>
          <w:sz w:val="28"/>
          <w:szCs w:val="28"/>
        </w:rPr>
        <w:t>5</w:t>
      </w:r>
      <w:r w:rsidR="0040332A" w:rsidRPr="00D0563B">
        <w:rPr>
          <w:sz w:val="28"/>
          <w:szCs w:val="28"/>
        </w:rPr>
        <w:t>.</w:t>
      </w:r>
      <w:r w:rsidR="0040332A">
        <w:rPr>
          <w:sz w:val="28"/>
          <w:szCs w:val="28"/>
        </w:rPr>
        <w:t xml:space="preserve"> </w:t>
      </w:r>
      <w:r w:rsidR="0040332A" w:rsidRPr="0037102E">
        <w:rPr>
          <w:sz w:val="28"/>
          <w:szCs w:val="28"/>
        </w:rPr>
        <w:t>Izglītības un zinātnes ministrija</w:t>
      </w:r>
      <w:r w:rsidR="0040332A">
        <w:rPr>
          <w:sz w:val="28"/>
          <w:szCs w:val="28"/>
        </w:rPr>
        <w:t xml:space="preserve"> </w:t>
      </w:r>
      <w:r w:rsidR="0040332A" w:rsidRPr="0037102E">
        <w:rPr>
          <w:sz w:val="28"/>
          <w:szCs w:val="28"/>
        </w:rPr>
        <w:t>nosaka</w:t>
      </w:r>
      <w:r w:rsidR="0040332A">
        <w:rPr>
          <w:sz w:val="28"/>
          <w:szCs w:val="28"/>
        </w:rPr>
        <w:t xml:space="preserve"> </w:t>
      </w:r>
      <w:r w:rsidR="0040332A" w:rsidRPr="0037102E">
        <w:rPr>
          <w:sz w:val="28"/>
          <w:szCs w:val="28"/>
        </w:rPr>
        <w:t>dotācijas apmēru</w:t>
      </w:r>
      <w:r w:rsidR="0040332A">
        <w:rPr>
          <w:sz w:val="28"/>
          <w:szCs w:val="28"/>
        </w:rPr>
        <w:t xml:space="preserve"> i</w:t>
      </w:r>
      <w:r w:rsidR="0040332A" w:rsidRPr="0040332A">
        <w:rPr>
          <w:sz w:val="28"/>
          <w:szCs w:val="28"/>
        </w:rPr>
        <w:t>zglītības iestādei, kas īsteno pirmsskolas izglītības programmas bērniem no piecu gadu vecuma līdz pamatizglītības ieguves uzsākšanai, akreditētas pamatizglītības un vispārējās vidējās izglītības programmas</w:t>
      </w:r>
      <w:r w:rsidR="0040332A">
        <w:rPr>
          <w:sz w:val="28"/>
          <w:szCs w:val="28"/>
        </w:rPr>
        <w:t xml:space="preserve">, </w:t>
      </w:r>
      <w:r w:rsidR="0040332A" w:rsidRPr="0037102E">
        <w:rPr>
          <w:sz w:val="28"/>
          <w:szCs w:val="28"/>
        </w:rPr>
        <w:t xml:space="preserve">atbilstoši normatīvajiem aktiem par kārtību,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w:t>
      </w:r>
      <w:r w:rsidR="0040332A" w:rsidRPr="005843BB">
        <w:rPr>
          <w:sz w:val="28"/>
          <w:szCs w:val="28"/>
        </w:rPr>
        <w:t>samaksai.</w:t>
      </w:r>
      <w:r w:rsidR="0040332A">
        <w:rPr>
          <w:sz w:val="28"/>
          <w:szCs w:val="28"/>
        </w:rPr>
        <w:t xml:space="preserve"> A</w:t>
      </w:r>
      <w:r w:rsidR="0040332A" w:rsidRPr="005843BB">
        <w:rPr>
          <w:sz w:val="28"/>
          <w:szCs w:val="28"/>
        </w:rPr>
        <w:t>prēķinot normēto skolēnu skaitu izglītības pakāpēs, 1.-4.klases skolēnu skaitam piemēro koeficientu 0,75.</w:t>
      </w:r>
      <w:r w:rsidR="005E1DC4">
        <w:rPr>
          <w:sz w:val="28"/>
          <w:szCs w:val="28"/>
        </w:rPr>
        <w:t xml:space="preserve"> J</w:t>
      </w:r>
      <w:r w:rsidR="0040332A" w:rsidRPr="005843BB">
        <w:rPr>
          <w:sz w:val="28"/>
          <w:szCs w:val="28"/>
        </w:rPr>
        <w:t>a administratīvajā teritorijā skolēnu skaits ir 0,5 skolēni uz vienu kvadrātkilometru vai mazāk</w:t>
      </w:r>
      <w:r w:rsidR="005E1DC4">
        <w:rPr>
          <w:sz w:val="28"/>
          <w:szCs w:val="28"/>
        </w:rPr>
        <w:t>,</w:t>
      </w:r>
      <w:r w:rsidR="0040332A" w:rsidRPr="005843BB">
        <w:rPr>
          <w:sz w:val="28"/>
          <w:szCs w:val="28"/>
        </w:rPr>
        <w:t xml:space="preserve"> </w:t>
      </w:r>
      <w:r w:rsidR="005E1DC4">
        <w:rPr>
          <w:sz w:val="28"/>
          <w:szCs w:val="28"/>
        </w:rPr>
        <w:t>p</w:t>
      </w:r>
      <w:r w:rsidR="005E1DC4" w:rsidRPr="005843BB">
        <w:rPr>
          <w:sz w:val="28"/>
          <w:szCs w:val="28"/>
        </w:rPr>
        <w:t xml:space="preserve">apildu koeficients skolēnu skaitam </w:t>
      </w:r>
      <w:r w:rsidR="0040332A" w:rsidRPr="005843BB">
        <w:rPr>
          <w:sz w:val="28"/>
          <w:szCs w:val="28"/>
        </w:rPr>
        <w:t>netiek piemērots.</w:t>
      </w:r>
    </w:p>
    <w:p w:rsidR="00B03CAC" w:rsidRPr="00A52278" w:rsidRDefault="00B03CAC" w:rsidP="00A52278">
      <w:pPr>
        <w:rPr>
          <w:sz w:val="28"/>
          <w:szCs w:val="28"/>
        </w:rPr>
      </w:pPr>
    </w:p>
    <w:p w:rsidR="00B03CAC" w:rsidRDefault="00B03CAC">
      <w:pPr>
        <w:pStyle w:val="ListParagraph"/>
        <w:widowControl/>
        <w:adjustRightInd/>
        <w:spacing w:line="240" w:lineRule="auto"/>
        <w:ind w:left="0" w:firstLine="709"/>
        <w:textAlignment w:val="auto"/>
        <w:rPr>
          <w:sz w:val="28"/>
          <w:szCs w:val="28"/>
        </w:rPr>
      </w:pPr>
      <w:r>
        <w:rPr>
          <w:rStyle w:val="apple-converted-space"/>
          <w:sz w:val="28"/>
          <w:szCs w:val="28"/>
        </w:rPr>
        <w:t xml:space="preserve">6. </w:t>
      </w:r>
      <w:r w:rsidRPr="0037102E">
        <w:rPr>
          <w:sz w:val="28"/>
          <w:szCs w:val="28"/>
        </w:rPr>
        <w:t>Izglītības un zinātnes ministrija vai attiecīgās nozares ministrija</w:t>
      </w:r>
      <w:r>
        <w:rPr>
          <w:sz w:val="28"/>
          <w:szCs w:val="28"/>
        </w:rPr>
        <w:t xml:space="preserve"> </w:t>
      </w:r>
      <w:r w:rsidRPr="0037102E">
        <w:rPr>
          <w:sz w:val="28"/>
          <w:szCs w:val="28"/>
        </w:rPr>
        <w:t>nosaka dotācijas</w:t>
      </w:r>
      <w:r w:rsidR="00C87BAB">
        <w:rPr>
          <w:sz w:val="28"/>
          <w:szCs w:val="28"/>
        </w:rPr>
        <w:t xml:space="preserve"> apmēru</w:t>
      </w:r>
      <w:r w:rsidRPr="0037102E">
        <w:rPr>
          <w:sz w:val="28"/>
          <w:szCs w:val="28"/>
        </w:rPr>
        <w:t xml:space="preserve"> </w:t>
      </w:r>
      <w:r>
        <w:rPr>
          <w:sz w:val="28"/>
          <w:szCs w:val="28"/>
        </w:rPr>
        <w:t>i</w:t>
      </w:r>
      <w:r w:rsidRPr="0040332A">
        <w:rPr>
          <w:sz w:val="28"/>
          <w:szCs w:val="28"/>
        </w:rPr>
        <w:t xml:space="preserve">zglītības iestādei, kas īsteno </w:t>
      </w:r>
      <w:r w:rsidRPr="00D0563B">
        <w:rPr>
          <w:sz w:val="28"/>
          <w:szCs w:val="28"/>
        </w:rPr>
        <w:t>profesionālās pamatizglītības</w:t>
      </w:r>
      <w:r>
        <w:rPr>
          <w:sz w:val="28"/>
          <w:szCs w:val="28"/>
        </w:rPr>
        <w:t xml:space="preserve"> </w:t>
      </w:r>
      <w:r w:rsidRPr="00D0563B">
        <w:rPr>
          <w:sz w:val="28"/>
          <w:szCs w:val="28"/>
        </w:rPr>
        <w:t>programmas</w:t>
      </w:r>
      <w:r>
        <w:rPr>
          <w:sz w:val="28"/>
          <w:szCs w:val="28"/>
        </w:rPr>
        <w:t>,</w:t>
      </w:r>
      <w:r w:rsidRPr="0037102E">
        <w:rPr>
          <w:sz w:val="28"/>
          <w:szCs w:val="28"/>
        </w:rPr>
        <w:t xml:space="preserve"> atbilstoši normatīvajiem aktiem par kārtību, kādā aprēķina un sadala valsts budžeta mērķdotāciju pedagogu darba samaksai pašvaldību izglītības iestādēs, kurās īsteno profesionālās pamatizglītības, arodizglītības un profesionālās vidējās izglītības programmas.</w:t>
      </w:r>
    </w:p>
    <w:p w:rsidR="00BE607F" w:rsidRDefault="00BE607F">
      <w:pPr>
        <w:pStyle w:val="ListParagraph"/>
        <w:widowControl/>
        <w:adjustRightInd/>
        <w:spacing w:line="240" w:lineRule="auto"/>
        <w:ind w:left="0" w:firstLine="709"/>
        <w:textAlignment w:val="auto"/>
        <w:rPr>
          <w:sz w:val="28"/>
          <w:szCs w:val="28"/>
        </w:rPr>
      </w:pPr>
    </w:p>
    <w:p w:rsidR="00C85F31" w:rsidRPr="00155B30" w:rsidRDefault="00B03CAC" w:rsidP="00C85F31">
      <w:pPr>
        <w:pStyle w:val="tv213"/>
        <w:shd w:val="clear" w:color="auto" w:fill="FFFFFF"/>
        <w:spacing w:before="0" w:beforeAutospacing="0" w:after="0" w:afterAutospacing="0" w:line="293" w:lineRule="atLeast"/>
        <w:ind w:firstLine="709"/>
        <w:jc w:val="both"/>
        <w:rPr>
          <w:sz w:val="28"/>
          <w:szCs w:val="28"/>
        </w:rPr>
      </w:pPr>
      <w:r>
        <w:rPr>
          <w:sz w:val="28"/>
          <w:szCs w:val="28"/>
        </w:rPr>
        <w:t>7</w:t>
      </w:r>
      <w:r w:rsidR="00BE607F" w:rsidRPr="00155B30">
        <w:rPr>
          <w:sz w:val="28"/>
          <w:szCs w:val="28"/>
        </w:rPr>
        <w:t>.</w:t>
      </w:r>
      <w:r w:rsidR="005400FD">
        <w:rPr>
          <w:sz w:val="28"/>
          <w:szCs w:val="28"/>
        </w:rPr>
        <w:t xml:space="preserve"> </w:t>
      </w:r>
      <w:r w:rsidR="005843BB" w:rsidRPr="00155B30">
        <w:rPr>
          <w:sz w:val="28"/>
          <w:szCs w:val="28"/>
        </w:rPr>
        <w:t>Rīkojumu par dotācijas sadali</w:t>
      </w:r>
      <w:r w:rsidR="005400FD">
        <w:rPr>
          <w:sz w:val="28"/>
          <w:szCs w:val="28"/>
        </w:rPr>
        <w:t xml:space="preserve"> </w:t>
      </w:r>
      <w:r>
        <w:rPr>
          <w:sz w:val="28"/>
          <w:szCs w:val="28"/>
        </w:rPr>
        <w:t>izdod</w:t>
      </w:r>
      <w:r w:rsidR="005843BB" w:rsidRPr="00155B30">
        <w:rPr>
          <w:sz w:val="28"/>
          <w:szCs w:val="28"/>
        </w:rPr>
        <w:t xml:space="preserve"> izglītības un zinātnes ministrs vai</w:t>
      </w:r>
      <w:r w:rsidR="00BE607F" w:rsidRPr="00155B30">
        <w:rPr>
          <w:sz w:val="28"/>
          <w:szCs w:val="28"/>
        </w:rPr>
        <w:t xml:space="preserve"> attiecīgās nozares ministrs, un </w:t>
      </w:r>
      <w:r w:rsidR="005843BB" w:rsidRPr="00155B30">
        <w:rPr>
          <w:sz w:val="28"/>
          <w:szCs w:val="28"/>
        </w:rPr>
        <w:t xml:space="preserve">Izglītības un zinātnes ministrija vai </w:t>
      </w:r>
      <w:r w:rsidR="00BE607F" w:rsidRPr="00155B30">
        <w:rPr>
          <w:sz w:val="28"/>
          <w:szCs w:val="28"/>
        </w:rPr>
        <w:t xml:space="preserve">attiecīgās nozares ministrija saskaņā ar finansēšanas plānu pārskaita </w:t>
      </w:r>
      <w:r w:rsidR="00491D33">
        <w:rPr>
          <w:sz w:val="28"/>
          <w:szCs w:val="28"/>
        </w:rPr>
        <w:t xml:space="preserve">finansējumu </w:t>
      </w:r>
      <w:r w:rsidR="007A0F56">
        <w:rPr>
          <w:sz w:val="28"/>
          <w:szCs w:val="28"/>
        </w:rPr>
        <w:t>konkrētai izglītības iestādei uz</w:t>
      </w:r>
      <w:r w:rsidR="007A0F56" w:rsidRPr="007A0F56">
        <w:rPr>
          <w:sz w:val="28"/>
          <w:szCs w:val="28"/>
        </w:rPr>
        <w:t xml:space="preserve"> </w:t>
      </w:r>
      <w:r w:rsidR="007A0F56" w:rsidRPr="000506CB">
        <w:rPr>
          <w:sz w:val="28"/>
          <w:szCs w:val="28"/>
        </w:rPr>
        <w:t>kontu Valsts kasē</w:t>
      </w:r>
      <w:r w:rsidR="007A0F56">
        <w:rPr>
          <w:sz w:val="28"/>
          <w:szCs w:val="28"/>
        </w:rPr>
        <w:t>.</w:t>
      </w:r>
    </w:p>
    <w:p w:rsidR="006B79CB" w:rsidRPr="00CD7C6E" w:rsidRDefault="006B79CB">
      <w:pPr>
        <w:pStyle w:val="ListParagraph"/>
        <w:widowControl/>
        <w:adjustRightInd/>
        <w:spacing w:line="240" w:lineRule="auto"/>
        <w:ind w:left="0" w:firstLine="709"/>
        <w:textAlignment w:val="auto"/>
        <w:rPr>
          <w:sz w:val="28"/>
          <w:szCs w:val="28"/>
        </w:rPr>
      </w:pPr>
    </w:p>
    <w:p w:rsidR="00647F09" w:rsidRPr="00944960" w:rsidRDefault="007A0F56" w:rsidP="00647F09">
      <w:pPr>
        <w:ind w:firstLine="709"/>
        <w:jc w:val="both"/>
        <w:rPr>
          <w:sz w:val="28"/>
          <w:szCs w:val="28"/>
        </w:rPr>
      </w:pPr>
      <w:bookmarkStart w:id="16" w:name="p-418443"/>
      <w:bookmarkEnd w:id="16"/>
      <w:r>
        <w:rPr>
          <w:sz w:val="28"/>
          <w:szCs w:val="28"/>
        </w:rPr>
        <w:t>8</w:t>
      </w:r>
      <w:r w:rsidR="00647F09" w:rsidRPr="00944960">
        <w:rPr>
          <w:sz w:val="28"/>
          <w:szCs w:val="28"/>
        </w:rPr>
        <w:t xml:space="preserve">. Izglītības iestāde </w:t>
      </w:r>
      <w:r w:rsidR="002B12F9">
        <w:rPr>
          <w:sz w:val="28"/>
          <w:szCs w:val="28"/>
        </w:rPr>
        <w:t>līdz kārtējā gada 15.janvārim</w:t>
      </w:r>
      <w:r w:rsidR="007B55D5">
        <w:rPr>
          <w:sz w:val="28"/>
          <w:szCs w:val="28"/>
        </w:rPr>
        <w:t xml:space="preserve"> </w:t>
      </w:r>
      <w:r w:rsidR="002B12F9">
        <w:rPr>
          <w:sz w:val="28"/>
          <w:szCs w:val="28"/>
        </w:rPr>
        <w:t xml:space="preserve">un 15.septembrim </w:t>
      </w:r>
      <w:r w:rsidR="007B55D5" w:rsidRPr="00944960">
        <w:rPr>
          <w:sz w:val="28"/>
          <w:szCs w:val="28"/>
        </w:rPr>
        <w:t xml:space="preserve">Izglītības un zinātnes ministrijā vai attiecīgās nozares ministrijā </w:t>
      </w:r>
      <w:r w:rsidR="007B55D5">
        <w:rPr>
          <w:sz w:val="28"/>
          <w:szCs w:val="28"/>
        </w:rPr>
        <w:t xml:space="preserve">iesniedz </w:t>
      </w:r>
      <w:r w:rsidR="007B55D5" w:rsidRPr="00944960">
        <w:rPr>
          <w:sz w:val="28"/>
          <w:szCs w:val="28"/>
        </w:rPr>
        <w:t xml:space="preserve">pārskatu par </w:t>
      </w:r>
      <w:r w:rsidR="007B55D5">
        <w:rPr>
          <w:sz w:val="28"/>
          <w:szCs w:val="28"/>
        </w:rPr>
        <w:t>dotācijas izlietojumu</w:t>
      </w:r>
      <w:r w:rsidR="007B55D5" w:rsidRPr="00944960">
        <w:rPr>
          <w:sz w:val="28"/>
          <w:szCs w:val="28"/>
        </w:rPr>
        <w:t xml:space="preserve"> (pielikums)</w:t>
      </w:r>
      <w:r w:rsidR="00C87BAB">
        <w:rPr>
          <w:sz w:val="28"/>
          <w:szCs w:val="28"/>
        </w:rPr>
        <w:t xml:space="preserve"> </w:t>
      </w:r>
      <w:r w:rsidR="002B12F9">
        <w:rPr>
          <w:sz w:val="28"/>
          <w:szCs w:val="28"/>
        </w:rPr>
        <w:t>iepriekšējā</w:t>
      </w:r>
      <w:r w:rsidR="00C87BAB">
        <w:rPr>
          <w:sz w:val="28"/>
          <w:szCs w:val="28"/>
        </w:rPr>
        <w:t xml:space="preserve"> </w:t>
      </w:r>
      <w:r w:rsidR="002B12F9">
        <w:rPr>
          <w:sz w:val="28"/>
          <w:szCs w:val="28"/>
        </w:rPr>
        <w:t>periodā</w:t>
      </w:r>
      <w:r w:rsidR="00C87BAB">
        <w:rPr>
          <w:sz w:val="28"/>
          <w:szCs w:val="28"/>
        </w:rPr>
        <w:t>.</w:t>
      </w:r>
    </w:p>
    <w:p w:rsidR="008647E7" w:rsidRDefault="008647E7">
      <w:pPr>
        <w:ind w:firstLine="709"/>
        <w:jc w:val="both"/>
        <w:rPr>
          <w:sz w:val="28"/>
          <w:szCs w:val="28"/>
        </w:rPr>
      </w:pPr>
    </w:p>
    <w:p w:rsidR="00DD3901" w:rsidRPr="00D0563B" w:rsidRDefault="007A0F56">
      <w:pPr>
        <w:ind w:firstLine="709"/>
        <w:jc w:val="both"/>
        <w:rPr>
          <w:sz w:val="28"/>
          <w:szCs w:val="28"/>
        </w:rPr>
      </w:pPr>
      <w:r>
        <w:rPr>
          <w:sz w:val="28"/>
          <w:szCs w:val="28"/>
        </w:rPr>
        <w:t>9</w:t>
      </w:r>
      <w:r w:rsidR="00C429CB" w:rsidRPr="00D0563B">
        <w:rPr>
          <w:sz w:val="28"/>
          <w:szCs w:val="28"/>
        </w:rPr>
        <w:t xml:space="preserve">. Izglītības un zinātnes </w:t>
      </w:r>
      <w:r w:rsidR="00C429CB" w:rsidRPr="00253384">
        <w:rPr>
          <w:sz w:val="28"/>
          <w:szCs w:val="28"/>
        </w:rPr>
        <w:t>ministrija</w:t>
      </w:r>
      <w:r w:rsidR="00BD7327">
        <w:rPr>
          <w:sz w:val="28"/>
          <w:szCs w:val="28"/>
        </w:rPr>
        <w:t xml:space="preserve"> </w:t>
      </w:r>
      <w:r w:rsidR="001C6657" w:rsidRPr="00253384">
        <w:rPr>
          <w:sz w:val="28"/>
          <w:szCs w:val="28"/>
        </w:rPr>
        <w:t>vai attiecīgās</w:t>
      </w:r>
      <w:r w:rsidR="001C6657" w:rsidRPr="00D0563B">
        <w:rPr>
          <w:sz w:val="28"/>
          <w:szCs w:val="28"/>
        </w:rPr>
        <w:t xml:space="preserve"> nozares ministrija </w:t>
      </w:r>
      <w:r w:rsidR="00C429CB" w:rsidRPr="00D0563B">
        <w:rPr>
          <w:sz w:val="28"/>
          <w:szCs w:val="28"/>
        </w:rPr>
        <w:t>ir tiesīga:</w:t>
      </w:r>
    </w:p>
    <w:p w:rsidR="00DD3901" w:rsidRPr="00D0563B" w:rsidRDefault="007A0F56">
      <w:pPr>
        <w:ind w:firstLine="709"/>
        <w:jc w:val="both"/>
        <w:rPr>
          <w:sz w:val="28"/>
          <w:szCs w:val="28"/>
        </w:rPr>
      </w:pPr>
      <w:r>
        <w:rPr>
          <w:sz w:val="28"/>
          <w:szCs w:val="28"/>
        </w:rPr>
        <w:t>9</w:t>
      </w:r>
      <w:r w:rsidR="00C429CB" w:rsidRPr="00D0563B">
        <w:rPr>
          <w:sz w:val="28"/>
          <w:szCs w:val="28"/>
        </w:rPr>
        <w:t>.1. grozīt izglītības iestādei noteikto dotācijas apmēru, ja valsts budžetā kārtējam gadam tiek grozīts šim mērķim paredzēto līdzekļu apmērs;</w:t>
      </w:r>
    </w:p>
    <w:p w:rsidR="00DD3901" w:rsidRPr="00D0563B" w:rsidRDefault="007A0F56">
      <w:pPr>
        <w:ind w:firstLine="709"/>
        <w:jc w:val="both"/>
        <w:rPr>
          <w:sz w:val="28"/>
          <w:szCs w:val="28"/>
        </w:rPr>
      </w:pPr>
      <w:r>
        <w:rPr>
          <w:sz w:val="28"/>
          <w:szCs w:val="28"/>
        </w:rPr>
        <w:t>9</w:t>
      </w:r>
      <w:r w:rsidR="00C429CB" w:rsidRPr="00D0563B">
        <w:rPr>
          <w:sz w:val="28"/>
          <w:szCs w:val="28"/>
        </w:rPr>
        <w:t>.2. pārtraukt dotācijas izmaksu, ja:</w:t>
      </w:r>
    </w:p>
    <w:p w:rsidR="00DD3901" w:rsidRPr="00253384" w:rsidRDefault="007A0F56">
      <w:pPr>
        <w:ind w:firstLine="709"/>
        <w:jc w:val="both"/>
        <w:rPr>
          <w:sz w:val="28"/>
          <w:szCs w:val="28"/>
        </w:rPr>
      </w:pPr>
      <w:r>
        <w:rPr>
          <w:sz w:val="28"/>
          <w:szCs w:val="28"/>
        </w:rPr>
        <w:t>9</w:t>
      </w:r>
      <w:r w:rsidR="00C429CB" w:rsidRPr="00D0563B">
        <w:rPr>
          <w:sz w:val="28"/>
          <w:szCs w:val="28"/>
        </w:rPr>
        <w:t xml:space="preserve">.2.1. ir </w:t>
      </w:r>
      <w:r w:rsidR="001E2EF1" w:rsidRPr="00253384">
        <w:rPr>
          <w:sz w:val="28"/>
          <w:szCs w:val="28"/>
        </w:rPr>
        <w:t xml:space="preserve">anulēta </w:t>
      </w:r>
      <w:r w:rsidR="00A740B4">
        <w:rPr>
          <w:sz w:val="28"/>
          <w:szCs w:val="28"/>
        </w:rPr>
        <w:t xml:space="preserve">izglītības iestādei izsniegtā </w:t>
      </w:r>
      <w:r w:rsidR="001C6657" w:rsidRPr="00253384">
        <w:rPr>
          <w:sz w:val="28"/>
          <w:szCs w:val="28"/>
        </w:rPr>
        <w:t>pamatizglītības vai vispārējās vidējās izglītības programmas akreditācija vai beidzies tās termiņš</w:t>
      </w:r>
      <w:r w:rsidR="00C429CB" w:rsidRPr="00253384">
        <w:rPr>
          <w:sz w:val="28"/>
          <w:szCs w:val="28"/>
        </w:rPr>
        <w:t>;</w:t>
      </w:r>
    </w:p>
    <w:p w:rsidR="00DD3901" w:rsidRPr="00D0563B" w:rsidRDefault="007A0F56">
      <w:pPr>
        <w:ind w:firstLine="709"/>
        <w:jc w:val="both"/>
        <w:rPr>
          <w:sz w:val="28"/>
          <w:szCs w:val="28"/>
        </w:rPr>
      </w:pPr>
      <w:r>
        <w:rPr>
          <w:sz w:val="28"/>
          <w:szCs w:val="28"/>
        </w:rPr>
        <w:t>9</w:t>
      </w:r>
      <w:r w:rsidR="00C429CB" w:rsidRPr="00253384">
        <w:rPr>
          <w:sz w:val="28"/>
          <w:szCs w:val="28"/>
        </w:rPr>
        <w:t>.2.2. ir anulēta izglītības iestādes attiecīgās</w:t>
      </w:r>
      <w:r w:rsidR="00C429CB" w:rsidRPr="00D0563B">
        <w:rPr>
          <w:sz w:val="28"/>
          <w:szCs w:val="28"/>
        </w:rPr>
        <w:t xml:space="preserve"> programmas īstenošanai izsniegtā licence vai beidzies tās derīguma termiņš;</w:t>
      </w:r>
    </w:p>
    <w:p w:rsidR="00DD3901" w:rsidRDefault="007A0F56">
      <w:pPr>
        <w:ind w:firstLine="709"/>
        <w:jc w:val="both"/>
        <w:rPr>
          <w:sz w:val="28"/>
          <w:szCs w:val="28"/>
        </w:rPr>
      </w:pPr>
      <w:r>
        <w:rPr>
          <w:sz w:val="28"/>
          <w:szCs w:val="28"/>
        </w:rPr>
        <w:lastRenderedPageBreak/>
        <w:t>9</w:t>
      </w:r>
      <w:r w:rsidR="00C429CB" w:rsidRPr="00D0563B">
        <w:rPr>
          <w:sz w:val="28"/>
          <w:szCs w:val="28"/>
        </w:rPr>
        <w:t xml:space="preserve">.3. </w:t>
      </w:r>
      <w:r w:rsidR="008175C8" w:rsidRPr="00D0563B">
        <w:rPr>
          <w:sz w:val="28"/>
          <w:szCs w:val="28"/>
        </w:rPr>
        <w:t>pieprasīt izglītības iestādei 30 dienu laikā atmaksāt vals</w:t>
      </w:r>
      <w:r w:rsidR="00253384">
        <w:rPr>
          <w:sz w:val="28"/>
          <w:szCs w:val="28"/>
        </w:rPr>
        <w:t>ts budžetā pedagogu atalgojumam</w:t>
      </w:r>
      <w:r w:rsidR="008175C8" w:rsidRPr="00D0563B">
        <w:rPr>
          <w:sz w:val="28"/>
          <w:szCs w:val="28"/>
        </w:rPr>
        <w:t xml:space="preserve"> neizlietoto finansējumu un atlīdzināt pedagogu atalgojumam nepamatoti izlietoto finansējumu</w:t>
      </w:r>
      <w:r w:rsidR="005E4245">
        <w:rPr>
          <w:sz w:val="28"/>
          <w:szCs w:val="28"/>
        </w:rPr>
        <w:t>.</w:t>
      </w:r>
    </w:p>
    <w:p w:rsidR="00253384" w:rsidRPr="00D0563B" w:rsidRDefault="00253384" w:rsidP="00A52278">
      <w:pPr>
        <w:jc w:val="both"/>
        <w:rPr>
          <w:sz w:val="28"/>
          <w:szCs w:val="28"/>
        </w:rPr>
      </w:pPr>
    </w:p>
    <w:p w:rsidR="007F62D7" w:rsidRPr="00D0563B" w:rsidRDefault="007F62D7" w:rsidP="007F62D7">
      <w:pPr>
        <w:pStyle w:val="tv213"/>
        <w:shd w:val="clear" w:color="auto" w:fill="FFFFFF"/>
        <w:spacing w:before="0" w:beforeAutospacing="0" w:after="0" w:afterAutospacing="0" w:line="293" w:lineRule="atLeast"/>
        <w:ind w:firstLine="709"/>
        <w:jc w:val="both"/>
        <w:rPr>
          <w:sz w:val="28"/>
          <w:szCs w:val="28"/>
        </w:rPr>
      </w:pPr>
      <w:bookmarkStart w:id="17" w:name="p9"/>
      <w:bookmarkStart w:id="18" w:name="p-418446"/>
      <w:bookmarkEnd w:id="17"/>
      <w:bookmarkEnd w:id="18"/>
      <w:r>
        <w:rPr>
          <w:bCs/>
          <w:sz w:val="28"/>
          <w:szCs w:val="28"/>
          <w:lang w:eastAsia="en-US"/>
        </w:rPr>
        <w:t xml:space="preserve">10. </w:t>
      </w:r>
      <w:r w:rsidRPr="00D0563B">
        <w:rPr>
          <w:sz w:val="28"/>
          <w:szCs w:val="28"/>
        </w:rPr>
        <w:t xml:space="preserve">Atzīt par spēku zaudējušiem </w:t>
      </w:r>
      <w:r w:rsidRPr="00D0563B">
        <w:rPr>
          <w:bCs/>
          <w:sz w:val="28"/>
          <w:szCs w:val="28"/>
          <w:lang w:eastAsia="en-US"/>
        </w:rPr>
        <w:t xml:space="preserve">Ministru kabineta </w:t>
      </w:r>
      <w:r w:rsidRPr="00D0563B">
        <w:rPr>
          <w:sz w:val="28"/>
          <w:szCs w:val="28"/>
          <w:lang w:eastAsia="en-US"/>
        </w:rPr>
        <w:t xml:space="preserve">2011.gada 27.decembra </w:t>
      </w:r>
      <w:r w:rsidRPr="00D0563B">
        <w:rPr>
          <w:bCs/>
          <w:sz w:val="28"/>
          <w:szCs w:val="28"/>
          <w:lang w:eastAsia="en-US"/>
        </w:rPr>
        <w:t>noteikumus Nr.1037</w:t>
      </w:r>
      <w:r w:rsidRPr="00D0563B">
        <w:rPr>
          <w:sz w:val="28"/>
          <w:szCs w:val="28"/>
          <w:lang w:eastAsia="en-US"/>
        </w:rPr>
        <w:t xml:space="preserve"> „</w:t>
      </w:r>
      <w:r w:rsidRPr="00D0563B">
        <w:rPr>
          <w:bCs/>
          <w:sz w:val="28"/>
          <w:szCs w:val="28"/>
          <w:lang w:eastAsia="en-US"/>
        </w:rPr>
        <w:t>Kārtība, kādā valsts finansē pirmsskolas izglītības programmas bērniem no piecu gadu vecuma līdz pamatizglītības ieguves uzsākšanai un pamatizglītības un vidējās izglītības programmas, kuras īsteno privātās izglītības iestādes”</w:t>
      </w:r>
      <w:r>
        <w:rPr>
          <w:bCs/>
          <w:sz w:val="28"/>
          <w:szCs w:val="28"/>
          <w:lang w:eastAsia="en-US"/>
        </w:rPr>
        <w:t xml:space="preserve"> </w:t>
      </w:r>
      <w:r w:rsidRPr="00D0563B">
        <w:rPr>
          <w:bCs/>
          <w:sz w:val="28"/>
          <w:szCs w:val="28"/>
          <w:lang w:eastAsia="en-US"/>
        </w:rPr>
        <w:t>(Latvijas Vēstnesis, 2011, 205.nr.).</w:t>
      </w:r>
    </w:p>
    <w:p w:rsidR="007F62D7" w:rsidRPr="00D0563B" w:rsidRDefault="007F62D7" w:rsidP="007F62D7">
      <w:pPr>
        <w:pStyle w:val="tv213"/>
        <w:shd w:val="clear" w:color="auto" w:fill="FFFFFF"/>
        <w:spacing w:before="0" w:beforeAutospacing="0" w:after="0" w:afterAutospacing="0" w:line="293" w:lineRule="atLeast"/>
        <w:ind w:firstLine="709"/>
        <w:jc w:val="both"/>
        <w:rPr>
          <w:sz w:val="28"/>
          <w:szCs w:val="28"/>
        </w:rPr>
      </w:pPr>
    </w:p>
    <w:p w:rsidR="00DD3901" w:rsidRDefault="005400FD">
      <w:pPr>
        <w:pStyle w:val="tv213"/>
        <w:shd w:val="clear" w:color="auto" w:fill="FFFFFF"/>
        <w:spacing w:before="0" w:beforeAutospacing="0" w:after="0" w:afterAutospacing="0" w:line="293" w:lineRule="atLeast"/>
        <w:ind w:firstLine="709"/>
        <w:jc w:val="both"/>
        <w:rPr>
          <w:sz w:val="28"/>
          <w:szCs w:val="28"/>
        </w:rPr>
      </w:pPr>
      <w:r>
        <w:rPr>
          <w:sz w:val="28"/>
          <w:szCs w:val="28"/>
        </w:rPr>
        <w:t>1</w:t>
      </w:r>
      <w:r w:rsidR="007F62D7">
        <w:rPr>
          <w:sz w:val="28"/>
          <w:szCs w:val="28"/>
        </w:rPr>
        <w:t>1</w:t>
      </w:r>
      <w:r w:rsidR="00B60498" w:rsidRPr="00D0563B">
        <w:rPr>
          <w:sz w:val="28"/>
          <w:szCs w:val="28"/>
        </w:rPr>
        <w:t xml:space="preserve">. </w:t>
      </w:r>
      <w:r w:rsidR="00A52278" w:rsidRPr="0037102E">
        <w:rPr>
          <w:sz w:val="28"/>
          <w:szCs w:val="28"/>
        </w:rPr>
        <w:t>Izglītības un zinātnes ministrija</w:t>
      </w:r>
      <w:r w:rsidR="00904887" w:rsidRPr="00904887">
        <w:rPr>
          <w:sz w:val="28"/>
          <w:szCs w:val="28"/>
        </w:rPr>
        <w:t xml:space="preserve"> </w:t>
      </w:r>
      <w:r w:rsidR="00904887">
        <w:rPr>
          <w:sz w:val="28"/>
          <w:szCs w:val="28"/>
        </w:rPr>
        <w:t>vai attiecīgā nozares ministrija nosaka</w:t>
      </w:r>
      <w:r w:rsidR="00A52278">
        <w:rPr>
          <w:sz w:val="28"/>
          <w:szCs w:val="28"/>
        </w:rPr>
        <w:t xml:space="preserve"> </w:t>
      </w:r>
      <w:r w:rsidR="007A0F56">
        <w:rPr>
          <w:rStyle w:val="apple-converted-space"/>
          <w:sz w:val="28"/>
          <w:szCs w:val="28"/>
        </w:rPr>
        <w:t>dotācijas apmēru</w:t>
      </w:r>
      <w:r w:rsidR="00A52278" w:rsidRPr="00D0563B">
        <w:rPr>
          <w:rStyle w:val="apple-converted-space"/>
          <w:sz w:val="28"/>
          <w:szCs w:val="28"/>
        </w:rPr>
        <w:t xml:space="preserve"> </w:t>
      </w:r>
      <w:r w:rsidR="00A52278" w:rsidRPr="00D0563B">
        <w:rPr>
          <w:sz w:val="28"/>
          <w:szCs w:val="28"/>
        </w:rPr>
        <w:t xml:space="preserve">periodam </w:t>
      </w:r>
      <w:r w:rsidR="007F5AAE">
        <w:rPr>
          <w:sz w:val="28"/>
          <w:szCs w:val="28"/>
        </w:rPr>
        <w:t xml:space="preserve">no </w:t>
      </w:r>
      <w:r w:rsidR="00A52278">
        <w:rPr>
          <w:sz w:val="28"/>
          <w:szCs w:val="28"/>
        </w:rPr>
        <w:t>2014.gada 1.septembra līdz 31.decembrim</w:t>
      </w:r>
      <w:r w:rsidR="007F5AAE">
        <w:rPr>
          <w:sz w:val="28"/>
          <w:szCs w:val="28"/>
        </w:rPr>
        <w:t>,</w:t>
      </w:r>
      <w:r w:rsidR="00A52278">
        <w:rPr>
          <w:sz w:val="28"/>
          <w:szCs w:val="28"/>
        </w:rPr>
        <w:t xml:space="preserve"> </w:t>
      </w:r>
      <w:r w:rsidR="007F5AAE" w:rsidRPr="00D0563B">
        <w:rPr>
          <w:sz w:val="28"/>
          <w:szCs w:val="28"/>
        </w:rPr>
        <w:t>pamatojoties uz šo noteikumu</w:t>
      </w:r>
      <w:r w:rsidR="007F5AAE">
        <w:rPr>
          <w:sz w:val="28"/>
          <w:szCs w:val="28"/>
        </w:rPr>
        <w:t xml:space="preserve"> </w:t>
      </w:r>
      <w:r w:rsidR="007F5AAE">
        <w:rPr>
          <w:rStyle w:val="apple-converted-space"/>
          <w:sz w:val="28"/>
          <w:szCs w:val="28"/>
        </w:rPr>
        <w:t>2</w:t>
      </w:r>
      <w:r w:rsidR="007F5AAE" w:rsidRPr="00D0563B">
        <w:rPr>
          <w:rStyle w:val="apple-converted-space"/>
          <w:sz w:val="28"/>
          <w:szCs w:val="28"/>
        </w:rPr>
        <w:t xml:space="preserve">.punktā </w:t>
      </w:r>
      <w:r w:rsidR="007F5AAE" w:rsidRPr="00D0563B">
        <w:rPr>
          <w:sz w:val="28"/>
          <w:szCs w:val="28"/>
        </w:rPr>
        <w:t xml:space="preserve">minēto informāciju par </w:t>
      </w:r>
      <w:r w:rsidR="007F5AAE">
        <w:rPr>
          <w:sz w:val="28"/>
          <w:szCs w:val="28"/>
        </w:rPr>
        <w:t>bērnu un skolēnu skaitu 2014.gada 1.septembrī.</w:t>
      </w:r>
    </w:p>
    <w:p w:rsidR="00A52278" w:rsidRDefault="00A52278">
      <w:pPr>
        <w:pStyle w:val="tv213"/>
        <w:shd w:val="clear" w:color="auto" w:fill="FFFFFF"/>
        <w:spacing w:before="0" w:beforeAutospacing="0" w:after="0" w:afterAutospacing="0" w:line="293" w:lineRule="atLeast"/>
        <w:ind w:firstLine="709"/>
        <w:jc w:val="both"/>
        <w:rPr>
          <w:bCs/>
          <w:sz w:val="28"/>
          <w:szCs w:val="28"/>
          <w:lang w:eastAsia="en-US"/>
        </w:rPr>
      </w:pPr>
    </w:p>
    <w:p w:rsidR="006C5EB2" w:rsidRPr="00D0563B" w:rsidRDefault="006C5EB2" w:rsidP="00C429CB">
      <w:pPr>
        <w:ind w:firstLine="720"/>
        <w:rPr>
          <w:sz w:val="28"/>
          <w:szCs w:val="28"/>
        </w:rPr>
      </w:pPr>
      <w:bookmarkStart w:id="19" w:name="p20.3"/>
      <w:bookmarkStart w:id="20" w:name="p-479968"/>
      <w:bookmarkEnd w:id="19"/>
      <w:bookmarkEnd w:id="20"/>
    </w:p>
    <w:p w:rsidR="00C429CB" w:rsidRDefault="00C429CB" w:rsidP="00C429CB">
      <w:pPr>
        <w:ind w:firstLine="720"/>
        <w:rPr>
          <w:sz w:val="28"/>
          <w:szCs w:val="28"/>
        </w:rPr>
      </w:pPr>
      <w:r w:rsidRPr="00D0563B">
        <w:rPr>
          <w:sz w:val="28"/>
          <w:szCs w:val="28"/>
        </w:rPr>
        <w:t>Ministru prezidente</w:t>
      </w:r>
      <w:r w:rsidRPr="00D0563B">
        <w:rPr>
          <w:sz w:val="28"/>
          <w:szCs w:val="28"/>
        </w:rPr>
        <w:tab/>
      </w:r>
      <w:bookmarkStart w:id="21" w:name="pielikumi"/>
      <w:r w:rsidR="00253384">
        <w:rPr>
          <w:sz w:val="28"/>
          <w:szCs w:val="28"/>
        </w:rPr>
        <w:tab/>
      </w:r>
      <w:r w:rsidR="00253384">
        <w:rPr>
          <w:sz w:val="28"/>
          <w:szCs w:val="28"/>
        </w:rPr>
        <w:tab/>
      </w:r>
      <w:r w:rsidR="00253384">
        <w:rPr>
          <w:sz w:val="28"/>
          <w:szCs w:val="28"/>
        </w:rPr>
        <w:tab/>
      </w:r>
      <w:r w:rsidR="00253384">
        <w:rPr>
          <w:sz w:val="28"/>
          <w:szCs w:val="28"/>
        </w:rPr>
        <w:tab/>
      </w:r>
      <w:proofErr w:type="spellStart"/>
      <w:r w:rsidR="00253384">
        <w:rPr>
          <w:sz w:val="28"/>
          <w:szCs w:val="28"/>
        </w:rPr>
        <w:t>L.Straujuma</w:t>
      </w:r>
      <w:proofErr w:type="spellEnd"/>
    </w:p>
    <w:p w:rsidR="007F62D7" w:rsidRDefault="007F62D7" w:rsidP="00C429CB">
      <w:pPr>
        <w:ind w:firstLine="720"/>
        <w:rPr>
          <w:sz w:val="28"/>
          <w:szCs w:val="28"/>
        </w:rPr>
      </w:pPr>
    </w:p>
    <w:p w:rsidR="00CD7C6E" w:rsidRPr="00D0563B" w:rsidRDefault="00CD7C6E" w:rsidP="00C429CB">
      <w:pPr>
        <w:ind w:firstLine="720"/>
        <w:rPr>
          <w:sz w:val="28"/>
          <w:szCs w:val="28"/>
        </w:rPr>
      </w:pPr>
    </w:p>
    <w:p w:rsidR="00C429CB" w:rsidRDefault="00C429CB" w:rsidP="00C429CB">
      <w:pPr>
        <w:ind w:firstLine="720"/>
        <w:rPr>
          <w:sz w:val="28"/>
          <w:szCs w:val="28"/>
        </w:rPr>
      </w:pPr>
      <w:r w:rsidRPr="00D0563B">
        <w:rPr>
          <w:sz w:val="28"/>
          <w:szCs w:val="28"/>
        </w:rPr>
        <w:t>Iz</w:t>
      </w:r>
      <w:r w:rsidR="00253384">
        <w:rPr>
          <w:sz w:val="28"/>
          <w:szCs w:val="28"/>
        </w:rPr>
        <w:t xml:space="preserve">glītības un zinātnes ministre </w:t>
      </w:r>
      <w:r w:rsidR="00253384">
        <w:rPr>
          <w:sz w:val="28"/>
          <w:szCs w:val="28"/>
        </w:rPr>
        <w:tab/>
      </w:r>
      <w:r w:rsidR="00253384">
        <w:rPr>
          <w:sz w:val="28"/>
          <w:szCs w:val="28"/>
        </w:rPr>
        <w:tab/>
      </w:r>
      <w:r w:rsidR="00253384">
        <w:rPr>
          <w:sz w:val="28"/>
          <w:szCs w:val="28"/>
        </w:rPr>
        <w:tab/>
      </w:r>
      <w:r w:rsidR="00253384">
        <w:rPr>
          <w:sz w:val="28"/>
          <w:szCs w:val="28"/>
        </w:rPr>
        <w:tab/>
      </w:r>
      <w:proofErr w:type="spellStart"/>
      <w:r w:rsidRPr="00D0563B">
        <w:rPr>
          <w:sz w:val="28"/>
          <w:szCs w:val="28"/>
        </w:rPr>
        <w:t>I.Druviete</w:t>
      </w:r>
      <w:bookmarkEnd w:id="21"/>
      <w:proofErr w:type="spellEnd"/>
    </w:p>
    <w:p w:rsidR="00CD7C6E" w:rsidRDefault="00CD7C6E" w:rsidP="00C429CB">
      <w:pPr>
        <w:ind w:firstLine="720"/>
        <w:rPr>
          <w:sz w:val="28"/>
          <w:szCs w:val="28"/>
        </w:rPr>
      </w:pPr>
    </w:p>
    <w:p w:rsidR="006C314B" w:rsidRPr="00D0563B" w:rsidRDefault="006C314B" w:rsidP="00C429CB">
      <w:pPr>
        <w:ind w:firstLine="720"/>
        <w:rPr>
          <w:sz w:val="28"/>
          <w:szCs w:val="28"/>
        </w:rPr>
      </w:pPr>
    </w:p>
    <w:p w:rsidR="00C429CB" w:rsidRPr="00D0563B" w:rsidRDefault="00C429CB" w:rsidP="00C429CB">
      <w:pPr>
        <w:ind w:firstLine="720"/>
        <w:rPr>
          <w:sz w:val="28"/>
          <w:szCs w:val="28"/>
        </w:rPr>
      </w:pPr>
      <w:r w:rsidRPr="00D0563B">
        <w:rPr>
          <w:sz w:val="28"/>
          <w:szCs w:val="28"/>
        </w:rPr>
        <w:t xml:space="preserve">Iesniedzējs: </w:t>
      </w:r>
    </w:p>
    <w:p w:rsidR="00C429CB" w:rsidRPr="00D0563B" w:rsidRDefault="00C429CB" w:rsidP="00C429CB">
      <w:pPr>
        <w:ind w:firstLine="720"/>
        <w:rPr>
          <w:sz w:val="28"/>
          <w:szCs w:val="28"/>
        </w:rPr>
      </w:pPr>
      <w:r w:rsidRPr="00D0563B">
        <w:rPr>
          <w:sz w:val="28"/>
          <w:szCs w:val="28"/>
        </w:rPr>
        <w:t>Izglītības un zinātn</w:t>
      </w:r>
      <w:r w:rsidR="00253384">
        <w:rPr>
          <w:sz w:val="28"/>
          <w:szCs w:val="28"/>
        </w:rPr>
        <w:t>es ministre</w:t>
      </w:r>
      <w:r w:rsidR="00253384">
        <w:rPr>
          <w:sz w:val="28"/>
          <w:szCs w:val="28"/>
        </w:rPr>
        <w:tab/>
      </w:r>
      <w:r w:rsidR="006C314B">
        <w:rPr>
          <w:sz w:val="28"/>
          <w:szCs w:val="28"/>
        </w:rPr>
        <w:tab/>
      </w:r>
      <w:r w:rsidR="006C314B">
        <w:rPr>
          <w:sz w:val="28"/>
          <w:szCs w:val="28"/>
        </w:rPr>
        <w:tab/>
      </w:r>
      <w:r w:rsidR="006C314B">
        <w:rPr>
          <w:sz w:val="28"/>
          <w:szCs w:val="28"/>
        </w:rPr>
        <w:tab/>
      </w:r>
      <w:r w:rsidR="00253384">
        <w:rPr>
          <w:sz w:val="28"/>
          <w:szCs w:val="28"/>
        </w:rPr>
        <w:tab/>
      </w:r>
      <w:proofErr w:type="spellStart"/>
      <w:r w:rsidRPr="00D0563B">
        <w:rPr>
          <w:sz w:val="28"/>
          <w:szCs w:val="28"/>
        </w:rPr>
        <w:t>I.Druviete</w:t>
      </w:r>
      <w:proofErr w:type="spellEnd"/>
    </w:p>
    <w:p w:rsidR="00C429CB" w:rsidRPr="00D0563B" w:rsidRDefault="00C429CB" w:rsidP="00C429CB">
      <w:pPr>
        <w:autoSpaceDE w:val="0"/>
        <w:autoSpaceDN w:val="0"/>
        <w:rPr>
          <w:sz w:val="28"/>
          <w:szCs w:val="28"/>
        </w:rPr>
      </w:pPr>
    </w:p>
    <w:p w:rsidR="00C429CB" w:rsidRPr="00D0563B" w:rsidRDefault="00C429CB" w:rsidP="00C429CB">
      <w:pPr>
        <w:ind w:firstLine="720"/>
        <w:rPr>
          <w:sz w:val="28"/>
          <w:szCs w:val="28"/>
        </w:rPr>
      </w:pPr>
      <w:r w:rsidRPr="00D0563B">
        <w:rPr>
          <w:sz w:val="28"/>
          <w:szCs w:val="28"/>
        </w:rPr>
        <w:t xml:space="preserve">Vizē: </w:t>
      </w:r>
    </w:p>
    <w:p w:rsidR="00C429CB" w:rsidRDefault="00C429CB" w:rsidP="00C429CB">
      <w:pPr>
        <w:ind w:firstLine="720"/>
        <w:rPr>
          <w:sz w:val="28"/>
          <w:szCs w:val="28"/>
        </w:rPr>
      </w:pPr>
      <w:r w:rsidRPr="00D0563B">
        <w:rPr>
          <w:sz w:val="28"/>
          <w:szCs w:val="28"/>
        </w:rPr>
        <w:t>Valsts sekretār</w:t>
      </w:r>
      <w:r w:rsidR="00253384">
        <w:rPr>
          <w:sz w:val="28"/>
          <w:szCs w:val="28"/>
        </w:rPr>
        <w:t xml:space="preserve">e </w:t>
      </w:r>
      <w:r w:rsidR="00253384">
        <w:rPr>
          <w:sz w:val="28"/>
          <w:szCs w:val="28"/>
        </w:rPr>
        <w:tab/>
      </w:r>
      <w:r w:rsidR="00895DC1">
        <w:rPr>
          <w:sz w:val="28"/>
          <w:szCs w:val="28"/>
        </w:rPr>
        <w:tab/>
      </w:r>
      <w:r w:rsidR="00895DC1">
        <w:rPr>
          <w:sz w:val="28"/>
          <w:szCs w:val="28"/>
        </w:rPr>
        <w:tab/>
      </w:r>
      <w:r w:rsidR="006C314B">
        <w:rPr>
          <w:sz w:val="28"/>
          <w:szCs w:val="28"/>
        </w:rPr>
        <w:tab/>
      </w:r>
      <w:r w:rsidR="006C314B">
        <w:rPr>
          <w:sz w:val="28"/>
          <w:szCs w:val="28"/>
        </w:rPr>
        <w:tab/>
      </w:r>
      <w:r w:rsidR="006C314B">
        <w:rPr>
          <w:sz w:val="28"/>
          <w:szCs w:val="28"/>
        </w:rPr>
        <w:tab/>
      </w:r>
      <w:r w:rsidR="00895DC1">
        <w:rPr>
          <w:sz w:val="28"/>
          <w:szCs w:val="28"/>
        </w:rPr>
        <w:tab/>
      </w:r>
      <w:proofErr w:type="spellStart"/>
      <w:r w:rsidRPr="00D0563B">
        <w:rPr>
          <w:sz w:val="28"/>
          <w:szCs w:val="28"/>
        </w:rPr>
        <w:t>S.Liepiņa</w:t>
      </w:r>
      <w:proofErr w:type="spellEnd"/>
    </w:p>
    <w:p w:rsidR="00C36F2B" w:rsidRDefault="00C36F2B" w:rsidP="00C429CB">
      <w:pPr>
        <w:ind w:firstLine="720"/>
        <w:rPr>
          <w:sz w:val="28"/>
          <w:szCs w:val="28"/>
        </w:rPr>
      </w:pPr>
    </w:p>
    <w:p w:rsidR="00C36F2B" w:rsidRPr="00D0563B" w:rsidRDefault="00C36F2B" w:rsidP="00C429CB">
      <w:pPr>
        <w:ind w:firstLine="720"/>
        <w:rPr>
          <w:sz w:val="28"/>
          <w:szCs w:val="28"/>
        </w:rPr>
      </w:pPr>
    </w:p>
    <w:p w:rsidR="00C429CB" w:rsidRPr="00D0563B" w:rsidRDefault="00C429CB" w:rsidP="00C429CB"/>
    <w:p w:rsidR="00C429CB" w:rsidRPr="00D0563B" w:rsidRDefault="00C429CB" w:rsidP="00C429CB"/>
    <w:p w:rsidR="006C314B" w:rsidRDefault="00BD15FE" w:rsidP="00441C9F">
      <w:pPr>
        <w:jc w:val="both"/>
      </w:pPr>
      <w:r>
        <w:t>06</w:t>
      </w:r>
      <w:r w:rsidR="001815B3" w:rsidRPr="000276B6">
        <w:t>.0</w:t>
      </w:r>
      <w:r>
        <w:t>6</w:t>
      </w:r>
      <w:r w:rsidR="006C314B">
        <w:t>.2014.</w:t>
      </w:r>
    </w:p>
    <w:p w:rsidR="00441C9F" w:rsidRPr="000276B6" w:rsidRDefault="00777DD4" w:rsidP="00441C9F">
      <w:pPr>
        <w:jc w:val="both"/>
      </w:pPr>
      <w:r>
        <w:t>62</w:t>
      </w:r>
      <w:r w:rsidR="0005501C">
        <w:t>4</w:t>
      </w:r>
    </w:p>
    <w:p w:rsidR="00441C9F" w:rsidRPr="000276B6" w:rsidRDefault="00441C9F" w:rsidP="008F1EEB">
      <w:pPr>
        <w:tabs>
          <w:tab w:val="left" w:pos="6521"/>
        </w:tabs>
      </w:pPr>
      <w:bookmarkStart w:id="22" w:name="OLE_LINK11"/>
      <w:bookmarkStart w:id="23" w:name="OLE_LINK12"/>
      <w:bookmarkStart w:id="24" w:name="OLE_LINK7"/>
      <w:bookmarkStart w:id="25" w:name="OLE_LINK8"/>
      <w:proofErr w:type="spellStart"/>
      <w:r w:rsidRPr="000276B6">
        <w:t>L.Buceniece</w:t>
      </w:r>
      <w:proofErr w:type="spellEnd"/>
    </w:p>
    <w:p w:rsidR="00C429CB" w:rsidRPr="006C314B" w:rsidRDefault="00441C9F" w:rsidP="00C429CB">
      <w:r w:rsidRPr="000276B6">
        <w:t xml:space="preserve">67147830, </w:t>
      </w:r>
      <w:hyperlink r:id="rId9" w:history="1">
        <w:r w:rsidRPr="006C314B">
          <w:rPr>
            <w:rStyle w:val="Hyperlink"/>
            <w:color w:val="auto"/>
            <w:u w:val="none"/>
          </w:rPr>
          <w:t>liga.buceniece@izm.gov.lv</w:t>
        </w:r>
      </w:hyperlink>
      <w:bookmarkEnd w:id="22"/>
      <w:bookmarkEnd w:id="23"/>
      <w:bookmarkEnd w:id="24"/>
      <w:bookmarkEnd w:id="25"/>
    </w:p>
    <w:sectPr w:rsidR="00C429CB" w:rsidRPr="006C314B" w:rsidSect="0095641A">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9A4" w:rsidRDefault="00F329A4" w:rsidP="00D22559">
      <w:r>
        <w:separator/>
      </w:r>
    </w:p>
  </w:endnote>
  <w:endnote w:type="continuationSeparator" w:id="0">
    <w:p w:rsidR="00F329A4" w:rsidRDefault="00F329A4" w:rsidP="00D2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1C" w:rsidRDefault="00055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C1" w:rsidRPr="000B1256" w:rsidRDefault="00FE27C1" w:rsidP="00FE27C1">
    <w:pPr>
      <w:jc w:val="both"/>
      <w:rPr>
        <w:lang w:eastAsia="en-US"/>
      </w:rPr>
    </w:pPr>
    <w:r w:rsidRPr="00C6187B">
      <w:t>IZMNot_</w:t>
    </w:r>
    <w:r w:rsidR="00BD15FE">
      <w:t>0</w:t>
    </w:r>
    <w:r>
      <w:t>6</w:t>
    </w:r>
    <w:r w:rsidRPr="006C314B">
      <w:t>0</w:t>
    </w:r>
    <w:r w:rsidR="00BD15FE">
      <w:t>6</w:t>
    </w:r>
    <w:r w:rsidRPr="006C314B">
      <w:t>14</w:t>
    </w:r>
    <w:r w:rsidRPr="00C6187B">
      <w:t>_</w:t>
    </w:r>
    <w:r>
      <w:t>finan</w:t>
    </w:r>
    <w:r w:rsidRPr="00C6187B">
      <w:t>;</w:t>
    </w:r>
    <w:r>
      <w:t xml:space="preserve"> </w:t>
    </w:r>
    <w:r w:rsidRPr="00C6187B">
      <w:t>Minist</w:t>
    </w:r>
    <w:r>
      <w:t xml:space="preserve">ru kabineta noteikumu projekts </w:t>
    </w:r>
    <w:r w:rsidRPr="00C6187B">
      <w:rPr>
        <w:lang w:eastAsia="en-US"/>
      </w:rPr>
      <w:t>„</w:t>
    </w:r>
    <w:r w:rsidRPr="00C6187B">
      <w:rPr>
        <w:bCs/>
        <w:lang w:eastAsia="en-US"/>
      </w:rPr>
      <w:t>Kārtība, kādā valsts finansē pirmsskolas izglītības programmas bērniem no piecu gadu vecuma līdz pamatizglītības ieguves uzsākšanai un pamatizglītības un vidējās izglītības programmas, kuras īsten</w:t>
    </w:r>
    <w:r>
      <w:rPr>
        <w:bCs/>
        <w:lang w:eastAsia="en-US"/>
      </w:rPr>
      <w:t>o privātās izglītības iestādes”</w:t>
    </w:r>
  </w:p>
  <w:p w:rsidR="008E41D0" w:rsidRPr="00FE27C1" w:rsidRDefault="008E41D0" w:rsidP="00FE27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7C1" w:rsidRPr="000B1256" w:rsidRDefault="00FE27C1" w:rsidP="00FE27C1">
    <w:pPr>
      <w:jc w:val="both"/>
      <w:rPr>
        <w:lang w:eastAsia="en-US"/>
      </w:rPr>
    </w:pPr>
    <w:r w:rsidRPr="00C6187B">
      <w:t>IZMNot_</w:t>
    </w:r>
    <w:r w:rsidR="00BD15FE">
      <w:t>0</w:t>
    </w:r>
    <w:r>
      <w:t>6</w:t>
    </w:r>
    <w:r w:rsidRPr="006C314B">
      <w:t>0</w:t>
    </w:r>
    <w:r w:rsidR="00BD15FE">
      <w:t>6</w:t>
    </w:r>
    <w:r w:rsidRPr="006C314B">
      <w:t>14</w:t>
    </w:r>
    <w:r w:rsidRPr="00C6187B">
      <w:t>_</w:t>
    </w:r>
    <w:r>
      <w:t>finan</w:t>
    </w:r>
    <w:r w:rsidRPr="00C6187B">
      <w:t>;</w:t>
    </w:r>
    <w:r>
      <w:t xml:space="preserve"> </w:t>
    </w:r>
    <w:r w:rsidRPr="00C6187B">
      <w:t>Minist</w:t>
    </w:r>
    <w:r>
      <w:t xml:space="preserve">ru kabineta noteikumu projekts </w:t>
    </w:r>
    <w:r w:rsidRPr="00C6187B">
      <w:rPr>
        <w:lang w:eastAsia="en-US"/>
      </w:rPr>
      <w:t>„</w:t>
    </w:r>
    <w:r w:rsidRPr="00C6187B">
      <w:rPr>
        <w:bCs/>
        <w:lang w:eastAsia="en-US"/>
      </w:rPr>
      <w:t>Kārtība, kādā valsts finansē pirmsskolas izglītības programmas bērniem no piecu gadu vecuma līdz pamatizglītības ieguves uzsākšanai un pamatizglītības un vidējās izglītības programmas, kuras īsten</w:t>
    </w:r>
    <w:r>
      <w:rPr>
        <w:bCs/>
        <w:lang w:eastAsia="en-US"/>
      </w:rPr>
      <w:t>o privātās izglītības iestādes”</w:t>
    </w:r>
    <w:bookmarkStart w:id="26" w:name="_GoBack"/>
    <w:bookmarkEnd w:id="26"/>
  </w:p>
  <w:p w:rsidR="00E92D76" w:rsidRPr="00FE27C1" w:rsidRDefault="00E92D76" w:rsidP="00FE2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9A4" w:rsidRDefault="00F329A4" w:rsidP="00D22559">
      <w:r>
        <w:separator/>
      </w:r>
    </w:p>
  </w:footnote>
  <w:footnote w:type="continuationSeparator" w:id="0">
    <w:p w:rsidR="00F329A4" w:rsidRDefault="00F329A4" w:rsidP="00D2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1C" w:rsidRDefault="00055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0235"/>
      <w:docPartObj>
        <w:docPartGallery w:val="Page Numbers (Top of Page)"/>
        <w:docPartUnique/>
      </w:docPartObj>
    </w:sdtPr>
    <w:sdtEndPr/>
    <w:sdtContent>
      <w:p w:rsidR="00D22559" w:rsidRDefault="00075763">
        <w:pPr>
          <w:pStyle w:val="Header"/>
          <w:jc w:val="center"/>
        </w:pPr>
        <w:r>
          <w:fldChar w:fldCharType="begin"/>
        </w:r>
        <w:r w:rsidR="000C42C0">
          <w:instrText xml:space="preserve"> PAGE   \* MERGEFORMAT </w:instrText>
        </w:r>
        <w:r>
          <w:fldChar w:fldCharType="separate"/>
        </w:r>
        <w:r w:rsidR="00BD15FE">
          <w:rPr>
            <w:noProof/>
          </w:rPr>
          <w:t>3</w:t>
        </w:r>
        <w:r>
          <w:rPr>
            <w:noProof/>
          </w:rPr>
          <w:fldChar w:fldCharType="end"/>
        </w:r>
      </w:p>
    </w:sdtContent>
  </w:sdt>
  <w:p w:rsidR="00D22559" w:rsidRDefault="00D22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41A" w:rsidRDefault="0095641A">
    <w:pPr>
      <w:pStyle w:val="Header"/>
    </w:pPr>
    <w:r>
      <w:rPr>
        <w:noProof/>
      </w:rPr>
      <w:drawing>
        <wp:inline distT="0" distB="0" distL="0" distR="0">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8F"/>
    <w:rsid w:val="00016461"/>
    <w:rsid w:val="000276B6"/>
    <w:rsid w:val="000506CB"/>
    <w:rsid w:val="00050908"/>
    <w:rsid w:val="0005501C"/>
    <w:rsid w:val="000716F2"/>
    <w:rsid w:val="00071D9E"/>
    <w:rsid w:val="00075763"/>
    <w:rsid w:val="0008209C"/>
    <w:rsid w:val="00087EB3"/>
    <w:rsid w:val="000A021F"/>
    <w:rsid w:val="000B1256"/>
    <w:rsid w:val="000B26CA"/>
    <w:rsid w:val="000C3E6F"/>
    <w:rsid w:val="000C42C0"/>
    <w:rsid w:val="000D0A0A"/>
    <w:rsid w:val="000E0E77"/>
    <w:rsid w:val="00102BD0"/>
    <w:rsid w:val="00110B8F"/>
    <w:rsid w:val="001130CE"/>
    <w:rsid w:val="00120071"/>
    <w:rsid w:val="001363BF"/>
    <w:rsid w:val="001439C4"/>
    <w:rsid w:val="00144B42"/>
    <w:rsid w:val="001501DA"/>
    <w:rsid w:val="00155B30"/>
    <w:rsid w:val="00167EE1"/>
    <w:rsid w:val="0017131E"/>
    <w:rsid w:val="0017264E"/>
    <w:rsid w:val="001760D9"/>
    <w:rsid w:val="001815B3"/>
    <w:rsid w:val="00185AD6"/>
    <w:rsid w:val="00187DDF"/>
    <w:rsid w:val="00196A9E"/>
    <w:rsid w:val="001B39E5"/>
    <w:rsid w:val="001B7628"/>
    <w:rsid w:val="001B7E18"/>
    <w:rsid w:val="001C6657"/>
    <w:rsid w:val="001E2EF1"/>
    <w:rsid w:val="00203667"/>
    <w:rsid w:val="00204EA0"/>
    <w:rsid w:val="00207939"/>
    <w:rsid w:val="00207EED"/>
    <w:rsid w:val="00241ADF"/>
    <w:rsid w:val="00246DE1"/>
    <w:rsid w:val="00253384"/>
    <w:rsid w:val="00255642"/>
    <w:rsid w:val="00257F02"/>
    <w:rsid w:val="002858B4"/>
    <w:rsid w:val="00293389"/>
    <w:rsid w:val="002A3D9F"/>
    <w:rsid w:val="002A74B1"/>
    <w:rsid w:val="002B12F9"/>
    <w:rsid w:val="002B2062"/>
    <w:rsid w:val="002B3D79"/>
    <w:rsid w:val="002C68CF"/>
    <w:rsid w:val="002D1851"/>
    <w:rsid w:val="002D7700"/>
    <w:rsid w:val="002F1C1B"/>
    <w:rsid w:val="002F34C9"/>
    <w:rsid w:val="00302215"/>
    <w:rsid w:val="00305587"/>
    <w:rsid w:val="0032389F"/>
    <w:rsid w:val="00324F70"/>
    <w:rsid w:val="00332609"/>
    <w:rsid w:val="00336F6B"/>
    <w:rsid w:val="00344302"/>
    <w:rsid w:val="003468AB"/>
    <w:rsid w:val="0035121F"/>
    <w:rsid w:val="003530AE"/>
    <w:rsid w:val="0035355E"/>
    <w:rsid w:val="0037102E"/>
    <w:rsid w:val="00371433"/>
    <w:rsid w:val="00375B8A"/>
    <w:rsid w:val="00375DE6"/>
    <w:rsid w:val="00380E43"/>
    <w:rsid w:val="00382F60"/>
    <w:rsid w:val="00384C38"/>
    <w:rsid w:val="003915B3"/>
    <w:rsid w:val="00394810"/>
    <w:rsid w:val="003951F8"/>
    <w:rsid w:val="003A5A39"/>
    <w:rsid w:val="003B48D6"/>
    <w:rsid w:val="003C44F4"/>
    <w:rsid w:val="003C643F"/>
    <w:rsid w:val="0040332A"/>
    <w:rsid w:val="00404679"/>
    <w:rsid w:val="00424234"/>
    <w:rsid w:val="00427548"/>
    <w:rsid w:val="00431F16"/>
    <w:rsid w:val="0043486E"/>
    <w:rsid w:val="00441C9F"/>
    <w:rsid w:val="00443321"/>
    <w:rsid w:val="004506AB"/>
    <w:rsid w:val="004552B2"/>
    <w:rsid w:val="004559DA"/>
    <w:rsid w:val="0046016C"/>
    <w:rsid w:val="00460A57"/>
    <w:rsid w:val="004770F7"/>
    <w:rsid w:val="00491D33"/>
    <w:rsid w:val="00494FED"/>
    <w:rsid w:val="00497626"/>
    <w:rsid w:val="004A241E"/>
    <w:rsid w:val="004D4A8A"/>
    <w:rsid w:val="004D4B40"/>
    <w:rsid w:val="004E1F8A"/>
    <w:rsid w:val="004E35E4"/>
    <w:rsid w:val="004F564F"/>
    <w:rsid w:val="0050248A"/>
    <w:rsid w:val="005176B1"/>
    <w:rsid w:val="00524887"/>
    <w:rsid w:val="00526E1E"/>
    <w:rsid w:val="005354A9"/>
    <w:rsid w:val="005400FD"/>
    <w:rsid w:val="00543DD6"/>
    <w:rsid w:val="00547028"/>
    <w:rsid w:val="00561B35"/>
    <w:rsid w:val="00565314"/>
    <w:rsid w:val="00571218"/>
    <w:rsid w:val="005726B3"/>
    <w:rsid w:val="005843BB"/>
    <w:rsid w:val="0059464B"/>
    <w:rsid w:val="00595097"/>
    <w:rsid w:val="005A60CE"/>
    <w:rsid w:val="005C5717"/>
    <w:rsid w:val="005D40D2"/>
    <w:rsid w:val="005D5E33"/>
    <w:rsid w:val="005D63FD"/>
    <w:rsid w:val="005E1C61"/>
    <w:rsid w:val="005E1DC4"/>
    <w:rsid w:val="005E4245"/>
    <w:rsid w:val="005F7743"/>
    <w:rsid w:val="00610672"/>
    <w:rsid w:val="006155BD"/>
    <w:rsid w:val="00616F97"/>
    <w:rsid w:val="00624ADD"/>
    <w:rsid w:val="00630358"/>
    <w:rsid w:val="00630B9A"/>
    <w:rsid w:val="00632E44"/>
    <w:rsid w:val="006377C2"/>
    <w:rsid w:val="006413D1"/>
    <w:rsid w:val="00642758"/>
    <w:rsid w:val="0064698F"/>
    <w:rsid w:val="00647F09"/>
    <w:rsid w:val="00653705"/>
    <w:rsid w:val="006616A8"/>
    <w:rsid w:val="006B10DF"/>
    <w:rsid w:val="006B79CB"/>
    <w:rsid w:val="006C314B"/>
    <w:rsid w:val="006C5EB2"/>
    <w:rsid w:val="006C6755"/>
    <w:rsid w:val="006D70F5"/>
    <w:rsid w:val="006E52DE"/>
    <w:rsid w:val="006F21B8"/>
    <w:rsid w:val="006F79AA"/>
    <w:rsid w:val="007000C7"/>
    <w:rsid w:val="0070584F"/>
    <w:rsid w:val="00705A6F"/>
    <w:rsid w:val="00714ADC"/>
    <w:rsid w:val="00715CB9"/>
    <w:rsid w:val="007302B2"/>
    <w:rsid w:val="00736D6E"/>
    <w:rsid w:val="007522EE"/>
    <w:rsid w:val="0076641F"/>
    <w:rsid w:val="007712CD"/>
    <w:rsid w:val="00771702"/>
    <w:rsid w:val="00777DD4"/>
    <w:rsid w:val="00784C34"/>
    <w:rsid w:val="0079602A"/>
    <w:rsid w:val="00796C95"/>
    <w:rsid w:val="007A0F56"/>
    <w:rsid w:val="007A1737"/>
    <w:rsid w:val="007A3617"/>
    <w:rsid w:val="007B55D5"/>
    <w:rsid w:val="007C1E8A"/>
    <w:rsid w:val="007C2967"/>
    <w:rsid w:val="007C3B3C"/>
    <w:rsid w:val="007C525F"/>
    <w:rsid w:val="007C7FD1"/>
    <w:rsid w:val="007D48EF"/>
    <w:rsid w:val="007E01F0"/>
    <w:rsid w:val="007E7247"/>
    <w:rsid w:val="007F06C3"/>
    <w:rsid w:val="007F55BC"/>
    <w:rsid w:val="007F5AAE"/>
    <w:rsid w:val="007F5C7B"/>
    <w:rsid w:val="007F62D7"/>
    <w:rsid w:val="00801DB2"/>
    <w:rsid w:val="00807DDC"/>
    <w:rsid w:val="0081751C"/>
    <w:rsid w:val="008175C8"/>
    <w:rsid w:val="00836401"/>
    <w:rsid w:val="00841320"/>
    <w:rsid w:val="00853A52"/>
    <w:rsid w:val="008647E7"/>
    <w:rsid w:val="0087075F"/>
    <w:rsid w:val="008712C3"/>
    <w:rsid w:val="00895DC1"/>
    <w:rsid w:val="00896FCA"/>
    <w:rsid w:val="008A5982"/>
    <w:rsid w:val="008C42B4"/>
    <w:rsid w:val="008C58B8"/>
    <w:rsid w:val="008E41D0"/>
    <w:rsid w:val="008F1EEB"/>
    <w:rsid w:val="00904887"/>
    <w:rsid w:val="00906804"/>
    <w:rsid w:val="0092446B"/>
    <w:rsid w:val="00936210"/>
    <w:rsid w:val="00936AD0"/>
    <w:rsid w:val="00941F60"/>
    <w:rsid w:val="00942665"/>
    <w:rsid w:val="00944960"/>
    <w:rsid w:val="0095641A"/>
    <w:rsid w:val="009632CF"/>
    <w:rsid w:val="00964B57"/>
    <w:rsid w:val="009769CE"/>
    <w:rsid w:val="00977C53"/>
    <w:rsid w:val="009827CA"/>
    <w:rsid w:val="0098291B"/>
    <w:rsid w:val="00983961"/>
    <w:rsid w:val="00991315"/>
    <w:rsid w:val="00993A9A"/>
    <w:rsid w:val="009B0CB8"/>
    <w:rsid w:val="009B1BE4"/>
    <w:rsid w:val="009B22A9"/>
    <w:rsid w:val="009B2955"/>
    <w:rsid w:val="009B29DC"/>
    <w:rsid w:val="009C0A1A"/>
    <w:rsid w:val="009C1D61"/>
    <w:rsid w:val="009D7AA0"/>
    <w:rsid w:val="009F3E97"/>
    <w:rsid w:val="009F5B7E"/>
    <w:rsid w:val="00A026C4"/>
    <w:rsid w:val="00A056A3"/>
    <w:rsid w:val="00A07357"/>
    <w:rsid w:val="00A204A9"/>
    <w:rsid w:val="00A31F84"/>
    <w:rsid w:val="00A52278"/>
    <w:rsid w:val="00A55274"/>
    <w:rsid w:val="00A716C0"/>
    <w:rsid w:val="00A740B4"/>
    <w:rsid w:val="00A74439"/>
    <w:rsid w:val="00A8737F"/>
    <w:rsid w:val="00AA5326"/>
    <w:rsid w:val="00AB0B88"/>
    <w:rsid w:val="00AB3A6F"/>
    <w:rsid w:val="00AB42AC"/>
    <w:rsid w:val="00AC17FA"/>
    <w:rsid w:val="00AD3BD3"/>
    <w:rsid w:val="00AD4AEC"/>
    <w:rsid w:val="00AE44DA"/>
    <w:rsid w:val="00AF3762"/>
    <w:rsid w:val="00B03CAC"/>
    <w:rsid w:val="00B055EB"/>
    <w:rsid w:val="00B076BA"/>
    <w:rsid w:val="00B14811"/>
    <w:rsid w:val="00B17388"/>
    <w:rsid w:val="00B179DA"/>
    <w:rsid w:val="00B22775"/>
    <w:rsid w:val="00B25358"/>
    <w:rsid w:val="00B31F41"/>
    <w:rsid w:val="00B5008F"/>
    <w:rsid w:val="00B535ED"/>
    <w:rsid w:val="00B60498"/>
    <w:rsid w:val="00B62BAD"/>
    <w:rsid w:val="00B62D4A"/>
    <w:rsid w:val="00B736A2"/>
    <w:rsid w:val="00B904B7"/>
    <w:rsid w:val="00B973E3"/>
    <w:rsid w:val="00BA7B44"/>
    <w:rsid w:val="00BD15FE"/>
    <w:rsid w:val="00BD7327"/>
    <w:rsid w:val="00BE03F9"/>
    <w:rsid w:val="00BE607F"/>
    <w:rsid w:val="00C311AD"/>
    <w:rsid w:val="00C36F2B"/>
    <w:rsid w:val="00C429CB"/>
    <w:rsid w:val="00C42E8F"/>
    <w:rsid w:val="00C46D93"/>
    <w:rsid w:val="00C5098D"/>
    <w:rsid w:val="00C60544"/>
    <w:rsid w:val="00C6407F"/>
    <w:rsid w:val="00C6667C"/>
    <w:rsid w:val="00C85F31"/>
    <w:rsid w:val="00C87BAB"/>
    <w:rsid w:val="00CA5668"/>
    <w:rsid w:val="00CD7C6E"/>
    <w:rsid w:val="00CE19CF"/>
    <w:rsid w:val="00D010A0"/>
    <w:rsid w:val="00D0563B"/>
    <w:rsid w:val="00D074B1"/>
    <w:rsid w:val="00D07D5F"/>
    <w:rsid w:val="00D11259"/>
    <w:rsid w:val="00D147B5"/>
    <w:rsid w:val="00D15517"/>
    <w:rsid w:val="00D2130E"/>
    <w:rsid w:val="00D22559"/>
    <w:rsid w:val="00D44482"/>
    <w:rsid w:val="00D46884"/>
    <w:rsid w:val="00D52109"/>
    <w:rsid w:val="00D64095"/>
    <w:rsid w:val="00D65EBF"/>
    <w:rsid w:val="00D663DF"/>
    <w:rsid w:val="00D6696B"/>
    <w:rsid w:val="00D7710A"/>
    <w:rsid w:val="00D81528"/>
    <w:rsid w:val="00D95580"/>
    <w:rsid w:val="00D95A65"/>
    <w:rsid w:val="00D977B5"/>
    <w:rsid w:val="00DA2ACE"/>
    <w:rsid w:val="00DB55A9"/>
    <w:rsid w:val="00DB69C1"/>
    <w:rsid w:val="00DD3901"/>
    <w:rsid w:val="00DE4CE3"/>
    <w:rsid w:val="00DF490D"/>
    <w:rsid w:val="00E10014"/>
    <w:rsid w:val="00E14355"/>
    <w:rsid w:val="00E3401D"/>
    <w:rsid w:val="00E42803"/>
    <w:rsid w:val="00E438E6"/>
    <w:rsid w:val="00E505BD"/>
    <w:rsid w:val="00E5328F"/>
    <w:rsid w:val="00E657E6"/>
    <w:rsid w:val="00E73306"/>
    <w:rsid w:val="00E85CA7"/>
    <w:rsid w:val="00E908A5"/>
    <w:rsid w:val="00E92089"/>
    <w:rsid w:val="00E92D76"/>
    <w:rsid w:val="00EA2EF2"/>
    <w:rsid w:val="00EA3D68"/>
    <w:rsid w:val="00EB30AE"/>
    <w:rsid w:val="00ED3949"/>
    <w:rsid w:val="00ED773C"/>
    <w:rsid w:val="00EE699D"/>
    <w:rsid w:val="00EE7B85"/>
    <w:rsid w:val="00EF02EB"/>
    <w:rsid w:val="00EF4FE4"/>
    <w:rsid w:val="00EF78D4"/>
    <w:rsid w:val="00F05C51"/>
    <w:rsid w:val="00F314E2"/>
    <w:rsid w:val="00F329A4"/>
    <w:rsid w:val="00F34D96"/>
    <w:rsid w:val="00F67BD3"/>
    <w:rsid w:val="00F7052A"/>
    <w:rsid w:val="00F7217D"/>
    <w:rsid w:val="00FA0BE6"/>
    <w:rsid w:val="00FB7F52"/>
    <w:rsid w:val="00FC7F26"/>
    <w:rsid w:val="00FD5483"/>
    <w:rsid w:val="00FE27C1"/>
    <w:rsid w:val="00FF1375"/>
    <w:rsid w:val="00FF69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8309E-5E99-43F8-8753-D14912D3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E8F"/>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E8F"/>
    <w:rPr>
      <w:color w:val="0000FF"/>
      <w:u w:val="single"/>
    </w:rPr>
  </w:style>
  <w:style w:type="paragraph" w:customStyle="1" w:styleId="tv213tvp">
    <w:name w:val="tv213 tvp"/>
    <w:basedOn w:val="Normal"/>
    <w:rsid w:val="00C42E8F"/>
    <w:pPr>
      <w:spacing w:before="100" w:beforeAutospacing="1" w:after="100" w:afterAutospacing="1"/>
    </w:pPr>
  </w:style>
  <w:style w:type="paragraph" w:customStyle="1" w:styleId="tv2131">
    <w:name w:val="tv2131"/>
    <w:basedOn w:val="Normal"/>
    <w:rsid w:val="00EB30AE"/>
    <w:pPr>
      <w:spacing w:line="360" w:lineRule="auto"/>
      <w:ind w:firstLine="215"/>
    </w:pPr>
    <w:rPr>
      <w:color w:val="414142"/>
      <w:sz w:val="14"/>
      <w:szCs w:val="14"/>
      <w:lang w:val="en-US" w:eastAsia="en-US"/>
    </w:rPr>
  </w:style>
  <w:style w:type="paragraph" w:styleId="Header">
    <w:name w:val="header"/>
    <w:basedOn w:val="Normal"/>
    <w:link w:val="HeaderChar"/>
    <w:uiPriority w:val="99"/>
    <w:unhideWhenUsed/>
    <w:rsid w:val="00D22559"/>
    <w:pPr>
      <w:tabs>
        <w:tab w:val="center" w:pos="4680"/>
        <w:tab w:val="right" w:pos="9360"/>
      </w:tabs>
    </w:pPr>
  </w:style>
  <w:style w:type="character" w:customStyle="1" w:styleId="HeaderChar">
    <w:name w:val="Header Char"/>
    <w:basedOn w:val="DefaultParagraphFont"/>
    <w:link w:val="Header"/>
    <w:uiPriority w:val="99"/>
    <w:rsid w:val="00D2255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D22559"/>
    <w:pPr>
      <w:tabs>
        <w:tab w:val="center" w:pos="4680"/>
        <w:tab w:val="right" w:pos="9360"/>
      </w:tabs>
    </w:pPr>
  </w:style>
  <w:style w:type="character" w:customStyle="1" w:styleId="FooterChar">
    <w:name w:val="Footer Char"/>
    <w:basedOn w:val="DefaultParagraphFont"/>
    <w:link w:val="Footer"/>
    <w:uiPriority w:val="99"/>
    <w:rsid w:val="00D22559"/>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D22559"/>
    <w:rPr>
      <w:rFonts w:ascii="Tahoma" w:hAnsi="Tahoma" w:cs="Tahoma"/>
      <w:sz w:val="16"/>
      <w:szCs w:val="16"/>
    </w:rPr>
  </w:style>
  <w:style w:type="character" w:customStyle="1" w:styleId="BalloonTextChar">
    <w:name w:val="Balloon Text Char"/>
    <w:basedOn w:val="DefaultParagraphFont"/>
    <w:link w:val="BalloonText"/>
    <w:uiPriority w:val="99"/>
    <w:semiHidden/>
    <w:rsid w:val="00D22559"/>
    <w:rPr>
      <w:rFonts w:ascii="Tahoma" w:eastAsia="Times New Roman" w:hAnsi="Tahoma" w:cs="Tahoma"/>
      <w:sz w:val="16"/>
      <w:szCs w:val="16"/>
      <w:lang w:val="lv-LV" w:eastAsia="lv-LV"/>
    </w:rPr>
  </w:style>
  <w:style w:type="paragraph" w:customStyle="1" w:styleId="naislab">
    <w:name w:val="naislab"/>
    <w:basedOn w:val="Normal"/>
    <w:rsid w:val="00C429CB"/>
    <w:pPr>
      <w:widowControl w:val="0"/>
      <w:adjustRightInd w:val="0"/>
      <w:spacing w:before="75" w:after="75" w:line="360" w:lineRule="atLeast"/>
      <w:jc w:val="right"/>
      <w:textAlignment w:val="baseline"/>
    </w:pPr>
  </w:style>
  <w:style w:type="paragraph" w:styleId="ListParagraph">
    <w:name w:val="List Paragraph"/>
    <w:basedOn w:val="Normal"/>
    <w:uiPriority w:val="34"/>
    <w:qFormat/>
    <w:rsid w:val="00C429CB"/>
    <w:pPr>
      <w:widowControl w:val="0"/>
      <w:adjustRightInd w:val="0"/>
      <w:spacing w:line="360" w:lineRule="atLeast"/>
      <w:ind w:left="720"/>
      <w:contextualSpacing/>
      <w:jc w:val="both"/>
      <w:textAlignment w:val="baseline"/>
    </w:pPr>
  </w:style>
  <w:style w:type="paragraph" w:customStyle="1" w:styleId="tv20787921">
    <w:name w:val="tv207_87_921"/>
    <w:basedOn w:val="Normal"/>
    <w:rsid w:val="00C429CB"/>
    <w:pPr>
      <w:spacing w:after="567" w:line="360" w:lineRule="auto"/>
      <w:jc w:val="center"/>
    </w:pPr>
    <w:rPr>
      <w:rFonts w:ascii="Verdana" w:hAnsi="Verdana"/>
      <w:b/>
      <w:bCs/>
      <w:sz w:val="28"/>
      <w:szCs w:val="28"/>
    </w:rPr>
  </w:style>
  <w:style w:type="paragraph" w:customStyle="1" w:styleId="tv213">
    <w:name w:val="tv213"/>
    <w:basedOn w:val="Normal"/>
    <w:rsid w:val="00C429CB"/>
    <w:pPr>
      <w:spacing w:before="100" w:beforeAutospacing="1" w:after="100" w:afterAutospacing="1"/>
    </w:pPr>
  </w:style>
  <w:style w:type="character" w:customStyle="1" w:styleId="apple-converted-space">
    <w:name w:val="apple-converted-space"/>
    <w:basedOn w:val="DefaultParagraphFont"/>
    <w:rsid w:val="00C429CB"/>
  </w:style>
  <w:style w:type="paragraph" w:styleId="Revision">
    <w:name w:val="Revision"/>
    <w:hidden/>
    <w:uiPriority w:val="99"/>
    <w:semiHidden/>
    <w:rsid w:val="00DB55A9"/>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397974">
      <w:bodyDiv w:val="1"/>
      <w:marLeft w:val="0"/>
      <w:marRight w:val="0"/>
      <w:marTop w:val="0"/>
      <w:marBottom w:val="0"/>
      <w:divBdr>
        <w:top w:val="none" w:sz="0" w:space="0" w:color="auto"/>
        <w:left w:val="none" w:sz="0" w:space="0" w:color="auto"/>
        <w:bottom w:val="none" w:sz="0" w:space="0" w:color="auto"/>
        <w:right w:val="none" w:sz="0" w:space="0" w:color="auto"/>
      </w:divBdr>
      <w:divsChild>
        <w:div w:id="220873341">
          <w:marLeft w:val="0"/>
          <w:marRight w:val="0"/>
          <w:marTop w:val="0"/>
          <w:marBottom w:val="0"/>
          <w:divBdr>
            <w:top w:val="none" w:sz="0" w:space="0" w:color="auto"/>
            <w:left w:val="none" w:sz="0" w:space="0" w:color="auto"/>
            <w:bottom w:val="none" w:sz="0" w:space="0" w:color="auto"/>
            <w:right w:val="none" w:sz="0" w:space="0" w:color="auto"/>
          </w:divBdr>
        </w:div>
        <w:div w:id="1577782023">
          <w:marLeft w:val="0"/>
          <w:marRight w:val="0"/>
          <w:marTop w:val="0"/>
          <w:marBottom w:val="0"/>
          <w:divBdr>
            <w:top w:val="none" w:sz="0" w:space="0" w:color="auto"/>
            <w:left w:val="none" w:sz="0" w:space="0" w:color="auto"/>
            <w:bottom w:val="none" w:sz="0" w:space="0" w:color="auto"/>
            <w:right w:val="none" w:sz="0" w:space="0" w:color="auto"/>
          </w:divBdr>
        </w:div>
      </w:divsChild>
    </w:div>
    <w:div w:id="716508390">
      <w:bodyDiv w:val="1"/>
      <w:marLeft w:val="0"/>
      <w:marRight w:val="0"/>
      <w:marTop w:val="0"/>
      <w:marBottom w:val="0"/>
      <w:divBdr>
        <w:top w:val="none" w:sz="0" w:space="0" w:color="auto"/>
        <w:left w:val="none" w:sz="0" w:space="0" w:color="auto"/>
        <w:bottom w:val="none" w:sz="0" w:space="0" w:color="auto"/>
        <w:right w:val="none" w:sz="0" w:space="0" w:color="auto"/>
      </w:divBdr>
    </w:div>
    <w:div w:id="734278485">
      <w:bodyDiv w:val="1"/>
      <w:marLeft w:val="0"/>
      <w:marRight w:val="0"/>
      <w:marTop w:val="0"/>
      <w:marBottom w:val="0"/>
      <w:divBdr>
        <w:top w:val="none" w:sz="0" w:space="0" w:color="auto"/>
        <w:left w:val="none" w:sz="0" w:space="0" w:color="auto"/>
        <w:bottom w:val="none" w:sz="0" w:space="0" w:color="auto"/>
        <w:right w:val="none" w:sz="0" w:space="0" w:color="auto"/>
      </w:divBdr>
      <w:divsChild>
        <w:div w:id="1499925492">
          <w:marLeft w:val="0"/>
          <w:marRight w:val="0"/>
          <w:marTop w:val="0"/>
          <w:marBottom w:val="0"/>
          <w:divBdr>
            <w:top w:val="none" w:sz="0" w:space="0" w:color="auto"/>
            <w:left w:val="none" w:sz="0" w:space="0" w:color="auto"/>
            <w:bottom w:val="none" w:sz="0" w:space="0" w:color="auto"/>
            <w:right w:val="none" w:sz="0" w:space="0" w:color="auto"/>
          </w:divBdr>
          <w:divsChild>
            <w:div w:id="1206136144">
              <w:marLeft w:val="0"/>
              <w:marRight w:val="0"/>
              <w:marTop w:val="0"/>
              <w:marBottom w:val="0"/>
              <w:divBdr>
                <w:top w:val="none" w:sz="0" w:space="0" w:color="auto"/>
                <w:left w:val="none" w:sz="0" w:space="0" w:color="auto"/>
                <w:bottom w:val="none" w:sz="0" w:space="0" w:color="auto"/>
                <w:right w:val="none" w:sz="0" w:space="0" w:color="auto"/>
              </w:divBdr>
              <w:divsChild>
                <w:div w:id="1140657512">
                  <w:marLeft w:val="0"/>
                  <w:marRight w:val="0"/>
                  <w:marTop w:val="0"/>
                  <w:marBottom w:val="0"/>
                  <w:divBdr>
                    <w:top w:val="none" w:sz="0" w:space="0" w:color="auto"/>
                    <w:left w:val="none" w:sz="0" w:space="0" w:color="auto"/>
                    <w:bottom w:val="none" w:sz="0" w:space="0" w:color="auto"/>
                    <w:right w:val="none" w:sz="0" w:space="0" w:color="auto"/>
                  </w:divBdr>
                  <w:divsChild>
                    <w:div w:id="515122467">
                      <w:marLeft w:val="0"/>
                      <w:marRight w:val="0"/>
                      <w:marTop w:val="0"/>
                      <w:marBottom w:val="0"/>
                      <w:divBdr>
                        <w:top w:val="none" w:sz="0" w:space="0" w:color="auto"/>
                        <w:left w:val="none" w:sz="0" w:space="0" w:color="auto"/>
                        <w:bottom w:val="none" w:sz="0" w:space="0" w:color="auto"/>
                        <w:right w:val="none" w:sz="0" w:space="0" w:color="auto"/>
                      </w:divBdr>
                      <w:divsChild>
                        <w:div w:id="146439057">
                          <w:marLeft w:val="0"/>
                          <w:marRight w:val="0"/>
                          <w:marTop w:val="215"/>
                          <w:marBottom w:val="0"/>
                          <w:divBdr>
                            <w:top w:val="none" w:sz="0" w:space="0" w:color="auto"/>
                            <w:left w:val="none" w:sz="0" w:space="0" w:color="auto"/>
                            <w:bottom w:val="none" w:sz="0" w:space="0" w:color="auto"/>
                            <w:right w:val="none" w:sz="0" w:space="0" w:color="auto"/>
                          </w:divBdr>
                          <w:divsChild>
                            <w:div w:id="1686516837">
                              <w:marLeft w:val="0"/>
                              <w:marRight w:val="0"/>
                              <w:marTop w:val="0"/>
                              <w:marBottom w:val="0"/>
                              <w:divBdr>
                                <w:top w:val="none" w:sz="0" w:space="0" w:color="auto"/>
                                <w:left w:val="none" w:sz="0" w:space="0" w:color="auto"/>
                                <w:bottom w:val="none" w:sz="0" w:space="0" w:color="auto"/>
                                <w:right w:val="none" w:sz="0" w:space="0" w:color="auto"/>
                              </w:divBdr>
                              <w:divsChild>
                                <w:div w:id="1785538989">
                                  <w:marLeft w:val="0"/>
                                  <w:marRight w:val="0"/>
                                  <w:marTop w:val="0"/>
                                  <w:marBottom w:val="0"/>
                                  <w:divBdr>
                                    <w:top w:val="none" w:sz="0" w:space="0" w:color="auto"/>
                                    <w:left w:val="none" w:sz="0" w:space="0" w:color="auto"/>
                                    <w:bottom w:val="none" w:sz="0" w:space="0" w:color="auto"/>
                                    <w:right w:val="none" w:sz="0" w:space="0" w:color="auto"/>
                                  </w:divBdr>
                                </w:div>
                              </w:divsChild>
                            </w:div>
                            <w:div w:id="1054618286">
                              <w:marLeft w:val="0"/>
                              <w:marRight w:val="0"/>
                              <w:marTop w:val="0"/>
                              <w:marBottom w:val="0"/>
                              <w:divBdr>
                                <w:top w:val="none" w:sz="0" w:space="0" w:color="auto"/>
                                <w:left w:val="none" w:sz="0" w:space="0" w:color="auto"/>
                                <w:bottom w:val="none" w:sz="0" w:space="0" w:color="auto"/>
                                <w:right w:val="none" w:sz="0" w:space="0" w:color="auto"/>
                              </w:divBdr>
                              <w:divsChild>
                                <w:div w:id="216934945">
                                  <w:marLeft w:val="0"/>
                                  <w:marRight w:val="0"/>
                                  <w:marTop w:val="0"/>
                                  <w:marBottom w:val="0"/>
                                  <w:divBdr>
                                    <w:top w:val="none" w:sz="0" w:space="0" w:color="auto"/>
                                    <w:left w:val="none" w:sz="0" w:space="0" w:color="auto"/>
                                    <w:bottom w:val="none" w:sz="0" w:space="0" w:color="auto"/>
                                    <w:right w:val="none" w:sz="0" w:space="0" w:color="auto"/>
                                  </w:divBdr>
                                </w:div>
                              </w:divsChild>
                            </w:div>
                            <w:div w:id="1555966822">
                              <w:marLeft w:val="0"/>
                              <w:marRight w:val="0"/>
                              <w:marTop w:val="0"/>
                              <w:marBottom w:val="0"/>
                              <w:divBdr>
                                <w:top w:val="none" w:sz="0" w:space="0" w:color="auto"/>
                                <w:left w:val="none" w:sz="0" w:space="0" w:color="auto"/>
                                <w:bottom w:val="none" w:sz="0" w:space="0" w:color="auto"/>
                                <w:right w:val="none" w:sz="0" w:space="0" w:color="auto"/>
                              </w:divBdr>
                              <w:divsChild>
                                <w:div w:id="1177578349">
                                  <w:marLeft w:val="0"/>
                                  <w:marRight w:val="0"/>
                                  <w:marTop w:val="0"/>
                                  <w:marBottom w:val="0"/>
                                  <w:divBdr>
                                    <w:top w:val="none" w:sz="0" w:space="0" w:color="auto"/>
                                    <w:left w:val="none" w:sz="0" w:space="0" w:color="auto"/>
                                    <w:bottom w:val="none" w:sz="0" w:space="0" w:color="auto"/>
                                    <w:right w:val="none" w:sz="0" w:space="0" w:color="auto"/>
                                  </w:divBdr>
                                </w:div>
                              </w:divsChild>
                            </w:div>
                            <w:div w:id="19599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605956">
      <w:bodyDiv w:val="1"/>
      <w:marLeft w:val="0"/>
      <w:marRight w:val="0"/>
      <w:marTop w:val="0"/>
      <w:marBottom w:val="0"/>
      <w:divBdr>
        <w:top w:val="none" w:sz="0" w:space="0" w:color="auto"/>
        <w:left w:val="none" w:sz="0" w:space="0" w:color="auto"/>
        <w:bottom w:val="none" w:sz="0" w:space="0" w:color="auto"/>
        <w:right w:val="none" w:sz="0" w:space="0" w:color="auto"/>
      </w:divBdr>
      <w:divsChild>
        <w:div w:id="16270956">
          <w:marLeft w:val="0"/>
          <w:marRight w:val="0"/>
          <w:marTop w:val="0"/>
          <w:marBottom w:val="0"/>
          <w:divBdr>
            <w:top w:val="none" w:sz="0" w:space="0" w:color="auto"/>
            <w:left w:val="none" w:sz="0" w:space="0" w:color="auto"/>
            <w:bottom w:val="none" w:sz="0" w:space="0" w:color="auto"/>
            <w:right w:val="none" w:sz="0" w:space="0" w:color="auto"/>
          </w:divBdr>
          <w:divsChild>
            <w:div w:id="1976829972">
              <w:marLeft w:val="0"/>
              <w:marRight w:val="0"/>
              <w:marTop w:val="0"/>
              <w:marBottom w:val="0"/>
              <w:divBdr>
                <w:top w:val="none" w:sz="0" w:space="0" w:color="auto"/>
                <w:left w:val="none" w:sz="0" w:space="0" w:color="auto"/>
                <w:bottom w:val="none" w:sz="0" w:space="0" w:color="auto"/>
                <w:right w:val="none" w:sz="0" w:space="0" w:color="auto"/>
              </w:divBdr>
              <w:divsChild>
                <w:div w:id="1496922563">
                  <w:marLeft w:val="0"/>
                  <w:marRight w:val="0"/>
                  <w:marTop w:val="0"/>
                  <w:marBottom w:val="0"/>
                  <w:divBdr>
                    <w:top w:val="none" w:sz="0" w:space="0" w:color="auto"/>
                    <w:left w:val="none" w:sz="0" w:space="0" w:color="auto"/>
                    <w:bottom w:val="none" w:sz="0" w:space="0" w:color="auto"/>
                    <w:right w:val="none" w:sz="0" w:space="0" w:color="auto"/>
                  </w:divBdr>
                  <w:divsChild>
                    <w:div w:id="1255675331">
                      <w:marLeft w:val="0"/>
                      <w:marRight w:val="0"/>
                      <w:marTop w:val="0"/>
                      <w:marBottom w:val="0"/>
                      <w:divBdr>
                        <w:top w:val="none" w:sz="0" w:space="0" w:color="auto"/>
                        <w:left w:val="none" w:sz="0" w:space="0" w:color="auto"/>
                        <w:bottom w:val="none" w:sz="0" w:space="0" w:color="auto"/>
                        <w:right w:val="none" w:sz="0" w:space="0" w:color="auto"/>
                      </w:divBdr>
                      <w:divsChild>
                        <w:div w:id="520049281">
                          <w:marLeft w:val="0"/>
                          <w:marRight w:val="0"/>
                          <w:marTop w:val="215"/>
                          <w:marBottom w:val="0"/>
                          <w:divBdr>
                            <w:top w:val="none" w:sz="0" w:space="0" w:color="auto"/>
                            <w:left w:val="none" w:sz="0" w:space="0" w:color="auto"/>
                            <w:bottom w:val="none" w:sz="0" w:space="0" w:color="auto"/>
                            <w:right w:val="none" w:sz="0" w:space="0" w:color="auto"/>
                          </w:divBdr>
                          <w:divsChild>
                            <w:div w:id="18242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94740">
      <w:bodyDiv w:val="1"/>
      <w:marLeft w:val="0"/>
      <w:marRight w:val="0"/>
      <w:marTop w:val="0"/>
      <w:marBottom w:val="0"/>
      <w:divBdr>
        <w:top w:val="none" w:sz="0" w:space="0" w:color="auto"/>
        <w:left w:val="none" w:sz="0" w:space="0" w:color="auto"/>
        <w:bottom w:val="none" w:sz="0" w:space="0" w:color="auto"/>
        <w:right w:val="none" w:sz="0" w:space="0" w:color="auto"/>
      </w:divBdr>
      <w:divsChild>
        <w:div w:id="560137188">
          <w:marLeft w:val="0"/>
          <w:marRight w:val="0"/>
          <w:marTop w:val="0"/>
          <w:marBottom w:val="0"/>
          <w:divBdr>
            <w:top w:val="none" w:sz="0" w:space="0" w:color="auto"/>
            <w:left w:val="none" w:sz="0" w:space="0" w:color="auto"/>
            <w:bottom w:val="none" w:sz="0" w:space="0" w:color="auto"/>
            <w:right w:val="none" w:sz="0" w:space="0" w:color="auto"/>
          </w:divBdr>
        </w:div>
        <w:div w:id="1534224843">
          <w:marLeft w:val="0"/>
          <w:marRight w:val="0"/>
          <w:marTop w:val="0"/>
          <w:marBottom w:val="0"/>
          <w:divBdr>
            <w:top w:val="none" w:sz="0" w:space="0" w:color="auto"/>
            <w:left w:val="none" w:sz="0" w:space="0" w:color="auto"/>
            <w:bottom w:val="none" w:sz="0" w:space="0" w:color="auto"/>
            <w:right w:val="none" w:sz="0" w:space="0" w:color="auto"/>
          </w:divBdr>
        </w:div>
      </w:divsChild>
    </w:div>
    <w:div w:id="1308439735">
      <w:bodyDiv w:val="1"/>
      <w:marLeft w:val="0"/>
      <w:marRight w:val="0"/>
      <w:marTop w:val="0"/>
      <w:marBottom w:val="0"/>
      <w:divBdr>
        <w:top w:val="none" w:sz="0" w:space="0" w:color="auto"/>
        <w:left w:val="none" w:sz="0" w:space="0" w:color="auto"/>
        <w:bottom w:val="none" w:sz="0" w:space="0" w:color="auto"/>
        <w:right w:val="none" w:sz="0" w:space="0" w:color="auto"/>
      </w:divBdr>
      <w:divsChild>
        <w:div w:id="264271419">
          <w:marLeft w:val="0"/>
          <w:marRight w:val="0"/>
          <w:marTop w:val="0"/>
          <w:marBottom w:val="0"/>
          <w:divBdr>
            <w:top w:val="none" w:sz="0" w:space="0" w:color="auto"/>
            <w:left w:val="none" w:sz="0" w:space="0" w:color="auto"/>
            <w:bottom w:val="none" w:sz="0" w:space="0" w:color="auto"/>
            <w:right w:val="none" w:sz="0" w:space="0" w:color="auto"/>
          </w:divBdr>
          <w:divsChild>
            <w:div w:id="1434324626">
              <w:marLeft w:val="0"/>
              <w:marRight w:val="0"/>
              <w:marTop w:val="0"/>
              <w:marBottom w:val="0"/>
              <w:divBdr>
                <w:top w:val="none" w:sz="0" w:space="0" w:color="auto"/>
                <w:left w:val="none" w:sz="0" w:space="0" w:color="auto"/>
                <w:bottom w:val="none" w:sz="0" w:space="0" w:color="auto"/>
                <w:right w:val="none" w:sz="0" w:space="0" w:color="auto"/>
              </w:divBdr>
              <w:divsChild>
                <w:div w:id="484978009">
                  <w:marLeft w:val="0"/>
                  <w:marRight w:val="0"/>
                  <w:marTop w:val="0"/>
                  <w:marBottom w:val="0"/>
                  <w:divBdr>
                    <w:top w:val="none" w:sz="0" w:space="0" w:color="auto"/>
                    <w:left w:val="none" w:sz="0" w:space="0" w:color="auto"/>
                    <w:bottom w:val="none" w:sz="0" w:space="0" w:color="auto"/>
                    <w:right w:val="none" w:sz="0" w:space="0" w:color="auto"/>
                  </w:divBdr>
                  <w:divsChild>
                    <w:div w:id="1089229517">
                      <w:marLeft w:val="0"/>
                      <w:marRight w:val="0"/>
                      <w:marTop w:val="0"/>
                      <w:marBottom w:val="0"/>
                      <w:divBdr>
                        <w:top w:val="none" w:sz="0" w:space="0" w:color="auto"/>
                        <w:left w:val="none" w:sz="0" w:space="0" w:color="auto"/>
                        <w:bottom w:val="none" w:sz="0" w:space="0" w:color="auto"/>
                        <w:right w:val="none" w:sz="0" w:space="0" w:color="auto"/>
                      </w:divBdr>
                      <w:divsChild>
                        <w:div w:id="359935084">
                          <w:marLeft w:val="0"/>
                          <w:marRight w:val="0"/>
                          <w:marTop w:val="215"/>
                          <w:marBottom w:val="0"/>
                          <w:divBdr>
                            <w:top w:val="none" w:sz="0" w:space="0" w:color="auto"/>
                            <w:left w:val="none" w:sz="0" w:space="0" w:color="auto"/>
                            <w:bottom w:val="none" w:sz="0" w:space="0" w:color="auto"/>
                            <w:right w:val="none" w:sz="0" w:space="0" w:color="auto"/>
                          </w:divBdr>
                          <w:divsChild>
                            <w:div w:id="16049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003379">
      <w:bodyDiv w:val="1"/>
      <w:marLeft w:val="0"/>
      <w:marRight w:val="0"/>
      <w:marTop w:val="0"/>
      <w:marBottom w:val="0"/>
      <w:divBdr>
        <w:top w:val="none" w:sz="0" w:space="0" w:color="auto"/>
        <w:left w:val="none" w:sz="0" w:space="0" w:color="auto"/>
        <w:bottom w:val="none" w:sz="0" w:space="0" w:color="auto"/>
        <w:right w:val="none" w:sz="0" w:space="0" w:color="auto"/>
      </w:divBdr>
      <w:divsChild>
        <w:div w:id="108161751">
          <w:marLeft w:val="0"/>
          <w:marRight w:val="0"/>
          <w:marTop w:val="0"/>
          <w:marBottom w:val="0"/>
          <w:divBdr>
            <w:top w:val="none" w:sz="0" w:space="0" w:color="auto"/>
            <w:left w:val="none" w:sz="0" w:space="0" w:color="auto"/>
            <w:bottom w:val="none" w:sz="0" w:space="0" w:color="auto"/>
            <w:right w:val="none" w:sz="0" w:space="0" w:color="auto"/>
          </w:divBdr>
        </w:div>
        <w:div w:id="1583220472">
          <w:marLeft w:val="0"/>
          <w:marRight w:val="0"/>
          <w:marTop w:val="0"/>
          <w:marBottom w:val="0"/>
          <w:divBdr>
            <w:top w:val="none" w:sz="0" w:space="0" w:color="auto"/>
            <w:left w:val="none" w:sz="0" w:space="0" w:color="auto"/>
            <w:bottom w:val="none" w:sz="0" w:space="0" w:color="auto"/>
            <w:right w:val="none" w:sz="0" w:space="0" w:color="auto"/>
          </w:divBdr>
        </w:div>
      </w:divsChild>
    </w:div>
    <w:div w:id="1717200469">
      <w:bodyDiv w:val="1"/>
      <w:marLeft w:val="0"/>
      <w:marRight w:val="0"/>
      <w:marTop w:val="0"/>
      <w:marBottom w:val="0"/>
      <w:divBdr>
        <w:top w:val="none" w:sz="0" w:space="0" w:color="auto"/>
        <w:left w:val="none" w:sz="0" w:space="0" w:color="auto"/>
        <w:bottom w:val="none" w:sz="0" w:space="0" w:color="auto"/>
        <w:right w:val="none" w:sz="0" w:space="0" w:color="auto"/>
      </w:divBdr>
      <w:divsChild>
        <w:div w:id="1884780833">
          <w:marLeft w:val="0"/>
          <w:marRight w:val="0"/>
          <w:marTop w:val="0"/>
          <w:marBottom w:val="0"/>
          <w:divBdr>
            <w:top w:val="none" w:sz="0" w:space="0" w:color="auto"/>
            <w:left w:val="none" w:sz="0" w:space="0" w:color="auto"/>
            <w:bottom w:val="none" w:sz="0" w:space="0" w:color="auto"/>
            <w:right w:val="none" w:sz="0" w:space="0" w:color="auto"/>
          </w:divBdr>
        </w:div>
        <w:div w:id="142740200">
          <w:marLeft w:val="0"/>
          <w:marRight w:val="0"/>
          <w:marTop w:val="0"/>
          <w:marBottom w:val="0"/>
          <w:divBdr>
            <w:top w:val="none" w:sz="0" w:space="0" w:color="auto"/>
            <w:left w:val="none" w:sz="0" w:space="0" w:color="auto"/>
            <w:bottom w:val="none" w:sz="0" w:space="0" w:color="auto"/>
            <w:right w:val="none" w:sz="0" w:space="0" w:color="auto"/>
          </w:divBdr>
        </w:div>
      </w:divsChild>
    </w:div>
    <w:div w:id="1921089236">
      <w:bodyDiv w:val="1"/>
      <w:marLeft w:val="0"/>
      <w:marRight w:val="0"/>
      <w:marTop w:val="0"/>
      <w:marBottom w:val="0"/>
      <w:divBdr>
        <w:top w:val="none" w:sz="0" w:space="0" w:color="auto"/>
        <w:left w:val="none" w:sz="0" w:space="0" w:color="auto"/>
        <w:bottom w:val="none" w:sz="0" w:space="0" w:color="auto"/>
        <w:right w:val="none" w:sz="0" w:space="0" w:color="auto"/>
      </w:divBdr>
      <w:divsChild>
        <w:div w:id="571618424">
          <w:marLeft w:val="0"/>
          <w:marRight w:val="0"/>
          <w:marTop w:val="0"/>
          <w:marBottom w:val="0"/>
          <w:divBdr>
            <w:top w:val="none" w:sz="0" w:space="0" w:color="auto"/>
            <w:left w:val="none" w:sz="0" w:space="0" w:color="auto"/>
            <w:bottom w:val="none" w:sz="0" w:space="0" w:color="auto"/>
            <w:right w:val="none" w:sz="0" w:space="0" w:color="auto"/>
          </w:divBdr>
          <w:divsChild>
            <w:div w:id="962003452">
              <w:marLeft w:val="0"/>
              <w:marRight w:val="0"/>
              <w:marTop w:val="0"/>
              <w:marBottom w:val="0"/>
              <w:divBdr>
                <w:top w:val="none" w:sz="0" w:space="0" w:color="auto"/>
                <w:left w:val="none" w:sz="0" w:space="0" w:color="auto"/>
                <w:bottom w:val="none" w:sz="0" w:space="0" w:color="auto"/>
                <w:right w:val="none" w:sz="0" w:space="0" w:color="auto"/>
              </w:divBdr>
              <w:divsChild>
                <w:div w:id="534655815">
                  <w:marLeft w:val="0"/>
                  <w:marRight w:val="0"/>
                  <w:marTop w:val="0"/>
                  <w:marBottom w:val="0"/>
                  <w:divBdr>
                    <w:top w:val="none" w:sz="0" w:space="0" w:color="auto"/>
                    <w:left w:val="none" w:sz="0" w:space="0" w:color="auto"/>
                    <w:bottom w:val="none" w:sz="0" w:space="0" w:color="auto"/>
                    <w:right w:val="none" w:sz="0" w:space="0" w:color="auto"/>
                  </w:divBdr>
                  <w:divsChild>
                    <w:div w:id="465205030">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215"/>
                          <w:marBottom w:val="0"/>
                          <w:divBdr>
                            <w:top w:val="none" w:sz="0" w:space="0" w:color="auto"/>
                            <w:left w:val="none" w:sz="0" w:space="0" w:color="auto"/>
                            <w:bottom w:val="none" w:sz="0" w:space="0" w:color="auto"/>
                            <w:right w:val="none" w:sz="0" w:space="0" w:color="auto"/>
                          </w:divBdr>
                          <w:divsChild>
                            <w:div w:id="1462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797185">
      <w:bodyDiv w:val="1"/>
      <w:marLeft w:val="0"/>
      <w:marRight w:val="0"/>
      <w:marTop w:val="0"/>
      <w:marBottom w:val="0"/>
      <w:divBdr>
        <w:top w:val="none" w:sz="0" w:space="0" w:color="auto"/>
        <w:left w:val="none" w:sz="0" w:space="0" w:color="auto"/>
        <w:bottom w:val="none" w:sz="0" w:space="0" w:color="auto"/>
        <w:right w:val="none" w:sz="0" w:space="0" w:color="auto"/>
      </w:divBdr>
      <w:divsChild>
        <w:div w:id="1595893219">
          <w:marLeft w:val="0"/>
          <w:marRight w:val="0"/>
          <w:marTop w:val="0"/>
          <w:marBottom w:val="567"/>
          <w:divBdr>
            <w:top w:val="none" w:sz="0" w:space="0" w:color="auto"/>
            <w:left w:val="none" w:sz="0" w:space="0" w:color="auto"/>
            <w:bottom w:val="none" w:sz="0" w:space="0" w:color="auto"/>
            <w:right w:val="none" w:sz="0" w:space="0" w:color="auto"/>
          </w:divBdr>
        </w:div>
        <w:div w:id="1535191166">
          <w:marLeft w:val="0"/>
          <w:marRight w:val="0"/>
          <w:marTop w:val="0"/>
          <w:marBottom w:val="567"/>
          <w:divBdr>
            <w:top w:val="none" w:sz="0" w:space="0" w:color="auto"/>
            <w:left w:val="none" w:sz="0" w:space="0" w:color="auto"/>
            <w:bottom w:val="none" w:sz="0" w:space="0" w:color="auto"/>
            <w:right w:val="none" w:sz="0" w:space="0" w:color="auto"/>
          </w:divBdr>
        </w:div>
        <w:div w:id="11691666">
          <w:marLeft w:val="0"/>
          <w:marRight w:val="0"/>
          <w:marTop w:val="0"/>
          <w:marBottom w:val="0"/>
          <w:divBdr>
            <w:top w:val="none" w:sz="0" w:space="0" w:color="auto"/>
            <w:left w:val="none" w:sz="0" w:space="0" w:color="auto"/>
            <w:bottom w:val="none" w:sz="0" w:space="0" w:color="auto"/>
            <w:right w:val="none" w:sz="0" w:space="0" w:color="auto"/>
          </w:divBdr>
        </w:div>
        <w:div w:id="63688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024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5075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ga.buceniece@izm.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FA8B3-86E9-4200-849B-6130F9FF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3449</Words>
  <Characters>1966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Kārtība, kādā valsts finansē pirmsskolas izglītības programmas bērniem no piecu gadu vecuma līdz pamatizglītības ieguves uzsākšanai un pamatizglītības un vidējās izglītības programmas, kuras īsteno privātās izglītības iestādes</vt:lpstr>
    </vt:vector>
  </TitlesOfParts>
  <Company>IZM</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finansē pirmsskolas izglītības programmas bērniem no piecu gadu vecuma līdz pamatizglītības ieguves uzsākšanai un pamatizglītības un vidējās izglītības programmas, kuras īsteno privātās izglītības iestādes</dc:title>
  <dc:subject>Noteikumu projekts</dc:subject>
  <dc:creator>Līga Buceniece</dc:creator>
  <cp:keywords/>
  <dc:description>L.Buceniece
67147830, liga.buceniece@izm.gov.lv</dc:description>
  <cp:lastModifiedBy>Dzintra Mergupe-Kutraite</cp:lastModifiedBy>
  <cp:revision>3</cp:revision>
  <cp:lastPrinted>2014-05-19T13:39:00Z</cp:lastPrinted>
  <dcterms:created xsi:type="dcterms:W3CDTF">2014-06-06T10:24:00Z</dcterms:created>
  <dcterms:modified xsi:type="dcterms:W3CDTF">2014-06-06T10:25:00Z</dcterms:modified>
  <cp:category>IZM</cp:category>
</cp:coreProperties>
</file>