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E9195" w14:textId="77777777" w:rsidR="00560C89" w:rsidRPr="00F5458C" w:rsidRDefault="00560C89" w:rsidP="00560C8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A13BB78" w14:textId="77777777" w:rsidR="00560C89" w:rsidRPr="00F5458C" w:rsidRDefault="00560C89" w:rsidP="00560C89">
      <w:pPr>
        <w:tabs>
          <w:tab w:val="left" w:pos="6663"/>
        </w:tabs>
        <w:rPr>
          <w:sz w:val="28"/>
          <w:szCs w:val="28"/>
        </w:rPr>
      </w:pPr>
    </w:p>
    <w:p w14:paraId="220BCDCD" w14:textId="77777777" w:rsidR="00560C89" w:rsidRPr="00F5458C" w:rsidRDefault="00560C89" w:rsidP="00560C89">
      <w:pPr>
        <w:tabs>
          <w:tab w:val="left" w:pos="6663"/>
        </w:tabs>
        <w:rPr>
          <w:sz w:val="28"/>
          <w:szCs w:val="28"/>
        </w:rPr>
      </w:pPr>
    </w:p>
    <w:p w14:paraId="39E2F7D5" w14:textId="6A3A80D4" w:rsidR="00560C89" w:rsidRPr="008C4EDF" w:rsidRDefault="00560C89" w:rsidP="00560C8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AB0363">
        <w:rPr>
          <w:sz w:val="28"/>
          <w:szCs w:val="28"/>
        </w:rPr>
        <w:t>23. </w:t>
      </w:r>
      <w:proofErr w:type="spellStart"/>
      <w:proofErr w:type="gramStart"/>
      <w:r w:rsidR="00AB0363">
        <w:rPr>
          <w:sz w:val="28"/>
          <w:szCs w:val="28"/>
        </w:rPr>
        <w:t>septembrī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AB0363">
        <w:rPr>
          <w:sz w:val="28"/>
          <w:szCs w:val="28"/>
        </w:rPr>
        <w:t> 562</w:t>
      </w:r>
    </w:p>
    <w:p w14:paraId="534A6F5C" w14:textId="4AFDA873" w:rsidR="00560C89" w:rsidRPr="00E9501F" w:rsidRDefault="00560C89" w:rsidP="00560C89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AB0363">
        <w:rPr>
          <w:sz w:val="28"/>
          <w:szCs w:val="28"/>
        </w:rPr>
        <w:t>50 21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F3E41F7" w14:textId="77777777" w:rsidR="009250EE" w:rsidRPr="00BE034E" w:rsidRDefault="009250EE" w:rsidP="00560C89">
      <w:pPr>
        <w:shd w:val="clear" w:color="auto" w:fill="FFFFFF"/>
        <w:ind w:right="43"/>
        <w:rPr>
          <w:b/>
          <w:bCs/>
          <w:color w:val="000000"/>
          <w:spacing w:val="-7"/>
          <w:sz w:val="28"/>
          <w:szCs w:val="28"/>
          <w:lang w:val="lv-LV"/>
        </w:rPr>
      </w:pPr>
    </w:p>
    <w:p w14:paraId="0F3E41F8" w14:textId="08E80EAE" w:rsidR="009250EE" w:rsidRPr="00BE034E" w:rsidRDefault="009250EE" w:rsidP="00560C89">
      <w:pPr>
        <w:pStyle w:val="BodyText"/>
        <w:rPr>
          <w:szCs w:val="28"/>
        </w:rPr>
      </w:pPr>
      <w:r w:rsidRPr="00BE034E">
        <w:rPr>
          <w:szCs w:val="28"/>
        </w:rPr>
        <w:t>Grozījumi Ministru kabineta 2008</w:t>
      </w:r>
      <w:r w:rsidR="00560C89">
        <w:rPr>
          <w:szCs w:val="28"/>
        </w:rPr>
        <w:t>. g</w:t>
      </w:r>
      <w:r w:rsidRPr="00BE034E">
        <w:rPr>
          <w:szCs w:val="28"/>
        </w:rPr>
        <w:t>ada 2</w:t>
      </w:r>
      <w:r w:rsidR="00560C89">
        <w:rPr>
          <w:szCs w:val="28"/>
        </w:rPr>
        <w:t>. d</w:t>
      </w:r>
      <w:r w:rsidRPr="00BE034E">
        <w:rPr>
          <w:szCs w:val="28"/>
        </w:rPr>
        <w:t xml:space="preserve">ecembra noteikumos </w:t>
      </w:r>
      <w:r>
        <w:rPr>
          <w:szCs w:val="28"/>
        </w:rPr>
        <w:t>N</w:t>
      </w:r>
      <w:r w:rsidRPr="00BE034E">
        <w:rPr>
          <w:szCs w:val="28"/>
        </w:rPr>
        <w:t>r.</w:t>
      </w:r>
      <w:r w:rsidR="00560C89">
        <w:rPr>
          <w:szCs w:val="28"/>
        </w:rPr>
        <w:t> </w:t>
      </w:r>
      <w:r w:rsidRPr="00BE034E">
        <w:rPr>
          <w:szCs w:val="28"/>
        </w:rPr>
        <w:t xml:space="preserve">990 </w:t>
      </w:r>
      <w:r w:rsidR="00560C89">
        <w:rPr>
          <w:szCs w:val="28"/>
        </w:rPr>
        <w:t>"</w:t>
      </w:r>
      <w:r w:rsidRPr="00BE034E">
        <w:rPr>
          <w:szCs w:val="28"/>
        </w:rPr>
        <w:t>Noteikumi par Latvijas izglītības klasifikāciju</w:t>
      </w:r>
      <w:r w:rsidR="00560C89">
        <w:rPr>
          <w:szCs w:val="28"/>
        </w:rPr>
        <w:t>"</w:t>
      </w:r>
    </w:p>
    <w:p w14:paraId="0F3E41F9" w14:textId="77777777" w:rsidR="009250EE" w:rsidRPr="00BE034E" w:rsidRDefault="009250EE" w:rsidP="00560C89">
      <w:pPr>
        <w:jc w:val="right"/>
        <w:rPr>
          <w:sz w:val="28"/>
          <w:szCs w:val="28"/>
          <w:lang w:val="lv-LV"/>
        </w:rPr>
      </w:pPr>
    </w:p>
    <w:p w14:paraId="0F3E41FA" w14:textId="77777777" w:rsidR="009250EE" w:rsidRPr="00BE034E" w:rsidRDefault="009250EE" w:rsidP="00560C89">
      <w:pPr>
        <w:jc w:val="right"/>
        <w:rPr>
          <w:sz w:val="28"/>
          <w:szCs w:val="28"/>
          <w:lang w:val="lv-LV"/>
        </w:rPr>
      </w:pPr>
      <w:r w:rsidRPr="00BE034E">
        <w:rPr>
          <w:sz w:val="28"/>
          <w:szCs w:val="28"/>
          <w:lang w:val="lv-LV"/>
        </w:rPr>
        <w:t>Izdoti saskaņā ar</w:t>
      </w:r>
    </w:p>
    <w:p w14:paraId="6E5AE6F8" w14:textId="77777777" w:rsidR="00720844" w:rsidRDefault="009250EE" w:rsidP="00560C89">
      <w:pPr>
        <w:jc w:val="right"/>
        <w:rPr>
          <w:sz w:val="28"/>
          <w:szCs w:val="28"/>
          <w:lang w:val="lv-LV"/>
        </w:rPr>
      </w:pPr>
      <w:r w:rsidRPr="00BE034E">
        <w:rPr>
          <w:sz w:val="28"/>
          <w:szCs w:val="28"/>
          <w:lang w:val="lv-LV"/>
        </w:rPr>
        <w:t xml:space="preserve"> Valsts statistikas likuma </w:t>
      </w:r>
    </w:p>
    <w:p w14:paraId="0F3E41FB" w14:textId="305B9D66" w:rsidR="009250EE" w:rsidRPr="00BE034E" w:rsidRDefault="009250EE" w:rsidP="00560C89">
      <w:pPr>
        <w:jc w:val="right"/>
        <w:rPr>
          <w:sz w:val="28"/>
          <w:szCs w:val="28"/>
          <w:lang w:val="lv-LV"/>
        </w:rPr>
      </w:pPr>
      <w:r w:rsidRPr="00BE034E">
        <w:rPr>
          <w:sz w:val="28"/>
          <w:szCs w:val="28"/>
          <w:lang w:val="lv-LV"/>
        </w:rPr>
        <w:t>7.</w:t>
      </w:r>
      <w:r w:rsidR="00560C89" w:rsidRPr="00560C89">
        <w:rPr>
          <w:sz w:val="28"/>
          <w:szCs w:val="28"/>
          <w:vertAlign w:val="superscript"/>
          <w:lang w:val="lv-LV"/>
        </w:rPr>
        <w:t>1</w:t>
      </w:r>
      <w:r w:rsidRPr="00BE034E">
        <w:rPr>
          <w:sz w:val="28"/>
          <w:szCs w:val="28"/>
          <w:lang w:val="lv-LV"/>
        </w:rPr>
        <w:t xml:space="preserve"> pantu </w:t>
      </w:r>
    </w:p>
    <w:p w14:paraId="0F3E41FC" w14:textId="77777777" w:rsidR="009250EE" w:rsidRPr="00BE034E" w:rsidRDefault="009250EE" w:rsidP="00560C89">
      <w:pPr>
        <w:jc w:val="right"/>
        <w:rPr>
          <w:sz w:val="28"/>
          <w:szCs w:val="28"/>
          <w:lang w:val="lv-LV"/>
        </w:rPr>
      </w:pPr>
    </w:p>
    <w:p w14:paraId="0F3E41FD" w14:textId="5CDDDDCC" w:rsidR="009250EE" w:rsidRPr="00BE034E" w:rsidRDefault="009250EE" w:rsidP="00560C89">
      <w:pPr>
        <w:pStyle w:val="naisf"/>
        <w:spacing w:before="0" w:beforeAutospacing="0" w:after="0" w:afterAutospacing="0"/>
        <w:ind w:firstLine="717"/>
        <w:jc w:val="both"/>
        <w:rPr>
          <w:sz w:val="28"/>
          <w:szCs w:val="28"/>
        </w:rPr>
      </w:pPr>
      <w:r w:rsidRPr="00BE034E">
        <w:rPr>
          <w:sz w:val="28"/>
          <w:szCs w:val="28"/>
        </w:rPr>
        <w:t>Izdarīt Ministru kabineta 2008</w:t>
      </w:r>
      <w:r w:rsidR="00560C89">
        <w:rPr>
          <w:sz w:val="28"/>
          <w:szCs w:val="28"/>
        </w:rPr>
        <w:t>. g</w:t>
      </w:r>
      <w:r w:rsidRPr="00BE034E">
        <w:rPr>
          <w:sz w:val="28"/>
          <w:szCs w:val="28"/>
        </w:rPr>
        <w:t>ada 2</w:t>
      </w:r>
      <w:r w:rsidR="00560C89">
        <w:rPr>
          <w:sz w:val="28"/>
          <w:szCs w:val="28"/>
        </w:rPr>
        <w:t>. d</w:t>
      </w:r>
      <w:r w:rsidRPr="00BE034E">
        <w:rPr>
          <w:sz w:val="28"/>
          <w:szCs w:val="28"/>
        </w:rPr>
        <w:t xml:space="preserve">ecembra noteikumos </w:t>
      </w:r>
      <w:r w:rsidR="00A05884">
        <w:rPr>
          <w:sz w:val="28"/>
          <w:szCs w:val="28"/>
        </w:rPr>
        <w:t>N</w:t>
      </w:r>
      <w:r w:rsidRPr="00BE034E">
        <w:rPr>
          <w:sz w:val="28"/>
          <w:szCs w:val="28"/>
        </w:rPr>
        <w:t>r.</w:t>
      </w:r>
      <w:r w:rsidR="00560C89">
        <w:rPr>
          <w:sz w:val="28"/>
          <w:szCs w:val="28"/>
        </w:rPr>
        <w:t> </w:t>
      </w:r>
      <w:r w:rsidRPr="00BE034E">
        <w:rPr>
          <w:sz w:val="28"/>
          <w:szCs w:val="28"/>
        </w:rPr>
        <w:t xml:space="preserve">990 </w:t>
      </w:r>
      <w:r w:rsidR="00560C89">
        <w:rPr>
          <w:sz w:val="28"/>
          <w:szCs w:val="28"/>
        </w:rPr>
        <w:t>"</w:t>
      </w:r>
      <w:r w:rsidRPr="00BE034E">
        <w:rPr>
          <w:sz w:val="28"/>
          <w:szCs w:val="28"/>
        </w:rPr>
        <w:t>Noteikumi par Latvijas izglītības klasifikāciju</w:t>
      </w:r>
      <w:r w:rsidR="00560C89">
        <w:rPr>
          <w:sz w:val="28"/>
          <w:szCs w:val="28"/>
        </w:rPr>
        <w:t>"</w:t>
      </w:r>
      <w:r w:rsidRPr="00BE034E">
        <w:rPr>
          <w:sz w:val="28"/>
          <w:szCs w:val="28"/>
        </w:rPr>
        <w:t xml:space="preserve"> (La</w:t>
      </w:r>
      <w:r>
        <w:rPr>
          <w:sz w:val="28"/>
          <w:szCs w:val="28"/>
        </w:rPr>
        <w:t>tvijas Vēstnesis, 2008, 190</w:t>
      </w:r>
      <w:r w:rsidR="00560C89">
        <w:rPr>
          <w:sz w:val="28"/>
          <w:szCs w:val="28"/>
        </w:rPr>
        <w:t>. n</w:t>
      </w:r>
      <w:r>
        <w:rPr>
          <w:sz w:val="28"/>
          <w:szCs w:val="28"/>
        </w:rPr>
        <w:t>r.;</w:t>
      </w:r>
      <w:r w:rsidRPr="00BE034E">
        <w:rPr>
          <w:sz w:val="28"/>
          <w:szCs w:val="28"/>
        </w:rPr>
        <w:t xml:space="preserve"> 2009, 29</w:t>
      </w:r>
      <w:r w:rsidR="00560C89">
        <w:rPr>
          <w:sz w:val="28"/>
          <w:szCs w:val="28"/>
        </w:rPr>
        <w:t>. n</w:t>
      </w:r>
      <w:r w:rsidRPr="00BE034E">
        <w:rPr>
          <w:sz w:val="28"/>
          <w:szCs w:val="28"/>
        </w:rPr>
        <w:t>r.</w:t>
      </w:r>
      <w:r w:rsidR="00720844">
        <w:rPr>
          <w:sz w:val="28"/>
          <w:szCs w:val="28"/>
        </w:rPr>
        <w:t xml:space="preserve">; </w:t>
      </w:r>
      <w:r w:rsidR="004D1F12">
        <w:rPr>
          <w:sz w:val="28"/>
          <w:szCs w:val="28"/>
        </w:rPr>
        <w:t xml:space="preserve">2010, </w:t>
      </w:r>
      <w:r w:rsidR="007B5176">
        <w:rPr>
          <w:sz w:val="28"/>
          <w:szCs w:val="28"/>
        </w:rPr>
        <w:t>160</w:t>
      </w:r>
      <w:r w:rsidR="00560C89">
        <w:rPr>
          <w:sz w:val="28"/>
          <w:szCs w:val="28"/>
        </w:rPr>
        <w:t>. n</w:t>
      </w:r>
      <w:r w:rsidR="004D1F12">
        <w:rPr>
          <w:sz w:val="28"/>
          <w:szCs w:val="28"/>
        </w:rPr>
        <w:t>r.</w:t>
      </w:r>
      <w:r w:rsidRPr="00BE034E">
        <w:rPr>
          <w:sz w:val="28"/>
          <w:szCs w:val="28"/>
        </w:rPr>
        <w:t>) šādus grozījumus:</w:t>
      </w:r>
    </w:p>
    <w:p w14:paraId="0F3E41FE" w14:textId="77777777" w:rsidR="009250EE" w:rsidRDefault="009250EE" w:rsidP="00560C89">
      <w:pPr>
        <w:pStyle w:val="naisf"/>
        <w:spacing w:before="0" w:beforeAutospacing="0" w:after="0" w:afterAutospacing="0"/>
        <w:ind w:firstLine="717"/>
        <w:jc w:val="both"/>
        <w:rPr>
          <w:sz w:val="28"/>
          <w:szCs w:val="28"/>
        </w:rPr>
      </w:pPr>
    </w:p>
    <w:p w14:paraId="0F3E41FF" w14:textId="1536825E" w:rsidR="00D10B41" w:rsidRDefault="00560C89" w:rsidP="00560C89">
      <w:pPr>
        <w:shd w:val="clear" w:color="auto" w:fill="FFFFFF"/>
        <w:ind w:left="717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D10B41" w:rsidRPr="00560C89">
        <w:rPr>
          <w:sz w:val="28"/>
          <w:szCs w:val="28"/>
          <w:lang w:val="lv-LV" w:eastAsia="lv-LV"/>
        </w:rPr>
        <w:t>Papildināt noteikumus ar 4</w:t>
      </w:r>
      <w:r w:rsidRPr="00560C89">
        <w:rPr>
          <w:sz w:val="28"/>
          <w:szCs w:val="28"/>
          <w:lang w:val="lv-LV" w:eastAsia="lv-LV"/>
        </w:rPr>
        <w:t>. p</w:t>
      </w:r>
      <w:r w:rsidR="00D10B41" w:rsidRPr="00560C89">
        <w:rPr>
          <w:sz w:val="28"/>
          <w:szCs w:val="28"/>
          <w:lang w:val="lv-LV" w:eastAsia="lv-LV"/>
        </w:rPr>
        <w:t>unktu šādā redakcijā:</w:t>
      </w:r>
    </w:p>
    <w:p w14:paraId="673412E8" w14:textId="77777777" w:rsidR="00560C89" w:rsidRPr="00560C89" w:rsidRDefault="00560C89" w:rsidP="00560C89">
      <w:pPr>
        <w:shd w:val="clear" w:color="auto" w:fill="FFFFFF"/>
        <w:ind w:left="717"/>
        <w:jc w:val="both"/>
        <w:rPr>
          <w:sz w:val="28"/>
          <w:szCs w:val="28"/>
          <w:lang w:val="lv-LV" w:eastAsia="lv-LV"/>
        </w:rPr>
      </w:pPr>
    </w:p>
    <w:p w14:paraId="0F3E4200" w14:textId="274CE95B" w:rsidR="00D10B41" w:rsidRDefault="00560C89" w:rsidP="00560C89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D10B41">
        <w:rPr>
          <w:sz w:val="28"/>
          <w:szCs w:val="28"/>
          <w:lang w:val="lv-LV" w:eastAsia="lv-LV"/>
        </w:rPr>
        <w:t xml:space="preserve">4. </w:t>
      </w:r>
      <w:r w:rsidR="00720844">
        <w:rPr>
          <w:sz w:val="28"/>
          <w:szCs w:val="28"/>
          <w:lang w:val="lv-LV" w:eastAsia="lv-LV"/>
        </w:rPr>
        <w:t>Licence vai akreditācijas lapa, kas izsniegta tādu i</w:t>
      </w:r>
      <w:r w:rsidR="00D10B41">
        <w:rPr>
          <w:sz w:val="28"/>
          <w:szCs w:val="28"/>
          <w:lang w:val="lv-LV" w:eastAsia="lv-LV"/>
        </w:rPr>
        <w:t>zglītības programm</w:t>
      </w:r>
      <w:r w:rsidR="00720844">
        <w:rPr>
          <w:sz w:val="28"/>
          <w:szCs w:val="28"/>
          <w:lang w:val="lv-LV" w:eastAsia="lv-LV"/>
        </w:rPr>
        <w:t>u īstenošanai</w:t>
      </w:r>
      <w:r w:rsidR="00D10B41">
        <w:rPr>
          <w:sz w:val="28"/>
          <w:szCs w:val="28"/>
          <w:lang w:val="lv-LV" w:eastAsia="lv-LV"/>
        </w:rPr>
        <w:t>, kur</w:t>
      </w:r>
      <w:r w:rsidR="00720844">
        <w:rPr>
          <w:sz w:val="28"/>
          <w:szCs w:val="28"/>
          <w:lang w:val="lv-LV" w:eastAsia="lv-LV"/>
        </w:rPr>
        <w:t>u</w:t>
      </w:r>
      <w:r w:rsidR="00D10B41">
        <w:rPr>
          <w:sz w:val="28"/>
          <w:szCs w:val="28"/>
          <w:lang w:val="lv-LV" w:eastAsia="lv-LV"/>
        </w:rPr>
        <w:t xml:space="preserve"> koda 1.</w:t>
      </w:r>
      <w:r w:rsidR="00F551C2">
        <w:rPr>
          <w:sz w:val="28"/>
          <w:szCs w:val="28"/>
          <w:lang w:val="lv-LV" w:eastAsia="lv-LV"/>
        </w:rPr>
        <w:t xml:space="preserve"> </w:t>
      </w:r>
      <w:r w:rsidR="00D10B41">
        <w:rPr>
          <w:sz w:val="28"/>
          <w:szCs w:val="28"/>
          <w:lang w:val="lv-LV" w:eastAsia="lv-LV"/>
        </w:rPr>
        <w:t>un 2.</w:t>
      </w:r>
      <w:r>
        <w:rPr>
          <w:sz w:val="28"/>
          <w:szCs w:val="28"/>
          <w:lang w:val="lv-LV" w:eastAsia="lv-LV"/>
        </w:rPr>
        <w:t> </w:t>
      </w:r>
      <w:r w:rsidR="00D10B41">
        <w:rPr>
          <w:sz w:val="28"/>
          <w:szCs w:val="28"/>
          <w:lang w:val="lv-LV" w:eastAsia="lv-LV"/>
        </w:rPr>
        <w:t>cipars ir 00, 26 vai 48</w:t>
      </w:r>
      <w:r w:rsidR="00720844">
        <w:rPr>
          <w:sz w:val="28"/>
          <w:szCs w:val="28"/>
          <w:lang w:val="lv-LV" w:eastAsia="lv-LV"/>
        </w:rPr>
        <w:t xml:space="preserve"> un</w:t>
      </w:r>
      <w:r w:rsidR="00D10B41">
        <w:rPr>
          <w:sz w:val="28"/>
          <w:szCs w:val="28"/>
          <w:lang w:val="lv-LV" w:eastAsia="lv-LV"/>
        </w:rPr>
        <w:t xml:space="preserve"> kur</w:t>
      </w:r>
      <w:r w:rsidR="00720844">
        <w:rPr>
          <w:sz w:val="28"/>
          <w:szCs w:val="28"/>
          <w:lang w:val="lv-LV" w:eastAsia="lv-LV"/>
        </w:rPr>
        <w:t>u</w:t>
      </w:r>
      <w:r w:rsidR="00D10B41">
        <w:rPr>
          <w:sz w:val="28"/>
          <w:szCs w:val="28"/>
          <w:lang w:val="lv-LV" w:eastAsia="lv-LV"/>
        </w:rPr>
        <w:t xml:space="preserve"> kodā nav ietverts koda 8.</w:t>
      </w:r>
      <w:r w:rsidR="00720844">
        <w:rPr>
          <w:sz w:val="28"/>
          <w:szCs w:val="28"/>
          <w:lang w:val="lv-LV" w:eastAsia="lv-LV"/>
        </w:rPr>
        <w:t> </w:t>
      </w:r>
      <w:r w:rsidR="00D10B41">
        <w:rPr>
          <w:sz w:val="28"/>
          <w:szCs w:val="28"/>
          <w:lang w:val="lv-LV" w:eastAsia="lv-LV"/>
        </w:rPr>
        <w:t>cipars vai kur</w:t>
      </w:r>
      <w:r w:rsidR="00720844">
        <w:rPr>
          <w:sz w:val="28"/>
          <w:szCs w:val="28"/>
          <w:lang w:val="lv-LV" w:eastAsia="lv-LV"/>
        </w:rPr>
        <w:t>u</w:t>
      </w:r>
      <w:r w:rsidR="00D10B41">
        <w:rPr>
          <w:sz w:val="28"/>
          <w:szCs w:val="28"/>
          <w:lang w:val="lv-LV" w:eastAsia="lv-LV"/>
        </w:rPr>
        <w:t xml:space="preserve"> koda 8.</w:t>
      </w:r>
      <w:r>
        <w:rPr>
          <w:sz w:val="28"/>
          <w:szCs w:val="28"/>
          <w:lang w:val="lv-LV" w:eastAsia="lv-LV"/>
        </w:rPr>
        <w:t> </w:t>
      </w:r>
      <w:r w:rsidR="00D10B41">
        <w:rPr>
          <w:sz w:val="28"/>
          <w:szCs w:val="28"/>
          <w:lang w:val="lv-LV" w:eastAsia="lv-LV"/>
        </w:rPr>
        <w:t>cipars ir 3, ir derīga līdz tajā norādītā termiņa beigām.</w:t>
      </w:r>
      <w:r>
        <w:rPr>
          <w:sz w:val="28"/>
          <w:szCs w:val="28"/>
          <w:lang w:val="lv-LV" w:eastAsia="lv-LV"/>
        </w:rPr>
        <w:t>"</w:t>
      </w:r>
    </w:p>
    <w:p w14:paraId="0F3E4201" w14:textId="77777777" w:rsidR="00D10B41" w:rsidRPr="00F551C2" w:rsidRDefault="00D10B41" w:rsidP="00560C89">
      <w:pPr>
        <w:pStyle w:val="ListParagraph"/>
        <w:shd w:val="clear" w:color="auto" w:fill="FFFFFF"/>
        <w:ind w:left="0"/>
        <w:jc w:val="both"/>
        <w:rPr>
          <w:sz w:val="20"/>
          <w:szCs w:val="20"/>
          <w:lang w:val="lv-LV" w:eastAsia="lv-LV"/>
        </w:rPr>
      </w:pPr>
    </w:p>
    <w:p w14:paraId="0F3E4202" w14:textId="3877C13F" w:rsidR="009250EE" w:rsidRDefault="00560C89" w:rsidP="00560C89">
      <w:pPr>
        <w:pStyle w:val="naisf"/>
        <w:spacing w:before="0" w:beforeAutospacing="0" w:after="0" w:afterAutospacing="0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250EE" w:rsidRPr="002521F9">
        <w:rPr>
          <w:sz w:val="28"/>
          <w:szCs w:val="28"/>
        </w:rPr>
        <w:t>Izteikt 1</w:t>
      </w:r>
      <w:r>
        <w:rPr>
          <w:sz w:val="28"/>
          <w:szCs w:val="28"/>
        </w:rPr>
        <w:t>. p</w:t>
      </w:r>
      <w:r w:rsidR="009250EE" w:rsidRPr="002521F9">
        <w:rPr>
          <w:sz w:val="28"/>
          <w:szCs w:val="28"/>
        </w:rPr>
        <w:t>ielikum</w:t>
      </w:r>
      <w:r w:rsidR="002521F9" w:rsidRPr="002521F9">
        <w:rPr>
          <w:sz w:val="28"/>
          <w:szCs w:val="28"/>
        </w:rPr>
        <w:t>a 1.</w:t>
      </w:r>
      <w:r>
        <w:rPr>
          <w:sz w:val="28"/>
          <w:szCs w:val="28"/>
        </w:rPr>
        <w:t> </w:t>
      </w:r>
      <w:r w:rsidR="002521F9" w:rsidRPr="002521F9">
        <w:rPr>
          <w:sz w:val="28"/>
          <w:szCs w:val="28"/>
        </w:rPr>
        <w:t>tabul</w:t>
      </w:r>
      <w:r w:rsidR="009250EE" w:rsidRPr="002521F9">
        <w:rPr>
          <w:sz w:val="28"/>
          <w:szCs w:val="28"/>
        </w:rPr>
        <w:t xml:space="preserve">u </w:t>
      </w:r>
      <w:r w:rsidR="002521F9" w:rsidRPr="002521F9">
        <w:rPr>
          <w:sz w:val="28"/>
          <w:szCs w:val="28"/>
        </w:rPr>
        <w:t>šādā</w:t>
      </w:r>
      <w:r w:rsidR="009250EE" w:rsidRPr="002521F9">
        <w:rPr>
          <w:sz w:val="28"/>
          <w:szCs w:val="28"/>
        </w:rPr>
        <w:t xml:space="preserve"> redakcijā</w:t>
      </w:r>
      <w:r w:rsidR="002521F9" w:rsidRPr="002521F9">
        <w:rPr>
          <w:sz w:val="28"/>
          <w:szCs w:val="28"/>
        </w:rPr>
        <w:t>:</w:t>
      </w:r>
    </w:p>
    <w:p w14:paraId="7DC45321" w14:textId="77777777" w:rsidR="00560C89" w:rsidRPr="00F551C2" w:rsidRDefault="00560C89" w:rsidP="00560C89">
      <w:pPr>
        <w:pStyle w:val="naisf"/>
        <w:spacing w:before="0" w:beforeAutospacing="0" w:after="0" w:afterAutospacing="0"/>
        <w:ind w:left="717"/>
        <w:jc w:val="both"/>
        <w:rPr>
          <w:sz w:val="20"/>
          <w:szCs w:val="20"/>
        </w:rPr>
      </w:pPr>
    </w:p>
    <w:p w14:paraId="0F3E4203" w14:textId="653D5A76" w:rsidR="00AA22A7" w:rsidRDefault="00560C89" w:rsidP="00560C89">
      <w:pPr>
        <w:ind w:left="1077"/>
        <w:jc w:val="right"/>
        <w:outlineLvl w:val="3"/>
        <w:rPr>
          <w:bCs/>
          <w:sz w:val="28"/>
          <w:szCs w:val="28"/>
          <w:lang w:val="lv-LV" w:eastAsia="lv-LV"/>
        </w:rPr>
      </w:pPr>
      <w:r w:rsidRPr="00F551C2">
        <w:rPr>
          <w:sz w:val="28"/>
          <w:szCs w:val="28"/>
          <w:lang w:val="lv-LV"/>
        </w:rPr>
        <w:t>"</w:t>
      </w:r>
      <w:r w:rsidR="00AA22A7" w:rsidRPr="00F551C2">
        <w:rPr>
          <w:bCs/>
          <w:sz w:val="28"/>
          <w:szCs w:val="28"/>
          <w:lang w:val="lv-LV" w:eastAsia="lv-LV"/>
        </w:rPr>
        <w:t>1.</w:t>
      </w:r>
      <w:r>
        <w:rPr>
          <w:bCs/>
          <w:sz w:val="28"/>
          <w:szCs w:val="28"/>
          <w:lang w:val="lv-LV" w:eastAsia="lv-LV"/>
        </w:rPr>
        <w:t> </w:t>
      </w:r>
      <w:r w:rsidR="00AA22A7" w:rsidRPr="002521F9">
        <w:rPr>
          <w:bCs/>
          <w:sz w:val="28"/>
          <w:szCs w:val="28"/>
          <w:lang w:val="lv-LV" w:eastAsia="lv-LV"/>
        </w:rPr>
        <w:t xml:space="preserve">tabula </w:t>
      </w:r>
    </w:p>
    <w:p w14:paraId="6732D5A9" w14:textId="77777777" w:rsidR="00F551C2" w:rsidRPr="00F551C2" w:rsidRDefault="00F551C2" w:rsidP="00560C89">
      <w:pPr>
        <w:ind w:left="1077"/>
        <w:jc w:val="right"/>
        <w:outlineLvl w:val="3"/>
        <w:rPr>
          <w:bCs/>
          <w:sz w:val="20"/>
          <w:szCs w:val="20"/>
          <w:lang w:val="lv-LV" w:eastAsia="lv-LV"/>
        </w:rPr>
      </w:pPr>
    </w:p>
    <w:p w14:paraId="0F3E4204" w14:textId="77777777" w:rsidR="00AA22A7" w:rsidRPr="002521F9" w:rsidRDefault="00AA22A7" w:rsidP="00560C89">
      <w:pPr>
        <w:jc w:val="center"/>
        <w:outlineLvl w:val="3"/>
        <w:rPr>
          <w:b/>
          <w:bCs/>
          <w:sz w:val="28"/>
          <w:szCs w:val="28"/>
          <w:lang w:val="lv-LV" w:eastAsia="lv-LV"/>
        </w:rPr>
      </w:pPr>
      <w:r w:rsidRPr="002521F9">
        <w:rPr>
          <w:b/>
          <w:bCs/>
          <w:sz w:val="28"/>
          <w:szCs w:val="28"/>
          <w:lang w:val="lv-LV" w:eastAsia="lv-LV"/>
        </w:rPr>
        <w:t xml:space="preserve">Pirmais un otrais klasifikācijas līmenis un tā salīdzinājums ar Eiropas kvalifikāciju </w:t>
      </w:r>
      <w:proofErr w:type="spellStart"/>
      <w:r w:rsidRPr="002521F9">
        <w:rPr>
          <w:b/>
          <w:bCs/>
          <w:sz w:val="28"/>
          <w:szCs w:val="28"/>
          <w:lang w:val="lv-LV" w:eastAsia="lv-LV"/>
        </w:rPr>
        <w:t>ietvarstruktūru</w:t>
      </w:r>
      <w:proofErr w:type="spellEnd"/>
      <w:r w:rsidRPr="002521F9">
        <w:rPr>
          <w:b/>
          <w:bCs/>
          <w:sz w:val="28"/>
          <w:szCs w:val="28"/>
          <w:lang w:val="lv-LV" w:eastAsia="lv-LV"/>
        </w:rPr>
        <w:t xml:space="preserve"> (EKI) un Starptautisko standartizēto izglītības klasifikāciju (ISCED-2011)</w:t>
      </w:r>
    </w:p>
    <w:p w14:paraId="0F3E4205" w14:textId="77777777" w:rsidR="00AA22A7" w:rsidRPr="002521F9" w:rsidRDefault="00AA22A7" w:rsidP="00560C8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4"/>
        <w:gridCol w:w="1559"/>
        <w:gridCol w:w="1030"/>
        <w:gridCol w:w="2380"/>
        <w:gridCol w:w="616"/>
        <w:gridCol w:w="1458"/>
        <w:gridCol w:w="1564"/>
      </w:tblGrid>
      <w:tr w:rsidR="002521F9" w:rsidRPr="002521F9" w14:paraId="0F3E420B" w14:textId="77777777" w:rsidTr="002177D2">
        <w:tc>
          <w:tcPr>
            <w:tcW w:w="1283" w:type="pct"/>
            <w:gridSpan w:val="2"/>
            <w:vAlign w:val="center"/>
            <w:hideMark/>
          </w:tcPr>
          <w:p w14:paraId="0F3E420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Pirmais klasifikācijas līmenis</w:t>
            </w:r>
          </w:p>
        </w:tc>
        <w:tc>
          <w:tcPr>
            <w:tcW w:w="1798" w:type="pct"/>
            <w:gridSpan w:val="2"/>
            <w:vAlign w:val="center"/>
            <w:hideMark/>
          </w:tcPr>
          <w:p w14:paraId="0F3E4207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Otrais klasifikācijas līmenis</w:t>
            </w:r>
          </w:p>
        </w:tc>
        <w:tc>
          <w:tcPr>
            <w:tcW w:w="325" w:type="pct"/>
            <w:vMerge w:val="restart"/>
            <w:vAlign w:val="center"/>
            <w:hideMark/>
          </w:tcPr>
          <w:p w14:paraId="0F3E4208" w14:textId="7B1AE721" w:rsidR="00AA22A7" w:rsidRPr="002521F9" w:rsidRDefault="00AA22A7" w:rsidP="00720844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EKI</w:t>
            </w:r>
          </w:p>
        </w:tc>
        <w:tc>
          <w:tcPr>
            <w:tcW w:w="1594" w:type="pct"/>
            <w:gridSpan w:val="2"/>
          </w:tcPr>
          <w:p w14:paraId="0F3E4209" w14:textId="77777777" w:rsidR="00AA22A7" w:rsidRPr="002177D2" w:rsidRDefault="00AA22A7" w:rsidP="00560C89">
            <w:pPr>
              <w:jc w:val="center"/>
              <w:rPr>
                <w:i/>
                <w:lang w:val="lv-LV" w:eastAsia="lv-LV"/>
              </w:rPr>
            </w:pPr>
            <w:r w:rsidRPr="002177D2">
              <w:rPr>
                <w:i/>
                <w:lang w:val="lv-LV" w:eastAsia="lv-LV"/>
              </w:rPr>
              <w:t>ISCED–2011</w:t>
            </w:r>
          </w:p>
          <w:p w14:paraId="0F3E420A" w14:textId="77777777" w:rsidR="00AA22A7" w:rsidRPr="002177D2" w:rsidRDefault="00AA22A7" w:rsidP="00560C89">
            <w:pPr>
              <w:jc w:val="center"/>
              <w:rPr>
                <w:lang w:val="lv-LV" w:eastAsia="lv-LV"/>
              </w:rPr>
            </w:pPr>
            <w:r w:rsidRPr="002177D2">
              <w:rPr>
                <w:lang w:val="lv-LV" w:eastAsia="lv-LV"/>
              </w:rPr>
              <w:t>(3 ciparu kodējumā)</w:t>
            </w:r>
          </w:p>
        </w:tc>
      </w:tr>
      <w:tr w:rsidR="002177D2" w:rsidRPr="002521F9" w14:paraId="0F3E4215" w14:textId="77777777" w:rsidTr="00571A1C">
        <w:tc>
          <w:tcPr>
            <w:tcW w:w="461" w:type="pct"/>
            <w:vAlign w:val="center"/>
            <w:hideMark/>
          </w:tcPr>
          <w:p w14:paraId="0F3E420C" w14:textId="6FB61943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koda 1.</w:t>
            </w:r>
            <w:r w:rsidR="00560C89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cipars</w:t>
            </w:r>
          </w:p>
        </w:tc>
        <w:tc>
          <w:tcPr>
            <w:tcW w:w="822" w:type="pct"/>
            <w:vAlign w:val="center"/>
            <w:hideMark/>
          </w:tcPr>
          <w:p w14:paraId="0F3E420D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izglītības pakāpe</w:t>
            </w:r>
          </w:p>
        </w:tc>
        <w:tc>
          <w:tcPr>
            <w:tcW w:w="543" w:type="pct"/>
            <w:vAlign w:val="center"/>
            <w:hideMark/>
          </w:tcPr>
          <w:p w14:paraId="0F3E420E" w14:textId="05C4391D" w:rsidR="00AA22A7" w:rsidRPr="002521F9" w:rsidRDefault="00AA22A7" w:rsidP="002177D2">
            <w:pPr>
              <w:ind w:left="-29"/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koda 1. un 2.</w:t>
            </w:r>
            <w:r w:rsidR="00560C89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cipars (ar burtu/</w:t>
            </w:r>
            <w:r w:rsidR="002177D2">
              <w:rPr>
                <w:lang w:val="lv-LV" w:eastAsia="lv-LV"/>
              </w:rPr>
              <w:t xml:space="preserve"> </w:t>
            </w:r>
            <w:r w:rsidRPr="002521F9">
              <w:rPr>
                <w:lang w:val="lv-LV" w:eastAsia="lv-LV"/>
              </w:rPr>
              <w:t>bez burta)</w:t>
            </w:r>
          </w:p>
        </w:tc>
        <w:tc>
          <w:tcPr>
            <w:tcW w:w="1255" w:type="pct"/>
            <w:vAlign w:val="center"/>
            <w:hideMark/>
          </w:tcPr>
          <w:p w14:paraId="0F3E420F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izglītības programmas veids</w:t>
            </w:r>
          </w:p>
        </w:tc>
        <w:tc>
          <w:tcPr>
            <w:tcW w:w="325" w:type="pct"/>
            <w:vMerge/>
            <w:vAlign w:val="center"/>
            <w:hideMark/>
          </w:tcPr>
          <w:p w14:paraId="0F3E4210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769" w:type="pct"/>
          </w:tcPr>
          <w:p w14:paraId="0F3E4211" w14:textId="067D08B8" w:rsidR="00AA22A7" w:rsidRPr="002177D2" w:rsidRDefault="00AA22A7" w:rsidP="00560C89">
            <w:pPr>
              <w:jc w:val="center"/>
              <w:rPr>
                <w:i/>
                <w:lang w:val="lv-LV" w:eastAsia="lv-LV"/>
              </w:rPr>
            </w:pPr>
            <w:r w:rsidRPr="002177D2">
              <w:rPr>
                <w:i/>
                <w:lang w:val="lv-LV" w:eastAsia="lv-LV"/>
              </w:rPr>
              <w:t>ISCED-P</w:t>
            </w:r>
          </w:p>
          <w:p w14:paraId="0F3E4212" w14:textId="77777777" w:rsidR="00AA22A7" w:rsidRPr="002177D2" w:rsidRDefault="00AA22A7" w:rsidP="00560C89">
            <w:pPr>
              <w:jc w:val="center"/>
              <w:rPr>
                <w:lang w:val="lv-LV" w:eastAsia="lv-LV"/>
              </w:rPr>
            </w:pPr>
            <w:r w:rsidRPr="002177D2">
              <w:rPr>
                <w:lang w:val="lv-LV" w:eastAsia="lv-LV"/>
              </w:rPr>
              <w:t>(izglītības programmas)</w:t>
            </w:r>
          </w:p>
        </w:tc>
        <w:tc>
          <w:tcPr>
            <w:tcW w:w="825" w:type="pct"/>
          </w:tcPr>
          <w:p w14:paraId="0F3E4213" w14:textId="77777777" w:rsidR="00AA22A7" w:rsidRPr="002177D2" w:rsidRDefault="00AA22A7" w:rsidP="00560C89">
            <w:pPr>
              <w:jc w:val="center"/>
              <w:rPr>
                <w:i/>
                <w:lang w:val="lv-LV" w:eastAsia="lv-LV"/>
              </w:rPr>
            </w:pPr>
            <w:r w:rsidRPr="002177D2">
              <w:rPr>
                <w:i/>
                <w:lang w:val="lv-LV" w:eastAsia="lv-LV"/>
              </w:rPr>
              <w:t>ISCED-A</w:t>
            </w:r>
          </w:p>
          <w:p w14:paraId="0F3E4214" w14:textId="77777777" w:rsidR="00AA22A7" w:rsidRPr="002177D2" w:rsidRDefault="00AA22A7" w:rsidP="00560C89">
            <w:pPr>
              <w:jc w:val="center"/>
              <w:rPr>
                <w:lang w:val="lv-LV" w:eastAsia="lv-LV"/>
              </w:rPr>
            </w:pPr>
            <w:r w:rsidRPr="002177D2">
              <w:rPr>
                <w:lang w:val="lv-LV" w:eastAsia="lv-LV"/>
              </w:rPr>
              <w:t>(izglītības kvalifikācijas)</w:t>
            </w:r>
          </w:p>
        </w:tc>
      </w:tr>
      <w:tr w:rsidR="002177D2" w:rsidRPr="002521F9" w14:paraId="0F3E421D" w14:textId="77777777" w:rsidTr="00571A1C">
        <w:tc>
          <w:tcPr>
            <w:tcW w:w="461" w:type="pct"/>
            <w:hideMark/>
          </w:tcPr>
          <w:p w14:paraId="0F3E421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</w:t>
            </w:r>
          </w:p>
        </w:tc>
        <w:tc>
          <w:tcPr>
            <w:tcW w:w="822" w:type="pct"/>
            <w:hideMark/>
          </w:tcPr>
          <w:p w14:paraId="0F3E4217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</w:t>
            </w:r>
          </w:p>
        </w:tc>
        <w:tc>
          <w:tcPr>
            <w:tcW w:w="543" w:type="pct"/>
            <w:hideMark/>
          </w:tcPr>
          <w:p w14:paraId="0F3E4218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</w:t>
            </w:r>
          </w:p>
        </w:tc>
        <w:tc>
          <w:tcPr>
            <w:tcW w:w="1255" w:type="pct"/>
            <w:hideMark/>
          </w:tcPr>
          <w:p w14:paraId="0F3E4219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</w:tc>
        <w:tc>
          <w:tcPr>
            <w:tcW w:w="325" w:type="pct"/>
            <w:vAlign w:val="center"/>
            <w:hideMark/>
          </w:tcPr>
          <w:p w14:paraId="0F3E421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5</w:t>
            </w:r>
          </w:p>
        </w:tc>
        <w:tc>
          <w:tcPr>
            <w:tcW w:w="769" w:type="pct"/>
          </w:tcPr>
          <w:p w14:paraId="0F3E421B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</w:t>
            </w:r>
          </w:p>
        </w:tc>
        <w:tc>
          <w:tcPr>
            <w:tcW w:w="825" w:type="pct"/>
          </w:tcPr>
          <w:p w14:paraId="0F3E421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7</w:t>
            </w:r>
          </w:p>
        </w:tc>
      </w:tr>
      <w:tr w:rsidR="002177D2" w:rsidRPr="002521F9" w14:paraId="0F3E4225" w14:textId="77777777" w:rsidTr="00571A1C">
        <w:trPr>
          <w:trHeight w:val="244"/>
        </w:trPr>
        <w:tc>
          <w:tcPr>
            <w:tcW w:w="461" w:type="pct"/>
            <w:vMerge w:val="restart"/>
            <w:vAlign w:val="center"/>
            <w:hideMark/>
          </w:tcPr>
          <w:p w14:paraId="0F3E421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lastRenderedPageBreak/>
              <w:t>0</w:t>
            </w:r>
          </w:p>
        </w:tc>
        <w:tc>
          <w:tcPr>
            <w:tcW w:w="822" w:type="pct"/>
            <w:vMerge w:val="restart"/>
            <w:vAlign w:val="center"/>
            <w:hideMark/>
          </w:tcPr>
          <w:p w14:paraId="0F3E421F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Pirmsskolas izglītība</w:t>
            </w:r>
          </w:p>
        </w:tc>
        <w:tc>
          <w:tcPr>
            <w:tcW w:w="543" w:type="pct"/>
            <w:vMerge w:val="restart"/>
            <w:hideMark/>
          </w:tcPr>
          <w:p w14:paraId="0F3E4220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01</w:t>
            </w:r>
          </w:p>
        </w:tc>
        <w:tc>
          <w:tcPr>
            <w:tcW w:w="1255" w:type="pct"/>
            <w:vMerge w:val="restart"/>
            <w:hideMark/>
          </w:tcPr>
          <w:p w14:paraId="0F3E4221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Pirmsskolas izglītības programmas  </w:t>
            </w:r>
          </w:p>
        </w:tc>
        <w:tc>
          <w:tcPr>
            <w:tcW w:w="325" w:type="pct"/>
            <w:vMerge w:val="restart"/>
            <w:hideMark/>
          </w:tcPr>
          <w:p w14:paraId="0F3E422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</w:t>
            </w:r>
          </w:p>
        </w:tc>
        <w:tc>
          <w:tcPr>
            <w:tcW w:w="769" w:type="pct"/>
          </w:tcPr>
          <w:p w14:paraId="0F3E4223" w14:textId="1C9C00D9" w:rsidR="00AA22A7" w:rsidRPr="002521F9" w:rsidRDefault="00AA22A7" w:rsidP="00BB040C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010</w:t>
            </w:r>
            <w:r w:rsidR="00BB040C" w:rsidRPr="00BB040C">
              <w:rPr>
                <w:vertAlign w:val="superscript"/>
                <w:lang w:val="lv-LV" w:eastAsia="lv-LV"/>
              </w:rPr>
              <w:t>1</w:t>
            </w:r>
            <w:r w:rsidRPr="002521F9">
              <w:rPr>
                <w:lang w:val="lv-LV" w:eastAsia="lv-LV"/>
              </w:rPr>
              <w:t xml:space="preserve"> </w:t>
            </w:r>
          </w:p>
        </w:tc>
        <w:tc>
          <w:tcPr>
            <w:tcW w:w="825" w:type="pct"/>
          </w:tcPr>
          <w:p w14:paraId="0F3E4224" w14:textId="2CF4E9A1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020</w:t>
            </w:r>
            <w:r w:rsidR="00BB040C" w:rsidRPr="00BB040C">
              <w:rPr>
                <w:vertAlign w:val="superscript"/>
                <w:lang w:val="lv-LV" w:eastAsia="lv-LV"/>
              </w:rPr>
              <w:t>1</w:t>
            </w:r>
            <w:r w:rsidRPr="002521F9">
              <w:rPr>
                <w:lang w:val="lv-LV" w:eastAsia="lv-LV"/>
              </w:rPr>
              <w:t xml:space="preserve"> </w:t>
            </w:r>
          </w:p>
        </w:tc>
      </w:tr>
      <w:tr w:rsidR="002177D2" w:rsidRPr="002521F9" w14:paraId="0F3E422D" w14:textId="77777777" w:rsidTr="00571A1C">
        <w:trPr>
          <w:trHeight w:val="178"/>
        </w:trPr>
        <w:tc>
          <w:tcPr>
            <w:tcW w:w="461" w:type="pct"/>
            <w:vMerge/>
            <w:vAlign w:val="center"/>
            <w:hideMark/>
          </w:tcPr>
          <w:p w14:paraId="0F3E4226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27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vMerge/>
            <w:hideMark/>
          </w:tcPr>
          <w:p w14:paraId="0F3E4228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1255" w:type="pct"/>
            <w:vMerge/>
            <w:hideMark/>
          </w:tcPr>
          <w:p w14:paraId="0F3E4229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325" w:type="pct"/>
            <w:vMerge/>
            <w:hideMark/>
          </w:tcPr>
          <w:p w14:paraId="0F3E422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769" w:type="pct"/>
          </w:tcPr>
          <w:p w14:paraId="0F3E422B" w14:textId="672DD41C" w:rsidR="00AA22A7" w:rsidRPr="002521F9" w:rsidRDefault="00AA22A7" w:rsidP="00BB040C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020</w:t>
            </w:r>
            <w:r w:rsidR="00BB040C" w:rsidRPr="00BB040C">
              <w:rPr>
                <w:vertAlign w:val="superscript"/>
                <w:lang w:val="lv-LV" w:eastAsia="lv-LV"/>
              </w:rPr>
              <w:t>2</w:t>
            </w:r>
            <w:r w:rsidRPr="002521F9">
              <w:rPr>
                <w:lang w:val="lv-LV" w:eastAsia="lv-LV"/>
              </w:rPr>
              <w:t xml:space="preserve"> </w:t>
            </w:r>
          </w:p>
        </w:tc>
        <w:tc>
          <w:tcPr>
            <w:tcW w:w="825" w:type="pct"/>
          </w:tcPr>
          <w:p w14:paraId="0F3E422C" w14:textId="0A301D61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020</w:t>
            </w:r>
            <w:r w:rsidR="00BB040C" w:rsidRPr="00BB040C">
              <w:rPr>
                <w:vertAlign w:val="superscript"/>
                <w:lang w:val="lv-LV" w:eastAsia="lv-LV"/>
              </w:rPr>
              <w:t>2</w:t>
            </w:r>
            <w:r w:rsidRPr="002521F9">
              <w:rPr>
                <w:lang w:val="lv-LV" w:eastAsia="lv-LV"/>
              </w:rPr>
              <w:t xml:space="preserve"> </w:t>
            </w:r>
          </w:p>
        </w:tc>
      </w:tr>
      <w:tr w:rsidR="002177D2" w:rsidRPr="002521F9" w14:paraId="0F3E4235" w14:textId="77777777" w:rsidTr="00571A1C">
        <w:tc>
          <w:tcPr>
            <w:tcW w:w="461" w:type="pct"/>
            <w:vMerge w:val="restart"/>
            <w:hideMark/>
          </w:tcPr>
          <w:p w14:paraId="0F3E422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</w:t>
            </w:r>
          </w:p>
        </w:tc>
        <w:tc>
          <w:tcPr>
            <w:tcW w:w="822" w:type="pct"/>
            <w:vMerge w:val="restart"/>
            <w:hideMark/>
          </w:tcPr>
          <w:p w14:paraId="0F3E422F" w14:textId="4AF5FAD0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Pamatizglītības 1</w:t>
            </w:r>
            <w:r w:rsidR="00560C89">
              <w:rPr>
                <w:lang w:val="lv-LV" w:eastAsia="lv-LV"/>
              </w:rPr>
              <w:t>. p</w:t>
            </w:r>
            <w:r w:rsidRPr="002521F9">
              <w:rPr>
                <w:lang w:val="lv-LV" w:eastAsia="lv-LV"/>
              </w:rPr>
              <w:t>osms</w:t>
            </w:r>
          </w:p>
        </w:tc>
        <w:tc>
          <w:tcPr>
            <w:tcW w:w="543" w:type="pct"/>
            <w:hideMark/>
          </w:tcPr>
          <w:p w14:paraId="0F3E4230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11</w:t>
            </w:r>
          </w:p>
        </w:tc>
        <w:tc>
          <w:tcPr>
            <w:tcW w:w="1255" w:type="pct"/>
            <w:hideMark/>
          </w:tcPr>
          <w:p w14:paraId="0F3E4231" w14:textId="2B3CEB50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Vispārējā izglītība, pamatizglītības 1</w:t>
            </w:r>
            <w:r w:rsidR="00560C89">
              <w:rPr>
                <w:lang w:val="lv-LV" w:eastAsia="lv-LV"/>
              </w:rPr>
              <w:t>. p</w:t>
            </w:r>
            <w:r w:rsidRPr="002521F9">
              <w:rPr>
                <w:lang w:val="lv-LV" w:eastAsia="lv-LV"/>
              </w:rPr>
              <w:t>osma (1.–6.</w:t>
            </w:r>
            <w:r w:rsidR="00560C89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klase) programmas</w:t>
            </w:r>
          </w:p>
        </w:tc>
        <w:tc>
          <w:tcPr>
            <w:tcW w:w="325" w:type="pct"/>
            <w:hideMark/>
          </w:tcPr>
          <w:p w14:paraId="0F3E423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 </w:t>
            </w:r>
          </w:p>
        </w:tc>
        <w:tc>
          <w:tcPr>
            <w:tcW w:w="769" w:type="pct"/>
          </w:tcPr>
          <w:p w14:paraId="0F3E4233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100</w:t>
            </w:r>
          </w:p>
        </w:tc>
        <w:tc>
          <w:tcPr>
            <w:tcW w:w="825" w:type="pct"/>
          </w:tcPr>
          <w:p w14:paraId="0F3E423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 xml:space="preserve">100 </w:t>
            </w:r>
          </w:p>
        </w:tc>
      </w:tr>
      <w:tr w:rsidR="002177D2" w:rsidRPr="002521F9" w14:paraId="0F3E423D" w14:textId="77777777" w:rsidTr="00571A1C">
        <w:tc>
          <w:tcPr>
            <w:tcW w:w="461" w:type="pct"/>
            <w:vMerge/>
            <w:vAlign w:val="center"/>
            <w:hideMark/>
          </w:tcPr>
          <w:p w14:paraId="0F3E4236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37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38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10V</w:t>
            </w:r>
          </w:p>
        </w:tc>
        <w:tc>
          <w:tcPr>
            <w:tcW w:w="1255" w:type="pct"/>
            <w:hideMark/>
          </w:tcPr>
          <w:p w14:paraId="0F3E4239" w14:textId="7B9B8843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Profesionālās ievirzes izglītība, īstenojama līdztekus pamatizglītības 1</w:t>
            </w:r>
            <w:r w:rsidR="00560C89">
              <w:rPr>
                <w:lang w:val="lv-LV" w:eastAsia="lv-LV"/>
              </w:rPr>
              <w:t>. p</w:t>
            </w:r>
            <w:r w:rsidRPr="002521F9">
              <w:rPr>
                <w:lang w:val="lv-LV" w:eastAsia="lv-LV"/>
              </w:rPr>
              <w:t>osma programmai</w:t>
            </w:r>
          </w:p>
        </w:tc>
        <w:tc>
          <w:tcPr>
            <w:tcW w:w="325" w:type="pct"/>
            <w:hideMark/>
          </w:tcPr>
          <w:p w14:paraId="0F3E423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</w:t>
            </w:r>
          </w:p>
        </w:tc>
        <w:tc>
          <w:tcPr>
            <w:tcW w:w="769" w:type="pct"/>
          </w:tcPr>
          <w:p w14:paraId="0F3E423B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100</w:t>
            </w:r>
          </w:p>
        </w:tc>
        <w:tc>
          <w:tcPr>
            <w:tcW w:w="825" w:type="pct"/>
          </w:tcPr>
          <w:p w14:paraId="0F3E423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030</w:t>
            </w:r>
          </w:p>
        </w:tc>
      </w:tr>
      <w:tr w:rsidR="002177D2" w:rsidRPr="002521F9" w14:paraId="0F3E4245" w14:textId="77777777" w:rsidTr="00571A1C">
        <w:tc>
          <w:tcPr>
            <w:tcW w:w="461" w:type="pct"/>
            <w:vMerge/>
            <w:vAlign w:val="center"/>
            <w:hideMark/>
          </w:tcPr>
          <w:p w14:paraId="0F3E423E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3F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40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10T</w:t>
            </w:r>
          </w:p>
        </w:tc>
        <w:tc>
          <w:tcPr>
            <w:tcW w:w="1255" w:type="pct"/>
            <w:hideMark/>
          </w:tcPr>
          <w:p w14:paraId="0F3E4241" w14:textId="33B382E7" w:rsidR="00AA22A7" w:rsidRPr="002521F9" w:rsidRDefault="00AA22A7" w:rsidP="002177D2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Profesionālā tālāk</w:t>
            </w:r>
            <w:r w:rsidR="002177D2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izglītība (1.</w:t>
            </w:r>
            <w:r w:rsidR="00F551C2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2177D2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 xml:space="preserve">cija), īstenojama bez iepriekšējās izglītības ierobežojuma. Mācību ilgums </w:t>
            </w:r>
            <w:r w:rsidR="004579D9">
              <w:rPr>
                <w:lang w:val="lv-LV" w:eastAsia="lv-LV"/>
              </w:rPr>
              <w:t xml:space="preserve">vismaz </w:t>
            </w:r>
            <w:r w:rsidRPr="002521F9">
              <w:rPr>
                <w:lang w:val="lv-LV" w:eastAsia="lv-LV"/>
              </w:rPr>
              <w:t>480</w:t>
            </w:r>
            <w:r w:rsidR="002177D2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stundas</w:t>
            </w:r>
          </w:p>
        </w:tc>
        <w:tc>
          <w:tcPr>
            <w:tcW w:w="325" w:type="pct"/>
            <w:vAlign w:val="center"/>
            <w:hideMark/>
          </w:tcPr>
          <w:p w14:paraId="0F3E424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 </w:t>
            </w:r>
          </w:p>
        </w:tc>
        <w:tc>
          <w:tcPr>
            <w:tcW w:w="769" w:type="pct"/>
          </w:tcPr>
          <w:p w14:paraId="0F3E4243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251</w:t>
            </w:r>
          </w:p>
        </w:tc>
        <w:tc>
          <w:tcPr>
            <w:tcW w:w="825" w:type="pct"/>
          </w:tcPr>
          <w:p w14:paraId="0F3E424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100</w:t>
            </w:r>
          </w:p>
        </w:tc>
      </w:tr>
      <w:tr w:rsidR="002177D2" w:rsidRPr="002521F9" w14:paraId="0F3E424F" w14:textId="77777777" w:rsidTr="00571A1C">
        <w:trPr>
          <w:trHeight w:val="323"/>
        </w:trPr>
        <w:tc>
          <w:tcPr>
            <w:tcW w:w="461" w:type="pct"/>
            <w:vMerge w:val="restart"/>
            <w:hideMark/>
          </w:tcPr>
          <w:p w14:paraId="0F3E424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</w:t>
            </w:r>
          </w:p>
          <w:p w14:paraId="0F3E4247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 </w:t>
            </w:r>
          </w:p>
        </w:tc>
        <w:tc>
          <w:tcPr>
            <w:tcW w:w="822" w:type="pct"/>
            <w:vMerge w:val="restart"/>
            <w:hideMark/>
          </w:tcPr>
          <w:p w14:paraId="0F3E4248" w14:textId="3343558B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Pamatizglītības 2</w:t>
            </w:r>
            <w:r w:rsidR="00560C89">
              <w:rPr>
                <w:lang w:val="lv-LV" w:eastAsia="lv-LV"/>
              </w:rPr>
              <w:t>. p</w:t>
            </w:r>
            <w:r w:rsidRPr="002521F9">
              <w:rPr>
                <w:lang w:val="lv-LV" w:eastAsia="lv-LV"/>
              </w:rPr>
              <w:t xml:space="preserve">osms </w:t>
            </w:r>
          </w:p>
          <w:p w14:paraId="0F3E4249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 </w:t>
            </w:r>
          </w:p>
        </w:tc>
        <w:tc>
          <w:tcPr>
            <w:tcW w:w="543" w:type="pct"/>
            <w:vMerge w:val="restart"/>
            <w:hideMark/>
          </w:tcPr>
          <w:p w14:paraId="0F3E424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21</w:t>
            </w:r>
          </w:p>
        </w:tc>
        <w:tc>
          <w:tcPr>
            <w:tcW w:w="1255" w:type="pct"/>
            <w:vMerge w:val="restart"/>
            <w:hideMark/>
          </w:tcPr>
          <w:p w14:paraId="0F3E424B" w14:textId="61248D0F" w:rsidR="00AA22A7" w:rsidRPr="002521F9" w:rsidRDefault="00AA22A7" w:rsidP="002177D2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Vispārējā izglītība, pamatizglītības</w:t>
            </w:r>
            <w:r w:rsidR="002177D2">
              <w:rPr>
                <w:lang w:val="lv-LV" w:eastAsia="lv-LV"/>
              </w:rPr>
              <w:t xml:space="preserve"> </w:t>
            </w:r>
            <w:r w:rsidRPr="002521F9">
              <w:rPr>
                <w:lang w:val="lv-LV" w:eastAsia="lv-LV"/>
              </w:rPr>
              <w:t>(1.–9.</w:t>
            </w:r>
            <w:r w:rsidR="002177D2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klase) programmas</w:t>
            </w:r>
          </w:p>
        </w:tc>
        <w:tc>
          <w:tcPr>
            <w:tcW w:w="325" w:type="pct"/>
            <w:vMerge w:val="restart"/>
            <w:hideMark/>
          </w:tcPr>
          <w:p w14:paraId="0F3E424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1–3</w:t>
            </w:r>
          </w:p>
        </w:tc>
        <w:tc>
          <w:tcPr>
            <w:tcW w:w="769" w:type="pct"/>
          </w:tcPr>
          <w:p w14:paraId="0F3E424D" w14:textId="282A6363" w:rsidR="00AA22A7" w:rsidRPr="002521F9" w:rsidRDefault="00AA22A7" w:rsidP="00BB040C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100</w:t>
            </w:r>
            <w:r w:rsidR="00BB040C" w:rsidRPr="00BB040C">
              <w:rPr>
                <w:vertAlign w:val="superscript"/>
                <w:lang w:val="lv-LV" w:eastAsia="lv-LV"/>
              </w:rPr>
              <w:t>3</w:t>
            </w:r>
          </w:p>
        </w:tc>
        <w:tc>
          <w:tcPr>
            <w:tcW w:w="825" w:type="pct"/>
          </w:tcPr>
          <w:p w14:paraId="0F3E424E" w14:textId="18747C1D" w:rsidR="00AA22A7" w:rsidRPr="002521F9" w:rsidRDefault="00DC3F6F" w:rsidP="00560C89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100</w:t>
            </w:r>
            <w:r w:rsidR="00BB040C" w:rsidRPr="00BB040C">
              <w:rPr>
                <w:vertAlign w:val="superscript"/>
                <w:lang w:val="lv-LV" w:eastAsia="lv-LV"/>
              </w:rPr>
              <w:t>3</w:t>
            </w:r>
          </w:p>
        </w:tc>
      </w:tr>
      <w:tr w:rsidR="002177D2" w:rsidRPr="002521F9" w14:paraId="0F3E4257" w14:textId="77777777" w:rsidTr="00571A1C">
        <w:trPr>
          <w:trHeight w:val="277"/>
        </w:trPr>
        <w:tc>
          <w:tcPr>
            <w:tcW w:w="461" w:type="pct"/>
            <w:vMerge/>
            <w:hideMark/>
          </w:tcPr>
          <w:p w14:paraId="0F3E4250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822" w:type="pct"/>
            <w:vMerge/>
            <w:hideMark/>
          </w:tcPr>
          <w:p w14:paraId="0F3E4251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vMerge/>
            <w:hideMark/>
          </w:tcPr>
          <w:p w14:paraId="0F3E425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1255" w:type="pct"/>
            <w:vMerge/>
            <w:hideMark/>
          </w:tcPr>
          <w:p w14:paraId="0F3E4253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325" w:type="pct"/>
            <w:vMerge/>
            <w:hideMark/>
          </w:tcPr>
          <w:p w14:paraId="0F3E425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769" w:type="pct"/>
          </w:tcPr>
          <w:p w14:paraId="0F3E4255" w14:textId="524458E2" w:rsidR="00AA22A7" w:rsidRPr="002521F9" w:rsidRDefault="00AA22A7" w:rsidP="002177D2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244</w:t>
            </w:r>
            <w:r w:rsidR="0016517C" w:rsidRPr="005428DF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825" w:type="pct"/>
          </w:tcPr>
          <w:p w14:paraId="0F3E4256" w14:textId="2312A72D" w:rsidR="00AA22A7" w:rsidRPr="002521F9" w:rsidRDefault="00DC3F6F" w:rsidP="002177D2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244</w:t>
            </w:r>
            <w:r w:rsidR="0016517C" w:rsidRPr="005428DF">
              <w:rPr>
                <w:sz w:val="26"/>
                <w:szCs w:val="26"/>
                <w:vertAlign w:val="superscript"/>
              </w:rPr>
              <w:t>4</w:t>
            </w:r>
          </w:p>
        </w:tc>
      </w:tr>
      <w:tr w:rsidR="002177D2" w:rsidRPr="002521F9" w14:paraId="0F3E425F" w14:textId="77777777" w:rsidTr="00571A1C">
        <w:trPr>
          <w:trHeight w:val="263"/>
        </w:trPr>
        <w:tc>
          <w:tcPr>
            <w:tcW w:w="461" w:type="pct"/>
            <w:vMerge/>
            <w:hideMark/>
          </w:tcPr>
          <w:p w14:paraId="0F3E4258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822" w:type="pct"/>
            <w:vMerge/>
            <w:hideMark/>
          </w:tcPr>
          <w:p w14:paraId="0F3E4259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vMerge/>
            <w:hideMark/>
          </w:tcPr>
          <w:p w14:paraId="0F3E425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1255" w:type="pct"/>
            <w:vMerge/>
            <w:hideMark/>
          </w:tcPr>
          <w:p w14:paraId="0F3E425B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325" w:type="pct"/>
            <w:vMerge/>
            <w:hideMark/>
          </w:tcPr>
          <w:p w14:paraId="0F3E425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769" w:type="pct"/>
          </w:tcPr>
          <w:p w14:paraId="0F3E425D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243</w:t>
            </w:r>
            <w:r w:rsidR="0016517C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825" w:type="pct"/>
          </w:tcPr>
          <w:p w14:paraId="0F3E425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243</w:t>
            </w:r>
            <w:r w:rsidR="0016517C"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2177D2" w:rsidRPr="002521F9" w14:paraId="0F3E4267" w14:textId="77777777" w:rsidTr="00571A1C">
        <w:trPr>
          <w:trHeight w:val="465"/>
        </w:trPr>
        <w:tc>
          <w:tcPr>
            <w:tcW w:w="461" w:type="pct"/>
            <w:vMerge/>
            <w:vAlign w:val="center"/>
            <w:hideMark/>
          </w:tcPr>
          <w:p w14:paraId="0F3E4260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61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6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23</w:t>
            </w:r>
          </w:p>
        </w:tc>
        <w:tc>
          <w:tcPr>
            <w:tcW w:w="1255" w:type="pct"/>
            <w:hideMark/>
          </w:tcPr>
          <w:p w14:paraId="0F3E4263" w14:textId="08B1B069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Vispārējā izglītība, pamatizglītības 2</w:t>
            </w:r>
            <w:r w:rsidR="00560C89">
              <w:rPr>
                <w:lang w:val="lv-LV" w:eastAsia="lv-LV"/>
              </w:rPr>
              <w:t>. p</w:t>
            </w:r>
            <w:r w:rsidRPr="002521F9">
              <w:rPr>
                <w:lang w:val="lv-LV" w:eastAsia="lv-LV"/>
              </w:rPr>
              <w:t>osma (7.–9.</w:t>
            </w:r>
            <w:r w:rsidR="00F551C2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klase) programmas</w:t>
            </w:r>
          </w:p>
        </w:tc>
        <w:tc>
          <w:tcPr>
            <w:tcW w:w="325" w:type="pct"/>
            <w:hideMark/>
          </w:tcPr>
          <w:p w14:paraId="0F3E426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</w:t>
            </w:r>
          </w:p>
        </w:tc>
        <w:tc>
          <w:tcPr>
            <w:tcW w:w="769" w:type="pct"/>
          </w:tcPr>
          <w:p w14:paraId="0F3E4265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244</w:t>
            </w:r>
          </w:p>
        </w:tc>
        <w:tc>
          <w:tcPr>
            <w:tcW w:w="825" w:type="pct"/>
          </w:tcPr>
          <w:p w14:paraId="0F3E426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244</w:t>
            </w:r>
          </w:p>
        </w:tc>
      </w:tr>
      <w:tr w:rsidR="002177D2" w:rsidRPr="002521F9" w14:paraId="0F3E426F" w14:textId="77777777" w:rsidTr="00571A1C">
        <w:tc>
          <w:tcPr>
            <w:tcW w:w="461" w:type="pct"/>
            <w:vMerge/>
            <w:vAlign w:val="center"/>
            <w:hideMark/>
          </w:tcPr>
          <w:p w14:paraId="0F3E4268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69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6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22</w:t>
            </w:r>
          </w:p>
        </w:tc>
        <w:tc>
          <w:tcPr>
            <w:tcW w:w="1255" w:type="pct"/>
            <w:hideMark/>
          </w:tcPr>
          <w:p w14:paraId="0F3E426B" w14:textId="47CA2C8B" w:rsidR="00AA22A7" w:rsidRPr="002521F9" w:rsidRDefault="00AA22A7" w:rsidP="002177D2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Profesionālā pamat</w:t>
            </w:r>
            <w:r w:rsidR="002177D2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izglītība, īstenojama bez iepriekšējās izglītības ierobežojuma (1.</w:t>
            </w:r>
            <w:r w:rsidR="002177D2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kvalifikācija). Mācību ilgums 1</w:t>
            </w:r>
            <w:r w:rsidR="002177D2">
              <w:rPr>
                <w:lang w:val="lv-LV" w:eastAsia="lv-LV"/>
              </w:rPr>
              <w:t>–</w:t>
            </w:r>
            <w:r w:rsidRPr="002521F9">
              <w:rPr>
                <w:lang w:val="lv-LV" w:eastAsia="lv-LV"/>
              </w:rPr>
              <w:t>3</w:t>
            </w:r>
            <w:r w:rsidR="00BB040C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gadi</w:t>
            </w:r>
          </w:p>
        </w:tc>
        <w:tc>
          <w:tcPr>
            <w:tcW w:w="325" w:type="pct"/>
            <w:hideMark/>
          </w:tcPr>
          <w:p w14:paraId="0F3E426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</w:t>
            </w:r>
          </w:p>
        </w:tc>
        <w:tc>
          <w:tcPr>
            <w:tcW w:w="769" w:type="pct"/>
          </w:tcPr>
          <w:p w14:paraId="0F3E426D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254</w:t>
            </w:r>
          </w:p>
        </w:tc>
        <w:tc>
          <w:tcPr>
            <w:tcW w:w="825" w:type="pct"/>
          </w:tcPr>
          <w:p w14:paraId="0F3E426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254</w:t>
            </w:r>
          </w:p>
        </w:tc>
      </w:tr>
      <w:tr w:rsidR="002177D2" w:rsidRPr="002521F9" w14:paraId="0F3E4277" w14:textId="77777777" w:rsidTr="00571A1C">
        <w:tc>
          <w:tcPr>
            <w:tcW w:w="461" w:type="pct"/>
            <w:vMerge/>
            <w:vAlign w:val="center"/>
            <w:hideMark/>
          </w:tcPr>
          <w:p w14:paraId="0F3E4270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71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7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20T</w:t>
            </w:r>
          </w:p>
        </w:tc>
        <w:tc>
          <w:tcPr>
            <w:tcW w:w="1255" w:type="pct"/>
            <w:hideMark/>
          </w:tcPr>
          <w:p w14:paraId="0F3E4273" w14:textId="23C9737A" w:rsidR="00AA22A7" w:rsidRPr="002521F9" w:rsidRDefault="00AA22A7" w:rsidP="00571A1C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Profesionālā tālāk</w:t>
            </w:r>
            <w:r w:rsidR="002177D2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izglītība (2.</w:t>
            </w:r>
            <w:r w:rsidR="00F551C2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2177D2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cija), īstenojama pēc pilnīgas vai daļējas pamatizglītības programmas apguves. Mācību ilgums 480</w:t>
            </w:r>
            <w:r w:rsidR="004579D9">
              <w:rPr>
                <w:lang w:val="lv-LV" w:eastAsia="lv-LV"/>
              </w:rPr>
              <w:t>,</w:t>
            </w:r>
            <w:r w:rsidRPr="002521F9">
              <w:rPr>
                <w:lang w:val="lv-LV" w:eastAsia="lv-LV"/>
              </w:rPr>
              <w:t xml:space="preserve"> 640 </w:t>
            </w:r>
            <w:r w:rsidR="004579D9">
              <w:rPr>
                <w:lang w:val="lv-LV" w:eastAsia="lv-LV"/>
              </w:rPr>
              <w:t xml:space="preserve">vai vairāk </w:t>
            </w:r>
            <w:r w:rsidRPr="002521F9">
              <w:rPr>
                <w:lang w:val="lv-LV" w:eastAsia="lv-LV"/>
              </w:rPr>
              <w:t>stund</w:t>
            </w:r>
            <w:r w:rsidR="00571A1C">
              <w:rPr>
                <w:lang w:val="lv-LV" w:eastAsia="lv-LV"/>
              </w:rPr>
              <w:t>u</w:t>
            </w:r>
          </w:p>
        </w:tc>
        <w:tc>
          <w:tcPr>
            <w:tcW w:w="325" w:type="pct"/>
            <w:hideMark/>
          </w:tcPr>
          <w:p w14:paraId="0F3E427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</w:t>
            </w:r>
          </w:p>
        </w:tc>
        <w:tc>
          <w:tcPr>
            <w:tcW w:w="769" w:type="pct"/>
          </w:tcPr>
          <w:p w14:paraId="0F3E4275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351</w:t>
            </w:r>
          </w:p>
        </w:tc>
        <w:tc>
          <w:tcPr>
            <w:tcW w:w="825" w:type="pct"/>
          </w:tcPr>
          <w:p w14:paraId="0F3E427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254</w:t>
            </w:r>
          </w:p>
        </w:tc>
      </w:tr>
      <w:tr w:rsidR="002177D2" w:rsidRPr="002521F9" w14:paraId="0F3E427F" w14:textId="77777777" w:rsidTr="00571A1C">
        <w:tc>
          <w:tcPr>
            <w:tcW w:w="461" w:type="pct"/>
            <w:vMerge/>
            <w:vAlign w:val="center"/>
            <w:hideMark/>
          </w:tcPr>
          <w:p w14:paraId="0F3E4278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79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7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20P</w:t>
            </w:r>
          </w:p>
        </w:tc>
        <w:tc>
          <w:tcPr>
            <w:tcW w:w="1255" w:type="pct"/>
            <w:hideMark/>
          </w:tcPr>
          <w:p w14:paraId="0F3E427B" w14:textId="0542A5E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 xml:space="preserve">Profesionālā pilnveide, īstenojama pēc </w:t>
            </w:r>
            <w:r w:rsidR="00422F23" w:rsidRPr="002521F9">
              <w:rPr>
                <w:lang w:val="lv-LV" w:eastAsia="lv-LV"/>
              </w:rPr>
              <w:t>pilnīgas vai daļējas pamat</w:t>
            </w:r>
            <w:r w:rsidR="00571A1C">
              <w:rPr>
                <w:lang w:val="lv-LV" w:eastAsia="lv-LV"/>
              </w:rPr>
              <w:softHyphen/>
              <w:t>izglītības programmas apguves</w:t>
            </w:r>
          </w:p>
        </w:tc>
        <w:tc>
          <w:tcPr>
            <w:tcW w:w="325" w:type="pct"/>
            <w:hideMark/>
          </w:tcPr>
          <w:p w14:paraId="0F3E427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</w:t>
            </w:r>
          </w:p>
        </w:tc>
        <w:tc>
          <w:tcPr>
            <w:tcW w:w="769" w:type="pct"/>
          </w:tcPr>
          <w:p w14:paraId="0F3E427D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351</w:t>
            </w:r>
          </w:p>
        </w:tc>
        <w:tc>
          <w:tcPr>
            <w:tcW w:w="825" w:type="pct"/>
          </w:tcPr>
          <w:p w14:paraId="0F3E427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254</w:t>
            </w:r>
          </w:p>
        </w:tc>
      </w:tr>
      <w:tr w:rsidR="002177D2" w:rsidRPr="002521F9" w14:paraId="0F3E4287" w14:textId="77777777" w:rsidTr="00571A1C">
        <w:tc>
          <w:tcPr>
            <w:tcW w:w="461" w:type="pct"/>
            <w:vMerge/>
            <w:vAlign w:val="center"/>
            <w:hideMark/>
          </w:tcPr>
          <w:p w14:paraId="0F3E4280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81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8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20V</w:t>
            </w:r>
          </w:p>
        </w:tc>
        <w:tc>
          <w:tcPr>
            <w:tcW w:w="1255" w:type="pct"/>
            <w:hideMark/>
          </w:tcPr>
          <w:p w14:paraId="0F3E4283" w14:textId="68E354D3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Profesionālās ievirzes izglītība, īstenojama līdztekus vispārējās pamatizglītības (1.–9.</w:t>
            </w:r>
            <w:r w:rsidR="00571A1C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klase) programmai</w:t>
            </w:r>
          </w:p>
        </w:tc>
        <w:tc>
          <w:tcPr>
            <w:tcW w:w="325" w:type="pct"/>
            <w:hideMark/>
          </w:tcPr>
          <w:p w14:paraId="0F3E428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</w:t>
            </w:r>
          </w:p>
        </w:tc>
        <w:tc>
          <w:tcPr>
            <w:tcW w:w="769" w:type="pct"/>
          </w:tcPr>
          <w:p w14:paraId="0F3E4285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251</w:t>
            </w:r>
          </w:p>
        </w:tc>
        <w:tc>
          <w:tcPr>
            <w:tcW w:w="825" w:type="pct"/>
          </w:tcPr>
          <w:p w14:paraId="0F3E428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100</w:t>
            </w:r>
          </w:p>
        </w:tc>
      </w:tr>
      <w:tr w:rsidR="002177D2" w:rsidRPr="002521F9" w14:paraId="0F3E428F" w14:textId="77777777" w:rsidTr="00571A1C">
        <w:tc>
          <w:tcPr>
            <w:tcW w:w="461" w:type="pct"/>
            <w:vMerge w:val="restart"/>
            <w:hideMark/>
          </w:tcPr>
          <w:p w14:paraId="0F3E4288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</w:t>
            </w:r>
          </w:p>
        </w:tc>
        <w:tc>
          <w:tcPr>
            <w:tcW w:w="822" w:type="pct"/>
            <w:vMerge w:val="restart"/>
            <w:hideMark/>
          </w:tcPr>
          <w:p w14:paraId="0F3E4289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Vidējās izglītības pakāpe</w:t>
            </w:r>
          </w:p>
        </w:tc>
        <w:tc>
          <w:tcPr>
            <w:tcW w:w="543" w:type="pct"/>
            <w:hideMark/>
          </w:tcPr>
          <w:p w14:paraId="0F3E428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31</w:t>
            </w:r>
          </w:p>
        </w:tc>
        <w:tc>
          <w:tcPr>
            <w:tcW w:w="1255" w:type="pct"/>
            <w:hideMark/>
          </w:tcPr>
          <w:p w14:paraId="0F3E428B" w14:textId="5AAAD1B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Vispārējā vidējā izglītība, īstenojama pēc pamatizg</w:t>
            </w:r>
            <w:r w:rsidR="00571A1C">
              <w:rPr>
                <w:lang w:val="lv-LV" w:eastAsia="lv-LV"/>
              </w:rPr>
              <w:t>lītības ieguves. Mācību ilgums</w:t>
            </w:r>
            <w:r w:rsidRPr="002521F9">
              <w:rPr>
                <w:lang w:val="lv-LV" w:eastAsia="lv-LV"/>
              </w:rPr>
              <w:t xml:space="preserve"> 3 gadi</w:t>
            </w:r>
          </w:p>
        </w:tc>
        <w:tc>
          <w:tcPr>
            <w:tcW w:w="325" w:type="pct"/>
            <w:hideMark/>
          </w:tcPr>
          <w:p w14:paraId="0F3E428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</w:tc>
        <w:tc>
          <w:tcPr>
            <w:tcW w:w="769" w:type="pct"/>
          </w:tcPr>
          <w:p w14:paraId="0F3E428D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344</w:t>
            </w:r>
          </w:p>
        </w:tc>
        <w:tc>
          <w:tcPr>
            <w:tcW w:w="825" w:type="pct"/>
          </w:tcPr>
          <w:p w14:paraId="0F3E428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344</w:t>
            </w:r>
          </w:p>
        </w:tc>
      </w:tr>
      <w:tr w:rsidR="002177D2" w:rsidRPr="002521F9" w14:paraId="0F3E4297" w14:textId="77777777" w:rsidTr="00571A1C">
        <w:trPr>
          <w:trHeight w:val="830"/>
        </w:trPr>
        <w:tc>
          <w:tcPr>
            <w:tcW w:w="461" w:type="pct"/>
            <w:vMerge/>
            <w:vAlign w:val="center"/>
            <w:hideMark/>
          </w:tcPr>
          <w:p w14:paraId="0F3E4290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91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9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32</w:t>
            </w:r>
          </w:p>
        </w:tc>
        <w:tc>
          <w:tcPr>
            <w:tcW w:w="1255" w:type="pct"/>
            <w:hideMark/>
          </w:tcPr>
          <w:p w14:paraId="0F3E4293" w14:textId="0D0AF5B0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Arodizglītība (2.</w:t>
            </w:r>
            <w:r w:rsidR="00571A1C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571A1C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cija), īstenojama pēc pamatizglītības ieguves. Mācību ilgums 3 gadi</w:t>
            </w:r>
          </w:p>
        </w:tc>
        <w:tc>
          <w:tcPr>
            <w:tcW w:w="325" w:type="pct"/>
            <w:hideMark/>
          </w:tcPr>
          <w:p w14:paraId="0F3E429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</w:tc>
        <w:tc>
          <w:tcPr>
            <w:tcW w:w="769" w:type="pct"/>
          </w:tcPr>
          <w:p w14:paraId="0F3E4295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353</w:t>
            </w:r>
          </w:p>
        </w:tc>
        <w:tc>
          <w:tcPr>
            <w:tcW w:w="825" w:type="pct"/>
          </w:tcPr>
          <w:p w14:paraId="0F3E429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353</w:t>
            </w:r>
          </w:p>
        </w:tc>
      </w:tr>
      <w:tr w:rsidR="002177D2" w:rsidRPr="002521F9" w14:paraId="0F3E429F" w14:textId="77777777" w:rsidTr="00571A1C">
        <w:trPr>
          <w:trHeight w:val="830"/>
        </w:trPr>
        <w:tc>
          <w:tcPr>
            <w:tcW w:w="461" w:type="pct"/>
            <w:vMerge/>
            <w:vAlign w:val="center"/>
            <w:hideMark/>
          </w:tcPr>
          <w:p w14:paraId="0F3E4298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99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9A" w14:textId="77777777" w:rsidR="00AA22A7" w:rsidRPr="002521F9" w:rsidRDefault="00AA22A7" w:rsidP="00560C89">
            <w:pPr>
              <w:jc w:val="center"/>
              <w:rPr>
                <w:highlight w:val="yellow"/>
                <w:lang w:val="lv-LV" w:eastAsia="lv-LV"/>
              </w:rPr>
            </w:pPr>
            <w:r w:rsidRPr="00184452">
              <w:rPr>
                <w:lang w:val="lv-LV" w:eastAsia="lv-LV"/>
              </w:rPr>
              <w:t>32a</w:t>
            </w:r>
          </w:p>
        </w:tc>
        <w:tc>
          <w:tcPr>
            <w:tcW w:w="1255" w:type="pct"/>
            <w:hideMark/>
          </w:tcPr>
          <w:p w14:paraId="0F3E429B" w14:textId="025FE62B" w:rsidR="00AA22A7" w:rsidRPr="002521F9" w:rsidRDefault="00AA22A7" w:rsidP="00F551C2">
            <w:pPr>
              <w:rPr>
                <w:highlight w:val="yellow"/>
                <w:lang w:val="lv-LV" w:eastAsia="lv-LV"/>
              </w:rPr>
            </w:pPr>
            <w:r w:rsidRPr="002521F9">
              <w:rPr>
                <w:lang w:val="lv-LV" w:eastAsia="lv-LV"/>
              </w:rPr>
              <w:t>Arodizglītība (2.</w:t>
            </w:r>
            <w:r w:rsidR="00571A1C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571A1C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cija), īstenojama pēc pamatizglītības ieguves. Mācību ilgums 1 gads</w:t>
            </w:r>
          </w:p>
        </w:tc>
        <w:tc>
          <w:tcPr>
            <w:tcW w:w="325" w:type="pct"/>
            <w:hideMark/>
          </w:tcPr>
          <w:p w14:paraId="0F3E429C" w14:textId="77777777" w:rsidR="00AA22A7" w:rsidRPr="002521F9" w:rsidRDefault="00AA22A7" w:rsidP="00560C89">
            <w:pPr>
              <w:jc w:val="center"/>
              <w:rPr>
                <w:highlight w:val="yellow"/>
                <w:lang w:val="lv-LV" w:eastAsia="lv-LV"/>
              </w:rPr>
            </w:pPr>
            <w:r w:rsidRPr="00184452">
              <w:rPr>
                <w:lang w:val="lv-LV" w:eastAsia="lv-LV"/>
              </w:rPr>
              <w:t>3</w:t>
            </w:r>
          </w:p>
        </w:tc>
        <w:tc>
          <w:tcPr>
            <w:tcW w:w="769" w:type="pct"/>
          </w:tcPr>
          <w:p w14:paraId="0F3E429D" w14:textId="77777777" w:rsidR="00AA22A7" w:rsidRPr="002521F9" w:rsidRDefault="00AA22A7" w:rsidP="00560C89">
            <w:pPr>
              <w:jc w:val="center"/>
              <w:rPr>
                <w:highlight w:val="yellow"/>
                <w:lang w:val="lv-LV" w:eastAsia="lv-LV"/>
              </w:rPr>
            </w:pPr>
            <w:r w:rsidRPr="00184452">
              <w:rPr>
                <w:lang w:val="lv-LV" w:eastAsia="lv-LV"/>
              </w:rPr>
              <w:t>351</w:t>
            </w:r>
          </w:p>
        </w:tc>
        <w:tc>
          <w:tcPr>
            <w:tcW w:w="825" w:type="pct"/>
          </w:tcPr>
          <w:p w14:paraId="0F3E429E" w14:textId="77777777" w:rsidR="00AA22A7" w:rsidRPr="002521F9" w:rsidRDefault="00AA22A7" w:rsidP="00560C89">
            <w:pPr>
              <w:jc w:val="center"/>
              <w:rPr>
                <w:highlight w:val="yellow"/>
                <w:lang w:val="lv-LV" w:eastAsia="lv-LV"/>
              </w:rPr>
            </w:pPr>
            <w:r w:rsidRPr="00184452">
              <w:rPr>
                <w:lang w:val="lv-LV" w:eastAsia="lv-LV"/>
              </w:rPr>
              <w:t>254</w:t>
            </w:r>
          </w:p>
        </w:tc>
      </w:tr>
      <w:tr w:rsidR="002177D2" w:rsidRPr="002521F9" w14:paraId="0F3E42A7" w14:textId="77777777" w:rsidTr="00571A1C">
        <w:trPr>
          <w:trHeight w:val="830"/>
        </w:trPr>
        <w:tc>
          <w:tcPr>
            <w:tcW w:w="461" w:type="pct"/>
            <w:vMerge/>
            <w:vAlign w:val="center"/>
            <w:hideMark/>
          </w:tcPr>
          <w:p w14:paraId="0F3E42A0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A1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A2" w14:textId="77777777" w:rsidR="00AA22A7" w:rsidRPr="002521F9" w:rsidRDefault="00AA22A7" w:rsidP="00560C89">
            <w:pPr>
              <w:jc w:val="center"/>
              <w:rPr>
                <w:highlight w:val="yellow"/>
                <w:lang w:val="lv-LV" w:eastAsia="lv-LV"/>
              </w:rPr>
            </w:pPr>
            <w:r w:rsidRPr="00184452">
              <w:rPr>
                <w:lang w:val="lv-LV" w:eastAsia="lv-LV"/>
              </w:rPr>
              <w:t>32b</w:t>
            </w:r>
          </w:p>
        </w:tc>
        <w:tc>
          <w:tcPr>
            <w:tcW w:w="1255" w:type="pct"/>
            <w:hideMark/>
          </w:tcPr>
          <w:p w14:paraId="0F3E42A3" w14:textId="6F4ED899" w:rsidR="00AA22A7" w:rsidRPr="002521F9" w:rsidRDefault="00AA22A7" w:rsidP="00560C89">
            <w:pPr>
              <w:rPr>
                <w:highlight w:val="yellow"/>
                <w:lang w:val="lv-LV" w:eastAsia="lv-LV"/>
              </w:rPr>
            </w:pPr>
            <w:r w:rsidRPr="002521F9">
              <w:rPr>
                <w:lang w:val="lv-LV" w:eastAsia="lv-LV"/>
              </w:rPr>
              <w:t>Arodizglītība (2.</w:t>
            </w:r>
            <w:r w:rsidR="00571A1C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571A1C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cija), īstenojama pēc daļējas pamatizglītības programmas apguves. Mācību ilgums 3 gadi</w:t>
            </w:r>
          </w:p>
        </w:tc>
        <w:tc>
          <w:tcPr>
            <w:tcW w:w="325" w:type="pct"/>
            <w:hideMark/>
          </w:tcPr>
          <w:p w14:paraId="0F3E42A4" w14:textId="77777777" w:rsidR="00AA22A7" w:rsidRPr="002521F9" w:rsidRDefault="00AA22A7" w:rsidP="00560C89">
            <w:pPr>
              <w:jc w:val="center"/>
              <w:rPr>
                <w:highlight w:val="yellow"/>
                <w:lang w:val="lv-LV" w:eastAsia="lv-LV"/>
              </w:rPr>
            </w:pPr>
            <w:r w:rsidRPr="00184452">
              <w:rPr>
                <w:lang w:val="lv-LV" w:eastAsia="lv-LV"/>
              </w:rPr>
              <w:t>3</w:t>
            </w:r>
          </w:p>
        </w:tc>
        <w:tc>
          <w:tcPr>
            <w:tcW w:w="769" w:type="pct"/>
          </w:tcPr>
          <w:p w14:paraId="0F3E42A5" w14:textId="77777777" w:rsidR="00AA22A7" w:rsidRPr="002521F9" w:rsidRDefault="00AA22A7" w:rsidP="00560C89">
            <w:pPr>
              <w:jc w:val="center"/>
              <w:rPr>
                <w:highlight w:val="yellow"/>
                <w:lang w:val="lv-LV" w:eastAsia="lv-LV"/>
              </w:rPr>
            </w:pPr>
            <w:r w:rsidRPr="00184452">
              <w:rPr>
                <w:lang w:val="lv-LV" w:eastAsia="lv-LV"/>
              </w:rPr>
              <w:t>254</w:t>
            </w:r>
          </w:p>
        </w:tc>
        <w:tc>
          <w:tcPr>
            <w:tcW w:w="825" w:type="pct"/>
          </w:tcPr>
          <w:p w14:paraId="0F3E42A6" w14:textId="77777777" w:rsidR="00AA22A7" w:rsidRPr="002521F9" w:rsidRDefault="00AA22A7" w:rsidP="00560C89">
            <w:pPr>
              <w:jc w:val="center"/>
              <w:rPr>
                <w:highlight w:val="yellow"/>
                <w:lang w:val="lv-LV" w:eastAsia="lv-LV"/>
              </w:rPr>
            </w:pPr>
            <w:r w:rsidRPr="00184452">
              <w:rPr>
                <w:lang w:val="lv-LV" w:eastAsia="lv-LV"/>
              </w:rPr>
              <w:t>254</w:t>
            </w:r>
          </w:p>
        </w:tc>
      </w:tr>
      <w:tr w:rsidR="002177D2" w:rsidRPr="002521F9" w14:paraId="0F3E42AF" w14:textId="77777777" w:rsidTr="00571A1C">
        <w:trPr>
          <w:trHeight w:val="1065"/>
        </w:trPr>
        <w:tc>
          <w:tcPr>
            <w:tcW w:w="461" w:type="pct"/>
            <w:vMerge/>
            <w:tcBorders>
              <w:bottom w:val="nil"/>
            </w:tcBorders>
            <w:vAlign w:val="center"/>
            <w:hideMark/>
          </w:tcPr>
          <w:p w14:paraId="0F3E42A8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  <w:vAlign w:val="center"/>
            <w:hideMark/>
          </w:tcPr>
          <w:p w14:paraId="0F3E42A9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A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33</w:t>
            </w:r>
          </w:p>
        </w:tc>
        <w:tc>
          <w:tcPr>
            <w:tcW w:w="1255" w:type="pct"/>
            <w:hideMark/>
          </w:tcPr>
          <w:p w14:paraId="0F3E42AB" w14:textId="6CF0DCAD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Profesionālā vidējā izglītība (3.</w:t>
            </w:r>
            <w:r w:rsidR="00571A1C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571A1C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cija), īstenojama pēc pamatizglītības ieguves. Mācību ilgums 4 gadi</w:t>
            </w:r>
          </w:p>
        </w:tc>
        <w:tc>
          <w:tcPr>
            <w:tcW w:w="325" w:type="pct"/>
            <w:hideMark/>
          </w:tcPr>
          <w:p w14:paraId="0F3E42A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</w:tc>
        <w:tc>
          <w:tcPr>
            <w:tcW w:w="769" w:type="pct"/>
          </w:tcPr>
          <w:p w14:paraId="0F3E42AD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354</w:t>
            </w:r>
          </w:p>
        </w:tc>
        <w:tc>
          <w:tcPr>
            <w:tcW w:w="825" w:type="pct"/>
          </w:tcPr>
          <w:p w14:paraId="0F3E42A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354</w:t>
            </w:r>
          </w:p>
        </w:tc>
      </w:tr>
      <w:tr w:rsidR="002177D2" w:rsidRPr="002521F9" w14:paraId="0F3E42B7" w14:textId="77777777" w:rsidTr="00571A1C">
        <w:tc>
          <w:tcPr>
            <w:tcW w:w="461" w:type="pct"/>
            <w:vMerge w:val="restart"/>
            <w:tcBorders>
              <w:top w:val="nil"/>
            </w:tcBorders>
            <w:vAlign w:val="center"/>
            <w:hideMark/>
          </w:tcPr>
          <w:p w14:paraId="0F3E42B0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</w:t>
            </w:r>
          </w:p>
        </w:tc>
        <w:tc>
          <w:tcPr>
            <w:tcW w:w="822" w:type="pct"/>
            <w:vMerge w:val="restart"/>
            <w:tcBorders>
              <w:top w:val="nil"/>
            </w:tcBorders>
            <w:vAlign w:val="center"/>
            <w:hideMark/>
          </w:tcPr>
          <w:p w14:paraId="0F3E42B1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</w:t>
            </w:r>
          </w:p>
        </w:tc>
        <w:tc>
          <w:tcPr>
            <w:tcW w:w="543" w:type="pct"/>
            <w:hideMark/>
          </w:tcPr>
          <w:p w14:paraId="0F3E42B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35a</w:t>
            </w:r>
          </w:p>
        </w:tc>
        <w:tc>
          <w:tcPr>
            <w:tcW w:w="1255" w:type="pct"/>
            <w:hideMark/>
          </w:tcPr>
          <w:p w14:paraId="0F3E42B3" w14:textId="78800965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Arodizglītība (2.</w:t>
            </w:r>
            <w:r w:rsidR="00571A1C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571A1C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cija), īstenojama pēc vispārējās vai profesionālās vidējās izglītības ieguves. Mācību ilgums 1 gads</w:t>
            </w:r>
          </w:p>
        </w:tc>
        <w:tc>
          <w:tcPr>
            <w:tcW w:w="325" w:type="pct"/>
            <w:hideMark/>
          </w:tcPr>
          <w:p w14:paraId="0F3E42B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</w:tc>
        <w:tc>
          <w:tcPr>
            <w:tcW w:w="769" w:type="pct"/>
          </w:tcPr>
          <w:p w14:paraId="0F3E42B5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453</w:t>
            </w:r>
          </w:p>
        </w:tc>
        <w:tc>
          <w:tcPr>
            <w:tcW w:w="825" w:type="pct"/>
          </w:tcPr>
          <w:p w14:paraId="0F3E42B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453</w:t>
            </w:r>
          </w:p>
        </w:tc>
      </w:tr>
      <w:tr w:rsidR="002177D2" w:rsidRPr="002521F9" w14:paraId="0F3E42BF" w14:textId="77777777" w:rsidTr="00571A1C">
        <w:tc>
          <w:tcPr>
            <w:tcW w:w="461" w:type="pct"/>
            <w:vMerge/>
            <w:vAlign w:val="center"/>
            <w:hideMark/>
          </w:tcPr>
          <w:p w14:paraId="0F3E42B8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B9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B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35b</w:t>
            </w:r>
          </w:p>
        </w:tc>
        <w:tc>
          <w:tcPr>
            <w:tcW w:w="1255" w:type="pct"/>
            <w:hideMark/>
          </w:tcPr>
          <w:p w14:paraId="0F3E42BB" w14:textId="340DA0BE" w:rsidR="00AA22A7" w:rsidRPr="002521F9" w:rsidRDefault="00AA22A7" w:rsidP="00571A1C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Profesionālā vidējā izglītība (3.</w:t>
            </w:r>
            <w:r w:rsidR="00F551C2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571A1C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cija), īstenojama pēc vispārējās vidējās izglītības iegu</w:t>
            </w:r>
            <w:r w:rsidR="00571A1C">
              <w:rPr>
                <w:lang w:val="lv-LV" w:eastAsia="lv-LV"/>
              </w:rPr>
              <w:t>ves. Mācību ilgums 1,5–</w:t>
            </w:r>
            <w:r w:rsidR="004579D9">
              <w:rPr>
                <w:lang w:val="lv-LV" w:eastAsia="lv-LV"/>
              </w:rPr>
              <w:t>3</w:t>
            </w:r>
            <w:r w:rsidR="00571A1C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gadi</w:t>
            </w:r>
          </w:p>
        </w:tc>
        <w:tc>
          <w:tcPr>
            <w:tcW w:w="325" w:type="pct"/>
            <w:hideMark/>
          </w:tcPr>
          <w:p w14:paraId="0F3E42B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</w:tc>
        <w:tc>
          <w:tcPr>
            <w:tcW w:w="769" w:type="pct"/>
          </w:tcPr>
          <w:p w14:paraId="0F3E42BD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453</w:t>
            </w:r>
          </w:p>
        </w:tc>
        <w:tc>
          <w:tcPr>
            <w:tcW w:w="825" w:type="pct"/>
          </w:tcPr>
          <w:p w14:paraId="0F3E42B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453</w:t>
            </w:r>
          </w:p>
        </w:tc>
      </w:tr>
    </w:tbl>
    <w:p w14:paraId="41A985B3" w14:textId="77777777" w:rsidR="00571A1C" w:rsidRDefault="00571A1C"/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4"/>
        <w:gridCol w:w="1559"/>
        <w:gridCol w:w="1030"/>
        <w:gridCol w:w="2380"/>
        <w:gridCol w:w="616"/>
        <w:gridCol w:w="1458"/>
        <w:gridCol w:w="1564"/>
      </w:tblGrid>
      <w:tr w:rsidR="002177D2" w:rsidRPr="002521F9" w14:paraId="0F3E42C7" w14:textId="77777777" w:rsidTr="00571A1C">
        <w:tc>
          <w:tcPr>
            <w:tcW w:w="461" w:type="pct"/>
            <w:vMerge w:val="restart"/>
            <w:vAlign w:val="center"/>
            <w:hideMark/>
          </w:tcPr>
          <w:p w14:paraId="0F3E42C0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 w:val="restart"/>
            <w:vAlign w:val="center"/>
            <w:hideMark/>
          </w:tcPr>
          <w:p w14:paraId="0F3E42C1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C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36</w:t>
            </w:r>
          </w:p>
        </w:tc>
        <w:tc>
          <w:tcPr>
            <w:tcW w:w="1255" w:type="pct"/>
            <w:hideMark/>
          </w:tcPr>
          <w:p w14:paraId="0F3E42C3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 xml:space="preserve">Vispārējā </w:t>
            </w:r>
            <w:r w:rsidR="003E4499" w:rsidRPr="002521F9">
              <w:rPr>
                <w:lang w:val="lv-LV" w:eastAsia="lv-LV"/>
              </w:rPr>
              <w:t xml:space="preserve">vidējā </w:t>
            </w:r>
            <w:r w:rsidRPr="002521F9">
              <w:rPr>
                <w:lang w:val="lv-LV" w:eastAsia="lv-LV"/>
              </w:rPr>
              <w:t>izglītība, turpinājums izglītības programmai ar kodu 32. Mācību ilgums 1 gads</w:t>
            </w:r>
          </w:p>
        </w:tc>
        <w:tc>
          <w:tcPr>
            <w:tcW w:w="325" w:type="pct"/>
            <w:hideMark/>
          </w:tcPr>
          <w:p w14:paraId="0F3E42C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</w:tc>
        <w:tc>
          <w:tcPr>
            <w:tcW w:w="769" w:type="pct"/>
          </w:tcPr>
          <w:p w14:paraId="0F3E42C5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344</w:t>
            </w:r>
          </w:p>
        </w:tc>
        <w:tc>
          <w:tcPr>
            <w:tcW w:w="825" w:type="pct"/>
          </w:tcPr>
          <w:p w14:paraId="0F3E42C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344</w:t>
            </w:r>
          </w:p>
        </w:tc>
      </w:tr>
      <w:tr w:rsidR="002177D2" w:rsidRPr="002521F9" w14:paraId="0F3E42CF" w14:textId="77777777" w:rsidTr="00571A1C">
        <w:tc>
          <w:tcPr>
            <w:tcW w:w="461" w:type="pct"/>
            <w:vMerge/>
            <w:vAlign w:val="center"/>
            <w:hideMark/>
          </w:tcPr>
          <w:p w14:paraId="0F3E42C8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C9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C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37</w:t>
            </w:r>
          </w:p>
        </w:tc>
        <w:tc>
          <w:tcPr>
            <w:tcW w:w="1255" w:type="pct"/>
            <w:hideMark/>
          </w:tcPr>
          <w:p w14:paraId="0F3E42CB" w14:textId="5AD52C78" w:rsidR="00AA22A7" w:rsidRPr="002521F9" w:rsidRDefault="00AA22A7" w:rsidP="00571A1C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Profesionālā vidējā izglītība (3.</w:t>
            </w:r>
            <w:r w:rsidR="00571A1C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571A1C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cija), turpināju</w:t>
            </w:r>
            <w:r w:rsidR="00A05884">
              <w:rPr>
                <w:lang w:val="lv-LV" w:eastAsia="lv-LV"/>
              </w:rPr>
              <w:t>ms izglītības programmai ar koda 1. un 2.</w:t>
            </w:r>
            <w:r w:rsidR="00571A1C">
              <w:rPr>
                <w:lang w:val="lv-LV" w:eastAsia="lv-LV"/>
              </w:rPr>
              <w:t> </w:t>
            </w:r>
            <w:r w:rsidR="00A05884">
              <w:rPr>
                <w:lang w:val="lv-LV" w:eastAsia="lv-LV"/>
              </w:rPr>
              <w:t>ciparu</w:t>
            </w:r>
            <w:r w:rsidRPr="002521F9">
              <w:rPr>
                <w:lang w:val="lv-LV" w:eastAsia="lv-LV"/>
              </w:rPr>
              <w:t xml:space="preserve"> 32. Mācību ilgums 2</w:t>
            </w:r>
            <w:r w:rsidR="00571A1C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gadi</w:t>
            </w:r>
          </w:p>
        </w:tc>
        <w:tc>
          <w:tcPr>
            <w:tcW w:w="325" w:type="pct"/>
            <w:hideMark/>
          </w:tcPr>
          <w:p w14:paraId="0F3E42C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</w:tc>
        <w:tc>
          <w:tcPr>
            <w:tcW w:w="769" w:type="pct"/>
          </w:tcPr>
          <w:p w14:paraId="0F3E42CD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354</w:t>
            </w:r>
          </w:p>
        </w:tc>
        <w:tc>
          <w:tcPr>
            <w:tcW w:w="825" w:type="pct"/>
          </w:tcPr>
          <w:p w14:paraId="0F3E42C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354</w:t>
            </w:r>
          </w:p>
        </w:tc>
      </w:tr>
      <w:tr w:rsidR="002177D2" w:rsidRPr="002521F9" w14:paraId="0F3E42D7" w14:textId="77777777" w:rsidTr="00571A1C">
        <w:tc>
          <w:tcPr>
            <w:tcW w:w="461" w:type="pct"/>
            <w:vMerge/>
            <w:vAlign w:val="center"/>
            <w:hideMark/>
          </w:tcPr>
          <w:p w14:paraId="0F3E42D0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D1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D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30T</w:t>
            </w:r>
          </w:p>
        </w:tc>
        <w:tc>
          <w:tcPr>
            <w:tcW w:w="1255" w:type="pct"/>
            <w:hideMark/>
          </w:tcPr>
          <w:p w14:paraId="0F3E42D3" w14:textId="174B3B6F" w:rsidR="00AA22A7" w:rsidRPr="002521F9" w:rsidRDefault="00AA22A7" w:rsidP="00571A1C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Profesionālā tālākizglītība (2. vai 3.</w:t>
            </w:r>
            <w:r w:rsidR="00571A1C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kvalifikācija), īsteno</w:t>
            </w:r>
            <w:r w:rsidR="00571A1C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 xml:space="preserve">jama pēc vispārējās vai profesionālās vidējās izglītības ieguves. Mācību ilgums </w:t>
            </w:r>
            <w:r w:rsidR="003E4499" w:rsidRPr="002521F9">
              <w:rPr>
                <w:lang w:val="lv-LV" w:eastAsia="lv-LV"/>
              </w:rPr>
              <w:t>640</w:t>
            </w:r>
            <w:r w:rsidR="004579D9">
              <w:rPr>
                <w:lang w:val="lv-LV" w:eastAsia="lv-LV"/>
              </w:rPr>
              <w:t>,</w:t>
            </w:r>
            <w:r w:rsidR="00184452">
              <w:rPr>
                <w:lang w:val="lv-LV" w:eastAsia="lv-LV"/>
              </w:rPr>
              <w:t xml:space="preserve"> </w:t>
            </w:r>
            <w:r w:rsidRPr="002521F9">
              <w:rPr>
                <w:lang w:val="lv-LV" w:eastAsia="lv-LV"/>
              </w:rPr>
              <w:t xml:space="preserve">960 </w:t>
            </w:r>
            <w:r w:rsidR="004579D9">
              <w:rPr>
                <w:lang w:val="lv-LV" w:eastAsia="lv-LV"/>
              </w:rPr>
              <w:t xml:space="preserve">vai vairāk </w:t>
            </w:r>
            <w:r w:rsidRPr="002521F9">
              <w:rPr>
                <w:lang w:val="lv-LV" w:eastAsia="lv-LV"/>
              </w:rPr>
              <w:t>stund</w:t>
            </w:r>
            <w:r w:rsidR="00571A1C">
              <w:rPr>
                <w:lang w:val="lv-LV" w:eastAsia="lv-LV"/>
              </w:rPr>
              <w:t>u</w:t>
            </w:r>
          </w:p>
        </w:tc>
        <w:tc>
          <w:tcPr>
            <w:tcW w:w="325" w:type="pct"/>
            <w:hideMark/>
          </w:tcPr>
          <w:p w14:paraId="0F3E42D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</w:tc>
        <w:tc>
          <w:tcPr>
            <w:tcW w:w="769" w:type="pct"/>
          </w:tcPr>
          <w:p w14:paraId="0F3E42D5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453</w:t>
            </w:r>
          </w:p>
        </w:tc>
        <w:tc>
          <w:tcPr>
            <w:tcW w:w="825" w:type="pct"/>
          </w:tcPr>
          <w:p w14:paraId="0F3E42D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453</w:t>
            </w:r>
          </w:p>
        </w:tc>
      </w:tr>
      <w:tr w:rsidR="002177D2" w:rsidRPr="002521F9" w14:paraId="0F3E42DF" w14:textId="77777777" w:rsidTr="00571A1C">
        <w:tc>
          <w:tcPr>
            <w:tcW w:w="461" w:type="pct"/>
            <w:vMerge w:val="restart"/>
            <w:vAlign w:val="center"/>
            <w:hideMark/>
          </w:tcPr>
          <w:p w14:paraId="0F3E42D8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 w:val="restart"/>
            <w:vAlign w:val="center"/>
            <w:hideMark/>
          </w:tcPr>
          <w:p w14:paraId="0F3E42D9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DA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30P</w:t>
            </w:r>
          </w:p>
        </w:tc>
        <w:tc>
          <w:tcPr>
            <w:tcW w:w="1255" w:type="pct"/>
            <w:hideMark/>
          </w:tcPr>
          <w:p w14:paraId="0F3E42DB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Profesionālā pilnveide, īstenojama pēc vispārējās vai profesionālās vidējās izglītības ieguves</w:t>
            </w:r>
          </w:p>
        </w:tc>
        <w:tc>
          <w:tcPr>
            <w:tcW w:w="325" w:type="pct"/>
            <w:hideMark/>
          </w:tcPr>
          <w:p w14:paraId="0F3E42D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</w:tc>
        <w:tc>
          <w:tcPr>
            <w:tcW w:w="769" w:type="pct"/>
          </w:tcPr>
          <w:p w14:paraId="0F3E42DD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451</w:t>
            </w:r>
          </w:p>
        </w:tc>
        <w:tc>
          <w:tcPr>
            <w:tcW w:w="825" w:type="pct"/>
          </w:tcPr>
          <w:p w14:paraId="0F3E42D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354</w:t>
            </w:r>
          </w:p>
        </w:tc>
      </w:tr>
      <w:tr w:rsidR="002177D2" w:rsidRPr="002521F9" w14:paraId="0F3E42E7" w14:textId="77777777" w:rsidTr="00571A1C">
        <w:tc>
          <w:tcPr>
            <w:tcW w:w="461" w:type="pct"/>
            <w:vMerge/>
            <w:vAlign w:val="center"/>
            <w:hideMark/>
          </w:tcPr>
          <w:p w14:paraId="0F3E42E0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E1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2E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30V</w:t>
            </w:r>
          </w:p>
        </w:tc>
        <w:tc>
          <w:tcPr>
            <w:tcW w:w="1255" w:type="pct"/>
            <w:hideMark/>
          </w:tcPr>
          <w:p w14:paraId="0F3E42E3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Profesionālās ievirzes izglītība, īstenojama līdztekus vispārējās vai profesionālās vidējās izglītības ieguvei</w:t>
            </w:r>
          </w:p>
        </w:tc>
        <w:tc>
          <w:tcPr>
            <w:tcW w:w="325" w:type="pct"/>
            <w:hideMark/>
          </w:tcPr>
          <w:p w14:paraId="0F3E42E4" w14:textId="77777777" w:rsidR="00AA22A7" w:rsidRPr="002521F9" w:rsidRDefault="00AA22A7" w:rsidP="00560C89">
            <w:pPr>
              <w:jc w:val="center"/>
              <w:rPr>
                <w:strike/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</w:tc>
        <w:tc>
          <w:tcPr>
            <w:tcW w:w="769" w:type="pct"/>
          </w:tcPr>
          <w:p w14:paraId="0F3E42E5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351</w:t>
            </w:r>
          </w:p>
        </w:tc>
        <w:tc>
          <w:tcPr>
            <w:tcW w:w="825" w:type="pct"/>
          </w:tcPr>
          <w:p w14:paraId="0F3E42E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254</w:t>
            </w:r>
          </w:p>
        </w:tc>
      </w:tr>
      <w:tr w:rsidR="002177D2" w:rsidRPr="002521F9" w14:paraId="0F3E42F1" w14:textId="77777777" w:rsidTr="00571A1C">
        <w:trPr>
          <w:trHeight w:val="1065"/>
        </w:trPr>
        <w:tc>
          <w:tcPr>
            <w:tcW w:w="461" w:type="pct"/>
            <w:vMerge w:val="restart"/>
            <w:hideMark/>
          </w:tcPr>
          <w:p w14:paraId="0F3E42E8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</w:p>
          <w:p w14:paraId="0F3E42E9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 </w:t>
            </w:r>
          </w:p>
        </w:tc>
        <w:tc>
          <w:tcPr>
            <w:tcW w:w="822" w:type="pct"/>
            <w:vMerge w:val="restart"/>
            <w:hideMark/>
          </w:tcPr>
          <w:p w14:paraId="0F3E42EA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 xml:space="preserve">Augstākās izglītības pakāpe </w:t>
            </w:r>
          </w:p>
          <w:p w14:paraId="0F3E42EB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 </w:t>
            </w:r>
          </w:p>
        </w:tc>
        <w:tc>
          <w:tcPr>
            <w:tcW w:w="543" w:type="pct"/>
            <w:hideMark/>
          </w:tcPr>
          <w:p w14:paraId="0F3E42E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41</w:t>
            </w:r>
          </w:p>
        </w:tc>
        <w:tc>
          <w:tcPr>
            <w:tcW w:w="1255" w:type="pct"/>
            <w:hideMark/>
          </w:tcPr>
          <w:p w14:paraId="0F3E42ED" w14:textId="4BDB52CF" w:rsidR="00AA22A7" w:rsidRPr="002521F9" w:rsidRDefault="00AA22A7" w:rsidP="007A61B6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1.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augstākā (koledžas) izglītība (4.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7A61B6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cija), īstenojama pēc vispārējās vai profesionālās vidējās izglītības ieguves. Studiju ilgums pilna laika studijās 2–3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gadi</w:t>
            </w:r>
          </w:p>
        </w:tc>
        <w:tc>
          <w:tcPr>
            <w:tcW w:w="325" w:type="pct"/>
            <w:hideMark/>
          </w:tcPr>
          <w:p w14:paraId="0F3E42E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5</w:t>
            </w:r>
          </w:p>
        </w:tc>
        <w:tc>
          <w:tcPr>
            <w:tcW w:w="769" w:type="pct"/>
          </w:tcPr>
          <w:p w14:paraId="0F3E42EF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554</w:t>
            </w:r>
          </w:p>
        </w:tc>
        <w:tc>
          <w:tcPr>
            <w:tcW w:w="825" w:type="pct"/>
          </w:tcPr>
          <w:p w14:paraId="0F3E42F0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550</w:t>
            </w:r>
          </w:p>
        </w:tc>
      </w:tr>
      <w:tr w:rsidR="002177D2" w:rsidRPr="002521F9" w14:paraId="0F3E42F9" w14:textId="77777777" w:rsidTr="007A61B6">
        <w:trPr>
          <w:trHeight w:val="2228"/>
        </w:trPr>
        <w:tc>
          <w:tcPr>
            <w:tcW w:w="461" w:type="pct"/>
            <w:vMerge/>
            <w:vAlign w:val="center"/>
            <w:hideMark/>
          </w:tcPr>
          <w:p w14:paraId="0F3E42F2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2F3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vMerge w:val="restart"/>
            <w:hideMark/>
          </w:tcPr>
          <w:p w14:paraId="0F3E42F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42</w:t>
            </w:r>
          </w:p>
        </w:tc>
        <w:tc>
          <w:tcPr>
            <w:tcW w:w="1255" w:type="pct"/>
            <w:vMerge w:val="restart"/>
            <w:hideMark/>
          </w:tcPr>
          <w:p w14:paraId="0F3E42F5" w14:textId="06F697B0" w:rsidR="00AA22A7" w:rsidRPr="002521F9" w:rsidRDefault="00AA22A7" w:rsidP="007A61B6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augstākā izglītība (5.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kvalifikācija un profesionālā bakalaura grāds) vai 2.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augstākā izglītība (5.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7A61B6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cija), īstenojama pēc vispārējās vai profesionālās vidējās izglītības ieguves. Studiju ilgums pilna laika studijās 4 gadi</w:t>
            </w:r>
          </w:p>
        </w:tc>
        <w:tc>
          <w:tcPr>
            <w:tcW w:w="325" w:type="pct"/>
            <w:vMerge w:val="restart"/>
            <w:hideMark/>
          </w:tcPr>
          <w:p w14:paraId="0F3E42F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</w:t>
            </w:r>
          </w:p>
        </w:tc>
        <w:tc>
          <w:tcPr>
            <w:tcW w:w="769" w:type="pct"/>
          </w:tcPr>
          <w:p w14:paraId="0F3E42F7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655</w:t>
            </w:r>
          </w:p>
        </w:tc>
        <w:tc>
          <w:tcPr>
            <w:tcW w:w="825" w:type="pct"/>
          </w:tcPr>
          <w:p w14:paraId="0F3E42F8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650</w:t>
            </w:r>
          </w:p>
        </w:tc>
      </w:tr>
      <w:tr w:rsidR="002177D2" w:rsidRPr="002521F9" w14:paraId="0F3E4301" w14:textId="77777777" w:rsidTr="00571A1C">
        <w:trPr>
          <w:trHeight w:val="1395"/>
        </w:trPr>
        <w:tc>
          <w:tcPr>
            <w:tcW w:w="461" w:type="pct"/>
            <w:vMerge/>
            <w:vAlign w:val="center"/>
          </w:tcPr>
          <w:p w14:paraId="0F3E42FA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</w:tcPr>
          <w:p w14:paraId="0F3E42FB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vMerge/>
          </w:tcPr>
          <w:p w14:paraId="0F3E42F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1255" w:type="pct"/>
            <w:vMerge/>
          </w:tcPr>
          <w:p w14:paraId="0F3E42FD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325" w:type="pct"/>
            <w:vMerge/>
          </w:tcPr>
          <w:p w14:paraId="0F3E42F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769" w:type="pct"/>
          </w:tcPr>
          <w:p w14:paraId="0F3E42FF" w14:textId="77777777" w:rsidR="00AA22A7" w:rsidRPr="002521F9" w:rsidRDefault="00AA22A7" w:rsidP="00560C89">
            <w:pPr>
              <w:jc w:val="center"/>
              <w:rPr>
                <w:highlight w:val="green"/>
                <w:lang w:val="lv-LV" w:eastAsia="lv-LV"/>
              </w:rPr>
            </w:pPr>
            <w:r w:rsidRPr="00434C9F">
              <w:rPr>
                <w:lang w:val="lv-LV" w:eastAsia="lv-LV"/>
              </w:rPr>
              <w:t>656</w:t>
            </w:r>
            <w:r w:rsidR="0016517C">
              <w:rPr>
                <w:sz w:val="26"/>
                <w:szCs w:val="26"/>
                <w:vertAlign w:val="superscript"/>
              </w:rPr>
              <w:t>6</w:t>
            </w:r>
            <w:r w:rsidRPr="00434C9F">
              <w:rPr>
                <w:lang w:val="lv-LV" w:eastAsia="lv-LV"/>
              </w:rPr>
              <w:t xml:space="preserve"> </w:t>
            </w:r>
          </w:p>
        </w:tc>
        <w:tc>
          <w:tcPr>
            <w:tcW w:w="825" w:type="pct"/>
          </w:tcPr>
          <w:p w14:paraId="0F3E4300" w14:textId="77777777" w:rsidR="00AA22A7" w:rsidRPr="002521F9" w:rsidRDefault="00AA22A7" w:rsidP="00560C89">
            <w:pPr>
              <w:jc w:val="center"/>
              <w:rPr>
                <w:highlight w:val="green"/>
                <w:lang w:val="lv-LV" w:eastAsia="lv-LV"/>
              </w:rPr>
            </w:pPr>
            <w:r w:rsidRPr="00434C9F">
              <w:rPr>
                <w:lang w:val="lv-LV" w:eastAsia="lv-LV"/>
              </w:rPr>
              <w:t>650</w:t>
            </w:r>
            <w:r w:rsidR="0016517C">
              <w:rPr>
                <w:sz w:val="26"/>
                <w:szCs w:val="26"/>
                <w:vertAlign w:val="superscript"/>
              </w:rPr>
              <w:t>6</w:t>
            </w:r>
          </w:p>
        </w:tc>
      </w:tr>
      <w:tr w:rsidR="002177D2" w:rsidRPr="002521F9" w14:paraId="0F3E4309" w14:textId="77777777" w:rsidTr="00571A1C">
        <w:trPr>
          <w:trHeight w:val="788"/>
        </w:trPr>
        <w:tc>
          <w:tcPr>
            <w:tcW w:w="461" w:type="pct"/>
            <w:vMerge/>
            <w:vAlign w:val="center"/>
            <w:hideMark/>
          </w:tcPr>
          <w:p w14:paraId="0F3E4302" w14:textId="77777777" w:rsidR="00434C9F" w:rsidRPr="002521F9" w:rsidRDefault="00434C9F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303" w14:textId="77777777" w:rsidR="00434C9F" w:rsidRPr="002521F9" w:rsidRDefault="00434C9F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304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43</w:t>
            </w:r>
          </w:p>
        </w:tc>
        <w:tc>
          <w:tcPr>
            <w:tcW w:w="1255" w:type="pct"/>
            <w:hideMark/>
          </w:tcPr>
          <w:p w14:paraId="0F3E4305" w14:textId="755491DD" w:rsidR="00434C9F" w:rsidRPr="002521F9" w:rsidRDefault="00434C9F" w:rsidP="007A61B6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Akadēmiskā izglītība (bakalaura grāds), īstenojama pēc vispārējās vai profesionālās vidējās izglītības ieguves. Studiju ilgums pilna laika studijās 3–4 gadi</w:t>
            </w:r>
          </w:p>
        </w:tc>
        <w:tc>
          <w:tcPr>
            <w:tcW w:w="325" w:type="pct"/>
            <w:hideMark/>
          </w:tcPr>
          <w:p w14:paraId="0F3E4306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6 </w:t>
            </w:r>
          </w:p>
        </w:tc>
        <w:tc>
          <w:tcPr>
            <w:tcW w:w="769" w:type="pct"/>
          </w:tcPr>
          <w:p w14:paraId="0F3E4307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645</w:t>
            </w:r>
          </w:p>
        </w:tc>
        <w:tc>
          <w:tcPr>
            <w:tcW w:w="825" w:type="pct"/>
          </w:tcPr>
          <w:p w14:paraId="0F3E4308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640</w:t>
            </w:r>
          </w:p>
        </w:tc>
      </w:tr>
      <w:tr w:rsidR="002177D2" w:rsidRPr="002521F9" w14:paraId="0F3E4311" w14:textId="77777777" w:rsidTr="00571A1C">
        <w:tc>
          <w:tcPr>
            <w:tcW w:w="461" w:type="pct"/>
            <w:vMerge w:val="restart"/>
            <w:vAlign w:val="center"/>
            <w:hideMark/>
          </w:tcPr>
          <w:p w14:paraId="0F3E430A" w14:textId="77777777" w:rsidR="00434C9F" w:rsidRPr="002521F9" w:rsidRDefault="00434C9F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</w:t>
            </w:r>
          </w:p>
        </w:tc>
        <w:tc>
          <w:tcPr>
            <w:tcW w:w="822" w:type="pct"/>
            <w:vMerge w:val="restart"/>
            <w:vAlign w:val="center"/>
            <w:hideMark/>
          </w:tcPr>
          <w:p w14:paraId="0F3E430B" w14:textId="77777777" w:rsidR="00434C9F" w:rsidRPr="002521F9" w:rsidRDefault="00434C9F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</w:t>
            </w:r>
          </w:p>
        </w:tc>
        <w:tc>
          <w:tcPr>
            <w:tcW w:w="543" w:type="pct"/>
            <w:hideMark/>
          </w:tcPr>
          <w:p w14:paraId="0F3E430C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44</w:t>
            </w:r>
          </w:p>
        </w:tc>
        <w:tc>
          <w:tcPr>
            <w:tcW w:w="1255" w:type="pct"/>
            <w:hideMark/>
          </w:tcPr>
          <w:p w14:paraId="0F3E430D" w14:textId="1489241E" w:rsidR="00434C9F" w:rsidRPr="002521F9" w:rsidRDefault="00434C9F" w:rsidP="007A61B6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augstākā izglītība (5.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kvalifikācija), turpinājums izglītības programmai ar kodu 41. Studiju ilgums pilna laika studijās vismaz 1–2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gadi. Kopējais pilna laika studiju ilgums vismaz 4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gadi</w:t>
            </w:r>
          </w:p>
        </w:tc>
        <w:tc>
          <w:tcPr>
            <w:tcW w:w="325" w:type="pct"/>
            <w:hideMark/>
          </w:tcPr>
          <w:p w14:paraId="0F3E430E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6 </w:t>
            </w:r>
          </w:p>
        </w:tc>
        <w:tc>
          <w:tcPr>
            <w:tcW w:w="769" w:type="pct"/>
          </w:tcPr>
          <w:p w14:paraId="0F3E430F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655</w:t>
            </w:r>
          </w:p>
        </w:tc>
        <w:tc>
          <w:tcPr>
            <w:tcW w:w="825" w:type="pct"/>
          </w:tcPr>
          <w:p w14:paraId="0F3E4310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650</w:t>
            </w:r>
          </w:p>
        </w:tc>
      </w:tr>
      <w:tr w:rsidR="002177D2" w:rsidRPr="002521F9" w14:paraId="0F3E4319" w14:textId="77777777" w:rsidTr="00571A1C">
        <w:tc>
          <w:tcPr>
            <w:tcW w:w="461" w:type="pct"/>
            <w:vMerge/>
            <w:vAlign w:val="center"/>
            <w:hideMark/>
          </w:tcPr>
          <w:p w14:paraId="0F3E4312" w14:textId="77777777" w:rsidR="00434C9F" w:rsidRPr="002521F9" w:rsidRDefault="00434C9F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313" w14:textId="77777777" w:rsidR="00434C9F" w:rsidRPr="002521F9" w:rsidRDefault="00434C9F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314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45</w:t>
            </w:r>
          </w:p>
        </w:tc>
        <w:tc>
          <w:tcPr>
            <w:tcW w:w="1255" w:type="pct"/>
            <w:hideMark/>
          </w:tcPr>
          <w:p w14:paraId="0F3E4315" w14:textId="7973A74D" w:rsidR="00434C9F" w:rsidRPr="002521F9" w:rsidRDefault="00434C9F" w:rsidP="007A61B6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Akadēmiskā izglītība (maģistra grāds), īste</w:t>
            </w:r>
            <w:r w:rsidR="007A61B6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nojama pēc bakalaura vai profesionālā bakalaura grāda ieguves. Studiju ilgums pilna laika studijās 1–2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gadi. Kopējais pilna laika studiju ilgums vismaz 5 gadi</w:t>
            </w:r>
          </w:p>
        </w:tc>
        <w:tc>
          <w:tcPr>
            <w:tcW w:w="325" w:type="pct"/>
            <w:hideMark/>
          </w:tcPr>
          <w:p w14:paraId="0F3E4316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7  </w:t>
            </w:r>
          </w:p>
        </w:tc>
        <w:tc>
          <w:tcPr>
            <w:tcW w:w="769" w:type="pct"/>
          </w:tcPr>
          <w:p w14:paraId="0F3E4317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747</w:t>
            </w:r>
          </w:p>
        </w:tc>
        <w:tc>
          <w:tcPr>
            <w:tcW w:w="825" w:type="pct"/>
          </w:tcPr>
          <w:p w14:paraId="0F3E4318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740</w:t>
            </w:r>
          </w:p>
        </w:tc>
      </w:tr>
      <w:tr w:rsidR="002177D2" w:rsidRPr="002521F9" w14:paraId="0F3E4321" w14:textId="77777777" w:rsidTr="00571A1C">
        <w:trPr>
          <w:trHeight w:val="735"/>
        </w:trPr>
        <w:tc>
          <w:tcPr>
            <w:tcW w:w="461" w:type="pct"/>
            <w:vMerge/>
            <w:vAlign w:val="center"/>
            <w:hideMark/>
          </w:tcPr>
          <w:p w14:paraId="0F3E431A" w14:textId="77777777" w:rsidR="00434C9F" w:rsidRPr="002521F9" w:rsidRDefault="00434C9F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31B" w14:textId="77777777" w:rsidR="00434C9F" w:rsidRPr="002521F9" w:rsidRDefault="00434C9F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31C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46</w:t>
            </w:r>
          </w:p>
        </w:tc>
        <w:tc>
          <w:tcPr>
            <w:tcW w:w="1255" w:type="pct"/>
            <w:hideMark/>
          </w:tcPr>
          <w:p w14:paraId="0F3E431D" w14:textId="120C86CD" w:rsidR="00434C9F" w:rsidRPr="002521F9" w:rsidRDefault="00434C9F" w:rsidP="007A61B6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augstākā izglītība (5.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kvalifikācija), īste</w:t>
            </w:r>
            <w:r w:rsidR="007A61B6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 xml:space="preserve">nojama pēc bakalaura, </w:t>
            </w:r>
            <w:r w:rsidRPr="002521F9">
              <w:rPr>
                <w:lang w:val="lv-LV" w:eastAsia="lv-LV"/>
              </w:rPr>
              <w:lastRenderedPageBreak/>
              <w:t>profesionālā bakalaura grāda vai 5.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profesionālās kvalifikā</w:t>
            </w:r>
            <w:r w:rsidR="007A61B6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 xml:space="preserve">cijas ieguves. Studiju ilgums pilna laika studijās vismaz </w:t>
            </w:r>
            <w:r w:rsidR="007A61B6">
              <w:rPr>
                <w:lang w:val="lv-LV" w:eastAsia="lv-LV"/>
              </w:rPr>
              <w:t>1 </w:t>
            </w:r>
            <w:r w:rsidRPr="002521F9">
              <w:rPr>
                <w:lang w:val="lv-LV" w:eastAsia="lv-LV"/>
              </w:rPr>
              <w:t>gads. Kopējais pilna laika studiju ilgums vismaz 4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gadi</w:t>
            </w:r>
          </w:p>
        </w:tc>
        <w:tc>
          <w:tcPr>
            <w:tcW w:w="325" w:type="pct"/>
            <w:hideMark/>
          </w:tcPr>
          <w:p w14:paraId="0F3E431E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lastRenderedPageBreak/>
              <w:t>6</w:t>
            </w:r>
          </w:p>
        </w:tc>
        <w:tc>
          <w:tcPr>
            <w:tcW w:w="769" w:type="pct"/>
          </w:tcPr>
          <w:p w14:paraId="0F3E431F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657</w:t>
            </w:r>
          </w:p>
        </w:tc>
        <w:tc>
          <w:tcPr>
            <w:tcW w:w="825" w:type="pct"/>
          </w:tcPr>
          <w:p w14:paraId="0F3E4320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650</w:t>
            </w:r>
          </w:p>
        </w:tc>
      </w:tr>
      <w:tr w:rsidR="002177D2" w:rsidRPr="002521F9" w14:paraId="0F3E4329" w14:textId="77777777" w:rsidTr="00571A1C">
        <w:trPr>
          <w:trHeight w:val="647"/>
        </w:trPr>
        <w:tc>
          <w:tcPr>
            <w:tcW w:w="461" w:type="pct"/>
            <w:vMerge/>
            <w:vAlign w:val="center"/>
            <w:hideMark/>
          </w:tcPr>
          <w:p w14:paraId="0F3E4322" w14:textId="77777777" w:rsidR="00434C9F" w:rsidRPr="002521F9" w:rsidRDefault="00434C9F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323" w14:textId="77777777" w:rsidR="00434C9F" w:rsidRPr="002521F9" w:rsidRDefault="00434C9F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324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47</w:t>
            </w:r>
          </w:p>
        </w:tc>
        <w:tc>
          <w:tcPr>
            <w:tcW w:w="1255" w:type="pct"/>
            <w:hideMark/>
          </w:tcPr>
          <w:p w14:paraId="0F3E4325" w14:textId="6FB523E2" w:rsidR="00434C9F" w:rsidRPr="002521F9" w:rsidRDefault="00434C9F" w:rsidP="007A61B6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augstākā izglītība (profesionālā maģistra grāds vai 5.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kvalifikā</w:t>
            </w:r>
            <w:r w:rsidR="007A61B6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cija un profesionālā maģistra grāds), īstenojama pēc bakalaura, profesionālā bakalaura grāda vai 5.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 xml:space="preserve">līmeņa profesionālās kvalifikācijas ieguves. Studiju ilgums pilna laika studijās vismaz </w:t>
            </w:r>
            <w:r w:rsidR="007A61B6">
              <w:rPr>
                <w:lang w:val="lv-LV" w:eastAsia="lv-LV"/>
              </w:rPr>
              <w:t>1 </w:t>
            </w:r>
            <w:r w:rsidRPr="002521F9">
              <w:rPr>
                <w:lang w:val="lv-LV" w:eastAsia="lv-LV"/>
              </w:rPr>
              <w:t>gads. Kopējais pilna laika studiju ilgums 5 gadi</w:t>
            </w:r>
          </w:p>
        </w:tc>
        <w:tc>
          <w:tcPr>
            <w:tcW w:w="325" w:type="pct"/>
            <w:hideMark/>
          </w:tcPr>
          <w:p w14:paraId="0F3E4326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7</w:t>
            </w:r>
          </w:p>
        </w:tc>
        <w:tc>
          <w:tcPr>
            <w:tcW w:w="769" w:type="pct"/>
          </w:tcPr>
          <w:p w14:paraId="0F3E4327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757</w:t>
            </w:r>
          </w:p>
        </w:tc>
        <w:tc>
          <w:tcPr>
            <w:tcW w:w="825" w:type="pct"/>
          </w:tcPr>
          <w:p w14:paraId="0F3E4328" w14:textId="77777777" w:rsidR="00434C9F" w:rsidRPr="002521F9" w:rsidRDefault="00434C9F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750</w:t>
            </w:r>
          </w:p>
        </w:tc>
      </w:tr>
      <w:tr w:rsidR="002177D2" w:rsidRPr="002521F9" w14:paraId="0F3E4331" w14:textId="77777777" w:rsidTr="00571A1C">
        <w:trPr>
          <w:trHeight w:val="647"/>
        </w:trPr>
        <w:tc>
          <w:tcPr>
            <w:tcW w:w="461" w:type="pct"/>
            <w:vMerge/>
            <w:vAlign w:val="center"/>
            <w:hideMark/>
          </w:tcPr>
          <w:p w14:paraId="0F3E432A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0F3E432B" w14:textId="77777777" w:rsidR="00AA22A7" w:rsidRPr="002521F9" w:rsidRDefault="00AA22A7" w:rsidP="00560C89">
            <w:pPr>
              <w:rPr>
                <w:lang w:val="lv-LV" w:eastAsia="lv-LV"/>
              </w:rPr>
            </w:pPr>
          </w:p>
        </w:tc>
        <w:tc>
          <w:tcPr>
            <w:tcW w:w="543" w:type="pct"/>
            <w:hideMark/>
          </w:tcPr>
          <w:p w14:paraId="0F3E432C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4</w:t>
            </w:r>
            <w:r w:rsidR="00434C9F">
              <w:rPr>
                <w:lang w:val="lv-LV" w:eastAsia="lv-LV"/>
              </w:rPr>
              <w:t>9</w:t>
            </w:r>
          </w:p>
        </w:tc>
        <w:tc>
          <w:tcPr>
            <w:tcW w:w="1255" w:type="pct"/>
            <w:hideMark/>
          </w:tcPr>
          <w:p w14:paraId="0F3E432D" w14:textId="154B41A0" w:rsidR="00AA22A7" w:rsidRPr="002521F9" w:rsidRDefault="00AA22A7" w:rsidP="007A61B6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2.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līmeņa profesionālā augstākā izglītība (5.</w:t>
            </w:r>
            <w:r w:rsidR="007A61B6">
              <w:rPr>
                <w:lang w:val="lv-LV" w:eastAsia="lv-LV"/>
              </w:rPr>
              <w:t> </w:t>
            </w:r>
            <w:r w:rsidRPr="002521F9">
              <w:rPr>
                <w:lang w:val="lv-LV" w:eastAsia="lv-LV"/>
              </w:rPr>
              <w:t>līm</w:t>
            </w:r>
            <w:r w:rsidR="00434C9F">
              <w:rPr>
                <w:lang w:val="lv-LV" w:eastAsia="lv-LV"/>
              </w:rPr>
              <w:t>eņa profesionālā kvalifikācija</w:t>
            </w:r>
            <w:r w:rsidRPr="002521F9">
              <w:rPr>
                <w:lang w:val="lv-LV" w:eastAsia="lv-LV"/>
              </w:rPr>
              <w:t>), īsteno</w:t>
            </w:r>
            <w:r w:rsidR="007A61B6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 xml:space="preserve">jama pēc </w:t>
            </w:r>
            <w:r w:rsidR="00434C9F">
              <w:rPr>
                <w:lang w:val="lv-LV" w:eastAsia="lv-LV"/>
              </w:rPr>
              <w:t>vispārējās vai p</w:t>
            </w:r>
            <w:r w:rsidRPr="002521F9">
              <w:rPr>
                <w:lang w:val="lv-LV" w:eastAsia="lv-LV"/>
              </w:rPr>
              <w:t>rofesionālā</w:t>
            </w:r>
            <w:r w:rsidR="00434C9F">
              <w:rPr>
                <w:lang w:val="lv-LV" w:eastAsia="lv-LV"/>
              </w:rPr>
              <w:t xml:space="preserve">s vidējās izglītības </w:t>
            </w:r>
            <w:r w:rsidRPr="002521F9">
              <w:rPr>
                <w:lang w:val="lv-LV" w:eastAsia="lv-LV"/>
              </w:rPr>
              <w:t>ieguves. Studiju ilgums pilna laika studijās vismaz 5 gadi</w:t>
            </w:r>
          </w:p>
        </w:tc>
        <w:tc>
          <w:tcPr>
            <w:tcW w:w="325" w:type="pct"/>
            <w:hideMark/>
          </w:tcPr>
          <w:p w14:paraId="0F3E432E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7</w:t>
            </w:r>
          </w:p>
        </w:tc>
        <w:tc>
          <w:tcPr>
            <w:tcW w:w="769" w:type="pct"/>
          </w:tcPr>
          <w:p w14:paraId="0F3E432F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75</w:t>
            </w:r>
            <w:r w:rsidR="0066541A">
              <w:rPr>
                <w:lang w:val="lv-LV" w:eastAsia="lv-LV"/>
              </w:rPr>
              <w:t>6</w:t>
            </w:r>
          </w:p>
        </w:tc>
        <w:tc>
          <w:tcPr>
            <w:tcW w:w="825" w:type="pct"/>
          </w:tcPr>
          <w:p w14:paraId="0F3E4330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750</w:t>
            </w:r>
          </w:p>
        </w:tc>
      </w:tr>
      <w:tr w:rsidR="002177D2" w:rsidRPr="002521F9" w14:paraId="0F3E4339" w14:textId="77777777" w:rsidTr="00571A1C">
        <w:tc>
          <w:tcPr>
            <w:tcW w:w="461" w:type="pct"/>
            <w:hideMark/>
          </w:tcPr>
          <w:p w14:paraId="0F3E4332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5</w:t>
            </w:r>
          </w:p>
        </w:tc>
        <w:tc>
          <w:tcPr>
            <w:tcW w:w="822" w:type="pct"/>
            <w:hideMark/>
          </w:tcPr>
          <w:p w14:paraId="0F3E4333" w14:textId="77777777" w:rsidR="00AA22A7" w:rsidRPr="002521F9" w:rsidRDefault="00AA22A7" w:rsidP="00560C89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  </w:t>
            </w:r>
          </w:p>
        </w:tc>
        <w:tc>
          <w:tcPr>
            <w:tcW w:w="543" w:type="pct"/>
            <w:hideMark/>
          </w:tcPr>
          <w:p w14:paraId="0F3E4334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51</w:t>
            </w:r>
          </w:p>
        </w:tc>
        <w:tc>
          <w:tcPr>
            <w:tcW w:w="1255" w:type="pct"/>
            <w:hideMark/>
          </w:tcPr>
          <w:p w14:paraId="0F3E4335" w14:textId="2A713AA7" w:rsidR="00AA22A7" w:rsidRPr="002521F9" w:rsidRDefault="00AA22A7" w:rsidP="007A61B6">
            <w:pPr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Doktora studijas (doktora grāds), īsteno</w:t>
            </w:r>
            <w:r w:rsidR="007A61B6">
              <w:rPr>
                <w:lang w:val="lv-LV" w:eastAsia="lv-LV"/>
              </w:rPr>
              <w:softHyphen/>
            </w:r>
            <w:r w:rsidRPr="002521F9">
              <w:rPr>
                <w:lang w:val="lv-LV" w:eastAsia="lv-LV"/>
              </w:rPr>
              <w:t>jama</w:t>
            </w:r>
            <w:r w:rsidR="007A61B6">
              <w:rPr>
                <w:lang w:val="lv-LV" w:eastAsia="lv-LV"/>
              </w:rPr>
              <w:t>s</w:t>
            </w:r>
            <w:r w:rsidRPr="002521F9">
              <w:rPr>
                <w:lang w:val="lv-LV" w:eastAsia="lv-LV"/>
              </w:rPr>
              <w:t xml:space="preserve"> pēc maģistra vai profesionālā maģistra grāda ieguves vai </w:t>
            </w:r>
            <w:r w:rsidR="007A61B6">
              <w:rPr>
                <w:lang w:val="lv-LV" w:eastAsia="lv-LV"/>
              </w:rPr>
              <w:t xml:space="preserve">kā </w:t>
            </w:r>
            <w:r w:rsidRPr="002521F9">
              <w:rPr>
                <w:lang w:val="lv-LV" w:eastAsia="lv-LV"/>
              </w:rPr>
              <w:t>turpinājums izglītības programmai ar kodu 49. Studiju ilgums pilna laika studijās 3</w:t>
            </w:r>
            <w:r w:rsidR="007A61B6">
              <w:rPr>
                <w:lang w:val="lv-LV" w:eastAsia="lv-LV"/>
              </w:rPr>
              <w:t>–</w:t>
            </w:r>
            <w:r w:rsidRPr="002521F9">
              <w:rPr>
                <w:lang w:val="lv-LV" w:eastAsia="lv-LV"/>
              </w:rPr>
              <w:t>4 gadi</w:t>
            </w:r>
          </w:p>
        </w:tc>
        <w:tc>
          <w:tcPr>
            <w:tcW w:w="325" w:type="pct"/>
            <w:hideMark/>
          </w:tcPr>
          <w:p w14:paraId="0F3E4336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8</w:t>
            </w:r>
          </w:p>
        </w:tc>
        <w:tc>
          <w:tcPr>
            <w:tcW w:w="769" w:type="pct"/>
          </w:tcPr>
          <w:p w14:paraId="0F3E4337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864</w:t>
            </w:r>
          </w:p>
        </w:tc>
        <w:tc>
          <w:tcPr>
            <w:tcW w:w="825" w:type="pct"/>
          </w:tcPr>
          <w:p w14:paraId="0F3E4338" w14:textId="77777777" w:rsidR="00AA22A7" w:rsidRPr="002521F9" w:rsidRDefault="00AA22A7" w:rsidP="00560C89">
            <w:pPr>
              <w:jc w:val="center"/>
              <w:rPr>
                <w:lang w:val="lv-LV" w:eastAsia="lv-LV"/>
              </w:rPr>
            </w:pPr>
            <w:r w:rsidRPr="002521F9">
              <w:rPr>
                <w:lang w:val="lv-LV" w:eastAsia="lv-LV"/>
              </w:rPr>
              <w:t>860</w:t>
            </w:r>
          </w:p>
        </w:tc>
      </w:tr>
    </w:tbl>
    <w:p w14:paraId="0F3E433A" w14:textId="77777777" w:rsidR="00AA22A7" w:rsidRDefault="00AA22A7" w:rsidP="00560C89">
      <w:pPr>
        <w:rPr>
          <w:lang w:val="lv-LV"/>
        </w:rPr>
      </w:pPr>
    </w:p>
    <w:p w14:paraId="0F3E433B" w14:textId="77777777" w:rsidR="00843B3D" w:rsidRDefault="00843B3D" w:rsidP="00560C89">
      <w:pPr>
        <w:ind w:firstLine="709"/>
        <w:jc w:val="both"/>
        <w:rPr>
          <w:lang w:val="lv-LV"/>
        </w:rPr>
      </w:pPr>
      <w:r>
        <w:rPr>
          <w:lang w:val="lv-LV"/>
        </w:rPr>
        <w:t>Piezīmes.</w:t>
      </w:r>
    </w:p>
    <w:p w14:paraId="0F3E433C" w14:textId="469215B5" w:rsidR="00843B3D" w:rsidRPr="0016517C" w:rsidRDefault="0016517C" w:rsidP="00560C89">
      <w:pPr>
        <w:ind w:firstLine="709"/>
        <w:jc w:val="both"/>
        <w:rPr>
          <w:lang w:val="lv-LV"/>
        </w:rPr>
      </w:pPr>
      <w:r w:rsidRPr="0016517C">
        <w:rPr>
          <w:sz w:val="26"/>
          <w:szCs w:val="26"/>
          <w:vertAlign w:val="superscript"/>
          <w:lang w:val="lv-LV"/>
        </w:rPr>
        <w:t>1</w:t>
      </w:r>
      <w:r w:rsidR="00843B3D" w:rsidRPr="0016517C">
        <w:rPr>
          <w:lang w:val="lv-LV"/>
        </w:rPr>
        <w:t xml:space="preserve"> </w:t>
      </w:r>
      <w:r w:rsidR="00843B3D" w:rsidRPr="0016517C">
        <w:rPr>
          <w:color w:val="000000"/>
          <w:lang w:val="lv-LV" w:eastAsia="lv-LV"/>
        </w:rPr>
        <w:t xml:space="preserve">Pirmsskolas izglītības programmas, kuras apgūst izglītojamie </w:t>
      </w:r>
      <w:r w:rsidR="002E1CB5" w:rsidRPr="0016517C">
        <w:rPr>
          <w:color w:val="000000"/>
          <w:lang w:val="lv-LV" w:eastAsia="lv-LV"/>
        </w:rPr>
        <w:t xml:space="preserve">līdz </w:t>
      </w:r>
      <w:r w:rsidR="007A61B6">
        <w:rPr>
          <w:color w:val="000000"/>
          <w:lang w:val="lv-LV" w:eastAsia="lv-LV"/>
        </w:rPr>
        <w:t>triju</w:t>
      </w:r>
      <w:r w:rsidR="002E1CB5" w:rsidRPr="0016517C">
        <w:rPr>
          <w:color w:val="000000"/>
          <w:lang w:val="lv-LV" w:eastAsia="lv-LV"/>
        </w:rPr>
        <w:t xml:space="preserve"> gadu vecumam</w:t>
      </w:r>
      <w:r w:rsidR="00184452" w:rsidRPr="0016517C">
        <w:rPr>
          <w:color w:val="000000"/>
          <w:lang w:val="lv-LV" w:eastAsia="lv-LV"/>
        </w:rPr>
        <w:t>.</w:t>
      </w:r>
    </w:p>
    <w:p w14:paraId="0F3E433D" w14:textId="5D7EA105" w:rsidR="009250EE" w:rsidRPr="0016517C" w:rsidRDefault="0016517C" w:rsidP="00560C89">
      <w:pPr>
        <w:shd w:val="clear" w:color="auto" w:fill="FFFFFF"/>
        <w:ind w:firstLine="709"/>
        <w:jc w:val="both"/>
        <w:rPr>
          <w:color w:val="000000"/>
          <w:lang w:val="lv-LV" w:eastAsia="lv-LV"/>
        </w:rPr>
      </w:pPr>
      <w:r w:rsidRPr="0016517C">
        <w:rPr>
          <w:sz w:val="26"/>
          <w:szCs w:val="26"/>
          <w:vertAlign w:val="superscript"/>
          <w:lang w:val="lv-LV"/>
        </w:rPr>
        <w:t>2</w:t>
      </w:r>
      <w:r w:rsidR="00184452" w:rsidRPr="0016517C">
        <w:rPr>
          <w:sz w:val="28"/>
          <w:szCs w:val="28"/>
          <w:lang w:val="lv-LV" w:eastAsia="lv-LV"/>
        </w:rPr>
        <w:t xml:space="preserve"> </w:t>
      </w:r>
      <w:r w:rsidR="00184452" w:rsidRPr="0016517C">
        <w:rPr>
          <w:color w:val="000000"/>
          <w:lang w:val="lv-LV" w:eastAsia="lv-LV"/>
        </w:rPr>
        <w:t xml:space="preserve">Pirmsskolas izglītības programmas, kuras apgūst izglītojamie pēc </w:t>
      </w:r>
      <w:r w:rsidR="0064010D">
        <w:rPr>
          <w:color w:val="000000"/>
          <w:lang w:val="lv-LV" w:eastAsia="lv-LV"/>
        </w:rPr>
        <w:t>triju</w:t>
      </w:r>
      <w:r w:rsidR="00184452" w:rsidRPr="0016517C">
        <w:rPr>
          <w:color w:val="000000"/>
          <w:lang w:val="lv-LV" w:eastAsia="lv-LV"/>
        </w:rPr>
        <w:t xml:space="preserve"> gadu vecuma.</w:t>
      </w:r>
    </w:p>
    <w:p w14:paraId="0F3E433E" w14:textId="5BD8CFF1" w:rsidR="00DC3F6F" w:rsidRPr="0016517C" w:rsidRDefault="0016517C" w:rsidP="00560C89">
      <w:pPr>
        <w:shd w:val="clear" w:color="auto" w:fill="FFFFFF"/>
        <w:ind w:firstLine="709"/>
        <w:jc w:val="both"/>
        <w:rPr>
          <w:lang w:val="lv-LV" w:eastAsia="lv-LV"/>
        </w:rPr>
      </w:pPr>
      <w:r w:rsidRPr="0016517C">
        <w:rPr>
          <w:sz w:val="26"/>
          <w:szCs w:val="26"/>
          <w:vertAlign w:val="superscript"/>
          <w:lang w:val="lv-LV"/>
        </w:rPr>
        <w:lastRenderedPageBreak/>
        <w:t>3</w:t>
      </w:r>
      <w:r w:rsidR="00184452" w:rsidRPr="0016517C">
        <w:rPr>
          <w:color w:val="000000"/>
          <w:lang w:val="lv-LV" w:eastAsia="lv-LV"/>
        </w:rPr>
        <w:t xml:space="preserve"> </w:t>
      </w:r>
      <w:r w:rsidR="002454E6" w:rsidRPr="0016517C">
        <w:rPr>
          <w:lang w:val="lv-LV" w:eastAsia="lv-LV"/>
        </w:rPr>
        <w:t>Izglītības programmas, kuras apgūst izglītojamie 1.</w:t>
      </w:r>
      <w:r w:rsidR="0064010D">
        <w:rPr>
          <w:lang w:val="lv-LV" w:eastAsia="lv-LV"/>
        </w:rPr>
        <w:t>–</w:t>
      </w:r>
      <w:r w:rsidR="002454E6" w:rsidRPr="0016517C">
        <w:rPr>
          <w:lang w:val="lv-LV" w:eastAsia="lv-LV"/>
        </w:rPr>
        <w:t>6.</w:t>
      </w:r>
      <w:r w:rsidR="0064010D">
        <w:rPr>
          <w:lang w:val="lv-LV" w:eastAsia="lv-LV"/>
        </w:rPr>
        <w:t xml:space="preserve"> </w:t>
      </w:r>
      <w:r w:rsidR="002454E6" w:rsidRPr="0016517C">
        <w:rPr>
          <w:lang w:val="lv-LV" w:eastAsia="lv-LV"/>
        </w:rPr>
        <w:t>klasē.</w:t>
      </w:r>
    </w:p>
    <w:p w14:paraId="0F3E433F" w14:textId="27AE399A" w:rsidR="00DC3F6F" w:rsidRPr="0016517C" w:rsidRDefault="0016517C" w:rsidP="00560C89">
      <w:pPr>
        <w:shd w:val="clear" w:color="auto" w:fill="FFFFFF"/>
        <w:ind w:firstLine="709"/>
        <w:jc w:val="both"/>
        <w:rPr>
          <w:lang w:val="lv-LV" w:eastAsia="lv-LV"/>
        </w:rPr>
      </w:pPr>
      <w:r w:rsidRPr="0016517C">
        <w:rPr>
          <w:sz w:val="26"/>
          <w:szCs w:val="26"/>
          <w:vertAlign w:val="superscript"/>
          <w:lang w:val="lv-LV"/>
        </w:rPr>
        <w:t>4</w:t>
      </w:r>
      <w:r w:rsidR="00DC3F6F" w:rsidRPr="0016517C">
        <w:rPr>
          <w:lang w:val="lv-LV" w:eastAsia="lv-LV"/>
        </w:rPr>
        <w:t xml:space="preserve"> </w:t>
      </w:r>
      <w:r w:rsidR="002454E6" w:rsidRPr="0016517C">
        <w:rPr>
          <w:lang w:val="lv-LV" w:eastAsia="lv-LV"/>
        </w:rPr>
        <w:t>Izglītības programmas, kuras apgūst izglītojamie 7.</w:t>
      </w:r>
      <w:r w:rsidR="0064010D">
        <w:rPr>
          <w:lang w:val="lv-LV" w:eastAsia="lv-LV"/>
        </w:rPr>
        <w:t>–</w:t>
      </w:r>
      <w:r w:rsidR="002454E6" w:rsidRPr="0016517C">
        <w:rPr>
          <w:lang w:val="lv-LV" w:eastAsia="lv-LV"/>
        </w:rPr>
        <w:t>9.</w:t>
      </w:r>
      <w:r w:rsidR="0064010D">
        <w:rPr>
          <w:lang w:val="lv-LV" w:eastAsia="lv-LV"/>
        </w:rPr>
        <w:t xml:space="preserve"> </w:t>
      </w:r>
      <w:r w:rsidR="002454E6" w:rsidRPr="0016517C">
        <w:rPr>
          <w:lang w:val="lv-LV" w:eastAsia="lv-LV"/>
        </w:rPr>
        <w:t>klasē.</w:t>
      </w:r>
    </w:p>
    <w:p w14:paraId="0F3E4340" w14:textId="09DC5772" w:rsidR="00DC3F6F" w:rsidRPr="0016517C" w:rsidRDefault="0016517C" w:rsidP="00560C89">
      <w:pPr>
        <w:shd w:val="clear" w:color="auto" w:fill="FFFFFF"/>
        <w:ind w:firstLine="709"/>
        <w:jc w:val="both"/>
        <w:rPr>
          <w:lang w:val="lv-LV" w:eastAsia="lv-LV"/>
        </w:rPr>
      </w:pPr>
      <w:r w:rsidRPr="0016517C">
        <w:rPr>
          <w:sz w:val="26"/>
          <w:szCs w:val="26"/>
          <w:vertAlign w:val="superscript"/>
          <w:lang w:val="lv-LV"/>
        </w:rPr>
        <w:t>5</w:t>
      </w:r>
      <w:r w:rsidR="00DC3F6F" w:rsidRPr="0016517C">
        <w:rPr>
          <w:lang w:val="lv-LV" w:eastAsia="lv-LV"/>
        </w:rPr>
        <w:t xml:space="preserve"> </w:t>
      </w:r>
      <w:r w:rsidR="002454E6" w:rsidRPr="0016517C">
        <w:rPr>
          <w:lang w:val="lv-LV" w:eastAsia="lv-LV"/>
        </w:rPr>
        <w:t>Izglītības programmas ar koda 5. un 6.</w:t>
      </w:r>
      <w:r w:rsidR="00F551C2">
        <w:rPr>
          <w:lang w:val="lv-LV" w:eastAsia="lv-LV"/>
        </w:rPr>
        <w:t> </w:t>
      </w:r>
      <w:r w:rsidR="002454E6" w:rsidRPr="0016517C">
        <w:rPr>
          <w:lang w:val="lv-LV" w:eastAsia="lv-LV"/>
        </w:rPr>
        <w:t>ciparu 58 vai 59, kuras apgūst izglītojamie 7.</w:t>
      </w:r>
      <w:r w:rsidR="0064010D">
        <w:rPr>
          <w:lang w:val="lv-LV" w:eastAsia="lv-LV"/>
        </w:rPr>
        <w:t>–</w:t>
      </w:r>
      <w:r w:rsidR="002454E6" w:rsidRPr="0016517C">
        <w:rPr>
          <w:lang w:val="lv-LV" w:eastAsia="lv-LV"/>
        </w:rPr>
        <w:t>9.</w:t>
      </w:r>
      <w:r w:rsidR="0064010D">
        <w:rPr>
          <w:lang w:val="lv-LV" w:eastAsia="lv-LV"/>
        </w:rPr>
        <w:t> </w:t>
      </w:r>
      <w:r w:rsidR="002454E6" w:rsidRPr="0016517C">
        <w:rPr>
          <w:lang w:val="lv-LV" w:eastAsia="lv-LV"/>
        </w:rPr>
        <w:t>klasē.</w:t>
      </w:r>
    </w:p>
    <w:p w14:paraId="0F3E4341" w14:textId="79287624" w:rsidR="00184452" w:rsidRPr="0064010D" w:rsidRDefault="0064010D" w:rsidP="0064010D">
      <w:pPr>
        <w:shd w:val="clear" w:color="auto" w:fill="FFFFFF"/>
        <w:ind w:left="709"/>
        <w:jc w:val="both"/>
        <w:rPr>
          <w:lang w:val="lv-LV" w:eastAsia="lv-LV"/>
        </w:rPr>
      </w:pPr>
      <w:r>
        <w:rPr>
          <w:sz w:val="26"/>
          <w:szCs w:val="26"/>
          <w:vertAlign w:val="superscript"/>
          <w:lang w:val="lv-LV"/>
        </w:rPr>
        <w:t>6</w:t>
      </w:r>
      <w:r w:rsidRPr="0016517C">
        <w:rPr>
          <w:lang w:val="lv-LV" w:eastAsia="lv-LV"/>
        </w:rPr>
        <w:t xml:space="preserve"> </w:t>
      </w:r>
      <w:r w:rsidR="002454E6" w:rsidRPr="0064010D">
        <w:rPr>
          <w:lang w:val="lv-LV" w:eastAsia="lv-LV"/>
        </w:rPr>
        <w:t xml:space="preserve">Izglītības programmas, kuru ilgums pilna laika studijās ir vairāk </w:t>
      </w:r>
      <w:r w:rsidRPr="0064010D">
        <w:rPr>
          <w:lang w:val="lv-LV" w:eastAsia="lv-LV"/>
        </w:rPr>
        <w:t>ne</w:t>
      </w:r>
      <w:r w:rsidR="002454E6" w:rsidRPr="0064010D">
        <w:rPr>
          <w:lang w:val="lv-LV" w:eastAsia="lv-LV"/>
        </w:rPr>
        <w:t>kā 4 gadi.</w:t>
      </w:r>
      <w:r w:rsidR="00560C89" w:rsidRPr="0064010D">
        <w:rPr>
          <w:lang w:val="lv-LV" w:eastAsia="lv-LV"/>
        </w:rPr>
        <w:t>"</w:t>
      </w:r>
    </w:p>
    <w:p w14:paraId="0F3E4342" w14:textId="77777777" w:rsidR="00434C9F" w:rsidRDefault="00434C9F" w:rsidP="00560C89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</w:p>
    <w:p w14:paraId="0F3E4343" w14:textId="031EB916" w:rsidR="00F12674" w:rsidRDefault="00560C89" w:rsidP="00560C89">
      <w:pPr>
        <w:pStyle w:val="naisf"/>
        <w:spacing w:before="0" w:beforeAutospacing="0" w:after="0" w:afterAutospacing="0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12674" w:rsidRPr="002521F9">
        <w:rPr>
          <w:sz w:val="28"/>
          <w:szCs w:val="28"/>
        </w:rPr>
        <w:t xml:space="preserve">Izteikt </w:t>
      </w:r>
      <w:r w:rsidR="00F12674">
        <w:rPr>
          <w:sz w:val="28"/>
          <w:szCs w:val="28"/>
        </w:rPr>
        <w:t>3</w:t>
      </w:r>
      <w:r>
        <w:rPr>
          <w:sz w:val="28"/>
          <w:szCs w:val="28"/>
        </w:rPr>
        <w:t>. p</w:t>
      </w:r>
      <w:r w:rsidR="00F12674" w:rsidRPr="002521F9">
        <w:rPr>
          <w:sz w:val="28"/>
          <w:szCs w:val="28"/>
        </w:rPr>
        <w:t>ielikum</w:t>
      </w:r>
      <w:r w:rsidR="00F12674">
        <w:rPr>
          <w:sz w:val="28"/>
          <w:szCs w:val="28"/>
        </w:rPr>
        <w:t>u</w:t>
      </w:r>
      <w:r w:rsidR="00F12674" w:rsidRPr="002521F9">
        <w:rPr>
          <w:sz w:val="28"/>
          <w:szCs w:val="28"/>
        </w:rPr>
        <w:t xml:space="preserve"> šādā redakcijā:</w:t>
      </w:r>
    </w:p>
    <w:p w14:paraId="0F3E4344" w14:textId="77777777" w:rsidR="00F12674" w:rsidRDefault="00F12674" w:rsidP="00560C89">
      <w:pPr>
        <w:pStyle w:val="naisf"/>
        <w:spacing w:before="0" w:beforeAutospacing="0" w:after="0" w:afterAutospacing="0"/>
        <w:ind w:left="1077"/>
        <w:jc w:val="both"/>
        <w:rPr>
          <w:sz w:val="28"/>
          <w:szCs w:val="28"/>
        </w:rPr>
      </w:pPr>
    </w:p>
    <w:p w14:paraId="4CAF4540" w14:textId="77777777" w:rsidR="00560C89" w:rsidRPr="00F551C2" w:rsidRDefault="00560C89" w:rsidP="00560C89">
      <w:pPr>
        <w:jc w:val="right"/>
        <w:rPr>
          <w:sz w:val="28"/>
          <w:lang w:val="lv-LV" w:eastAsia="lv-LV"/>
        </w:rPr>
      </w:pPr>
      <w:bookmarkStart w:id="1" w:name="piel3"/>
      <w:bookmarkEnd w:id="1"/>
      <w:r w:rsidRPr="00F551C2">
        <w:rPr>
          <w:sz w:val="28"/>
          <w:lang w:val="lv-LV" w:eastAsia="lv-LV"/>
        </w:rPr>
        <w:t>"</w:t>
      </w:r>
      <w:r w:rsidR="009B10B0" w:rsidRPr="00F551C2">
        <w:rPr>
          <w:sz w:val="28"/>
          <w:lang w:val="lv-LV" w:eastAsia="lv-LV"/>
        </w:rPr>
        <w:t>3</w:t>
      </w:r>
      <w:r w:rsidRPr="00F551C2">
        <w:rPr>
          <w:sz w:val="28"/>
          <w:lang w:val="lv-LV" w:eastAsia="lv-LV"/>
        </w:rPr>
        <w:t>. p</w:t>
      </w:r>
      <w:r w:rsidR="009B10B0" w:rsidRPr="00F551C2">
        <w:rPr>
          <w:sz w:val="28"/>
          <w:lang w:val="lv-LV" w:eastAsia="lv-LV"/>
        </w:rPr>
        <w:t xml:space="preserve">ielikums </w:t>
      </w:r>
      <w:r w:rsidR="009B10B0" w:rsidRPr="00F551C2">
        <w:rPr>
          <w:sz w:val="28"/>
          <w:lang w:val="lv-LV" w:eastAsia="lv-LV"/>
        </w:rPr>
        <w:br/>
        <w:t xml:space="preserve">Ministru kabineta </w:t>
      </w:r>
      <w:r w:rsidR="009B10B0" w:rsidRPr="00F551C2">
        <w:rPr>
          <w:sz w:val="28"/>
          <w:lang w:val="lv-LV" w:eastAsia="lv-LV"/>
        </w:rPr>
        <w:br/>
        <w:t>2008</w:t>
      </w:r>
      <w:r w:rsidRPr="00F551C2">
        <w:rPr>
          <w:sz w:val="28"/>
          <w:lang w:val="lv-LV" w:eastAsia="lv-LV"/>
        </w:rPr>
        <w:t>. g</w:t>
      </w:r>
      <w:r w:rsidR="009B10B0" w:rsidRPr="00F551C2">
        <w:rPr>
          <w:sz w:val="28"/>
          <w:lang w:val="lv-LV" w:eastAsia="lv-LV"/>
        </w:rPr>
        <w:t>ada 2</w:t>
      </w:r>
      <w:r w:rsidRPr="00F551C2">
        <w:rPr>
          <w:sz w:val="28"/>
          <w:lang w:val="lv-LV" w:eastAsia="lv-LV"/>
        </w:rPr>
        <w:t>. d</w:t>
      </w:r>
      <w:r w:rsidR="009B10B0" w:rsidRPr="00F551C2">
        <w:rPr>
          <w:sz w:val="28"/>
          <w:lang w:val="lv-LV" w:eastAsia="lv-LV"/>
        </w:rPr>
        <w:t>ecembra</w:t>
      </w:r>
    </w:p>
    <w:p w14:paraId="0F3E4345" w14:textId="6046159A" w:rsidR="009B10B0" w:rsidRPr="00F551C2" w:rsidRDefault="009B10B0" w:rsidP="00560C89">
      <w:pPr>
        <w:jc w:val="right"/>
        <w:rPr>
          <w:sz w:val="28"/>
          <w:lang w:val="lv-LV" w:eastAsia="lv-LV"/>
        </w:rPr>
      </w:pPr>
      <w:r w:rsidRPr="00F551C2">
        <w:rPr>
          <w:sz w:val="28"/>
          <w:lang w:val="lv-LV" w:eastAsia="lv-LV"/>
        </w:rPr>
        <w:t xml:space="preserve"> noteikumiem Nr.</w:t>
      </w:r>
      <w:r w:rsidR="00560C89" w:rsidRPr="00F551C2">
        <w:rPr>
          <w:sz w:val="28"/>
          <w:lang w:val="lv-LV" w:eastAsia="lv-LV"/>
        </w:rPr>
        <w:t> </w:t>
      </w:r>
      <w:r w:rsidRPr="00F551C2">
        <w:rPr>
          <w:sz w:val="28"/>
          <w:lang w:val="lv-LV" w:eastAsia="lv-LV"/>
        </w:rPr>
        <w:t>990</w:t>
      </w:r>
    </w:p>
    <w:p w14:paraId="7BB7A7A8" w14:textId="77777777" w:rsidR="00560C89" w:rsidRPr="00F551C2" w:rsidRDefault="00560C89" w:rsidP="00560C89">
      <w:pPr>
        <w:jc w:val="right"/>
        <w:rPr>
          <w:sz w:val="28"/>
          <w:lang w:val="lv-LV" w:eastAsia="lv-LV"/>
        </w:rPr>
      </w:pPr>
    </w:p>
    <w:p w14:paraId="0F3E4346" w14:textId="77777777" w:rsidR="009B10B0" w:rsidRPr="00F551C2" w:rsidRDefault="009B10B0" w:rsidP="00560C89">
      <w:pPr>
        <w:jc w:val="center"/>
        <w:rPr>
          <w:b/>
          <w:bCs/>
          <w:sz w:val="28"/>
          <w:lang w:val="lv-LV" w:eastAsia="lv-LV"/>
        </w:rPr>
      </w:pPr>
      <w:bookmarkStart w:id="2" w:name="362901"/>
      <w:bookmarkEnd w:id="2"/>
      <w:r w:rsidRPr="00F551C2">
        <w:rPr>
          <w:b/>
          <w:bCs/>
          <w:sz w:val="28"/>
          <w:lang w:val="lv-LV" w:eastAsia="lv-LV"/>
        </w:rPr>
        <w:t>Sestais klasifikācijas līmenis vispārējā izglītībā (vispārējās izglītības programmu īpašie veidi, mācību valoda un izglītības ieguves forma)</w:t>
      </w:r>
    </w:p>
    <w:p w14:paraId="4FA7DBC1" w14:textId="77777777" w:rsidR="00560C89" w:rsidRPr="00F551C2" w:rsidRDefault="00560C89" w:rsidP="00560C89">
      <w:pPr>
        <w:jc w:val="center"/>
        <w:rPr>
          <w:b/>
          <w:bCs/>
          <w:sz w:val="28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"/>
        <w:gridCol w:w="2981"/>
        <w:gridCol w:w="995"/>
        <w:gridCol w:w="1703"/>
        <w:gridCol w:w="991"/>
        <w:gridCol w:w="1770"/>
      </w:tblGrid>
      <w:tr w:rsidR="00F551C2" w:rsidRPr="00F551C2" w14:paraId="0F3E4348" w14:textId="77777777" w:rsidTr="00F551C2">
        <w:trPr>
          <w:trHeight w:val="150"/>
        </w:trPr>
        <w:tc>
          <w:tcPr>
            <w:tcW w:w="0" w:type="auto"/>
            <w:gridSpan w:val="6"/>
            <w:hideMark/>
          </w:tcPr>
          <w:p w14:paraId="0F3E4347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Sestais klasifikācijas līmenis</w:t>
            </w:r>
          </w:p>
        </w:tc>
      </w:tr>
      <w:tr w:rsidR="00F551C2" w:rsidRPr="00F551C2" w14:paraId="0F3E434F" w14:textId="77777777" w:rsidTr="00F551C2">
        <w:trPr>
          <w:trHeight w:val="585"/>
        </w:trPr>
        <w:tc>
          <w:tcPr>
            <w:tcW w:w="470" w:type="pct"/>
            <w:vAlign w:val="center"/>
            <w:hideMark/>
          </w:tcPr>
          <w:p w14:paraId="0F3E4349" w14:textId="75A66163" w:rsidR="009B10B0" w:rsidRPr="00F551C2" w:rsidRDefault="00097772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K</w:t>
            </w:r>
            <w:r w:rsidR="009B10B0" w:rsidRPr="00F551C2">
              <w:rPr>
                <w:lang w:val="lv-LV" w:eastAsia="lv-LV"/>
              </w:rPr>
              <w:t>oda 5. un 6.</w:t>
            </w:r>
            <w:r w:rsidR="00560C89" w:rsidRPr="00F551C2">
              <w:rPr>
                <w:lang w:val="lv-LV" w:eastAsia="lv-LV"/>
              </w:rPr>
              <w:t> </w:t>
            </w:r>
            <w:r w:rsidR="009B10B0" w:rsidRPr="00F551C2">
              <w:rPr>
                <w:lang w:val="lv-LV" w:eastAsia="lv-LV"/>
              </w:rPr>
              <w:t>cipars</w:t>
            </w:r>
          </w:p>
        </w:tc>
        <w:tc>
          <w:tcPr>
            <w:tcW w:w="1600" w:type="pct"/>
            <w:vAlign w:val="center"/>
            <w:hideMark/>
          </w:tcPr>
          <w:p w14:paraId="0F3E434A" w14:textId="77777777" w:rsidR="009B10B0" w:rsidRPr="00F551C2" w:rsidRDefault="00097772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I</w:t>
            </w:r>
            <w:r w:rsidR="009B10B0" w:rsidRPr="00F551C2">
              <w:rPr>
                <w:lang w:val="lv-LV" w:eastAsia="lv-LV"/>
              </w:rPr>
              <w:t>zglītības programmu īpašais veids, EKI līmenis</w:t>
            </w:r>
          </w:p>
        </w:tc>
        <w:tc>
          <w:tcPr>
            <w:tcW w:w="534" w:type="pct"/>
            <w:vAlign w:val="center"/>
            <w:hideMark/>
          </w:tcPr>
          <w:p w14:paraId="0F3E434B" w14:textId="0AF310D9" w:rsidR="009B10B0" w:rsidRPr="00F551C2" w:rsidRDefault="00097772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K</w:t>
            </w:r>
            <w:r w:rsidR="009B10B0" w:rsidRPr="00F551C2">
              <w:rPr>
                <w:lang w:val="lv-LV" w:eastAsia="lv-LV"/>
              </w:rPr>
              <w:t>oda 7.</w:t>
            </w:r>
            <w:r w:rsidR="00560C89" w:rsidRPr="00F551C2">
              <w:rPr>
                <w:lang w:val="lv-LV" w:eastAsia="lv-LV"/>
              </w:rPr>
              <w:t> </w:t>
            </w:r>
            <w:r w:rsidR="009B10B0" w:rsidRPr="00F551C2">
              <w:rPr>
                <w:lang w:val="lv-LV" w:eastAsia="lv-LV"/>
              </w:rPr>
              <w:t>cipars</w:t>
            </w:r>
          </w:p>
        </w:tc>
        <w:tc>
          <w:tcPr>
            <w:tcW w:w="914" w:type="pct"/>
            <w:vAlign w:val="center"/>
            <w:hideMark/>
          </w:tcPr>
          <w:p w14:paraId="0F3E434C" w14:textId="77777777" w:rsidR="009B10B0" w:rsidRPr="00F551C2" w:rsidRDefault="00097772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M</w:t>
            </w:r>
            <w:r w:rsidR="009B10B0" w:rsidRPr="00F551C2">
              <w:rPr>
                <w:lang w:val="lv-LV" w:eastAsia="lv-LV"/>
              </w:rPr>
              <w:t>ācību valoda</w:t>
            </w:r>
          </w:p>
        </w:tc>
        <w:tc>
          <w:tcPr>
            <w:tcW w:w="532" w:type="pct"/>
            <w:vAlign w:val="center"/>
            <w:hideMark/>
          </w:tcPr>
          <w:p w14:paraId="0F3E434D" w14:textId="29DA0E4E" w:rsidR="009B10B0" w:rsidRPr="00F551C2" w:rsidRDefault="00097772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K</w:t>
            </w:r>
            <w:r w:rsidR="009B10B0" w:rsidRPr="00F551C2">
              <w:rPr>
                <w:lang w:val="lv-LV" w:eastAsia="lv-LV"/>
              </w:rPr>
              <w:t>oda 8.</w:t>
            </w:r>
            <w:r w:rsidR="00560C89" w:rsidRPr="00F551C2">
              <w:rPr>
                <w:lang w:val="lv-LV" w:eastAsia="lv-LV"/>
              </w:rPr>
              <w:t> </w:t>
            </w:r>
            <w:r w:rsidR="009B10B0" w:rsidRPr="00F551C2">
              <w:rPr>
                <w:lang w:val="lv-LV" w:eastAsia="lv-LV"/>
              </w:rPr>
              <w:t>cipars</w:t>
            </w:r>
          </w:p>
        </w:tc>
        <w:tc>
          <w:tcPr>
            <w:tcW w:w="950" w:type="pct"/>
            <w:vAlign w:val="center"/>
            <w:hideMark/>
          </w:tcPr>
          <w:p w14:paraId="0F3E434E" w14:textId="77777777" w:rsidR="009B10B0" w:rsidRPr="00F551C2" w:rsidRDefault="00097772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I</w:t>
            </w:r>
            <w:r w:rsidR="009B10B0" w:rsidRPr="00F551C2">
              <w:rPr>
                <w:lang w:val="lv-LV" w:eastAsia="lv-LV"/>
              </w:rPr>
              <w:t>zglītības ieguves forma</w:t>
            </w:r>
          </w:p>
        </w:tc>
      </w:tr>
      <w:tr w:rsidR="00F551C2" w:rsidRPr="00F551C2" w14:paraId="0F3E4356" w14:textId="77777777" w:rsidTr="00F551C2">
        <w:trPr>
          <w:trHeight w:val="180"/>
        </w:trPr>
        <w:tc>
          <w:tcPr>
            <w:tcW w:w="470" w:type="pct"/>
            <w:hideMark/>
          </w:tcPr>
          <w:p w14:paraId="0F3E4350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1</w:t>
            </w:r>
          </w:p>
        </w:tc>
        <w:tc>
          <w:tcPr>
            <w:tcW w:w="1600" w:type="pct"/>
            <w:hideMark/>
          </w:tcPr>
          <w:p w14:paraId="0F3E4351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2</w:t>
            </w:r>
          </w:p>
        </w:tc>
        <w:tc>
          <w:tcPr>
            <w:tcW w:w="534" w:type="pct"/>
            <w:hideMark/>
          </w:tcPr>
          <w:p w14:paraId="0F3E4352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3</w:t>
            </w:r>
          </w:p>
        </w:tc>
        <w:tc>
          <w:tcPr>
            <w:tcW w:w="914" w:type="pct"/>
            <w:hideMark/>
          </w:tcPr>
          <w:p w14:paraId="0F3E4353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4</w:t>
            </w:r>
          </w:p>
        </w:tc>
        <w:tc>
          <w:tcPr>
            <w:tcW w:w="532" w:type="pct"/>
            <w:hideMark/>
          </w:tcPr>
          <w:p w14:paraId="0F3E4354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5</w:t>
            </w:r>
          </w:p>
        </w:tc>
        <w:tc>
          <w:tcPr>
            <w:tcW w:w="950" w:type="pct"/>
            <w:hideMark/>
          </w:tcPr>
          <w:p w14:paraId="0F3E4355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6</w:t>
            </w:r>
          </w:p>
        </w:tc>
      </w:tr>
      <w:tr w:rsidR="00F551C2" w:rsidRPr="00F551C2" w14:paraId="0F3E435D" w14:textId="77777777" w:rsidTr="00F551C2">
        <w:trPr>
          <w:trHeight w:val="290"/>
        </w:trPr>
        <w:tc>
          <w:tcPr>
            <w:tcW w:w="470" w:type="pct"/>
            <w:vMerge w:val="restart"/>
            <w:hideMark/>
          </w:tcPr>
          <w:p w14:paraId="0F3E4357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18</w:t>
            </w:r>
          </w:p>
        </w:tc>
        <w:tc>
          <w:tcPr>
            <w:tcW w:w="1600" w:type="pct"/>
            <w:vMerge w:val="restart"/>
            <w:hideMark/>
          </w:tcPr>
          <w:p w14:paraId="0F3E4358" w14:textId="77777777" w:rsidR="009B10B0" w:rsidRPr="00F551C2" w:rsidRDefault="00864C35" w:rsidP="00560C89">
            <w:pPr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P</w:t>
            </w:r>
            <w:r w:rsidR="009B10B0" w:rsidRPr="00F551C2">
              <w:rPr>
                <w:lang w:val="lv-LV" w:eastAsia="lv-LV"/>
              </w:rPr>
              <w:t>edagoģiskās korekcijas programmas</w:t>
            </w:r>
          </w:p>
        </w:tc>
        <w:tc>
          <w:tcPr>
            <w:tcW w:w="534" w:type="pct"/>
            <w:vMerge w:val="restart"/>
            <w:hideMark/>
          </w:tcPr>
          <w:p w14:paraId="0F3E4359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1</w:t>
            </w:r>
          </w:p>
        </w:tc>
        <w:tc>
          <w:tcPr>
            <w:tcW w:w="914" w:type="pct"/>
            <w:vMerge w:val="restart"/>
            <w:hideMark/>
          </w:tcPr>
          <w:p w14:paraId="0F3E435A" w14:textId="77777777" w:rsidR="009B10B0" w:rsidRPr="00F551C2" w:rsidRDefault="00864C35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L</w:t>
            </w:r>
            <w:r w:rsidR="009B10B0" w:rsidRPr="00F551C2">
              <w:rPr>
                <w:lang w:val="lv-LV" w:eastAsia="lv-LV"/>
              </w:rPr>
              <w:t>atviešu mācībvaloda</w:t>
            </w:r>
          </w:p>
        </w:tc>
        <w:tc>
          <w:tcPr>
            <w:tcW w:w="532" w:type="pct"/>
            <w:hideMark/>
          </w:tcPr>
          <w:p w14:paraId="0F3E435B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1</w:t>
            </w:r>
          </w:p>
        </w:tc>
        <w:tc>
          <w:tcPr>
            <w:tcW w:w="950" w:type="pct"/>
            <w:hideMark/>
          </w:tcPr>
          <w:p w14:paraId="0F3E435C" w14:textId="77777777" w:rsidR="009B10B0" w:rsidRPr="00F551C2" w:rsidRDefault="00864C35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D</w:t>
            </w:r>
            <w:r w:rsidR="009B10B0" w:rsidRPr="00F551C2">
              <w:rPr>
                <w:lang w:val="lv-LV" w:eastAsia="lv-LV"/>
              </w:rPr>
              <w:t>ienas</w:t>
            </w:r>
          </w:p>
        </w:tc>
      </w:tr>
      <w:tr w:rsidR="00F551C2" w:rsidRPr="00F551C2" w14:paraId="0F3E4364" w14:textId="77777777" w:rsidTr="00F551C2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0F3E435E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F3E435F" w14:textId="77777777" w:rsidR="009B10B0" w:rsidRPr="00F551C2" w:rsidRDefault="009B10B0" w:rsidP="00560C89">
            <w:pPr>
              <w:rPr>
                <w:lang w:val="lv-LV" w:eastAsia="lv-LV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14:paraId="0F3E4360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14:paraId="0F3E4361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532" w:type="pct"/>
            <w:vMerge w:val="restart"/>
            <w:hideMark/>
          </w:tcPr>
          <w:p w14:paraId="0F3E4362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2</w:t>
            </w:r>
          </w:p>
        </w:tc>
        <w:tc>
          <w:tcPr>
            <w:tcW w:w="950" w:type="pct"/>
            <w:vMerge w:val="restart"/>
            <w:hideMark/>
          </w:tcPr>
          <w:p w14:paraId="0F3E4363" w14:textId="77777777" w:rsidR="009B10B0" w:rsidRPr="00F551C2" w:rsidRDefault="00864C35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V</w:t>
            </w:r>
            <w:r w:rsidR="009B10B0" w:rsidRPr="00F551C2">
              <w:rPr>
                <w:lang w:val="lv-LV" w:eastAsia="lv-LV"/>
              </w:rPr>
              <w:t>akara (maiņu)</w:t>
            </w:r>
          </w:p>
        </w:tc>
      </w:tr>
      <w:tr w:rsidR="00F551C2" w:rsidRPr="00F551C2" w14:paraId="0F3E436B" w14:textId="77777777" w:rsidTr="00F551C2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0F3E4365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F3E4366" w14:textId="77777777" w:rsidR="009B10B0" w:rsidRPr="00F551C2" w:rsidRDefault="009B10B0" w:rsidP="00560C89">
            <w:pPr>
              <w:rPr>
                <w:lang w:val="lv-LV" w:eastAsia="lv-LV"/>
              </w:rPr>
            </w:pPr>
          </w:p>
        </w:tc>
        <w:tc>
          <w:tcPr>
            <w:tcW w:w="534" w:type="pct"/>
            <w:vMerge w:val="restart"/>
            <w:hideMark/>
          </w:tcPr>
          <w:p w14:paraId="0F3E4367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2</w:t>
            </w:r>
          </w:p>
        </w:tc>
        <w:tc>
          <w:tcPr>
            <w:tcW w:w="914" w:type="pct"/>
            <w:vMerge w:val="restart"/>
            <w:hideMark/>
          </w:tcPr>
          <w:p w14:paraId="0F3E4368" w14:textId="77777777" w:rsidR="009B10B0" w:rsidRPr="00F551C2" w:rsidRDefault="00864C35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M</w:t>
            </w:r>
            <w:r w:rsidR="009B10B0" w:rsidRPr="00F551C2">
              <w:rPr>
                <w:lang w:val="lv-LV" w:eastAsia="lv-LV"/>
              </w:rPr>
              <w:t>azākumtautību mācībvaloda</w:t>
            </w:r>
          </w:p>
        </w:tc>
        <w:tc>
          <w:tcPr>
            <w:tcW w:w="532" w:type="pct"/>
            <w:vMerge/>
            <w:vAlign w:val="center"/>
            <w:hideMark/>
          </w:tcPr>
          <w:p w14:paraId="0F3E4369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14:paraId="0F3E436A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</w:tr>
      <w:tr w:rsidR="00F551C2" w:rsidRPr="00F551C2" w14:paraId="0F3E4372" w14:textId="77777777" w:rsidTr="00F551C2">
        <w:trPr>
          <w:trHeight w:val="276"/>
        </w:trPr>
        <w:tc>
          <w:tcPr>
            <w:tcW w:w="470" w:type="pct"/>
            <w:vMerge w:val="restart"/>
            <w:hideMark/>
          </w:tcPr>
          <w:p w14:paraId="0F3E436C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19</w:t>
            </w:r>
          </w:p>
        </w:tc>
        <w:tc>
          <w:tcPr>
            <w:tcW w:w="1600" w:type="pct"/>
            <w:vMerge w:val="restart"/>
            <w:hideMark/>
          </w:tcPr>
          <w:p w14:paraId="0F3E436D" w14:textId="77777777" w:rsidR="009B10B0" w:rsidRPr="00F551C2" w:rsidRDefault="00864C35" w:rsidP="00560C89">
            <w:pPr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S</w:t>
            </w:r>
            <w:r w:rsidR="009B10B0" w:rsidRPr="00F551C2">
              <w:rPr>
                <w:lang w:val="lv-LV" w:eastAsia="lv-LV"/>
              </w:rPr>
              <w:t>ociālās korekcijas programmas</w:t>
            </w:r>
          </w:p>
        </w:tc>
        <w:tc>
          <w:tcPr>
            <w:tcW w:w="534" w:type="pct"/>
            <w:vMerge/>
            <w:vAlign w:val="center"/>
            <w:hideMark/>
          </w:tcPr>
          <w:p w14:paraId="0F3E436E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14:paraId="0F3E436F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532" w:type="pct"/>
            <w:vMerge w:val="restart"/>
            <w:hideMark/>
          </w:tcPr>
          <w:p w14:paraId="0F3E4370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3</w:t>
            </w:r>
          </w:p>
        </w:tc>
        <w:tc>
          <w:tcPr>
            <w:tcW w:w="950" w:type="pct"/>
            <w:vMerge w:val="restart"/>
            <w:hideMark/>
          </w:tcPr>
          <w:p w14:paraId="0F3E4371" w14:textId="77777777" w:rsidR="009B10B0" w:rsidRPr="00F551C2" w:rsidRDefault="00864C35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N</w:t>
            </w:r>
            <w:r w:rsidR="009B10B0" w:rsidRPr="00F551C2">
              <w:rPr>
                <w:lang w:val="lv-LV" w:eastAsia="lv-LV"/>
              </w:rPr>
              <w:t>eklātienes</w:t>
            </w:r>
          </w:p>
        </w:tc>
      </w:tr>
      <w:tr w:rsidR="00F551C2" w:rsidRPr="00F551C2" w14:paraId="0F3E4379" w14:textId="77777777" w:rsidTr="00F551C2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0F3E4373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F3E4374" w14:textId="77777777" w:rsidR="009B10B0" w:rsidRPr="00F551C2" w:rsidRDefault="009B10B0" w:rsidP="00560C89">
            <w:pPr>
              <w:rPr>
                <w:lang w:val="lv-LV" w:eastAsia="lv-LV"/>
              </w:rPr>
            </w:pPr>
          </w:p>
        </w:tc>
        <w:tc>
          <w:tcPr>
            <w:tcW w:w="534" w:type="pct"/>
            <w:vMerge w:val="restart"/>
            <w:hideMark/>
          </w:tcPr>
          <w:p w14:paraId="0F3E4375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3</w:t>
            </w:r>
          </w:p>
        </w:tc>
        <w:tc>
          <w:tcPr>
            <w:tcW w:w="914" w:type="pct"/>
            <w:vMerge w:val="restart"/>
            <w:hideMark/>
          </w:tcPr>
          <w:p w14:paraId="0F3E4376" w14:textId="77777777" w:rsidR="009B10B0" w:rsidRPr="00F551C2" w:rsidRDefault="00864C35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C</w:t>
            </w:r>
            <w:r w:rsidR="009B10B0" w:rsidRPr="00F551C2">
              <w:rPr>
                <w:lang w:val="lv-LV" w:eastAsia="lv-LV"/>
              </w:rPr>
              <w:t>ita mācībvaloda</w:t>
            </w:r>
          </w:p>
        </w:tc>
        <w:tc>
          <w:tcPr>
            <w:tcW w:w="532" w:type="pct"/>
            <w:vMerge/>
            <w:vAlign w:val="center"/>
            <w:hideMark/>
          </w:tcPr>
          <w:p w14:paraId="0F3E4377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14:paraId="0F3E4378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</w:tr>
      <w:tr w:rsidR="00F551C2" w:rsidRPr="00F551C2" w14:paraId="0F3E4380" w14:textId="77777777" w:rsidTr="00F551C2">
        <w:trPr>
          <w:trHeight w:val="720"/>
        </w:trPr>
        <w:tc>
          <w:tcPr>
            <w:tcW w:w="470" w:type="pct"/>
            <w:hideMark/>
          </w:tcPr>
          <w:p w14:paraId="0F3E437A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51</w:t>
            </w:r>
          </w:p>
        </w:tc>
        <w:tc>
          <w:tcPr>
            <w:tcW w:w="1600" w:type="pct"/>
            <w:hideMark/>
          </w:tcPr>
          <w:p w14:paraId="0F3E437B" w14:textId="4B372A2B" w:rsidR="009B10B0" w:rsidRPr="00F551C2" w:rsidRDefault="00864C35" w:rsidP="0064010D">
            <w:pPr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S</w:t>
            </w:r>
            <w:r w:rsidR="009B10B0" w:rsidRPr="00F551C2">
              <w:rPr>
                <w:lang w:val="lv-LV" w:eastAsia="lv-LV"/>
              </w:rPr>
              <w:t>peciālās izglītības programmas izglītojamiem ar redzes traucējumiem – 3.</w:t>
            </w:r>
            <w:r w:rsidR="0064010D" w:rsidRPr="00F551C2">
              <w:rPr>
                <w:lang w:val="lv-LV" w:eastAsia="lv-LV"/>
              </w:rPr>
              <w:t> </w:t>
            </w:r>
            <w:r w:rsidR="009B10B0" w:rsidRPr="00F551C2">
              <w:rPr>
                <w:lang w:val="lv-LV" w:eastAsia="lv-LV"/>
              </w:rPr>
              <w:t>līmenis</w:t>
            </w:r>
          </w:p>
        </w:tc>
        <w:tc>
          <w:tcPr>
            <w:tcW w:w="534" w:type="pct"/>
            <w:vMerge/>
            <w:vAlign w:val="center"/>
            <w:hideMark/>
          </w:tcPr>
          <w:p w14:paraId="0F3E437C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14:paraId="0F3E437D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0F3E437E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14:paraId="0F3E437F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</w:p>
        </w:tc>
      </w:tr>
      <w:tr w:rsidR="00F551C2" w:rsidRPr="00F551C2" w14:paraId="0F3E4387" w14:textId="77777777" w:rsidTr="00F551C2">
        <w:trPr>
          <w:trHeight w:val="660"/>
        </w:trPr>
        <w:tc>
          <w:tcPr>
            <w:tcW w:w="470" w:type="pct"/>
            <w:hideMark/>
          </w:tcPr>
          <w:p w14:paraId="0F3E4381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52</w:t>
            </w:r>
          </w:p>
        </w:tc>
        <w:tc>
          <w:tcPr>
            <w:tcW w:w="1600" w:type="pct"/>
            <w:hideMark/>
          </w:tcPr>
          <w:p w14:paraId="0F3E4382" w14:textId="54369A3B" w:rsidR="009B10B0" w:rsidRPr="00F551C2" w:rsidRDefault="00864C35" w:rsidP="00F551C2">
            <w:pPr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S</w:t>
            </w:r>
            <w:r w:rsidR="009B10B0" w:rsidRPr="00F551C2">
              <w:rPr>
                <w:lang w:val="lv-LV" w:eastAsia="lv-LV"/>
              </w:rPr>
              <w:t>peciālās izglītības programmas izglītojamiem ar dzirdes traucējumiem – 3.</w:t>
            </w:r>
            <w:r w:rsidR="00F551C2">
              <w:rPr>
                <w:lang w:val="lv-LV" w:eastAsia="lv-LV"/>
              </w:rPr>
              <w:t> </w:t>
            </w:r>
            <w:r w:rsidR="009B10B0" w:rsidRPr="00F551C2">
              <w:rPr>
                <w:lang w:val="lv-LV" w:eastAsia="lv-LV"/>
              </w:rPr>
              <w:t>līmenis</w:t>
            </w:r>
          </w:p>
        </w:tc>
        <w:tc>
          <w:tcPr>
            <w:tcW w:w="534" w:type="pct"/>
            <w:hideMark/>
          </w:tcPr>
          <w:p w14:paraId="0F3E4383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14" w:type="pct"/>
            <w:hideMark/>
          </w:tcPr>
          <w:p w14:paraId="0F3E4384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532" w:type="pct"/>
            <w:hideMark/>
          </w:tcPr>
          <w:p w14:paraId="0F3E4385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4</w:t>
            </w:r>
          </w:p>
        </w:tc>
        <w:tc>
          <w:tcPr>
            <w:tcW w:w="950" w:type="pct"/>
            <w:hideMark/>
          </w:tcPr>
          <w:p w14:paraId="0F3E4386" w14:textId="77777777" w:rsidR="009B10B0" w:rsidRPr="00F551C2" w:rsidRDefault="00864C35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T</w:t>
            </w:r>
            <w:r w:rsidR="009B10B0" w:rsidRPr="00F551C2">
              <w:rPr>
                <w:lang w:val="lv-LV" w:eastAsia="lv-LV"/>
              </w:rPr>
              <w:t>ālmācība</w:t>
            </w:r>
          </w:p>
        </w:tc>
      </w:tr>
      <w:tr w:rsidR="00F551C2" w:rsidRPr="00AB0363" w14:paraId="0F3E438E" w14:textId="77777777" w:rsidTr="00F551C2">
        <w:trPr>
          <w:trHeight w:val="765"/>
        </w:trPr>
        <w:tc>
          <w:tcPr>
            <w:tcW w:w="470" w:type="pct"/>
            <w:hideMark/>
          </w:tcPr>
          <w:p w14:paraId="0F3E4388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53</w:t>
            </w:r>
          </w:p>
        </w:tc>
        <w:tc>
          <w:tcPr>
            <w:tcW w:w="1600" w:type="pct"/>
            <w:hideMark/>
          </w:tcPr>
          <w:p w14:paraId="0F3E4389" w14:textId="7D2B904D" w:rsidR="009B10B0" w:rsidRPr="00F551C2" w:rsidRDefault="00864C35" w:rsidP="0064010D">
            <w:pPr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S</w:t>
            </w:r>
            <w:r w:rsidR="009B10B0" w:rsidRPr="00F551C2">
              <w:rPr>
                <w:lang w:val="lv-LV" w:eastAsia="lv-LV"/>
              </w:rPr>
              <w:t>peciālās izglītības programmas izglītojamiem ar fiziskās attīstības traucējumiem – 3.</w:t>
            </w:r>
            <w:r w:rsidR="0064010D" w:rsidRPr="00F551C2">
              <w:rPr>
                <w:lang w:val="lv-LV" w:eastAsia="lv-LV"/>
              </w:rPr>
              <w:t> </w:t>
            </w:r>
            <w:r w:rsidR="009B10B0" w:rsidRPr="00F551C2">
              <w:rPr>
                <w:lang w:val="lv-LV" w:eastAsia="lv-LV"/>
              </w:rPr>
              <w:t>līmenis</w:t>
            </w:r>
          </w:p>
        </w:tc>
        <w:tc>
          <w:tcPr>
            <w:tcW w:w="534" w:type="pct"/>
            <w:hideMark/>
          </w:tcPr>
          <w:p w14:paraId="0F3E438A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14" w:type="pct"/>
            <w:hideMark/>
          </w:tcPr>
          <w:p w14:paraId="0F3E438B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532" w:type="pct"/>
            <w:hideMark/>
          </w:tcPr>
          <w:p w14:paraId="0F3E438C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50" w:type="pct"/>
            <w:hideMark/>
          </w:tcPr>
          <w:p w14:paraId="0F3E438D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</w:tr>
      <w:tr w:rsidR="00F551C2" w:rsidRPr="00F551C2" w14:paraId="0F3E4395" w14:textId="77777777" w:rsidTr="00F551C2">
        <w:trPr>
          <w:trHeight w:val="645"/>
        </w:trPr>
        <w:tc>
          <w:tcPr>
            <w:tcW w:w="470" w:type="pct"/>
            <w:hideMark/>
          </w:tcPr>
          <w:p w14:paraId="0F3E438F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54</w:t>
            </w:r>
          </w:p>
        </w:tc>
        <w:tc>
          <w:tcPr>
            <w:tcW w:w="1600" w:type="pct"/>
            <w:hideMark/>
          </w:tcPr>
          <w:p w14:paraId="0F3E4390" w14:textId="5E59EE92" w:rsidR="009B10B0" w:rsidRPr="00F551C2" w:rsidRDefault="00864C35" w:rsidP="0064010D">
            <w:pPr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S</w:t>
            </w:r>
            <w:r w:rsidR="009B10B0" w:rsidRPr="00F551C2">
              <w:rPr>
                <w:lang w:val="lv-LV" w:eastAsia="lv-LV"/>
              </w:rPr>
              <w:t>peciālās izglītības programmas izglītojamiem ar somatiskām saslimšanām – 3.</w:t>
            </w:r>
            <w:r w:rsidR="00F3602D" w:rsidRPr="00F551C2">
              <w:rPr>
                <w:lang w:val="lv-LV" w:eastAsia="lv-LV"/>
              </w:rPr>
              <w:t> </w:t>
            </w:r>
            <w:r w:rsidR="009B10B0" w:rsidRPr="00F551C2">
              <w:rPr>
                <w:lang w:val="lv-LV" w:eastAsia="lv-LV"/>
              </w:rPr>
              <w:t>līmenis</w:t>
            </w:r>
          </w:p>
        </w:tc>
        <w:tc>
          <w:tcPr>
            <w:tcW w:w="534" w:type="pct"/>
            <w:hideMark/>
          </w:tcPr>
          <w:p w14:paraId="0F3E4391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14" w:type="pct"/>
            <w:hideMark/>
          </w:tcPr>
          <w:p w14:paraId="0F3E4392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532" w:type="pct"/>
            <w:hideMark/>
          </w:tcPr>
          <w:p w14:paraId="0F3E4393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50" w:type="pct"/>
            <w:hideMark/>
          </w:tcPr>
          <w:p w14:paraId="0F3E4394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</w:tr>
      <w:tr w:rsidR="00F551C2" w:rsidRPr="00F551C2" w14:paraId="0F3E439C" w14:textId="77777777" w:rsidTr="00F551C2">
        <w:trPr>
          <w:trHeight w:val="523"/>
        </w:trPr>
        <w:tc>
          <w:tcPr>
            <w:tcW w:w="470" w:type="pct"/>
            <w:hideMark/>
          </w:tcPr>
          <w:p w14:paraId="0F3E4396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55</w:t>
            </w:r>
          </w:p>
        </w:tc>
        <w:tc>
          <w:tcPr>
            <w:tcW w:w="1600" w:type="pct"/>
            <w:hideMark/>
          </w:tcPr>
          <w:p w14:paraId="0F3E4397" w14:textId="14FB024A" w:rsidR="009B10B0" w:rsidRPr="00F551C2" w:rsidRDefault="00864C35" w:rsidP="00F3602D">
            <w:pPr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S</w:t>
            </w:r>
            <w:r w:rsidR="009B10B0" w:rsidRPr="00F551C2">
              <w:rPr>
                <w:lang w:val="lv-LV" w:eastAsia="lv-LV"/>
              </w:rPr>
              <w:t xml:space="preserve">peciālās izglītības programmas izglītojamiem ar valodas traucējumiem – </w:t>
            </w:r>
            <w:r w:rsidR="009B10B0" w:rsidRPr="00F551C2">
              <w:rPr>
                <w:lang w:val="lv-LV" w:eastAsia="lv-LV"/>
              </w:rPr>
              <w:lastRenderedPageBreak/>
              <w:t>3.</w:t>
            </w:r>
            <w:r w:rsidR="00F3602D" w:rsidRPr="00F551C2">
              <w:rPr>
                <w:lang w:val="lv-LV" w:eastAsia="lv-LV"/>
              </w:rPr>
              <w:t> </w:t>
            </w:r>
            <w:r w:rsidR="009B10B0" w:rsidRPr="00F551C2">
              <w:rPr>
                <w:lang w:val="lv-LV" w:eastAsia="lv-LV"/>
              </w:rPr>
              <w:t>līmenis</w:t>
            </w:r>
          </w:p>
        </w:tc>
        <w:tc>
          <w:tcPr>
            <w:tcW w:w="534" w:type="pct"/>
            <w:hideMark/>
          </w:tcPr>
          <w:p w14:paraId="0F3E4398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14" w:type="pct"/>
            <w:hideMark/>
          </w:tcPr>
          <w:p w14:paraId="0F3E4399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532" w:type="pct"/>
            <w:hideMark/>
          </w:tcPr>
          <w:p w14:paraId="0F3E439A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50" w:type="pct"/>
            <w:hideMark/>
          </w:tcPr>
          <w:p w14:paraId="0F3E439B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</w:tr>
      <w:tr w:rsidR="00F551C2" w:rsidRPr="00AB0363" w14:paraId="0F3E43A3" w14:textId="77777777" w:rsidTr="00F551C2">
        <w:trPr>
          <w:trHeight w:val="1290"/>
        </w:trPr>
        <w:tc>
          <w:tcPr>
            <w:tcW w:w="470" w:type="pct"/>
            <w:hideMark/>
          </w:tcPr>
          <w:p w14:paraId="0F3E439D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lastRenderedPageBreak/>
              <w:t>56</w:t>
            </w:r>
          </w:p>
        </w:tc>
        <w:tc>
          <w:tcPr>
            <w:tcW w:w="1600" w:type="pct"/>
            <w:hideMark/>
          </w:tcPr>
          <w:p w14:paraId="0F3E439E" w14:textId="32CEFEE1" w:rsidR="009B10B0" w:rsidRPr="00F551C2" w:rsidRDefault="00864C35" w:rsidP="00F3602D">
            <w:pPr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S</w:t>
            </w:r>
            <w:r w:rsidR="009B10B0" w:rsidRPr="00F551C2">
              <w:rPr>
                <w:lang w:val="lv-LV" w:eastAsia="lv-LV"/>
              </w:rPr>
              <w:t xml:space="preserve">peciālās izglītības programmas izglītojamiem ar mācīšanās traucējumiem (jauktiem attīstības traucējumiem – </w:t>
            </w:r>
            <w:proofErr w:type="spellStart"/>
            <w:r w:rsidR="009B10B0" w:rsidRPr="00F551C2">
              <w:rPr>
                <w:lang w:val="lv-LV" w:eastAsia="lv-LV"/>
              </w:rPr>
              <w:t>pirmsskolā</w:t>
            </w:r>
            <w:proofErr w:type="spellEnd"/>
            <w:r w:rsidR="009B10B0" w:rsidRPr="00F551C2">
              <w:rPr>
                <w:lang w:val="lv-LV" w:eastAsia="lv-LV"/>
              </w:rPr>
              <w:t>) – 3.</w:t>
            </w:r>
            <w:r w:rsidR="00F3602D" w:rsidRPr="00F551C2">
              <w:rPr>
                <w:lang w:val="lv-LV" w:eastAsia="lv-LV"/>
              </w:rPr>
              <w:t> </w:t>
            </w:r>
            <w:r w:rsidR="009B10B0" w:rsidRPr="00F551C2">
              <w:rPr>
                <w:lang w:val="lv-LV" w:eastAsia="lv-LV"/>
              </w:rPr>
              <w:t>līmenis</w:t>
            </w:r>
          </w:p>
        </w:tc>
        <w:tc>
          <w:tcPr>
            <w:tcW w:w="534" w:type="pct"/>
            <w:hideMark/>
          </w:tcPr>
          <w:p w14:paraId="0F3E439F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14" w:type="pct"/>
            <w:hideMark/>
          </w:tcPr>
          <w:p w14:paraId="0F3E43A0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532" w:type="pct"/>
            <w:hideMark/>
          </w:tcPr>
          <w:p w14:paraId="0F3E43A1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50" w:type="pct"/>
            <w:hideMark/>
          </w:tcPr>
          <w:p w14:paraId="0F3E43A2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</w:tr>
      <w:tr w:rsidR="00F551C2" w:rsidRPr="00AB0363" w14:paraId="0F3E43AA" w14:textId="77777777" w:rsidTr="00F551C2">
        <w:trPr>
          <w:trHeight w:val="810"/>
        </w:trPr>
        <w:tc>
          <w:tcPr>
            <w:tcW w:w="470" w:type="pct"/>
            <w:hideMark/>
          </w:tcPr>
          <w:p w14:paraId="0F3E43A4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57</w:t>
            </w:r>
          </w:p>
        </w:tc>
        <w:tc>
          <w:tcPr>
            <w:tcW w:w="1600" w:type="pct"/>
            <w:hideMark/>
          </w:tcPr>
          <w:p w14:paraId="0F3E43A5" w14:textId="1DC72D1F" w:rsidR="009B10B0" w:rsidRPr="00F551C2" w:rsidRDefault="00864C35" w:rsidP="00F3602D">
            <w:pPr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S</w:t>
            </w:r>
            <w:r w:rsidR="009B10B0" w:rsidRPr="00F551C2">
              <w:rPr>
                <w:lang w:val="lv-LV" w:eastAsia="lv-LV"/>
              </w:rPr>
              <w:t>peciālās izglītības programmas izglītojamiem ar garīgās veselības traucējumiem – 3. līmenis</w:t>
            </w:r>
          </w:p>
        </w:tc>
        <w:tc>
          <w:tcPr>
            <w:tcW w:w="534" w:type="pct"/>
            <w:hideMark/>
          </w:tcPr>
          <w:p w14:paraId="0F3E43A6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14" w:type="pct"/>
            <w:hideMark/>
          </w:tcPr>
          <w:p w14:paraId="0F3E43A7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532" w:type="pct"/>
            <w:hideMark/>
          </w:tcPr>
          <w:p w14:paraId="0F3E43A8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50" w:type="pct"/>
            <w:hideMark/>
          </w:tcPr>
          <w:p w14:paraId="0F3E43A9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</w:tr>
      <w:tr w:rsidR="00F551C2" w:rsidRPr="00AB0363" w14:paraId="0F3E43B1" w14:textId="77777777" w:rsidTr="00F551C2">
        <w:trPr>
          <w:trHeight w:val="690"/>
        </w:trPr>
        <w:tc>
          <w:tcPr>
            <w:tcW w:w="470" w:type="pct"/>
            <w:hideMark/>
          </w:tcPr>
          <w:p w14:paraId="0F3E43AB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58</w:t>
            </w:r>
          </w:p>
        </w:tc>
        <w:tc>
          <w:tcPr>
            <w:tcW w:w="1600" w:type="pct"/>
            <w:hideMark/>
          </w:tcPr>
          <w:p w14:paraId="0F3E43AC" w14:textId="3A880F80" w:rsidR="009B10B0" w:rsidRPr="00F551C2" w:rsidRDefault="00864C35" w:rsidP="00F3602D">
            <w:pPr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S</w:t>
            </w:r>
            <w:r w:rsidR="009B10B0" w:rsidRPr="00F551C2">
              <w:rPr>
                <w:lang w:val="lv-LV" w:eastAsia="lv-LV"/>
              </w:rPr>
              <w:t>peciālās izglītības programmas izglītojamiem ar garīgās attīstības traucējumiem – 2.</w:t>
            </w:r>
            <w:r w:rsidR="00F3602D" w:rsidRPr="00F551C2">
              <w:rPr>
                <w:lang w:val="lv-LV" w:eastAsia="lv-LV"/>
              </w:rPr>
              <w:t> </w:t>
            </w:r>
            <w:r w:rsidR="009B10B0" w:rsidRPr="00F551C2">
              <w:rPr>
                <w:lang w:val="lv-LV" w:eastAsia="lv-LV"/>
              </w:rPr>
              <w:t>līmenis</w:t>
            </w:r>
          </w:p>
        </w:tc>
        <w:tc>
          <w:tcPr>
            <w:tcW w:w="534" w:type="pct"/>
            <w:hideMark/>
          </w:tcPr>
          <w:p w14:paraId="0F3E43AD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14" w:type="pct"/>
            <w:hideMark/>
          </w:tcPr>
          <w:p w14:paraId="0F3E43AE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532" w:type="pct"/>
            <w:hideMark/>
          </w:tcPr>
          <w:p w14:paraId="0F3E43AF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50" w:type="pct"/>
            <w:hideMark/>
          </w:tcPr>
          <w:p w14:paraId="0F3E43B0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</w:tr>
      <w:tr w:rsidR="00F551C2" w:rsidRPr="00AB0363" w14:paraId="0F3E43B8" w14:textId="77777777" w:rsidTr="00F551C2">
        <w:trPr>
          <w:trHeight w:val="1305"/>
        </w:trPr>
        <w:tc>
          <w:tcPr>
            <w:tcW w:w="470" w:type="pct"/>
            <w:hideMark/>
          </w:tcPr>
          <w:p w14:paraId="0F3E43B2" w14:textId="77777777" w:rsidR="009B10B0" w:rsidRPr="00F551C2" w:rsidRDefault="009B10B0" w:rsidP="00560C89">
            <w:pPr>
              <w:jc w:val="center"/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59</w:t>
            </w:r>
          </w:p>
        </w:tc>
        <w:tc>
          <w:tcPr>
            <w:tcW w:w="1600" w:type="pct"/>
            <w:hideMark/>
          </w:tcPr>
          <w:p w14:paraId="0F3E43B3" w14:textId="10C76BE8" w:rsidR="009B10B0" w:rsidRPr="00F551C2" w:rsidRDefault="00864C35" w:rsidP="00F3602D">
            <w:pPr>
              <w:rPr>
                <w:lang w:val="lv-LV" w:eastAsia="lv-LV"/>
              </w:rPr>
            </w:pPr>
            <w:r w:rsidRPr="00F551C2">
              <w:rPr>
                <w:lang w:val="lv-LV" w:eastAsia="lv-LV"/>
              </w:rPr>
              <w:t>S</w:t>
            </w:r>
            <w:r w:rsidR="009B10B0" w:rsidRPr="00F551C2">
              <w:rPr>
                <w:lang w:val="lv-LV" w:eastAsia="lv-LV"/>
              </w:rPr>
              <w:t>peciālās izglītības programmas izglītojamiem ar smagiem garīgās attīstības traucējumiem vai vairākiem smagiem attīstības traucējumiem – 1.</w:t>
            </w:r>
            <w:r w:rsidR="00F3602D" w:rsidRPr="00F551C2">
              <w:rPr>
                <w:lang w:val="lv-LV" w:eastAsia="lv-LV"/>
              </w:rPr>
              <w:t> </w:t>
            </w:r>
            <w:r w:rsidR="009B10B0" w:rsidRPr="00F551C2">
              <w:rPr>
                <w:lang w:val="lv-LV" w:eastAsia="lv-LV"/>
              </w:rPr>
              <w:t>līmenis</w:t>
            </w:r>
          </w:p>
        </w:tc>
        <w:tc>
          <w:tcPr>
            <w:tcW w:w="534" w:type="pct"/>
            <w:hideMark/>
          </w:tcPr>
          <w:p w14:paraId="0F3E43B4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14" w:type="pct"/>
            <w:hideMark/>
          </w:tcPr>
          <w:p w14:paraId="0F3E43B5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532" w:type="pct"/>
            <w:hideMark/>
          </w:tcPr>
          <w:p w14:paraId="0F3E43B6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  <w:tc>
          <w:tcPr>
            <w:tcW w:w="950" w:type="pct"/>
            <w:hideMark/>
          </w:tcPr>
          <w:p w14:paraId="0F3E43B7" w14:textId="77777777" w:rsidR="009B10B0" w:rsidRPr="00F551C2" w:rsidRDefault="009B10B0" w:rsidP="00560C89">
            <w:pPr>
              <w:ind w:firstLine="300"/>
              <w:jc w:val="center"/>
              <w:rPr>
                <w:lang w:val="lv-LV" w:eastAsia="lv-LV"/>
              </w:rPr>
            </w:pPr>
          </w:p>
        </w:tc>
      </w:tr>
    </w:tbl>
    <w:p w14:paraId="5E197D27" w14:textId="77777777" w:rsidR="00560C89" w:rsidRPr="00F551C2" w:rsidRDefault="00560C89" w:rsidP="00560C89">
      <w:pPr>
        <w:pStyle w:val="naisf"/>
        <w:spacing w:before="0" w:beforeAutospacing="0" w:after="0" w:afterAutospacing="0"/>
        <w:jc w:val="both"/>
      </w:pPr>
    </w:p>
    <w:p w14:paraId="0F3E43B9" w14:textId="4DC7ABAA" w:rsidR="009B10B0" w:rsidRPr="00F551C2" w:rsidRDefault="009B10B0" w:rsidP="00560C89">
      <w:pPr>
        <w:pStyle w:val="naisf"/>
        <w:spacing w:before="0" w:beforeAutospacing="0" w:after="0" w:afterAutospacing="0"/>
        <w:ind w:firstLine="709"/>
        <w:jc w:val="both"/>
      </w:pPr>
      <w:r w:rsidRPr="00F551C2">
        <w:t>Piezīme. Pirmsskolas un pamatizglītības programmām 6.</w:t>
      </w:r>
      <w:r w:rsidR="00F551C2">
        <w:t> </w:t>
      </w:r>
      <w:r w:rsidRPr="00F551C2">
        <w:t>cipars ir 1, pārējām programmām – 0.</w:t>
      </w:r>
      <w:r w:rsidR="00560C89" w:rsidRPr="00F551C2">
        <w:t>"</w:t>
      </w:r>
    </w:p>
    <w:p w14:paraId="0F3E43BA" w14:textId="77777777" w:rsidR="00F12674" w:rsidRPr="00F551C2" w:rsidRDefault="00F12674" w:rsidP="00560C8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0F3E43BB" w14:textId="2D638607" w:rsidR="00162676" w:rsidRDefault="00560C89" w:rsidP="00560C89">
      <w:pPr>
        <w:pStyle w:val="naisf"/>
        <w:spacing w:before="0" w:beforeAutospacing="0" w:after="0" w:afterAutospacing="0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62676" w:rsidRPr="002521F9">
        <w:rPr>
          <w:sz w:val="28"/>
          <w:szCs w:val="28"/>
        </w:rPr>
        <w:t xml:space="preserve">Izteikt </w:t>
      </w:r>
      <w:r w:rsidR="00162676">
        <w:rPr>
          <w:sz w:val="28"/>
          <w:szCs w:val="28"/>
        </w:rPr>
        <w:t>4</w:t>
      </w:r>
      <w:r>
        <w:rPr>
          <w:sz w:val="28"/>
          <w:szCs w:val="28"/>
        </w:rPr>
        <w:t>. p</w:t>
      </w:r>
      <w:r w:rsidR="00162676" w:rsidRPr="002521F9">
        <w:rPr>
          <w:sz w:val="28"/>
          <w:szCs w:val="28"/>
        </w:rPr>
        <w:t>ielikum</w:t>
      </w:r>
      <w:r w:rsidR="00162676">
        <w:rPr>
          <w:sz w:val="28"/>
          <w:szCs w:val="28"/>
        </w:rPr>
        <w:t>u</w:t>
      </w:r>
      <w:r w:rsidR="00162676" w:rsidRPr="002521F9">
        <w:rPr>
          <w:sz w:val="28"/>
          <w:szCs w:val="28"/>
        </w:rPr>
        <w:t xml:space="preserve"> šādā redakcijā:</w:t>
      </w:r>
    </w:p>
    <w:p w14:paraId="0F3E43BC" w14:textId="77777777" w:rsidR="00162676" w:rsidRDefault="00162676" w:rsidP="00560C89">
      <w:pPr>
        <w:pStyle w:val="naisf"/>
        <w:spacing w:before="0" w:beforeAutospacing="0" w:after="0" w:afterAutospacing="0"/>
        <w:ind w:left="1077"/>
        <w:jc w:val="both"/>
        <w:rPr>
          <w:sz w:val="28"/>
          <w:szCs w:val="28"/>
        </w:rPr>
      </w:pPr>
    </w:p>
    <w:p w14:paraId="12E32D5E" w14:textId="77777777" w:rsidR="00560C89" w:rsidRDefault="00560C89" w:rsidP="00560C89">
      <w:pPr>
        <w:jc w:val="right"/>
        <w:rPr>
          <w:sz w:val="28"/>
          <w:lang w:val="lv-LV"/>
        </w:rPr>
      </w:pPr>
      <w:bookmarkStart w:id="3" w:name="piel4"/>
      <w:bookmarkEnd w:id="3"/>
      <w:r w:rsidRPr="00560C89">
        <w:rPr>
          <w:sz w:val="28"/>
          <w:lang w:val="lv-LV"/>
        </w:rPr>
        <w:t>"</w:t>
      </w:r>
      <w:r w:rsidR="001358C4" w:rsidRPr="00560C89">
        <w:rPr>
          <w:sz w:val="28"/>
          <w:lang w:val="lv-LV"/>
        </w:rPr>
        <w:t>4</w:t>
      </w:r>
      <w:r w:rsidRPr="00560C89">
        <w:rPr>
          <w:sz w:val="28"/>
          <w:lang w:val="lv-LV"/>
        </w:rPr>
        <w:t>. p</w:t>
      </w:r>
      <w:r w:rsidR="001358C4" w:rsidRPr="00560C89">
        <w:rPr>
          <w:sz w:val="28"/>
          <w:lang w:val="lv-LV"/>
        </w:rPr>
        <w:t xml:space="preserve">ielikums </w:t>
      </w:r>
      <w:r w:rsidR="001358C4" w:rsidRPr="00560C89">
        <w:rPr>
          <w:sz w:val="28"/>
          <w:lang w:val="lv-LV"/>
        </w:rPr>
        <w:br/>
        <w:t xml:space="preserve">Ministru kabineta </w:t>
      </w:r>
      <w:r w:rsidR="001358C4" w:rsidRPr="00560C89">
        <w:rPr>
          <w:sz w:val="28"/>
          <w:lang w:val="lv-LV"/>
        </w:rPr>
        <w:br/>
        <w:t>2008</w:t>
      </w:r>
      <w:r w:rsidRPr="00560C89">
        <w:rPr>
          <w:sz w:val="28"/>
          <w:lang w:val="lv-LV"/>
        </w:rPr>
        <w:t>. g</w:t>
      </w:r>
      <w:r w:rsidR="001358C4" w:rsidRPr="00560C89">
        <w:rPr>
          <w:sz w:val="28"/>
          <w:lang w:val="lv-LV"/>
        </w:rPr>
        <w:t>ada 2</w:t>
      </w:r>
      <w:r w:rsidRPr="00560C89">
        <w:rPr>
          <w:sz w:val="28"/>
          <w:lang w:val="lv-LV"/>
        </w:rPr>
        <w:t>. d</w:t>
      </w:r>
      <w:r w:rsidR="001358C4" w:rsidRPr="00560C89">
        <w:rPr>
          <w:sz w:val="28"/>
          <w:lang w:val="lv-LV"/>
        </w:rPr>
        <w:t xml:space="preserve">ecembra </w:t>
      </w:r>
    </w:p>
    <w:p w14:paraId="0F3E43BD" w14:textId="0EF692A9" w:rsidR="001358C4" w:rsidRDefault="001358C4" w:rsidP="00560C89">
      <w:pPr>
        <w:jc w:val="right"/>
        <w:rPr>
          <w:sz w:val="28"/>
          <w:lang w:val="lv-LV"/>
        </w:rPr>
      </w:pPr>
      <w:r w:rsidRPr="00560C89">
        <w:rPr>
          <w:sz w:val="28"/>
          <w:lang w:val="lv-LV"/>
        </w:rPr>
        <w:t>noteikumiem Nr.</w:t>
      </w:r>
      <w:r w:rsidR="00560C89">
        <w:rPr>
          <w:sz w:val="28"/>
          <w:lang w:val="lv-LV"/>
        </w:rPr>
        <w:t> </w:t>
      </w:r>
      <w:r w:rsidRPr="00560C89">
        <w:rPr>
          <w:sz w:val="28"/>
          <w:lang w:val="lv-LV"/>
        </w:rPr>
        <w:t>990</w:t>
      </w:r>
    </w:p>
    <w:p w14:paraId="24651452" w14:textId="77777777" w:rsidR="00560C89" w:rsidRPr="00560C89" w:rsidRDefault="00560C89" w:rsidP="00560C89">
      <w:pPr>
        <w:jc w:val="right"/>
        <w:rPr>
          <w:sz w:val="28"/>
          <w:lang w:val="lv-LV"/>
        </w:rPr>
      </w:pPr>
    </w:p>
    <w:p w14:paraId="0F3E43BE" w14:textId="77777777" w:rsidR="001358C4" w:rsidRDefault="001358C4" w:rsidP="00560C89">
      <w:pPr>
        <w:jc w:val="center"/>
        <w:rPr>
          <w:b/>
          <w:sz w:val="28"/>
          <w:lang w:val="lv-LV"/>
        </w:rPr>
      </w:pPr>
      <w:bookmarkStart w:id="4" w:name="256339"/>
      <w:bookmarkEnd w:id="4"/>
      <w:r w:rsidRPr="00560C89">
        <w:rPr>
          <w:b/>
          <w:sz w:val="28"/>
          <w:lang w:val="lv-LV"/>
        </w:rPr>
        <w:t>Sestais klasifikācijas līmenis profesionālajā izglītībā (profesionālās izglītības programmu kopas</w:t>
      </w:r>
      <w:r w:rsidR="00B627FE" w:rsidRPr="00560C89">
        <w:rPr>
          <w:b/>
          <w:sz w:val="28"/>
          <w:lang w:val="lv-LV"/>
        </w:rPr>
        <w:t xml:space="preserve"> un izglītības ieguves forma</w:t>
      </w:r>
      <w:r w:rsidRPr="00560C89">
        <w:rPr>
          <w:b/>
          <w:sz w:val="28"/>
          <w:lang w:val="lv-LV"/>
        </w:rPr>
        <w:t>)</w:t>
      </w:r>
    </w:p>
    <w:p w14:paraId="24E780BB" w14:textId="77777777" w:rsidR="00560C89" w:rsidRPr="00560C89" w:rsidRDefault="00560C89" w:rsidP="00560C89">
      <w:pPr>
        <w:jc w:val="center"/>
        <w:rPr>
          <w:b/>
          <w:sz w:val="28"/>
          <w:lang w:val="lv-LV"/>
        </w:rPr>
      </w:pPr>
    </w:p>
    <w:tbl>
      <w:tblPr>
        <w:tblW w:w="49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956"/>
        <w:gridCol w:w="1084"/>
        <w:gridCol w:w="2913"/>
        <w:gridCol w:w="1018"/>
        <w:gridCol w:w="1273"/>
      </w:tblGrid>
      <w:tr w:rsidR="00097772" w:rsidRPr="00B627FE" w14:paraId="0F3E43C5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BF" w14:textId="54C946BC" w:rsidR="00097772" w:rsidRPr="00F551C2" w:rsidRDefault="00097772" w:rsidP="00560C89">
            <w:pPr>
              <w:jc w:val="center"/>
              <w:rPr>
                <w:lang w:val="lv-LV"/>
              </w:rPr>
            </w:pPr>
            <w:r w:rsidRPr="00F551C2">
              <w:rPr>
                <w:lang w:val="lv-LV"/>
              </w:rPr>
              <w:t>Koda 3., 4. un 5.</w:t>
            </w:r>
            <w:r w:rsidR="00560C89" w:rsidRPr="00F551C2">
              <w:rPr>
                <w:lang w:val="lv-LV"/>
              </w:rPr>
              <w:t> </w:t>
            </w:r>
            <w:r w:rsidRPr="00F551C2">
              <w:rPr>
                <w:lang w:val="lv-LV"/>
              </w:rPr>
              <w:t>cipars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C0" w14:textId="77777777" w:rsidR="00097772" w:rsidRPr="00F551C2" w:rsidRDefault="00097772" w:rsidP="00560C89">
            <w:pPr>
              <w:jc w:val="center"/>
              <w:rPr>
                <w:lang w:val="lv-LV"/>
              </w:rPr>
            </w:pPr>
            <w:r w:rsidRPr="00F551C2">
              <w:rPr>
                <w:lang w:val="lv-LV"/>
              </w:rPr>
              <w:t>Izglītības programmu grupa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C1" w14:textId="3CC98DC0" w:rsidR="00097772" w:rsidRPr="00F551C2" w:rsidRDefault="00097772" w:rsidP="00F06AEA">
            <w:pPr>
              <w:jc w:val="center"/>
              <w:rPr>
                <w:lang w:val="lv-LV"/>
              </w:rPr>
            </w:pPr>
            <w:r w:rsidRPr="00F551C2">
              <w:rPr>
                <w:lang w:val="lv-LV"/>
              </w:rPr>
              <w:t>Koda 3., 4., 5., 6. un 7.</w:t>
            </w:r>
            <w:r w:rsidR="00560C89" w:rsidRPr="00F551C2">
              <w:rPr>
                <w:lang w:val="lv-LV"/>
              </w:rPr>
              <w:t> </w:t>
            </w:r>
            <w:r w:rsidRPr="00F551C2">
              <w:rPr>
                <w:lang w:val="lv-LV"/>
              </w:rPr>
              <w:t>cipars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C2" w14:textId="77777777" w:rsidR="00097772" w:rsidRPr="00F551C2" w:rsidRDefault="00097772" w:rsidP="00560C89">
            <w:pPr>
              <w:jc w:val="center"/>
              <w:rPr>
                <w:lang w:val="lv-LV"/>
              </w:rPr>
            </w:pPr>
            <w:r w:rsidRPr="00F551C2">
              <w:rPr>
                <w:lang w:val="lv-LV"/>
              </w:rPr>
              <w:t>Izglītības programmu kopas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E43C3" w14:textId="74D83148" w:rsidR="00097772" w:rsidRPr="00F551C2" w:rsidRDefault="00097772" w:rsidP="00560C89">
            <w:pPr>
              <w:jc w:val="center"/>
              <w:rPr>
                <w:lang w:val="lv-LV"/>
              </w:rPr>
            </w:pPr>
            <w:r w:rsidRPr="00F551C2">
              <w:rPr>
                <w:lang w:val="lv-LV" w:eastAsia="lv-LV"/>
              </w:rPr>
              <w:t>Koda 8.</w:t>
            </w:r>
            <w:r w:rsidR="00560C89" w:rsidRPr="00F551C2">
              <w:rPr>
                <w:lang w:val="lv-LV" w:eastAsia="lv-LV"/>
              </w:rPr>
              <w:t> </w:t>
            </w:r>
            <w:r w:rsidRPr="00F551C2">
              <w:rPr>
                <w:lang w:val="lv-LV" w:eastAsia="lv-LV"/>
              </w:rPr>
              <w:t>cipars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E43C4" w14:textId="44C369B5" w:rsidR="00097772" w:rsidRPr="00F551C2" w:rsidRDefault="00F3602D" w:rsidP="00560C89">
            <w:pPr>
              <w:jc w:val="center"/>
              <w:rPr>
                <w:lang w:val="lv-LV"/>
              </w:rPr>
            </w:pPr>
            <w:r w:rsidRPr="00F551C2">
              <w:rPr>
                <w:lang w:val="lv-LV" w:eastAsia="lv-LV"/>
              </w:rPr>
              <w:t xml:space="preserve">Izglītības </w:t>
            </w:r>
            <w:r w:rsidR="00097772" w:rsidRPr="00F551C2">
              <w:rPr>
                <w:lang w:val="lv-LV" w:eastAsia="lv-LV"/>
              </w:rPr>
              <w:t>ieguves forma</w:t>
            </w:r>
          </w:p>
        </w:tc>
      </w:tr>
      <w:tr w:rsidR="00097772" w:rsidRPr="00B627FE" w14:paraId="0F3E43CC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C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1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C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C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C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CA" w14:textId="77777777" w:rsidR="00097772" w:rsidRPr="00B627FE" w:rsidRDefault="00864C35" w:rsidP="00560C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CB" w14:textId="77777777" w:rsidR="00097772" w:rsidRPr="00B627FE" w:rsidRDefault="00864C35" w:rsidP="00560C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097772" w:rsidRPr="00B627FE" w14:paraId="0F3E43D3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C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141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C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Pedagogu izglītība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C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141 06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D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Profesionālās izglītības pedagogu tālākizglītība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D1" w14:textId="77777777" w:rsidR="00097772" w:rsidRPr="00B627FE" w:rsidRDefault="00864C35" w:rsidP="00560C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D2" w14:textId="77777777" w:rsidR="00097772" w:rsidRPr="00B627FE" w:rsidRDefault="00864C35" w:rsidP="00560C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Klātienes</w:t>
            </w:r>
          </w:p>
        </w:tc>
      </w:tr>
      <w:tr w:rsidR="00097772" w:rsidRPr="00B627FE" w14:paraId="0F3E43DA" w14:textId="77777777" w:rsidTr="00F3602D">
        <w:trPr>
          <w:trHeight w:val="425"/>
        </w:trPr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D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211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D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Vizuāli plastiskā māksla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D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211 01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D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Mākslas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D8" w14:textId="77777777" w:rsidR="00097772" w:rsidRPr="00B627FE" w:rsidRDefault="0016517C" w:rsidP="00560C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D9" w14:textId="77777777" w:rsidR="00097772" w:rsidRPr="00B627FE" w:rsidRDefault="00864C35" w:rsidP="00560C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Neklātienes</w:t>
            </w:r>
          </w:p>
        </w:tc>
      </w:tr>
      <w:tr w:rsidR="00097772" w:rsidRPr="00B627FE" w14:paraId="0F3E43E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D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D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D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211 02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D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Mākslas zinātnes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DF" w14:textId="77777777" w:rsidR="00097772" w:rsidRPr="00B627FE" w:rsidRDefault="0016517C" w:rsidP="00560C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E0" w14:textId="77777777" w:rsidR="00097772" w:rsidRPr="00B627FE" w:rsidRDefault="00864C35" w:rsidP="00560C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Tālmācība</w:t>
            </w:r>
          </w:p>
        </w:tc>
      </w:tr>
      <w:tr w:rsidR="00097772" w:rsidRPr="00B627FE" w14:paraId="0F3E43E8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E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E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E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211 03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E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Restaurācija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E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E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3EF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E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E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Mūzika un skatuves māksla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E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E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Taustiņinstrumentu spēle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E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E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3F6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F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F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F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F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Stīgu instrumentu spēle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F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F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3F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F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F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F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3F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Pūšaminstrumentu spēle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F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3F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04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F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3F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0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0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Sitaminstrumentu spēle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0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0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0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0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0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0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0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Diriģēšana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0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0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1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0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0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0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0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Vokālā mūzika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1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1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1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1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1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1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1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Mūzikas vēsture un teorija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1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1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20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1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1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1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212 08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1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Kompozīcija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1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1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2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2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2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2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212 09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2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Mūzika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2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2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2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2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2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2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212 10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2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Deja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2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2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3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2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3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3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212 11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3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Horeogrāfija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3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3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3C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3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3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3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212 12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3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Teātra māksla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3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3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4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3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3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3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212 13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4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Instrumentālā mūzika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4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4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4A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4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213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4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Audiovizuālā māksla un mediju māksla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4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213 01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4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Vizuālās saziņas līdzekļu māksla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4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4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51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4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4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Dizains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4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4E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Datordizains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4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5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58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5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5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5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5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Vides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5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5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5F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5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5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5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5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Interjera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5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5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66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6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6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6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6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Reklāmas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6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6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6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6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6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6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6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Koka izstrādājumu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6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6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74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6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6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7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7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Tekstilizstrādājumu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7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7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7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7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7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7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78" w14:textId="7EC2B3B5" w:rsidR="00097772" w:rsidRPr="00B627FE" w:rsidRDefault="00097772" w:rsidP="00F3602D">
            <w:pPr>
              <w:rPr>
                <w:lang w:val="lv-LV"/>
              </w:rPr>
            </w:pPr>
            <w:r w:rsidRPr="00B627FE">
              <w:rPr>
                <w:lang w:val="lv-LV"/>
              </w:rPr>
              <w:t>Metālizstrādājumu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7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7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8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7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7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7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214 08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7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Keramikas izstrādājumu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8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8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8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8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8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8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214 09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8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Stikla izstrādājumu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8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8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90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8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8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8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214 10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8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Ādas izstrādājumu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8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8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9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9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9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9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214 11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9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Apģērbu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9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9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9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9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9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9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214 12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9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Multimediju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9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9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A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9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A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A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214 13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A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Foto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A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A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AC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A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A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Amatniecība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A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A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Tautas māksla un amatniecība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A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A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B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A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A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A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B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Rokdarbi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B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B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BA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B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B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B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B7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Juvelierdarbi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B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B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C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B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B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B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B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Mūzikas instrumentu izgatavošana un labošana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B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C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C8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C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C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C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C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Akmens kalšana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C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C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CF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C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C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C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C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Aušana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C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C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D6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D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D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D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215 07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D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Kokgriešana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D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D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DD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D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D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Lietišķā māksla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D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D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Metāla mākslinieciskā apstrāde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D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D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E4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D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D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E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E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Koka mākslinieciskā apstrāde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E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E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E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E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E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E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E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 xml:space="preserve">Tekstila mākslinieciskā </w:t>
            </w:r>
            <w:r w:rsidRPr="00B627FE">
              <w:rPr>
                <w:lang w:val="lv-LV"/>
              </w:rPr>
              <w:lastRenderedPageBreak/>
              <w:t>apstrāde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E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E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F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E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E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E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E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Ādas mākslinieciskā apstrāde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F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F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4F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F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F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F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F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Stikla mākslinieciskā apstrāde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F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F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00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F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4F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F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4F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Keramikas mākslinieciskā apstrāde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F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4F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0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0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0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0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216 07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0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Rokdarbi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0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0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0E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0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225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0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Valodu programmas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0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225 00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0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Valodu programmas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0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0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15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0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310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1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 xml:space="preserve">Sociālās un </w:t>
            </w:r>
            <w:proofErr w:type="spellStart"/>
            <w:r w:rsidRPr="00B627FE">
              <w:rPr>
                <w:lang w:val="lv-LV"/>
              </w:rPr>
              <w:t>cilvēkrīcības</w:t>
            </w:r>
            <w:proofErr w:type="spellEnd"/>
            <w:r w:rsidRPr="00B627FE">
              <w:rPr>
                <w:lang w:val="lv-LV"/>
              </w:rPr>
              <w:t xml:space="preserve"> zinātnes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1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310 03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1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Ekonomika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1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1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1C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1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1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1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310 07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1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Psiholoģija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1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1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23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1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322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1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Bibliotēku, informācijas un arhīvu zinības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1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322 00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2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Bibliotēku, informācijas un arhīvu zinības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2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2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2B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2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341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26" w14:textId="7D3FFE61" w:rsidR="00097772" w:rsidRPr="00B627FE" w:rsidRDefault="00097772" w:rsidP="00F3602D">
            <w:pPr>
              <w:rPr>
                <w:lang w:val="lv-LV"/>
              </w:rPr>
            </w:pPr>
            <w:r w:rsidRPr="00B627FE">
              <w:rPr>
                <w:lang w:val="lv-LV"/>
              </w:rPr>
              <w:t>Vairumtirdzniecība un</w:t>
            </w:r>
            <w:r w:rsidR="00F3602D">
              <w:rPr>
                <w:lang w:val="lv-LV"/>
              </w:rPr>
              <w:t xml:space="preserve"> </w:t>
            </w:r>
            <w:r w:rsidRPr="00B627FE">
              <w:rPr>
                <w:lang w:val="lv-LV"/>
              </w:rPr>
              <w:t>mazum</w:t>
            </w:r>
            <w:r w:rsidR="00F3602D">
              <w:rPr>
                <w:lang w:val="lv-LV"/>
              </w:rPr>
              <w:softHyphen/>
            </w:r>
            <w:r w:rsidRPr="00B627FE">
              <w:rPr>
                <w:lang w:val="lv-LV"/>
              </w:rPr>
              <w:t>tirdzniecība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2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341 01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2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Elektroniskā komercija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2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2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3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2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2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2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341 02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2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Komerczinības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3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3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AB0363" w14:paraId="0F3E453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3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3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3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341 03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3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Nekustamā īpašuma tirdzniecība un apsaimniekošana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3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3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40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3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3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Tirgzinības un reklāma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3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3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Mārketings un tirdzniecība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3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3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4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4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4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4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4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Sabiedriskās attiecības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4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4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4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4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4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4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4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Reklāmas zinības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4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4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5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4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5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5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5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Tirgzinības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5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5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5C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5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5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5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5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Reklāma un sabiedriskās attiecības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5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5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6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5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5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5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342 06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6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Reklāmas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6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6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6B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6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343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66" w14:textId="22DFAC4C" w:rsidR="00097772" w:rsidRPr="00B627FE" w:rsidRDefault="00097772" w:rsidP="00F3602D">
            <w:pPr>
              <w:rPr>
                <w:lang w:val="lv-LV"/>
              </w:rPr>
            </w:pPr>
            <w:r w:rsidRPr="00B627FE">
              <w:rPr>
                <w:lang w:val="lv-LV"/>
              </w:rPr>
              <w:t>Finanses, banku lietas un</w:t>
            </w:r>
            <w:r w:rsidR="00F3602D">
              <w:rPr>
                <w:lang w:val="lv-LV"/>
              </w:rPr>
              <w:t xml:space="preserve"> </w:t>
            </w:r>
            <w:r w:rsidRPr="00B627FE">
              <w:rPr>
                <w:lang w:val="lv-LV"/>
              </w:rPr>
              <w:t>apdrošināšana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6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343 01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6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Banku zinības un finanses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6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6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7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6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6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6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343 02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6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Finanšu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7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7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7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7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7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7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343 03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7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Apdrošināšana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7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7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80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7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344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7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Grāmatvedība un nodokļi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7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344 01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7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Grāmatvedība un finanses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7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7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8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8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8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8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344 02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8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Grāmatvedība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8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8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8F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8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8A" w14:textId="633B2675" w:rsidR="00097772" w:rsidRPr="00B627FE" w:rsidRDefault="00097772" w:rsidP="00F3602D">
            <w:pPr>
              <w:rPr>
                <w:lang w:val="lv-LV"/>
              </w:rPr>
            </w:pPr>
            <w:r w:rsidRPr="00B627FE">
              <w:rPr>
                <w:lang w:val="lv-LV"/>
              </w:rPr>
              <w:t>Vadība un</w:t>
            </w:r>
            <w:r w:rsidR="00F3602D">
              <w:rPr>
                <w:lang w:val="lv-LV"/>
              </w:rPr>
              <w:t xml:space="preserve"> </w:t>
            </w:r>
            <w:r w:rsidRPr="00B627FE">
              <w:rPr>
                <w:lang w:val="lv-LV"/>
              </w:rPr>
              <w:t>administrēšana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8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8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Biznesa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8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8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96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9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9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9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9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Eiropas ekonomika un bizness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9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9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9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9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9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9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9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ES bizness un tiesības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9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9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A4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9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9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A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A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Kvalitātes nodrošināšana un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A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A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AB0363" w14:paraId="0F3E45A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A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A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A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A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Mazā un vidējā biznesa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A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A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B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A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A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A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A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Ostu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B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B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B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B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B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B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B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Telemātika un loģistika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B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B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C0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B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B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B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345 08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B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Vadības zinātne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B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B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C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C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C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C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345 09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C4" w14:textId="6805DC6E" w:rsidR="00097772" w:rsidRPr="00B627FE" w:rsidRDefault="00097772" w:rsidP="00F3602D">
            <w:pPr>
              <w:rPr>
                <w:lang w:val="lv-LV"/>
              </w:rPr>
            </w:pPr>
            <w:r w:rsidRPr="00B627FE">
              <w:rPr>
                <w:lang w:val="lv-LV"/>
              </w:rPr>
              <w:t>Komercdarbība (</w:t>
            </w:r>
            <w:r w:rsidR="00F3602D">
              <w:rPr>
                <w:lang w:val="lv-LV"/>
              </w:rPr>
              <w:t>u</w:t>
            </w:r>
            <w:r w:rsidRPr="00B627FE">
              <w:rPr>
                <w:lang w:val="lv-LV"/>
              </w:rPr>
              <w:t>zņēmējdarbība)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C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C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C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C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C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C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C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Komercdarbība un ekonomika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C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C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D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C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D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D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D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Komercdarbība un uzņēmuma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D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D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DC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D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D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D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D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Telemehānika un loģistika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D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D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E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D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D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D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E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Kultūras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E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E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EA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E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E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E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E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Sabiedrības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E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E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F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E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E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E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E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Ēdināšanas un viesnīcu komercdarbība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E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F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F8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F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F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F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F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Viesnīcu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F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F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5FF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F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5F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F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5F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Tūrisma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F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5F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06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0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0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0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345 18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0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Kvalitātes sistēmas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0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0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0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0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0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0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345 19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0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Personāla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0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0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14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0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0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1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1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Projektu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1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1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1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1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1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1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1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Iestāžu un organizāciju ārējie sakari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1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1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2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1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1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1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1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Ēdināšanas un viesnīcu uzņēmējdarbība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2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2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2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2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2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2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2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Mūzikas projektu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2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2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30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2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2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2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2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Ražošanas inženierzinības un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2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2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3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3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3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3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345 25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3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Darba ar jaunatni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3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3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3E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3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346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3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Sekretariāta un biroja darbs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3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346 01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3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Administratīvie un sekretāra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3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3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45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3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347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4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Darba dzīve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4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347 01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4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Personāla sagatavošana darbam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4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4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4C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4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481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4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Datorzinātnes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4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481 01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4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Datorsistēmas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4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4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5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4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4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4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481 02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5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Datorsistēmu un datortīklu administrēšana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5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5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5A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5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5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5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481 03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5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Programmēšana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5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5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6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5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5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5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481 04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5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Datortīklu administrēšana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5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6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68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6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482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6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Datoru lietošana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6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482 00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6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Datoru lietošana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6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6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70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6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6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Mehānika un</w:t>
            </w:r>
          </w:p>
          <w:p w14:paraId="0F3E466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metālapstrāde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6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6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Metālapstrāde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6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6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7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7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7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7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74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Inženiermehānika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7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7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AB0363" w14:paraId="0F3E467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7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7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7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7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Inženiertehnika, mehānika un mašīnbūves 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7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7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8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7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8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8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8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Bionika un protezēšana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8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8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8C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8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8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8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8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Materiālzinātne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8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8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9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8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8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8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90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Mehatronika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9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9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9A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9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9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9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9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Ostu tehnika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9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9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A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9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9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9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521 08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9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Ražošanas 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9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A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A8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A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A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Enerģētika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A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A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Enerģētika un elektrotehnika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A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A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AF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A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A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A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A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Elektrotehnika un elektronika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A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A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B6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B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B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B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B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Elektriskās iekārtas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B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B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B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B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B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B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BA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Elektrotehnoloģiju</w:t>
            </w:r>
            <w:proofErr w:type="spellEnd"/>
            <w:r w:rsidRPr="00B627FE">
              <w:rPr>
                <w:lang w:val="lv-LV"/>
              </w:rPr>
              <w:t xml:space="preserve"> datorvadība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B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B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C4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B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B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C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C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Lauksaimniecības enerģētika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C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C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C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C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C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C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522 06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C8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Siltumenerģētika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C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C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D3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C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523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CE" w14:textId="5F23BD6D" w:rsidR="00097772" w:rsidRPr="00B627FE" w:rsidRDefault="00097772" w:rsidP="004F7456">
            <w:pPr>
              <w:rPr>
                <w:lang w:val="lv-LV"/>
              </w:rPr>
            </w:pPr>
            <w:r w:rsidRPr="00B627FE">
              <w:rPr>
                <w:lang w:val="lv-LV"/>
              </w:rPr>
              <w:t>Elektronika un</w:t>
            </w:r>
            <w:r w:rsidR="004F7456">
              <w:rPr>
                <w:lang w:val="lv-LV"/>
              </w:rPr>
              <w:t xml:space="preserve"> </w:t>
            </w:r>
            <w:r w:rsidRPr="00B627FE">
              <w:rPr>
                <w:lang w:val="lv-LV"/>
              </w:rPr>
              <w:t>automātika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C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523 01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D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Automātika un datortehnika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D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D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DA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D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D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D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523 02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D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Elektronika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D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D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E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D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D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D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523 03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D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Telekomunikācijas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D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E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E8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E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E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E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523 04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E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Datortehnikas remonts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E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E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EF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E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E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E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523 05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E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Transporta datorvadības, informācijas un elektroniskās sistēmas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E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E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F6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F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524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F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Ķīmijas tehnoloģijas un biotehnoloģija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F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524 01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F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Ķīmijas 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F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F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6F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F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6F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F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524 02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F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Biotehnoloģija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F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6F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04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F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6F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Mašīnzinības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0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0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Autotransports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0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0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0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0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0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0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0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Kuģu mehānika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0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0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1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0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0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0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0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Transports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1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1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1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1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1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1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1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Dzelzceļa transports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1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1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20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1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1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1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1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Aviācijas transports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1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1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2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2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2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2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2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Jūras transports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2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2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2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2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2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2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2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Lauksaimniecības tehnika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2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2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3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2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3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3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525 08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3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Mežsaimniecības tehnika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3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3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3C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3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3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3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525 09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3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Lauksaimniecības inženierzinātne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3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3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4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3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3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3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525 10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4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Transporta sistēmu inženierija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4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4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4C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4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47" w14:textId="235D2447" w:rsidR="00097772" w:rsidRPr="00B627FE" w:rsidRDefault="00097772" w:rsidP="004F7456">
            <w:pPr>
              <w:rPr>
                <w:lang w:val="lv-LV"/>
              </w:rPr>
            </w:pPr>
            <w:r w:rsidRPr="00B627FE">
              <w:rPr>
                <w:lang w:val="lv-LV"/>
              </w:rPr>
              <w:t>Pārtikas ražošanas</w:t>
            </w:r>
            <w:r w:rsidR="004F7456">
              <w:rPr>
                <w:lang w:val="lv-LV"/>
              </w:rPr>
              <w:t xml:space="preserve"> </w:t>
            </w:r>
            <w:r w:rsidRPr="00B627FE">
              <w:rPr>
                <w:lang w:val="lv-LV"/>
              </w:rPr>
              <w:t>tehnoloģijas un</w:t>
            </w:r>
            <w:r w:rsidR="004F7456">
              <w:rPr>
                <w:lang w:val="lv-LV"/>
              </w:rPr>
              <w:t xml:space="preserve"> </w:t>
            </w:r>
            <w:r w:rsidRPr="00B627FE">
              <w:rPr>
                <w:lang w:val="lv-LV"/>
              </w:rPr>
              <w:t>izstrādājumu izgatavošana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4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4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Pārtikas produktu 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4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4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5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4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4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4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5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Pārtikas zinātne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5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5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5A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5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5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5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5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Pārtikas produktu kvalitātes kontrole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5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5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61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5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5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5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5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Miltu izstrādājumu ražošana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5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6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68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6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6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6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6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Gaļas produktu ražošana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6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6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6F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6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6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6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6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Piena produktu ražošana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6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6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76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7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7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7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7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Augļu un dārzeņu pārstrāde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7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7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7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7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7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7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541 08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7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Zivju apstrādes 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7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7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84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7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7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8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541 09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8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Dzērienu ražošana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8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8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8B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8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542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8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Tekstiliju ražošanas tehnoloģijas un izstrādājumu izgatavošana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8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542 01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8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Tekstila un apģērbu 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8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8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9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8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8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8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542 02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8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Šūto izstrādājumu ražošanas 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9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9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9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9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9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9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542 03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9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Trikotāžas izstrādājumu ražošanas 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9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9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A0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9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543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9B" w14:textId="3926C097" w:rsidR="00097772" w:rsidRPr="00B627FE" w:rsidRDefault="00097772" w:rsidP="00F551C2">
            <w:pPr>
              <w:rPr>
                <w:lang w:val="lv-LV"/>
              </w:rPr>
            </w:pPr>
            <w:r w:rsidRPr="00B627FE">
              <w:rPr>
                <w:lang w:val="lv-LV"/>
              </w:rPr>
              <w:t xml:space="preserve">Kokapstrādes tehnoloģijas un izstrādājumu </w:t>
            </w:r>
            <w:r w:rsidR="00F551C2">
              <w:rPr>
                <w:lang w:val="lv-LV"/>
              </w:rPr>
              <w:lastRenderedPageBreak/>
              <w:t>i</w:t>
            </w:r>
            <w:r w:rsidRPr="00B627FE">
              <w:rPr>
                <w:lang w:val="lv-LV"/>
              </w:rPr>
              <w:t>zgatavošana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9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lastRenderedPageBreak/>
              <w:t>543 01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9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Kokapstrāde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9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9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A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A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A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A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543 02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A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Koksnes materiāli un 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A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A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A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A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A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A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543 03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A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Materiālu dizains un 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A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A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B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A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B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B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543 04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B2" w14:textId="372DA65F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Kok</w:t>
            </w:r>
            <w:r w:rsidR="004F7456">
              <w:rPr>
                <w:lang w:val="lv-LV"/>
              </w:rPr>
              <w:t xml:space="preserve">a </w:t>
            </w:r>
            <w:r w:rsidRPr="00B627FE">
              <w:rPr>
                <w:lang w:val="lv-LV"/>
              </w:rPr>
              <w:t>izstrādājumu izgatavošana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B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B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BC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B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545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B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Poligrāfijas ražošanas tehnoloģijas un izstrādājumu izgatavošana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B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545 01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B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Grāmatu iesiešana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B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B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C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B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B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B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545 02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C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Poligrāfija un izdevējdarbība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C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C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AB0363" w14:paraId="0F3E47CA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C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546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C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Ādas apstrādes tehnoloģijas un izstrādājumu izgatavošana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C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546 00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C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Ādas apstrādes tehnoloģijas un izstrādājumu izgatavošana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C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C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AB0363" w14:paraId="0F3E47D1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C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547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C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Stikla un keramikas ražošanas tehnoloģijas un izstrādājumu izgatavošana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C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547 00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C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Stikla un keramikas ražošanas tehnoloģijas un izstrādājumu izgatavošana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C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D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D8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D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548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D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Materiālu ražošanas tehnoloģijas un izstrādājumu izgatavošana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D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548 01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D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Materiālu tehnoloģija un dizains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D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D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E0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D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581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DB" w14:textId="51025BC4" w:rsidR="00097772" w:rsidRPr="00B627FE" w:rsidRDefault="00097772" w:rsidP="004F7456">
            <w:pPr>
              <w:rPr>
                <w:lang w:val="lv-LV"/>
              </w:rPr>
            </w:pPr>
            <w:r w:rsidRPr="00B627FE">
              <w:rPr>
                <w:lang w:val="lv-LV"/>
              </w:rPr>
              <w:t>Arhitektūra un pilsētu</w:t>
            </w:r>
            <w:r w:rsidR="004F7456">
              <w:rPr>
                <w:lang w:val="lv-LV"/>
              </w:rPr>
              <w:t xml:space="preserve"> </w:t>
            </w:r>
            <w:r w:rsidRPr="00B627FE">
              <w:rPr>
                <w:lang w:val="lv-LV"/>
              </w:rPr>
              <w:t>plānošana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D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581 01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D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Arhitektūra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D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D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E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E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E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E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581 02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E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Ainavu arhitektūra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E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E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E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E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E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E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581 03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E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Ģeodēzija un kartogrāfija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E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E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F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E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F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F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581 04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F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Zemes ierīcība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F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F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7FD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F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F8" w14:textId="7D8FC0E3" w:rsidR="00097772" w:rsidRPr="00B627FE" w:rsidRDefault="00097772" w:rsidP="004F7456">
            <w:pPr>
              <w:rPr>
                <w:lang w:val="lv-LV"/>
              </w:rPr>
            </w:pPr>
            <w:r w:rsidRPr="00B627FE">
              <w:rPr>
                <w:lang w:val="lv-LV"/>
              </w:rPr>
              <w:t>Būvniecība un civilā</w:t>
            </w:r>
            <w:r w:rsidR="004F7456">
              <w:rPr>
                <w:lang w:val="lv-LV"/>
              </w:rPr>
              <w:t xml:space="preserve"> </w:t>
            </w:r>
            <w:r w:rsidRPr="00B627FE">
              <w:rPr>
                <w:lang w:val="lv-LV"/>
              </w:rPr>
              <w:t>celtniecība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F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7F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Būvdarbi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F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7F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04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F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7F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0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0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Būvniecība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0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0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0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0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0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0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0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Siltuma, gāzes un ūdens tehnoloģija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0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0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1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0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0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0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0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Hidroinženierzinātne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1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1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1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1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1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1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582 05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16" w14:textId="691DCC25" w:rsidR="00097772" w:rsidRPr="00B627FE" w:rsidRDefault="004F7456" w:rsidP="00560C89">
            <w:pPr>
              <w:rPr>
                <w:lang w:val="lv-LV"/>
              </w:rPr>
            </w:pPr>
            <w:r>
              <w:rPr>
                <w:lang w:val="lv-LV"/>
              </w:rPr>
              <w:t>Transportbūve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1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1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20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1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1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Lauksaimniecība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1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1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Augkopība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1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1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2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2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2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2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2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Augļkopība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2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2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2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2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2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2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2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Dārzeņkopība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2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2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3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2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3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3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3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Lopkopība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3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3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3C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3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3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3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3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Biškopība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3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3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4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3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3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3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621 06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4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Mājdzīvnieku kopšana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4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4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4A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4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622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4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Dārzkopība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4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622 01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4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Puķkopība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4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4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5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4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4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4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622 02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4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Stādu audzēšana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4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5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58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5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5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5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622 03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5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Apzaļumošanas darbi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5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5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5F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5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5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5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622 04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5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Dārzu un parku kopšana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5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5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66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6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6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Mežsaimniecība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6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6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Meža darbi un tehnika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6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6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6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6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6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6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6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Meža ekoloģija un mežkopība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6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6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74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6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6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7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7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Mežizstrāde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7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7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7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7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7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7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7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Meža ekonomika un politika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7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7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8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7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7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7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623 05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7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Mežzinātne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8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8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89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8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624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8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Zivsaimniecība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8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624 01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8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Zivkopība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8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8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90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8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8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8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624 02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8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Vēžveidīgo audzēšana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8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8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97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9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640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9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Veterinārija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9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640 01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9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Veterinārmedicīna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9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9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9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9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9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9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640 02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9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Dzīvnieku veselības aprūpe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9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9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A5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9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721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A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Ārstniecība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A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721 01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A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Medicīna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A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A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AC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A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A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A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721 02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A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Pediatrija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A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A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B3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A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A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Veselības aprūpes pakalpojumi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A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B0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Audiologopēdija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B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B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BA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B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B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B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B7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Ergoterapija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B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B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C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B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B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B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B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Fizioterapija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B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C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C8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C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C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C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C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Medicīnas inženierija un fizika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C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C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CF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C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C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C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CC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Ortozēšana</w:t>
            </w:r>
            <w:proofErr w:type="spellEnd"/>
            <w:r w:rsidRPr="00B627FE">
              <w:rPr>
                <w:lang w:val="lv-LV"/>
              </w:rPr>
              <w:t>, protezēšana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C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C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D6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D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D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D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D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Optometrija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D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D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D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D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D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D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722 08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DA" w14:textId="57DFF648" w:rsidR="00097772" w:rsidRPr="00B627FE" w:rsidRDefault="004F7456" w:rsidP="00560C8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Uzturzinātne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D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D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E4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D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D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E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722 09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E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Kosmetoloģija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E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E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E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E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E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E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722 11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E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Mūzikas terapija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E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E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F2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E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723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E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Māszinības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E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723 00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E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Māszinības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F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F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8F9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F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724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F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Zobārstniecība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F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724 00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F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Zobārstniecība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F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F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00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F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8F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F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724 01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8F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Zobu higiēna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F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8F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07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0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725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0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Farmācija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0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725 00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0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Farmācija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0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0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0E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0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726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0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Sabiedrības veselība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0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726 00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0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Sabiedrības veselība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0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0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15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0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761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1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Bērnu un jauniešu attīstību veicinošie pakalpojumi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1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761 01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1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Bērnu aprūpe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1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1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1C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1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1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1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761 02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1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Bērnu atpūtas organizēšana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1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1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23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1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762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1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Sociālie pakalpojumi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1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762 01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2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Sociālais darbs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2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2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2A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2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2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2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762 02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2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Sociālā rehabilitācija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2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2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3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2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2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2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762 03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2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Sociālā aprūpe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2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3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38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3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763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3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Sociālā palīdzība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3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763 01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3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Sociālās palīdzības organizēšana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3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3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40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3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3B" w14:textId="597F4221" w:rsidR="00097772" w:rsidRPr="00B627FE" w:rsidRDefault="00097772" w:rsidP="004F7456">
            <w:pPr>
              <w:rPr>
                <w:lang w:val="lv-LV"/>
              </w:rPr>
            </w:pPr>
            <w:r w:rsidRPr="00B627FE">
              <w:rPr>
                <w:lang w:val="lv-LV"/>
              </w:rPr>
              <w:t>Viesnīcu un restorānu</w:t>
            </w:r>
            <w:r w:rsidR="004F7456">
              <w:rPr>
                <w:lang w:val="lv-LV"/>
              </w:rPr>
              <w:t xml:space="preserve"> </w:t>
            </w:r>
            <w:r w:rsidRPr="00B627FE">
              <w:rPr>
                <w:lang w:val="lv-LV"/>
              </w:rPr>
              <w:t>pakalpojumi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3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3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Saimniecības vadīšana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3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3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4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4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4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4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4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Ēdināšanas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4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4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4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4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4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4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4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Viesnīcu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4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4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5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4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5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5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5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Restorānu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5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5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5C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5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5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5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5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Apkalpošana uz kuģiem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5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5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6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5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5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5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811 06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6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Apkalpošana lidmašīnās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6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6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6A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6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812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6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Tūrisma un atpūtas organizācija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6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812 01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6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Tūrisma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6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6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7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6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6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6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812 02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6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Lauku tūrisma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6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7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78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7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813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7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Sports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7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813 01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75" w14:textId="6E01A140" w:rsidR="00097772" w:rsidRPr="00B627FE" w:rsidRDefault="00097772" w:rsidP="00BB040C">
            <w:pPr>
              <w:rPr>
                <w:lang w:val="lv-LV"/>
              </w:rPr>
            </w:pPr>
            <w:r w:rsidRPr="00B627FE">
              <w:rPr>
                <w:lang w:val="lv-LV"/>
              </w:rPr>
              <w:t>Sporta trener</w:t>
            </w:r>
            <w:r w:rsidR="00BB040C">
              <w:rPr>
                <w:lang w:val="lv-LV"/>
              </w:rPr>
              <w:t>u</w:t>
            </w:r>
            <w:r w:rsidRPr="00B627FE">
              <w:rPr>
                <w:lang w:val="lv-LV"/>
              </w:rPr>
              <w:t xml:space="preserve"> sagatavošana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7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7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7F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7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7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7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813 02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7C" w14:textId="7BD67ADB" w:rsidR="00097772" w:rsidRPr="00B627FE" w:rsidRDefault="00097772" w:rsidP="00BB040C">
            <w:pPr>
              <w:rPr>
                <w:lang w:val="lv-LV"/>
              </w:rPr>
            </w:pPr>
            <w:r w:rsidRPr="00B627FE">
              <w:rPr>
                <w:lang w:val="lv-LV"/>
              </w:rPr>
              <w:t>Invalīdu sporta organizator</w:t>
            </w:r>
            <w:r w:rsidR="00BB040C">
              <w:rPr>
                <w:lang w:val="lv-LV"/>
              </w:rPr>
              <w:t>u</w:t>
            </w:r>
            <w:r w:rsidRPr="00B627FE">
              <w:rPr>
                <w:lang w:val="lv-LV"/>
              </w:rPr>
              <w:t xml:space="preserve"> sagatavošana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7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7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86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8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8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8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813 03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8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Tiesnešu sagatavošana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8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8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8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8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8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8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813 04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8A" w14:textId="61DF5B10" w:rsidR="00097772" w:rsidRPr="00B627FE" w:rsidRDefault="00097772" w:rsidP="00BB040C">
            <w:pPr>
              <w:rPr>
                <w:lang w:val="lv-LV"/>
              </w:rPr>
            </w:pPr>
            <w:r w:rsidRPr="00B627FE">
              <w:rPr>
                <w:lang w:val="lv-LV"/>
              </w:rPr>
              <w:t>Sporta instruktor</w:t>
            </w:r>
            <w:r w:rsidR="00BB040C">
              <w:rPr>
                <w:lang w:val="lv-LV"/>
              </w:rPr>
              <w:t>u</w:t>
            </w:r>
            <w:r w:rsidRPr="00B627FE">
              <w:rPr>
                <w:lang w:val="lv-LV"/>
              </w:rPr>
              <w:t xml:space="preserve"> sagatavošana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8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8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94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8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814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8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Mājsaimniecības pakalpojumi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9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814 01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9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Mājturība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9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9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9C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9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815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97" w14:textId="0FD6B4BD" w:rsidR="00097772" w:rsidRPr="00B627FE" w:rsidRDefault="00097772" w:rsidP="004F7456">
            <w:pPr>
              <w:rPr>
                <w:lang w:val="lv-LV"/>
              </w:rPr>
            </w:pPr>
            <w:r w:rsidRPr="00B627FE">
              <w:rPr>
                <w:lang w:val="lv-LV"/>
              </w:rPr>
              <w:t>Skaistumkopšanas</w:t>
            </w:r>
            <w:r w:rsidR="004F7456">
              <w:rPr>
                <w:lang w:val="lv-LV"/>
              </w:rPr>
              <w:t xml:space="preserve"> </w:t>
            </w:r>
            <w:r w:rsidRPr="00B627FE">
              <w:rPr>
                <w:lang w:val="lv-LV"/>
              </w:rPr>
              <w:t>pakalpojumi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9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815 01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9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Dekoratīvā kosmētika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9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9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A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9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9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9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815 02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A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Frizieru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A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A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AA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A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A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A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815 03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A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Nagu kopšanas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A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A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B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A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A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A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815 04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A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Fitness un svara kontrole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A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B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B8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B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816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B3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Audiopakalpojumi</w:t>
            </w:r>
            <w:proofErr w:type="spellEnd"/>
            <w:r w:rsidRPr="00B627FE">
              <w:rPr>
                <w:lang w:val="lv-LV"/>
              </w:rPr>
              <w:t xml:space="preserve">, </w:t>
            </w:r>
            <w:proofErr w:type="spellStart"/>
            <w:r w:rsidRPr="00B627FE">
              <w:rPr>
                <w:lang w:val="lv-LV"/>
              </w:rPr>
              <w:t>videopakalpojumi</w:t>
            </w:r>
            <w:proofErr w:type="spellEnd"/>
            <w:r w:rsidRPr="00B627FE">
              <w:rPr>
                <w:lang w:val="lv-LV"/>
              </w:rPr>
              <w:t xml:space="preserve"> un </w:t>
            </w:r>
            <w:proofErr w:type="spellStart"/>
            <w:r w:rsidRPr="00B627FE">
              <w:rPr>
                <w:lang w:val="lv-LV"/>
              </w:rPr>
              <w:t>fotopakalpojumi</w:t>
            </w:r>
            <w:proofErr w:type="spellEnd"/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B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816 01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B5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Fotopakalpojumi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B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B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BF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B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817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B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Floristikas pakalpojumi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B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817 00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B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Floristikas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B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B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C6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C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818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C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Citi pakalpojumi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C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818 01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C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Pakalpojumi degvielas uzpildes stacijās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C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C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C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C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C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C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818 02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C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Azartspēļu un izložu vadīšana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C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C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D4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C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C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Transporta pakalpojumi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D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D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Kuģu vadīšana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D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D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D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D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D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D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D8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Pasta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D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D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E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D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D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D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D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Gaisa satiksmes vadība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E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E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E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E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E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E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E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Starptautisko pārvadājumu organizācija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E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E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F0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E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E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E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E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Gaisa satiksmes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E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E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F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F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F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F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F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Kuģniecības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F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F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9F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F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F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F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9F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Pilsētas elektrotransporta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F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9F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0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9F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0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0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840 08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0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Dzelzceļa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0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0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0C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0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0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0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840 09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0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Autotransporta pakalpojumi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0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0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13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0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0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0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840 10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10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Pašgājējmašīnu</w:t>
            </w:r>
            <w:proofErr w:type="spellEnd"/>
            <w:r w:rsidRPr="00B627FE">
              <w:rPr>
                <w:lang w:val="lv-LV"/>
              </w:rPr>
              <w:t xml:space="preserve"> vadīšana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1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1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1A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1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850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1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Vides aizsardzība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1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850 01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17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Vide un ūdenssaimniecība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1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1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21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1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1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1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850 02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1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Vides aizsardzība un ekspertīze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1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20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28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2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2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2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850 03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2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Vides pārvalde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2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27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2F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2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2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2B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850 04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2C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Vides zinātne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2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2E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36" w14:textId="77777777" w:rsidTr="00F3602D"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3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3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Personu un īpašuma aizsardzība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32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33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Personu un īpašuma aizsardzība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3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35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3D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3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3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39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861 01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3A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Civilā drošība un aizsardzība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3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3C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44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3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3F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40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861 02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41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Organizāciju drošība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4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43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4B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4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46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47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861 03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48" w14:textId="77777777" w:rsidR="00097772" w:rsidRPr="00B627FE" w:rsidRDefault="00097772" w:rsidP="00560C89">
            <w:pPr>
              <w:rPr>
                <w:lang w:val="lv-LV"/>
              </w:rPr>
            </w:pPr>
            <w:proofErr w:type="spellStart"/>
            <w:r w:rsidRPr="00B627FE">
              <w:rPr>
                <w:lang w:val="lv-LV"/>
              </w:rPr>
              <w:t>Penitenciārais</w:t>
            </w:r>
            <w:proofErr w:type="spellEnd"/>
            <w:r w:rsidRPr="00B627FE">
              <w:rPr>
                <w:lang w:val="lv-LV"/>
              </w:rPr>
              <w:t xml:space="preserve"> darbs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4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4A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52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4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4D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4E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861 04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4F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Policijas darbs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5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51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59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5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54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55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861 05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56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Robežapsardze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5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58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60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5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5B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5C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861 06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5D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Ugunsdrošība un aizsardzība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5E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5F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67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6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62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63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861 07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64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Ieslodzījuma vietu apsardze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65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66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6E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6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69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6A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861 08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6B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Ugunsdrošība un ugunsdzēsība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6C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6D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75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6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70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71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861 09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72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Muitas un nodokļu administrēšana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73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74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7C" w14:textId="77777777" w:rsidTr="00F3602D"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7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4A7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78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861 10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79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Muita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7A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7B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83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7D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862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7E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Darba aizsardzība un drošība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7F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862 00</w:t>
            </w: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80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Darba aizsardzība un drošība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81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82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  <w:tr w:rsidR="00097772" w:rsidRPr="00B627FE" w14:paraId="0F3E4A8A" w14:textId="77777777" w:rsidTr="00F3602D"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84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  <w:r w:rsidRPr="00B627FE">
              <w:rPr>
                <w:lang w:val="lv-LV"/>
              </w:rPr>
              <w:t>999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85" w14:textId="77777777" w:rsidR="00097772" w:rsidRPr="00B627FE" w:rsidRDefault="00097772" w:rsidP="00560C89">
            <w:pPr>
              <w:rPr>
                <w:lang w:val="lv-LV"/>
              </w:rPr>
            </w:pPr>
            <w:r w:rsidRPr="00B627FE">
              <w:rPr>
                <w:lang w:val="lv-LV"/>
              </w:rPr>
              <w:t>Citur neklasificētās programmu grupas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86" w14:textId="77777777" w:rsidR="00097772" w:rsidRPr="00B627FE" w:rsidRDefault="00097772" w:rsidP="00560C89">
            <w:pPr>
              <w:jc w:val="center"/>
              <w:rPr>
                <w:lang w:val="lv-LV"/>
              </w:rPr>
            </w:pPr>
          </w:p>
        </w:tc>
        <w:tc>
          <w:tcPr>
            <w:tcW w:w="1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4A87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88" w14:textId="77777777" w:rsidR="00097772" w:rsidRPr="00B627FE" w:rsidRDefault="00097772" w:rsidP="00560C89">
            <w:pPr>
              <w:rPr>
                <w:lang w:val="lv-LV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4A89" w14:textId="77777777" w:rsidR="00097772" w:rsidRPr="00B627FE" w:rsidRDefault="00097772" w:rsidP="00560C89">
            <w:pPr>
              <w:rPr>
                <w:lang w:val="lv-LV"/>
              </w:rPr>
            </w:pPr>
          </w:p>
        </w:tc>
      </w:tr>
    </w:tbl>
    <w:p w14:paraId="38C4379F" w14:textId="77777777" w:rsidR="00560C89" w:rsidRDefault="00560C89" w:rsidP="00560C89">
      <w:pPr>
        <w:pStyle w:val="naisf"/>
        <w:spacing w:before="0" w:beforeAutospacing="0" w:after="0" w:afterAutospacing="0"/>
        <w:jc w:val="both"/>
      </w:pPr>
    </w:p>
    <w:p w14:paraId="0F3E4A8B" w14:textId="54E6F712" w:rsidR="00162676" w:rsidRDefault="001358C4" w:rsidP="00560C89">
      <w:pPr>
        <w:pStyle w:val="naisf"/>
        <w:spacing w:before="0" w:beforeAutospacing="0" w:after="0" w:afterAutospacing="0"/>
        <w:ind w:firstLine="709"/>
        <w:jc w:val="both"/>
      </w:pPr>
      <w:r w:rsidRPr="00B627FE">
        <w:t>Piezīme. Citur neklasificēto profesionālās izglītības programmu kopu klasificēšanai konkrētas profesionālās izglītības programmas grupas ietvaros lieto 00 kā koda 6. un 7.</w:t>
      </w:r>
      <w:r w:rsidR="00EB0320">
        <w:t> </w:t>
      </w:r>
      <w:r w:rsidRPr="00B627FE">
        <w:t>ciparu.</w:t>
      </w:r>
      <w:r w:rsidR="00560C89">
        <w:t>"</w:t>
      </w:r>
    </w:p>
    <w:p w14:paraId="0F3E4A8C" w14:textId="77777777" w:rsidR="0074007C" w:rsidRPr="00B627FE" w:rsidRDefault="0074007C" w:rsidP="00560C89">
      <w:pPr>
        <w:pStyle w:val="naisf"/>
        <w:spacing w:before="0" w:beforeAutospacing="0" w:after="0" w:afterAutospacing="0"/>
        <w:ind w:firstLine="709"/>
        <w:jc w:val="both"/>
      </w:pPr>
    </w:p>
    <w:p w14:paraId="0F3E4A8D" w14:textId="77777777" w:rsidR="00844AAF" w:rsidRPr="00F76703" w:rsidRDefault="00844AAF" w:rsidP="00560C89">
      <w:pPr>
        <w:pStyle w:val="ListParagraph"/>
        <w:shd w:val="clear" w:color="auto" w:fill="FFFFFF"/>
        <w:ind w:left="0"/>
        <w:jc w:val="both"/>
        <w:rPr>
          <w:sz w:val="28"/>
          <w:szCs w:val="28"/>
          <w:lang w:val="lv-LV" w:eastAsia="lv-LV"/>
        </w:rPr>
      </w:pPr>
    </w:p>
    <w:p w14:paraId="0F3E4A8E" w14:textId="77777777" w:rsidR="009250EE" w:rsidRPr="002521F9" w:rsidRDefault="009250EE" w:rsidP="00560C89">
      <w:pPr>
        <w:shd w:val="clear" w:color="auto" w:fill="FFFFFF"/>
        <w:jc w:val="both"/>
        <w:rPr>
          <w:sz w:val="28"/>
          <w:szCs w:val="28"/>
          <w:lang w:val="lv-LV" w:eastAsia="lv-LV"/>
        </w:rPr>
      </w:pPr>
    </w:p>
    <w:p w14:paraId="0F3E4A8F" w14:textId="68698E61" w:rsidR="009250EE" w:rsidRPr="002521F9" w:rsidRDefault="009250EE" w:rsidP="00560C89">
      <w:pPr>
        <w:shd w:val="clear" w:color="auto" w:fill="FFFFFF"/>
        <w:tabs>
          <w:tab w:val="left" w:pos="6521"/>
        </w:tabs>
        <w:ind w:firstLine="709"/>
        <w:rPr>
          <w:sz w:val="28"/>
          <w:lang w:val="lv-LV"/>
        </w:rPr>
      </w:pPr>
      <w:r w:rsidRPr="002521F9">
        <w:rPr>
          <w:sz w:val="28"/>
          <w:lang w:val="lv-LV"/>
        </w:rPr>
        <w:t>Ministru prezident</w:t>
      </w:r>
      <w:r w:rsidR="00497849">
        <w:rPr>
          <w:sz w:val="28"/>
          <w:lang w:val="lv-LV"/>
        </w:rPr>
        <w:t>e</w:t>
      </w:r>
      <w:r w:rsidRPr="002521F9">
        <w:rPr>
          <w:sz w:val="28"/>
          <w:lang w:val="lv-LV"/>
        </w:rPr>
        <w:tab/>
      </w:r>
      <w:r w:rsidR="00497849">
        <w:rPr>
          <w:sz w:val="28"/>
          <w:lang w:val="lv-LV"/>
        </w:rPr>
        <w:t>L</w:t>
      </w:r>
      <w:r w:rsidR="002D22DF">
        <w:rPr>
          <w:sz w:val="28"/>
          <w:lang w:val="lv-LV"/>
        </w:rPr>
        <w:t xml:space="preserve">aimdota </w:t>
      </w:r>
      <w:r w:rsidR="00497849">
        <w:rPr>
          <w:sz w:val="28"/>
          <w:lang w:val="lv-LV"/>
        </w:rPr>
        <w:t>Straujuma</w:t>
      </w:r>
    </w:p>
    <w:p w14:paraId="0F3E4A90" w14:textId="77777777" w:rsidR="009250EE" w:rsidRDefault="009250EE" w:rsidP="00560C89">
      <w:pPr>
        <w:tabs>
          <w:tab w:val="left" w:pos="652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lv-LV" w:eastAsia="lv-LV"/>
        </w:rPr>
      </w:pPr>
      <w:r w:rsidRPr="002521F9">
        <w:rPr>
          <w:color w:val="000000"/>
          <w:sz w:val="28"/>
          <w:szCs w:val="28"/>
          <w:lang w:val="lv-LV" w:eastAsia="lv-LV"/>
        </w:rPr>
        <w:t xml:space="preserve"> </w:t>
      </w:r>
    </w:p>
    <w:p w14:paraId="75736EAB" w14:textId="77777777" w:rsidR="00560C89" w:rsidRDefault="00560C89" w:rsidP="00560C89">
      <w:pPr>
        <w:tabs>
          <w:tab w:val="left" w:pos="652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lv-LV" w:eastAsia="lv-LV"/>
        </w:rPr>
      </w:pPr>
    </w:p>
    <w:p w14:paraId="1B4FCDBA" w14:textId="77777777" w:rsidR="00F06AEA" w:rsidRPr="002521F9" w:rsidRDefault="00F06AEA" w:rsidP="00560C89">
      <w:pPr>
        <w:tabs>
          <w:tab w:val="left" w:pos="652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lv-LV" w:eastAsia="lv-LV"/>
        </w:rPr>
      </w:pPr>
    </w:p>
    <w:p w14:paraId="0F3E4A92" w14:textId="3BA148CD" w:rsidR="009250EE" w:rsidRPr="002521F9" w:rsidRDefault="009250EE" w:rsidP="00560C89">
      <w:pPr>
        <w:tabs>
          <w:tab w:val="left" w:pos="652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lv-LV" w:eastAsia="lv-LV"/>
        </w:rPr>
      </w:pPr>
      <w:r w:rsidRPr="002521F9">
        <w:rPr>
          <w:color w:val="000000"/>
          <w:sz w:val="28"/>
          <w:szCs w:val="28"/>
          <w:lang w:val="lv-LV" w:eastAsia="lv-LV"/>
        </w:rPr>
        <w:t>Izglītības un zinātnes ministre</w:t>
      </w:r>
      <w:proofErr w:type="gramStart"/>
      <w:r w:rsidRPr="002521F9">
        <w:rPr>
          <w:color w:val="000000"/>
          <w:sz w:val="28"/>
          <w:szCs w:val="28"/>
          <w:lang w:val="lv-LV" w:eastAsia="lv-LV"/>
        </w:rPr>
        <w:t xml:space="preserve">  </w:t>
      </w:r>
      <w:proofErr w:type="gramEnd"/>
      <w:r w:rsidR="00560C89">
        <w:rPr>
          <w:color w:val="000000"/>
          <w:sz w:val="28"/>
          <w:szCs w:val="28"/>
          <w:lang w:val="lv-LV" w:eastAsia="lv-LV"/>
        </w:rPr>
        <w:tab/>
      </w:r>
      <w:r w:rsidR="00497849">
        <w:rPr>
          <w:color w:val="000000"/>
          <w:sz w:val="28"/>
          <w:szCs w:val="28"/>
          <w:lang w:val="lv-LV" w:eastAsia="lv-LV"/>
        </w:rPr>
        <w:t>I</w:t>
      </w:r>
      <w:r w:rsidR="002D22DF">
        <w:rPr>
          <w:color w:val="000000"/>
          <w:sz w:val="28"/>
          <w:szCs w:val="28"/>
          <w:lang w:val="lv-LV" w:eastAsia="lv-LV"/>
        </w:rPr>
        <w:t xml:space="preserve">na </w:t>
      </w:r>
      <w:r w:rsidR="00497849">
        <w:rPr>
          <w:color w:val="000000"/>
          <w:sz w:val="28"/>
          <w:szCs w:val="28"/>
          <w:lang w:val="lv-LV" w:eastAsia="lv-LV"/>
        </w:rPr>
        <w:t>Druviete</w:t>
      </w:r>
    </w:p>
    <w:sectPr w:rsidR="009250EE" w:rsidRPr="002521F9" w:rsidSect="007D1C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E4AB8" w14:textId="77777777" w:rsidR="00BB040C" w:rsidRDefault="00BB040C" w:rsidP="009250EE">
      <w:r>
        <w:separator/>
      </w:r>
    </w:p>
  </w:endnote>
  <w:endnote w:type="continuationSeparator" w:id="0">
    <w:p w14:paraId="0F3E4AB9" w14:textId="77777777" w:rsidR="00BB040C" w:rsidRDefault="00BB040C" w:rsidP="0092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CBF59" w14:textId="12FE4DDE" w:rsidR="00BB040C" w:rsidRPr="00560C89" w:rsidRDefault="00BB040C">
    <w:pPr>
      <w:pStyle w:val="Footer"/>
      <w:rPr>
        <w:sz w:val="16"/>
        <w:szCs w:val="16"/>
        <w:lang w:val="lv-LV"/>
      </w:rPr>
    </w:pPr>
    <w:r w:rsidRPr="00560C89">
      <w:rPr>
        <w:sz w:val="16"/>
        <w:szCs w:val="16"/>
        <w:lang w:val="lv-LV"/>
      </w:rPr>
      <w:t>N1637_4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6668" w14:textId="7FE5978B" w:rsidR="00BB040C" w:rsidRPr="00560C89" w:rsidRDefault="00BB040C">
    <w:pPr>
      <w:pStyle w:val="Footer"/>
      <w:rPr>
        <w:sz w:val="16"/>
        <w:szCs w:val="16"/>
        <w:lang w:val="lv-LV"/>
      </w:rPr>
    </w:pPr>
    <w:r w:rsidRPr="00560C89">
      <w:rPr>
        <w:sz w:val="16"/>
        <w:szCs w:val="16"/>
        <w:lang w:val="lv-LV"/>
      </w:rPr>
      <w:t>N1637_4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E4AB6" w14:textId="77777777" w:rsidR="00BB040C" w:rsidRDefault="00BB040C" w:rsidP="009250EE">
      <w:r>
        <w:separator/>
      </w:r>
    </w:p>
  </w:footnote>
  <w:footnote w:type="continuationSeparator" w:id="0">
    <w:p w14:paraId="0F3E4AB7" w14:textId="77777777" w:rsidR="00BB040C" w:rsidRDefault="00BB040C" w:rsidP="0092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980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3E4ABA" w14:textId="77777777" w:rsidR="00BB040C" w:rsidRDefault="00BB04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3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3E4ABB" w14:textId="77777777" w:rsidR="00BB040C" w:rsidRDefault="00BB0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FAA5" w14:textId="5F605EF9" w:rsidR="00BB040C" w:rsidRPr="00560C89" w:rsidRDefault="00BB040C" w:rsidP="00560C89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158D909" wp14:editId="3917C15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6816"/>
    <w:multiLevelType w:val="hybridMultilevel"/>
    <w:tmpl w:val="C38C8578"/>
    <w:lvl w:ilvl="0" w:tplc="8500DA0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35F5C05"/>
    <w:multiLevelType w:val="hybridMultilevel"/>
    <w:tmpl w:val="6C927B56"/>
    <w:lvl w:ilvl="0" w:tplc="8500DA0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8E94DB9"/>
    <w:multiLevelType w:val="hybridMultilevel"/>
    <w:tmpl w:val="D9AAF004"/>
    <w:lvl w:ilvl="0" w:tplc="8500DA0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F712D3D"/>
    <w:multiLevelType w:val="hybridMultilevel"/>
    <w:tmpl w:val="A3C43844"/>
    <w:lvl w:ilvl="0" w:tplc="558687C8">
      <w:start w:val="6"/>
      <w:numFmt w:val="decimal"/>
      <w:lvlText w:val="%1"/>
      <w:lvlJc w:val="left"/>
      <w:pPr>
        <w:ind w:left="1069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B5C6B"/>
    <w:multiLevelType w:val="hybridMultilevel"/>
    <w:tmpl w:val="514C2D28"/>
    <w:lvl w:ilvl="0" w:tplc="E2ACA67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E"/>
    <w:rsid w:val="00025876"/>
    <w:rsid w:val="000630AA"/>
    <w:rsid w:val="00097772"/>
    <w:rsid w:val="00117C5A"/>
    <w:rsid w:val="001358C4"/>
    <w:rsid w:val="00162676"/>
    <w:rsid w:val="0016517C"/>
    <w:rsid w:val="00184452"/>
    <w:rsid w:val="001A0E74"/>
    <w:rsid w:val="002177D2"/>
    <w:rsid w:val="002454E6"/>
    <w:rsid w:val="00251340"/>
    <w:rsid w:val="002521F9"/>
    <w:rsid w:val="00256C5D"/>
    <w:rsid w:val="002B4990"/>
    <w:rsid w:val="002D22DF"/>
    <w:rsid w:val="002E1CB5"/>
    <w:rsid w:val="003055D9"/>
    <w:rsid w:val="00335B13"/>
    <w:rsid w:val="00365A23"/>
    <w:rsid w:val="00397592"/>
    <w:rsid w:val="003E3F70"/>
    <w:rsid w:val="003E4499"/>
    <w:rsid w:val="00422F23"/>
    <w:rsid w:val="00434C9F"/>
    <w:rsid w:val="004579D9"/>
    <w:rsid w:val="00465FAE"/>
    <w:rsid w:val="00486B69"/>
    <w:rsid w:val="00497849"/>
    <w:rsid w:val="004D1F12"/>
    <w:rsid w:val="004F6E22"/>
    <w:rsid w:val="004F7456"/>
    <w:rsid w:val="00560C89"/>
    <w:rsid w:val="00571A1C"/>
    <w:rsid w:val="0064010D"/>
    <w:rsid w:val="0066541A"/>
    <w:rsid w:val="00670414"/>
    <w:rsid w:val="00720844"/>
    <w:rsid w:val="0074007C"/>
    <w:rsid w:val="007A61B6"/>
    <w:rsid w:val="007B5176"/>
    <w:rsid w:val="007D1CA1"/>
    <w:rsid w:val="008117D5"/>
    <w:rsid w:val="00843B3D"/>
    <w:rsid w:val="00844AAF"/>
    <w:rsid w:val="00860244"/>
    <w:rsid w:val="00864C35"/>
    <w:rsid w:val="00913865"/>
    <w:rsid w:val="009250EE"/>
    <w:rsid w:val="009A239D"/>
    <w:rsid w:val="009B10B0"/>
    <w:rsid w:val="00A05884"/>
    <w:rsid w:val="00A62049"/>
    <w:rsid w:val="00A82D1B"/>
    <w:rsid w:val="00AA22A7"/>
    <w:rsid w:val="00AB0363"/>
    <w:rsid w:val="00AD5683"/>
    <w:rsid w:val="00AE3CBB"/>
    <w:rsid w:val="00B60C52"/>
    <w:rsid w:val="00B627FE"/>
    <w:rsid w:val="00BB040C"/>
    <w:rsid w:val="00BB485F"/>
    <w:rsid w:val="00C15AF2"/>
    <w:rsid w:val="00C364ED"/>
    <w:rsid w:val="00CB5484"/>
    <w:rsid w:val="00CD1DBC"/>
    <w:rsid w:val="00D10B41"/>
    <w:rsid w:val="00DC3F6F"/>
    <w:rsid w:val="00DD3074"/>
    <w:rsid w:val="00E1068E"/>
    <w:rsid w:val="00E4050C"/>
    <w:rsid w:val="00E73EBC"/>
    <w:rsid w:val="00E812E1"/>
    <w:rsid w:val="00EB0320"/>
    <w:rsid w:val="00F050DA"/>
    <w:rsid w:val="00F06AEA"/>
    <w:rsid w:val="00F12674"/>
    <w:rsid w:val="00F3602D"/>
    <w:rsid w:val="00F551C2"/>
    <w:rsid w:val="00F6738D"/>
    <w:rsid w:val="00F76703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4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0EE"/>
    <w:pPr>
      <w:shd w:val="clear" w:color="auto" w:fill="FFFFFF"/>
      <w:spacing w:before="355"/>
      <w:ind w:right="38"/>
      <w:jc w:val="center"/>
    </w:pPr>
    <w:rPr>
      <w:b/>
      <w:bCs/>
      <w:color w:val="000000"/>
      <w:spacing w:val="-7"/>
      <w:sz w:val="28"/>
      <w:szCs w:val="29"/>
      <w:lang w:val="lv-LV"/>
    </w:rPr>
  </w:style>
  <w:style w:type="character" w:customStyle="1" w:styleId="TitleChar">
    <w:name w:val="Title Char"/>
    <w:basedOn w:val="DefaultParagraphFont"/>
    <w:link w:val="Title"/>
    <w:rsid w:val="009250EE"/>
    <w:rPr>
      <w:rFonts w:ascii="Times New Roman" w:eastAsia="Times New Roman" w:hAnsi="Times New Roman" w:cs="Times New Roman"/>
      <w:b/>
      <w:bCs/>
      <w:color w:val="000000"/>
      <w:spacing w:val="-7"/>
      <w:sz w:val="28"/>
      <w:szCs w:val="29"/>
      <w:shd w:val="clear" w:color="auto" w:fill="FFFFFF"/>
    </w:rPr>
  </w:style>
  <w:style w:type="paragraph" w:styleId="Footer">
    <w:name w:val="footer"/>
    <w:basedOn w:val="Normal"/>
    <w:link w:val="FooterChar"/>
    <w:rsid w:val="00925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50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9250EE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9250E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9250E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0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2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E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9B10B0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D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0EE"/>
    <w:pPr>
      <w:shd w:val="clear" w:color="auto" w:fill="FFFFFF"/>
      <w:spacing w:before="355"/>
      <w:ind w:right="38"/>
      <w:jc w:val="center"/>
    </w:pPr>
    <w:rPr>
      <w:b/>
      <w:bCs/>
      <w:color w:val="000000"/>
      <w:spacing w:val="-7"/>
      <w:sz w:val="28"/>
      <w:szCs w:val="29"/>
      <w:lang w:val="lv-LV"/>
    </w:rPr>
  </w:style>
  <w:style w:type="character" w:customStyle="1" w:styleId="TitleChar">
    <w:name w:val="Title Char"/>
    <w:basedOn w:val="DefaultParagraphFont"/>
    <w:link w:val="Title"/>
    <w:rsid w:val="009250EE"/>
    <w:rPr>
      <w:rFonts w:ascii="Times New Roman" w:eastAsia="Times New Roman" w:hAnsi="Times New Roman" w:cs="Times New Roman"/>
      <w:b/>
      <w:bCs/>
      <w:color w:val="000000"/>
      <w:spacing w:val="-7"/>
      <w:sz w:val="28"/>
      <w:szCs w:val="29"/>
      <w:shd w:val="clear" w:color="auto" w:fill="FFFFFF"/>
    </w:rPr>
  </w:style>
  <w:style w:type="paragraph" w:styleId="Footer">
    <w:name w:val="footer"/>
    <w:basedOn w:val="Normal"/>
    <w:link w:val="FooterChar"/>
    <w:rsid w:val="00925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50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9250EE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9250E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9250E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0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2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E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9B10B0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D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05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28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140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9525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7786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5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E318-0297-454F-A31D-920CF203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12714</Words>
  <Characters>7247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dpapans</dc:creator>
  <cp:keywords/>
  <dc:description/>
  <cp:lastModifiedBy>Leontīne Babkina</cp:lastModifiedBy>
  <cp:revision>17</cp:revision>
  <cp:lastPrinted>2014-09-05T12:43:00Z</cp:lastPrinted>
  <dcterms:created xsi:type="dcterms:W3CDTF">2014-06-12T11:53:00Z</dcterms:created>
  <dcterms:modified xsi:type="dcterms:W3CDTF">2014-09-24T08:42:00Z</dcterms:modified>
</cp:coreProperties>
</file>