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6B" w:rsidRPr="008A1D85" w:rsidRDefault="00390B6B" w:rsidP="00390B6B">
      <w:pPr>
        <w:pStyle w:val="Heading1"/>
        <w:jc w:val="right"/>
        <w:rPr>
          <w:b w:val="0"/>
          <w:i/>
          <w:sz w:val="24"/>
          <w:szCs w:val="24"/>
        </w:rPr>
      </w:pPr>
      <w:bookmarkStart w:id="0" w:name="_GoBack"/>
      <w:bookmarkEnd w:id="0"/>
      <w:r w:rsidRPr="008A1D85">
        <w:rPr>
          <w:b w:val="0"/>
          <w:i/>
          <w:sz w:val="24"/>
          <w:szCs w:val="24"/>
        </w:rPr>
        <w:t>Projekts</w:t>
      </w:r>
    </w:p>
    <w:p w:rsidR="00390B6B" w:rsidRPr="008A1D85" w:rsidRDefault="00390B6B" w:rsidP="00390B6B">
      <w:pPr>
        <w:pStyle w:val="Heading1"/>
        <w:jc w:val="right"/>
        <w:rPr>
          <w:b w:val="0"/>
          <w:sz w:val="24"/>
          <w:szCs w:val="24"/>
        </w:rPr>
      </w:pPr>
    </w:p>
    <w:p w:rsidR="00390B6B" w:rsidRPr="008A1D85" w:rsidRDefault="00F528F1" w:rsidP="00390B6B">
      <w:pPr>
        <w:jc w:val="right"/>
        <w:rPr>
          <w:sz w:val="24"/>
          <w:szCs w:val="24"/>
        </w:rPr>
      </w:pPr>
      <w:hyperlink r:id="rId8" w:anchor="piel1" w:tgtFrame="_blank" w:history="1">
        <w:r w:rsidR="00390B6B" w:rsidRPr="008A1D85">
          <w:rPr>
            <w:sz w:val="24"/>
            <w:szCs w:val="24"/>
          </w:rPr>
          <w:t>4.pielikums</w:t>
        </w:r>
      </w:hyperlink>
      <w:r w:rsidR="00390B6B" w:rsidRPr="008A1D85">
        <w:rPr>
          <w:sz w:val="24"/>
          <w:szCs w:val="24"/>
        </w:rPr>
        <w:br/>
        <w:t>Ministru kabineta</w:t>
      </w:r>
      <w:r w:rsidR="00390B6B" w:rsidRPr="008A1D85">
        <w:rPr>
          <w:sz w:val="24"/>
          <w:szCs w:val="24"/>
        </w:rPr>
        <w:br/>
        <w:t>2014.gada __.______</w:t>
      </w:r>
    </w:p>
    <w:p w:rsidR="00390B6B" w:rsidRPr="008A1D85" w:rsidRDefault="00390B6B" w:rsidP="00390B6B">
      <w:pPr>
        <w:jc w:val="right"/>
        <w:rPr>
          <w:sz w:val="24"/>
          <w:szCs w:val="24"/>
        </w:rPr>
      </w:pPr>
      <w:r w:rsidRPr="008A1D85">
        <w:rPr>
          <w:sz w:val="24"/>
          <w:szCs w:val="24"/>
        </w:rPr>
        <w:t>noteikumiem Nr.___</w:t>
      </w:r>
    </w:p>
    <w:p w:rsidR="00470C8D" w:rsidRPr="008A1D85" w:rsidRDefault="00470C8D" w:rsidP="00470C8D">
      <w:pPr>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70C8D" w:rsidRPr="008A1D85" w:rsidTr="001161E3">
        <w:trPr>
          <w:trHeight w:val="170"/>
        </w:trPr>
        <w:tc>
          <w:tcPr>
            <w:tcW w:w="5000" w:type="pct"/>
            <w:tcBorders>
              <w:top w:val="nil"/>
              <w:left w:val="nil"/>
              <w:bottom w:val="nil"/>
              <w:right w:val="nil"/>
            </w:tcBorders>
          </w:tcPr>
          <w:p w:rsidR="00470C8D" w:rsidRPr="008A1D85" w:rsidRDefault="00470C8D" w:rsidP="001161E3">
            <w:pPr>
              <w:jc w:val="center"/>
              <w:rPr>
                <w:sz w:val="24"/>
                <w:szCs w:val="24"/>
              </w:rPr>
            </w:pPr>
            <w:r w:rsidRPr="008A1D85">
              <w:rPr>
                <w:b/>
                <w:sz w:val="24"/>
                <w:szCs w:val="24"/>
              </w:rPr>
              <w:t xml:space="preserve">Projektu iesniegumu vērtēšanas kritēriji </w:t>
            </w:r>
          </w:p>
        </w:tc>
      </w:tr>
    </w:tbl>
    <w:p w:rsidR="00470C8D" w:rsidRDefault="00470C8D" w:rsidP="00470C8D">
      <w:pPr>
        <w:rPr>
          <w:sz w:val="24"/>
          <w:szCs w:val="24"/>
        </w:rPr>
      </w:pPr>
    </w:p>
    <w:tbl>
      <w:tblPr>
        <w:tblW w:w="51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4"/>
        <w:gridCol w:w="1770"/>
        <w:gridCol w:w="4466"/>
        <w:gridCol w:w="853"/>
        <w:gridCol w:w="1415"/>
      </w:tblGrid>
      <w:tr w:rsidR="00946876" w:rsidRPr="008A1D85" w:rsidTr="006311DD">
        <w:trPr>
          <w:cantSplit/>
        </w:trPr>
        <w:tc>
          <w:tcPr>
            <w:tcW w:w="1455" w:type="pct"/>
            <w:gridSpan w:val="2"/>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Darbības programmas numurs un nosaukums</w:t>
            </w:r>
          </w:p>
        </w:tc>
        <w:tc>
          <w:tcPr>
            <w:tcW w:w="3545" w:type="pct"/>
            <w:gridSpan w:val="3"/>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2. Uzņēmējdarbība un inovācijas</w:t>
            </w:r>
          </w:p>
        </w:tc>
      </w:tr>
      <w:tr w:rsidR="00946876" w:rsidRPr="008A1D85" w:rsidTr="006311DD">
        <w:trPr>
          <w:cantSplit/>
        </w:trPr>
        <w:tc>
          <w:tcPr>
            <w:tcW w:w="1455" w:type="pct"/>
            <w:gridSpan w:val="2"/>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Prioritātes numurs un nosaukums</w:t>
            </w:r>
          </w:p>
        </w:tc>
        <w:tc>
          <w:tcPr>
            <w:tcW w:w="3545" w:type="pct"/>
            <w:gridSpan w:val="3"/>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2.1.  Zinātne un inovācijas</w:t>
            </w:r>
          </w:p>
        </w:tc>
      </w:tr>
      <w:tr w:rsidR="00946876" w:rsidRPr="008A1D85" w:rsidTr="006311DD">
        <w:trPr>
          <w:cantSplit/>
        </w:trPr>
        <w:tc>
          <w:tcPr>
            <w:tcW w:w="1455" w:type="pct"/>
            <w:gridSpan w:val="2"/>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Pasākuma numurs un nosaukums</w:t>
            </w:r>
          </w:p>
        </w:tc>
        <w:tc>
          <w:tcPr>
            <w:tcW w:w="3545" w:type="pct"/>
            <w:gridSpan w:val="3"/>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2.1.1.  Zinātne, pētniecība un attīstība</w:t>
            </w:r>
          </w:p>
        </w:tc>
      </w:tr>
      <w:tr w:rsidR="00946876" w:rsidRPr="008A1D85" w:rsidTr="006311DD">
        <w:trPr>
          <w:cantSplit/>
        </w:trPr>
        <w:tc>
          <w:tcPr>
            <w:tcW w:w="1455" w:type="pct"/>
            <w:gridSpan w:val="2"/>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Aktivitātes numurs un nosaukums</w:t>
            </w:r>
          </w:p>
        </w:tc>
        <w:tc>
          <w:tcPr>
            <w:tcW w:w="3545" w:type="pct"/>
            <w:gridSpan w:val="3"/>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2.1.1.3.3. zinātnisko institūciju INSTITUCIONĀLĀS KAPACITĀTES ATTĪSTĪBA</w:t>
            </w:r>
          </w:p>
        </w:tc>
      </w:tr>
      <w:tr w:rsidR="00946876" w:rsidRPr="008A1D85" w:rsidTr="006311DD">
        <w:trPr>
          <w:cantSplit/>
        </w:trPr>
        <w:tc>
          <w:tcPr>
            <w:tcW w:w="1455" w:type="pct"/>
            <w:gridSpan w:val="2"/>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Projektu iesniegumu atlases veids</w:t>
            </w:r>
          </w:p>
        </w:tc>
        <w:tc>
          <w:tcPr>
            <w:tcW w:w="3545" w:type="pct"/>
            <w:gridSpan w:val="3"/>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 xml:space="preserve">IEROBEžOTA projektu iesniegumu atlase </w:t>
            </w:r>
          </w:p>
        </w:tc>
      </w:tr>
      <w:tr w:rsidR="00946876" w:rsidRPr="008A1D85" w:rsidTr="006311DD">
        <w:trPr>
          <w:cantSplit/>
        </w:trPr>
        <w:tc>
          <w:tcPr>
            <w:tcW w:w="1455" w:type="pct"/>
            <w:gridSpan w:val="2"/>
            <w:tcBorders>
              <w:bottom w:val="single" w:sz="8" w:space="0" w:color="auto"/>
            </w:tcBorders>
            <w:tcMar>
              <w:top w:w="0" w:type="dxa"/>
              <w:left w:w="108" w:type="dxa"/>
              <w:bottom w:w="0" w:type="dxa"/>
              <w:right w:w="108" w:type="dxa"/>
            </w:tcMar>
            <w:hideMark/>
          </w:tcPr>
          <w:p w:rsidR="00946876" w:rsidRPr="008A1D85" w:rsidRDefault="00946876" w:rsidP="006311DD">
            <w:pPr>
              <w:rPr>
                <w:b/>
                <w:sz w:val="24"/>
                <w:szCs w:val="24"/>
              </w:rPr>
            </w:pPr>
            <w:r w:rsidRPr="008A1D85">
              <w:rPr>
                <w:b/>
                <w:sz w:val="24"/>
                <w:szCs w:val="24"/>
              </w:rPr>
              <w:t>Atbildīgā iestāde</w:t>
            </w:r>
          </w:p>
        </w:tc>
        <w:tc>
          <w:tcPr>
            <w:tcW w:w="3545" w:type="pct"/>
            <w:gridSpan w:val="3"/>
            <w:tcBorders>
              <w:bottom w:val="single" w:sz="8" w:space="0" w:color="auto"/>
            </w:tcBorders>
            <w:tcMar>
              <w:top w:w="0" w:type="dxa"/>
              <w:left w:w="108" w:type="dxa"/>
              <w:bottom w:w="0" w:type="dxa"/>
              <w:right w:w="108" w:type="dxa"/>
            </w:tcMar>
            <w:vAlign w:val="center"/>
            <w:hideMark/>
          </w:tcPr>
          <w:p w:rsidR="00946876" w:rsidRPr="008A1D85" w:rsidRDefault="00946876" w:rsidP="006311DD">
            <w:pPr>
              <w:rPr>
                <w:b/>
                <w:caps/>
                <w:sz w:val="24"/>
                <w:szCs w:val="24"/>
              </w:rPr>
            </w:pPr>
            <w:r w:rsidRPr="008A1D85">
              <w:rPr>
                <w:b/>
                <w:caps/>
                <w:sz w:val="24"/>
                <w:szCs w:val="24"/>
              </w:rPr>
              <w:t>Izglītības uN zinātnes ministrija</w:t>
            </w:r>
          </w:p>
        </w:tc>
      </w:tr>
      <w:tr w:rsidR="00946876" w:rsidRPr="008A1D85" w:rsidTr="00631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3"/>
        </w:trPr>
        <w:tc>
          <w:tcPr>
            <w:tcW w:w="3806" w:type="pct"/>
            <w:gridSpan w:val="3"/>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hideMark/>
          </w:tcPr>
          <w:p w:rsidR="00946876" w:rsidRPr="008A1D85" w:rsidRDefault="00946876" w:rsidP="006311DD">
            <w:pPr>
              <w:rPr>
                <w:b/>
                <w:sz w:val="24"/>
                <w:szCs w:val="24"/>
              </w:rPr>
            </w:pPr>
            <w:r w:rsidRPr="008A1D85">
              <w:rPr>
                <w:b/>
                <w:sz w:val="24"/>
                <w:szCs w:val="24"/>
              </w:rPr>
              <w:t>KVALITĀTES KRITĒRIJI</w:t>
            </w:r>
          </w:p>
        </w:tc>
        <w:tc>
          <w:tcPr>
            <w:tcW w:w="1194" w:type="pct"/>
            <w:gridSpan w:val="2"/>
            <w:tcBorders>
              <w:top w:val="single" w:sz="8" w:space="0" w:color="auto"/>
              <w:left w:val="nil"/>
              <w:bottom w:val="single" w:sz="4" w:space="0" w:color="auto"/>
              <w:right w:val="single" w:sz="8" w:space="0" w:color="auto"/>
            </w:tcBorders>
            <w:shd w:val="clear" w:color="auto" w:fill="E0E0E0"/>
            <w:vAlign w:val="center"/>
            <w:hideMark/>
          </w:tcPr>
          <w:p w:rsidR="00946876" w:rsidRPr="008A1D85" w:rsidRDefault="00946876" w:rsidP="006311DD">
            <w:pPr>
              <w:jc w:val="center"/>
              <w:rPr>
                <w:b/>
                <w:sz w:val="24"/>
                <w:szCs w:val="24"/>
              </w:rPr>
            </w:pPr>
            <w:r w:rsidRPr="008A1D85">
              <w:rPr>
                <w:b/>
                <w:sz w:val="24"/>
                <w:szCs w:val="24"/>
              </w:rPr>
              <w:t>Vērtējums punktos</w:t>
            </w:r>
          </w:p>
          <w:p w:rsidR="00946876" w:rsidRPr="008A1D85" w:rsidRDefault="00946876" w:rsidP="006311DD">
            <w:pPr>
              <w:jc w:val="center"/>
              <w:rPr>
                <w:sz w:val="24"/>
                <w:szCs w:val="24"/>
              </w:rPr>
            </w:pPr>
            <w:r w:rsidRPr="008A1D85">
              <w:rPr>
                <w:sz w:val="24"/>
                <w:szCs w:val="24"/>
              </w:rPr>
              <w:t xml:space="preserve">(visu kvalitātes kritēriju kopvērtējumā jāsaņem vismaz </w:t>
            </w:r>
            <w:r w:rsidRPr="006A71DA">
              <w:rPr>
                <w:b/>
                <w:sz w:val="24"/>
                <w:szCs w:val="24"/>
              </w:rPr>
              <w:t>4</w:t>
            </w:r>
            <w:r>
              <w:rPr>
                <w:b/>
                <w:sz w:val="24"/>
                <w:szCs w:val="24"/>
              </w:rPr>
              <w:t>6</w:t>
            </w:r>
            <w:r w:rsidRPr="008A1D85">
              <w:rPr>
                <w:sz w:val="24"/>
                <w:szCs w:val="24"/>
              </w:rPr>
              <w:t xml:space="preserve"> punkti.</w:t>
            </w:r>
          </w:p>
          <w:p w:rsidR="00946876" w:rsidRPr="008A1D85" w:rsidRDefault="00946876" w:rsidP="006311DD">
            <w:pPr>
              <w:jc w:val="center"/>
              <w:rPr>
                <w:sz w:val="24"/>
                <w:szCs w:val="24"/>
              </w:rPr>
            </w:pPr>
            <w:r w:rsidRPr="008A1D85">
              <w:rPr>
                <w:sz w:val="24"/>
                <w:szCs w:val="24"/>
              </w:rPr>
              <w:t xml:space="preserve">Maksimālais punktu skaits – </w:t>
            </w:r>
            <w:r w:rsidRPr="006A71DA">
              <w:rPr>
                <w:b/>
                <w:sz w:val="24"/>
                <w:szCs w:val="24"/>
              </w:rPr>
              <w:t>100</w:t>
            </w:r>
            <w:r w:rsidRPr="008A1D85">
              <w:rPr>
                <w:sz w:val="24"/>
                <w:szCs w:val="24"/>
              </w:rPr>
              <w:t xml:space="preserve"> punkt</w:t>
            </w:r>
            <w:r>
              <w:rPr>
                <w:sz w:val="24"/>
                <w:szCs w:val="24"/>
              </w:rPr>
              <w:t>i</w:t>
            </w:r>
            <w:r w:rsidRPr="008A1D85">
              <w:rPr>
                <w:sz w:val="24"/>
                <w:szCs w:val="24"/>
              </w:rPr>
              <w:t>)</w:t>
            </w: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6C05A8" w:rsidRDefault="00946876" w:rsidP="006311DD">
            <w:pPr>
              <w:pStyle w:val="ListParagraph"/>
              <w:numPr>
                <w:ilvl w:val="0"/>
                <w:numId w:val="13"/>
              </w:numPr>
              <w:ind w:right="-106"/>
              <w:contextualSpacing/>
              <w:rPr>
                <w:b/>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6A71DA" w:rsidRDefault="00946876" w:rsidP="006311DD">
            <w:pPr>
              <w:jc w:val="both"/>
              <w:rPr>
                <w:b/>
                <w:color w:val="000000"/>
                <w:sz w:val="24"/>
                <w:szCs w:val="24"/>
                <w:lang w:bidi="lo-LA"/>
              </w:rPr>
            </w:pPr>
            <w:r w:rsidRPr="008A1D85">
              <w:rPr>
                <w:b/>
                <w:bCs/>
                <w:color w:val="000000"/>
                <w:sz w:val="24"/>
                <w:szCs w:val="24"/>
                <w:lang w:bidi="lo-LA"/>
              </w:rPr>
              <w:t xml:space="preserve">Projekta ieguldījums </w:t>
            </w:r>
            <w:r w:rsidRPr="006A71DA">
              <w:rPr>
                <w:b/>
                <w:color w:val="000000"/>
                <w:sz w:val="24"/>
                <w:szCs w:val="24"/>
                <w:lang w:bidi="lo-LA"/>
              </w:rPr>
              <w:t xml:space="preserve">Latvijas Republikā </w:t>
            </w:r>
            <w:r>
              <w:rPr>
                <w:b/>
                <w:color w:val="000000"/>
                <w:sz w:val="24"/>
                <w:szCs w:val="24"/>
                <w:lang w:bidi="lo-LA"/>
              </w:rPr>
              <w:t xml:space="preserve">zinātnisko institūciju reģistrā reģistrēto </w:t>
            </w:r>
            <w:r>
              <w:rPr>
                <w:b/>
                <w:bCs/>
                <w:color w:val="000000"/>
                <w:sz w:val="24"/>
                <w:szCs w:val="24"/>
                <w:lang w:bidi="lo-LA"/>
              </w:rPr>
              <w:t>zinātnisko institūciju reorganizācijā</w:t>
            </w:r>
            <w:r w:rsidRPr="008A1D85">
              <w:rPr>
                <w:b/>
                <w:bCs/>
                <w:sz w:val="24"/>
                <w:szCs w:val="24"/>
              </w:rPr>
              <w:t xml:space="preserve"> atbilstoši rīcības plānam zinātnes ārējā izvērtējuma rekomendāciju ieviešanai</w:t>
            </w:r>
            <w:r>
              <w:rPr>
                <w:b/>
                <w:bCs/>
                <w:sz w:val="24"/>
                <w:szCs w:val="24"/>
              </w:rPr>
              <w:t>.</w:t>
            </w:r>
            <w:r w:rsidRPr="008A1D85">
              <w:rPr>
                <w:b/>
                <w:bCs/>
                <w:sz w:val="24"/>
                <w:szCs w:val="24"/>
              </w:rPr>
              <w:t xml:space="preserve"> </w:t>
            </w:r>
          </w:p>
          <w:p w:rsidR="00946876" w:rsidRPr="00BD785D" w:rsidRDefault="00946876" w:rsidP="006311DD">
            <w:pPr>
              <w:jc w:val="both"/>
              <w:rPr>
                <w:bCs/>
                <w:color w:val="000000"/>
                <w:sz w:val="24"/>
                <w:szCs w:val="24"/>
                <w:lang w:bidi="lo-LA"/>
              </w:rPr>
            </w:pPr>
            <w:r w:rsidRPr="00BD785D">
              <w:rPr>
                <w:bCs/>
                <w:color w:val="000000"/>
                <w:sz w:val="24"/>
                <w:szCs w:val="24"/>
                <w:lang w:bidi="lo-LA"/>
              </w:rPr>
              <w:t>Projekta ietvaros plānots atbalsts:</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bCs/>
                <w:sz w:val="24"/>
                <w:szCs w:val="24"/>
              </w:rPr>
            </w:pPr>
            <w:r w:rsidRPr="008A1D85">
              <w:rPr>
                <w:b/>
                <w:bCs/>
                <w:sz w:val="24"/>
                <w:szCs w:val="24"/>
              </w:rPr>
              <w:t>0-20</w:t>
            </w:r>
          </w:p>
        </w:tc>
        <w:tc>
          <w:tcPr>
            <w:tcW w:w="745" w:type="pct"/>
            <w:vMerge w:val="restart"/>
            <w:tcBorders>
              <w:left w:val="single" w:sz="4" w:space="0" w:color="auto"/>
              <w:right w:val="single" w:sz="4" w:space="0" w:color="auto"/>
            </w:tcBorders>
            <w:vAlign w:val="center"/>
            <w:hideMark/>
          </w:tcPr>
          <w:p w:rsidR="00946876" w:rsidRPr="008A1D85" w:rsidRDefault="00946876" w:rsidP="006311DD">
            <w:pPr>
              <w:jc w:val="center"/>
              <w:rPr>
                <w:sz w:val="24"/>
                <w:szCs w:val="24"/>
              </w:rPr>
            </w:pPr>
            <w:r w:rsidRPr="008A1D85">
              <w:rPr>
                <w:color w:val="000000"/>
                <w:sz w:val="24"/>
                <w:szCs w:val="24"/>
                <w:lang w:bidi="lo-LA"/>
              </w:rPr>
              <w:t>Kritērijs nav izslēdzošs</w:t>
            </w: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rPr>
                <w:sz w:val="24"/>
                <w:szCs w:val="24"/>
              </w:rPr>
            </w:pPr>
            <w:r w:rsidRPr="008A1D85">
              <w:rPr>
                <w:sz w:val="24"/>
                <w:szCs w:val="24"/>
              </w:rPr>
              <w:t>1.1.</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BA73B5">
            <w:pPr>
              <w:jc w:val="both"/>
              <w:rPr>
                <w:color w:val="000000"/>
                <w:sz w:val="24"/>
                <w:szCs w:val="24"/>
                <w:lang w:bidi="lo-LA"/>
              </w:rPr>
            </w:pPr>
            <w:r w:rsidRPr="008A1D85">
              <w:rPr>
                <w:color w:val="000000"/>
                <w:sz w:val="24"/>
                <w:szCs w:val="24"/>
                <w:lang w:bidi="lo-LA"/>
              </w:rPr>
              <w:t>vienas zinātniskās institūcijas reorganizācijai</w:t>
            </w:r>
          </w:p>
        </w:tc>
        <w:tc>
          <w:tcPr>
            <w:tcW w:w="449" w:type="pct"/>
            <w:tcBorders>
              <w:top w:val="single" w:sz="4" w:space="0" w:color="auto"/>
              <w:left w:val="single" w:sz="4" w:space="0" w:color="auto"/>
              <w:bottom w:val="single" w:sz="4" w:space="0" w:color="auto"/>
              <w:right w:val="single" w:sz="4" w:space="0" w:color="auto"/>
            </w:tcBorders>
            <w:hideMark/>
          </w:tcPr>
          <w:p w:rsidR="00946876" w:rsidRPr="002C4B1C" w:rsidRDefault="00946876" w:rsidP="006311DD">
            <w:pPr>
              <w:jc w:val="center"/>
              <w:rPr>
                <w:sz w:val="24"/>
                <w:szCs w:val="24"/>
              </w:rPr>
            </w:pPr>
            <w:r w:rsidRPr="002C4B1C">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rPr>
                <w:sz w:val="24"/>
                <w:szCs w:val="24"/>
              </w:rPr>
            </w:pPr>
            <w:r w:rsidRPr="008A1D85">
              <w:rPr>
                <w:sz w:val="24"/>
                <w:szCs w:val="24"/>
              </w:rPr>
              <w:t>1.2.</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BA73B5">
            <w:pPr>
              <w:jc w:val="both"/>
              <w:rPr>
                <w:color w:val="000000"/>
                <w:sz w:val="24"/>
                <w:szCs w:val="24"/>
                <w:lang w:bidi="lo-LA"/>
              </w:rPr>
            </w:pPr>
            <w:r w:rsidRPr="008A1D85">
              <w:rPr>
                <w:color w:val="000000"/>
                <w:sz w:val="24"/>
                <w:szCs w:val="24"/>
                <w:lang w:bidi="lo-LA"/>
              </w:rPr>
              <w:t>divu zinātnisko institūciju reorganizācijai</w:t>
            </w:r>
          </w:p>
        </w:tc>
        <w:tc>
          <w:tcPr>
            <w:tcW w:w="449" w:type="pct"/>
            <w:tcBorders>
              <w:top w:val="single" w:sz="4" w:space="0" w:color="auto"/>
              <w:left w:val="single" w:sz="4" w:space="0" w:color="auto"/>
              <w:bottom w:val="single" w:sz="4" w:space="0" w:color="auto"/>
              <w:right w:val="single" w:sz="4" w:space="0" w:color="auto"/>
            </w:tcBorders>
            <w:hideMark/>
          </w:tcPr>
          <w:p w:rsidR="00946876" w:rsidRPr="002C4B1C" w:rsidRDefault="00946876" w:rsidP="006311DD">
            <w:pPr>
              <w:jc w:val="center"/>
              <w:rPr>
                <w:sz w:val="24"/>
                <w:szCs w:val="24"/>
              </w:rPr>
            </w:pPr>
            <w:r w:rsidRPr="002C4B1C">
              <w:rPr>
                <w:sz w:val="24"/>
                <w:szCs w:val="24"/>
              </w:rPr>
              <w:t>10</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rPr>
                <w:sz w:val="24"/>
                <w:szCs w:val="24"/>
              </w:rPr>
            </w:pPr>
            <w:r w:rsidRPr="008A1D85">
              <w:rPr>
                <w:sz w:val="24"/>
                <w:szCs w:val="24"/>
              </w:rPr>
              <w:t>1.3.</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BA73B5">
            <w:pPr>
              <w:jc w:val="both"/>
              <w:rPr>
                <w:color w:val="000000"/>
                <w:sz w:val="24"/>
                <w:szCs w:val="24"/>
                <w:lang w:bidi="lo-LA"/>
              </w:rPr>
            </w:pPr>
            <w:r w:rsidRPr="008A1D85">
              <w:rPr>
                <w:color w:val="000000"/>
                <w:sz w:val="24"/>
                <w:szCs w:val="24"/>
                <w:lang w:bidi="lo-LA"/>
              </w:rPr>
              <w:t>trīs zinātnisko institūciju reorganizācijai</w:t>
            </w:r>
          </w:p>
        </w:tc>
        <w:tc>
          <w:tcPr>
            <w:tcW w:w="449" w:type="pct"/>
            <w:tcBorders>
              <w:top w:val="single" w:sz="4" w:space="0" w:color="auto"/>
              <w:left w:val="single" w:sz="4" w:space="0" w:color="auto"/>
              <w:bottom w:val="single" w:sz="4" w:space="0" w:color="auto"/>
              <w:right w:val="single" w:sz="4" w:space="0" w:color="auto"/>
            </w:tcBorders>
            <w:hideMark/>
          </w:tcPr>
          <w:p w:rsidR="00946876" w:rsidRPr="002C4B1C" w:rsidRDefault="00946876" w:rsidP="006311DD">
            <w:pPr>
              <w:jc w:val="center"/>
              <w:rPr>
                <w:sz w:val="24"/>
                <w:szCs w:val="24"/>
              </w:rPr>
            </w:pPr>
            <w:r w:rsidRPr="002C4B1C">
              <w:rPr>
                <w:sz w:val="24"/>
                <w:szCs w:val="24"/>
              </w:rPr>
              <w:t>15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rPr>
                <w:sz w:val="24"/>
                <w:szCs w:val="24"/>
              </w:rPr>
            </w:pPr>
            <w:r w:rsidRPr="008A1D85">
              <w:rPr>
                <w:sz w:val="24"/>
                <w:szCs w:val="24"/>
              </w:rPr>
              <w:t>1.4.</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color w:val="000000"/>
                <w:sz w:val="24"/>
                <w:szCs w:val="24"/>
                <w:lang w:bidi="lo-LA"/>
              </w:rPr>
            </w:pPr>
            <w:r w:rsidRPr="008A1D85">
              <w:rPr>
                <w:color w:val="000000"/>
                <w:sz w:val="24"/>
                <w:szCs w:val="24"/>
                <w:lang w:bidi="lo-LA"/>
              </w:rPr>
              <w:t>četru vai vairāk zinātnisko institūciju reorganizācijai.</w:t>
            </w:r>
          </w:p>
          <w:p w:rsidR="00946876" w:rsidRPr="008A1D85" w:rsidRDefault="00946876" w:rsidP="006311DD">
            <w:pPr>
              <w:jc w:val="both"/>
              <w:rPr>
                <w:color w:val="000000"/>
                <w:sz w:val="24"/>
                <w:szCs w:val="24"/>
                <w:lang w:bidi="lo-LA"/>
              </w:rPr>
            </w:pPr>
          </w:p>
          <w:p w:rsidR="00946876" w:rsidRPr="00186C29" w:rsidRDefault="00946876" w:rsidP="006311DD">
            <w:pPr>
              <w:spacing w:after="240"/>
              <w:jc w:val="both"/>
              <w:rPr>
                <w:i/>
                <w:iCs/>
                <w:color w:val="000000"/>
                <w:sz w:val="24"/>
                <w:szCs w:val="24"/>
                <w:lang w:bidi="lo-LA"/>
              </w:rPr>
            </w:pPr>
            <w:r w:rsidRPr="00922ABE">
              <w:rPr>
                <w:i/>
                <w:iCs/>
                <w:color w:val="000000"/>
                <w:sz w:val="24"/>
                <w:szCs w:val="24"/>
                <w:lang w:bidi="lo-LA"/>
              </w:rPr>
              <w:t>Kritērijs attiecināms, ja projekta iesniedzējs pretendē uz zinātnisko institūciju konsolidācijas atbalstu</w:t>
            </w:r>
          </w:p>
        </w:tc>
        <w:tc>
          <w:tcPr>
            <w:tcW w:w="449" w:type="pct"/>
            <w:tcBorders>
              <w:top w:val="single" w:sz="4" w:space="0" w:color="auto"/>
              <w:left w:val="single" w:sz="4" w:space="0" w:color="auto"/>
              <w:bottom w:val="single" w:sz="4" w:space="0" w:color="auto"/>
              <w:right w:val="single" w:sz="4" w:space="0" w:color="auto"/>
            </w:tcBorders>
            <w:hideMark/>
          </w:tcPr>
          <w:p w:rsidR="00946876" w:rsidRPr="002C4B1C" w:rsidRDefault="00946876" w:rsidP="006311DD">
            <w:pPr>
              <w:jc w:val="center"/>
              <w:rPr>
                <w:sz w:val="24"/>
                <w:szCs w:val="24"/>
              </w:rPr>
            </w:pPr>
            <w:r w:rsidRPr="002C4B1C">
              <w:rPr>
                <w:sz w:val="24"/>
                <w:szCs w:val="24"/>
              </w:rPr>
              <w:t>20</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Default="00946876" w:rsidP="006311DD">
            <w:pPr>
              <w:pStyle w:val="ListParagraph"/>
              <w:numPr>
                <w:ilvl w:val="0"/>
                <w:numId w:val="13"/>
              </w:numPr>
              <w:ind w:right="-106"/>
              <w:contextualSpacing/>
              <w:rPr>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EE43A4" w:rsidRDefault="00946876" w:rsidP="006311DD">
            <w:pPr>
              <w:jc w:val="both"/>
              <w:rPr>
                <w:b/>
                <w:i/>
                <w:color w:val="000000"/>
                <w:sz w:val="24"/>
                <w:szCs w:val="24"/>
              </w:rPr>
            </w:pPr>
            <w:r w:rsidRPr="008A1D85">
              <w:rPr>
                <w:b/>
                <w:bCs/>
                <w:color w:val="000000"/>
                <w:sz w:val="24"/>
                <w:szCs w:val="24"/>
                <w:lang w:bidi="lo-LA"/>
              </w:rPr>
              <w:t xml:space="preserve">Projekta ieguldījums zinātniskās institūcijas struktūrvienību, kas atbilstoši nolikumam veic pētniecību, reorganizācijā. </w:t>
            </w:r>
            <w:r w:rsidRPr="00922ABE">
              <w:rPr>
                <w:bCs/>
                <w:i/>
                <w:color w:val="000000"/>
                <w:sz w:val="24"/>
                <w:szCs w:val="24"/>
                <w:lang w:bidi="lo-LA"/>
              </w:rPr>
              <w:t>Reorganizācijas rezultātā tiek samazināts struktūrvienību skaits un izveidotas jaunas funkcionālās vienības ar augstāku cilvēkresursu kapacitāti:</w:t>
            </w:r>
            <w:r w:rsidRPr="00EE43A4">
              <w:rPr>
                <w:b/>
                <w:i/>
                <w:color w:val="000000"/>
                <w:sz w:val="24"/>
                <w:szCs w:val="24"/>
              </w:rPr>
              <w:t xml:space="preserve"> </w:t>
            </w:r>
          </w:p>
          <w:p w:rsidR="00946876" w:rsidRPr="008A1D85" w:rsidRDefault="00946876" w:rsidP="006311DD">
            <w:pPr>
              <w:spacing w:after="240"/>
              <w:jc w:val="both"/>
              <w:rPr>
                <w:sz w:val="24"/>
                <w:szCs w:val="24"/>
              </w:rPr>
            </w:pPr>
            <w:r w:rsidRPr="008A1D85">
              <w:rPr>
                <w:color w:val="000000"/>
                <w:sz w:val="24"/>
                <w:szCs w:val="24"/>
              </w:rPr>
              <w:t xml:space="preserve">Punktu skaits </w:t>
            </w:r>
            <w:r w:rsidRPr="008A1D85">
              <w:rPr>
                <w:sz w:val="24"/>
                <w:szCs w:val="24"/>
              </w:rPr>
              <w:t>P</w:t>
            </w:r>
            <w:r w:rsidRPr="008A1D85">
              <w:rPr>
                <w:sz w:val="24"/>
                <w:szCs w:val="24"/>
                <w:vertAlign w:val="subscript"/>
              </w:rPr>
              <w:t>2</w:t>
            </w:r>
            <w:r w:rsidRPr="008A1D85">
              <w:rPr>
                <w:sz w:val="24"/>
                <w:szCs w:val="24"/>
              </w:rPr>
              <w:t xml:space="preserve"> Vienāds ar reorganizēto struktūrvienību skaitu (S) P</w:t>
            </w:r>
            <w:r w:rsidRPr="008A1D85">
              <w:rPr>
                <w:sz w:val="24"/>
                <w:szCs w:val="24"/>
                <w:vertAlign w:val="subscript"/>
              </w:rPr>
              <w:t>2</w:t>
            </w:r>
            <w:r w:rsidRPr="008A1D85">
              <w:rPr>
                <w:sz w:val="24"/>
                <w:szCs w:val="24"/>
              </w:rPr>
              <w:t xml:space="preserve"> = S, pie nosacījuma</w:t>
            </w:r>
            <w:r w:rsidRPr="008275FC">
              <w:rPr>
                <w:sz w:val="24"/>
                <w:szCs w:val="24"/>
              </w:rPr>
              <w:t>, ka P</w:t>
            </w:r>
            <w:r w:rsidRPr="008275FC">
              <w:rPr>
                <w:sz w:val="24"/>
                <w:szCs w:val="24"/>
                <w:vertAlign w:val="subscript"/>
              </w:rPr>
              <w:t>2</w:t>
            </w:r>
            <w:r w:rsidRPr="008275FC">
              <w:rPr>
                <w:sz w:val="24"/>
                <w:szCs w:val="24"/>
              </w:rPr>
              <w:t xml:space="preserve"> = </w:t>
            </w:r>
            <w:r>
              <w:rPr>
                <w:sz w:val="24"/>
                <w:szCs w:val="24"/>
              </w:rPr>
              <w:t>8</w:t>
            </w:r>
            <w:r w:rsidRPr="008275FC">
              <w:rPr>
                <w:sz w:val="24"/>
                <w:szCs w:val="24"/>
              </w:rPr>
              <w:t xml:space="preserve">, ja S ≥ </w:t>
            </w:r>
            <w:r>
              <w:rPr>
                <w:sz w:val="24"/>
                <w:szCs w:val="24"/>
              </w:rPr>
              <w:t>8</w:t>
            </w:r>
            <w:r w:rsidRPr="008275FC">
              <w:rPr>
                <w:sz w:val="24"/>
                <w:szCs w:val="24"/>
              </w:rPr>
              <w:t>.</w:t>
            </w:r>
          </w:p>
          <w:p w:rsidR="00946876" w:rsidRPr="008A1D85" w:rsidRDefault="00946876" w:rsidP="006311DD">
            <w:pPr>
              <w:spacing w:after="240"/>
              <w:jc w:val="both"/>
              <w:rPr>
                <w:b/>
                <w:bCs/>
                <w:color w:val="000000"/>
                <w:sz w:val="24"/>
                <w:szCs w:val="24"/>
                <w:lang w:bidi="lo-LA"/>
              </w:rPr>
            </w:pPr>
            <w:r w:rsidRPr="008A1D85">
              <w:rPr>
                <w:i/>
                <w:iCs/>
                <w:color w:val="000000"/>
                <w:sz w:val="24"/>
                <w:szCs w:val="24"/>
                <w:lang w:bidi="lo-LA"/>
              </w:rPr>
              <w:t>Kritērijs attiecināms, ja projekta iesniedzējs ir augstskola, kas pretendē uz zinātnisko institūciju konsolidācijas atbalstu.</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bCs/>
                <w:sz w:val="24"/>
                <w:szCs w:val="24"/>
              </w:rPr>
            </w:pPr>
            <w:r w:rsidRPr="008A1D85">
              <w:rPr>
                <w:b/>
                <w:bCs/>
                <w:sz w:val="24"/>
                <w:szCs w:val="24"/>
              </w:rPr>
              <w:t>0-</w:t>
            </w:r>
            <w:r>
              <w:rPr>
                <w:b/>
                <w:bCs/>
                <w:sz w:val="24"/>
                <w:szCs w:val="24"/>
              </w:rPr>
              <w:t>8</w:t>
            </w:r>
          </w:p>
        </w:tc>
        <w:tc>
          <w:tcPr>
            <w:tcW w:w="745" w:type="pct"/>
            <w:tcBorders>
              <w:left w:val="single" w:sz="4" w:space="0" w:color="auto"/>
              <w:right w:val="single" w:sz="4" w:space="0" w:color="auto"/>
            </w:tcBorders>
            <w:vAlign w:val="center"/>
            <w:hideMark/>
          </w:tcPr>
          <w:p w:rsidR="00946876" w:rsidRPr="008A1D85" w:rsidRDefault="00946876" w:rsidP="006311DD">
            <w:pPr>
              <w:jc w:val="center"/>
              <w:rPr>
                <w:sz w:val="24"/>
                <w:szCs w:val="24"/>
              </w:rPr>
            </w:pPr>
            <w:r w:rsidRPr="008A1D85">
              <w:rPr>
                <w:sz w:val="24"/>
                <w:szCs w:val="24"/>
              </w:rPr>
              <w:t>Kritērijs nav izslēdzošs</w:t>
            </w: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tabs>
                <w:tab w:val="left" w:pos="1905"/>
              </w:tabs>
              <w:jc w:val="both"/>
              <w:rPr>
                <w:b/>
                <w:bCs/>
                <w:color w:val="000000"/>
                <w:sz w:val="24"/>
                <w:szCs w:val="24"/>
                <w:lang w:bidi="lo-LA"/>
              </w:rPr>
            </w:pPr>
            <w:r w:rsidRPr="008A1D85">
              <w:rPr>
                <w:b/>
                <w:bCs/>
                <w:color w:val="000000"/>
                <w:sz w:val="24"/>
                <w:szCs w:val="24"/>
                <w:lang w:bidi="lo-LA"/>
              </w:rPr>
              <w:t xml:space="preserve">Projekta ieguldījums zinātniskās </w:t>
            </w:r>
            <w:r>
              <w:rPr>
                <w:b/>
                <w:bCs/>
                <w:color w:val="000000"/>
                <w:sz w:val="24"/>
                <w:szCs w:val="24"/>
                <w:lang w:bidi="lo-LA"/>
              </w:rPr>
              <w:t>institūcijas</w:t>
            </w:r>
            <w:r w:rsidRPr="008A1D85" w:rsidDel="00D9703C">
              <w:rPr>
                <w:b/>
                <w:bCs/>
                <w:color w:val="000000"/>
                <w:sz w:val="24"/>
                <w:szCs w:val="24"/>
                <w:lang w:bidi="lo-LA"/>
              </w:rPr>
              <w:t xml:space="preserve"> </w:t>
            </w:r>
            <w:r w:rsidRPr="008A1D85">
              <w:rPr>
                <w:b/>
                <w:bCs/>
                <w:color w:val="000000"/>
                <w:sz w:val="24"/>
                <w:szCs w:val="24"/>
                <w:lang w:bidi="lo-LA"/>
              </w:rPr>
              <w:t>attīstībā</w:t>
            </w:r>
            <w:r w:rsidRPr="008A1D85">
              <w:rPr>
                <w:b/>
                <w:color w:val="000000"/>
                <w:sz w:val="24"/>
                <w:szCs w:val="24"/>
                <w:lang w:bidi="lo-LA"/>
              </w:rPr>
              <w:t xml:space="preserve">: </w:t>
            </w:r>
          </w:p>
          <w:p w:rsidR="00946876" w:rsidRPr="008A1D85" w:rsidRDefault="00946876" w:rsidP="006311DD">
            <w:pPr>
              <w:tabs>
                <w:tab w:val="left" w:pos="1905"/>
              </w:tabs>
              <w:jc w:val="both"/>
              <w:rPr>
                <w:color w:val="000000"/>
                <w:sz w:val="24"/>
                <w:szCs w:val="24"/>
                <w:lang w:bidi="lo-LA"/>
              </w:rPr>
            </w:pPr>
            <w:r w:rsidRPr="008A1D85">
              <w:rPr>
                <w:color w:val="000000"/>
                <w:sz w:val="24"/>
                <w:szCs w:val="24"/>
                <w:lang w:bidi="lo-LA"/>
              </w:rPr>
              <w:t>Projekta</w:t>
            </w:r>
            <w:r w:rsidRPr="008A1D85">
              <w:rPr>
                <w:b/>
                <w:color w:val="000000"/>
                <w:sz w:val="24"/>
                <w:szCs w:val="24"/>
                <w:lang w:bidi="lo-LA"/>
              </w:rPr>
              <w:t xml:space="preserve"> </w:t>
            </w:r>
            <w:r w:rsidRPr="008A1D85">
              <w:rPr>
                <w:color w:val="000000"/>
                <w:sz w:val="24"/>
                <w:szCs w:val="24"/>
                <w:lang w:bidi="lo-LA"/>
              </w:rPr>
              <w:t xml:space="preserve">ietvaros plānots veikt vienu vai vairākas šādas darbības, kas sniedz ieguldījumu zinātniskās </w:t>
            </w:r>
            <w:r>
              <w:rPr>
                <w:color w:val="000000"/>
                <w:sz w:val="24"/>
                <w:szCs w:val="24"/>
                <w:lang w:bidi="lo-LA"/>
              </w:rPr>
              <w:t>institūcijas</w:t>
            </w:r>
            <w:r w:rsidRPr="008A1D85">
              <w:rPr>
                <w:color w:val="000000"/>
                <w:sz w:val="24"/>
                <w:szCs w:val="24"/>
                <w:lang w:bidi="lo-LA"/>
              </w:rPr>
              <w:t xml:space="preserve"> attīstībā</w:t>
            </w:r>
            <w:r w:rsidRPr="008A1D85">
              <w:rPr>
                <w:rFonts w:eastAsia="Calibri"/>
                <w:sz w:val="24"/>
                <w:szCs w:val="24"/>
                <w:lang w:eastAsia="en-US"/>
              </w:rPr>
              <w:t xml:space="preserve"> atbilstoši zinātnes ārējā novērtējuma rekomendācijām</w:t>
            </w:r>
            <w:r w:rsidRPr="008A1D85">
              <w:rPr>
                <w:color w:val="000000"/>
                <w:sz w:val="24"/>
                <w:szCs w:val="24"/>
                <w:lang w:bidi="lo-LA"/>
              </w:rPr>
              <w:t>:</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bCs/>
                <w:sz w:val="24"/>
                <w:szCs w:val="24"/>
              </w:rPr>
            </w:pPr>
            <w:r w:rsidRPr="008A1D85">
              <w:rPr>
                <w:b/>
                <w:bCs/>
                <w:sz w:val="24"/>
                <w:szCs w:val="24"/>
              </w:rPr>
              <w:t>0-3</w:t>
            </w:r>
            <w:r>
              <w:rPr>
                <w:b/>
                <w:bCs/>
                <w:sz w:val="24"/>
                <w:szCs w:val="24"/>
              </w:rPr>
              <w:t>4</w:t>
            </w:r>
          </w:p>
        </w:tc>
        <w:tc>
          <w:tcPr>
            <w:tcW w:w="745" w:type="pct"/>
            <w:vMerge w:val="restart"/>
            <w:tcBorders>
              <w:left w:val="single" w:sz="4" w:space="0" w:color="auto"/>
              <w:right w:val="single" w:sz="4" w:space="0" w:color="auto"/>
            </w:tcBorders>
            <w:vAlign w:val="center"/>
            <w:hideMark/>
          </w:tcPr>
          <w:p w:rsidR="00946876" w:rsidRPr="008A1D85" w:rsidRDefault="00946876" w:rsidP="006311DD">
            <w:pPr>
              <w:jc w:val="center"/>
              <w:rPr>
                <w:sz w:val="24"/>
                <w:szCs w:val="24"/>
              </w:rPr>
            </w:pPr>
            <w:r w:rsidRPr="008A1D85">
              <w:rPr>
                <w:sz w:val="24"/>
                <w:szCs w:val="24"/>
              </w:rPr>
              <w:t>Jāsasniedz vismaz 20 punkti</w:t>
            </w:r>
          </w:p>
        </w:tc>
      </w:tr>
      <w:tr w:rsidR="00946876" w:rsidRPr="008A1D85" w:rsidTr="006311DD">
        <w:trPr>
          <w:cantSplit/>
          <w:trHeight w:val="30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tabs>
                <w:tab w:val="left" w:pos="1905"/>
              </w:tabs>
              <w:jc w:val="both"/>
              <w:rPr>
                <w:b/>
                <w:bCs/>
                <w:color w:val="000000"/>
                <w:sz w:val="24"/>
                <w:szCs w:val="24"/>
                <w:lang w:bidi="lo-LA"/>
              </w:rPr>
            </w:pPr>
            <w:r w:rsidRPr="008A1D85">
              <w:rPr>
                <w:b/>
                <w:bCs/>
                <w:color w:val="000000"/>
                <w:sz w:val="24"/>
                <w:szCs w:val="24"/>
                <w:lang w:bidi="lo-LA"/>
              </w:rPr>
              <w:t>Zinātniskās institūcijas ietvaros:</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bCs/>
                <w:sz w:val="24"/>
                <w:szCs w:val="24"/>
                <w:highlight w:val="yellow"/>
              </w:rPr>
            </w:pPr>
            <w:r w:rsidRPr="008A1D85">
              <w:rPr>
                <w:b/>
                <w:bCs/>
                <w:sz w:val="24"/>
                <w:szCs w:val="24"/>
              </w:rPr>
              <w:t>0-2</w:t>
            </w:r>
            <w:r>
              <w:rPr>
                <w:b/>
                <w:bCs/>
                <w:sz w:val="24"/>
                <w:szCs w:val="24"/>
              </w:rPr>
              <w:t>2</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2"/>
                <w:numId w:val="13"/>
              </w:numPr>
              <w:ind w:right="-106"/>
              <w:contextualSpacing/>
              <w:rPr>
                <w:rFonts w:ascii="Times New Roman" w:hAnsi="Times New Roman" w:cs="Times New Roman"/>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103BC6" w:rsidRDefault="00946876" w:rsidP="00052999">
            <w:pPr>
              <w:jc w:val="both"/>
              <w:rPr>
                <w:rFonts w:eastAsia="Calibri"/>
                <w:sz w:val="24"/>
                <w:szCs w:val="24"/>
                <w:lang w:eastAsia="en-US"/>
              </w:rPr>
            </w:pPr>
            <w:r w:rsidRPr="00103BC6">
              <w:rPr>
                <w:rFonts w:eastAsia="Calibri"/>
                <w:sz w:val="24"/>
                <w:szCs w:val="24"/>
                <w:lang w:eastAsia="en-US"/>
              </w:rPr>
              <w:t xml:space="preserve">materiālo aktīvu iegāde, izveide vai savietošana </w:t>
            </w:r>
            <w:proofErr w:type="spellStart"/>
            <w:r w:rsidRPr="00103BC6">
              <w:rPr>
                <w:rFonts w:eastAsia="Calibri"/>
                <w:sz w:val="24"/>
                <w:szCs w:val="24"/>
                <w:lang w:eastAsia="en-US"/>
              </w:rPr>
              <w:t>mērķsadarbības</w:t>
            </w:r>
            <w:proofErr w:type="spellEnd"/>
            <w:r w:rsidRPr="00103BC6">
              <w:rPr>
                <w:rFonts w:eastAsia="Calibri"/>
                <w:sz w:val="24"/>
                <w:szCs w:val="24"/>
                <w:lang w:eastAsia="en-US"/>
              </w:rPr>
              <w:t xml:space="preserve"> īstenošanai starp zinātniskajām institūcijām vai augstskolām; </w:t>
            </w:r>
          </w:p>
        </w:tc>
        <w:tc>
          <w:tcPr>
            <w:tcW w:w="449" w:type="pct"/>
            <w:tcBorders>
              <w:top w:val="single" w:sz="4" w:space="0" w:color="auto"/>
              <w:left w:val="single" w:sz="4" w:space="0" w:color="auto"/>
              <w:bottom w:val="single" w:sz="4" w:space="0" w:color="auto"/>
              <w:right w:val="single" w:sz="4" w:space="0" w:color="auto"/>
            </w:tcBorders>
            <w:hideMark/>
          </w:tcPr>
          <w:p w:rsidR="00946876" w:rsidRPr="00B206E1" w:rsidRDefault="00946876" w:rsidP="006311DD">
            <w:pPr>
              <w:jc w:val="center"/>
              <w:rPr>
                <w:b/>
                <w:sz w:val="24"/>
                <w:szCs w:val="24"/>
              </w:rPr>
            </w:pPr>
            <w:r w:rsidRPr="00B206E1">
              <w:rPr>
                <w:b/>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2"/>
                <w:numId w:val="13"/>
              </w:numPr>
              <w:ind w:right="-106"/>
              <w:contextualSpacing/>
              <w:rPr>
                <w:rFonts w:ascii="Times New Roman" w:hAnsi="Times New Roman" w:cs="Times New Roman"/>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052999">
            <w:pPr>
              <w:jc w:val="both"/>
              <w:rPr>
                <w:rFonts w:eastAsia="Calibri"/>
                <w:b/>
                <w:sz w:val="24"/>
                <w:szCs w:val="24"/>
                <w:lang w:eastAsia="en-US"/>
              </w:rPr>
            </w:pPr>
            <w:r w:rsidRPr="008A1D85">
              <w:rPr>
                <w:rFonts w:eastAsia="Calibri"/>
                <w:sz w:val="24"/>
                <w:szCs w:val="24"/>
                <w:lang w:eastAsia="en-US"/>
              </w:rPr>
              <w:t>nemateriālo aktīvu (tai skaitā pieejas tiesības starptautiskām zinātniskām datu bāzēm) iegāde vai izveide</w:t>
            </w:r>
            <w:r w:rsidRPr="008A1D85">
              <w:rPr>
                <w:rFonts w:eastAsiaTheme="minorEastAsia"/>
                <w:color w:val="000000" w:themeColor="text1"/>
                <w:kern w:val="24"/>
                <w:sz w:val="24"/>
                <w:szCs w:val="24"/>
              </w:rPr>
              <w:t xml:space="preserve"> </w:t>
            </w:r>
            <w:r w:rsidRPr="008A1D85">
              <w:rPr>
                <w:rFonts w:eastAsia="Calibri"/>
                <w:sz w:val="24"/>
                <w:szCs w:val="24"/>
                <w:lang w:eastAsia="en-US"/>
              </w:rPr>
              <w:t>zinātniskās darbības īstenošanai ilgtermiņā</w:t>
            </w:r>
          </w:p>
        </w:tc>
        <w:tc>
          <w:tcPr>
            <w:tcW w:w="449" w:type="pct"/>
            <w:tcBorders>
              <w:top w:val="single" w:sz="4" w:space="0" w:color="auto"/>
              <w:left w:val="single" w:sz="4" w:space="0" w:color="auto"/>
              <w:bottom w:val="single" w:sz="4" w:space="0" w:color="auto"/>
              <w:right w:val="single" w:sz="4" w:space="0" w:color="auto"/>
            </w:tcBorders>
            <w:hideMark/>
          </w:tcPr>
          <w:p w:rsidR="00946876" w:rsidRPr="00B206E1" w:rsidRDefault="00946876" w:rsidP="006311DD">
            <w:pPr>
              <w:jc w:val="center"/>
              <w:rPr>
                <w:b/>
                <w:sz w:val="24"/>
                <w:szCs w:val="24"/>
              </w:rPr>
            </w:pPr>
            <w:r w:rsidRPr="00B206E1">
              <w:rPr>
                <w:b/>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2"/>
                <w:numId w:val="13"/>
              </w:numPr>
              <w:ind w:right="-106"/>
              <w:contextualSpacing/>
              <w:rPr>
                <w:rFonts w:ascii="Times New Roman" w:hAnsi="Times New Roman" w:cs="Times New Roman"/>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103BC6" w:rsidRDefault="00946876" w:rsidP="00052999">
            <w:pPr>
              <w:jc w:val="both"/>
              <w:rPr>
                <w:sz w:val="24"/>
                <w:szCs w:val="24"/>
              </w:rPr>
            </w:pPr>
            <w:r w:rsidRPr="00103BC6">
              <w:rPr>
                <w:sz w:val="24"/>
                <w:szCs w:val="24"/>
              </w:rPr>
              <w:t xml:space="preserve">attīstības projektu sociāli ekonomiskā pamatojuma (izmaksu-ieguvumu ekonomiskā analīze) izstrāde </w:t>
            </w:r>
          </w:p>
        </w:tc>
        <w:tc>
          <w:tcPr>
            <w:tcW w:w="449" w:type="pct"/>
            <w:tcBorders>
              <w:top w:val="single" w:sz="4" w:space="0" w:color="auto"/>
              <w:left w:val="single" w:sz="4" w:space="0" w:color="auto"/>
              <w:bottom w:val="single" w:sz="4" w:space="0" w:color="auto"/>
              <w:right w:val="single" w:sz="4" w:space="0" w:color="auto"/>
            </w:tcBorders>
            <w:hideMark/>
          </w:tcPr>
          <w:p w:rsidR="00946876" w:rsidRPr="00B206E1" w:rsidRDefault="00946876" w:rsidP="006311DD">
            <w:pPr>
              <w:jc w:val="center"/>
              <w:rPr>
                <w:b/>
                <w:sz w:val="24"/>
                <w:szCs w:val="24"/>
              </w:rPr>
            </w:pPr>
            <w:r w:rsidRPr="00B206E1">
              <w:rPr>
                <w:b/>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Default="00946876" w:rsidP="006311DD">
            <w:pPr>
              <w:pStyle w:val="ListParagraph"/>
              <w:numPr>
                <w:ilvl w:val="2"/>
                <w:numId w:val="13"/>
              </w:numPr>
              <w:ind w:right="-106"/>
              <w:contextualSpacing/>
              <w:rPr>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103BC6" w:rsidRDefault="00946876" w:rsidP="006311DD">
            <w:pPr>
              <w:jc w:val="both"/>
              <w:rPr>
                <w:sz w:val="24"/>
                <w:szCs w:val="24"/>
              </w:rPr>
            </w:pPr>
            <w:r w:rsidRPr="00103BC6">
              <w:rPr>
                <w:sz w:val="24"/>
                <w:szCs w:val="24"/>
              </w:rPr>
              <w:t xml:space="preserve">attīstības projektu tehniskās dokumentācijas izstrāde </w:t>
            </w:r>
          </w:p>
        </w:tc>
        <w:tc>
          <w:tcPr>
            <w:tcW w:w="449" w:type="pct"/>
            <w:tcBorders>
              <w:top w:val="single" w:sz="4" w:space="0" w:color="auto"/>
              <w:left w:val="single" w:sz="4" w:space="0" w:color="auto"/>
              <w:bottom w:val="single" w:sz="4" w:space="0" w:color="auto"/>
              <w:right w:val="single" w:sz="4" w:space="0" w:color="auto"/>
            </w:tcBorders>
            <w:hideMark/>
          </w:tcPr>
          <w:p w:rsidR="00946876" w:rsidRPr="00B206E1" w:rsidDel="00DE260A" w:rsidRDefault="00946876" w:rsidP="006311DD">
            <w:pPr>
              <w:jc w:val="center"/>
              <w:rPr>
                <w:b/>
                <w:sz w:val="24"/>
                <w:szCs w:val="24"/>
              </w:rPr>
            </w:pPr>
            <w:r w:rsidRPr="00B206E1">
              <w:rPr>
                <w:b/>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Default="00946876" w:rsidP="006311DD">
            <w:pPr>
              <w:pStyle w:val="ListParagraph"/>
              <w:numPr>
                <w:ilvl w:val="2"/>
                <w:numId w:val="13"/>
              </w:numPr>
              <w:ind w:right="-106"/>
              <w:contextualSpacing/>
              <w:rPr>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103BC6" w:rsidRDefault="00946876" w:rsidP="00052999">
            <w:pPr>
              <w:jc w:val="both"/>
              <w:rPr>
                <w:sz w:val="24"/>
                <w:szCs w:val="24"/>
              </w:rPr>
            </w:pPr>
            <w:r w:rsidRPr="00103BC6">
              <w:rPr>
                <w:sz w:val="24"/>
                <w:szCs w:val="24"/>
              </w:rPr>
              <w:t xml:space="preserve">kopīgas līdzēju vidēja termiņa pētniecības programmas izstrāde, kas atbilst normatīvajā aktā  par aktivitātes īstenošanu noteiktajam un nodrošina projektā iesaistīto zinātnisko institūciju pētnieciskās darbības savstarpēju sinerģiju un papildinātību </w:t>
            </w:r>
          </w:p>
        </w:tc>
        <w:tc>
          <w:tcPr>
            <w:tcW w:w="449" w:type="pct"/>
            <w:tcBorders>
              <w:top w:val="single" w:sz="4" w:space="0" w:color="auto"/>
              <w:left w:val="single" w:sz="4" w:space="0" w:color="auto"/>
              <w:bottom w:val="single" w:sz="4" w:space="0" w:color="auto"/>
              <w:right w:val="single" w:sz="4" w:space="0" w:color="auto"/>
            </w:tcBorders>
            <w:hideMark/>
          </w:tcPr>
          <w:p w:rsidR="00946876" w:rsidRPr="00B206E1" w:rsidRDefault="00946876" w:rsidP="006311DD">
            <w:pPr>
              <w:jc w:val="center"/>
              <w:rPr>
                <w:b/>
                <w:sz w:val="24"/>
                <w:szCs w:val="24"/>
              </w:rPr>
            </w:pPr>
            <w:r>
              <w:rPr>
                <w:b/>
                <w:sz w:val="24"/>
                <w:szCs w:val="24"/>
              </w:rPr>
              <w:t>8</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b/>
                <w:bCs/>
                <w:sz w:val="24"/>
                <w:szCs w:val="24"/>
              </w:rPr>
            </w:pPr>
            <w:r w:rsidRPr="008A1D85">
              <w:rPr>
                <w:b/>
                <w:bCs/>
                <w:sz w:val="24"/>
                <w:szCs w:val="24"/>
              </w:rPr>
              <w:t xml:space="preserve">Sadarbība starp zinātniskajām </w:t>
            </w:r>
            <w:r w:rsidRPr="00FF32F1">
              <w:rPr>
                <w:b/>
                <w:bCs/>
                <w:sz w:val="24"/>
                <w:szCs w:val="24"/>
              </w:rPr>
              <w:t>institūcijām</w:t>
            </w:r>
            <w:r w:rsidRPr="009311A1">
              <w:rPr>
                <w:b/>
                <w:bCs/>
                <w:sz w:val="24"/>
                <w:szCs w:val="24"/>
              </w:rPr>
              <w:t>, augstskolām</w:t>
            </w:r>
            <w:r>
              <w:rPr>
                <w:b/>
                <w:bCs/>
                <w:sz w:val="24"/>
                <w:szCs w:val="24"/>
              </w:rPr>
              <w:t xml:space="preserve"> un darba devējiem</w:t>
            </w:r>
            <w:r w:rsidRPr="008A1D85">
              <w:rPr>
                <w:b/>
                <w:bCs/>
                <w:sz w:val="24"/>
                <w:szCs w:val="24"/>
              </w:rPr>
              <w:t>.</w:t>
            </w:r>
          </w:p>
          <w:p w:rsidR="00946876" w:rsidRPr="005B5E88" w:rsidRDefault="00946876" w:rsidP="006311DD">
            <w:pPr>
              <w:jc w:val="both"/>
              <w:rPr>
                <w:sz w:val="24"/>
                <w:szCs w:val="24"/>
              </w:rPr>
            </w:pPr>
            <w:r w:rsidRPr="005B5E88">
              <w:rPr>
                <w:sz w:val="24"/>
                <w:szCs w:val="24"/>
              </w:rPr>
              <w:t>Partnerības</w:t>
            </w:r>
            <w:r w:rsidRPr="005B5E88">
              <w:rPr>
                <w:rFonts w:eastAsia="Calibri"/>
                <w:sz w:val="24"/>
                <w:szCs w:val="24"/>
                <w:lang w:eastAsia="en-US"/>
              </w:rPr>
              <w:t xml:space="preserve"> līguma izstrāde vai pilnveide un noslēgšana par</w:t>
            </w:r>
            <w:r w:rsidRPr="005B5E88">
              <w:rPr>
                <w:sz w:val="24"/>
                <w:szCs w:val="24"/>
              </w:rPr>
              <w:t>:</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bCs/>
                <w:sz w:val="24"/>
                <w:szCs w:val="24"/>
              </w:rPr>
            </w:pPr>
            <w:r w:rsidRPr="008A1D85">
              <w:rPr>
                <w:b/>
                <w:bCs/>
                <w:sz w:val="24"/>
                <w:szCs w:val="24"/>
              </w:rPr>
              <w:t>0-</w:t>
            </w:r>
            <w:r>
              <w:rPr>
                <w:b/>
                <w:bCs/>
                <w:sz w:val="24"/>
                <w:szCs w:val="24"/>
              </w:rPr>
              <w:t>12</w:t>
            </w:r>
            <w:r w:rsidRPr="008A1D85">
              <w:rPr>
                <w:b/>
                <w:bCs/>
                <w:sz w:val="24"/>
                <w:szCs w:val="24"/>
              </w:rPr>
              <w:t xml:space="preserve"> </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44"/>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2"/>
                <w:numId w:val="13"/>
              </w:numPr>
              <w:ind w:right="-106"/>
              <w:contextualSpacing/>
              <w:rPr>
                <w:rFonts w:ascii="Times New Roman" w:hAnsi="Times New Roman" w:cs="Times New Roman"/>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Del="00137F79" w:rsidRDefault="00946876" w:rsidP="00052999">
            <w:pPr>
              <w:spacing w:after="120"/>
              <w:jc w:val="both"/>
              <w:rPr>
                <w:rFonts w:eastAsia="Calibri"/>
                <w:b/>
                <w:sz w:val="24"/>
                <w:szCs w:val="24"/>
                <w:lang w:eastAsia="en-US"/>
              </w:rPr>
            </w:pPr>
            <w:r w:rsidRPr="008A1D85">
              <w:rPr>
                <w:rFonts w:eastAsia="Calibri"/>
                <w:b/>
                <w:sz w:val="24"/>
                <w:szCs w:val="24"/>
                <w:lang w:eastAsia="en-US"/>
              </w:rPr>
              <w:t>zināšanu partnerīb</w:t>
            </w:r>
            <w:r w:rsidR="00052999">
              <w:rPr>
                <w:rFonts w:eastAsia="Calibri"/>
                <w:b/>
                <w:sz w:val="24"/>
                <w:szCs w:val="24"/>
                <w:lang w:eastAsia="en-US"/>
              </w:rPr>
              <w:t>u</w:t>
            </w:r>
            <w:r w:rsidRPr="008A1D85">
              <w:rPr>
                <w:rFonts w:eastAsia="Calibri"/>
                <w:b/>
                <w:sz w:val="24"/>
                <w:szCs w:val="24"/>
                <w:lang w:eastAsia="en-US"/>
              </w:rPr>
              <w:t>:</w:t>
            </w:r>
          </w:p>
        </w:tc>
        <w:tc>
          <w:tcPr>
            <w:tcW w:w="449" w:type="pct"/>
            <w:tcBorders>
              <w:top w:val="single" w:sz="4" w:space="0" w:color="auto"/>
              <w:left w:val="single" w:sz="4" w:space="0" w:color="auto"/>
              <w:bottom w:val="single" w:sz="4" w:space="0" w:color="auto"/>
              <w:right w:val="single" w:sz="4" w:space="0" w:color="auto"/>
            </w:tcBorders>
            <w:hideMark/>
          </w:tcPr>
          <w:p w:rsidR="00946876" w:rsidRPr="00C22BF0" w:rsidDel="00180EAF" w:rsidRDefault="00946876" w:rsidP="006311DD">
            <w:pPr>
              <w:jc w:val="center"/>
              <w:rPr>
                <w:bCs/>
                <w:sz w:val="24"/>
                <w:szCs w:val="24"/>
              </w:rPr>
            </w:pPr>
            <w:r w:rsidRPr="00C22BF0">
              <w:rPr>
                <w:bCs/>
                <w:sz w:val="24"/>
                <w:szCs w:val="24"/>
              </w:rPr>
              <w:t>0-9</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right"/>
              <w:rPr>
                <w:sz w:val="24"/>
                <w:szCs w:val="24"/>
              </w:rPr>
            </w:pPr>
            <w:r w:rsidRPr="008A1D85">
              <w:rPr>
                <w:sz w:val="24"/>
                <w:szCs w:val="24"/>
              </w:rPr>
              <w:t>3.2.1.1.</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spacing w:after="120"/>
              <w:jc w:val="both"/>
              <w:rPr>
                <w:rFonts w:eastAsia="Calibri"/>
                <w:sz w:val="24"/>
                <w:szCs w:val="24"/>
                <w:lang w:eastAsia="en-US"/>
              </w:rPr>
            </w:pPr>
            <w:r w:rsidRPr="008A1D85">
              <w:rPr>
                <w:rFonts w:eastAsia="Calibri"/>
                <w:sz w:val="24"/>
                <w:szCs w:val="24"/>
                <w:lang w:eastAsia="en-US"/>
              </w:rPr>
              <w:t xml:space="preserve">zinātniskā </w:t>
            </w:r>
            <w:r w:rsidRPr="00701960">
              <w:rPr>
                <w:rFonts w:eastAsia="Calibri"/>
                <w:sz w:val="24"/>
                <w:szCs w:val="24"/>
                <w:lang w:eastAsia="en-US"/>
              </w:rPr>
              <w:t xml:space="preserve">institūta vadošo pētnieku dalību augstskolas promocijas darbu vadībā un promocijas padomju darbībā, kā arī </w:t>
            </w:r>
            <w:r w:rsidRPr="00701960">
              <w:rPr>
                <w:sz w:val="24"/>
                <w:szCs w:val="24"/>
              </w:rPr>
              <w:t xml:space="preserve">dalību augstskolas studiju programmu vai studiju virzienu padomju darbībā, </w:t>
            </w:r>
            <w:r w:rsidRPr="00701960">
              <w:rPr>
                <w:rFonts w:eastAsia="Calibri"/>
                <w:sz w:val="24"/>
                <w:szCs w:val="24"/>
                <w:lang w:eastAsia="en-US"/>
              </w:rPr>
              <w:t>tajā</w:t>
            </w:r>
            <w:r w:rsidRPr="008A1D85">
              <w:rPr>
                <w:rFonts w:eastAsia="Calibri"/>
                <w:sz w:val="24"/>
                <w:szCs w:val="24"/>
                <w:lang w:eastAsia="en-US"/>
              </w:rPr>
              <w:t xml:space="preserve"> skaitā definējot sasniedzamos rezultātus un savstarpējo norēķinu kārtību</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sz w:val="24"/>
                <w:szCs w:val="24"/>
              </w:rPr>
            </w:pPr>
            <w:r w:rsidRPr="008A1D85">
              <w:rPr>
                <w:sz w:val="24"/>
                <w:szCs w:val="24"/>
              </w:rPr>
              <w:t xml:space="preserve">3 </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right"/>
              <w:rPr>
                <w:sz w:val="24"/>
                <w:szCs w:val="24"/>
              </w:rPr>
            </w:pPr>
            <w:r w:rsidRPr="008A1D85">
              <w:rPr>
                <w:sz w:val="24"/>
                <w:szCs w:val="24"/>
              </w:rPr>
              <w:t>3.2.1.2.</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spacing w:after="120"/>
              <w:jc w:val="both"/>
              <w:rPr>
                <w:rFonts w:eastAsia="Calibri"/>
                <w:sz w:val="24"/>
                <w:szCs w:val="24"/>
                <w:lang w:eastAsia="en-US"/>
              </w:rPr>
            </w:pPr>
            <w:r w:rsidRPr="00701960">
              <w:rPr>
                <w:rFonts w:eastAsia="Calibri"/>
                <w:sz w:val="24"/>
                <w:szCs w:val="24"/>
                <w:lang w:eastAsia="en-US"/>
              </w:rPr>
              <w:t xml:space="preserve">par </w:t>
            </w:r>
            <w:r w:rsidRPr="005B5E88">
              <w:rPr>
                <w:sz w:val="24"/>
                <w:szCs w:val="24"/>
              </w:rPr>
              <w:t>augstskolas vadošo pētnieku vai profesoru iesaisti</w:t>
            </w:r>
            <w:r w:rsidRPr="008A1D85">
              <w:rPr>
                <w:sz w:val="24"/>
                <w:szCs w:val="24"/>
              </w:rPr>
              <w:t xml:space="preserve"> zinātniskā institūta Zinātniskās padomes darbā </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sz w:val="24"/>
                <w:szCs w:val="24"/>
              </w:rPr>
            </w:pPr>
            <w:r w:rsidRPr="008A1D85">
              <w:rPr>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right"/>
              <w:rPr>
                <w:sz w:val="24"/>
                <w:szCs w:val="24"/>
              </w:rPr>
            </w:pPr>
            <w:r w:rsidRPr="008A1D85">
              <w:rPr>
                <w:sz w:val="24"/>
                <w:szCs w:val="24"/>
              </w:rPr>
              <w:t>3.2.1.3.</w:t>
            </w: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5B5E88" w:rsidDel="008E7F73" w:rsidRDefault="00946876" w:rsidP="006311DD">
            <w:pPr>
              <w:spacing w:after="120"/>
              <w:jc w:val="both"/>
              <w:rPr>
                <w:rFonts w:eastAsia="Calibri"/>
                <w:bCs/>
                <w:sz w:val="24"/>
                <w:szCs w:val="24"/>
                <w:lang w:eastAsia="en-US"/>
              </w:rPr>
            </w:pPr>
            <w:r w:rsidRPr="005B5E88">
              <w:rPr>
                <w:rFonts w:eastAsia="Calibri"/>
                <w:bCs/>
                <w:sz w:val="24"/>
                <w:szCs w:val="24"/>
                <w:lang w:eastAsia="en-US"/>
              </w:rPr>
              <w:t>projekta iesniedzēja institūcijā ir izveidota vai projekta ietvaros plānots izveidot Starptautisko konsultatīvo padomi (</w:t>
            </w:r>
            <w:proofErr w:type="spellStart"/>
            <w:r w:rsidRPr="005B5E88">
              <w:rPr>
                <w:rFonts w:eastAsia="Calibri"/>
                <w:bCs/>
                <w:i/>
                <w:iCs/>
                <w:sz w:val="24"/>
                <w:szCs w:val="24"/>
                <w:lang w:eastAsia="en-US"/>
              </w:rPr>
              <w:t>International</w:t>
            </w:r>
            <w:proofErr w:type="spellEnd"/>
            <w:r w:rsidRPr="005B5E88">
              <w:rPr>
                <w:rFonts w:eastAsia="Calibri"/>
                <w:bCs/>
                <w:i/>
                <w:iCs/>
                <w:sz w:val="24"/>
                <w:szCs w:val="24"/>
                <w:lang w:eastAsia="en-US"/>
              </w:rPr>
              <w:t xml:space="preserve"> </w:t>
            </w:r>
            <w:proofErr w:type="spellStart"/>
            <w:r w:rsidRPr="005B5E88">
              <w:rPr>
                <w:rFonts w:eastAsia="Calibri"/>
                <w:bCs/>
                <w:i/>
                <w:iCs/>
                <w:sz w:val="24"/>
                <w:szCs w:val="24"/>
                <w:lang w:eastAsia="en-US"/>
              </w:rPr>
              <w:t>Advisory</w:t>
            </w:r>
            <w:proofErr w:type="spellEnd"/>
            <w:r w:rsidRPr="005B5E88">
              <w:rPr>
                <w:rFonts w:eastAsia="Calibri"/>
                <w:bCs/>
                <w:i/>
                <w:iCs/>
                <w:sz w:val="24"/>
                <w:szCs w:val="24"/>
                <w:lang w:eastAsia="en-US"/>
              </w:rPr>
              <w:t xml:space="preserve"> </w:t>
            </w:r>
            <w:proofErr w:type="spellStart"/>
            <w:r w:rsidRPr="005B5E88">
              <w:rPr>
                <w:rFonts w:eastAsia="Calibri"/>
                <w:bCs/>
                <w:i/>
                <w:iCs/>
                <w:sz w:val="24"/>
                <w:szCs w:val="24"/>
                <w:lang w:eastAsia="en-US"/>
              </w:rPr>
              <w:t>Board</w:t>
            </w:r>
            <w:proofErr w:type="spellEnd"/>
            <w:r w:rsidRPr="005B5E88">
              <w:rPr>
                <w:rFonts w:eastAsia="Calibri"/>
                <w:bCs/>
                <w:sz w:val="24"/>
                <w:szCs w:val="24"/>
                <w:lang w:eastAsia="en-US"/>
              </w:rPr>
              <w:t xml:space="preserve">), kurā tajā skaitā iekļauti darba devēju pārstāvji un ārvalsts zinātnisko institūciju zinātnieki, lai sniegtu konsultatīvo atbalstu </w:t>
            </w:r>
            <w:r w:rsidRPr="005B5E88">
              <w:rPr>
                <w:bCs/>
                <w:sz w:val="24"/>
                <w:szCs w:val="24"/>
              </w:rPr>
              <w:t xml:space="preserve">pētniecības programmas un tās ieviešanas plāna izstrādē un īstenošanā, kā arī veiktu </w:t>
            </w:r>
            <w:r w:rsidRPr="005B5E88">
              <w:rPr>
                <w:rFonts w:eastAsia="Calibri"/>
                <w:bCs/>
                <w:sz w:val="24"/>
                <w:szCs w:val="24"/>
                <w:lang w:eastAsia="en-US"/>
              </w:rPr>
              <w:t>zinātniskās darbības ārējo novērtējumu;</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180EAF" w:rsidRDefault="00946876" w:rsidP="006311DD">
            <w:pPr>
              <w:jc w:val="center"/>
              <w:rPr>
                <w:sz w:val="24"/>
                <w:szCs w:val="24"/>
              </w:rPr>
            </w:pPr>
            <w:r w:rsidRPr="008A1D85">
              <w:rPr>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2"/>
                <w:numId w:val="13"/>
              </w:numPr>
              <w:ind w:right="-106"/>
              <w:contextualSpacing/>
              <w:rPr>
                <w:rFonts w:ascii="Times New Roman" w:hAnsi="Times New Roman" w:cs="Times New Roman"/>
                <w:bCs/>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6A71DA" w:rsidRDefault="00946876" w:rsidP="00F2373A">
            <w:pPr>
              <w:spacing w:after="120"/>
              <w:jc w:val="both"/>
              <w:rPr>
                <w:rFonts w:eastAsia="Calibri"/>
                <w:b/>
                <w:sz w:val="24"/>
                <w:szCs w:val="24"/>
                <w:lang w:eastAsia="en-US"/>
              </w:rPr>
            </w:pPr>
            <w:r w:rsidRPr="006A71DA">
              <w:rPr>
                <w:b/>
                <w:sz w:val="24"/>
                <w:szCs w:val="24"/>
              </w:rPr>
              <w:t>resursu partnerīb</w:t>
            </w:r>
            <w:r w:rsidR="00F2373A">
              <w:rPr>
                <w:b/>
                <w:sz w:val="24"/>
                <w:szCs w:val="24"/>
              </w:rPr>
              <w:t>u</w:t>
            </w:r>
            <w:r w:rsidRPr="006A71DA">
              <w:rPr>
                <w:b/>
                <w:sz w:val="24"/>
                <w:szCs w:val="24"/>
              </w:rPr>
              <w:t xml:space="preserve">: </w:t>
            </w:r>
            <w:r w:rsidRPr="005B5E88">
              <w:rPr>
                <w:bCs/>
                <w:sz w:val="24"/>
                <w:szCs w:val="24"/>
              </w:rPr>
              <w:t>piekļuves pētniecības infrastruktūrai nodrošināšana</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180EAF" w:rsidRDefault="00946876" w:rsidP="006311DD">
            <w:pPr>
              <w:jc w:val="center"/>
              <w:rPr>
                <w:sz w:val="24"/>
                <w:szCs w:val="24"/>
              </w:rPr>
            </w:pPr>
            <w:r w:rsidRPr="008A1D85">
              <w:rPr>
                <w:sz w:val="24"/>
                <w:szCs w:val="24"/>
              </w:rPr>
              <w:t>3</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Default="00946876" w:rsidP="006311DD">
            <w:pPr>
              <w:pStyle w:val="ListParagraph"/>
              <w:numPr>
                <w:ilvl w:val="0"/>
                <w:numId w:val="13"/>
              </w:numPr>
              <w:ind w:right="-106"/>
              <w:contextualSpacing/>
              <w:rPr>
                <w:b/>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sz w:val="24"/>
                <w:szCs w:val="24"/>
              </w:rPr>
            </w:pPr>
            <w:r w:rsidRPr="008A1D85">
              <w:rPr>
                <w:rFonts w:eastAsia="Calibri"/>
                <w:b/>
                <w:sz w:val="24"/>
                <w:szCs w:val="24"/>
                <w:lang w:eastAsia="en-US"/>
              </w:rPr>
              <w:t>Projekta ieguldījums</w:t>
            </w:r>
            <w:r w:rsidRPr="008A1D85">
              <w:rPr>
                <w:rFonts w:eastAsia="Calibri"/>
                <w:sz w:val="24"/>
                <w:szCs w:val="24"/>
                <w:lang w:eastAsia="en-US"/>
              </w:rPr>
              <w:t xml:space="preserve"> </w:t>
            </w:r>
            <w:r w:rsidRPr="008A1D85">
              <w:rPr>
                <w:b/>
                <w:bCs/>
                <w:sz w:val="24"/>
                <w:szCs w:val="24"/>
              </w:rPr>
              <w:t>rezultātu pārvaldības sistēmas ieviešanā</w:t>
            </w:r>
            <w:r w:rsidRPr="008A1D85">
              <w:rPr>
                <w:sz w:val="24"/>
                <w:szCs w:val="24"/>
              </w:rPr>
              <w:t>:</w:t>
            </w:r>
          </w:p>
          <w:p w:rsidR="00946876" w:rsidRPr="008A1D85" w:rsidRDefault="00946876" w:rsidP="006311DD">
            <w:pPr>
              <w:spacing w:after="120"/>
              <w:jc w:val="both"/>
              <w:rPr>
                <w:rFonts w:eastAsia="Calibri"/>
                <w:sz w:val="24"/>
                <w:szCs w:val="24"/>
                <w:lang w:eastAsia="en-US"/>
              </w:rPr>
            </w:pPr>
            <w:r w:rsidRPr="008A1D85">
              <w:rPr>
                <w:sz w:val="24"/>
                <w:szCs w:val="24"/>
              </w:rPr>
              <w:t xml:space="preserve">Projekta </w:t>
            </w:r>
            <w:r w:rsidRPr="005B5E88">
              <w:rPr>
                <w:sz w:val="24"/>
                <w:szCs w:val="24"/>
              </w:rPr>
              <w:t>ietvaros plānots izstrādāt rezultātu pārvaldības sistēmu, kas nodrošina līdzēju stratēģisko mērķu un darbības rādītāju (rezultātu) savietošanu struktūrvienības un zinātniskās grupas vai zinātniskā darbinieka līmenī. Rezultātu pārvaldības sistēmas ieviešana</w:t>
            </w:r>
            <w:r w:rsidRPr="008A1D85">
              <w:rPr>
                <w:sz w:val="24"/>
                <w:szCs w:val="24"/>
              </w:rPr>
              <w:t xml:space="preserve"> ietver šādu rezultātu sasniegšanu:</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951B7C" w:rsidRDefault="00946876" w:rsidP="006311DD">
            <w:pPr>
              <w:jc w:val="center"/>
              <w:rPr>
                <w:sz w:val="24"/>
                <w:szCs w:val="24"/>
              </w:rPr>
            </w:pPr>
            <w:r w:rsidRPr="008A1D85">
              <w:rPr>
                <w:b/>
                <w:sz w:val="24"/>
                <w:szCs w:val="24"/>
              </w:rPr>
              <w:t>0-20</w:t>
            </w:r>
          </w:p>
        </w:tc>
        <w:tc>
          <w:tcPr>
            <w:tcW w:w="745" w:type="pct"/>
            <w:vMerge w:val="restart"/>
            <w:tcBorders>
              <w:left w:val="single" w:sz="4" w:space="0" w:color="auto"/>
              <w:right w:val="single" w:sz="4" w:space="0" w:color="auto"/>
            </w:tcBorders>
            <w:vAlign w:val="center"/>
            <w:hideMark/>
          </w:tcPr>
          <w:p w:rsidR="00946876" w:rsidRPr="008A1D85" w:rsidRDefault="00946876" w:rsidP="006311DD">
            <w:pPr>
              <w:jc w:val="center"/>
              <w:rPr>
                <w:sz w:val="24"/>
                <w:szCs w:val="24"/>
              </w:rPr>
            </w:pPr>
            <w:r w:rsidRPr="008A1D85">
              <w:rPr>
                <w:sz w:val="24"/>
                <w:szCs w:val="24"/>
              </w:rPr>
              <w:t>Jāsasniedz vismaz 15 punkti</w:t>
            </w: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5B5E88" w:rsidRDefault="00946876" w:rsidP="00F2373A">
            <w:pPr>
              <w:spacing w:after="120"/>
              <w:jc w:val="both"/>
              <w:rPr>
                <w:rFonts w:eastAsia="Calibri"/>
                <w:sz w:val="24"/>
                <w:szCs w:val="24"/>
                <w:lang w:eastAsia="en-US"/>
              </w:rPr>
            </w:pPr>
            <w:r w:rsidRPr="005B5E88">
              <w:rPr>
                <w:rFonts w:eastAsia="Calibri"/>
                <w:sz w:val="24"/>
                <w:szCs w:val="24"/>
                <w:lang w:eastAsia="en-US"/>
              </w:rPr>
              <w:t>uzstādīti zinātniskās institūcijas stratēģiskie mērķi un sasniedzamie rādītāji, kas atbilst zinātnes nozares stratēģiskajiem mērķiem un kopējam rādītāju sistēmas ietvaram</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951B7C"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5B5E88" w:rsidRDefault="00946876" w:rsidP="006311DD">
            <w:pPr>
              <w:spacing w:after="120"/>
              <w:jc w:val="both"/>
              <w:rPr>
                <w:rFonts w:eastAsia="Calibri"/>
                <w:sz w:val="24"/>
                <w:szCs w:val="24"/>
                <w:lang w:eastAsia="en-US"/>
              </w:rPr>
            </w:pPr>
            <w:r w:rsidRPr="005B5E88">
              <w:rPr>
                <w:sz w:val="24"/>
                <w:szCs w:val="24"/>
              </w:rPr>
              <w:t xml:space="preserve">nodrošināta </w:t>
            </w:r>
            <w:r w:rsidR="00F528F1">
              <w:fldChar w:fldCharType="begin"/>
            </w:r>
            <w:r w:rsidR="00F528F1">
              <w:instrText xml:space="preserve"> REF _Ref403055113 \r \h  \* MERGEFORMAT </w:instrText>
            </w:r>
            <w:r w:rsidR="00F528F1">
              <w:fldChar w:fldCharType="separate"/>
            </w:r>
            <w:r w:rsidR="004A6AC4">
              <w:rPr>
                <w:b/>
                <w:bCs/>
                <w:lang w:val="en-US"/>
              </w:rPr>
              <w:t>Error! Reference source not found.</w:t>
            </w:r>
            <w:r w:rsidR="00F528F1">
              <w:fldChar w:fldCharType="end"/>
            </w:r>
            <w:r w:rsidRPr="005B5E88">
              <w:rPr>
                <w:sz w:val="24"/>
                <w:szCs w:val="24"/>
              </w:rPr>
              <w:t>.apakšpunktā minēto mērķu un sagaidāmo rezultāta rādītāju kaskadēšana līdz zinātniskās grupas vai zinātniskā darbinieka līmenim</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951B7C"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5B5E88" w:rsidRDefault="00946876" w:rsidP="006311DD">
            <w:pPr>
              <w:spacing w:after="120"/>
              <w:jc w:val="both"/>
              <w:rPr>
                <w:rFonts w:eastAsia="Calibri"/>
                <w:sz w:val="24"/>
                <w:szCs w:val="24"/>
                <w:lang w:eastAsia="en-US"/>
              </w:rPr>
            </w:pPr>
            <w:r w:rsidRPr="005B5E88">
              <w:rPr>
                <w:sz w:val="24"/>
                <w:szCs w:val="24"/>
              </w:rPr>
              <w:t>izveidota vai pilnveidota atalgojuma un motivācijas sistēma, kas balstīta uz rezultāta rādītājiem individuālā līmenī</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951B7C"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5B5E88" w:rsidRDefault="00946876" w:rsidP="006311DD">
            <w:pPr>
              <w:spacing w:after="120"/>
              <w:jc w:val="both"/>
              <w:rPr>
                <w:rFonts w:eastAsia="Calibri"/>
                <w:sz w:val="24"/>
                <w:szCs w:val="24"/>
                <w:lang w:eastAsia="en-US"/>
              </w:rPr>
            </w:pPr>
            <w:r w:rsidRPr="005B5E88">
              <w:rPr>
                <w:sz w:val="24"/>
                <w:szCs w:val="24"/>
              </w:rPr>
              <w:t>izveidota vai pilnveidota darba izpildes vadības sistēma</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Del="00951B7C"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Default="00946876" w:rsidP="006311DD">
            <w:pPr>
              <w:pStyle w:val="ListParagraph"/>
              <w:numPr>
                <w:ilvl w:val="0"/>
                <w:numId w:val="13"/>
              </w:numPr>
              <w:ind w:right="-106"/>
              <w:contextualSpacing/>
              <w:rPr>
                <w:b/>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rFonts w:eastAsia="Calibri"/>
                <w:b/>
                <w:sz w:val="24"/>
                <w:szCs w:val="24"/>
                <w:lang w:eastAsia="en-US"/>
              </w:rPr>
            </w:pPr>
            <w:r w:rsidRPr="008A1D85">
              <w:rPr>
                <w:rFonts w:eastAsia="Calibri"/>
                <w:b/>
                <w:sz w:val="24"/>
                <w:szCs w:val="24"/>
                <w:lang w:eastAsia="en-US"/>
              </w:rPr>
              <w:t>Projekta ieguldījums resursu vadības sistēmas pilnveidē:</w:t>
            </w:r>
          </w:p>
          <w:p w:rsidR="00946876" w:rsidRPr="008A1D85" w:rsidRDefault="00946876" w:rsidP="006311DD">
            <w:pPr>
              <w:jc w:val="both"/>
              <w:rPr>
                <w:rFonts w:eastAsia="Calibri"/>
                <w:bCs/>
                <w:sz w:val="24"/>
                <w:szCs w:val="24"/>
                <w:lang w:eastAsia="en-US"/>
              </w:rPr>
            </w:pPr>
            <w:r w:rsidRPr="008A1D85">
              <w:rPr>
                <w:rFonts w:eastAsia="Calibri"/>
                <w:bCs/>
                <w:sz w:val="24"/>
                <w:szCs w:val="24"/>
                <w:lang w:eastAsia="en-US"/>
              </w:rPr>
              <w:t>Projekta ietvaros plānots īstenot vienu vai vairākas šādas darbības:</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b/>
                <w:sz w:val="24"/>
                <w:szCs w:val="24"/>
              </w:rPr>
            </w:pPr>
            <w:r w:rsidRPr="008A1D85">
              <w:rPr>
                <w:b/>
                <w:sz w:val="24"/>
                <w:szCs w:val="24"/>
              </w:rPr>
              <w:t>0-10</w:t>
            </w:r>
          </w:p>
        </w:tc>
        <w:tc>
          <w:tcPr>
            <w:tcW w:w="745" w:type="pct"/>
            <w:vMerge w:val="restart"/>
            <w:tcBorders>
              <w:left w:val="single" w:sz="4" w:space="0" w:color="auto"/>
              <w:right w:val="single" w:sz="4" w:space="0" w:color="auto"/>
            </w:tcBorders>
            <w:vAlign w:val="center"/>
            <w:hideMark/>
          </w:tcPr>
          <w:p w:rsidR="00946876" w:rsidRPr="008A1D85" w:rsidRDefault="00946876" w:rsidP="006311DD">
            <w:pPr>
              <w:jc w:val="center"/>
              <w:rPr>
                <w:sz w:val="24"/>
                <w:szCs w:val="24"/>
              </w:rPr>
            </w:pPr>
            <w:r w:rsidRPr="008A1D85">
              <w:rPr>
                <w:sz w:val="24"/>
                <w:szCs w:val="24"/>
              </w:rPr>
              <w:t>Jāsasniedz vismaz 5 punkti</w:t>
            </w: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grāmatvedības programmu integrācija ar citām projekta ietvaros iegādātām vai izveidotām un bilancē uzņemtām savietojamam sistēmām vai moduļiem</w:t>
            </w:r>
            <w:r w:rsidRPr="008A1D85">
              <w:rPr>
                <w:rStyle w:val="FootnoteReference"/>
                <w:sz w:val="24"/>
                <w:szCs w:val="24"/>
              </w:rPr>
              <w:footnoteReference w:id="1"/>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A1D85"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resursu vadības programmatūras iegāde, izveide vai pilnveide, kas nodrošina iespēju aprēķināt katra pētniecības projekta un tā izstrādnes pilno pašizmaksu</w:t>
            </w:r>
            <w:r w:rsidRPr="008A1D85">
              <w:rPr>
                <w:rStyle w:val="FootnoteReference"/>
                <w:sz w:val="24"/>
                <w:szCs w:val="24"/>
              </w:rPr>
              <w:footnoteReference w:id="2"/>
            </w:r>
            <w:r w:rsidRPr="008A1D85">
              <w:rPr>
                <w:sz w:val="24"/>
                <w:szCs w:val="24"/>
              </w:rPr>
              <w:t>.</w:t>
            </w:r>
          </w:p>
        </w:tc>
        <w:tc>
          <w:tcPr>
            <w:tcW w:w="449" w:type="pct"/>
            <w:tcBorders>
              <w:top w:val="single" w:sz="4" w:space="0" w:color="auto"/>
              <w:left w:val="single" w:sz="4" w:space="0" w:color="auto"/>
              <w:bottom w:val="single" w:sz="4" w:space="0" w:color="auto"/>
              <w:right w:val="single" w:sz="4" w:space="0" w:color="auto"/>
            </w:tcBorders>
            <w:hideMark/>
          </w:tcPr>
          <w:p w:rsidR="00946876" w:rsidRPr="008A1D85" w:rsidRDefault="00946876" w:rsidP="006311DD">
            <w:pPr>
              <w:jc w:val="center"/>
              <w:rPr>
                <w:sz w:val="24"/>
                <w:szCs w:val="24"/>
              </w:rPr>
            </w:pPr>
            <w:r w:rsidRPr="008A1D85">
              <w:rPr>
                <w:sz w:val="24"/>
                <w:szCs w:val="24"/>
              </w:rPr>
              <w:t>5</w:t>
            </w:r>
          </w:p>
        </w:tc>
        <w:tc>
          <w:tcPr>
            <w:tcW w:w="745" w:type="pct"/>
            <w:vMerge/>
            <w:tcBorders>
              <w:left w:val="single" w:sz="4" w:space="0" w:color="auto"/>
              <w:right w:val="single" w:sz="4" w:space="0" w:color="auto"/>
            </w:tcBorders>
            <w:vAlign w:val="center"/>
            <w:hideMark/>
          </w:tcPr>
          <w:p w:rsidR="00946876" w:rsidRPr="008A1D85" w:rsidRDefault="00946876" w:rsidP="006311DD">
            <w:pPr>
              <w:jc w:val="center"/>
              <w:rPr>
                <w:sz w:val="24"/>
                <w:szCs w:val="24"/>
              </w:rPr>
            </w:pPr>
          </w:p>
        </w:tc>
      </w:tr>
      <w:tr w:rsidR="00946876" w:rsidRPr="00823CD4"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pStyle w:val="ListParagraph"/>
              <w:numPr>
                <w:ilvl w:val="0"/>
                <w:numId w:val="13"/>
              </w:numPr>
              <w:ind w:right="-106"/>
              <w:contextualSpacing/>
              <w:rPr>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264609" w:rsidRDefault="00946876" w:rsidP="006311DD">
            <w:pPr>
              <w:autoSpaceDE w:val="0"/>
              <w:autoSpaceDN w:val="0"/>
              <w:adjustRightInd w:val="0"/>
              <w:jc w:val="both"/>
              <w:rPr>
                <w:rFonts w:eastAsia="Calibri"/>
                <w:b/>
                <w:bCs/>
                <w:sz w:val="24"/>
                <w:szCs w:val="24"/>
                <w:lang w:eastAsia="en-US"/>
              </w:rPr>
            </w:pPr>
            <w:r w:rsidRPr="00264609">
              <w:rPr>
                <w:rFonts w:eastAsia="Calibri"/>
                <w:b/>
                <w:bCs/>
                <w:sz w:val="24"/>
                <w:szCs w:val="24"/>
                <w:lang w:eastAsia="en-US"/>
              </w:rPr>
              <w:t>Projekta ietvaros plānots izstrādāt pētniecības programmu, kura atbilst:</w:t>
            </w:r>
          </w:p>
        </w:tc>
        <w:tc>
          <w:tcPr>
            <w:tcW w:w="449" w:type="pct"/>
            <w:tcBorders>
              <w:top w:val="single" w:sz="4" w:space="0" w:color="auto"/>
              <w:left w:val="single" w:sz="4" w:space="0" w:color="auto"/>
              <w:bottom w:val="single" w:sz="4" w:space="0" w:color="auto"/>
              <w:right w:val="single" w:sz="4" w:space="0" w:color="auto"/>
            </w:tcBorders>
            <w:hideMark/>
          </w:tcPr>
          <w:p w:rsidR="00946876" w:rsidRPr="00C22BF0" w:rsidRDefault="00946876" w:rsidP="006311DD">
            <w:pPr>
              <w:jc w:val="center"/>
              <w:rPr>
                <w:b/>
                <w:bCs/>
                <w:sz w:val="24"/>
                <w:szCs w:val="24"/>
              </w:rPr>
            </w:pPr>
            <w:r w:rsidRPr="00C22BF0">
              <w:rPr>
                <w:b/>
                <w:bCs/>
                <w:sz w:val="24"/>
                <w:szCs w:val="24"/>
              </w:rPr>
              <w:t>0-8</w:t>
            </w:r>
          </w:p>
        </w:tc>
        <w:tc>
          <w:tcPr>
            <w:tcW w:w="745" w:type="pct"/>
            <w:vMerge w:val="restart"/>
            <w:tcBorders>
              <w:left w:val="single" w:sz="4" w:space="0" w:color="auto"/>
              <w:right w:val="single" w:sz="4" w:space="0" w:color="auto"/>
            </w:tcBorders>
            <w:vAlign w:val="center"/>
            <w:hideMark/>
          </w:tcPr>
          <w:p w:rsidR="00946876" w:rsidRPr="00823CD4" w:rsidRDefault="00946876" w:rsidP="006311DD">
            <w:pPr>
              <w:jc w:val="center"/>
              <w:rPr>
                <w:sz w:val="24"/>
                <w:szCs w:val="24"/>
              </w:rPr>
            </w:pPr>
            <w:r w:rsidRPr="00823CD4">
              <w:rPr>
                <w:sz w:val="24"/>
                <w:szCs w:val="24"/>
              </w:rPr>
              <w:t xml:space="preserve">Jāsasniedz vismaz </w:t>
            </w:r>
            <w:r>
              <w:rPr>
                <w:sz w:val="24"/>
                <w:szCs w:val="24"/>
              </w:rPr>
              <w:t>6</w:t>
            </w:r>
            <w:r w:rsidRPr="00823CD4">
              <w:rPr>
                <w:sz w:val="24"/>
                <w:szCs w:val="24"/>
              </w:rPr>
              <w:t xml:space="preserve"> punkti</w:t>
            </w:r>
          </w:p>
        </w:tc>
      </w:tr>
      <w:tr w:rsidR="00946876" w:rsidRPr="00823CD4"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autoSpaceDE w:val="0"/>
              <w:autoSpaceDN w:val="0"/>
              <w:adjustRightInd w:val="0"/>
              <w:jc w:val="both"/>
              <w:rPr>
                <w:rFonts w:eastAsia="Calibri"/>
                <w:color w:val="004080"/>
                <w:sz w:val="24"/>
                <w:szCs w:val="24"/>
                <w:lang w:bidi="lo-LA"/>
              </w:rPr>
            </w:pPr>
            <w:r w:rsidRPr="00823CD4">
              <w:rPr>
                <w:sz w:val="24"/>
                <w:szCs w:val="24"/>
              </w:rPr>
              <w:t>attiecīgā plānošanas reģiona attīstības plānošanas dokumentos noteiktajai teritorijas specializācijai</w:t>
            </w:r>
            <w:hyperlink w:anchor="_ftn1" w:history="1"/>
          </w:p>
        </w:tc>
        <w:tc>
          <w:tcPr>
            <w:tcW w:w="449" w:type="pct"/>
            <w:tcBorders>
              <w:top w:val="single" w:sz="4" w:space="0" w:color="auto"/>
              <w:left w:val="single" w:sz="4" w:space="0" w:color="auto"/>
              <w:bottom w:val="single" w:sz="4" w:space="0" w:color="auto"/>
              <w:right w:val="single" w:sz="4" w:space="0" w:color="auto"/>
            </w:tcBorders>
            <w:hideMark/>
          </w:tcPr>
          <w:p w:rsidR="00946876" w:rsidRPr="00823CD4" w:rsidRDefault="00946876" w:rsidP="006311DD">
            <w:pPr>
              <w:jc w:val="center"/>
              <w:rPr>
                <w:sz w:val="24"/>
                <w:szCs w:val="24"/>
              </w:rPr>
            </w:pPr>
            <w:r w:rsidRPr="00823CD4">
              <w:rPr>
                <w:sz w:val="24"/>
                <w:szCs w:val="24"/>
              </w:rPr>
              <w:t>2</w:t>
            </w:r>
          </w:p>
        </w:tc>
        <w:tc>
          <w:tcPr>
            <w:tcW w:w="745" w:type="pct"/>
            <w:vMerge/>
            <w:tcBorders>
              <w:left w:val="single" w:sz="4" w:space="0" w:color="auto"/>
              <w:right w:val="single" w:sz="4" w:space="0" w:color="auto"/>
            </w:tcBorders>
            <w:vAlign w:val="center"/>
            <w:hideMark/>
          </w:tcPr>
          <w:p w:rsidR="00946876" w:rsidRPr="00823CD4" w:rsidRDefault="00946876" w:rsidP="006311DD">
            <w:pPr>
              <w:jc w:val="center"/>
              <w:rPr>
                <w:sz w:val="24"/>
                <w:szCs w:val="24"/>
              </w:rPr>
            </w:pPr>
          </w:p>
        </w:tc>
      </w:tr>
      <w:tr w:rsidR="00946876" w:rsidRPr="00823CD4"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autoSpaceDE w:val="0"/>
              <w:autoSpaceDN w:val="0"/>
              <w:adjustRightInd w:val="0"/>
              <w:jc w:val="both"/>
              <w:rPr>
                <w:sz w:val="24"/>
                <w:szCs w:val="24"/>
              </w:rPr>
            </w:pPr>
            <w:r w:rsidRPr="00823CD4">
              <w:rPr>
                <w:sz w:val="24"/>
                <w:szCs w:val="24"/>
              </w:rPr>
              <w:t xml:space="preserve">Latvijas Viedās specializācijas stratēģijā noteiktajām viedās specializācijas jomām un izaugsmes prioritātēm </w:t>
            </w:r>
          </w:p>
        </w:tc>
        <w:tc>
          <w:tcPr>
            <w:tcW w:w="449" w:type="pct"/>
            <w:tcBorders>
              <w:top w:val="single" w:sz="4" w:space="0" w:color="auto"/>
              <w:left w:val="single" w:sz="4" w:space="0" w:color="auto"/>
              <w:bottom w:val="single" w:sz="4" w:space="0" w:color="auto"/>
              <w:right w:val="single" w:sz="4" w:space="0" w:color="auto"/>
            </w:tcBorders>
            <w:hideMark/>
          </w:tcPr>
          <w:p w:rsidR="00946876" w:rsidRPr="00823CD4" w:rsidRDefault="00946876" w:rsidP="006311DD">
            <w:pPr>
              <w:jc w:val="center"/>
              <w:rPr>
                <w:sz w:val="24"/>
                <w:szCs w:val="24"/>
              </w:rPr>
            </w:pPr>
            <w:r w:rsidRPr="00823CD4">
              <w:rPr>
                <w:sz w:val="24"/>
                <w:szCs w:val="24"/>
              </w:rPr>
              <w:t>3</w:t>
            </w:r>
          </w:p>
        </w:tc>
        <w:tc>
          <w:tcPr>
            <w:tcW w:w="745" w:type="pct"/>
            <w:vMerge/>
            <w:tcBorders>
              <w:left w:val="single" w:sz="4" w:space="0" w:color="auto"/>
              <w:right w:val="single" w:sz="4" w:space="0" w:color="auto"/>
            </w:tcBorders>
            <w:vAlign w:val="center"/>
            <w:hideMark/>
          </w:tcPr>
          <w:p w:rsidR="00946876" w:rsidRPr="00823CD4" w:rsidRDefault="00946876" w:rsidP="006311DD">
            <w:pPr>
              <w:jc w:val="center"/>
              <w:rPr>
                <w:sz w:val="24"/>
                <w:szCs w:val="24"/>
              </w:rPr>
            </w:pPr>
          </w:p>
        </w:tc>
      </w:tr>
      <w:tr w:rsidR="00946876" w:rsidRPr="00823CD4"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autoSpaceDE w:val="0"/>
              <w:autoSpaceDN w:val="0"/>
              <w:adjustRightInd w:val="0"/>
              <w:jc w:val="both"/>
              <w:rPr>
                <w:sz w:val="24"/>
                <w:szCs w:val="24"/>
              </w:rPr>
            </w:pPr>
            <w:r w:rsidRPr="00823CD4">
              <w:rPr>
                <w:sz w:val="24"/>
                <w:szCs w:val="24"/>
              </w:rPr>
              <w:t>Eiropas Komisijas stratēģijai „Eiropa 2020: stratēģija gudrai, ilgtspējīgai un iekļaujošai izaugsmei” (turpmāk –</w:t>
            </w:r>
            <w:r w:rsidRPr="00823CD4">
              <w:rPr>
                <w:i/>
                <w:sz w:val="24"/>
                <w:szCs w:val="24"/>
              </w:rPr>
              <w:t>„ES 2020”</w:t>
            </w:r>
            <w:r w:rsidRPr="00823CD4">
              <w:rPr>
                <w:sz w:val="24"/>
                <w:szCs w:val="24"/>
              </w:rPr>
              <w:t xml:space="preserve"> stratēģija) un Latvijas nacionālajai reformu programmai „ES 2020” stratēģijas īstenošanai</w:t>
            </w:r>
            <w:r w:rsidRPr="00823CD4">
              <w:rPr>
                <w:rStyle w:val="FootnoteReference"/>
                <w:sz w:val="24"/>
                <w:szCs w:val="24"/>
              </w:rPr>
              <w:footnoteReference w:id="3"/>
            </w:r>
          </w:p>
        </w:tc>
        <w:tc>
          <w:tcPr>
            <w:tcW w:w="449" w:type="pct"/>
            <w:tcBorders>
              <w:top w:val="single" w:sz="4" w:space="0" w:color="auto"/>
              <w:left w:val="single" w:sz="4" w:space="0" w:color="auto"/>
              <w:bottom w:val="single" w:sz="4" w:space="0" w:color="auto"/>
              <w:right w:val="single" w:sz="4" w:space="0" w:color="auto"/>
            </w:tcBorders>
            <w:hideMark/>
          </w:tcPr>
          <w:p w:rsidR="00946876" w:rsidRPr="00823CD4" w:rsidRDefault="00946876" w:rsidP="006311DD">
            <w:pPr>
              <w:jc w:val="center"/>
              <w:rPr>
                <w:sz w:val="24"/>
                <w:szCs w:val="24"/>
              </w:rPr>
            </w:pPr>
            <w:r w:rsidRPr="00823CD4">
              <w:rPr>
                <w:sz w:val="24"/>
                <w:szCs w:val="24"/>
              </w:rPr>
              <w:t>3</w:t>
            </w:r>
          </w:p>
        </w:tc>
        <w:tc>
          <w:tcPr>
            <w:tcW w:w="745" w:type="pct"/>
            <w:vMerge/>
            <w:tcBorders>
              <w:left w:val="single" w:sz="4" w:space="0" w:color="auto"/>
              <w:right w:val="single" w:sz="4" w:space="0" w:color="auto"/>
            </w:tcBorders>
            <w:vAlign w:val="center"/>
            <w:hideMark/>
          </w:tcPr>
          <w:p w:rsidR="00946876" w:rsidRPr="00823CD4" w:rsidRDefault="00946876" w:rsidP="006311DD">
            <w:pPr>
              <w:jc w:val="center"/>
              <w:rPr>
                <w:sz w:val="24"/>
                <w:szCs w:val="24"/>
              </w:rPr>
            </w:pPr>
          </w:p>
        </w:tc>
      </w:tr>
      <w:tr w:rsidR="00946876" w:rsidRPr="00823CD4" w:rsidTr="006311DD">
        <w:trPr>
          <w:cantSplit/>
          <w:trHeight w:val="152"/>
        </w:trPr>
        <w:tc>
          <w:tcPr>
            <w:tcW w:w="5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pStyle w:val="ListParagraph"/>
              <w:numPr>
                <w:ilvl w:val="1"/>
                <w:numId w:val="13"/>
              </w:numPr>
              <w:ind w:right="-106"/>
              <w:contextualSpacing/>
              <w:rPr>
                <w:rFonts w:ascii="Times New Roman" w:hAnsi="Times New Roman" w:cs="Times New Roman"/>
                <w:sz w:val="24"/>
                <w:szCs w:val="24"/>
              </w:rPr>
            </w:pPr>
          </w:p>
        </w:tc>
        <w:tc>
          <w:tcPr>
            <w:tcW w:w="328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6876" w:rsidRPr="00823CD4" w:rsidRDefault="00946876" w:rsidP="006311DD">
            <w:pPr>
              <w:autoSpaceDE w:val="0"/>
              <w:autoSpaceDN w:val="0"/>
              <w:adjustRightInd w:val="0"/>
              <w:jc w:val="both"/>
              <w:rPr>
                <w:sz w:val="24"/>
                <w:szCs w:val="24"/>
              </w:rPr>
            </w:pPr>
            <w:r w:rsidRPr="00823CD4">
              <w:rPr>
                <w:sz w:val="24"/>
                <w:szCs w:val="24"/>
              </w:rPr>
              <w:t>stratēģiskā specializācija neatbilst šo kritēriju 6.1., 6.2. un 6.3.apakšpunktā noteiktajam</w:t>
            </w:r>
          </w:p>
        </w:tc>
        <w:tc>
          <w:tcPr>
            <w:tcW w:w="449" w:type="pct"/>
            <w:tcBorders>
              <w:top w:val="single" w:sz="4" w:space="0" w:color="auto"/>
              <w:left w:val="single" w:sz="4" w:space="0" w:color="auto"/>
              <w:bottom w:val="single" w:sz="4" w:space="0" w:color="auto"/>
              <w:right w:val="single" w:sz="4" w:space="0" w:color="auto"/>
            </w:tcBorders>
            <w:hideMark/>
          </w:tcPr>
          <w:p w:rsidR="00946876" w:rsidRPr="00823CD4" w:rsidRDefault="00946876" w:rsidP="006311DD">
            <w:pPr>
              <w:jc w:val="center"/>
              <w:rPr>
                <w:sz w:val="24"/>
                <w:szCs w:val="24"/>
              </w:rPr>
            </w:pPr>
            <w:r w:rsidRPr="00823CD4">
              <w:rPr>
                <w:sz w:val="24"/>
                <w:szCs w:val="24"/>
              </w:rPr>
              <w:t>0</w:t>
            </w:r>
          </w:p>
        </w:tc>
        <w:tc>
          <w:tcPr>
            <w:tcW w:w="745" w:type="pct"/>
            <w:vMerge/>
            <w:tcBorders>
              <w:left w:val="single" w:sz="4" w:space="0" w:color="auto"/>
              <w:right w:val="single" w:sz="4" w:space="0" w:color="auto"/>
            </w:tcBorders>
            <w:vAlign w:val="center"/>
            <w:hideMark/>
          </w:tcPr>
          <w:p w:rsidR="00946876" w:rsidRPr="00823CD4" w:rsidRDefault="00946876" w:rsidP="006311DD">
            <w:pPr>
              <w:jc w:val="center"/>
              <w:rPr>
                <w:sz w:val="24"/>
                <w:szCs w:val="24"/>
              </w:rPr>
            </w:pPr>
          </w:p>
        </w:tc>
      </w:tr>
      <w:tr w:rsidR="00946876" w:rsidRPr="008A1D85" w:rsidTr="006311DD">
        <w:trPr>
          <w:cantSplit/>
          <w:trHeight w:val="703"/>
        </w:trPr>
        <w:tc>
          <w:tcPr>
            <w:tcW w:w="4255" w:type="pct"/>
            <w:gridSpan w:val="4"/>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hideMark/>
          </w:tcPr>
          <w:p w:rsidR="00946876" w:rsidRPr="008A1D85" w:rsidRDefault="00946876" w:rsidP="006311DD">
            <w:pPr>
              <w:jc w:val="both"/>
              <w:rPr>
                <w:b/>
                <w:sz w:val="24"/>
                <w:szCs w:val="24"/>
              </w:rPr>
            </w:pPr>
            <w:r w:rsidRPr="008A1D85">
              <w:rPr>
                <w:b/>
                <w:sz w:val="24"/>
                <w:szCs w:val="24"/>
              </w:rPr>
              <w:t>ATBILSTĪBAS KRITĒRIJI</w:t>
            </w:r>
          </w:p>
        </w:tc>
        <w:tc>
          <w:tcPr>
            <w:tcW w:w="745" w:type="pct"/>
            <w:tcBorders>
              <w:top w:val="single" w:sz="4" w:space="0" w:color="auto"/>
              <w:left w:val="single" w:sz="4" w:space="0" w:color="auto"/>
              <w:bottom w:val="single" w:sz="4" w:space="0" w:color="auto"/>
              <w:right w:val="single" w:sz="4" w:space="0" w:color="auto"/>
            </w:tcBorders>
            <w:shd w:val="clear" w:color="auto" w:fill="E0E0E0"/>
            <w:vAlign w:val="center"/>
          </w:tcPr>
          <w:p w:rsidR="00946876" w:rsidRPr="008A1D85" w:rsidRDefault="00946876" w:rsidP="006311DD">
            <w:pPr>
              <w:jc w:val="center"/>
              <w:rPr>
                <w:b/>
                <w:sz w:val="24"/>
                <w:szCs w:val="24"/>
              </w:rPr>
            </w:pPr>
            <w:r w:rsidRPr="008A1D85">
              <w:rPr>
                <w:b/>
                <w:sz w:val="24"/>
                <w:szCs w:val="24"/>
              </w:rPr>
              <w:t>Vērtējums Jā/Nē</w:t>
            </w:r>
            <w:r w:rsidRPr="008A1D85">
              <w:rPr>
                <w:sz w:val="24"/>
                <w:szCs w:val="24"/>
                <w:vertAlign w:val="superscript"/>
              </w:rPr>
              <w:t>5</w:t>
            </w:r>
          </w:p>
        </w:tc>
      </w:tr>
      <w:tr w:rsidR="00946876" w:rsidRPr="008A1D85" w:rsidTr="006311DD">
        <w:tc>
          <w:tcPr>
            <w:tcW w:w="4255" w:type="pct"/>
            <w:gridSpan w:val="4"/>
            <w:tcBorders>
              <w:top w:val="single" w:sz="4" w:space="0" w:color="auto"/>
            </w:tcBorders>
            <w:shd w:val="clear" w:color="auto" w:fill="E0E0E0"/>
            <w:tcMar>
              <w:top w:w="0" w:type="dxa"/>
              <w:left w:w="108" w:type="dxa"/>
              <w:bottom w:w="0" w:type="dxa"/>
              <w:right w:w="108" w:type="dxa"/>
            </w:tcMar>
            <w:vAlign w:val="center"/>
            <w:hideMark/>
          </w:tcPr>
          <w:p w:rsidR="00946876" w:rsidRPr="008A1D85" w:rsidRDefault="00946876" w:rsidP="006311DD">
            <w:pPr>
              <w:jc w:val="both"/>
              <w:rPr>
                <w:b/>
                <w:sz w:val="24"/>
                <w:szCs w:val="24"/>
              </w:rPr>
            </w:pPr>
            <w:r w:rsidRPr="008A1D85">
              <w:rPr>
                <w:b/>
                <w:sz w:val="24"/>
                <w:szCs w:val="24"/>
              </w:rPr>
              <w:t>PROJEKTA IESNIEGUMA ATBILSTĪBAS KRITĒRIJI</w:t>
            </w:r>
          </w:p>
        </w:tc>
        <w:tc>
          <w:tcPr>
            <w:tcW w:w="745" w:type="pct"/>
            <w:tcBorders>
              <w:top w:val="single" w:sz="4" w:space="0" w:color="auto"/>
            </w:tcBorders>
            <w:shd w:val="clear" w:color="auto" w:fill="E0E0E0"/>
            <w:vAlign w:val="center"/>
          </w:tcPr>
          <w:p w:rsidR="00946876" w:rsidRPr="008A1D85" w:rsidRDefault="00946876" w:rsidP="006311DD">
            <w:pPr>
              <w:jc w:val="center"/>
              <w:rPr>
                <w:sz w:val="24"/>
                <w:szCs w:val="24"/>
              </w:rPr>
            </w:pPr>
          </w:p>
        </w:tc>
      </w:tr>
      <w:tr w:rsidR="00946876" w:rsidRPr="008A1D85" w:rsidTr="006311DD">
        <w:trPr>
          <w:trHeight w:val="455"/>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 xml:space="preserve">Projekta mērķis atbilst normatīvajā aktā par aktivitātes īstenošanu noteiktajam aktivitātes mērķim </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136"/>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 xml:space="preserve">Projektā paredzēts īstenot normatīvajā aktā par aktivitātes īstenošanu noteiktās darbības  </w:t>
            </w:r>
          </w:p>
        </w:tc>
        <w:tc>
          <w:tcPr>
            <w:tcW w:w="745" w:type="pct"/>
            <w:hideMark/>
          </w:tcPr>
          <w:p w:rsidR="00946876" w:rsidRPr="008A1D85" w:rsidRDefault="00946876" w:rsidP="006311DD">
            <w:pPr>
              <w:jc w:val="center"/>
              <w:rPr>
                <w:sz w:val="24"/>
                <w:szCs w:val="24"/>
              </w:rPr>
            </w:pPr>
            <w:r w:rsidRPr="008A1D85">
              <w:rPr>
                <w:sz w:val="24"/>
                <w:szCs w:val="24"/>
              </w:rPr>
              <w:t>P</w:t>
            </w:r>
          </w:p>
        </w:tc>
      </w:tr>
      <w:tr w:rsidR="00946876" w:rsidRPr="008A1D85" w:rsidTr="006311DD">
        <w:trPr>
          <w:trHeight w:val="136"/>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Projekts sniedz ieguldījumu aktivitātes rezultātu sasniegšanā atbilstoši normatīvajā aktā par aktivitātes īstenošanu noteiktajam</w:t>
            </w:r>
          </w:p>
        </w:tc>
        <w:tc>
          <w:tcPr>
            <w:tcW w:w="745" w:type="pct"/>
            <w:hideMark/>
          </w:tcPr>
          <w:p w:rsidR="00946876" w:rsidRPr="008A1D85" w:rsidDel="005E6AC9" w:rsidRDefault="00946876" w:rsidP="006311DD">
            <w:pPr>
              <w:jc w:val="center"/>
              <w:rPr>
                <w:sz w:val="24"/>
                <w:szCs w:val="24"/>
              </w:rPr>
            </w:pPr>
            <w:r w:rsidRPr="008A1D85">
              <w:rPr>
                <w:sz w:val="24"/>
                <w:szCs w:val="24"/>
              </w:rPr>
              <w:t>P</w:t>
            </w:r>
          </w:p>
        </w:tc>
      </w:tr>
      <w:tr w:rsidR="00946876" w:rsidRPr="008A1D85" w:rsidTr="006311DD">
        <w:trPr>
          <w:trHeight w:val="136"/>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264609" w:rsidRDefault="00946876" w:rsidP="006311DD">
            <w:pPr>
              <w:jc w:val="both"/>
              <w:rPr>
                <w:sz w:val="24"/>
                <w:szCs w:val="24"/>
              </w:rPr>
            </w:pPr>
            <w:r w:rsidRPr="00264609">
              <w:rPr>
                <w:sz w:val="24"/>
                <w:szCs w:val="24"/>
              </w:rPr>
              <w:t>Projekta ietvaros plānots izstrādāt vidēja termiņa pētniecības programmu, nodrošinot šādu nosacījumu izpildi:</w:t>
            </w:r>
          </w:p>
        </w:tc>
        <w:tc>
          <w:tcPr>
            <w:tcW w:w="745" w:type="pct"/>
            <w:vMerge w:val="restart"/>
            <w:vAlign w:val="center"/>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136"/>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264609" w:rsidRDefault="00946876" w:rsidP="006311DD">
            <w:pPr>
              <w:ind w:left="45"/>
              <w:jc w:val="both"/>
              <w:rPr>
                <w:sz w:val="24"/>
                <w:szCs w:val="24"/>
              </w:rPr>
            </w:pPr>
            <w:r w:rsidRPr="00264609">
              <w:rPr>
                <w:sz w:val="24"/>
                <w:szCs w:val="24"/>
              </w:rPr>
              <w:t>pētniecības programmas izstrādē tiek iesaistīts zinātniskās institūcijas zinātniskais personāls, darba devēju pārstāvji un ārvalsts sadarbības partneri – zinātniskās institūcijas;</w:t>
            </w:r>
          </w:p>
        </w:tc>
        <w:tc>
          <w:tcPr>
            <w:tcW w:w="745" w:type="pct"/>
            <w:vMerge/>
            <w:hideMark/>
          </w:tcPr>
          <w:p w:rsidR="00946876" w:rsidRPr="008A1D85" w:rsidRDefault="00946876" w:rsidP="006311DD">
            <w:pPr>
              <w:jc w:val="center"/>
              <w:rPr>
                <w:sz w:val="24"/>
                <w:szCs w:val="24"/>
              </w:rPr>
            </w:pPr>
          </w:p>
        </w:tc>
      </w:tr>
      <w:tr w:rsidR="00946876" w:rsidRPr="008A1D85" w:rsidTr="006311DD">
        <w:trPr>
          <w:trHeight w:val="136"/>
        </w:trPr>
        <w:tc>
          <w:tcPr>
            <w:tcW w:w="523" w:type="pct"/>
            <w:tcMar>
              <w:top w:w="0" w:type="dxa"/>
              <w:left w:w="108" w:type="dxa"/>
              <w:bottom w:w="0" w:type="dxa"/>
              <w:right w:w="108" w:type="dxa"/>
            </w:tcMar>
            <w:vAlign w:val="cente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264609" w:rsidRDefault="00946876" w:rsidP="006311DD">
            <w:pPr>
              <w:jc w:val="both"/>
              <w:rPr>
                <w:sz w:val="24"/>
                <w:szCs w:val="24"/>
              </w:rPr>
            </w:pPr>
            <w:r w:rsidRPr="00264609">
              <w:rPr>
                <w:sz w:val="24"/>
                <w:szCs w:val="24"/>
              </w:rPr>
              <w:t xml:space="preserve">atbilstoši normatīvajā aktā par aktivitātes īstenošanu noteiktajam plānots veikt izstrādātās pētniecības programmas ārējo novērtējumu </w:t>
            </w:r>
          </w:p>
        </w:tc>
        <w:tc>
          <w:tcPr>
            <w:tcW w:w="745" w:type="pct"/>
            <w:vMerge/>
            <w:hideMark/>
          </w:tcPr>
          <w:p w:rsidR="00946876" w:rsidRPr="008A1D85" w:rsidRDefault="00946876" w:rsidP="006311DD">
            <w:pPr>
              <w:jc w:val="center"/>
              <w:rPr>
                <w:sz w:val="24"/>
                <w:szCs w:val="24"/>
              </w:rPr>
            </w:pPr>
          </w:p>
        </w:tc>
      </w:tr>
      <w:tr w:rsidR="00946876" w:rsidRPr="008A1D85" w:rsidTr="006311DD">
        <w:trPr>
          <w:trHeight w:val="136"/>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Projekta iesniegumā ir veikts projekta īstenošanas risku izvērtējums</w:t>
            </w:r>
            <w:r>
              <w:rPr>
                <w:sz w:val="24"/>
                <w:szCs w:val="24"/>
              </w:rPr>
              <w:t xml:space="preserve">, tajā skaitā norādīti reorganizācijas īstenošanas riski (ja attiecināms), un izstrādāts risku novēršanas plāns </w:t>
            </w:r>
            <w:r w:rsidRPr="008A1D85">
              <w:rPr>
                <w:sz w:val="24"/>
                <w:szCs w:val="24"/>
              </w:rPr>
              <w:t>atbilstoši normatīvajā aktā par aktivitātes īstenošanu noteiktajām prasībām</w:t>
            </w:r>
          </w:p>
        </w:tc>
        <w:tc>
          <w:tcPr>
            <w:tcW w:w="745" w:type="pct"/>
            <w:hideMark/>
          </w:tcPr>
          <w:p w:rsidR="00946876" w:rsidRPr="008A1D85" w:rsidRDefault="00946876" w:rsidP="006311DD">
            <w:pPr>
              <w:jc w:val="center"/>
              <w:rPr>
                <w:sz w:val="24"/>
                <w:szCs w:val="24"/>
              </w:rPr>
            </w:pPr>
            <w:r w:rsidRPr="008A1D85">
              <w:rPr>
                <w:sz w:val="24"/>
                <w:szCs w:val="24"/>
              </w:rPr>
              <w:t>P</w:t>
            </w:r>
          </w:p>
        </w:tc>
      </w:tr>
      <w:tr w:rsidR="00946876" w:rsidRPr="008A1D85" w:rsidTr="006311DD">
        <w:trPr>
          <w:trHeight w:val="136"/>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Projekta iesnieguma pielikumā ir pievienots projekta iesniedzēja lēmējinstitūcijas apstiprināts rīcības plāns zinātnes ārējā izvērtējuma rekomendāciju ieviešanai, kas izstrādāts atbilstoši normatīvajā aktā par aktivitātes īstenošanu noteiktajām prasībām</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136"/>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00579" w:rsidRDefault="00946876" w:rsidP="006311DD">
            <w:pPr>
              <w:jc w:val="both"/>
              <w:rPr>
                <w:sz w:val="24"/>
                <w:szCs w:val="24"/>
              </w:rPr>
            </w:pPr>
            <w:r w:rsidRPr="00800579">
              <w:rPr>
                <w:sz w:val="24"/>
                <w:szCs w:val="24"/>
              </w:rPr>
              <w:t>Projekta ietvaros īstenojamo aktivitāšu apraksts</w:t>
            </w:r>
            <w:r>
              <w:rPr>
                <w:sz w:val="24"/>
                <w:szCs w:val="24"/>
              </w:rPr>
              <w:t xml:space="preserve">, tajā skaitā apraksts zinātnisko institūciju </w:t>
            </w:r>
            <w:r w:rsidRPr="00800579">
              <w:rPr>
                <w:sz w:val="24"/>
                <w:szCs w:val="24"/>
              </w:rPr>
              <w:t>reorganizācijas īstenošanai (ja attiecinā</w:t>
            </w:r>
            <w:r>
              <w:rPr>
                <w:sz w:val="24"/>
                <w:szCs w:val="24"/>
              </w:rPr>
              <w:t>m</w:t>
            </w:r>
            <w:r w:rsidRPr="00800579">
              <w:rPr>
                <w:sz w:val="24"/>
                <w:szCs w:val="24"/>
              </w:rPr>
              <w:t>s)</w:t>
            </w:r>
            <w:r>
              <w:rPr>
                <w:sz w:val="24"/>
                <w:szCs w:val="24"/>
              </w:rPr>
              <w:t>,</w:t>
            </w:r>
            <w:r w:rsidRPr="00800579">
              <w:rPr>
                <w:sz w:val="24"/>
                <w:szCs w:val="24"/>
              </w:rPr>
              <w:t xml:space="preserve"> nodrošina šādu nosacījumu izpildi:</w:t>
            </w:r>
          </w:p>
          <w:p w:rsidR="00946876" w:rsidRDefault="00946876" w:rsidP="006311DD">
            <w:pPr>
              <w:pStyle w:val="ListParagraph"/>
              <w:numPr>
                <w:ilvl w:val="1"/>
                <w:numId w:val="13"/>
              </w:numPr>
              <w:spacing w:after="0" w:line="240" w:lineRule="auto"/>
              <w:jc w:val="both"/>
              <w:rPr>
                <w:rFonts w:ascii="Times New Roman" w:hAnsi="Times New Roman" w:cs="Times New Roman"/>
                <w:sz w:val="24"/>
                <w:szCs w:val="24"/>
              </w:rPr>
            </w:pPr>
            <w:r w:rsidRPr="00800579">
              <w:rPr>
                <w:rFonts w:ascii="Times New Roman" w:hAnsi="Times New Roman" w:cs="Times New Roman"/>
                <w:sz w:val="24"/>
                <w:szCs w:val="24"/>
              </w:rPr>
              <w:t xml:space="preserve"> </w:t>
            </w:r>
            <w:r>
              <w:rPr>
                <w:rFonts w:ascii="Times New Roman" w:hAnsi="Times New Roman" w:cs="Times New Roman"/>
                <w:sz w:val="24"/>
                <w:szCs w:val="24"/>
              </w:rPr>
              <w:t xml:space="preserve">veicamās aktivitātes un to </w:t>
            </w:r>
            <w:r w:rsidRPr="00800579">
              <w:rPr>
                <w:rFonts w:ascii="Times New Roman" w:hAnsi="Times New Roman" w:cs="Times New Roman"/>
                <w:sz w:val="24"/>
                <w:szCs w:val="24"/>
              </w:rPr>
              <w:t>īstenošanas secī</w:t>
            </w:r>
            <w:r>
              <w:rPr>
                <w:rFonts w:ascii="Times New Roman" w:hAnsi="Times New Roman" w:cs="Times New Roman"/>
                <w:sz w:val="24"/>
                <w:szCs w:val="24"/>
              </w:rPr>
              <w:t>ba ir</w:t>
            </w:r>
            <w:r w:rsidRPr="00800579">
              <w:rPr>
                <w:rFonts w:ascii="Times New Roman" w:hAnsi="Times New Roman" w:cs="Times New Roman"/>
                <w:sz w:val="24"/>
                <w:szCs w:val="24"/>
              </w:rPr>
              <w:t xml:space="preserve"> skaidri defin</w:t>
            </w:r>
            <w:r>
              <w:rPr>
                <w:rFonts w:ascii="Times New Roman" w:hAnsi="Times New Roman" w:cs="Times New Roman"/>
                <w:sz w:val="24"/>
                <w:szCs w:val="24"/>
              </w:rPr>
              <w:t>ēta</w:t>
            </w:r>
            <w:r w:rsidRPr="00800579">
              <w:rPr>
                <w:rFonts w:ascii="Times New Roman" w:hAnsi="Times New Roman" w:cs="Times New Roman"/>
                <w:sz w:val="24"/>
                <w:szCs w:val="24"/>
              </w:rPr>
              <w:t>, samēr</w:t>
            </w:r>
            <w:r>
              <w:rPr>
                <w:rFonts w:ascii="Times New Roman" w:hAnsi="Times New Roman" w:cs="Times New Roman"/>
                <w:sz w:val="24"/>
                <w:szCs w:val="24"/>
              </w:rPr>
              <w:t>īga</w:t>
            </w:r>
            <w:r w:rsidRPr="00800579">
              <w:rPr>
                <w:rFonts w:ascii="Times New Roman" w:hAnsi="Times New Roman" w:cs="Times New Roman"/>
                <w:sz w:val="24"/>
                <w:szCs w:val="24"/>
              </w:rPr>
              <w:t xml:space="preserve"> ar plānoto </w:t>
            </w:r>
            <w:r>
              <w:rPr>
                <w:rFonts w:ascii="Times New Roman" w:hAnsi="Times New Roman" w:cs="Times New Roman"/>
                <w:sz w:val="24"/>
                <w:szCs w:val="24"/>
              </w:rPr>
              <w:t xml:space="preserve">projekta </w:t>
            </w:r>
            <w:r w:rsidRPr="00800579">
              <w:rPr>
                <w:rFonts w:ascii="Times New Roman" w:hAnsi="Times New Roman" w:cs="Times New Roman"/>
                <w:sz w:val="24"/>
                <w:szCs w:val="24"/>
              </w:rPr>
              <w:t>īstenošanas laika grafiku un nodrošina plānoto rezultātu sasniegšanu</w:t>
            </w:r>
            <w:r>
              <w:rPr>
                <w:rFonts w:ascii="Times New Roman" w:hAnsi="Times New Roman" w:cs="Times New Roman"/>
                <w:sz w:val="24"/>
                <w:szCs w:val="24"/>
              </w:rPr>
              <w:t>;</w:t>
            </w:r>
          </w:p>
          <w:p w:rsidR="00946876" w:rsidRPr="00C5284A" w:rsidRDefault="00946876" w:rsidP="006311DD">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veicamās aktivitātes atbilst </w:t>
            </w:r>
            <w:r w:rsidRPr="006E4BA3">
              <w:rPr>
                <w:rFonts w:ascii="Times New Roman" w:hAnsi="Times New Roman" w:cs="Times New Roman"/>
                <w:sz w:val="24"/>
                <w:szCs w:val="24"/>
              </w:rPr>
              <w:t xml:space="preserve">šo kritēriju </w:t>
            </w:r>
            <w:r>
              <w:rPr>
                <w:rFonts w:ascii="Times New Roman" w:hAnsi="Times New Roman" w:cs="Times New Roman"/>
                <w:sz w:val="24"/>
                <w:szCs w:val="24"/>
              </w:rPr>
              <w:t>12.</w:t>
            </w:r>
            <w:r w:rsidRPr="006E4BA3">
              <w:rPr>
                <w:rFonts w:ascii="Times New Roman" w:hAnsi="Times New Roman" w:cs="Times New Roman"/>
                <w:sz w:val="24"/>
                <w:szCs w:val="24"/>
              </w:rPr>
              <w:t xml:space="preserve">punktā </w:t>
            </w:r>
            <w:r>
              <w:rPr>
                <w:rFonts w:ascii="Times New Roman" w:hAnsi="Times New Roman" w:cs="Times New Roman"/>
                <w:sz w:val="24"/>
                <w:szCs w:val="24"/>
              </w:rPr>
              <w:t>minētajam rīcības plānam zinātnes ārējā izvērtējuma rekomendāciju ieviešanai un 20.punktā minētajam reorganizācijas plānam;</w:t>
            </w:r>
          </w:p>
          <w:p w:rsidR="00946876" w:rsidRPr="002950B9" w:rsidRDefault="00946876" w:rsidP="00076413">
            <w:pPr>
              <w:pStyle w:val="ListParagraph"/>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pamatota aktivitāšu īstenošanas iespējamība līdz projekta īstenošanas beigu termiņam</w:t>
            </w:r>
          </w:p>
        </w:tc>
        <w:tc>
          <w:tcPr>
            <w:tcW w:w="745" w:type="pct"/>
            <w:hideMark/>
          </w:tcPr>
          <w:p w:rsidR="00946876" w:rsidRPr="008A1D85" w:rsidRDefault="00946876" w:rsidP="006311DD">
            <w:pPr>
              <w:jc w:val="center"/>
              <w:rPr>
                <w:sz w:val="24"/>
                <w:szCs w:val="24"/>
              </w:rPr>
            </w:pPr>
            <w:r>
              <w:rPr>
                <w:sz w:val="24"/>
                <w:szCs w:val="24"/>
              </w:rPr>
              <w:t>P</w:t>
            </w:r>
          </w:p>
        </w:tc>
      </w:tr>
      <w:tr w:rsidR="00946876" w:rsidRPr="008A1D85" w:rsidTr="006311DD">
        <w:trPr>
          <w:trHeight w:val="483"/>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Projekta iesniegumā ir pamatots, kā tiks nodrošināta sasniegto rezultātu ilgtspēja un uzturēšana pēc projekta pabeigšanas</w:t>
            </w:r>
          </w:p>
        </w:tc>
        <w:tc>
          <w:tcPr>
            <w:tcW w:w="745" w:type="pct"/>
            <w:hideMark/>
          </w:tcPr>
          <w:p w:rsidR="00946876" w:rsidRPr="008A1D85" w:rsidRDefault="00946876" w:rsidP="006311DD">
            <w:pPr>
              <w:jc w:val="center"/>
              <w:rPr>
                <w:sz w:val="24"/>
                <w:szCs w:val="24"/>
              </w:rPr>
            </w:pPr>
            <w:r w:rsidRPr="008A1D85">
              <w:rPr>
                <w:sz w:val="24"/>
                <w:szCs w:val="24"/>
              </w:rPr>
              <w:t>P</w:t>
            </w:r>
          </w:p>
        </w:tc>
      </w:tr>
      <w:tr w:rsidR="00946876" w:rsidRPr="008A1D85" w:rsidTr="006311DD">
        <w:trPr>
          <w:trHeight w:val="545"/>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Projekta iesniegumā norādītās projekta īstenošanas izmaksas atbilst paredzētajam projekta īstenošanas laika periodam, ir nepieciešamas un pamatotas projekta rezultātu sasniegšanai un plānoto darbību īstenošanai</w:t>
            </w:r>
          </w:p>
        </w:tc>
        <w:tc>
          <w:tcPr>
            <w:tcW w:w="745" w:type="pct"/>
            <w:hideMark/>
          </w:tcPr>
          <w:p w:rsidR="00946876" w:rsidRPr="008A1D85" w:rsidRDefault="00946876" w:rsidP="006311DD">
            <w:pPr>
              <w:jc w:val="center"/>
              <w:rPr>
                <w:sz w:val="24"/>
                <w:szCs w:val="24"/>
              </w:rPr>
            </w:pPr>
            <w:r w:rsidRPr="008A1D85">
              <w:rPr>
                <w:sz w:val="24"/>
                <w:szCs w:val="24"/>
              </w:rPr>
              <w:t>P</w:t>
            </w:r>
          </w:p>
        </w:tc>
      </w:tr>
      <w:tr w:rsidR="00946876" w:rsidRPr="008A1D85" w:rsidTr="006311DD">
        <w:trPr>
          <w:trHeight w:val="649"/>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sz w:val="24"/>
                <w:szCs w:val="24"/>
              </w:rPr>
              <w:t>Projektā plānotie publicitātes un informācijas izplatīšanas pasākumi atbilst normatīvajiem aktiem par Eiropas Savienības struktūrfondu un Kohēzijas fonda finansēto projektu publicitātes un vizuālās identitātes prasībām</w:t>
            </w:r>
          </w:p>
        </w:tc>
        <w:tc>
          <w:tcPr>
            <w:tcW w:w="745" w:type="pct"/>
            <w:hideMark/>
          </w:tcPr>
          <w:p w:rsidR="00946876" w:rsidRPr="008A1D85" w:rsidRDefault="00946876" w:rsidP="006311DD">
            <w:pPr>
              <w:jc w:val="center"/>
              <w:rPr>
                <w:sz w:val="24"/>
                <w:szCs w:val="24"/>
              </w:rPr>
            </w:pPr>
            <w:r w:rsidRPr="008A1D85">
              <w:rPr>
                <w:sz w:val="24"/>
                <w:szCs w:val="24"/>
              </w:rPr>
              <w:t>P</w:t>
            </w:r>
          </w:p>
        </w:tc>
      </w:tr>
      <w:tr w:rsidR="00946876" w:rsidRPr="008A1D85" w:rsidTr="006311DD">
        <w:trPr>
          <w:trHeight w:val="649"/>
        </w:trPr>
        <w:tc>
          <w:tcPr>
            <w:tcW w:w="523" w:type="pct"/>
            <w:tcMar>
              <w:top w:w="0" w:type="dxa"/>
              <w:left w:w="108" w:type="dxa"/>
              <w:bottom w:w="0" w:type="dxa"/>
              <w:right w:w="108" w:type="dxa"/>
            </w:tcMar>
            <w:hideMark/>
          </w:tcPr>
          <w:p w:rsidR="00946876"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8A1D85" w:rsidRDefault="00946876" w:rsidP="006311DD">
            <w:pPr>
              <w:jc w:val="both"/>
              <w:rPr>
                <w:sz w:val="24"/>
                <w:szCs w:val="24"/>
              </w:rPr>
            </w:pPr>
            <w:r w:rsidRPr="008A1D85">
              <w:rPr>
                <w:bCs/>
                <w:sz w:val="24"/>
                <w:szCs w:val="24"/>
              </w:rPr>
              <w:t>Projekta iesniedzējs aktivitātes ietvaros ir iesniedzis ne vairāk kā vienu projekta iesniegumu</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AA3260" w:rsidTr="006311DD">
        <w:trPr>
          <w:trHeight w:val="649"/>
        </w:trPr>
        <w:tc>
          <w:tcPr>
            <w:tcW w:w="523" w:type="pct"/>
            <w:tcMar>
              <w:top w:w="0" w:type="dxa"/>
              <w:left w:w="108" w:type="dxa"/>
              <w:bottom w:w="0" w:type="dxa"/>
              <w:right w:w="108" w:type="dxa"/>
            </w:tcMar>
            <w:hideMark/>
          </w:tcPr>
          <w:p w:rsidR="00946876" w:rsidRPr="00AA3260"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AA3260" w:rsidRDefault="00946876" w:rsidP="006311DD">
            <w:pPr>
              <w:jc w:val="both"/>
              <w:rPr>
                <w:sz w:val="24"/>
                <w:szCs w:val="24"/>
              </w:rPr>
            </w:pPr>
            <w:r w:rsidRPr="00AA3260">
              <w:rPr>
                <w:sz w:val="24"/>
                <w:szCs w:val="24"/>
              </w:rPr>
              <w:t>Ar saimniecisku darbību saistīta projekta ietvaros nav plānotas darbības, kas atbilst Komisijas regulas Nr. 1407/2013 1. panta 1. punktā noteiktajam</w:t>
            </w:r>
          </w:p>
        </w:tc>
        <w:tc>
          <w:tcPr>
            <w:tcW w:w="745" w:type="pct"/>
            <w:hideMark/>
          </w:tcPr>
          <w:p w:rsidR="00946876" w:rsidRPr="00AA3260" w:rsidRDefault="00946876" w:rsidP="006311DD">
            <w:pPr>
              <w:jc w:val="center"/>
              <w:rPr>
                <w:sz w:val="24"/>
                <w:szCs w:val="24"/>
              </w:rPr>
            </w:pPr>
            <w:r w:rsidRPr="00AA3260">
              <w:rPr>
                <w:sz w:val="24"/>
                <w:szCs w:val="24"/>
              </w:rPr>
              <w:t>N</w:t>
            </w:r>
          </w:p>
        </w:tc>
      </w:tr>
      <w:tr w:rsidR="00946876" w:rsidRPr="008A1D85" w:rsidTr="006311DD">
        <w:trPr>
          <w:trHeight w:val="539"/>
        </w:trPr>
        <w:tc>
          <w:tcPr>
            <w:tcW w:w="5000" w:type="pct"/>
            <w:gridSpan w:val="5"/>
            <w:shd w:val="clear" w:color="auto" w:fill="D9D9D9"/>
            <w:tcMar>
              <w:top w:w="0" w:type="dxa"/>
              <w:left w:w="108" w:type="dxa"/>
              <w:bottom w:w="0" w:type="dxa"/>
              <w:right w:w="108" w:type="dxa"/>
            </w:tcMar>
            <w:vAlign w:val="center"/>
            <w:hideMark/>
          </w:tcPr>
          <w:p w:rsidR="00946876" w:rsidRPr="008A1D85" w:rsidRDefault="00946876" w:rsidP="006311DD">
            <w:pPr>
              <w:ind w:left="567"/>
              <w:jc w:val="both"/>
              <w:rPr>
                <w:b/>
                <w:sz w:val="24"/>
                <w:szCs w:val="24"/>
              </w:rPr>
            </w:pPr>
            <w:r w:rsidRPr="008A1D85">
              <w:rPr>
                <w:b/>
                <w:sz w:val="24"/>
                <w:szCs w:val="24"/>
              </w:rPr>
              <w:t>PROJEKTA IESNIEDZĒJA, SADARBĪBAS PARTNERA UN LĪDZĒJA ATBILSTĪBAS KRITĒRIJI</w:t>
            </w:r>
          </w:p>
        </w:tc>
      </w:tr>
      <w:tr w:rsidR="00946876" w:rsidRPr="00AA3260" w:rsidTr="006311DD">
        <w:trPr>
          <w:trHeight w:val="282"/>
        </w:trPr>
        <w:tc>
          <w:tcPr>
            <w:tcW w:w="523" w:type="pct"/>
            <w:tcMar>
              <w:top w:w="0" w:type="dxa"/>
              <w:left w:w="108" w:type="dxa"/>
              <w:bottom w:w="0" w:type="dxa"/>
              <w:right w:w="108" w:type="dxa"/>
            </w:tcMar>
            <w:hideMark/>
          </w:tcPr>
          <w:p w:rsidR="00946876" w:rsidRPr="00AA3260" w:rsidRDefault="00946876" w:rsidP="006311DD">
            <w:pPr>
              <w:pStyle w:val="ListParagraph"/>
              <w:numPr>
                <w:ilvl w:val="0"/>
                <w:numId w:val="13"/>
              </w:numPr>
              <w:spacing w:after="0" w:line="240" w:lineRule="auto"/>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AA3260" w:rsidRDefault="00946876" w:rsidP="006311DD">
            <w:pPr>
              <w:jc w:val="both"/>
              <w:rPr>
                <w:sz w:val="24"/>
                <w:szCs w:val="24"/>
              </w:rPr>
            </w:pPr>
            <w:r w:rsidRPr="00AA3260">
              <w:rPr>
                <w:sz w:val="24"/>
                <w:szCs w:val="24"/>
              </w:rPr>
              <w:t>Projekta iesniedzējs ir Latvijas Republikā Zinātnisko institūciju reģistrā reģistrēta zinātniskā institūcija:</w:t>
            </w:r>
          </w:p>
          <w:p w:rsidR="00946876" w:rsidRPr="00AA3260" w:rsidRDefault="00946876" w:rsidP="006311DD">
            <w:pPr>
              <w:pStyle w:val="ListParagraph"/>
              <w:numPr>
                <w:ilvl w:val="1"/>
                <w:numId w:val="13"/>
              </w:numPr>
              <w:spacing w:after="0" w:line="240" w:lineRule="auto"/>
              <w:ind w:right="-106"/>
              <w:contextualSpacing/>
              <w:jc w:val="both"/>
              <w:rPr>
                <w:rFonts w:ascii="Times New Roman" w:hAnsi="Times New Roman" w:cs="Times New Roman"/>
                <w:sz w:val="24"/>
                <w:szCs w:val="24"/>
              </w:rPr>
            </w:pPr>
            <w:r w:rsidRPr="00AA3260">
              <w:rPr>
                <w:rFonts w:ascii="Times New Roman" w:hAnsi="Times New Roman" w:cs="Times New Roman"/>
                <w:sz w:val="24"/>
                <w:szCs w:val="24"/>
              </w:rPr>
              <w:t>zinātniskais institūts (atvasināta publiska persona vai privāto tiesību juridiskā persona), kas zinātnes ārējā novērtējumā novērtēts ar „4” vai „5”; vai</w:t>
            </w:r>
          </w:p>
          <w:p w:rsidR="00946876" w:rsidRPr="00AA3260" w:rsidRDefault="00946876" w:rsidP="006311DD">
            <w:pPr>
              <w:pStyle w:val="ListParagraph"/>
              <w:numPr>
                <w:ilvl w:val="1"/>
                <w:numId w:val="13"/>
              </w:numPr>
              <w:spacing w:after="0" w:line="240" w:lineRule="auto"/>
              <w:ind w:right="-106"/>
              <w:contextualSpacing/>
              <w:jc w:val="both"/>
              <w:rPr>
                <w:rFonts w:ascii="Times New Roman" w:hAnsi="Times New Roman" w:cs="Times New Roman"/>
                <w:sz w:val="24"/>
                <w:szCs w:val="24"/>
              </w:rPr>
            </w:pPr>
            <w:r w:rsidRPr="00AA3260">
              <w:rPr>
                <w:rFonts w:ascii="Times New Roman" w:hAnsi="Times New Roman" w:cs="Times New Roman"/>
                <w:sz w:val="24"/>
                <w:szCs w:val="24"/>
              </w:rPr>
              <w:t>augstskola (atvasināta publiska persona vai privāto tiesību juridiskā persona), kas zinātnes ārējā novērtējumā novērtēta ar „4” vai „5”, vai kuras struktūrvienība zinātnes ārējā novērtējumā novērtēta ar „4” vai „5”; vai</w:t>
            </w:r>
          </w:p>
          <w:p w:rsidR="00946876" w:rsidRPr="00AA3260" w:rsidRDefault="00946876" w:rsidP="006311DD">
            <w:pPr>
              <w:pStyle w:val="ListParagraph"/>
              <w:numPr>
                <w:ilvl w:val="1"/>
                <w:numId w:val="13"/>
              </w:numPr>
              <w:spacing w:after="0" w:line="240" w:lineRule="auto"/>
              <w:ind w:right="-106"/>
              <w:contextualSpacing/>
              <w:jc w:val="both"/>
              <w:rPr>
                <w:rFonts w:ascii="Times New Roman" w:hAnsi="Times New Roman" w:cs="Times New Roman"/>
                <w:sz w:val="24"/>
                <w:szCs w:val="24"/>
              </w:rPr>
            </w:pPr>
            <w:r w:rsidRPr="00AA3260">
              <w:rPr>
                <w:rFonts w:ascii="Times New Roman" w:hAnsi="Times New Roman" w:cs="Times New Roman"/>
                <w:sz w:val="24"/>
                <w:szCs w:val="24"/>
              </w:rPr>
              <w:t>universitāte.</w:t>
            </w:r>
          </w:p>
        </w:tc>
        <w:tc>
          <w:tcPr>
            <w:tcW w:w="745" w:type="pct"/>
            <w:hideMark/>
          </w:tcPr>
          <w:p w:rsidR="00946876" w:rsidRPr="00AA3260" w:rsidRDefault="00946876" w:rsidP="006311DD">
            <w:pPr>
              <w:jc w:val="center"/>
              <w:rPr>
                <w:sz w:val="24"/>
                <w:szCs w:val="24"/>
              </w:rPr>
            </w:pPr>
            <w:r w:rsidRPr="00AA3260">
              <w:rPr>
                <w:sz w:val="24"/>
                <w:szCs w:val="24"/>
              </w:rPr>
              <w:t>N</w:t>
            </w:r>
          </w:p>
        </w:tc>
      </w:tr>
      <w:tr w:rsidR="00946876" w:rsidRPr="008A1D85" w:rsidTr="006311DD">
        <w:trPr>
          <w:trHeight w:val="282"/>
        </w:trPr>
        <w:tc>
          <w:tcPr>
            <w:tcW w:w="523" w:type="pct"/>
            <w:tcMar>
              <w:top w:w="0" w:type="dxa"/>
              <w:left w:w="108" w:type="dxa"/>
              <w:bottom w:w="0" w:type="dxa"/>
              <w:right w:w="108" w:type="dxa"/>
            </w:tcMar>
            <w:hideMark/>
          </w:tcPr>
          <w:p w:rsidR="00946876" w:rsidRPr="008A1D85"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B86D52" w:rsidRDefault="00946876" w:rsidP="006311DD">
            <w:pPr>
              <w:jc w:val="both"/>
              <w:rPr>
                <w:rFonts w:eastAsia="Calibri"/>
                <w:bCs/>
                <w:color w:val="000000"/>
                <w:sz w:val="24"/>
                <w:szCs w:val="24"/>
              </w:rPr>
            </w:pPr>
            <w:r w:rsidRPr="00B86D52">
              <w:rPr>
                <w:bCs/>
                <w:sz w:val="24"/>
                <w:szCs w:val="24"/>
              </w:rPr>
              <w:t xml:space="preserve">Projekta </w:t>
            </w:r>
            <w:r w:rsidRPr="00B86D52">
              <w:rPr>
                <w:rFonts w:eastAsia="Calibri"/>
                <w:bCs/>
                <w:color w:val="000000"/>
                <w:sz w:val="24"/>
                <w:szCs w:val="24"/>
              </w:rPr>
              <w:t>iesniedzējs Izglītības un zinātnes ministrijā ir iesniedzis zinātnisko institūciju reorganizācijas plānu, ko pamato šādi plānam pievienotie dokumenti:</w:t>
            </w:r>
          </w:p>
          <w:p w:rsidR="00946876" w:rsidRPr="008A1D85" w:rsidRDefault="00946876" w:rsidP="006311DD">
            <w:pPr>
              <w:jc w:val="both"/>
              <w:rPr>
                <w:sz w:val="24"/>
                <w:szCs w:val="24"/>
              </w:rPr>
            </w:pPr>
            <w:r w:rsidRPr="008A1D85">
              <w:rPr>
                <w:i/>
                <w:iCs/>
                <w:sz w:val="24"/>
                <w:szCs w:val="24"/>
              </w:rPr>
              <w:t>(attiecināms, ja projekta iesniedzējs pretendē uz zinātnisko institūciju konsolidācijas atbalstu un zinātnisko institūciju reorganizācija nodrošina, ka tiek samazināts zinātnisko institūciju reģistrā reģistrēto zinātnisko institūciju skaits)</w:t>
            </w:r>
          </w:p>
        </w:tc>
        <w:tc>
          <w:tcPr>
            <w:tcW w:w="745" w:type="pct"/>
            <w:vMerge w:val="restart"/>
            <w:hideMark/>
          </w:tcPr>
          <w:p w:rsidR="00946876" w:rsidRPr="008A1D85" w:rsidRDefault="00946876" w:rsidP="006311DD">
            <w:pPr>
              <w:jc w:val="center"/>
              <w:rPr>
                <w:sz w:val="24"/>
                <w:szCs w:val="24"/>
              </w:rPr>
            </w:pPr>
            <w:r w:rsidRPr="008A1D85">
              <w:rPr>
                <w:sz w:val="24"/>
                <w:szCs w:val="24"/>
              </w:rPr>
              <w:t>N</w:t>
            </w:r>
          </w:p>
          <w:p w:rsidR="00946876" w:rsidRPr="008A1D85" w:rsidRDefault="00946876" w:rsidP="006311DD">
            <w:pPr>
              <w:jc w:val="center"/>
              <w:rPr>
                <w:sz w:val="24"/>
                <w:szCs w:val="24"/>
              </w:rPr>
            </w:pPr>
          </w:p>
        </w:tc>
      </w:tr>
      <w:tr w:rsidR="00946876" w:rsidRPr="008A1D85" w:rsidTr="006311DD">
        <w:trPr>
          <w:trHeight w:val="282"/>
        </w:trPr>
        <w:tc>
          <w:tcPr>
            <w:tcW w:w="523" w:type="pct"/>
            <w:tcMar>
              <w:top w:w="0" w:type="dxa"/>
              <w:left w:w="108" w:type="dxa"/>
              <w:bottom w:w="0" w:type="dxa"/>
              <w:right w:w="108" w:type="dxa"/>
            </w:tcMar>
            <w:hideMark/>
          </w:tcPr>
          <w:p w:rsidR="00946876" w:rsidRDefault="00946876" w:rsidP="006311DD">
            <w:pPr>
              <w:pStyle w:val="ListParagraph"/>
              <w:numPr>
                <w:ilvl w:val="1"/>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AA3260" w:rsidRDefault="00946876" w:rsidP="006311DD">
            <w:pPr>
              <w:jc w:val="both"/>
              <w:rPr>
                <w:bCs/>
                <w:i/>
                <w:iCs/>
                <w:sz w:val="24"/>
                <w:szCs w:val="24"/>
              </w:rPr>
            </w:pPr>
            <w:r w:rsidRPr="00AA3260">
              <w:rPr>
                <w:bCs/>
                <w:sz w:val="24"/>
                <w:szCs w:val="24"/>
              </w:rPr>
              <w:t xml:space="preserve">reorganizējamo zinātnisko institūciju lēmējinstitūciju lēmumi (kopijas) par zinātnisko institūciju reorganizāciju atbilstoši normatīvajā aktā par aktivitātes īstenošanu noteiktajam </w:t>
            </w:r>
          </w:p>
        </w:tc>
        <w:tc>
          <w:tcPr>
            <w:tcW w:w="745" w:type="pct"/>
            <w:vMerge/>
            <w:hideMark/>
          </w:tcPr>
          <w:p w:rsidR="00946876" w:rsidRPr="008A1D85" w:rsidRDefault="00946876" w:rsidP="006311DD">
            <w:pPr>
              <w:jc w:val="center"/>
              <w:rPr>
                <w:sz w:val="24"/>
                <w:szCs w:val="24"/>
              </w:rPr>
            </w:pPr>
          </w:p>
        </w:tc>
      </w:tr>
      <w:tr w:rsidR="00946876" w:rsidRPr="008A1D85" w:rsidTr="006311DD">
        <w:trPr>
          <w:trHeight w:val="282"/>
        </w:trPr>
        <w:tc>
          <w:tcPr>
            <w:tcW w:w="523" w:type="pct"/>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AA3260" w:rsidRDefault="00946876" w:rsidP="006311DD">
            <w:pPr>
              <w:jc w:val="both"/>
              <w:rPr>
                <w:bCs/>
                <w:sz w:val="24"/>
                <w:szCs w:val="24"/>
              </w:rPr>
            </w:pPr>
            <w:r w:rsidRPr="00AA3260">
              <w:rPr>
                <w:bCs/>
                <w:sz w:val="24"/>
                <w:szCs w:val="24"/>
              </w:rPr>
              <w:t>Latvijas Zinātnes padomes atzinums par valsts zinātniskā institūta reorganizāciju</w:t>
            </w:r>
            <w:r w:rsidRPr="00AA3260">
              <w:rPr>
                <w:rStyle w:val="FootnoteReference"/>
                <w:bCs/>
                <w:sz w:val="24"/>
                <w:szCs w:val="24"/>
              </w:rPr>
              <w:footnoteReference w:id="4"/>
            </w:r>
            <w:r w:rsidRPr="00AA3260">
              <w:rPr>
                <w:bCs/>
                <w:sz w:val="24"/>
                <w:szCs w:val="24"/>
              </w:rPr>
              <w:t xml:space="preserve"> (kopija</w:t>
            </w:r>
            <w:r w:rsidRPr="00AA3260">
              <w:rPr>
                <w:bCs/>
                <w:strike/>
                <w:sz w:val="24"/>
                <w:szCs w:val="24"/>
              </w:rPr>
              <w:t>)</w:t>
            </w:r>
            <w:r w:rsidRPr="00AA3260">
              <w:rPr>
                <w:bCs/>
                <w:sz w:val="24"/>
                <w:szCs w:val="24"/>
              </w:rPr>
              <w:t xml:space="preserve"> (ja attiecināms)</w:t>
            </w:r>
          </w:p>
        </w:tc>
        <w:tc>
          <w:tcPr>
            <w:tcW w:w="745" w:type="pct"/>
            <w:vMerge/>
            <w:hideMark/>
          </w:tcPr>
          <w:p w:rsidR="00946876" w:rsidRPr="008A1D85" w:rsidRDefault="00946876" w:rsidP="006311DD">
            <w:pPr>
              <w:jc w:val="center"/>
              <w:rPr>
                <w:sz w:val="24"/>
                <w:szCs w:val="24"/>
              </w:rPr>
            </w:pPr>
          </w:p>
        </w:tc>
      </w:tr>
      <w:tr w:rsidR="00946876" w:rsidRPr="008A1D85" w:rsidTr="006311DD">
        <w:trPr>
          <w:trHeight w:val="282"/>
        </w:trPr>
        <w:tc>
          <w:tcPr>
            <w:tcW w:w="523" w:type="pct"/>
            <w:tcMar>
              <w:top w:w="0" w:type="dxa"/>
              <w:left w:w="108" w:type="dxa"/>
              <w:bottom w:w="0" w:type="dxa"/>
              <w:right w:w="108" w:type="dxa"/>
            </w:tcMar>
            <w:hideMark/>
          </w:tcPr>
          <w:p w:rsidR="00946876" w:rsidRPr="008A1D85" w:rsidRDefault="00946876" w:rsidP="006311DD">
            <w:pPr>
              <w:pStyle w:val="ListParagraph"/>
              <w:numPr>
                <w:ilvl w:val="1"/>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AA3260" w:rsidRDefault="00946876" w:rsidP="006311DD">
            <w:pPr>
              <w:jc w:val="both"/>
              <w:rPr>
                <w:bCs/>
                <w:sz w:val="24"/>
                <w:szCs w:val="24"/>
              </w:rPr>
            </w:pPr>
            <w:r w:rsidRPr="00AA3260">
              <w:rPr>
                <w:bCs/>
                <w:sz w:val="24"/>
                <w:szCs w:val="24"/>
              </w:rPr>
              <w:t>detalizēta informācija par līdzēja, labuma guvēja</w:t>
            </w:r>
            <w:r w:rsidRPr="00AA3260">
              <w:rPr>
                <w:rStyle w:val="FootnoteReference"/>
                <w:bCs/>
                <w:sz w:val="24"/>
                <w:szCs w:val="24"/>
              </w:rPr>
              <w:footnoteReference w:id="5"/>
            </w:r>
            <w:r w:rsidRPr="00AA3260">
              <w:rPr>
                <w:bCs/>
                <w:sz w:val="24"/>
                <w:szCs w:val="24"/>
              </w:rPr>
              <w:t xml:space="preserve"> un konsolidējamās funkcionālās vienības</w:t>
            </w:r>
            <w:r w:rsidRPr="00AA3260">
              <w:rPr>
                <w:rStyle w:val="FootnoteReference"/>
                <w:bCs/>
                <w:sz w:val="24"/>
                <w:szCs w:val="24"/>
              </w:rPr>
              <w:footnoteReference w:id="6"/>
            </w:r>
            <w:r w:rsidRPr="00AA3260">
              <w:rPr>
                <w:bCs/>
                <w:sz w:val="24"/>
                <w:szCs w:val="24"/>
              </w:rPr>
              <w:t xml:space="preserve"> (ja attiecināms) zinātniskajiem darbiniekiem (pilna laika ekvivalenta izteiksmē) un pētniecībai piesaistīto finansējumu par pēdējiem trijiem noslēgtajiem pārskata gadiem atbilstoši normatīvajam aktam par aktivitātes īstenošanu</w:t>
            </w:r>
          </w:p>
        </w:tc>
        <w:tc>
          <w:tcPr>
            <w:tcW w:w="745" w:type="pct"/>
            <w:vMerge/>
            <w:hideMark/>
          </w:tcPr>
          <w:p w:rsidR="00946876" w:rsidRPr="008A1D85" w:rsidRDefault="00946876" w:rsidP="006311DD">
            <w:pPr>
              <w:jc w:val="center"/>
              <w:rPr>
                <w:sz w:val="24"/>
                <w:szCs w:val="24"/>
              </w:rPr>
            </w:pPr>
          </w:p>
        </w:tc>
      </w:tr>
      <w:tr w:rsidR="00946876" w:rsidRPr="008A1D85" w:rsidTr="006311DD">
        <w:trPr>
          <w:trHeight w:val="282"/>
        </w:trPr>
        <w:tc>
          <w:tcPr>
            <w:tcW w:w="523" w:type="pct"/>
            <w:tcMar>
              <w:top w:w="0" w:type="dxa"/>
              <w:left w:w="108" w:type="dxa"/>
              <w:bottom w:w="0" w:type="dxa"/>
              <w:right w:w="108" w:type="dxa"/>
            </w:tcMar>
            <w:hideMark/>
          </w:tcPr>
          <w:p w:rsidR="00946876"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B86D52" w:rsidRDefault="00946876" w:rsidP="006311DD">
            <w:pPr>
              <w:jc w:val="both"/>
              <w:rPr>
                <w:sz w:val="24"/>
                <w:szCs w:val="24"/>
              </w:rPr>
            </w:pPr>
            <w:r w:rsidRPr="00B86D52">
              <w:rPr>
                <w:sz w:val="24"/>
                <w:szCs w:val="24"/>
              </w:rPr>
              <w:t>Projekta iesniedzējs - universitāte, kas pretendē uz zinātnisko institūciju konsolidācijas atbalstu, nodrošina visu tās</w:t>
            </w:r>
            <w:r w:rsidRPr="00B86D52">
              <w:rPr>
                <w:color w:val="000000"/>
                <w:sz w:val="24"/>
                <w:szCs w:val="24"/>
                <w:lang w:bidi="lo-LA"/>
              </w:rPr>
              <w:t xml:space="preserve"> dibināto zinātnisko institūtu (publisko aģentūru), kas zinātnes ārējā novērtējumā novērtētas ar „1” vai „2”, reorganizācija, ko pamato </w:t>
            </w:r>
            <w:r w:rsidRPr="00B86D52">
              <w:rPr>
                <w:sz w:val="24"/>
                <w:szCs w:val="24"/>
              </w:rPr>
              <w:t xml:space="preserve">šo kritēriju 20.1.apakšpunktā </w:t>
            </w:r>
            <w:r w:rsidRPr="00B86D52">
              <w:rPr>
                <w:color w:val="000000"/>
                <w:sz w:val="24"/>
                <w:szCs w:val="24"/>
                <w:lang w:bidi="lo-LA"/>
              </w:rPr>
              <w:t xml:space="preserve"> minētie lēmējinstitūciju lēmumi. </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607"/>
        </w:trPr>
        <w:tc>
          <w:tcPr>
            <w:tcW w:w="523" w:type="pct"/>
            <w:tcMar>
              <w:top w:w="0" w:type="dxa"/>
              <w:left w:w="108" w:type="dxa"/>
              <w:bottom w:w="0" w:type="dxa"/>
              <w:right w:w="108" w:type="dxa"/>
            </w:tcMar>
            <w:hideMark/>
          </w:tcPr>
          <w:p w:rsidR="00946876"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B86D52" w:rsidRDefault="00946876" w:rsidP="00047419">
            <w:pPr>
              <w:jc w:val="both"/>
              <w:rPr>
                <w:sz w:val="24"/>
                <w:szCs w:val="24"/>
              </w:rPr>
            </w:pPr>
            <w:r w:rsidRPr="00B86D52">
              <w:rPr>
                <w:sz w:val="24"/>
                <w:szCs w:val="24"/>
              </w:rPr>
              <w:t xml:space="preserve">Līdzējs atbilst normatīvajā aktā par aktivitātes īstenošanu izvirzītajām prasībām </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607"/>
        </w:trPr>
        <w:tc>
          <w:tcPr>
            <w:tcW w:w="523" w:type="pct"/>
            <w:tcMar>
              <w:top w:w="0" w:type="dxa"/>
              <w:left w:w="108" w:type="dxa"/>
              <w:bottom w:w="0" w:type="dxa"/>
              <w:right w:w="108" w:type="dxa"/>
            </w:tcMar>
            <w:hideMark/>
          </w:tcPr>
          <w:p w:rsidR="00946876"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B86D52" w:rsidRDefault="00946876" w:rsidP="006311DD">
            <w:pPr>
              <w:jc w:val="both"/>
              <w:rPr>
                <w:color w:val="4F81BD" w:themeColor="accent1"/>
                <w:sz w:val="24"/>
                <w:szCs w:val="24"/>
              </w:rPr>
            </w:pPr>
            <w:r w:rsidRPr="00B86D52">
              <w:rPr>
                <w:sz w:val="24"/>
                <w:szCs w:val="24"/>
              </w:rPr>
              <w:t>Projekta iesniedzējs ir saņēmis atbildīgās iestādes uzaicinājumu iesniegt projekta iesniegumu</w:t>
            </w:r>
          </w:p>
        </w:tc>
        <w:tc>
          <w:tcPr>
            <w:tcW w:w="745" w:type="pct"/>
            <w:hideMark/>
          </w:tcPr>
          <w:p w:rsidR="00946876" w:rsidRPr="008A1D85" w:rsidRDefault="00946876" w:rsidP="006311DD">
            <w:pPr>
              <w:jc w:val="center"/>
              <w:rPr>
                <w:sz w:val="24"/>
                <w:szCs w:val="24"/>
              </w:rPr>
            </w:pPr>
            <w:r w:rsidRPr="008A1D85">
              <w:rPr>
                <w:sz w:val="24"/>
                <w:szCs w:val="24"/>
              </w:rPr>
              <w:t>N</w:t>
            </w:r>
          </w:p>
        </w:tc>
      </w:tr>
      <w:tr w:rsidR="00946876" w:rsidRPr="008A1D85" w:rsidTr="006311DD">
        <w:trPr>
          <w:trHeight w:val="607"/>
        </w:trPr>
        <w:tc>
          <w:tcPr>
            <w:tcW w:w="523" w:type="pct"/>
            <w:tcMar>
              <w:top w:w="0" w:type="dxa"/>
              <w:left w:w="108" w:type="dxa"/>
              <w:bottom w:w="0" w:type="dxa"/>
              <w:right w:w="108" w:type="dxa"/>
            </w:tcMar>
            <w:hideMark/>
          </w:tcPr>
          <w:p w:rsidR="00946876" w:rsidRDefault="00946876"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946876" w:rsidRPr="00B86D52" w:rsidRDefault="00946876" w:rsidP="006311DD">
            <w:pPr>
              <w:jc w:val="both"/>
              <w:rPr>
                <w:sz w:val="24"/>
                <w:szCs w:val="24"/>
              </w:rPr>
            </w:pPr>
            <w:r w:rsidRPr="00B86D52">
              <w:rPr>
                <w:sz w:val="24"/>
                <w:szCs w:val="24"/>
              </w:rPr>
              <w:t xml:space="preserve">Līdzējam nodokļu parādi, valsts sociālās apdrošināšanas obligāto iemaksu un citu valsts noteikto obligāto maksājumu parādi nepārsniedz 150 </w:t>
            </w:r>
            <w:proofErr w:type="spellStart"/>
            <w:r w:rsidRPr="00B86D52">
              <w:rPr>
                <w:i/>
                <w:sz w:val="24"/>
                <w:szCs w:val="24"/>
              </w:rPr>
              <w:t>euro</w:t>
            </w:r>
            <w:proofErr w:type="spellEnd"/>
          </w:p>
        </w:tc>
        <w:tc>
          <w:tcPr>
            <w:tcW w:w="745" w:type="pct"/>
            <w:hideMark/>
          </w:tcPr>
          <w:p w:rsidR="00946876" w:rsidRPr="008A1D85" w:rsidRDefault="00946876" w:rsidP="006311DD">
            <w:pPr>
              <w:jc w:val="center"/>
              <w:rPr>
                <w:sz w:val="24"/>
                <w:szCs w:val="24"/>
              </w:rPr>
            </w:pPr>
            <w:r w:rsidRPr="008A1D85">
              <w:rPr>
                <w:sz w:val="24"/>
                <w:szCs w:val="24"/>
              </w:rPr>
              <w:t>P</w:t>
            </w:r>
          </w:p>
        </w:tc>
      </w:tr>
      <w:tr w:rsidR="00C63061" w:rsidRPr="008A1D85" w:rsidTr="006311DD">
        <w:trPr>
          <w:trHeight w:val="607"/>
        </w:trPr>
        <w:tc>
          <w:tcPr>
            <w:tcW w:w="523" w:type="pct"/>
            <w:tcMar>
              <w:top w:w="0" w:type="dxa"/>
              <w:left w:w="108" w:type="dxa"/>
              <w:bottom w:w="0" w:type="dxa"/>
              <w:right w:w="108" w:type="dxa"/>
            </w:tcMar>
            <w:hideMark/>
          </w:tcPr>
          <w:p w:rsidR="00C63061"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B86D52" w:rsidRDefault="00C63061" w:rsidP="00A21EA4">
            <w:pPr>
              <w:autoSpaceDE w:val="0"/>
              <w:autoSpaceDN w:val="0"/>
              <w:adjustRightInd w:val="0"/>
              <w:jc w:val="both"/>
              <w:rPr>
                <w:sz w:val="24"/>
                <w:szCs w:val="24"/>
              </w:rPr>
            </w:pPr>
            <w:r w:rsidRPr="00B86D52">
              <w:rPr>
                <w:sz w:val="24"/>
                <w:szCs w:val="24"/>
              </w:rPr>
              <w:t>Līdzējam nav pasludināts maksātnespējas process, tam netiek īstenots tiesiskās aizsardzības process vai ārpustiesas tiesiskās aizsardzības process, tam nav uzsākta bankrota procedūra, piemērota sanācija vai mierizlīgums vai tā saimnieciskā darbība nav izbeigta</w:t>
            </w:r>
          </w:p>
        </w:tc>
        <w:tc>
          <w:tcPr>
            <w:tcW w:w="745" w:type="pct"/>
            <w:hideMark/>
          </w:tcPr>
          <w:p w:rsidR="00C63061" w:rsidRPr="008A1D85" w:rsidRDefault="00C63061" w:rsidP="006311DD">
            <w:pPr>
              <w:jc w:val="center"/>
              <w:rPr>
                <w:sz w:val="24"/>
                <w:szCs w:val="24"/>
              </w:rPr>
            </w:pPr>
            <w:r w:rsidRPr="008A1D85">
              <w:rPr>
                <w:sz w:val="24"/>
                <w:szCs w:val="24"/>
              </w:rPr>
              <w:t>N</w:t>
            </w:r>
          </w:p>
        </w:tc>
      </w:tr>
      <w:tr w:rsidR="00C63061" w:rsidRPr="008A1D85" w:rsidTr="006311DD">
        <w:trPr>
          <w:trHeight w:val="607"/>
        </w:trPr>
        <w:tc>
          <w:tcPr>
            <w:tcW w:w="523" w:type="pct"/>
            <w:tcMar>
              <w:top w:w="0" w:type="dxa"/>
              <w:left w:w="108" w:type="dxa"/>
              <w:bottom w:w="0" w:type="dxa"/>
              <w:right w:w="108" w:type="dxa"/>
            </w:tcMar>
            <w:hideMark/>
          </w:tcPr>
          <w:p w:rsidR="00C63061"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B86D52" w:rsidRDefault="00C63061" w:rsidP="006311DD">
            <w:pPr>
              <w:jc w:val="both"/>
              <w:rPr>
                <w:sz w:val="24"/>
                <w:szCs w:val="24"/>
              </w:rPr>
            </w:pPr>
            <w:r w:rsidRPr="00B86D52">
              <w:rPr>
                <w:sz w:val="24"/>
                <w:szCs w:val="24"/>
              </w:rPr>
              <w:t xml:space="preserve">Līdzējs nav sodīts par </w:t>
            </w:r>
            <w:hyperlink r:id="rId9" w:tgtFrame="_blank" w:tooltip="Latvijas Administratīvo pārkāpumu kodekss /Spēkā esošs/" w:history="1">
              <w:r w:rsidRPr="00B86D52">
                <w:rPr>
                  <w:sz w:val="24"/>
                  <w:szCs w:val="24"/>
                </w:rPr>
                <w:t>Latvijas Administratīvo pārkāpumu kodeksa</w:t>
              </w:r>
            </w:hyperlink>
            <w:r w:rsidRPr="00B86D52">
              <w:rPr>
                <w:sz w:val="24"/>
                <w:szCs w:val="24"/>
              </w:rPr>
              <w:t xml:space="preserve"> 189.</w:t>
            </w:r>
            <w:r w:rsidRPr="00B86D52">
              <w:rPr>
                <w:sz w:val="24"/>
                <w:szCs w:val="24"/>
                <w:vertAlign w:val="superscript"/>
              </w:rPr>
              <w:t>2</w:t>
            </w:r>
            <w:r w:rsidRPr="00B86D52">
              <w:rPr>
                <w:sz w:val="24"/>
                <w:szCs w:val="24"/>
              </w:rPr>
              <w:t xml:space="preserve"> panta trešajā daļā minēto administratīvo pārkāpumu vai viņam nav piemēroti piespiedu ietekmēšanas līdzekļi par </w:t>
            </w:r>
            <w:hyperlink r:id="rId10" w:tgtFrame="_blank" w:tooltip="Krimināllikums /Spēkā esošs/" w:history="1">
              <w:r w:rsidRPr="00B86D52">
                <w:rPr>
                  <w:sz w:val="24"/>
                  <w:szCs w:val="24"/>
                </w:rPr>
                <w:t>Krimināllikuma</w:t>
              </w:r>
            </w:hyperlink>
            <w:r w:rsidRPr="00B86D52">
              <w:rPr>
                <w:sz w:val="24"/>
                <w:szCs w:val="24"/>
              </w:rPr>
              <w:t xml:space="preserve"> 280.panta otrajā daļā minētā noziedzīgā nodarījuma izdarīšanu</w:t>
            </w:r>
          </w:p>
        </w:tc>
        <w:tc>
          <w:tcPr>
            <w:tcW w:w="745" w:type="pct"/>
            <w:hideMark/>
          </w:tcPr>
          <w:p w:rsidR="00C63061" w:rsidRPr="008A1D85" w:rsidRDefault="00C63061" w:rsidP="006311DD">
            <w:pPr>
              <w:jc w:val="center"/>
              <w:rPr>
                <w:sz w:val="24"/>
                <w:szCs w:val="24"/>
              </w:rPr>
            </w:pPr>
            <w:r w:rsidRPr="008A1D85">
              <w:rPr>
                <w:sz w:val="24"/>
                <w:szCs w:val="24"/>
              </w:rPr>
              <w:t>N</w:t>
            </w:r>
          </w:p>
        </w:tc>
      </w:tr>
      <w:tr w:rsidR="00C63061" w:rsidRPr="008A1D85" w:rsidTr="006311DD">
        <w:trPr>
          <w:trHeight w:val="607"/>
        </w:trPr>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B86D52" w:rsidDel="008205BE" w:rsidRDefault="00C63061" w:rsidP="006311DD">
            <w:pPr>
              <w:jc w:val="both"/>
              <w:rPr>
                <w:sz w:val="24"/>
                <w:szCs w:val="24"/>
              </w:rPr>
            </w:pPr>
            <w:r w:rsidRPr="00B86D52">
              <w:rPr>
                <w:sz w:val="24"/>
                <w:szCs w:val="24"/>
              </w:rPr>
              <w:t xml:space="preserve">Ar saimniecisku darbību saistīta projekta ietvaros jebkurā triju fiskālo gadu periodā kopējais </w:t>
            </w:r>
            <w:proofErr w:type="spellStart"/>
            <w:r w:rsidRPr="00B86D52">
              <w:rPr>
                <w:i/>
                <w:sz w:val="24"/>
                <w:szCs w:val="24"/>
              </w:rPr>
              <w:t>de</w:t>
            </w:r>
            <w:proofErr w:type="spellEnd"/>
            <w:r w:rsidRPr="00B86D52">
              <w:rPr>
                <w:i/>
                <w:sz w:val="24"/>
                <w:szCs w:val="24"/>
              </w:rPr>
              <w:t xml:space="preserve"> </w:t>
            </w:r>
            <w:proofErr w:type="spellStart"/>
            <w:r w:rsidRPr="00B86D52">
              <w:rPr>
                <w:i/>
                <w:sz w:val="24"/>
                <w:szCs w:val="24"/>
              </w:rPr>
              <w:t>minimis</w:t>
            </w:r>
            <w:proofErr w:type="spellEnd"/>
            <w:r w:rsidRPr="00B86D52">
              <w:rPr>
                <w:sz w:val="24"/>
                <w:szCs w:val="24"/>
              </w:rPr>
              <w:t xml:space="preserve"> atbalsta apmērs, kas labuma guvējam piešķirts atbilstoši šiem noteikumiem kopā ar citās atbalsta programmās piešķirto </w:t>
            </w:r>
            <w:proofErr w:type="spellStart"/>
            <w:r w:rsidRPr="00B86D52">
              <w:rPr>
                <w:i/>
                <w:sz w:val="24"/>
                <w:szCs w:val="24"/>
              </w:rPr>
              <w:t>de</w:t>
            </w:r>
            <w:proofErr w:type="spellEnd"/>
            <w:r w:rsidRPr="00B86D52">
              <w:rPr>
                <w:i/>
                <w:sz w:val="24"/>
                <w:szCs w:val="24"/>
              </w:rPr>
              <w:t xml:space="preserve"> </w:t>
            </w:r>
            <w:proofErr w:type="spellStart"/>
            <w:r w:rsidRPr="00B86D52">
              <w:rPr>
                <w:i/>
                <w:sz w:val="24"/>
                <w:szCs w:val="24"/>
              </w:rPr>
              <w:t>minimis</w:t>
            </w:r>
            <w:proofErr w:type="spellEnd"/>
            <w:r w:rsidRPr="00B86D52">
              <w:rPr>
                <w:sz w:val="24"/>
                <w:szCs w:val="24"/>
              </w:rPr>
              <w:t xml:space="preserve"> atbalstu, nepārsniedz Komisijas regulas Nr. 1407/2013 3. panta 2. punktā noteikto </w:t>
            </w:r>
            <w:proofErr w:type="spellStart"/>
            <w:r w:rsidRPr="00B86D52">
              <w:rPr>
                <w:i/>
                <w:sz w:val="24"/>
                <w:szCs w:val="24"/>
              </w:rPr>
              <w:t>de</w:t>
            </w:r>
            <w:proofErr w:type="spellEnd"/>
            <w:r w:rsidRPr="00B86D52">
              <w:rPr>
                <w:i/>
                <w:sz w:val="24"/>
                <w:szCs w:val="24"/>
              </w:rPr>
              <w:t xml:space="preserve"> </w:t>
            </w:r>
            <w:proofErr w:type="spellStart"/>
            <w:r w:rsidRPr="00B86D52">
              <w:rPr>
                <w:i/>
                <w:sz w:val="24"/>
                <w:szCs w:val="24"/>
              </w:rPr>
              <w:t>minimis</w:t>
            </w:r>
            <w:proofErr w:type="spellEnd"/>
            <w:r w:rsidRPr="00B86D52">
              <w:rPr>
                <w:sz w:val="24"/>
                <w:szCs w:val="24"/>
              </w:rPr>
              <w:t xml:space="preserve"> atbalsta apmēru viena vienota uzņēmuma līmenī</w:t>
            </w:r>
          </w:p>
        </w:tc>
        <w:tc>
          <w:tcPr>
            <w:tcW w:w="745" w:type="pct"/>
            <w:hideMark/>
          </w:tcPr>
          <w:p w:rsidR="00C63061" w:rsidRPr="008A1D85" w:rsidRDefault="00C63061" w:rsidP="006311DD">
            <w:pPr>
              <w:jc w:val="center"/>
              <w:rPr>
                <w:sz w:val="24"/>
                <w:szCs w:val="24"/>
              </w:rPr>
            </w:pPr>
            <w:r w:rsidRPr="008A1D85">
              <w:rPr>
                <w:sz w:val="24"/>
                <w:szCs w:val="24"/>
              </w:rPr>
              <w:t>N</w:t>
            </w:r>
          </w:p>
        </w:tc>
      </w:tr>
      <w:tr w:rsidR="00C63061" w:rsidRPr="008A1D85" w:rsidTr="006311DD">
        <w:trPr>
          <w:cantSplit/>
          <w:trHeight w:val="455"/>
        </w:trPr>
        <w:tc>
          <w:tcPr>
            <w:tcW w:w="5000" w:type="pct"/>
            <w:gridSpan w:val="5"/>
            <w:shd w:val="clear" w:color="auto" w:fill="E0E0E0"/>
            <w:tcMar>
              <w:top w:w="0" w:type="dxa"/>
              <w:left w:w="108" w:type="dxa"/>
              <w:bottom w:w="0" w:type="dxa"/>
              <w:right w:w="108" w:type="dxa"/>
            </w:tcMar>
            <w:vAlign w:val="center"/>
            <w:hideMark/>
          </w:tcPr>
          <w:p w:rsidR="00C63061" w:rsidRPr="008A1D85" w:rsidRDefault="00C63061" w:rsidP="006311DD">
            <w:pPr>
              <w:pStyle w:val="ListParagraph"/>
              <w:spacing w:after="0" w:line="240" w:lineRule="auto"/>
              <w:jc w:val="both"/>
              <w:rPr>
                <w:rFonts w:ascii="Times New Roman" w:hAnsi="Times New Roman" w:cs="Times New Roman"/>
                <w:b/>
                <w:sz w:val="24"/>
                <w:szCs w:val="24"/>
                <w:lang w:eastAsia="en-US" w:bidi="ar-SA"/>
              </w:rPr>
            </w:pPr>
            <w:r w:rsidRPr="008A1D85">
              <w:rPr>
                <w:rFonts w:ascii="Times New Roman" w:hAnsi="Times New Roman" w:cs="Times New Roman"/>
                <w:b/>
                <w:sz w:val="24"/>
                <w:szCs w:val="24"/>
                <w:lang w:eastAsia="en-US" w:bidi="ar-SA"/>
              </w:rPr>
              <w:t>ADMINISTRATĪVIE KRITĒRIJI</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iesniegums ir iesniegts atbildīgās iestādes noteiktajā projektu iesniegumu iesniegšanas termiņā</w:t>
            </w:r>
          </w:p>
        </w:tc>
        <w:tc>
          <w:tcPr>
            <w:tcW w:w="745" w:type="pct"/>
            <w:hideMark/>
          </w:tcPr>
          <w:p w:rsidR="00C63061" w:rsidRPr="008A1D85" w:rsidRDefault="00C63061" w:rsidP="006311DD">
            <w:pPr>
              <w:jc w:val="center"/>
              <w:rPr>
                <w:sz w:val="24"/>
                <w:szCs w:val="24"/>
              </w:rPr>
            </w:pPr>
            <w:r w:rsidRPr="008A1D85">
              <w:rPr>
                <w:sz w:val="24"/>
                <w:szCs w:val="24"/>
              </w:rPr>
              <w:t>N</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iesniegums ir aizpildīts latviešu valodā un datorrakstā</w:t>
            </w:r>
          </w:p>
        </w:tc>
        <w:tc>
          <w:tcPr>
            <w:tcW w:w="745" w:type="pct"/>
            <w:hideMark/>
          </w:tcPr>
          <w:p w:rsidR="00C63061" w:rsidRPr="008A1D85" w:rsidRDefault="00C63061" w:rsidP="006311DD">
            <w:pPr>
              <w:jc w:val="center"/>
              <w:rPr>
                <w:sz w:val="24"/>
                <w:szCs w:val="24"/>
              </w:rPr>
            </w:pPr>
            <w:r w:rsidRPr="008A1D85">
              <w:rPr>
                <w:sz w:val="24"/>
                <w:szCs w:val="24"/>
              </w:rPr>
              <w:t>N</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iesniegums ir sagatavots atbilstoši projekta iesnieguma veidlapai, un tā ir pilnībā aizpildīta</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iesniegums ir iesniegts papīra formā vienā eksemplārā, pievienojot identisku projekta iesnieguma elektronisko versiju, kas sastāv no projekta iesnieguma veidlapas un tā pielikumiem (iesnieguma oriģināls ir cauršūts (caurauklots)), vai elektroniska dokumenta formā, parakstīts ar drošu elektronisko parakstu normatīvajos aktos par elektronisko dokumentu noformēšanu noteiktajā kārtībā</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iesniegumam ir dokumenta juridiskais spēks</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iesniegumā nav neatrunātu labojumu – dzēsumu, aizkrāsojumu, svītrojumu vai papildinājumu (attiecināms, ja projekta iesniegums ir iesniegts papīra formā)</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iesniegumam ir pievienoti visi normatīvajā aktā par aktivitātes īstenošanu minētie pielikumi, un tie ir noformēti atbilstoši attiecīgajiem normatīvajiem aktiem dokumentu izstrādāšanas un noformēšanas jomā</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īstenošanas termiņi atbilst normatīvajā aktā par aktivitātes īstenošanu noteiktajam projekta īstenošanas periodam</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shd w:val="clear" w:color="auto" w:fill="auto"/>
            <w:tcMar>
              <w:top w:w="0" w:type="dxa"/>
              <w:left w:w="108" w:type="dxa"/>
              <w:bottom w:w="0" w:type="dxa"/>
              <w:right w:w="108" w:type="dxa"/>
            </w:tcMar>
            <w:hideMark/>
          </w:tcPr>
          <w:p w:rsidR="00C63061" w:rsidRPr="008A1D85" w:rsidRDefault="00C63061" w:rsidP="006311DD">
            <w:pPr>
              <w:jc w:val="both"/>
              <w:rPr>
                <w:sz w:val="24"/>
                <w:szCs w:val="24"/>
                <w:highlight w:val="yellow"/>
              </w:rPr>
            </w:pPr>
            <w:r w:rsidRPr="008A1D85">
              <w:rPr>
                <w:sz w:val="24"/>
                <w:szCs w:val="24"/>
              </w:rPr>
              <w:t xml:space="preserve">Projekta iesniegumā pieprasītais Eiropas Reģionālās attīstības fonda līdzfinansējums nepārsniedz normatīvajā aktā par aktivitātes īstenošanu noteikto līdzfinansējuma apmēru. </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rPr>
          <w:trHeight w:val="491"/>
        </w:trPr>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Projekta iesniegumā norādītās attiecināmās izmaksu pozīcijas atbilst normatīvajā aktā par aktivitātes īstenošanu noteiktajām attiecināmajām izmaksām</w:t>
            </w:r>
          </w:p>
        </w:tc>
        <w:tc>
          <w:tcPr>
            <w:tcW w:w="745" w:type="pct"/>
            <w:hideMark/>
          </w:tcPr>
          <w:p w:rsidR="00C63061" w:rsidRPr="008A1D85" w:rsidRDefault="00C63061" w:rsidP="006311DD">
            <w:pPr>
              <w:jc w:val="center"/>
              <w:rPr>
                <w:sz w:val="24"/>
                <w:szCs w:val="24"/>
              </w:rPr>
            </w:pPr>
            <w:r w:rsidRPr="008A1D85">
              <w:rPr>
                <w:sz w:val="24"/>
                <w:szCs w:val="24"/>
              </w:rPr>
              <w:t>P</w:t>
            </w:r>
          </w:p>
        </w:tc>
      </w:tr>
      <w:tr w:rsidR="00C63061" w:rsidRPr="008A1D85" w:rsidTr="006311DD">
        <w:trPr>
          <w:trHeight w:val="491"/>
        </w:trPr>
        <w:tc>
          <w:tcPr>
            <w:tcW w:w="523" w:type="pct"/>
            <w:tcMar>
              <w:top w:w="0" w:type="dxa"/>
              <w:left w:w="108" w:type="dxa"/>
              <w:bottom w:w="0" w:type="dxa"/>
              <w:right w:w="108" w:type="dxa"/>
            </w:tcMar>
            <w:hideMark/>
          </w:tcPr>
          <w:p w:rsidR="00C63061" w:rsidRPr="00262645"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8A1D85" w:rsidRDefault="00C63061" w:rsidP="006311DD">
            <w:pPr>
              <w:jc w:val="both"/>
              <w:rPr>
                <w:sz w:val="24"/>
                <w:szCs w:val="24"/>
              </w:rPr>
            </w:pPr>
            <w:r w:rsidRPr="008A1D85">
              <w:rPr>
                <w:sz w:val="24"/>
                <w:szCs w:val="24"/>
              </w:rPr>
              <w:t>Projektā plānotās izmaksas nepārsniedz normatīvajā aktā par aktivitātes īstenošanu noteiktos izmaksu ierobežojumus</w:t>
            </w:r>
          </w:p>
        </w:tc>
        <w:tc>
          <w:tcPr>
            <w:tcW w:w="745" w:type="pct"/>
            <w:hideMark/>
          </w:tcPr>
          <w:p w:rsidR="00C63061" w:rsidRPr="008A1D85" w:rsidDel="00797793" w:rsidRDefault="00C63061" w:rsidP="006311DD">
            <w:pPr>
              <w:jc w:val="center"/>
              <w:rPr>
                <w:sz w:val="24"/>
                <w:szCs w:val="24"/>
              </w:rPr>
            </w:pPr>
            <w:r w:rsidRPr="008A1D85">
              <w:rPr>
                <w:sz w:val="24"/>
                <w:szCs w:val="24"/>
              </w:rPr>
              <w:t>P</w:t>
            </w:r>
          </w:p>
        </w:tc>
      </w:tr>
      <w:tr w:rsidR="00C63061" w:rsidRPr="008A1D85" w:rsidTr="006311DD">
        <w:tc>
          <w:tcPr>
            <w:tcW w:w="5000" w:type="pct"/>
            <w:gridSpan w:val="5"/>
            <w:shd w:val="clear" w:color="auto" w:fill="D9D9D9"/>
            <w:tcMar>
              <w:top w:w="0" w:type="dxa"/>
              <w:left w:w="108" w:type="dxa"/>
              <w:bottom w:w="0" w:type="dxa"/>
              <w:right w:w="108" w:type="dxa"/>
            </w:tcMar>
            <w:vAlign w:val="center"/>
            <w:hideMark/>
          </w:tcPr>
          <w:p w:rsidR="00C63061" w:rsidRPr="008A1D85" w:rsidRDefault="00C63061" w:rsidP="006311DD">
            <w:pPr>
              <w:jc w:val="both"/>
              <w:rPr>
                <w:b/>
                <w:sz w:val="24"/>
                <w:szCs w:val="24"/>
              </w:rPr>
            </w:pPr>
            <w:r w:rsidRPr="008A1D85">
              <w:rPr>
                <w:b/>
                <w:iCs/>
                <w:sz w:val="24"/>
                <w:szCs w:val="24"/>
              </w:rPr>
              <w:t>FINANSĒJUMA PIEŠĶIRŠANAS KRITĒRIJS</w:t>
            </w:r>
          </w:p>
        </w:tc>
      </w:tr>
      <w:tr w:rsidR="00C63061" w:rsidRPr="008A1D85" w:rsidTr="006311DD">
        <w:tc>
          <w:tcPr>
            <w:tcW w:w="523" w:type="pct"/>
            <w:tcMar>
              <w:top w:w="0" w:type="dxa"/>
              <w:left w:w="108" w:type="dxa"/>
              <w:bottom w:w="0" w:type="dxa"/>
              <w:right w:w="108" w:type="dxa"/>
            </w:tcMar>
            <w:hideMark/>
          </w:tcPr>
          <w:p w:rsidR="00C63061" w:rsidRDefault="00C63061" w:rsidP="006311DD">
            <w:pPr>
              <w:pStyle w:val="ListParagraph"/>
              <w:numPr>
                <w:ilvl w:val="0"/>
                <w:numId w:val="13"/>
              </w:numPr>
              <w:ind w:right="-106"/>
              <w:contextualSpacing/>
              <w:rPr>
                <w:rFonts w:ascii="Times New Roman" w:hAnsi="Times New Roman" w:cs="Times New Roman"/>
                <w:sz w:val="24"/>
                <w:szCs w:val="24"/>
              </w:rPr>
            </w:pPr>
          </w:p>
        </w:tc>
        <w:tc>
          <w:tcPr>
            <w:tcW w:w="3732" w:type="pct"/>
            <w:gridSpan w:val="3"/>
            <w:tcMar>
              <w:top w:w="0" w:type="dxa"/>
              <w:left w:w="108" w:type="dxa"/>
              <w:bottom w:w="0" w:type="dxa"/>
              <w:right w:w="108" w:type="dxa"/>
            </w:tcMar>
            <w:hideMark/>
          </w:tcPr>
          <w:p w:rsidR="00C63061" w:rsidRPr="00FA6061" w:rsidRDefault="00C63061" w:rsidP="006311DD">
            <w:pPr>
              <w:jc w:val="both"/>
              <w:rPr>
                <w:sz w:val="24"/>
                <w:szCs w:val="24"/>
              </w:rPr>
            </w:pPr>
            <w:r w:rsidRPr="00FA6061">
              <w:rPr>
                <w:sz w:val="24"/>
                <w:szCs w:val="24"/>
              </w:rPr>
              <w:t>Ja projekta iesniegums atbilst 7., 10., 12. 1</w:t>
            </w:r>
            <w:r>
              <w:rPr>
                <w:sz w:val="24"/>
                <w:szCs w:val="24"/>
              </w:rPr>
              <w:t>7</w:t>
            </w:r>
            <w:r w:rsidRPr="00FA6061">
              <w:rPr>
                <w:sz w:val="24"/>
                <w:szCs w:val="24"/>
              </w:rPr>
              <w:t>. un 1</w:t>
            </w:r>
            <w:r>
              <w:rPr>
                <w:sz w:val="24"/>
                <w:szCs w:val="24"/>
              </w:rPr>
              <w:t>8</w:t>
            </w:r>
            <w:r w:rsidRPr="00FA6061">
              <w:rPr>
                <w:sz w:val="24"/>
                <w:szCs w:val="24"/>
              </w:rPr>
              <w:t>.punktā minētajiem projekta iesnieguma atbilstības kritērijiem, 1</w:t>
            </w:r>
            <w:r>
              <w:rPr>
                <w:sz w:val="24"/>
                <w:szCs w:val="24"/>
              </w:rPr>
              <w:t>9</w:t>
            </w:r>
            <w:r w:rsidRPr="00FA6061">
              <w:rPr>
                <w:sz w:val="24"/>
                <w:szCs w:val="24"/>
              </w:rPr>
              <w:t xml:space="preserve">., </w:t>
            </w:r>
            <w:r>
              <w:rPr>
                <w:sz w:val="24"/>
                <w:szCs w:val="24"/>
              </w:rPr>
              <w:t>20</w:t>
            </w:r>
            <w:r w:rsidRPr="00FA6061">
              <w:rPr>
                <w:sz w:val="24"/>
                <w:szCs w:val="24"/>
              </w:rPr>
              <w:t>., 2</w:t>
            </w:r>
            <w:r>
              <w:rPr>
                <w:sz w:val="24"/>
                <w:szCs w:val="24"/>
              </w:rPr>
              <w:t>1</w:t>
            </w:r>
            <w:r w:rsidRPr="00FA6061">
              <w:rPr>
                <w:sz w:val="24"/>
                <w:szCs w:val="24"/>
              </w:rPr>
              <w:t>., 2</w:t>
            </w:r>
            <w:r>
              <w:rPr>
                <w:sz w:val="24"/>
                <w:szCs w:val="24"/>
              </w:rPr>
              <w:t>2</w:t>
            </w:r>
            <w:r w:rsidRPr="00FA6061">
              <w:rPr>
                <w:sz w:val="24"/>
                <w:szCs w:val="24"/>
              </w:rPr>
              <w:t>., 2</w:t>
            </w:r>
            <w:r>
              <w:rPr>
                <w:sz w:val="24"/>
                <w:szCs w:val="24"/>
              </w:rPr>
              <w:t>3</w:t>
            </w:r>
            <w:r w:rsidRPr="00FA6061">
              <w:rPr>
                <w:sz w:val="24"/>
                <w:szCs w:val="24"/>
              </w:rPr>
              <w:t>., 2</w:t>
            </w:r>
            <w:r>
              <w:rPr>
                <w:sz w:val="24"/>
                <w:szCs w:val="24"/>
              </w:rPr>
              <w:t>5</w:t>
            </w:r>
            <w:r w:rsidRPr="00FA6061">
              <w:rPr>
                <w:sz w:val="24"/>
                <w:szCs w:val="24"/>
              </w:rPr>
              <w:t>., 2</w:t>
            </w:r>
            <w:r>
              <w:rPr>
                <w:sz w:val="24"/>
                <w:szCs w:val="24"/>
              </w:rPr>
              <w:t>6</w:t>
            </w:r>
            <w:r w:rsidRPr="00FA6061">
              <w:rPr>
                <w:sz w:val="24"/>
                <w:szCs w:val="24"/>
              </w:rPr>
              <w:t>. un 2</w:t>
            </w:r>
            <w:r>
              <w:rPr>
                <w:sz w:val="24"/>
                <w:szCs w:val="24"/>
              </w:rPr>
              <w:t>7</w:t>
            </w:r>
            <w:r w:rsidRPr="00FA6061">
              <w:rPr>
                <w:sz w:val="24"/>
                <w:szCs w:val="24"/>
              </w:rPr>
              <w:t xml:space="preserve">.punktā minētajiem atbilstības </w:t>
            </w:r>
            <w:r w:rsidRPr="00265BF1">
              <w:rPr>
                <w:sz w:val="24"/>
                <w:szCs w:val="24"/>
              </w:rPr>
              <w:t>kritērijiem, 2</w:t>
            </w:r>
            <w:r>
              <w:rPr>
                <w:sz w:val="24"/>
                <w:szCs w:val="24"/>
              </w:rPr>
              <w:t>8</w:t>
            </w:r>
            <w:r w:rsidRPr="00265BF1">
              <w:rPr>
                <w:sz w:val="24"/>
                <w:szCs w:val="24"/>
              </w:rPr>
              <w:t>. un 2</w:t>
            </w:r>
            <w:r>
              <w:rPr>
                <w:sz w:val="24"/>
                <w:szCs w:val="24"/>
              </w:rPr>
              <w:t>9</w:t>
            </w:r>
            <w:r w:rsidRPr="00265BF1">
              <w:rPr>
                <w:sz w:val="24"/>
                <w:szCs w:val="24"/>
              </w:rPr>
              <w:t xml:space="preserve">.punktā minētajiem administratīvajiem kritērijiem, kā arī 3.punktā minētajā kvalitātes kritērijā ir saņēmis vismaz 20 punktus, 4.punktā minētajā kvalitātes kritērijā ir saņēmis vismaz 15 punktus, 5.punktā minētajā kvalitātes kritērijā ir saņēmis vismaz 5 punktus, 6.punktā minētajā kritērijā ir saņēmis vismaz </w:t>
            </w:r>
            <w:r>
              <w:rPr>
                <w:sz w:val="24"/>
                <w:szCs w:val="24"/>
              </w:rPr>
              <w:t>6</w:t>
            </w:r>
            <w:r w:rsidRPr="00265BF1">
              <w:rPr>
                <w:sz w:val="24"/>
                <w:szCs w:val="24"/>
              </w:rPr>
              <w:t xml:space="preserve"> punktus, kā arī kvalitātes kritēriju kopvērtējumā saņēmis vismaz 4</w:t>
            </w:r>
            <w:r>
              <w:rPr>
                <w:sz w:val="24"/>
                <w:szCs w:val="24"/>
              </w:rPr>
              <w:t>6</w:t>
            </w:r>
            <w:r w:rsidRPr="00265BF1">
              <w:rPr>
                <w:sz w:val="24"/>
                <w:szCs w:val="24"/>
              </w:rPr>
              <w:t xml:space="preserve"> punktus, tad, sarindojot projektu iesniegumus prioritārā secībā, sākot ar visvairāk punktus</w:t>
            </w:r>
            <w:r w:rsidRPr="00FA6061">
              <w:rPr>
                <w:sz w:val="24"/>
                <w:szCs w:val="24"/>
              </w:rPr>
              <w:t xml:space="preserve"> ieguvušo, attiecīgajam projekta iesniegumam pietiek normatīvajā aktā par aktivitātes īstenošanu noteiktās kvotas ietvaros pieejamā finansējuma.</w:t>
            </w:r>
          </w:p>
        </w:tc>
        <w:tc>
          <w:tcPr>
            <w:tcW w:w="745" w:type="pct"/>
            <w:hideMark/>
          </w:tcPr>
          <w:p w:rsidR="00C63061" w:rsidRPr="008A1D85" w:rsidRDefault="00C63061" w:rsidP="006311DD">
            <w:pPr>
              <w:jc w:val="center"/>
              <w:rPr>
                <w:sz w:val="24"/>
                <w:szCs w:val="24"/>
              </w:rPr>
            </w:pPr>
            <w:r w:rsidRPr="008A1D85">
              <w:rPr>
                <w:sz w:val="24"/>
                <w:szCs w:val="24"/>
              </w:rPr>
              <w:t>N</w:t>
            </w:r>
          </w:p>
        </w:tc>
      </w:tr>
    </w:tbl>
    <w:p w:rsidR="006A32B6" w:rsidRDefault="006A32B6" w:rsidP="00470C8D">
      <w:pPr>
        <w:rPr>
          <w:sz w:val="24"/>
          <w:szCs w:val="24"/>
        </w:rPr>
      </w:pPr>
    </w:p>
    <w:p w:rsidR="00470C8D" w:rsidRPr="008A1D85" w:rsidRDefault="00470C8D" w:rsidP="00470C8D">
      <w:pPr>
        <w:ind w:firstLine="709"/>
        <w:jc w:val="both"/>
        <w:rPr>
          <w:sz w:val="24"/>
          <w:szCs w:val="24"/>
        </w:rPr>
      </w:pPr>
      <w:r w:rsidRPr="008A1D85">
        <w:rPr>
          <w:sz w:val="24"/>
          <w:szCs w:val="24"/>
        </w:rPr>
        <w:t>Piezīmes.</w:t>
      </w:r>
    </w:p>
    <w:p w:rsidR="00470C8D" w:rsidRPr="008A1D85" w:rsidRDefault="00470C8D" w:rsidP="00470C8D">
      <w:pPr>
        <w:ind w:firstLine="709"/>
        <w:jc w:val="both"/>
        <w:rPr>
          <w:sz w:val="24"/>
          <w:szCs w:val="24"/>
        </w:rPr>
      </w:pPr>
      <w:r w:rsidRPr="008A1D85">
        <w:rPr>
          <w:sz w:val="24"/>
          <w:szCs w:val="24"/>
          <w:vertAlign w:val="superscript"/>
        </w:rPr>
        <w:t xml:space="preserve"> </w:t>
      </w:r>
      <w:r w:rsidRPr="008A1D85">
        <w:rPr>
          <w:sz w:val="24"/>
          <w:szCs w:val="24"/>
        </w:rPr>
        <w:t>Projekta iesniegumus vērtē ar "Jā" (atbilst) un "Nē" (neatbilst) saskaņā ar administratīvajiem kritērijiem, atbilstības kritērijiem un finansējuma piešķiršanas kritēriju. Kritērijos, kas ir vērtējami ar "Jā" vai "Nē", ir divas vērtējuma iespējas:</w:t>
      </w:r>
    </w:p>
    <w:p w:rsidR="00470C8D" w:rsidRPr="008A1D85" w:rsidRDefault="00470C8D" w:rsidP="00470C8D">
      <w:pPr>
        <w:ind w:firstLine="709"/>
        <w:jc w:val="both"/>
        <w:rPr>
          <w:sz w:val="24"/>
          <w:szCs w:val="24"/>
        </w:rPr>
      </w:pPr>
      <w:r w:rsidRPr="008A1D85">
        <w:rPr>
          <w:sz w:val="24"/>
          <w:szCs w:val="24"/>
        </w:rPr>
        <w:t>N – ja vērtējums ir negatīvs, projekta iesniegumu noraida,</w:t>
      </w:r>
    </w:p>
    <w:p w:rsidR="00470C8D" w:rsidRPr="008A1D85" w:rsidRDefault="00470C8D" w:rsidP="00470C8D">
      <w:pPr>
        <w:ind w:firstLine="709"/>
        <w:jc w:val="both"/>
        <w:rPr>
          <w:sz w:val="24"/>
          <w:szCs w:val="24"/>
        </w:rPr>
      </w:pPr>
      <w:r w:rsidRPr="008A1D85">
        <w:rPr>
          <w:sz w:val="24"/>
          <w:szCs w:val="24"/>
        </w:rPr>
        <w:t>P – var pieņemt lēmumu par projekta apstiprināšanu ar nosacījumu, ka projekta iesniedzējs nodrošina atbilstību kritērijam lēmumā noteiktajā termiņā.</w:t>
      </w:r>
    </w:p>
    <w:p w:rsidR="00F36DBF" w:rsidRPr="008A1D85" w:rsidRDefault="00F36DBF">
      <w:pPr>
        <w:rPr>
          <w:sz w:val="24"/>
          <w:szCs w:val="24"/>
        </w:rPr>
      </w:pPr>
    </w:p>
    <w:p w:rsidR="009370CF" w:rsidRPr="008A1D85" w:rsidRDefault="009370CF">
      <w:pPr>
        <w:rPr>
          <w:sz w:val="24"/>
          <w:szCs w:val="24"/>
        </w:rPr>
      </w:pPr>
    </w:p>
    <w:p w:rsidR="009370CF" w:rsidRPr="008A1D85" w:rsidRDefault="009370CF">
      <w:pPr>
        <w:rPr>
          <w:sz w:val="24"/>
          <w:szCs w:val="24"/>
        </w:rPr>
      </w:pPr>
    </w:p>
    <w:p w:rsidR="009370CF" w:rsidRPr="008A1D85" w:rsidRDefault="009370CF">
      <w:pPr>
        <w:rPr>
          <w:sz w:val="24"/>
          <w:szCs w:val="24"/>
        </w:rPr>
      </w:pPr>
    </w:p>
    <w:p w:rsidR="008E48CF" w:rsidRPr="008A1D85" w:rsidRDefault="009370CF" w:rsidP="008E48CF">
      <w:pPr>
        <w:rPr>
          <w:rStyle w:val="Strong"/>
          <w:b w:val="0"/>
          <w:bCs w:val="0"/>
          <w:sz w:val="24"/>
          <w:szCs w:val="24"/>
        </w:rPr>
      </w:pPr>
      <w:r w:rsidRPr="008A1D85">
        <w:rPr>
          <w:sz w:val="24"/>
          <w:szCs w:val="24"/>
        </w:rPr>
        <w:t>Izglītības un zinātnes ministre</w:t>
      </w:r>
      <w:r w:rsidRPr="008A1D85">
        <w:rPr>
          <w:sz w:val="24"/>
          <w:szCs w:val="24"/>
        </w:rPr>
        <w:tab/>
      </w:r>
      <w:r w:rsidR="008E48CF" w:rsidRPr="008A1D85">
        <w:rPr>
          <w:rStyle w:val="Strong"/>
          <w:b w:val="0"/>
          <w:bCs w:val="0"/>
          <w:sz w:val="24"/>
          <w:szCs w:val="24"/>
        </w:rPr>
        <w:t>                                                           </w:t>
      </w:r>
      <w:r w:rsidR="008E48CF">
        <w:rPr>
          <w:rStyle w:val="Strong"/>
          <w:b w:val="0"/>
          <w:bCs w:val="0"/>
          <w:sz w:val="24"/>
          <w:szCs w:val="24"/>
        </w:rPr>
        <w:t>          Mārīte</w:t>
      </w:r>
      <w:r w:rsidR="008E48CF" w:rsidRPr="008A1D85">
        <w:rPr>
          <w:rStyle w:val="Strong"/>
          <w:b w:val="0"/>
          <w:bCs w:val="0"/>
          <w:sz w:val="24"/>
          <w:szCs w:val="24"/>
        </w:rPr>
        <w:t xml:space="preserve"> </w:t>
      </w:r>
      <w:r w:rsidR="008E48CF">
        <w:rPr>
          <w:rStyle w:val="Strong"/>
          <w:b w:val="0"/>
          <w:bCs w:val="0"/>
          <w:sz w:val="24"/>
          <w:szCs w:val="24"/>
        </w:rPr>
        <w:t>Seile</w:t>
      </w:r>
    </w:p>
    <w:p w:rsidR="009370CF" w:rsidRPr="008A1D85" w:rsidRDefault="009370CF" w:rsidP="008E48CF">
      <w:pPr>
        <w:rPr>
          <w:rStyle w:val="Strong"/>
          <w:b w:val="0"/>
          <w:bCs w:val="0"/>
          <w:sz w:val="24"/>
          <w:szCs w:val="24"/>
        </w:rPr>
      </w:pPr>
    </w:p>
    <w:p w:rsidR="009370CF" w:rsidRPr="008A1D85" w:rsidRDefault="009370CF" w:rsidP="009370CF">
      <w:pPr>
        <w:tabs>
          <w:tab w:val="left" w:pos="6237"/>
        </w:tabs>
        <w:rPr>
          <w:rStyle w:val="Strong"/>
          <w:b w:val="0"/>
          <w:bCs w:val="0"/>
          <w:sz w:val="24"/>
          <w:szCs w:val="24"/>
        </w:rPr>
      </w:pPr>
    </w:p>
    <w:p w:rsidR="009370CF" w:rsidRPr="008A1D85" w:rsidRDefault="009370CF" w:rsidP="009370CF">
      <w:pPr>
        <w:rPr>
          <w:sz w:val="24"/>
          <w:szCs w:val="24"/>
        </w:rPr>
      </w:pPr>
      <w:r w:rsidRPr="008A1D85">
        <w:rPr>
          <w:sz w:val="24"/>
          <w:szCs w:val="24"/>
        </w:rPr>
        <w:t>Iesniedzējs:</w:t>
      </w:r>
    </w:p>
    <w:p w:rsidR="009370CF" w:rsidRPr="008A1D85" w:rsidRDefault="009370CF" w:rsidP="009370CF">
      <w:pPr>
        <w:rPr>
          <w:rStyle w:val="Strong"/>
          <w:b w:val="0"/>
          <w:bCs w:val="0"/>
          <w:sz w:val="24"/>
          <w:szCs w:val="24"/>
        </w:rPr>
      </w:pPr>
      <w:r w:rsidRPr="008A1D85">
        <w:rPr>
          <w:sz w:val="24"/>
          <w:szCs w:val="24"/>
        </w:rPr>
        <w:t>Izglītības un zinātnes ministre</w:t>
      </w:r>
      <w:r w:rsidRPr="008A1D85">
        <w:rPr>
          <w:sz w:val="24"/>
          <w:szCs w:val="24"/>
        </w:rPr>
        <w:tab/>
      </w:r>
      <w:r w:rsidRPr="008A1D85">
        <w:rPr>
          <w:rStyle w:val="Strong"/>
          <w:b w:val="0"/>
          <w:bCs w:val="0"/>
          <w:sz w:val="24"/>
          <w:szCs w:val="24"/>
        </w:rPr>
        <w:t>                                         </w:t>
      </w:r>
      <w:r w:rsidR="008E48CF" w:rsidRPr="008A1D85">
        <w:rPr>
          <w:rStyle w:val="Strong"/>
          <w:b w:val="0"/>
          <w:bCs w:val="0"/>
          <w:sz w:val="24"/>
          <w:szCs w:val="24"/>
        </w:rPr>
        <w:t>                  </w:t>
      </w:r>
      <w:r w:rsidR="008E48CF">
        <w:rPr>
          <w:rStyle w:val="Strong"/>
          <w:b w:val="0"/>
          <w:bCs w:val="0"/>
          <w:sz w:val="24"/>
          <w:szCs w:val="24"/>
        </w:rPr>
        <w:t>          Mārīte</w:t>
      </w:r>
      <w:r w:rsidRPr="008A1D85">
        <w:rPr>
          <w:rStyle w:val="Strong"/>
          <w:b w:val="0"/>
          <w:bCs w:val="0"/>
          <w:sz w:val="24"/>
          <w:szCs w:val="24"/>
        </w:rPr>
        <w:t xml:space="preserve"> </w:t>
      </w:r>
      <w:r w:rsidR="008E48CF">
        <w:rPr>
          <w:rStyle w:val="Strong"/>
          <w:b w:val="0"/>
          <w:bCs w:val="0"/>
          <w:sz w:val="24"/>
          <w:szCs w:val="24"/>
        </w:rPr>
        <w:t>Seile</w:t>
      </w:r>
    </w:p>
    <w:p w:rsidR="009370CF" w:rsidRPr="008A1D85" w:rsidRDefault="009370CF" w:rsidP="009370CF">
      <w:pPr>
        <w:ind w:firstLine="720"/>
        <w:rPr>
          <w:sz w:val="24"/>
          <w:szCs w:val="24"/>
        </w:rPr>
      </w:pPr>
    </w:p>
    <w:p w:rsidR="009370CF" w:rsidRPr="008A1D85" w:rsidRDefault="009370CF" w:rsidP="009370CF">
      <w:pPr>
        <w:ind w:firstLine="720"/>
        <w:rPr>
          <w:sz w:val="24"/>
          <w:szCs w:val="24"/>
        </w:rPr>
      </w:pPr>
    </w:p>
    <w:p w:rsidR="009370CF" w:rsidRPr="008A1D85" w:rsidRDefault="009370CF" w:rsidP="009370CF">
      <w:pPr>
        <w:ind w:firstLine="720"/>
        <w:rPr>
          <w:sz w:val="24"/>
          <w:szCs w:val="24"/>
        </w:rPr>
      </w:pPr>
    </w:p>
    <w:p w:rsidR="009370CF" w:rsidRPr="008A1D85" w:rsidRDefault="009370CF" w:rsidP="009370CF">
      <w:pPr>
        <w:ind w:firstLine="720"/>
        <w:rPr>
          <w:sz w:val="24"/>
          <w:szCs w:val="24"/>
        </w:rPr>
      </w:pPr>
    </w:p>
    <w:p w:rsidR="009370CF" w:rsidRPr="008A1D85" w:rsidRDefault="009370CF" w:rsidP="009370CF">
      <w:pPr>
        <w:ind w:firstLine="720"/>
        <w:jc w:val="both"/>
        <w:rPr>
          <w:sz w:val="24"/>
          <w:szCs w:val="24"/>
        </w:rPr>
      </w:pPr>
    </w:p>
    <w:p w:rsidR="009370CF" w:rsidRPr="008A1D85" w:rsidRDefault="009370CF" w:rsidP="009370CF">
      <w:pPr>
        <w:jc w:val="both"/>
        <w:rPr>
          <w:sz w:val="24"/>
          <w:szCs w:val="24"/>
        </w:rPr>
      </w:pPr>
      <w:r w:rsidRPr="008A1D85">
        <w:rPr>
          <w:sz w:val="24"/>
          <w:szCs w:val="24"/>
        </w:rPr>
        <w:t>Vizē:</w:t>
      </w:r>
    </w:p>
    <w:p w:rsidR="009370CF" w:rsidRPr="008A1D85" w:rsidRDefault="009370CF" w:rsidP="009370CF">
      <w:pPr>
        <w:rPr>
          <w:sz w:val="24"/>
          <w:szCs w:val="24"/>
        </w:rPr>
      </w:pPr>
      <w:r w:rsidRPr="008A1D85">
        <w:rPr>
          <w:sz w:val="24"/>
          <w:szCs w:val="24"/>
        </w:rPr>
        <w:t>Valsts sekretāre</w:t>
      </w:r>
      <w:r w:rsidRPr="008A1D85">
        <w:rPr>
          <w:b/>
          <w:bCs/>
          <w:sz w:val="24"/>
          <w:szCs w:val="24"/>
        </w:rPr>
        <w:t>                                                                                          </w:t>
      </w:r>
      <w:r w:rsidRPr="008A1D85">
        <w:rPr>
          <w:sz w:val="24"/>
          <w:szCs w:val="24"/>
        </w:rPr>
        <w:t xml:space="preserve"> </w:t>
      </w:r>
      <w:r w:rsidRPr="008A1D85">
        <w:rPr>
          <w:b/>
          <w:bCs/>
          <w:sz w:val="24"/>
          <w:szCs w:val="24"/>
        </w:rPr>
        <w:t>          </w:t>
      </w:r>
      <w:r w:rsidRPr="008A1D85">
        <w:rPr>
          <w:sz w:val="24"/>
          <w:szCs w:val="24"/>
        </w:rPr>
        <w:t>Sanda Liepiņa</w:t>
      </w:r>
    </w:p>
    <w:p w:rsidR="009370CF" w:rsidRPr="008A1D85" w:rsidRDefault="009370CF" w:rsidP="009370CF">
      <w:pPr>
        <w:rPr>
          <w:sz w:val="24"/>
          <w:szCs w:val="24"/>
        </w:rPr>
      </w:pPr>
    </w:p>
    <w:p w:rsidR="009370CF" w:rsidRPr="008A1D85" w:rsidRDefault="009370CF" w:rsidP="009370CF">
      <w:pPr>
        <w:rPr>
          <w:sz w:val="24"/>
          <w:szCs w:val="24"/>
        </w:rPr>
      </w:pPr>
    </w:p>
    <w:p w:rsidR="009370CF" w:rsidRPr="008A1D85" w:rsidRDefault="009370CF" w:rsidP="009370CF">
      <w:pPr>
        <w:rPr>
          <w:sz w:val="24"/>
          <w:szCs w:val="24"/>
        </w:rPr>
      </w:pPr>
    </w:p>
    <w:p w:rsidR="009370CF" w:rsidRPr="008A1D85" w:rsidRDefault="009370CF" w:rsidP="009370CF">
      <w:pPr>
        <w:rPr>
          <w:sz w:val="24"/>
          <w:szCs w:val="24"/>
        </w:rPr>
      </w:pPr>
    </w:p>
    <w:p w:rsidR="009370CF" w:rsidRPr="00770021" w:rsidRDefault="00F528F1" w:rsidP="009370CF">
      <w:pPr>
        <w:tabs>
          <w:tab w:val="left" w:pos="6521"/>
          <w:tab w:val="left" w:pos="6804"/>
          <w:tab w:val="left" w:pos="7088"/>
        </w:tabs>
        <w:rPr>
          <w:sz w:val="22"/>
          <w:szCs w:val="22"/>
        </w:rPr>
      </w:pPr>
      <w:fldSimple w:instr=" SAVEDATE   \* MERGEFORMAT ">
        <w:r w:rsidR="004A6AC4">
          <w:rPr>
            <w:noProof/>
            <w:sz w:val="22"/>
            <w:szCs w:val="22"/>
          </w:rPr>
          <w:t>22.11.2014 8:53:00</w:t>
        </w:r>
      </w:fldSimple>
    </w:p>
    <w:p w:rsidR="009370CF" w:rsidRPr="00770021" w:rsidRDefault="008E48CF" w:rsidP="009370CF">
      <w:pPr>
        <w:rPr>
          <w:sz w:val="22"/>
          <w:szCs w:val="22"/>
        </w:rPr>
      </w:pPr>
      <w:r w:rsidRPr="00770021">
        <w:rPr>
          <w:sz w:val="22"/>
          <w:szCs w:val="22"/>
        </w:rPr>
        <w:t>2</w:t>
      </w:r>
      <w:r w:rsidR="005E4ECC" w:rsidRPr="00770021">
        <w:rPr>
          <w:sz w:val="22"/>
          <w:szCs w:val="22"/>
        </w:rPr>
        <w:t>05</w:t>
      </w:r>
      <w:r w:rsidR="004A6AC4">
        <w:rPr>
          <w:sz w:val="22"/>
          <w:szCs w:val="22"/>
        </w:rPr>
        <w:t>7</w:t>
      </w:r>
    </w:p>
    <w:p w:rsidR="009370CF" w:rsidRPr="00770021" w:rsidRDefault="009370CF" w:rsidP="009370CF">
      <w:pPr>
        <w:rPr>
          <w:sz w:val="22"/>
          <w:szCs w:val="22"/>
        </w:rPr>
      </w:pPr>
      <w:proofErr w:type="spellStart"/>
      <w:r w:rsidRPr="00770021">
        <w:rPr>
          <w:sz w:val="22"/>
          <w:szCs w:val="22"/>
        </w:rPr>
        <w:t>S.Šmīdlere</w:t>
      </w:r>
      <w:proofErr w:type="spellEnd"/>
    </w:p>
    <w:p w:rsidR="009370CF" w:rsidRPr="00770021" w:rsidRDefault="009370CF" w:rsidP="009370CF">
      <w:pPr>
        <w:rPr>
          <w:sz w:val="22"/>
          <w:szCs w:val="22"/>
        </w:rPr>
      </w:pPr>
      <w:r w:rsidRPr="00770021">
        <w:rPr>
          <w:sz w:val="22"/>
          <w:szCs w:val="22"/>
        </w:rPr>
        <w:t xml:space="preserve"> 67047957, </w:t>
      </w:r>
      <w:hyperlink r:id="rId11" w:history="1">
        <w:r w:rsidRPr="00770021">
          <w:rPr>
            <w:rStyle w:val="Hyperlink"/>
            <w:sz w:val="22"/>
            <w:szCs w:val="22"/>
          </w:rPr>
          <w:t>santa.smidlere@izm.gov.lv</w:t>
        </w:r>
      </w:hyperlink>
    </w:p>
    <w:p w:rsidR="009370CF" w:rsidRPr="008A1D85" w:rsidRDefault="009370CF" w:rsidP="009370CF">
      <w:pPr>
        <w:ind w:firstLine="720"/>
        <w:jc w:val="both"/>
        <w:rPr>
          <w:sz w:val="24"/>
          <w:szCs w:val="24"/>
        </w:rPr>
      </w:pPr>
    </w:p>
    <w:p w:rsidR="009370CF" w:rsidRPr="008A1D85" w:rsidRDefault="009370CF">
      <w:pPr>
        <w:rPr>
          <w:sz w:val="24"/>
          <w:szCs w:val="24"/>
        </w:rPr>
      </w:pPr>
    </w:p>
    <w:sectPr w:rsidR="009370CF" w:rsidRPr="008A1D85" w:rsidSect="00FE6F32">
      <w:headerReference w:type="even" r:id="rId12"/>
      <w:headerReference w:type="default" r:id="rId13"/>
      <w:footerReference w:type="default" r:id="rId14"/>
      <w:headerReference w:type="first" r:id="rId15"/>
      <w:footerReference w:type="first" r:id="rId16"/>
      <w:pgSz w:w="11907" w:h="16840" w:code="9"/>
      <w:pgMar w:top="1134" w:right="1134"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20" w:rsidRDefault="00A12820" w:rsidP="00470C8D">
      <w:r>
        <w:separator/>
      </w:r>
    </w:p>
  </w:endnote>
  <w:endnote w:type="continuationSeparator" w:id="0">
    <w:p w:rsidR="00A12820" w:rsidRDefault="00A12820" w:rsidP="0047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28" w:rsidRPr="00435A49" w:rsidRDefault="00F528F1" w:rsidP="00435A49">
    <w:pPr>
      <w:pStyle w:val="Footer"/>
      <w:jc w:val="both"/>
    </w:pPr>
    <w:r>
      <w:fldChar w:fldCharType="begin"/>
    </w:r>
    <w:r>
      <w:instrText xml:space="preserve"> FILENAME   \* MERGEFORMAT </w:instrText>
    </w:r>
    <w:r>
      <w:fldChar w:fldCharType="separate"/>
    </w:r>
    <w:r w:rsidR="004A6AC4">
      <w:rPr>
        <w:noProof/>
      </w:rPr>
      <w:t>IZMNotp4_21133_221114</w:t>
    </w:r>
    <w:r>
      <w:fldChar w:fldCharType="end"/>
    </w:r>
    <w:r w:rsidR="009B7EA9">
      <w:t>;</w:t>
    </w:r>
    <w:fldSimple w:instr=" TITLE   \* MERGEFORMAT ">
      <w:r w:rsidR="004A6AC4">
        <w:t>Ministru kabineta noteikumu „Noteikumi par darbības programmas "Uzņēmējdarbība un inovācijas" papildinājuma 2.1.1.3.3.apaktivitāti "Zinātnisko institūciju institucionālās kapacitātes attīstība” projekta 4.pielikums</w:t>
      </w:r>
    </w:fldSimple>
    <w:r w:rsidR="008E0D2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28" w:rsidRPr="00435A49" w:rsidRDefault="00F528F1" w:rsidP="00435A49">
    <w:pPr>
      <w:pStyle w:val="Footer"/>
      <w:jc w:val="both"/>
    </w:pPr>
    <w:r>
      <w:fldChar w:fldCharType="begin"/>
    </w:r>
    <w:r>
      <w:instrText xml:space="preserve"> FILENAME   \* MERGEFORMAT </w:instrText>
    </w:r>
    <w:r>
      <w:fldChar w:fldCharType="separate"/>
    </w:r>
    <w:r w:rsidR="004A6AC4">
      <w:rPr>
        <w:noProof/>
      </w:rPr>
      <w:t>IZMNotp4_21133_221114</w:t>
    </w:r>
    <w:r>
      <w:fldChar w:fldCharType="end"/>
    </w:r>
    <w:r w:rsidR="008E0D28" w:rsidRPr="00057586">
      <w:t xml:space="preserve">; </w:t>
    </w:r>
    <w:fldSimple w:instr=" TITLE   \* MERGEFORMAT ">
      <w:r w:rsidR="004A6AC4">
        <w:t>Ministru kabineta noteikumu „Noteikumi par darbības programmas "Uzņēmējdarbība un inovācijas" papildinājuma 2.1.1.3.3.apaktivitāti "Zinātnisko institūciju institucionālās kapacitātes attīstība” projekta 4.pielikums</w:t>
      </w:r>
    </w:fldSimple>
    <w:r w:rsidR="008E0D2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20" w:rsidRDefault="00A12820" w:rsidP="00470C8D">
      <w:r>
        <w:separator/>
      </w:r>
    </w:p>
  </w:footnote>
  <w:footnote w:type="continuationSeparator" w:id="0">
    <w:p w:rsidR="00A12820" w:rsidRDefault="00A12820" w:rsidP="00470C8D">
      <w:r>
        <w:continuationSeparator/>
      </w:r>
    </w:p>
  </w:footnote>
  <w:footnote w:id="1">
    <w:p w:rsidR="00946876" w:rsidRDefault="00946876" w:rsidP="00946876">
      <w:pPr>
        <w:pStyle w:val="FootnoteText"/>
        <w:jc w:val="both"/>
      </w:pPr>
      <w:r>
        <w:rPr>
          <w:rStyle w:val="FootnoteReference"/>
        </w:rPr>
        <w:footnoteRef/>
      </w:r>
      <w:r>
        <w:t xml:space="preserve"> </w:t>
      </w:r>
      <w:r w:rsidRPr="006707EE">
        <w:t>Rezultātu pamato aktīva uzskaites kartiņa, bilances dati un citi dokumenti</w:t>
      </w:r>
      <w:r>
        <w:t>.</w:t>
      </w:r>
    </w:p>
  </w:footnote>
  <w:footnote w:id="2">
    <w:p w:rsidR="00946876" w:rsidRDefault="00946876" w:rsidP="00946876">
      <w:pPr>
        <w:pStyle w:val="FootnoteText"/>
        <w:jc w:val="both"/>
      </w:pPr>
      <w:r>
        <w:rPr>
          <w:rStyle w:val="FootnoteReference"/>
        </w:rPr>
        <w:footnoteRef/>
      </w:r>
      <w:r>
        <w:t xml:space="preserve"> Pamato </w:t>
      </w:r>
      <w:r w:rsidRPr="00900696">
        <w:t xml:space="preserve">zinātniskās institūcijas </w:t>
      </w:r>
      <w:r>
        <w:t xml:space="preserve">grāmatvedības un finanšu vadības apraksts, </w:t>
      </w:r>
      <w:r w:rsidRPr="00900696">
        <w:t xml:space="preserve">apgrozījuma pārskats par naudas plūsmām par pēdējiem trim pārskata gadiem sadalījumā pa ekonomiskās klasifikācijas kodiem </w:t>
      </w:r>
      <w:r>
        <w:t xml:space="preserve">(ja attiecināms) </w:t>
      </w:r>
      <w:r w:rsidRPr="00900696">
        <w:t xml:space="preserve">un dimensijām, tai skaitā darbības raksturs, darbības veids, finansējuma avots, pasūtītājs, projekts un citas dimensijas atbilstoši </w:t>
      </w:r>
      <w:r>
        <w:t>zinātniskās institūcijas</w:t>
      </w:r>
      <w:r w:rsidRPr="00900696">
        <w:t xml:space="preserve"> apstiprinātajai resursu vadības sistēmas arhitektūrai</w:t>
      </w:r>
    </w:p>
  </w:footnote>
  <w:footnote w:id="3">
    <w:p w:rsidR="00946876" w:rsidRPr="00103BC6" w:rsidRDefault="00946876" w:rsidP="00946876">
      <w:pPr>
        <w:autoSpaceDE w:val="0"/>
        <w:autoSpaceDN w:val="0"/>
        <w:adjustRightInd w:val="0"/>
        <w:jc w:val="both"/>
        <w:rPr>
          <w:bCs/>
        </w:rPr>
      </w:pPr>
      <w:r>
        <w:rPr>
          <w:rStyle w:val="FootnoteReference"/>
        </w:rPr>
        <w:footnoteRef/>
      </w:r>
      <w:r w:rsidRPr="00103BC6">
        <w:rPr>
          <w:bCs/>
        </w:rPr>
        <w:t>Atbilstību „</w:t>
      </w:r>
      <w:r w:rsidRPr="00103BC6">
        <w:rPr>
          <w:bCs/>
          <w:i/>
        </w:rPr>
        <w:t>ES 2020</w:t>
      </w:r>
      <w:r w:rsidRPr="00103BC6">
        <w:rPr>
          <w:bCs/>
        </w:rPr>
        <w:t xml:space="preserve">” stratēģijai vērtē, ņemot vērā šādus </w:t>
      </w:r>
      <w:proofErr w:type="spellStart"/>
      <w:r w:rsidRPr="00103BC6">
        <w:rPr>
          <w:bCs/>
        </w:rPr>
        <w:t>pamatiniciatīvu</w:t>
      </w:r>
      <w:proofErr w:type="spellEnd"/>
      <w:r w:rsidRPr="00103BC6">
        <w:rPr>
          <w:bCs/>
        </w:rPr>
        <w:t xml:space="preserve"> (tai skaitā „Inovāciju savienība”, "Resursu ziņā efektīva Eiropa") aspektus:</w:t>
      </w:r>
    </w:p>
    <w:p w:rsidR="00946876" w:rsidRPr="00103BC6" w:rsidRDefault="00946876" w:rsidP="00946876">
      <w:pPr>
        <w:autoSpaceDE w:val="0"/>
        <w:autoSpaceDN w:val="0"/>
        <w:adjustRightInd w:val="0"/>
        <w:jc w:val="both"/>
        <w:rPr>
          <w:bCs/>
        </w:rPr>
      </w:pPr>
      <w:r w:rsidRPr="00103BC6">
        <w:rPr>
          <w:bCs/>
        </w:rPr>
        <w:t>– publiskā sektora ieguldījumu pētniecībā, attīstībā un inovācijai  pieaugums;</w:t>
      </w:r>
    </w:p>
    <w:p w:rsidR="00946876" w:rsidRPr="00103BC6" w:rsidRDefault="00946876" w:rsidP="00946876">
      <w:pPr>
        <w:autoSpaceDE w:val="0"/>
        <w:autoSpaceDN w:val="0"/>
        <w:adjustRightInd w:val="0"/>
        <w:jc w:val="both"/>
        <w:rPr>
          <w:rFonts w:eastAsia="Calibri"/>
          <w:bCs/>
        </w:rPr>
      </w:pPr>
      <w:r w:rsidRPr="00103BC6">
        <w:rPr>
          <w:rFonts w:eastAsia="Calibri"/>
          <w:bCs/>
        </w:rPr>
        <w:t xml:space="preserve">– darba devēju ( privātā sektora) ieguldījumu </w:t>
      </w:r>
      <w:r w:rsidRPr="00103BC6">
        <w:rPr>
          <w:bCs/>
        </w:rPr>
        <w:t xml:space="preserve">pētniecībā, attīstībā un inovācijai  </w:t>
      </w:r>
      <w:r w:rsidRPr="00103BC6">
        <w:rPr>
          <w:rFonts w:eastAsia="Calibri"/>
          <w:bCs/>
        </w:rPr>
        <w:t xml:space="preserve">pieaugums, </w:t>
      </w:r>
    </w:p>
    <w:p w:rsidR="00946876" w:rsidRPr="00103BC6" w:rsidRDefault="00946876" w:rsidP="00946876">
      <w:pPr>
        <w:autoSpaceDE w:val="0"/>
        <w:autoSpaceDN w:val="0"/>
        <w:adjustRightInd w:val="0"/>
        <w:jc w:val="both"/>
        <w:rPr>
          <w:rFonts w:eastAsia="Calibri"/>
          <w:bCs/>
        </w:rPr>
      </w:pPr>
      <w:r w:rsidRPr="00103BC6">
        <w:rPr>
          <w:rFonts w:eastAsia="Calibri"/>
          <w:bCs/>
        </w:rPr>
        <w:t>– izdevumu spektra, kas piemērots uzņēmējdarbībai un stimuliem produktivitātes palielināšanai, paplašināšana;</w:t>
      </w:r>
    </w:p>
    <w:p w:rsidR="00946876" w:rsidRPr="00103BC6" w:rsidRDefault="00946876" w:rsidP="00946876">
      <w:pPr>
        <w:autoSpaceDE w:val="0"/>
        <w:autoSpaceDN w:val="0"/>
        <w:adjustRightInd w:val="0"/>
        <w:jc w:val="both"/>
        <w:rPr>
          <w:rFonts w:eastAsia="Calibri"/>
          <w:bCs/>
        </w:rPr>
      </w:pPr>
      <w:r w:rsidRPr="00103BC6">
        <w:rPr>
          <w:rFonts w:eastAsia="Calibri"/>
          <w:bCs/>
        </w:rPr>
        <w:t>– pētniecības, attīstības un inovācijas intensitātes pieaugums;</w:t>
      </w:r>
    </w:p>
    <w:p w:rsidR="00946876" w:rsidRPr="00103BC6" w:rsidRDefault="00946876" w:rsidP="00946876">
      <w:pPr>
        <w:autoSpaceDE w:val="0"/>
        <w:autoSpaceDN w:val="0"/>
        <w:adjustRightInd w:val="0"/>
        <w:jc w:val="both"/>
        <w:rPr>
          <w:bCs/>
        </w:rPr>
      </w:pPr>
      <w:r w:rsidRPr="00103BC6">
        <w:rPr>
          <w:rFonts w:eastAsia="Calibri"/>
          <w:bCs/>
        </w:rPr>
        <w:t>– pētniecības programma sekmē šādu problēmu risināšanu: energoapgādes drošība, transports, klimata pārmaiņas un resursu efektīva izmantošana, veselība un novecošana, videi draudzīgas ražošanas metodes un zemes apsaimniekošana, kopīgu pētniecības programmu veidošana ar dalībvalstīm un reģioniem.</w:t>
      </w:r>
      <w:r w:rsidRPr="00103BC6">
        <w:rPr>
          <w:rFonts w:ascii="TimesNewRoman" w:eastAsia="Calibri" w:hAnsi="TimesNewRoman" w:cs="TimesNewRoman"/>
          <w:bCs/>
        </w:rPr>
        <w:t xml:space="preserve"> </w:t>
      </w:r>
    </w:p>
  </w:footnote>
  <w:footnote w:id="4">
    <w:p w:rsidR="00946876" w:rsidRPr="0056007F" w:rsidRDefault="00946876" w:rsidP="00946876">
      <w:pPr>
        <w:pStyle w:val="FootnoteText"/>
        <w:jc w:val="both"/>
        <w:rPr>
          <w:bCs/>
        </w:rPr>
      </w:pPr>
      <w:r>
        <w:rPr>
          <w:rStyle w:val="FootnoteReference"/>
        </w:rPr>
        <w:footnoteRef/>
      </w:r>
      <w:r>
        <w:t xml:space="preserve"> </w:t>
      </w:r>
      <w:r w:rsidRPr="0056007F">
        <w:rPr>
          <w:bCs/>
        </w:rPr>
        <w:t>Latvijas Zinātnes padomes atzinums par valsts zinātniskā institūta reorganizāciju atbilstoši Zinātniskās darbības likuma 21.p</w:t>
      </w:r>
      <w:r>
        <w:rPr>
          <w:bCs/>
        </w:rPr>
        <w:t>a</w:t>
      </w:r>
      <w:r w:rsidRPr="0056007F">
        <w:rPr>
          <w:bCs/>
        </w:rPr>
        <w:t>nta ceturtajai daļai;</w:t>
      </w:r>
    </w:p>
  </w:footnote>
  <w:footnote w:id="5">
    <w:p w:rsidR="00946876" w:rsidRPr="0056007F" w:rsidRDefault="00946876" w:rsidP="00946876">
      <w:pPr>
        <w:pStyle w:val="FootnoteText"/>
        <w:jc w:val="both"/>
        <w:rPr>
          <w:bCs/>
        </w:rPr>
      </w:pPr>
      <w:r w:rsidRPr="0056007F">
        <w:rPr>
          <w:rStyle w:val="FootnoteReference"/>
          <w:bCs/>
        </w:rPr>
        <w:footnoteRef/>
      </w:r>
      <w:r w:rsidRPr="0056007F">
        <w:rPr>
          <w:bCs/>
        </w:rPr>
        <w:t xml:space="preserve"> Labuma guvējs – finansējuma saņēmējs, sadarbības partneris vai konsolidējamā funkcionālā vienība</w:t>
      </w:r>
    </w:p>
  </w:footnote>
  <w:footnote w:id="6">
    <w:p w:rsidR="00946876" w:rsidRPr="00974D1F" w:rsidRDefault="00946876" w:rsidP="00946876">
      <w:pPr>
        <w:pStyle w:val="FootnoteText"/>
        <w:jc w:val="both"/>
        <w:rPr>
          <w:bCs/>
        </w:rPr>
      </w:pPr>
      <w:r w:rsidRPr="0056007F">
        <w:rPr>
          <w:rStyle w:val="FootnoteReference"/>
          <w:bCs/>
        </w:rPr>
        <w:footnoteRef/>
      </w:r>
      <w:r w:rsidRPr="0056007F">
        <w:rPr>
          <w:bCs/>
        </w:rPr>
        <w:t xml:space="preserve"> </w:t>
      </w:r>
      <w:r>
        <w:rPr>
          <w:bCs/>
        </w:rPr>
        <w:t>K</w:t>
      </w:r>
      <w:r w:rsidRPr="0056007F">
        <w:rPr>
          <w:bCs/>
        </w:rPr>
        <w:t xml:space="preserve">onsolidējamā funkcionālā vienība – reorganizējamā zinātniskā institūcija, zinātniskās institūcijas dibināts zinātniskais institūts (atvasināta publiska persona, publiska </w:t>
      </w:r>
      <w:r w:rsidRPr="00974D1F">
        <w:rPr>
          <w:bCs/>
        </w:rPr>
        <w:t>aģentūra vai struktūrvienība) vai zinātniskā grupa, kuru plānots pievienot projekta iesniedzējam vai tā dibinātam zinātniskajam institūtam, kas 2013.gadā veiktajā Latvijas zinātnisko institūciju darbības starptautiskajā novērtējumā, ko veica Ziemeļu Ministru padomes sekretariāts Latvijā, analizējot Latvijas zinātnes situāciju Eiropas Savienības Kopīgās pētniecības telpas un s</w:t>
      </w:r>
      <w:r>
        <w:rPr>
          <w:bCs/>
        </w:rPr>
        <w:t>adarbības pētniecībā kontekstā</w:t>
      </w:r>
      <w:r w:rsidRPr="00974D1F">
        <w:rPr>
          <w:bCs/>
        </w:rPr>
        <w:t>, saņēma novērtējumu „4” vai”5”.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28" w:rsidRDefault="00F528F1">
    <w:pPr>
      <w:pStyle w:val="Header"/>
      <w:framePr w:wrap="around" w:vAnchor="text" w:hAnchor="margin" w:xAlign="center" w:y="1"/>
      <w:rPr>
        <w:rStyle w:val="PageNumber"/>
      </w:rPr>
    </w:pPr>
    <w:r>
      <w:rPr>
        <w:rStyle w:val="PageNumber"/>
      </w:rPr>
      <w:fldChar w:fldCharType="begin"/>
    </w:r>
    <w:r w:rsidR="008E0D28">
      <w:rPr>
        <w:rStyle w:val="PageNumber"/>
      </w:rPr>
      <w:instrText xml:space="preserve">PAGE  </w:instrText>
    </w:r>
    <w:r>
      <w:rPr>
        <w:rStyle w:val="PageNumber"/>
      </w:rPr>
      <w:fldChar w:fldCharType="end"/>
    </w:r>
  </w:p>
  <w:p w:rsidR="008E0D28" w:rsidRDefault="008E0D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28" w:rsidRPr="00446B3D" w:rsidRDefault="00F528F1">
    <w:pPr>
      <w:pStyle w:val="Header"/>
      <w:framePr w:wrap="around" w:vAnchor="text" w:hAnchor="margin" w:xAlign="center" w:y="1"/>
      <w:rPr>
        <w:rStyle w:val="PageNumber"/>
        <w:sz w:val="24"/>
      </w:rPr>
    </w:pPr>
    <w:r w:rsidRPr="00446B3D">
      <w:rPr>
        <w:rStyle w:val="PageNumber"/>
        <w:sz w:val="24"/>
      </w:rPr>
      <w:fldChar w:fldCharType="begin"/>
    </w:r>
    <w:r w:rsidR="008E0D28" w:rsidRPr="00446B3D">
      <w:rPr>
        <w:rStyle w:val="PageNumber"/>
        <w:sz w:val="24"/>
      </w:rPr>
      <w:instrText xml:space="preserve">PAGE  </w:instrText>
    </w:r>
    <w:r w:rsidRPr="00446B3D">
      <w:rPr>
        <w:rStyle w:val="PageNumber"/>
        <w:sz w:val="24"/>
      </w:rPr>
      <w:fldChar w:fldCharType="separate"/>
    </w:r>
    <w:r w:rsidR="004A6AC4">
      <w:rPr>
        <w:rStyle w:val="PageNumber"/>
        <w:noProof/>
        <w:sz w:val="24"/>
      </w:rPr>
      <w:t>7</w:t>
    </w:r>
    <w:r w:rsidRPr="00446B3D">
      <w:rPr>
        <w:rStyle w:val="PageNumber"/>
        <w:sz w:val="24"/>
      </w:rPr>
      <w:fldChar w:fldCharType="end"/>
    </w:r>
  </w:p>
  <w:p w:rsidR="008E0D28" w:rsidRDefault="008E0D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28" w:rsidRPr="00446B3D" w:rsidRDefault="008E0D28">
    <w:pPr>
      <w:pStyle w:val="Header"/>
      <w:jc w:val="center"/>
      <w:rPr>
        <w:sz w:val="24"/>
      </w:rPr>
    </w:pPr>
  </w:p>
  <w:p w:rsidR="008E0D28" w:rsidRDefault="008E0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2B7"/>
    <w:multiLevelType w:val="hybridMultilevel"/>
    <w:tmpl w:val="77F2EF08"/>
    <w:lvl w:ilvl="0" w:tplc="C1BCF844">
      <w:start w:val="5"/>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C361340"/>
    <w:multiLevelType w:val="hybridMultilevel"/>
    <w:tmpl w:val="57C467EC"/>
    <w:lvl w:ilvl="0" w:tplc="C1BCF844">
      <w:start w:val="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0C46FEE"/>
    <w:multiLevelType w:val="multilevel"/>
    <w:tmpl w:val="4C5027B8"/>
    <w:lvl w:ilvl="0">
      <w:start w:val="9"/>
      <w:numFmt w:val="decimal"/>
      <w:lvlText w:val="%1."/>
      <w:lvlJc w:val="left"/>
      <w:pPr>
        <w:ind w:left="405" w:hanging="360"/>
      </w:pPr>
      <w:rPr>
        <w:rFonts w:hint="default"/>
      </w:rPr>
    </w:lvl>
    <w:lvl w:ilvl="1">
      <w:start w:val="1"/>
      <w:numFmt w:val="decimal"/>
      <w:isLgl/>
      <w:lvlText w:val="%1.%2."/>
      <w:lvlJc w:val="left"/>
      <w:pPr>
        <w:ind w:left="525" w:hanging="480"/>
      </w:pPr>
      <w:rPr>
        <w:rFonts w:ascii="Times New Roman" w:hAnsi="Times New Roman" w:cs="Times New Roman"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
    <w:nsid w:val="1639492E"/>
    <w:multiLevelType w:val="hybridMultilevel"/>
    <w:tmpl w:val="D174C826"/>
    <w:lvl w:ilvl="0" w:tplc="AEB2769C">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54764E"/>
    <w:multiLevelType w:val="multilevel"/>
    <w:tmpl w:val="4C5027B8"/>
    <w:lvl w:ilvl="0">
      <w:start w:val="9"/>
      <w:numFmt w:val="decimal"/>
      <w:lvlText w:val="%1."/>
      <w:lvlJc w:val="left"/>
      <w:pPr>
        <w:ind w:left="405" w:hanging="360"/>
      </w:pPr>
      <w:rPr>
        <w:rFonts w:hint="default"/>
      </w:rPr>
    </w:lvl>
    <w:lvl w:ilvl="1">
      <w:start w:val="1"/>
      <w:numFmt w:val="decimal"/>
      <w:isLgl/>
      <w:lvlText w:val="%1.%2."/>
      <w:lvlJc w:val="left"/>
      <w:pPr>
        <w:ind w:left="525" w:hanging="480"/>
      </w:pPr>
      <w:rPr>
        <w:rFonts w:ascii="Times New Roman" w:hAnsi="Times New Roman" w:cs="Times New Roman"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
    <w:nsid w:val="269F4CBB"/>
    <w:multiLevelType w:val="hybridMultilevel"/>
    <w:tmpl w:val="3ADA1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731604"/>
    <w:multiLevelType w:val="multilevel"/>
    <w:tmpl w:val="AF62F4CE"/>
    <w:lvl w:ilvl="0">
      <w:start w:val="1"/>
      <w:numFmt w:val="decimal"/>
      <w:lvlText w:val="%1."/>
      <w:lvlJc w:val="left"/>
      <w:pPr>
        <w:ind w:left="405" w:hanging="360"/>
      </w:pPr>
      <w:rPr>
        <w:rFonts w:hint="default"/>
      </w:rPr>
    </w:lvl>
    <w:lvl w:ilvl="1">
      <w:start w:val="1"/>
      <w:numFmt w:val="decimal"/>
      <w:isLgl/>
      <w:lvlText w:val="%1.%2."/>
      <w:lvlJc w:val="left"/>
      <w:pPr>
        <w:ind w:left="525" w:hanging="480"/>
      </w:pPr>
      <w:rPr>
        <w:rFonts w:ascii="Times New Roman" w:hAnsi="Times New Roman" w:cs="Times New Roman"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
    <w:nsid w:val="38AC5818"/>
    <w:multiLevelType w:val="hybridMultilevel"/>
    <w:tmpl w:val="2A76381A"/>
    <w:lvl w:ilvl="0" w:tplc="611C02B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B3564EC"/>
    <w:multiLevelType w:val="multilevel"/>
    <w:tmpl w:val="AF62F4CE"/>
    <w:lvl w:ilvl="0">
      <w:start w:val="1"/>
      <w:numFmt w:val="decimal"/>
      <w:lvlText w:val="%1."/>
      <w:lvlJc w:val="left"/>
      <w:pPr>
        <w:ind w:left="405" w:hanging="360"/>
      </w:pPr>
      <w:rPr>
        <w:rFonts w:hint="default"/>
      </w:rPr>
    </w:lvl>
    <w:lvl w:ilvl="1">
      <w:start w:val="1"/>
      <w:numFmt w:val="decimal"/>
      <w:isLgl/>
      <w:lvlText w:val="%1.%2."/>
      <w:lvlJc w:val="left"/>
      <w:pPr>
        <w:ind w:left="525" w:hanging="480"/>
      </w:pPr>
      <w:rPr>
        <w:rFonts w:ascii="Times New Roman" w:hAnsi="Times New Roman" w:cs="Times New Roman"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9">
    <w:nsid w:val="591F47C3"/>
    <w:multiLevelType w:val="hybridMultilevel"/>
    <w:tmpl w:val="A542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440266"/>
    <w:multiLevelType w:val="hybridMultilevel"/>
    <w:tmpl w:val="78E0B5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C4F18A1"/>
    <w:multiLevelType w:val="hybridMultilevel"/>
    <w:tmpl w:val="F826743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FE35994"/>
    <w:multiLevelType w:val="hybridMultilevel"/>
    <w:tmpl w:val="F04426E0"/>
    <w:lvl w:ilvl="0" w:tplc="82FEBC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18F6BDA"/>
    <w:multiLevelType w:val="hybridMultilevel"/>
    <w:tmpl w:val="A37C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75E55E9"/>
    <w:multiLevelType w:val="multilevel"/>
    <w:tmpl w:val="0426001F"/>
    <w:lvl w:ilvl="0">
      <w:start w:val="1"/>
      <w:numFmt w:val="decimal"/>
      <w:lvlText w:val="%1."/>
      <w:lvlJc w:val="left"/>
      <w:pPr>
        <w:ind w:left="360" w:hanging="360"/>
      </w:pPr>
      <w:rPr>
        <w:rFonts w:hint="default"/>
        <w:b w:val="0"/>
        <w:sz w:val="28"/>
        <w:szCs w:val="28"/>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B9404C"/>
    <w:multiLevelType w:val="hybridMultilevel"/>
    <w:tmpl w:val="90103C0C"/>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3"/>
  </w:num>
  <w:num w:numId="5">
    <w:abstractNumId w:val="1"/>
  </w:num>
  <w:num w:numId="6">
    <w:abstractNumId w:val="9"/>
  </w:num>
  <w:num w:numId="7">
    <w:abstractNumId w:val="7"/>
  </w:num>
  <w:num w:numId="8">
    <w:abstractNumId w:val="11"/>
  </w:num>
  <w:num w:numId="9">
    <w:abstractNumId w:val="10"/>
  </w:num>
  <w:num w:numId="10">
    <w:abstractNumId w:val="0"/>
  </w:num>
  <w:num w:numId="11">
    <w:abstractNumId w:val="4"/>
  </w:num>
  <w:num w:numId="12">
    <w:abstractNumId w:val="12"/>
  </w:num>
  <w:num w:numId="13">
    <w:abstractNumId w:val="6"/>
  </w:num>
  <w:num w:numId="14">
    <w:abstractNumId w:val="2"/>
  </w:num>
  <w:num w:numId="15">
    <w:abstractNumId w:val="3"/>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Laura Treimane">
    <w15:presenceInfo w15:providerId="AD" w15:userId="S-1-5-21-121626174-2435655451-1571499254-142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470C8D"/>
    <w:rsid w:val="00001983"/>
    <w:rsid w:val="0000425F"/>
    <w:rsid w:val="00006B16"/>
    <w:rsid w:val="00006B83"/>
    <w:rsid w:val="000078C4"/>
    <w:rsid w:val="00010C17"/>
    <w:rsid w:val="00012181"/>
    <w:rsid w:val="00015558"/>
    <w:rsid w:val="00021D50"/>
    <w:rsid w:val="0002279D"/>
    <w:rsid w:val="00022AE3"/>
    <w:rsid w:val="000246DE"/>
    <w:rsid w:val="0002565B"/>
    <w:rsid w:val="00027978"/>
    <w:rsid w:val="00030F63"/>
    <w:rsid w:val="00032F96"/>
    <w:rsid w:val="0003343E"/>
    <w:rsid w:val="0003521E"/>
    <w:rsid w:val="000365D3"/>
    <w:rsid w:val="00037CBD"/>
    <w:rsid w:val="00043937"/>
    <w:rsid w:val="00046462"/>
    <w:rsid w:val="00047419"/>
    <w:rsid w:val="00052999"/>
    <w:rsid w:val="00053750"/>
    <w:rsid w:val="00053AAA"/>
    <w:rsid w:val="0005443E"/>
    <w:rsid w:val="0005493A"/>
    <w:rsid w:val="00061630"/>
    <w:rsid w:val="00061D62"/>
    <w:rsid w:val="000622B1"/>
    <w:rsid w:val="000649D2"/>
    <w:rsid w:val="00066175"/>
    <w:rsid w:val="00067309"/>
    <w:rsid w:val="00070872"/>
    <w:rsid w:val="00076413"/>
    <w:rsid w:val="0008030E"/>
    <w:rsid w:val="000825F3"/>
    <w:rsid w:val="00083D5E"/>
    <w:rsid w:val="00083E1C"/>
    <w:rsid w:val="000863D7"/>
    <w:rsid w:val="00087A42"/>
    <w:rsid w:val="00091FB3"/>
    <w:rsid w:val="00093850"/>
    <w:rsid w:val="00094263"/>
    <w:rsid w:val="00094EA9"/>
    <w:rsid w:val="00095E7F"/>
    <w:rsid w:val="00095F64"/>
    <w:rsid w:val="000A1F27"/>
    <w:rsid w:val="000A2441"/>
    <w:rsid w:val="000A2F18"/>
    <w:rsid w:val="000A2F85"/>
    <w:rsid w:val="000A6704"/>
    <w:rsid w:val="000B0931"/>
    <w:rsid w:val="000B1442"/>
    <w:rsid w:val="000B18BC"/>
    <w:rsid w:val="000B48DF"/>
    <w:rsid w:val="000B7E0C"/>
    <w:rsid w:val="000C1486"/>
    <w:rsid w:val="000C1929"/>
    <w:rsid w:val="000C3C8F"/>
    <w:rsid w:val="000C521A"/>
    <w:rsid w:val="000C6042"/>
    <w:rsid w:val="000C6BA6"/>
    <w:rsid w:val="000C6E0B"/>
    <w:rsid w:val="000C7FD1"/>
    <w:rsid w:val="000D00CC"/>
    <w:rsid w:val="000D1297"/>
    <w:rsid w:val="000D1C4C"/>
    <w:rsid w:val="000D645C"/>
    <w:rsid w:val="000D7110"/>
    <w:rsid w:val="000D7A46"/>
    <w:rsid w:val="000E2995"/>
    <w:rsid w:val="000E3942"/>
    <w:rsid w:val="000E3A0E"/>
    <w:rsid w:val="000E72FB"/>
    <w:rsid w:val="000F2E66"/>
    <w:rsid w:val="000F6591"/>
    <w:rsid w:val="00106EBF"/>
    <w:rsid w:val="00107BC7"/>
    <w:rsid w:val="001143B4"/>
    <w:rsid w:val="00115541"/>
    <w:rsid w:val="001161E3"/>
    <w:rsid w:val="00116920"/>
    <w:rsid w:val="00117316"/>
    <w:rsid w:val="001205E0"/>
    <w:rsid w:val="00120D97"/>
    <w:rsid w:val="00123592"/>
    <w:rsid w:val="00125107"/>
    <w:rsid w:val="0012581F"/>
    <w:rsid w:val="001261B1"/>
    <w:rsid w:val="00126F1B"/>
    <w:rsid w:val="0012715C"/>
    <w:rsid w:val="00133A61"/>
    <w:rsid w:val="00134242"/>
    <w:rsid w:val="0013532A"/>
    <w:rsid w:val="00136C2B"/>
    <w:rsid w:val="0013776F"/>
    <w:rsid w:val="00137F79"/>
    <w:rsid w:val="00140FCC"/>
    <w:rsid w:val="001418C6"/>
    <w:rsid w:val="00141CDF"/>
    <w:rsid w:val="00143B4F"/>
    <w:rsid w:val="00147B04"/>
    <w:rsid w:val="00147B35"/>
    <w:rsid w:val="0015086B"/>
    <w:rsid w:val="00150C1A"/>
    <w:rsid w:val="00154D5E"/>
    <w:rsid w:val="001556E4"/>
    <w:rsid w:val="0015783B"/>
    <w:rsid w:val="00160B59"/>
    <w:rsid w:val="00160F86"/>
    <w:rsid w:val="00161EE3"/>
    <w:rsid w:val="00165766"/>
    <w:rsid w:val="00166E75"/>
    <w:rsid w:val="00167025"/>
    <w:rsid w:val="00170B59"/>
    <w:rsid w:val="0017374D"/>
    <w:rsid w:val="00176F41"/>
    <w:rsid w:val="00180EAF"/>
    <w:rsid w:val="0018272A"/>
    <w:rsid w:val="00185A30"/>
    <w:rsid w:val="00185C84"/>
    <w:rsid w:val="00185EBB"/>
    <w:rsid w:val="001863C5"/>
    <w:rsid w:val="001864BB"/>
    <w:rsid w:val="00187A72"/>
    <w:rsid w:val="00190211"/>
    <w:rsid w:val="00190A20"/>
    <w:rsid w:val="00193324"/>
    <w:rsid w:val="00193BE3"/>
    <w:rsid w:val="00194B0C"/>
    <w:rsid w:val="001950E5"/>
    <w:rsid w:val="00196F1B"/>
    <w:rsid w:val="001A14BF"/>
    <w:rsid w:val="001A1807"/>
    <w:rsid w:val="001A25D8"/>
    <w:rsid w:val="001A2D19"/>
    <w:rsid w:val="001A4ABC"/>
    <w:rsid w:val="001A73A0"/>
    <w:rsid w:val="001B1D29"/>
    <w:rsid w:val="001B22E3"/>
    <w:rsid w:val="001B36A4"/>
    <w:rsid w:val="001B50EC"/>
    <w:rsid w:val="001B6149"/>
    <w:rsid w:val="001B7173"/>
    <w:rsid w:val="001C1E45"/>
    <w:rsid w:val="001C2A09"/>
    <w:rsid w:val="001C47BD"/>
    <w:rsid w:val="001C7671"/>
    <w:rsid w:val="001C7749"/>
    <w:rsid w:val="001D2334"/>
    <w:rsid w:val="001D5681"/>
    <w:rsid w:val="001D5D72"/>
    <w:rsid w:val="001D7925"/>
    <w:rsid w:val="001D7A47"/>
    <w:rsid w:val="001E12E4"/>
    <w:rsid w:val="001E1C22"/>
    <w:rsid w:val="001E200A"/>
    <w:rsid w:val="001E2DE6"/>
    <w:rsid w:val="001E3BC8"/>
    <w:rsid w:val="001E4022"/>
    <w:rsid w:val="001E47EB"/>
    <w:rsid w:val="001E7151"/>
    <w:rsid w:val="001F0355"/>
    <w:rsid w:val="001F1F4D"/>
    <w:rsid w:val="001F2485"/>
    <w:rsid w:val="001F3D5D"/>
    <w:rsid w:val="001F3D92"/>
    <w:rsid w:val="001F3F15"/>
    <w:rsid w:val="00200944"/>
    <w:rsid w:val="0020115E"/>
    <w:rsid w:val="00202DB7"/>
    <w:rsid w:val="002040D5"/>
    <w:rsid w:val="0020484B"/>
    <w:rsid w:val="0020492B"/>
    <w:rsid w:val="002076A6"/>
    <w:rsid w:val="00213CA5"/>
    <w:rsid w:val="00217606"/>
    <w:rsid w:val="002204DB"/>
    <w:rsid w:val="00221508"/>
    <w:rsid w:val="00223DD7"/>
    <w:rsid w:val="00225DBA"/>
    <w:rsid w:val="00230944"/>
    <w:rsid w:val="00230FFC"/>
    <w:rsid w:val="00236036"/>
    <w:rsid w:val="0023752F"/>
    <w:rsid w:val="00237DE5"/>
    <w:rsid w:val="002405D0"/>
    <w:rsid w:val="002416CA"/>
    <w:rsid w:val="002422C1"/>
    <w:rsid w:val="002438F3"/>
    <w:rsid w:val="00245ECB"/>
    <w:rsid w:val="00247F67"/>
    <w:rsid w:val="00250757"/>
    <w:rsid w:val="0025167F"/>
    <w:rsid w:val="00253D09"/>
    <w:rsid w:val="00262645"/>
    <w:rsid w:val="00263F88"/>
    <w:rsid w:val="00267FA6"/>
    <w:rsid w:val="0027040E"/>
    <w:rsid w:val="00271C22"/>
    <w:rsid w:val="00272CF8"/>
    <w:rsid w:val="002736CB"/>
    <w:rsid w:val="002820C0"/>
    <w:rsid w:val="00282996"/>
    <w:rsid w:val="0028408E"/>
    <w:rsid w:val="00284F21"/>
    <w:rsid w:val="00287B42"/>
    <w:rsid w:val="00290FE7"/>
    <w:rsid w:val="0029595F"/>
    <w:rsid w:val="002961FA"/>
    <w:rsid w:val="00297309"/>
    <w:rsid w:val="002975CA"/>
    <w:rsid w:val="002A4C59"/>
    <w:rsid w:val="002A660B"/>
    <w:rsid w:val="002B082B"/>
    <w:rsid w:val="002B0D03"/>
    <w:rsid w:val="002B24F6"/>
    <w:rsid w:val="002B2C26"/>
    <w:rsid w:val="002B3DC1"/>
    <w:rsid w:val="002B4555"/>
    <w:rsid w:val="002B7907"/>
    <w:rsid w:val="002C038F"/>
    <w:rsid w:val="002C1087"/>
    <w:rsid w:val="002C1585"/>
    <w:rsid w:val="002C2110"/>
    <w:rsid w:val="002C4B1C"/>
    <w:rsid w:val="002C4EDA"/>
    <w:rsid w:val="002D0318"/>
    <w:rsid w:val="002D1422"/>
    <w:rsid w:val="002D27CD"/>
    <w:rsid w:val="002D3CD7"/>
    <w:rsid w:val="002D6B3C"/>
    <w:rsid w:val="002D6CE2"/>
    <w:rsid w:val="002E001A"/>
    <w:rsid w:val="002E325B"/>
    <w:rsid w:val="002E3EF5"/>
    <w:rsid w:val="002E7D2F"/>
    <w:rsid w:val="002F00F3"/>
    <w:rsid w:val="002F0694"/>
    <w:rsid w:val="002F293C"/>
    <w:rsid w:val="002F398D"/>
    <w:rsid w:val="002F5B37"/>
    <w:rsid w:val="00301BFF"/>
    <w:rsid w:val="0030210B"/>
    <w:rsid w:val="003039BB"/>
    <w:rsid w:val="00303F63"/>
    <w:rsid w:val="00307AF5"/>
    <w:rsid w:val="00310A94"/>
    <w:rsid w:val="0031763E"/>
    <w:rsid w:val="003206DA"/>
    <w:rsid w:val="00323541"/>
    <w:rsid w:val="00323785"/>
    <w:rsid w:val="00323DDB"/>
    <w:rsid w:val="00325D12"/>
    <w:rsid w:val="0032769B"/>
    <w:rsid w:val="00327708"/>
    <w:rsid w:val="0033009A"/>
    <w:rsid w:val="003307A8"/>
    <w:rsid w:val="00334F59"/>
    <w:rsid w:val="00336664"/>
    <w:rsid w:val="003405E3"/>
    <w:rsid w:val="00342810"/>
    <w:rsid w:val="00343959"/>
    <w:rsid w:val="00343ACD"/>
    <w:rsid w:val="003521CF"/>
    <w:rsid w:val="003539F3"/>
    <w:rsid w:val="00354ED2"/>
    <w:rsid w:val="003565E4"/>
    <w:rsid w:val="00356E45"/>
    <w:rsid w:val="00364357"/>
    <w:rsid w:val="00366A1D"/>
    <w:rsid w:val="00370D16"/>
    <w:rsid w:val="00374017"/>
    <w:rsid w:val="00374D58"/>
    <w:rsid w:val="00375953"/>
    <w:rsid w:val="00377376"/>
    <w:rsid w:val="00377895"/>
    <w:rsid w:val="00382CB4"/>
    <w:rsid w:val="003837AF"/>
    <w:rsid w:val="00385AC1"/>
    <w:rsid w:val="00387000"/>
    <w:rsid w:val="00390B6B"/>
    <w:rsid w:val="0039159A"/>
    <w:rsid w:val="00393195"/>
    <w:rsid w:val="0039361B"/>
    <w:rsid w:val="003936CE"/>
    <w:rsid w:val="003A0018"/>
    <w:rsid w:val="003A0CDB"/>
    <w:rsid w:val="003A0E95"/>
    <w:rsid w:val="003A12F8"/>
    <w:rsid w:val="003A22D6"/>
    <w:rsid w:val="003A4785"/>
    <w:rsid w:val="003A6303"/>
    <w:rsid w:val="003B10C0"/>
    <w:rsid w:val="003B4448"/>
    <w:rsid w:val="003B70A4"/>
    <w:rsid w:val="003B730F"/>
    <w:rsid w:val="003B73B6"/>
    <w:rsid w:val="003C30A4"/>
    <w:rsid w:val="003C3342"/>
    <w:rsid w:val="003C64DF"/>
    <w:rsid w:val="003C7011"/>
    <w:rsid w:val="003D0581"/>
    <w:rsid w:val="003D28DF"/>
    <w:rsid w:val="003D30C7"/>
    <w:rsid w:val="003D388C"/>
    <w:rsid w:val="003D4175"/>
    <w:rsid w:val="003D42F2"/>
    <w:rsid w:val="003D5C78"/>
    <w:rsid w:val="003D5F3F"/>
    <w:rsid w:val="003D6257"/>
    <w:rsid w:val="003E05F4"/>
    <w:rsid w:val="003E3E51"/>
    <w:rsid w:val="003E3F32"/>
    <w:rsid w:val="003F11AB"/>
    <w:rsid w:val="003F3957"/>
    <w:rsid w:val="003F68D9"/>
    <w:rsid w:val="003F73F3"/>
    <w:rsid w:val="003F759D"/>
    <w:rsid w:val="003F7612"/>
    <w:rsid w:val="00401EBD"/>
    <w:rsid w:val="00402838"/>
    <w:rsid w:val="004029B1"/>
    <w:rsid w:val="00402D7B"/>
    <w:rsid w:val="0040397B"/>
    <w:rsid w:val="00404080"/>
    <w:rsid w:val="00405D01"/>
    <w:rsid w:val="0041142A"/>
    <w:rsid w:val="004125B1"/>
    <w:rsid w:val="0041311C"/>
    <w:rsid w:val="0041312A"/>
    <w:rsid w:val="0041389D"/>
    <w:rsid w:val="00414FBA"/>
    <w:rsid w:val="0041594E"/>
    <w:rsid w:val="0042366F"/>
    <w:rsid w:val="00423F50"/>
    <w:rsid w:val="004253C9"/>
    <w:rsid w:val="004255B6"/>
    <w:rsid w:val="00425C03"/>
    <w:rsid w:val="00425C6C"/>
    <w:rsid w:val="0043013E"/>
    <w:rsid w:val="0043095D"/>
    <w:rsid w:val="00433399"/>
    <w:rsid w:val="00433B15"/>
    <w:rsid w:val="00434DB0"/>
    <w:rsid w:val="00435A49"/>
    <w:rsid w:val="004366AF"/>
    <w:rsid w:val="004403E7"/>
    <w:rsid w:val="00440D45"/>
    <w:rsid w:val="00441A78"/>
    <w:rsid w:val="00441D4E"/>
    <w:rsid w:val="0044398C"/>
    <w:rsid w:val="00443A5E"/>
    <w:rsid w:val="0044408F"/>
    <w:rsid w:val="004477F3"/>
    <w:rsid w:val="004505A2"/>
    <w:rsid w:val="004517DA"/>
    <w:rsid w:val="0045191A"/>
    <w:rsid w:val="0045278F"/>
    <w:rsid w:val="00452FCD"/>
    <w:rsid w:val="00453A96"/>
    <w:rsid w:val="00454299"/>
    <w:rsid w:val="00454845"/>
    <w:rsid w:val="0045610C"/>
    <w:rsid w:val="0045772C"/>
    <w:rsid w:val="00457758"/>
    <w:rsid w:val="004612D1"/>
    <w:rsid w:val="004614BF"/>
    <w:rsid w:val="004629A9"/>
    <w:rsid w:val="00466910"/>
    <w:rsid w:val="00466D78"/>
    <w:rsid w:val="00467CA3"/>
    <w:rsid w:val="00470C8D"/>
    <w:rsid w:val="0047300D"/>
    <w:rsid w:val="004731BF"/>
    <w:rsid w:val="004732C3"/>
    <w:rsid w:val="00474D04"/>
    <w:rsid w:val="00476BDB"/>
    <w:rsid w:val="004809C1"/>
    <w:rsid w:val="0048248C"/>
    <w:rsid w:val="00483902"/>
    <w:rsid w:val="00486BD4"/>
    <w:rsid w:val="00486E62"/>
    <w:rsid w:val="00494DDE"/>
    <w:rsid w:val="0049556B"/>
    <w:rsid w:val="00495C85"/>
    <w:rsid w:val="00496194"/>
    <w:rsid w:val="00496966"/>
    <w:rsid w:val="00497E68"/>
    <w:rsid w:val="00497F19"/>
    <w:rsid w:val="004A0502"/>
    <w:rsid w:val="004A28D5"/>
    <w:rsid w:val="004A5EF6"/>
    <w:rsid w:val="004A6AC4"/>
    <w:rsid w:val="004B24E6"/>
    <w:rsid w:val="004B3968"/>
    <w:rsid w:val="004B6320"/>
    <w:rsid w:val="004B6C4C"/>
    <w:rsid w:val="004C1AA2"/>
    <w:rsid w:val="004C2865"/>
    <w:rsid w:val="004C3AF5"/>
    <w:rsid w:val="004C5425"/>
    <w:rsid w:val="004C746B"/>
    <w:rsid w:val="004C74F2"/>
    <w:rsid w:val="004D2616"/>
    <w:rsid w:val="004D33B3"/>
    <w:rsid w:val="004D57B7"/>
    <w:rsid w:val="004D5E33"/>
    <w:rsid w:val="004D798A"/>
    <w:rsid w:val="004E1362"/>
    <w:rsid w:val="004E18FC"/>
    <w:rsid w:val="004E1C76"/>
    <w:rsid w:val="004E4200"/>
    <w:rsid w:val="004E4B9A"/>
    <w:rsid w:val="004E6888"/>
    <w:rsid w:val="004F0F71"/>
    <w:rsid w:val="004F1C62"/>
    <w:rsid w:val="004F6F39"/>
    <w:rsid w:val="0050386E"/>
    <w:rsid w:val="00505E47"/>
    <w:rsid w:val="00507EC1"/>
    <w:rsid w:val="00510BF1"/>
    <w:rsid w:val="00511F41"/>
    <w:rsid w:val="005121D7"/>
    <w:rsid w:val="00514A0F"/>
    <w:rsid w:val="00515799"/>
    <w:rsid w:val="0051719F"/>
    <w:rsid w:val="0051755C"/>
    <w:rsid w:val="005206A5"/>
    <w:rsid w:val="0052371F"/>
    <w:rsid w:val="00524D74"/>
    <w:rsid w:val="00527928"/>
    <w:rsid w:val="0053127E"/>
    <w:rsid w:val="00534040"/>
    <w:rsid w:val="00534AEB"/>
    <w:rsid w:val="005358CB"/>
    <w:rsid w:val="005374DD"/>
    <w:rsid w:val="0054122E"/>
    <w:rsid w:val="0054246B"/>
    <w:rsid w:val="005434CA"/>
    <w:rsid w:val="00543865"/>
    <w:rsid w:val="00543A0E"/>
    <w:rsid w:val="005442C6"/>
    <w:rsid w:val="00547589"/>
    <w:rsid w:val="0055059D"/>
    <w:rsid w:val="00551BF0"/>
    <w:rsid w:val="00552F30"/>
    <w:rsid w:val="00553270"/>
    <w:rsid w:val="005538B4"/>
    <w:rsid w:val="00554F7F"/>
    <w:rsid w:val="00556178"/>
    <w:rsid w:val="005605FF"/>
    <w:rsid w:val="00561825"/>
    <w:rsid w:val="00563BDE"/>
    <w:rsid w:val="00564723"/>
    <w:rsid w:val="00564B78"/>
    <w:rsid w:val="00566A62"/>
    <w:rsid w:val="00566D77"/>
    <w:rsid w:val="00566F81"/>
    <w:rsid w:val="005713B9"/>
    <w:rsid w:val="00572C5B"/>
    <w:rsid w:val="005746D3"/>
    <w:rsid w:val="00575544"/>
    <w:rsid w:val="00576272"/>
    <w:rsid w:val="0058372D"/>
    <w:rsid w:val="00583FBD"/>
    <w:rsid w:val="00590428"/>
    <w:rsid w:val="00591F73"/>
    <w:rsid w:val="005930A0"/>
    <w:rsid w:val="00593DDA"/>
    <w:rsid w:val="0059523B"/>
    <w:rsid w:val="0059529A"/>
    <w:rsid w:val="0059793F"/>
    <w:rsid w:val="00597E63"/>
    <w:rsid w:val="005A003C"/>
    <w:rsid w:val="005A037A"/>
    <w:rsid w:val="005A22CD"/>
    <w:rsid w:val="005A41F9"/>
    <w:rsid w:val="005B12AB"/>
    <w:rsid w:val="005B4189"/>
    <w:rsid w:val="005B41B5"/>
    <w:rsid w:val="005B4941"/>
    <w:rsid w:val="005B5650"/>
    <w:rsid w:val="005B5A9A"/>
    <w:rsid w:val="005C357E"/>
    <w:rsid w:val="005C4F61"/>
    <w:rsid w:val="005C4FCA"/>
    <w:rsid w:val="005C50FD"/>
    <w:rsid w:val="005C65FE"/>
    <w:rsid w:val="005C673E"/>
    <w:rsid w:val="005D1DCA"/>
    <w:rsid w:val="005D22C6"/>
    <w:rsid w:val="005D306E"/>
    <w:rsid w:val="005D5AEA"/>
    <w:rsid w:val="005D61AD"/>
    <w:rsid w:val="005D6C08"/>
    <w:rsid w:val="005D708D"/>
    <w:rsid w:val="005D75F3"/>
    <w:rsid w:val="005E06C4"/>
    <w:rsid w:val="005E266A"/>
    <w:rsid w:val="005E2DCF"/>
    <w:rsid w:val="005E3D50"/>
    <w:rsid w:val="005E40A8"/>
    <w:rsid w:val="005E4A1F"/>
    <w:rsid w:val="005E4ECC"/>
    <w:rsid w:val="005E6AC9"/>
    <w:rsid w:val="005F073B"/>
    <w:rsid w:val="005F0E0A"/>
    <w:rsid w:val="005F2927"/>
    <w:rsid w:val="005F3637"/>
    <w:rsid w:val="005F45DB"/>
    <w:rsid w:val="005F45FD"/>
    <w:rsid w:val="005F47DD"/>
    <w:rsid w:val="005F5135"/>
    <w:rsid w:val="005F5327"/>
    <w:rsid w:val="005F69DB"/>
    <w:rsid w:val="005F6A3A"/>
    <w:rsid w:val="00601EB9"/>
    <w:rsid w:val="00604714"/>
    <w:rsid w:val="00610314"/>
    <w:rsid w:val="00611A5D"/>
    <w:rsid w:val="00613EFB"/>
    <w:rsid w:val="006156AA"/>
    <w:rsid w:val="00616305"/>
    <w:rsid w:val="00617A04"/>
    <w:rsid w:val="006221EF"/>
    <w:rsid w:val="006270F8"/>
    <w:rsid w:val="00630076"/>
    <w:rsid w:val="00631042"/>
    <w:rsid w:val="00631684"/>
    <w:rsid w:val="006328F5"/>
    <w:rsid w:val="00633385"/>
    <w:rsid w:val="00636B16"/>
    <w:rsid w:val="0063722F"/>
    <w:rsid w:val="00637B9E"/>
    <w:rsid w:val="00641B7F"/>
    <w:rsid w:val="006462AF"/>
    <w:rsid w:val="006507BD"/>
    <w:rsid w:val="006508C6"/>
    <w:rsid w:val="00651228"/>
    <w:rsid w:val="006512DA"/>
    <w:rsid w:val="006514E9"/>
    <w:rsid w:val="00652FF4"/>
    <w:rsid w:val="00653CFA"/>
    <w:rsid w:val="00655821"/>
    <w:rsid w:val="006569D2"/>
    <w:rsid w:val="006606F6"/>
    <w:rsid w:val="00663980"/>
    <w:rsid w:val="00667C17"/>
    <w:rsid w:val="00670514"/>
    <w:rsid w:val="006707EE"/>
    <w:rsid w:val="00671035"/>
    <w:rsid w:val="00672116"/>
    <w:rsid w:val="006734F6"/>
    <w:rsid w:val="0067597C"/>
    <w:rsid w:val="006761DB"/>
    <w:rsid w:val="0067641B"/>
    <w:rsid w:val="00683A3D"/>
    <w:rsid w:val="00684241"/>
    <w:rsid w:val="006862D1"/>
    <w:rsid w:val="00694E40"/>
    <w:rsid w:val="0069618B"/>
    <w:rsid w:val="00696B37"/>
    <w:rsid w:val="0069720B"/>
    <w:rsid w:val="006A2F46"/>
    <w:rsid w:val="006A32B6"/>
    <w:rsid w:val="006A3CD7"/>
    <w:rsid w:val="006A3F70"/>
    <w:rsid w:val="006A49C3"/>
    <w:rsid w:val="006A5ED4"/>
    <w:rsid w:val="006A7758"/>
    <w:rsid w:val="006A7C9B"/>
    <w:rsid w:val="006B198A"/>
    <w:rsid w:val="006B33C0"/>
    <w:rsid w:val="006B3AB6"/>
    <w:rsid w:val="006B4991"/>
    <w:rsid w:val="006B5400"/>
    <w:rsid w:val="006B781E"/>
    <w:rsid w:val="006B7B0F"/>
    <w:rsid w:val="006C1E8B"/>
    <w:rsid w:val="006C2958"/>
    <w:rsid w:val="006C2A6A"/>
    <w:rsid w:val="006C44D6"/>
    <w:rsid w:val="006C48E3"/>
    <w:rsid w:val="006C7FDA"/>
    <w:rsid w:val="006D0A52"/>
    <w:rsid w:val="006D0E12"/>
    <w:rsid w:val="006D11DA"/>
    <w:rsid w:val="006D309E"/>
    <w:rsid w:val="006D4BDD"/>
    <w:rsid w:val="006D6C7F"/>
    <w:rsid w:val="006D6CE0"/>
    <w:rsid w:val="006E0457"/>
    <w:rsid w:val="006E255E"/>
    <w:rsid w:val="006E35F3"/>
    <w:rsid w:val="006E6B2B"/>
    <w:rsid w:val="006E75E7"/>
    <w:rsid w:val="006F07FE"/>
    <w:rsid w:val="006F105A"/>
    <w:rsid w:val="006F23B3"/>
    <w:rsid w:val="006F26E6"/>
    <w:rsid w:val="006F3BE5"/>
    <w:rsid w:val="006F4A72"/>
    <w:rsid w:val="006F5D85"/>
    <w:rsid w:val="0070039C"/>
    <w:rsid w:val="007032CC"/>
    <w:rsid w:val="007034B9"/>
    <w:rsid w:val="00707095"/>
    <w:rsid w:val="0071003C"/>
    <w:rsid w:val="0071297F"/>
    <w:rsid w:val="00713860"/>
    <w:rsid w:val="00716DD9"/>
    <w:rsid w:val="00723BEB"/>
    <w:rsid w:val="0072675A"/>
    <w:rsid w:val="00726902"/>
    <w:rsid w:val="00727DD6"/>
    <w:rsid w:val="0073115D"/>
    <w:rsid w:val="00731A3A"/>
    <w:rsid w:val="0073266A"/>
    <w:rsid w:val="00733579"/>
    <w:rsid w:val="007365E6"/>
    <w:rsid w:val="00741735"/>
    <w:rsid w:val="00741E44"/>
    <w:rsid w:val="00742A78"/>
    <w:rsid w:val="00743128"/>
    <w:rsid w:val="00747645"/>
    <w:rsid w:val="00747AC9"/>
    <w:rsid w:val="00750A6D"/>
    <w:rsid w:val="00751771"/>
    <w:rsid w:val="00752FED"/>
    <w:rsid w:val="00754096"/>
    <w:rsid w:val="0075595F"/>
    <w:rsid w:val="00760EE2"/>
    <w:rsid w:val="00761268"/>
    <w:rsid w:val="0076139E"/>
    <w:rsid w:val="00762E5F"/>
    <w:rsid w:val="00763355"/>
    <w:rsid w:val="0076411C"/>
    <w:rsid w:val="00770021"/>
    <w:rsid w:val="00771BEF"/>
    <w:rsid w:val="00772827"/>
    <w:rsid w:val="00772FF8"/>
    <w:rsid w:val="00776290"/>
    <w:rsid w:val="00776F39"/>
    <w:rsid w:val="007803BE"/>
    <w:rsid w:val="00781401"/>
    <w:rsid w:val="007816D5"/>
    <w:rsid w:val="00782158"/>
    <w:rsid w:val="00783361"/>
    <w:rsid w:val="007834DC"/>
    <w:rsid w:val="00783B1D"/>
    <w:rsid w:val="00784011"/>
    <w:rsid w:val="00785006"/>
    <w:rsid w:val="00786F93"/>
    <w:rsid w:val="00787A24"/>
    <w:rsid w:val="007903D8"/>
    <w:rsid w:val="00792A44"/>
    <w:rsid w:val="00792CFD"/>
    <w:rsid w:val="00792D0F"/>
    <w:rsid w:val="00794AEE"/>
    <w:rsid w:val="00795CEB"/>
    <w:rsid w:val="00796063"/>
    <w:rsid w:val="00796A80"/>
    <w:rsid w:val="00797793"/>
    <w:rsid w:val="007A0693"/>
    <w:rsid w:val="007A0F16"/>
    <w:rsid w:val="007A0FA7"/>
    <w:rsid w:val="007A14CF"/>
    <w:rsid w:val="007A2498"/>
    <w:rsid w:val="007A2DA3"/>
    <w:rsid w:val="007A2FE9"/>
    <w:rsid w:val="007A402B"/>
    <w:rsid w:val="007A4723"/>
    <w:rsid w:val="007B3F59"/>
    <w:rsid w:val="007B4C54"/>
    <w:rsid w:val="007B5998"/>
    <w:rsid w:val="007B6E63"/>
    <w:rsid w:val="007C0E5E"/>
    <w:rsid w:val="007C3FFD"/>
    <w:rsid w:val="007D1788"/>
    <w:rsid w:val="007D25BE"/>
    <w:rsid w:val="007D3093"/>
    <w:rsid w:val="007E0FE1"/>
    <w:rsid w:val="007E20F9"/>
    <w:rsid w:val="007E37FC"/>
    <w:rsid w:val="007E543E"/>
    <w:rsid w:val="007E5DCF"/>
    <w:rsid w:val="007E6A0F"/>
    <w:rsid w:val="007E757B"/>
    <w:rsid w:val="007F07B9"/>
    <w:rsid w:val="007F17D0"/>
    <w:rsid w:val="007F1CE5"/>
    <w:rsid w:val="007F5CF6"/>
    <w:rsid w:val="007F650D"/>
    <w:rsid w:val="007F7FFE"/>
    <w:rsid w:val="00800EF0"/>
    <w:rsid w:val="00801465"/>
    <w:rsid w:val="008026E9"/>
    <w:rsid w:val="008070B4"/>
    <w:rsid w:val="008076D7"/>
    <w:rsid w:val="00807BC4"/>
    <w:rsid w:val="00810AC7"/>
    <w:rsid w:val="00811032"/>
    <w:rsid w:val="00811A5E"/>
    <w:rsid w:val="00812D23"/>
    <w:rsid w:val="0081378D"/>
    <w:rsid w:val="00813D68"/>
    <w:rsid w:val="008175ED"/>
    <w:rsid w:val="008205BE"/>
    <w:rsid w:val="00822A4C"/>
    <w:rsid w:val="008232E1"/>
    <w:rsid w:val="0082380E"/>
    <w:rsid w:val="00823B2B"/>
    <w:rsid w:val="00825E2E"/>
    <w:rsid w:val="00831A1B"/>
    <w:rsid w:val="00833D77"/>
    <w:rsid w:val="00833FD2"/>
    <w:rsid w:val="00835332"/>
    <w:rsid w:val="00837491"/>
    <w:rsid w:val="008378DB"/>
    <w:rsid w:val="008406D0"/>
    <w:rsid w:val="0084109D"/>
    <w:rsid w:val="00844065"/>
    <w:rsid w:val="00844741"/>
    <w:rsid w:val="00846824"/>
    <w:rsid w:val="008555E8"/>
    <w:rsid w:val="008563D0"/>
    <w:rsid w:val="00857CC2"/>
    <w:rsid w:val="00861811"/>
    <w:rsid w:val="008623B4"/>
    <w:rsid w:val="00863D74"/>
    <w:rsid w:val="00863F29"/>
    <w:rsid w:val="00865938"/>
    <w:rsid w:val="00865CF3"/>
    <w:rsid w:val="0087017C"/>
    <w:rsid w:val="008710B2"/>
    <w:rsid w:val="008717CB"/>
    <w:rsid w:val="008718D8"/>
    <w:rsid w:val="00871D1B"/>
    <w:rsid w:val="00872290"/>
    <w:rsid w:val="008743BD"/>
    <w:rsid w:val="00874AE7"/>
    <w:rsid w:val="00875C47"/>
    <w:rsid w:val="00875F1E"/>
    <w:rsid w:val="0088131A"/>
    <w:rsid w:val="00884CA2"/>
    <w:rsid w:val="008860ED"/>
    <w:rsid w:val="00890851"/>
    <w:rsid w:val="00891123"/>
    <w:rsid w:val="00893898"/>
    <w:rsid w:val="0089406C"/>
    <w:rsid w:val="0089477E"/>
    <w:rsid w:val="00894958"/>
    <w:rsid w:val="0089564E"/>
    <w:rsid w:val="00896E44"/>
    <w:rsid w:val="008A0EDD"/>
    <w:rsid w:val="008A1D85"/>
    <w:rsid w:val="008A2B92"/>
    <w:rsid w:val="008A2FE9"/>
    <w:rsid w:val="008A4B41"/>
    <w:rsid w:val="008A7469"/>
    <w:rsid w:val="008B2AE1"/>
    <w:rsid w:val="008B2FF5"/>
    <w:rsid w:val="008B43D3"/>
    <w:rsid w:val="008B5616"/>
    <w:rsid w:val="008B5DED"/>
    <w:rsid w:val="008B6173"/>
    <w:rsid w:val="008B68E0"/>
    <w:rsid w:val="008B7BC9"/>
    <w:rsid w:val="008B7C68"/>
    <w:rsid w:val="008C0B68"/>
    <w:rsid w:val="008C102B"/>
    <w:rsid w:val="008C2EDE"/>
    <w:rsid w:val="008C4CF9"/>
    <w:rsid w:val="008C6B8D"/>
    <w:rsid w:val="008D12B5"/>
    <w:rsid w:val="008D1F98"/>
    <w:rsid w:val="008D5378"/>
    <w:rsid w:val="008E0D28"/>
    <w:rsid w:val="008E409C"/>
    <w:rsid w:val="008E48CF"/>
    <w:rsid w:val="008E7F73"/>
    <w:rsid w:val="008F174A"/>
    <w:rsid w:val="008F18A4"/>
    <w:rsid w:val="008F2B1D"/>
    <w:rsid w:val="008F350E"/>
    <w:rsid w:val="008F4FC7"/>
    <w:rsid w:val="008F546A"/>
    <w:rsid w:val="008F556D"/>
    <w:rsid w:val="00900696"/>
    <w:rsid w:val="00901CE1"/>
    <w:rsid w:val="00903C2C"/>
    <w:rsid w:val="00904092"/>
    <w:rsid w:val="00905A6B"/>
    <w:rsid w:val="009073B8"/>
    <w:rsid w:val="00911A9E"/>
    <w:rsid w:val="0091488F"/>
    <w:rsid w:val="00915870"/>
    <w:rsid w:val="00920C84"/>
    <w:rsid w:val="009223BF"/>
    <w:rsid w:val="009243EA"/>
    <w:rsid w:val="0092442F"/>
    <w:rsid w:val="009250A0"/>
    <w:rsid w:val="00926C55"/>
    <w:rsid w:val="009272FE"/>
    <w:rsid w:val="00927CDA"/>
    <w:rsid w:val="00931BE3"/>
    <w:rsid w:val="00935A27"/>
    <w:rsid w:val="00935A63"/>
    <w:rsid w:val="009370CF"/>
    <w:rsid w:val="00940078"/>
    <w:rsid w:val="00940E5E"/>
    <w:rsid w:val="00941880"/>
    <w:rsid w:val="0094341F"/>
    <w:rsid w:val="0094482A"/>
    <w:rsid w:val="00944A29"/>
    <w:rsid w:val="00946876"/>
    <w:rsid w:val="0094722B"/>
    <w:rsid w:val="00951B7C"/>
    <w:rsid w:val="00953868"/>
    <w:rsid w:val="00954E47"/>
    <w:rsid w:val="00955906"/>
    <w:rsid w:val="00955A12"/>
    <w:rsid w:val="00960FDF"/>
    <w:rsid w:val="00961B58"/>
    <w:rsid w:val="009624FC"/>
    <w:rsid w:val="00967135"/>
    <w:rsid w:val="009678A8"/>
    <w:rsid w:val="00971670"/>
    <w:rsid w:val="0097349E"/>
    <w:rsid w:val="00975179"/>
    <w:rsid w:val="00975414"/>
    <w:rsid w:val="009755E3"/>
    <w:rsid w:val="00975A4C"/>
    <w:rsid w:val="00977328"/>
    <w:rsid w:val="009812DD"/>
    <w:rsid w:val="009816A9"/>
    <w:rsid w:val="00981E04"/>
    <w:rsid w:val="00985240"/>
    <w:rsid w:val="00986CA6"/>
    <w:rsid w:val="00986E8F"/>
    <w:rsid w:val="00990712"/>
    <w:rsid w:val="009911CD"/>
    <w:rsid w:val="00994206"/>
    <w:rsid w:val="0099447F"/>
    <w:rsid w:val="00994FAF"/>
    <w:rsid w:val="009978EA"/>
    <w:rsid w:val="009A21CA"/>
    <w:rsid w:val="009A46A3"/>
    <w:rsid w:val="009B09EE"/>
    <w:rsid w:val="009B2384"/>
    <w:rsid w:val="009B4A74"/>
    <w:rsid w:val="009B6BC9"/>
    <w:rsid w:val="009B7BF6"/>
    <w:rsid w:val="009B7EA9"/>
    <w:rsid w:val="009C0DC8"/>
    <w:rsid w:val="009C19B8"/>
    <w:rsid w:val="009C5170"/>
    <w:rsid w:val="009C5CA2"/>
    <w:rsid w:val="009C6422"/>
    <w:rsid w:val="009C7A15"/>
    <w:rsid w:val="009D09E1"/>
    <w:rsid w:val="009D32BB"/>
    <w:rsid w:val="009D3C45"/>
    <w:rsid w:val="009D4594"/>
    <w:rsid w:val="009D5052"/>
    <w:rsid w:val="009D6BC8"/>
    <w:rsid w:val="009D7C91"/>
    <w:rsid w:val="009E119E"/>
    <w:rsid w:val="009E2FA0"/>
    <w:rsid w:val="009E3C29"/>
    <w:rsid w:val="009E5762"/>
    <w:rsid w:val="009E6C7E"/>
    <w:rsid w:val="009E7895"/>
    <w:rsid w:val="009F0041"/>
    <w:rsid w:val="009F1040"/>
    <w:rsid w:val="009F104D"/>
    <w:rsid w:val="009F111A"/>
    <w:rsid w:val="009F185A"/>
    <w:rsid w:val="009F20B3"/>
    <w:rsid w:val="009F413C"/>
    <w:rsid w:val="00A029DD"/>
    <w:rsid w:val="00A10417"/>
    <w:rsid w:val="00A105C8"/>
    <w:rsid w:val="00A112B9"/>
    <w:rsid w:val="00A12820"/>
    <w:rsid w:val="00A140E6"/>
    <w:rsid w:val="00A15B23"/>
    <w:rsid w:val="00A22717"/>
    <w:rsid w:val="00A238A2"/>
    <w:rsid w:val="00A241B8"/>
    <w:rsid w:val="00A2444E"/>
    <w:rsid w:val="00A24766"/>
    <w:rsid w:val="00A2532D"/>
    <w:rsid w:val="00A25D0A"/>
    <w:rsid w:val="00A25F77"/>
    <w:rsid w:val="00A26894"/>
    <w:rsid w:val="00A26DD7"/>
    <w:rsid w:val="00A3050B"/>
    <w:rsid w:val="00A32749"/>
    <w:rsid w:val="00A33B96"/>
    <w:rsid w:val="00A360AA"/>
    <w:rsid w:val="00A4113B"/>
    <w:rsid w:val="00A4193B"/>
    <w:rsid w:val="00A43006"/>
    <w:rsid w:val="00A46D45"/>
    <w:rsid w:val="00A47A80"/>
    <w:rsid w:val="00A50C2B"/>
    <w:rsid w:val="00A51B42"/>
    <w:rsid w:val="00A5441C"/>
    <w:rsid w:val="00A5628C"/>
    <w:rsid w:val="00A56B17"/>
    <w:rsid w:val="00A602AE"/>
    <w:rsid w:val="00A61324"/>
    <w:rsid w:val="00A65510"/>
    <w:rsid w:val="00A6599D"/>
    <w:rsid w:val="00A67B7A"/>
    <w:rsid w:val="00A7222B"/>
    <w:rsid w:val="00A72D30"/>
    <w:rsid w:val="00A740CD"/>
    <w:rsid w:val="00A7508E"/>
    <w:rsid w:val="00A75373"/>
    <w:rsid w:val="00A76010"/>
    <w:rsid w:val="00A771EB"/>
    <w:rsid w:val="00A77E23"/>
    <w:rsid w:val="00A81126"/>
    <w:rsid w:val="00A87A60"/>
    <w:rsid w:val="00A9258E"/>
    <w:rsid w:val="00A94951"/>
    <w:rsid w:val="00A976C9"/>
    <w:rsid w:val="00A97FEF"/>
    <w:rsid w:val="00AA029E"/>
    <w:rsid w:val="00AA5A3A"/>
    <w:rsid w:val="00AA64D2"/>
    <w:rsid w:val="00AB0B31"/>
    <w:rsid w:val="00AB0DF3"/>
    <w:rsid w:val="00AB155D"/>
    <w:rsid w:val="00AB26C3"/>
    <w:rsid w:val="00AB27AD"/>
    <w:rsid w:val="00AB3AC3"/>
    <w:rsid w:val="00AB3BD6"/>
    <w:rsid w:val="00AB6E29"/>
    <w:rsid w:val="00AB75EC"/>
    <w:rsid w:val="00AC1A5B"/>
    <w:rsid w:val="00AC223E"/>
    <w:rsid w:val="00AC2724"/>
    <w:rsid w:val="00AC448E"/>
    <w:rsid w:val="00AC59E9"/>
    <w:rsid w:val="00AC63A3"/>
    <w:rsid w:val="00AC722D"/>
    <w:rsid w:val="00AD1EB2"/>
    <w:rsid w:val="00AD2B21"/>
    <w:rsid w:val="00AD367D"/>
    <w:rsid w:val="00AD3ECC"/>
    <w:rsid w:val="00AD57E5"/>
    <w:rsid w:val="00AD76F4"/>
    <w:rsid w:val="00AD7B5C"/>
    <w:rsid w:val="00AE0D03"/>
    <w:rsid w:val="00AE3BEB"/>
    <w:rsid w:val="00AE6BDA"/>
    <w:rsid w:val="00AE6C9D"/>
    <w:rsid w:val="00AF0088"/>
    <w:rsid w:val="00AF013A"/>
    <w:rsid w:val="00AF298C"/>
    <w:rsid w:val="00AF4D30"/>
    <w:rsid w:val="00AF5E3A"/>
    <w:rsid w:val="00AF66B3"/>
    <w:rsid w:val="00AF68FA"/>
    <w:rsid w:val="00AF69E0"/>
    <w:rsid w:val="00B00FB2"/>
    <w:rsid w:val="00B02FEC"/>
    <w:rsid w:val="00B06D15"/>
    <w:rsid w:val="00B151DA"/>
    <w:rsid w:val="00B174A3"/>
    <w:rsid w:val="00B216EF"/>
    <w:rsid w:val="00B21823"/>
    <w:rsid w:val="00B256CA"/>
    <w:rsid w:val="00B26259"/>
    <w:rsid w:val="00B27673"/>
    <w:rsid w:val="00B319E5"/>
    <w:rsid w:val="00B324EA"/>
    <w:rsid w:val="00B32F0C"/>
    <w:rsid w:val="00B35C4E"/>
    <w:rsid w:val="00B36F2F"/>
    <w:rsid w:val="00B375C5"/>
    <w:rsid w:val="00B41DB5"/>
    <w:rsid w:val="00B42AC8"/>
    <w:rsid w:val="00B42F68"/>
    <w:rsid w:val="00B4404F"/>
    <w:rsid w:val="00B442E8"/>
    <w:rsid w:val="00B50640"/>
    <w:rsid w:val="00B53393"/>
    <w:rsid w:val="00B53937"/>
    <w:rsid w:val="00B54C70"/>
    <w:rsid w:val="00B54C96"/>
    <w:rsid w:val="00B550BA"/>
    <w:rsid w:val="00B552F3"/>
    <w:rsid w:val="00B61C4F"/>
    <w:rsid w:val="00B61E68"/>
    <w:rsid w:val="00B62071"/>
    <w:rsid w:val="00B62D28"/>
    <w:rsid w:val="00B6311C"/>
    <w:rsid w:val="00B64F36"/>
    <w:rsid w:val="00B71739"/>
    <w:rsid w:val="00B74F6B"/>
    <w:rsid w:val="00B76493"/>
    <w:rsid w:val="00B77D8E"/>
    <w:rsid w:val="00B77F11"/>
    <w:rsid w:val="00B810FC"/>
    <w:rsid w:val="00B82218"/>
    <w:rsid w:val="00B83A4B"/>
    <w:rsid w:val="00B858C0"/>
    <w:rsid w:val="00B8616C"/>
    <w:rsid w:val="00B92A71"/>
    <w:rsid w:val="00B955D8"/>
    <w:rsid w:val="00B95E2C"/>
    <w:rsid w:val="00B96216"/>
    <w:rsid w:val="00B96E06"/>
    <w:rsid w:val="00B96FEB"/>
    <w:rsid w:val="00BA0A43"/>
    <w:rsid w:val="00BA1101"/>
    <w:rsid w:val="00BA4374"/>
    <w:rsid w:val="00BA546E"/>
    <w:rsid w:val="00BA578B"/>
    <w:rsid w:val="00BA73B5"/>
    <w:rsid w:val="00BB0722"/>
    <w:rsid w:val="00BB0CEE"/>
    <w:rsid w:val="00BB10B0"/>
    <w:rsid w:val="00BB1660"/>
    <w:rsid w:val="00BB21C5"/>
    <w:rsid w:val="00BB2A1A"/>
    <w:rsid w:val="00BB3DE5"/>
    <w:rsid w:val="00BB40F0"/>
    <w:rsid w:val="00BB57D8"/>
    <w:rsid w:val="00BC436E"/>
    <w:rsid w:val="00BC45BB"/>
    <w:rsid w:val="00BC67DC"/>
    <w:rsid w:val="00BC6CA7"/>
    <w:rsid w:val="00BC75C1"/>
    <w:rsid w:val="00BD3E35"/>
    <w:rsid w:val="00BD7561"/>
    <w:rsid w:val="00BD7769"/>
    <w:rsid w:val="00BE16E3"/>
    <w:rsid w:val="00BE3B84"/>
    <w:rsid w:val="00BF1BB9"/>
    <w:rsid w:val="00BF6127"/>
    <w:rsid w:val="00BF763E"/>
    <w:rsid w:val="00C0359A"/>
    <w:rsid w:val="00C03BFC"/>
    <w:rsid w:val="00C05E75"/>
    <w:rsid w:val="00C06E03"/>
    <w:rsid w:val="00C076E8"/>
    <w:rsid w:val="00C10C9A"/>
    <w:rsid w:val="00C10CA1"/>
    <w:rsid w:val="00C172A5"/>
    <w:rsid w:val="00C179BB"/>
    <w:rsid w:val="00C20431"/>
    <w:rsid w:val="00C21F4E"/>
    <w:rsid w:val="00C22175"/>
    <w:rsid w:val="00C22A5B"/>
    <w:rsid w:val="00C22C83"/>
    <w:rsid w:val="00C24B7F"/>
    <w:rsid w:val="00C259E3"/>
    <w:rsid w:val="00C30B0F"/>
    <w:rsid w:val="00C32B62"/>
    <w:rsid w:val="00C367E3"/>
    <w:rsid w:val="00C372C4"/>
    <w:rsid w:val="00C407CF"/>
    <w:rsid w:val="00C416BA"/>
    <w:rsid w:val="00C42173"/>
    <w:rsid w:val="00C44CE6"/>
    <w:rsid w:val="00C46F99"/>
    <w:rsid w:val="00C505C6"/>
    <w:rsid w:val="00C52463"/>
    <w:rsid w:val="00C550A4"/>
    <w:rsid w:val="00C568C5"/>
    <w:rsid w:val="00C57967"/>
    <w:rsid w:val="00C60487"/>
    <w:rsid w:val="00C61701"/>
    <w:rsid w:val="00C62BA4"/>
    <w:rsid w:val="00C62FAE"/>
    <w:rsid w:val="00C63061"/>
    <w:rsid w:val="00C63B0A"/>
    <w:rsid w:val="00C64320"/>
    <w:rsid w:val="00C65EBC"/>
    <w:rsid w:val="00C667E7"/>
    <w:rsid w:val="00C70822"/>
    <w:rsid w:val="00C72B82"/>
    <w:rsid w:val="00C737DD"/>
    <w:rsid w:val="00C74107"/>
    <w:rsid w:val="00C74D40"/>
    <w:rsid w:val="00C76578"/>
    <w:rsid w:val="00C77384"/>
    <w:rsid w:val="00C80ACE"/>
    <w:rsid w:val="00C817EE"/>
    <w:rsid w:val="00C82B5D"/>
    <w:rsid w:val="00C85185"/>
    <w:rsid w:val="00C851E8"/>
    <w:rsid w:val="00C91497"/>
    <w:rsid w:val="00C93543"/>
    <w:rsid w:val="00C94DEC"/>
    <w:rsid w:val="00C955EC"/>
    <w:rsid w:val="00C96DF0"/>
    <w:rsid w:val="00C97395"/>
    <w:rsid w:val="00CA0F36"/>
    <w:rsid w:val="00CA219F"/>
    <w:rsid w:val="00CA2573"/>
    <w:rsid w:val="00CA36C0"/>
    <w:rsid w:val="00CA4499"/>
    <w:rsid w:val="00CA52D1"/>
    <w:rsid w:val="00CA5329"/>
    <w:rsid w:val="00CA53C6"/>
    <w:rsid w:val="00CA6072"/>
    <w:rsid w:val="00CA68AE"/>
    <w:rsid w:val="00CA72A2"/>
    <w:rsid w:val="00CA79BC"/>
    <w:rsid w:val="00CB14C0"/>
    <w:rsid w:val="00CB17CB"/>
    <w:rsid w:val="00CB255F"/>
    <w:rsid w:val="00CB2BC9"/>
    <w:rsid w:val="00CB3577"/>
    <w:rsid w:val="00CB3D3C"/>
    <w:rsid w:val="00CB5E9C"/>
    <w:rsid w:val="00CB6015"/>
    <w:rsid w:val="00CB6113"/>
    <w:rsid w:val="00CC126D"/>
    <w:rsid w:val="00CC1F53"/>
    <w:rsid w:val="00CC2444"/>
    <w:rsid w:val="00CC28A9"/>
    <w:rsid w:val="00CC2FFB"/>
    <w:rsid w:val="00CC5161"/>
    <w:rsid w:val="00CC63E0"/>
    <w:rsid w:val="00CC67A2"/>
    <w:rsid w:val="00CC7967"/>
    <w:rsid w:val="00CD1997"/>
    <w:rsid w:val="00CD2115"/>
    <w:rsid w:val="00CD32EE"/>
    <w:rsid w:val="00CD337F"/>
    <w:rsid w:val="00CD4D4B"/>
    <w:rsid w:val="00CD5071"/>
    <w:rsid w:val="00CD6387"/>
    <w:rsid w:val="00CE0380"/>
    <w:rsid w:val="00CE15FE"/>
    <w:rsid w:val="00CE1B46"/>
    <w:rsid w:val="00CE2686"/>
    <w:rsid w:val="00CE2AE4"/>
    <w:rsid w:val="00CE3052"/>
    <w:rsid w:val="00CE3788"/>
    <w:rsid w:val="00CE39E9"/>
    <w:rsid w:val="00CE567A"/>
    <w:rsid w:val="00CE65D6"/>
    <w:rsid w:val="00CE6C9E"/>
    <w:rsid w:val="00CF0E75"/>
    <w:rsid w:val="00CF59B3"/>
    <w:rsid w:val="00CF60D9"/>
    <w:rsid w:val="00CF644D"/>
    <w:rsid w:val="00CF6580"/>
    <w:rsid w:val="00D014FF"/>
    <w:rsid w:val="00D0375E"/>
    <w:rsid w:val="00D07E17"/>
    <w:rsid w:val="00D07E26"/>
    <w:rsid w:val="00D10694"/>
    <w:rsid w:val="00D12B95"/>
    <w:rsid w:val="00D12FBF"/>
    <w:rsid w:val="00D158B9"/>
    <w:rsid w:val="00D15F72"/>
    <w:rsid w:val="00D168D2"/>
    <w:rsid w:val="00D21D74"/>
    <w:rsid w:val="00D220A9"/>
    <w:rsid w:val="00D22381"/>
    <w:rsid w:val="00D24EB9"/>
    <w:rsid w:val="00D25F24"/>
    <w:rsid w:val="00D30607"/>
    <w:rsid w:val="00D3188B"/>
    <w:rsid w:val="00D33820"/>
    <w:rsid w:val="00D37A45"/>
    <w:rsid w:val="00D4099E"/>
    <w:rsid w:val="00D40E38"/>
    <w:rsid w:val="00D41AB5"/>
    <w:rsid w:val="00D45E58"/>
    <w:rsid w:val="00D46586"/>
    <w:rsid w:val="00D47CED"/>
    <w:rsid w:val="00D50B8D"/>
    <w:rsid w:val="00D54058"/>
    <w:rsid w:val="00D5686A"/>
    <w:rsid w:val="00D570A5"/>
    <w:rsid w:val="00D60E16"/>
    <w:rsid w:val="00D64F8A"/>
    <w:rsid w:val="00D678E5"/>
    <w:rsid w:val="00D67D22"/>
    <w:rsid w:val="00D73631"/>
    <w:rsid w:val="00D76355"/>
    <w:rsid w:val="00D773CE"/>
    <w:rsid w:val="00D77C2A"/>
    <w:rsid w:val="00D80C61"/>
    <w:rsid w:val="00D80DF0"/>
    <w:rsid w:val="00D81122"/>
    <w:rsid w:val="00D81AA0"/>
    <w:rsid w:val="00D84A15"/>
    <w:rsid w:val="00D84CAB"/>
    <w:rsid w:val="00D8553D"/>
    <w:rsid w:val="00D862A4"/>
    <w:rsid w:val="00D86CFB"/>
    <w:rsid w:val="00D874BF"/>
    <w:rsid w:val="00D87658"/>
    <w:rsid w:val="00D9072B"/>
    <w:rsid w:val="00D92606"/>
    <w:rsid w:val="00D92871"/>
    <w:rsid w:val="00D92BB9"/>
    <w:rsid w:val="00D9629C"/>
    <w:rsid w:val="00D96449"/>
    <w:rsid w:val="00D9703C"/>
    <w:rsid w:val="00D973FE"/>
    <w:rsid w:val="00DA7328"/>
    <w:rsid w:val="00DB086B"/>
    <w:rsid w:val="00DB0E22"/>
    <w:rsid w:val="00DB1CD9"/>
    <w:rsid w:val="00DB2598"/>
    <w:rsid w:val="00DB6BA9"/>
    <w:rsid w:val="00DB7060"/>
    <w:rsid w:val="00DC0C33"/>
    <w:rsid w:val="00DC129D"/>
    <w:rsid w:val="00DC4912"/>
    <w:rsid w:val="00DC5403"/>
    <w:rsid w:val="00DC7E24"/>
    <w:rsid w:val="00DD6FDF"/>
    <w:rsid w:val="00DE1368"/>
    <w:rsid w:val="00DE230E"/>
    <w:rsid w:val="00DE260A"/>
    <w:rsid w:val="00DE320D"/>
    <w:rsid w:val="00DE4F81"/>
    <w:rsid w:val="00DE6CB0"/>
    <w:rsid w:val="00DE6F27"/>
    <w:rsid w:val="00DE72C6"/>
    <w:rsid w:val="00DE7C02"/>
    <w:rsid w:val="00DF0D0C"/>
    <w:rsid w:val="00DF0E66"/>
    <w:rsid w:val="00DF19E3"/>
    <w:rsid w:val="00DF2476"/>
    <w:rsid w:val="00DF42DC"/>
    <w:rsid w:val="00E02E01"/>
    <w:rsid w:val="00E03430"/>
    <w:rsid w:val="00E051EB"/>
    <w:rsid w:val="00E0632D"/>
    <w:rsid w:val="00E07F50"/>
    <w:rsid w:val="00E106CA"/>
    <w:rsid w:val="00E10D15"/>
    <w:rsid w:val="00E1183C"/>
    <w:rsid w:val="00E15352"/>
    <w:rsid w:val="00E242EF"/>
    <w:rsid w:val="00E25322"/>
    <w:rsid w:val="00E25595"/>
    <w:rsid w:val="00E25B2A"/>
    <w:rsid w:val="00E26B70"/>
    <w:rsid w:val="00E27EAE"/>
    <w:rsid w:val="00E32225"/>
    <w:rsid w:val="00E33335"/>
    <w:rsid w:val="00E35559"/>
    <w:rsid w:val="00E36C9C"/>
    <w:rsid w:val="00E37550"/>
    <w:rsid w:val="00E41B08"/>
    <w:rsid w:val="00E44CF1"/>
    <w:rsid w:val="00E5080E"/>
    <w:rsid w:val="00E50867"/>
    <w:rsid w:val="00E5109B"/>
    <w:rsid w:val="00E52FE3"/>
    <w:rsid w:val="00E53AEA"/>
    <w:rsid w:val="00E5401C"/>
    <w:rsid w:val="00E54D62"/>
    <w:rsid w:val="00E552C2"/>
    <w:rsid w:val="00E55CAD"/>
    <w:rsid w:val="00E61709"/>
    <w:rsid w:val="00E62B94"/>
    <w:rsid w:val="00E634BB"/>
    <w:rsid w:val="00E6521A"/>
    <w:rsid w:val="00E672F7"/>
    <w:rsid w:val="00E73073"/>
    <w:rsid w:val="00E776DA"/>
    <w:rsid w:val="00E80C75"/>
    <w:rsid w:val="00E82750"/>
    <w:rsid w:val="00E83958"/>
    <w:rsid w:val="00E85CEC"/>
    <w:rsid w:val="00E85FBF"/>
    <w:rsid w:val="00E86641"/>
    <w:rsid w:val="00E87A80"/>
    <w:rsid w:val="00E917A8"/>
    <w:rsid w:val="00E9250C"/>
    <w:rsid w:val="00E9739C"/>
    <w:rsid w:val="00E97E46"/>
    <w:rsid w:val="00EA0221"/>
    <w:rsid w:val="00EA18AB"/>
    <w:rsid w:val="00EA2A33"/>
    <w:rsid w:val="00EA4BCB"/>
    <w:rsid w:val="00EA7F47"/>
    <w:rsid w:val="00EB1468"/>
    <w:rsid w:val="00EB3AE4"/>
    <w:rsid w:val="00EB7E47"/>
    <w:rsid w:val="00EB7E51"/>
    <w:rsid w:val="00EC004F"/>
    <w:rsid w:val="00EC33E9"/>
    <w:rsid w:val="00EC4AB6"/>
    <w:rsid w:val="00EC64CF"/>
    <w:rsid w:val="00EC65EF"/>
    <w:rsid w:val="00ED0D08"/>
    <w:rsid w:val="00ED0D1E"/>
    <w:rsid w:val="00ED7238"/>
    <w:rsid w:val="00ED7BE0"/>
    <w:rsid w:val="00EE1360"/>
    <w:rsid w:val="00EE2A26"/>
    <w:rsid w:val="00EE3930"/>
    <w:rsid w:val="00EE3B3C"/>
    <w:rsid w:val="00EE6DD4"/>
    <w:rsid w:val="00EE6E09"/>
    <w:rsid w:val="00EE7FA2"/>
    <w:rsid w:val="00EF1634"/>
    <w:rsid w:val="00EF3853"/>
    <w:rsid w:val="00EF3AAC"/>
    <w:rsid w:val="00EF3E3C"/>
    <w:rsid w:val="00EF5CAF"/>
    <w:rsid w:val="00EF5D21"/>
    <w:rsid w:val="00EF7C06"/>
    <w:rsid w:val="00F00DCC"/>
    <w:rsid w:val="00F01006"/>
    <w:rsid w:val="00F01397"/>
    <w:rsid w:val="00F014AE"/>
    <w:rsid w:val="00F01F94"/>
    <w:rsid w:val="00F03DCE"/>
    <w:rsid w:val="00F03F3C"/>
    <w:rsid w:val="00F04E0D"/>
    <w:rsid w:val="00F06681"/>
    <w:rsid w:val="00F155CD"/>
    <w:rsid w:val="00F15A2E"/>
    <w:rsid w:val="00F16D54"/>
    <w:rsid w:val="00F22A8C"/>
    <w:rsid w:val="00F2318F"/>
    <w:rsid w:val="00F2373A"/>
    <w:rsid w:val="00F3033E"/>
    <w:rsid w:val="00F36DBF"/>
    <w:rsid w:val="00F422A3"/>
    <w:rsid w:val="00F425E9"/>
    <w:rsid w:val="00F426C1"/>
    <w:rsid w:val="00F43C62"/>
    <w:rsid w:val="00F443D1"/>
    <w:rsid w:val="00F44ED7"/>
    <w:rsid w:val="00F44F2E"/>
    <w:rsid w:val="00F450EF"/>
    <w:rsid w:val="00F50F4B"/>
    <w:rsid w:val="00F52411"/>
    <w:rsid w:val="00F52731"/>
    <w:rsid w:val="00F528F1"/>
    <w:rsid w:val="00F54E7B"/>
    <w:rsid w:val="00F550C4"/>
    <w:rsid w:val="00F55ECF"/>
    <w:rsid w:val="00F56208"/>
    <w:rsid w:val="00F61072"/>
    <w:rsid w:val="00F614BE"/>
    <w:rsid w:val="00F6201C"/>
    <w:rsid w:val="00F62228"/>
    <w:rsid w:val="00F62499"/>
    <w:rsid w:val="00F64395"/>
    <w:rsid w:val="00F70ED1"/>
    <w:rsid w:val="00F71E33"/>
    <w:rsid w:val="00F7353D"/>
    <w:rsid w:val="00F7372F"/>
    <w:rsid w:val="00F73A2E"/>
    <w:rsid w:val="00F75574"/>
    <w:rsid w:val="00F75A2B"/>
    <w:rsid w:val="00F76906"/>
    <w:rsid w:val="00F77918"/>
    <w:rsid w:val="00F819E2"/>
    <w:rsid w:val="00F8228A"/>
    <w:rsid w:val="00F83F96"/>
    <w:rsid w:val="00F84FDE"/>
    <w:rsid w:val="00F921CE"/>
    <w:rsid w:val="00F92F6F"/>
    <w:rsid w:val="00F93C68"/>
    <w:rsid w:val="00F9463B"/>
    <w:rsid w:val="00FA1D40"/>
    <w:rsid w:val="00FA4D14"/>
    <w:rsid w:val="00FA5865"/>
    <w:rsid w:val="00FA6061"/>
    <w:rsid w:val="00FB177E"/>
    <w:rsid w:val="00FB6262"/>
    <w:rsid w:val="00FB628C"/>
    <w:rsid w:val="00FB65A6"/>
    <w:rsid w:val="00FB6AE9"/>
    <w:rsid w:val="00FB6BBC"/>
    <w:rsid w:val="00FB6FBB"/>
    <w:rsid w:val="00FC0FF9"/>
    <w:rsid w:val="00FC1C5A"/>
    <w:rsid w:val="00FC74BD"/>
    <w:rsid w:val="00FC7DFC"/>
    <w:rsid w:val="00FE0976"/>
    <w:rsid w:val="00FE15FD"/>
    <w:rsid w:val="00FE6F32"/>
    <w:rsid w:val="00FF0070"/>
    <w:rsid w:val="00FF355C"/>
    <w:rsid w:val="00FF3E6F"/>
    <w:rsid w:val="00FF517D"/>
    <w:rsid w:val="00FF705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8D"/>
    <w:rPr>
      <w:rFonts w:ascii="Times New Roman" w:eastAsia="Times New Roman" w:hAnsi="Times New Roman"/>
    </w:rPr>
  </w:style>
  <w:style w:type="paragraph" w:styleId="Heading1">
    <w:name w:val="heading 1"/>
    <w:basedOn w:val="Normal"/>
    <w:next w:val="Normal"/>
    <w:link w:val="Heading1Char"/>
    <w:qFormat/>
    <w:rsid w:val="00390B6B"/>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8D"/>
    <w:pPr>
      <w:tabs>
        <w:tab w:val="center" w:pos="4153"/>
        <w:tab w:val="right" w:pos="8306"/>
      </w:tabs>
    </w:pPr>
  </w:style>
  <w:style w:type="character" w:customStyle="1" w:styleId="HeaderChar">
    <w:name w:val="Header Char"/>
    <w:basedOn w:val="DefaultParagraphFont"/>
    <w:link w:val="Header"/>
    <w:uiPriority w:val="99"/>
    <w:rsid w:val="00470C8D"/>
    <w:rPr>
      <w:rFonts w:ascii="Times New Roman" w:eastAsia="Times New Roman" w:hAnsi="Times New Roman" w:cs="Times New Roman"/>
      <w:sz w:val="20"/>
      <w:szCs w:val="20"/>
      <w:lang w:eastAsia="lv-LV"/>
    </w:rPr>
  </w:style>
  <w:style w:type="paragraph" w:styleId="Footer">
    <w:name w:val="footer"/>
    <w:basedOn w:val="Normal"/>
    <w:link w:val="FooterChar"/>
    <w:rsid w:val="00470C8D"/>
    <w:pPr>
      <w:tabs>
        <w:tab w:val="center" w:pos="4153"/>
        <w:tab w:val="right" w:pos="8306"/>
      </w:tabs>
    </w:pPr>
  </w:style>
  <w:style w:type="character" w:customStyle="1" w:styleId="FooterChar">
    <w:name w:val="Footer Char"/>
    <w:basedOn w:val="DefaultParagraphFont"/>
    <w:link w:val="Footer"/>
    <w:rsid w:val="00470C8D"/>
    <w:rPr>
      <w:rFonts w:ascii="Times New Roman" w:eastAsia="Times New Roman" w:hAnsi="Times New Roman" w:cs="Times New Roman"/>
      <w:sz w:val="20"/>
      <w:szCs w:val="20"/>
      <w:lang w:eastAsia="lv-LV"/>
    </w:rPr>
  </w:style>
  <w:style w:type="character" w:styleId="PageNumber">
    <w:name w:val="page number"/>
    <w:basedOn w:val="DefaultParagraphFont"/>
    <w:rsid w:val="00470C8D"/>
  </w:style>
  <w:style w:type="paragraph" w:styleId="FootnoteText">
    <w:name w:val="footnote text"/>
    <w:aliases w:val="Footnote,Fußnote"/>
    <w:basedOn w:val="Normal"/>
    <w:link w:val="FootnoteTextChar"/>
    <w:semiHidden/>
    <w:rsid w:val="00470C8D"/>
    <w:rPr>
      <w:lang w:eastAsia="en-US"/>
    </w:rPr>
  </w:style>
  <w:style w:type="character" w:customStyle="1" w:styleId="FootnoteTextChar">
    <w:name w:val="Footnote Text Char"/>
    <w:aliases w:val="Footnote Char,Fußnote Char"/>
    <w:basedOn w:val="DefaultParagraphFont"/>
    <w:link w:val="FootnoteText"/>
    <w:semiHidden/>
    <w:rsid w:val="00470C8D"/>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70C8D"/>
    <w:pPr>
      <w:spacing w:after="200" w:line="276" w:lineRule="auto"/>
      <w:ind w:left="720"/>
    </w:pPr>
    <w:rPr>
      <w:rFonts w:ascii="Calibri" w:eastAsia="Calibri" w:hAnsi="Calibri" w:cs="Arial Unicode MS"/>
      <w:lang w:bidi="lo-LA"/>
    </w:rPr>
  </w:style>
  <w:style w:type="character" w:styleId="FootnoteReference">
    <w:name w:val="footnote reference"/>
    <w:aliases w:val="Footnote Reference Number"/>
    <w:basedOn w:val="DefaultParagraphFont"/>
    <w:rsid w:val="00470C8D"/>
    <w:rPr>
      <w:vertAlign w:val="superscript"/>
    </w:rPr>
  </w:style>
  <w:style w:type="character" w:customStyle="1" w:styleId="ListParagraphChar">
    <w:name w:val="List Paragraph Char"/>
    <w:link w:val="ListParagraph"/>
    <w:uiPriority w:val="34"/>
    <w:locked/>
    <w:rsid w:val="00470C8D"/>
    <w:rPr>
      <w:rFonts w:ascii="Calibri" w:eastAsia="Calibri" w:hAnsi="Calibri" w:cs="Calibri"/>
    </w:rPr>
  </w:style>
  <w:style w:type="character" w:styleId="CommentReference">
    <w:name w:val="annotation reference"/>
    <w:basedOn w:val="DefaultParagraphFont"/>
    <w:uiPriority w:val="99"/>
    <w:semiHidden/>
    <w:unhideWhenUsed/>
    <w:rsid w:val="00C94DEC"/>
    <w:rPr>
      <w:sz w:val="16"/>
      <w:szCs w:val="16"/>
    </w:rPr>
  </w:style>
  <w:style w:type="paragraph" w:styleId="CommentText">
    <w:name w:val="annotation text"/>
    <w:basedOn w:val="Normal"/>
    <w:link w:val="CommentTextChar"/>
    <w:uiPriority w:val="99"/>
    <w:semiHidden/>
    <w:unhideWhenUsed/>
    <w:rsid w:val="00C94DEC"/>
  </w:style>
  <w:style w:type="character" w:customStyle="1" w:styleId="CommentTextChar">
    <w:name w:val="Comment Text Char"/>
    <w:basedOn w:val="DefaultParagraphFont"/>
    <w:link w:val="CommentText"/>
    <w:uiPriority w:val="99"/>
    <w:semiHidden/>
    <w:rsid w:val="00C94DE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94DEC"/>
    <w:rPr>
      <w:b/>
      <w:bCs/>
    </w:rPr>
  </w:style>
  <w:style w:type="character" w:customStyle="1" w:styleId="CommentSubjectChar">
    <w:name w:val="Comment Subject Char"/>
    <w:basedOn w:val="CommentTextChar"/>
    <w:link w:val="CommentSubject"/>
    <w:uiPriority w:val="99"/>
    <w:semiHidden/>
    <w:rsid w:val="00C94DE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94DEC"/>
    <w:rPr>
      <w:rFonts w:ascii="Tahoma" w:hAnsi="Tahoma" w:cs="Tahoma"/>
      <w:sz w:val="16"/>
      <w:szCs w:val="16"/>
    </w:rPr>
  </w:style>
  <w:style w:type="character" w:customStyle="1" w:styleId="BalloonTextChar">
    <w:name w:val="Balloon Text Char"/>
    <w:basedOn w:val="DefaultParagraphFont"/>
    <w:link w:val="BalloonText"/>
    <w:uiPriority w:val="99"/>
    <w:semiHidden/>
    <w:rsid w:val="00C94DEC"/>
    <w:rPr>
      <w:rFonts w:ascii="Tahoma" w:eastAsia="Times New Roman" w:hAnsi="Tahoma" w:cs="Tahoma"/>
      <w:sz w:val="16"/>
      <w:szCs w:val="16"/>
      <w:lang w:eastAsia="lv-LV"/>
    </w:rPr>
  </w:style>
  <w:style w:type="paragraph" w:styleId="Revision">
    <w:name w:val="Revision"/>
    <w:hidden/>
    <w:uiPriority w:val="99"/>
    <w:semiHidden/>
    <w:rsid w:val="00E62B94"/>
    <w:rPr>
      <w:rFonts w:ascii="Times New Roman" w:eastAsia="Times New Roman" w:hAnsi="Times New Roman"/>
    </w:rPr>
  </w:style>
  <w:style w:type="character" w:styleId="Emphasis">
    <w:name w:val="Emphasis"/>
    <w:basedOn w:val="DefaultParagraphFont"/>
    <w:uiPriority w:val="20"/>
    <w:qFormat/>
    <w:rsid w:val="0042366F"/>
    <w:rPr>
      <w:b/>
      <w:bCs/>
      <w:i w:val="0"/>
      <w:iCs w:val="0"/>
    </w:rPr>
  </w:style>
  <w:style w:type="character" w:customStyle="1" w:styleId="st">
    <w:name w:val="st"/>
    <w:basedOn w:val="DefaultParagraphFont"/>
    <w:rsid w:val="0042366F"/>
  </w:style>
  <w:style w:type="paragraph" w:styleId="NormalWeb">
    <w:name w:val="Normal (Web)"/>
    <w:basedOn w:val="Normal"/>
    <w:uiPriority w:val="99"/>
    <w:rsid w:val="00967135"/>
    <w:pPr>
      <w:spacing w:before="75" w:after="75"/>
    </w:pPr>
    <w:rPr>
      <w:sz w:val="28"/>
      <w:szCs w:val="24"/>
      <w:lang w:eastAsia="en-US"/>
    </w:rPr>
  </w:style>
  <w:style w:type="paragraph" w:styleId="NoSpacing">
    <w:name w:val="No Spacing"/>
    <w:uiPriority w:val="1"/>
    <w:qFormat/>
    <w:rsid w:val="00951B7C"/>
    <w:rPr>
      <w:rFonts w:ascii="Times New Roman" w:eastAsia="Times New Roman" w:hAnsi="Times New Roman"/>
    </w:rPr>
  </w:style>
  <w:style w:type="paragraph" w:customStyle="1" w:styleId="naisf">
    <w:name w:val="naisf"/>
    <w:basedOn w:val="Normal"/>
    <w:rsid w:val="00955906"/>
    <w:pPr>
      <w:widowControl w:val="0"/>
      <w:adjustRightInd w:val="0"/>
      <w:spacing w:before="100" w:beforeAutospacing="1" w:after="100" w:afterAutospacing="1" w:line="360" w:lineRule="atLeast"/>
      <w:jc w:val="both"/>
      <w:textAlignment w:val="baseline"/>
    </w:pPr>
    <w:rPr>
      <w:sz w:val="24"/>
      <w:szCs w:val="24"/>
    </w:rPr>
  </w:style>
  <w:style w:type="character" w:customStyle="1" w:styleId="Heading1Char">
    <w:name w:val="Heading 1 Char"/>
    <w:basedOn w:val="DefaultParagraphFont"/>
    <w:link w:val="Heading1"/>
    <w:rsid w:val="00390B6B"/>
    <w:rPr>
      <w:rFonts w:ascii="Times New Roman" w:eastAsia="Times New Roman" w:hAnsi="Times New Roman"/>
      <w:b/>
      <w:sz w:val="22"/>
    </w:rPr>
  </w:style>
  <w:style w:type="character" w:styleId="Hyperlink">
    <w:name w:val="Hyperlink"/>
    <w:basedOn w:val="DefaultParagraphFont"/>
    <w:uiPriority w:val="99"/>
    <w:rsid w:val="009370CF"/>
    <w:rPr>
      <w:color w:val="0000FF"/>
      <w:u w:val="single"/>
    </w:rPr>
  </w:style>
  <w:style w:type="character" w:styleId="Strong">
    <w:name w:val="Strong"/>
    <w:basedOn w:val="DefaultParagraphFont"/>
    <w:uiPriority w:val="22"/>
    <w:qFormat/>
    <w:rsid w:val="009370CF"/>
    <w:rPr>
      <w:b/>
      <w:bCs/>
    </w:rPr>
  </w:style>
  <w:style w:type="character" w:styleId="FollowedHyperlink">
    <w:name w:val="FollowedHyperlink"/>
    <w:basedOn w:val="DefaultParagraphFont"/>
    <w:uiPriority w:val="99"/>
    <w:semiHidden/>
    <w:unhideWhenUsed/>
    <w:rsid w:val="00B550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87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a.smidlere@izm.gov.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kumi.lv/doc.php?id=88966" TargetMode="External"/><Relationship Id="rId4" Type="http://schemas.openxmlformats.org/officeDocument/2006/relationships/settings" Target="settings.xml"/><Relationship Id="rId9" Type="http://schemas.openxmlformats.org/officeDocument/2006/relationships/hyperlink" Target="http://www.likumi.lv/doc.php?id=896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D852-5ABC-4F9E-9BAF-3B54E41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1881</Words>
  <Characters>14040</Characters>
  <Application>Microsoft Office Word</Application>
  <DocSecurity>0</DocSecurity>
  <Lines>2808</Lines>
  <Paragraphs>482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Ministru kabineta noteikumu „Noteikumi par darbības programmas "Uzņēmējdarbība un inovācijas" papildinājuma 2.1.1.3.3.apaktivitāti "Zinātnisko institūciju institucionālās kapacitātes attīstība” projekta 4.pielikums</vt:lpstr>
      <vt:lpstr>Projekts</vt:lpstr>
      <vt:lpstr/>
    </vt:vector>
  </TitlesOfParts>
  <Company>IZM</Company>
  <LinksUpToDate>false</LinksUpToDate>
  <CharactersWithSpaces>15439</CharactersWithSpaces>
  <SharedDoc>false</SharedDoc>
  <HLinks>
    <vt:vector size="12" baseType="variant">
      <vt:variant>
        <vt:i4>4456469</vt:i4>
      </vt:variant>
      <vt:variant>
        <vt:i4>3</vt:i4>
      </vt:variant>
      <vt:variant>
        <vt:i4>0</vt:i4>
      </vt:variant>
      <vt:variant>
        <vt:i4>5</vt:i4>
      </vt:variant>
      <vt:variant>
        <vt:lpwstr>http://www.likumi.lv/doc.php?id=88966</vt:lpwstr>
      </vt:variant>
      <vt:variant>
        <vt:lpwstr/>
      </vt:variant>
      <vt:variant>
        <vt:i4>4653082</vt:i4>
      </vt:variant>
      <vt:variant>
        <vt:i4>0</vt:i4>
      </vt:variant>
      <vt:variant>
        <vt:i4>0</vt:i4>
      </vt:variant>
      <vt:variant>
        <vt:i4>5</vt:i4>
      </vt:variant>
      <vt:variant>
        <vt:lpwstr>http://www.likumi.lv/doc.php?id=89648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2.1.1.3.3.apaktivitāti "Zinātnisko institūciju institucionālās kapacitātes attīstība” projekta 4.pielikums</dc:title>
  <dc:subject>4.pielikums</dc:subject>
  <dc:creator>isvirksta</dc:creator>
  <dc:description>inta.svirksta@izm.gov.lv, 267047882</dc:description>
  <cp:lastModifiedBy>isvirksta</cp:lastModifiedBy>
  <cp:revision>8</cp:revision>
  <cp:lastPrinted>2014-11-22T06:55:00Z</cp:lastPrinted>
  <dcterms:created xsi:type="dcterms:W3CDTF">2014-11-19T08:00:00Z</dcterms:created>
  <dcterms:modified xsi:type="dcterms:W3CDTF">2014-11-22T07:56:00Z</dcterms:modified>
</cp:coreProperties>
</file>