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70" w:rsidRPr="00500176" w:rsidRDefault="003A3370" w:rsidP="003A3370">
      <w:pPr>
        <w:pStyle w:val="naisc"/>
        <w:spacing w:before="0" w:after="0"/>
        <w:rPr>
          <w:b/>
          <w:sz w:val="28"/>
        </w:rPr>
      </w:pPr>
      <w:bookmarkStart w:id="0" w:name="OLE_LINK1"/>
      <w:bookmarkStart w:id="1" w:name="OLE_LINK2"/>
      <w:r w:rsidRPr="00500176">
        <w:rPr>
          <w:b/>
          <w:sz w:val="28"/>
        </w:rPr>
        <w:t xml:space="preserve">Ministru kabineta rīkojuma projekta </w:t>
      </w:r>
    </w:p>
    <w:p w:rsidR="003A3370" w:rsidRPr="00500176" w:rsidRDefault="003A3370" w:rsidP="003A3370">
      <w:pPr>
        <w:pStyle w:val="naisc"/>
        <w:spacing w:before="0" w:after="0"/>
        <w:rPr>
          <w:b/>
          <w:sz w:val="28"/>
        </w:rPr>
      </w:pPr>
      <w:r w:rsidRPr="00500176">
        <w:rPr>
          <w:b/>
          <w:sz w:val="28"/>
        </w:rPr>
        <w:t xml:space="preserve">„Grozījums Ministru kabineta 2011.gada 24.augusta rīkojumā </w:t>
      </w:r>
    </w:p>
    <w:p w:rsidR="003A3370" w:rsidRPr="00500176" w:rsidRDefault="003A3370" w:rsidP="003A3370">
      <w:pPr>
        <w:pStyle w:val="naisc"/>
        <w:spacing w:before="0" w:after="0"/>
        <w:rPr>
          <w:sz w:val="28"/>
        </w:rPr>
      </w:pPr>
      <w:r w:rsidRPr="00500176">
        <w:rPr>
          <w:b/>
          <w:sz w:val="28"/>
        </w:rPr>
        <w:t>Nr.400 „Par valsts līdzdalības programmu projektā „Rīga – Eiropas Kultūras galvaspilsēta 2014.gadā”””sākotnējās ietekmes novērtējuma ziņojums (anotācija)</w:t>
      </w:r>
    </w:p>
    <w:bookmarkEnd w:id="0"/>
    <w:bookmarkEnd w:id="1"/>
    <w:p w:rsidR="005232C1" w:rsidRPr="00500176" w:rsidRDefault="005232C1" w:rsidP="00954BF6">
      <w:pPr>
        <w:jc w:val="center"/>
        <w:rPr>
          <w:sz w:val="28"/>
        </w:rPr>
      </w:pPr>
    </w:p>
    <w:tbl>
      <w:tblPr>
        <w:tblpPr w:leftFromText="180" w:rightFromText="180" w:vertAnchor="text" w:horzAnchor="margin" w:tblpXSpec="center" w:tblpY="116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35"/>
        <w:gridCol w:w="3117"/>
        <w:gridCol w:w="5635"/>
      </w:tblGrid>
      <w:tr w:rsidR="0095561D" w:rsidRPr="00B44759" w:rsidTr="00500176">
        <w:trPr>
          <w:trHeight w:val="41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61D" w:rsidRPr="00500176" w:rsidRDefault="0095561D" w:rsidP="00500176">
            <w:pPr>
              <w:numPr>
                <w:ilvl w:val="0"/>
                <w:numId w:val="6"/>
              </w:numPr>
              <w:jc w:val="center"/>
              <w:rPr>
                <w:b/>
                <w:color w:val="000000"/>
                <w:sz w:val="28"/>
              </w:rPr>
            </w:pPr>
            <w:r w:rsidRPr="00500176">
              <w:rPr>
                <w:b/>
                <w:color w:val="000000"/>
                <w:sz w:val="28"/>
              </w:rPr>
              <w:t xml:space="preserve">Tiesību akta projekta izstrādes nepieciešamība </w:t>
            </w:r>
          </w:p>
        </w:tc>
      </w:tr>
      <w:tr w:rsidR="0095561D" w:rsidRPr="00B44759" w:rsidTr="0050017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48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561D" w:rsidRPr="00500176" w:rsidRDefault="0095561D" w:rsidP="00500176">
            <w:pPr>
              <w:pStyle w:val="naisf"/>
              <w:spacing w:before="0" w:after="0"/>
              <w:ind w:firstLine="0"/>
              <w:jc w:val="center"/>
              <w:rPr>
                <w:sz w:val="28"/>
              </w:rPr>
            </w:pPr>
            <w:r w:rsidRPr="00500176">
              <w:rPr>
                <w:sz w:val="28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561D" w:rsidRPr="00500176" w:rsidRDefault="0095561D" w:rsidP="00B44759">
            <w:pPr>
              <w:pStyle w:val="naisf"/>
              <w:spacing w:before="0" w:after="0"/>
              <w:ind w:firstLine="0"/>
              <w:rPr>
                <w:sz w:val="28"/>
              </w:rPr>
            </w:pPr>
            <w:r w:rsidRPr="00500176">
              <w:rPr>
                <w:sz w:val="28"/>
              </w:rPr>
              <w:t>Pamatojums</w:t>
            </w:r>
          </w:p>
        </w:tc>
        <w:tc>
          <w:tcPr>
            <w:tcW w:w="3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0F3" w:rsidRPr="00500176" w:rsidRDefault="003A3370" w:rsidP="00500176">
            <w:pPr>
              <w:ind w:right="57" w:firstLine="462"/>
              <w:jc w:val="both"/>
              <w:rPr>
                <w:sz w:val="28"/>
              </w:rPr>
            </w:pPr>
            <w:r w:rsidRPr="00500176">
              <w:rPr>
                <w:sz w:val="28"/>
              </w:rPr>
              <w:t>Ministru kabineta rīkojums projekts „Grozījums Ministru kabineta 2011.gada 24.augusta rīkojumā Nr.400 „Par valsts līdzdalības programmu projektā „Rīga – Eiropas Kultūras galvaspilsēta 2014.gadā””” (turpmāk – Projekts) izstrādāts, pamatojoties uz Ministru kabineta 2011.gada 24.augusta rīkojuma Nr.400 „Par valsts līdzdalības programmu projektā „Rīga – Eiropas Kultūras galvaspilsēta 2014.gadā</w:t>
            </w:r>
            <w:r w:rsidR="00B44759" w:rsidRPr="00500176">
              <w:rPr>
                <w:sz w:val="28"/>
              </w:rPr>
              <w:t>” 2.</w:t>
            </w:r>
            <w:r w:rsidR="00B44759">
              <w:rPr>
                <w:iCs/>
                <w:sz w:val="28"/>
                <w:szCs w:val="28"/>
              </w:rPr>
              <w:t>punktu</w:t>
            </w:r>
            <w:r w:rsidR="0026183F">
              <w:rPr>
                <w:iCs/>
                <w:sz w:val="28"/>
                <w:szCs w:val="28"/>
              </w:rPr>
              <w:t xml:space="preserve">, </w:t>
            </w:r>
            <w:r w:rsidR="0026183F" w:rsidRPr="00782F74">
              <w:rPr>
                <w:sz w:val="28"/>
                <w:szCs w:val="28"/>
              </w:rPr>
              <w:t xml:space="preserve">ņemot vērā </w:t>
            </w:r>
            <w:r w:rsidR="0026183F">
              <w:rPr>
                <w:iCs/>
                <w:sz w:val="28"/>
                <w:szCs w:val="28"/>
              </w:rPr>
              <w:t>n</w:t>
            </w:r>
            <w:r w:rsidR="0026183F" w:rsidRPr="00782F74">
              <w:rPr>
                <w:iCs/>
                <w:sz w:val="28"/>
                <w:szCs w:val="28"/>
              </w:rPr>
              <w:t xml:space="preserve">odibinājuma „Rīga 2014” </w:t>
            </w:r>
            <w:r w:rsidR="0026183F" w:rsidRPr="00782F74">
              <w:rPr>
                <w:sz w:val="28"/>
                <w:szCs w:val="28"/>
              </w:rPr>
              <w:t>priekšlikumus par izmaiņām</w:t>
            </w:r>
            <w:r w:rsidR="0026183F">
              <w:rPr>
                <w:sz w:val="28"/>
                <w:szCs w:val="28"/>
              </w:rPr>
              <w:t xml:space="preserve"> p</w:t>
            </w:r>
            <w:r w:rsidR="0026183F" w:rsidRPr="000A436C">
              <w:rPr>
                <w:sz w:val="28"/>
                <w:szCs w:val="28"/>
              </w:rPr>
              <w:t xml:space="preserve">rojekta </w:t>
            </w:r>
            <w:r w:rsidR="0026183F" w:rsidRPr="000A436C">
              <w:rPr>
                <w:bCs/>
                <w:iCs/>
                <w:sz w:val="28"/>
                <w:szCs w:val="28"/>
              </w:rPr>
              <w:t>„Rīga – Eiropas Kultūras galvaspilsēta 2014.gadā</w:t>
            </w:r>
            <w:r w:rsidR="0026183F">
              <w:rPr>
                <w:sz w:val="28"/>
                <w:szCs w:val="28"/>
              </w:rPr>
              <w:t>” kultūras programmā</w:t>
            </w:r>
            <w:r w:rsidRPr="00B44759">
              <w:rPr>
                <w:iCs/>
                <w:sz w:val="28"/>
                <w:szCs w:val="28"/>
              </w:rPr>
              <w:t>.</w:t>
            </w:r>
          </w:p>
        </w:tc>
      </w:tr>
      <w:tr w:rsidR="00B44759" w:rsidRPr="00B44759" w:rsidTr="00500176">
        <w:trPr>
          <w:trHeight w:val="27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4759" w:rsidRPr="00500176" w:rsidRDefault="00B44759" w:rsidP="00500176">
            <w:pPr>
              <w:jc w:val="center"/>
              <w:rPr>
                <w:color w:val="000000"/>
                <w:sz w:val="28"/>
              </w:rPr>
            </w:pPr>
            <w:r w:rsidRPr="00B44759">
              <w:rPr>
                <w:color w:val="000000"/>
                <w:sz w:val="28"/>
                <w:szCs w:val="28"/>
              </w:rPr>
              <w:t>2</w:t>
            </w:r>
            <w:r w:rsidRPr="00500176">
              <w:rPr>
                <w:color w:val="000000"/>
                <w:sz w:val="28"/>
              </w:rPr>
              <w:t>.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4759" w:rsidRPr="00B44759" w:rsidRDefault="00B44759" w:rsidP="00B44759">
            <w:pPr>
              <w:rPr>
                <w:color w:val="000000"/>
                <w:sz w:val="28"/>
                <w:szCs w:val="28"/>
                <w:lang w:eastAsia="en-US"/>
              </w:rPr>
            </w:pPr>
            <w:r w:rsidRPr="00BA3E17">
              <w:rPr>
                <w:sz w:val="28"/>
                <w:szCs w:val="28"/>
              </w:rPr>
              <w:t>Pašreizējā situācija un problēmas, kuru risināšanai tiesību akta projekts izstrādāts, tiesiskā</w:t>
            </w:r>
            <w:r w:rsidRPr="00500176">
              <w:rPr>
                <w:sz w:val="28"/>
              </w:rPr>
              <w:t xml:space="preserve"> regulējuma mērķis un būtība</w:t>
            </w:r>
          </w:p>
          <w:p w:rsidR="00B44759" w:rsidRPr="00500176" w:rsidRDefault="00B44759" w:rsidP="00500176">
            <w:pPr>
              <w:rPr>
                <w:color w:val="000000"/>
                <w:sz w:val="28"/>
              </w:rPr>
            </w:pPr>
          </w:p>
        </w:tc>
        <w:tc>
          <w:tcPr>
            <w:tcW w:w="3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59" w:rsidRDefault="00B44759" w:rsidP="00B44759">
            <w:pPr>
              <w:ind w:right="12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Projekta </w:t>
            </w:r>
            <w:r w:rsidRPr="00A86B8F">
              <w:rPr>
                <w:sz w:val="28"/>
                <w:szCs w:val="28"/>
              </w:rPr>
              <w:t>„Rīga – Eiropas Kultūras galvaspilsēta 2014.gadā</w:t>
            </w:r>
            <w:r>
              <w:rPr>
                <w:sz w:val="28"/>
                <w:szCs w:val="28"/>
              </w:rPr>
              <w:t>” kultūras programma</w:t>
            </w:r>
            <w:r w:rsidR="0026183F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(turpmāk – kultūras programma) īstenošanas gaitā</w:t>
            </w:r>
            <w:r w:rsidRPr="00B44759">
              <w:rPr>
                <w:sz w:val="28"/>
                <w:szCs w:val="28"/>
              </w:rPr>
              <w:t xml:space="preserve"> ir </w:t>
            </w:r>
            <w:r>
              <w:rPr>
                <w:sz w:val="28"/>
                <w:szCs w:val="28"/>
              </w:rPr>
              <w:t>radusies</w:t>
            </w:r>
            <w:r w:rsidRPr="00B44759">
              <w:rPr>
                <w:sz w:val="28"/>
                <w:szCs w:val="28"/>
              </w:rPr>
              <w:t xml:space="preserve"> nepieciešamība</w:t>
            </w:r>
            <w:r w:rsidRPr="00A86B8F">
              <w:rPr>
                <w:sz w:val="28"/>
                <w:szCs w:val="28"/>
              </w:rPr>
              <w:t xml:space="preserve"> precizēt Ministru kabineta 2011.gada 24.augusta rīkojuma Nr.400 „Par valsts līdzdalības programmu projektā „Rīga – Eiropas Kultūras galvaspilsēta 2014.gadā”” 1.pielikumā </w:t>
            </w:r>
            <w:r>
              <w:rPr>
                <w:sz w:val="28"/>
                <w:szCs w:val="28"/>
              </w:rPr>
              <w:t>norādītos</w:t>
            </w:r>
            <w:r w:rsidRPr="00A86B8F">
              <w:rPr>
                <w:sz w:val="28"/>
                <w:szCs w:val="28"/>
              </w:rPr>
              <w:t xml:space="preserve"> kultūras programmas norises izdevumus.</w:t>
            </w:r>
          </w:p>
          <w:p w:rsidR="00870826" w:rsidRDefault="00B44759" w:rsidP="00870826">
            <w:pPr>
              <w:ind w:right="12" w:firstLine="459"/>
              <w:jc w:val="both"/>
              <w:rPr>
                <w:sz w:val="28"/>
                <w:szCs w:val="28"/>
              </w:rPr>
            </w:pPr>
            <w:r w:rsidRPr="00B44759">
              <w:rPr>
                <w:sz w:val="28"/>
                <w:szCs w:val="28"/>
              </w:rPr>
              <w:t xml:space="preserve">Projekts paredz precizēt </w:t>
            </w:r>
            <w:r>
              <w:rPr>
                <w:sz w:val="28"/>
                <w:szCs w:val="28"/>
              </w:rPr>
              <w:t>kultūras programmas ietvaros īstenoto</w:t>
            </w:r>
            <w:r w:rsidRPr="00A86B8F">
              <w:rPr>
                <w:sz w:val="28"/>
                <w:szCs w:val="28"/>
              </w:rPr>
              <w:t xml:space="preserve"> projektu </w:t>
            </w:r>
            <w:r>
              <w:rPr>
                <w:sz w:val="28"/>
                <w:szCs w:val="28"/>
              </w:rPr>
              <w:t>nosaukumus</w:t>
            </w:r>
            <w:r w:rsidRPr="00A86B8F">
              <w:rPr>
                <w:sz w:val="28"/>
                <w:szCs w:val="28"/>
              </w:rPr>
              <w:t xml:space="preserve">, tiem </w:t>
            </w:r>
            <w:r>
              <w:rPr>
                <w:sz w:val="28"/>
                <w:szCs w:val="28"/>
              </w:rPr>
              <w:t>plānoto</w:t>
            </w:r>
            <w:r w:rsidRPr="00A86B8F">
              <w:rPr>
                <w:sz w:val="28"/>
                <w:szCs w:val="28"/>
              </w:rPr>
              <w:t xml:space="preserve"> finansējuma </w:t>
            </w:r>
            <w:r>
              <w:rPr>
                <w:sz w:val="28"/>
                <w:szCs w:val="28"/>
              </w:rPr>
              <w:t>apmēru</w:t>
            </w:r>
            <w:r w:rsidRPr="00A86B8F">
              <w:rPr>
                <w:sz w:val="28"/>
                <w:szCs w:val="28"/>
              </w:rPr>
              <w:t>, kā arī kultūras programma tiek pa</w:t>
            </w:r>
            <w:r w:rsidR="00870826">
              <w:rPr>
                <w:sz w:val="28"/>
                <w:szCs w:val="28"/>
              </w:rPr>
              <w:t xml:space="preserve">pildināta ar jauniem pasākumiem. </w:t>
            </w:r>
          </w:p>
          <w:p w:rsidR="00500176" w:rsidRDefault="00870826" w:rsidP="00870826">
            <w:pPr>
              <w:ind w:right="12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Ņemot vērā, ka </w:t>
            </w:r>
            <w:r w:rsidR="00A86B8F">
              <w:rPr>
                <w:sz w:val="28"/>
                <w:szCs w:val="28"/>
              </w:rPr>
              <w:t>13.p</w:t>
            </w:r>
            <w:r w:rsidR="00500176">
              <w:rPr>
                <w:sz w:val="28"/>
                <w:szCs w:val="28"/>
              </w:rPr>
              <w:t>rojekt</w:t>
            </w:r>
            <w:r w:rsidR="00A86B8F">
              <w:rPr>
                <w:sz w:val="28"/>
                <w:szCs w:val="28"/>
              </w:rPr>
              <w:t>am</w:t>
            </w:r>
            <w:r w:rsidR="00500176">
              <w:rPr>
                <w:sz w:val="28"/>
                <w:szCs w:val="28"/>
              </w:rPr>
              <w:t xml:space="preserve"> „Alvja Hermaņa Eiropas teātros iestudētās izrādes projektā </w:t>
            </w:r>
            <w:r w:rsidR="00500176" w:rsidRPr="00870826">
              <w:rPr>
                <w:i/>
                <w:sz w:val="28"/>
                <w:szCs w:val="28"/>
              </w:rPr>
              <w:t>forte forte</w:t>
            </w:r>
            <w:r w:rsidR="00A86B8F" w:rsidRPr="00A86B8F">
              <w:rPr>
                <w:sz w:val="28"/>
                <w:szCs w:val="28"/>
              </w:rPr>
              <w:t>”</w:t>
            </w:r>
            <w:r w:rsidR="00A86B8F">
              <w:rPr>
                <w:sz w:val="28"/>
                <w:szCs w:val="28"/>
              </w:rPr>
              <w:t xml:space="preserve"> saskaņā ar precizēto tāmi izveidojies samazinājums pret pl</w:t>
            </w:r>
            <w:r>
              <w:rPr>
                <w:sz w:val="28"/>
                <w:szCs w:val="28"/>
              </w:rPr>
              <w:t xml:space="preserve">ānotajiem izdevumiem – 193048 </w:t>
            </w:r>
            <w:r w:rsidRPr="00870826">
              <w:rPr>
                <w:i/>
                <w:sz w:val="28"/>
                <w:szCs w:val="28"/>
              </w:rPr>
              <w:t>eu</w:t>
            </w:r>
            <w:r w:rsidR="00A86B8F" w:rsidRPr="00870826">
              <w:rPr>
                <w:i/>
                <w:sz w:val="28"/>
                <w:szCs w:val="28"/>
              </w:rPr>
              <w:t>ro</w:t>
            </w:r>
            <w:r>
              <w:rPr>
                <w:sz w:val="28"/>
                <w:szCs w:val="28"/>
              </w:rPr>
              <w:t xml:space="preserve"> apmērā un 31.projektam „Pasākuma „Dzimuši Rīgā” nodrošinājums” saskaņā ar faktisko tāmi </w:t>
            </w:r>
            <w:r>
              <w:rPr>
                <w:sz w:val="28"/>
                <w:szCs w:val="28"/>
              </w:rPr>
              <w:lastRenderedPageBreak/>
              <w:t>izveidojies izdevumu samazinājums par 3862 </w:t>
            </w:r>
            <w:r w:rsidRPr="00870826">
              <w:rPr>
                <w:i/>
                <w:sz w:val="28"/>
                <w:szCs w:val="28"/>
              </w:rPr>
              <w:t>euro</w:t>
            </w:r>
            <w:r>
              <w:rPr>
                <w:sz w:val="28"/>
                <w:szCs w:val="28"/>
              </w:rPr>
              <w:t>, finanšu līdzekļu ietaupījums tiek novirzīts</w:t>
            </w:r>
            <w:r w:rsidR="00A86B8F">
              <w:rPr>
                <w:sz w:val="28"/>
                <w:szCs w:val="28"/>
              </w:rPr>
              <w:t xml:space="preserve"> citiem projektiem</w:t>
            </w:r>
            <w:r>
              <w:rPr>
                <w:sz w:val="28"/>
                <w:szCs w:val="28"/>
              </w:rPr>
              <w:t>, un konkrēti</w:t>
            </w:r>
            <w:r w:rsidR="00A86B8F">
              <w:rPr>
                <w:sz w:val="28"/>
                <w:szCs w:val="28"/>
              </w:rPr>
              <w:t>:</w:t>
            </w:r>
          </w:p>
          <w:p w:rsidR="00A86B8F" w:rsidRDefault="00870826" w:rsidP="00A86B8F">
            <w:pPr>
              <w:ind w:righ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6B8F">
              <w:rPr>
                <w:sz w:val="28"/>
                <w:szCs w:val="28"/>
              </w:rPr>
              <w:t>19.projektam „Stūra māja”</w:t>
            </w:r>
            <w:r>
              <w:rPr>
                <w:sz w:val="28"/>
                <w:szCs w:val="28"/>
              </w:rPr>
              <w:t xml:space="preserve"> izdevumu palielinājums 60320 </w:t>
            </w:r>
            <w:proofErr w:type="spellStart"/>
            <w:r w:rsidRPr="00870826">
              <w:rPr>
                <w:i/>
                <w:sz w:val="28"/>
                <w:szCs w:val="28"/>
              </w:rPr>
              <w:t>eu</w:t>
            </w:r>
            <w:r w:rsidR="00A86B8F" w:rsidRPr="00870826">
              <w:rPr>
                <w:i/>
                <w:sz w:val="28"/>
                <w:szCs w:val="28"/>
              </w:rPr>
              <w:t>ro</w:t>
            </w:r>
            <w:proofErr w:type="spellEnd"/>
            <w:r w:rsidR="00A86B8F">
              <w:rPr>
                <w:sz w:val="28"/>
                <w:szCs w:val="28"/>
              </w:rPr>
              <w:t xml:space="preserve"> – </w:t>
            </w:r>
            <w:r w:rsidR="002E6A2A">
              <w:rPr>
                <w:sz w:val="28"/>
                <w:szCs w:val="28"/>
              </w:rPr>
              <w:t>VAS „Valsts nekustamie īpašumi” būvdarbu izm</w:t>
            </w:r>
            <w:r>
              <w:rPr>
                <w:sz w:val="28"/>
                <w:szCs w:val="28"/>
              </w:rPr>
              <w:t>aksu segšanai</w:t>
            </w:r>
            <w:r w:rsidR="00A86B8F">
              <w:rPr>
                <w:sz w:val="28"/>
                <w:szCs w:val="28"/>
              </w:rPr>
              <w:t>;</w:t>
            </w:r>
          </w:p>
          <w:p w:rsidR="00A86B8F" w:rsidRDefault="00870826" w:rsidP="00A86B8F">
            <w:pPr>
              <w:ind w:righ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A86B8F">
              <w:rPr>
                <w:sz w:val="28"/>
                <w:szCs w:val="28"/>
              </w:rPr>
              <w:t>30.projektam „Dzimuš</w:t>
            </w:r>
            <w:r>
              <w:rPr>
                <w:sz w:val="28"/>
                <w:szCs w:val="28"/>
              </w:rPr>
              <w:t xml:space="preserve">i Rīgā” izdevumu palielinājums </w:t>
            </w:r>
            <w:r w:rsidR="00B65D3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3862</w:t>
            </w:r>
            <w:r w:rsidRPr="0087082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70826">
              <w:rPr>
                <w:i/>
                <w:sz w:val="28"/>
                <w:szCs w:val="28"/>
              </w:rPr>
              <w:t>euro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 w:rsidR="00A86B8F">
              <w:rPr>
                <w:sz w:val="28"/>
                <w:szCs w:val="28"/>
              </w:rPr>
              <w:t>koncerta skatuves uzbūves, gaismu un apkalpojošā personāla nodrošināšanai;</w:t>
            </w:r>
          </w:p>
          <w:p w:rsidR="00A86B8F" w:rsidRDefault="00870826" w:rsidP="00A86B8F">
            <w:pPr>
              <w:ind w:righ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> </w:t>
            </w:r>
            <w:r>
              <w:rPr>
                <w:sz w:val="28"/>
                <w:szCs w:val="28"/>
              </w:rPr>
              <w:t>48.</w:t>
            </w:r>
            <w:r w:rsidR="002E6A2A">
              <w:rPr>
                <w:sz w:val="28"/>
                <w:szCs w:val="28"/>
              </w:rPr>
              <w:t>proj</w:t>
            </w:r>
            <w:r>
              <w:rPr>
                <w:sz w:val="28"/>
                <w:szCs w:val="28"/>
              </w:rPr>
              <w:t>ektam „</w:t>
            </w:r>
            <w:r w:rsidR="002E6A2A">
              <w:rPr>
                <w:sz w:val="28"/>
                <w:szCs w:val="28"/>
              </w:rPr>
              <w:t>A.Maskata orģinālopera „Valentīna”</w:t>
            </w:r>
            <w:r w:rsidR="00AA453B">
              <w:rPr>
                <w:sz w:val="28"/>
                <w:szCs w:val="28"/>
              </w:rPr>
              <w:t>”</w:t>
            </w:r>
            <w:r w:rsidR="002E6A2A">
              <w:rPr>
                <w:sz w:val="28"/>
                <w:szCs w:val="28"/>
              </w:rPr>
              <w:t xml:space="preserve"> izdevumu palielinājums 5025</w:t>
            </w:r>
            <w:r w:rsidR="00AA453B">
              <w:rPr>
                <w:i/>
                <w:sz w:val="28"/>
                <w:szCs w:val="28"/>
              </w:rPr>
              <w:t> </w:t>
            </w:r>
            <w:r w:rsidRPr="00870826">
              <w:rPr>
                <w:i/>
                <w:sz w:val="28"/>
                <w:szCs w:val="28"/>
              </w:rPr>
              <w:t>euro</w:t>
            </w:r>
            <w:r>
              <w:rPr>
                <w:sz w:val="28"/>
                <w:szCs w:val="28"/>
              </w:rPr>
              <w:t xml:space="preserve"> </w:t>
            </w:r>
            <w:r w:rsidR="00AA453B">
              <w:rPr>
                <w:sz w:val="28"/>
                <w:szCs w:val="28"/>
              </w:rPr>
              <w:t xml:space="preserve">– </w:t>
            </w:r>
            <w:r w:rsidR="002E6A2A">
              <w:rPr>
                <w:sz w:val="28"/>
                <w:szCs w:val="28"/>
              </w:rPr>
              <w:t>licences nodrošinājumam;</w:t>
            </w:r>
          </w:p>
          <w:p w:rsidR="002E6A2A" w:rsidRDefault="00870826" w:rsidP="00A86B8F">
            <w:pPr>
              <w:ind w:righ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> </w:t>
            </w:r>
            <w:r>
              <w:rPr>
                <w:sz w:val="28"/>
                <w:szCs w:val="28"/>
              </w:rPr>
              <w:t>53.</w:t>
            </w:r>
            <w:r w:rsidR="00AA453B">
              <w:rPr>
                <w:sz w:val="28"/>
                <w:szCs w:val="28"/>
              </w:rPr>
              <w:t>projektam „Orlānas instalācija</w:t>
            </w:r>
            <w:r w:rsidR="002E6A2A">
              <w:rPr>
                <w:sz w:val="28"/>
                <w:szCs w:val="28"/>
              </w:rPr>
              <w:t xml:space="preserve"> „Staro Rīga””</w:t>
            </w:r>
            <w:r w:rsidR="00AA453B">
              <w:rPr>
                <w:sz w:val="28"/>
                <w:szCs w:val="28"/>
              </w:rPr>
              <w:t xml:space="preserve"> </w:t>
            </w:r>
            <w:r w:rsidR="002E6A2A">
              <w:rPr>
                <w:sz w:val="28"/>
                <w:szCs w:val="28"/>
              </w:rPr>
              <w:t>– papildu pilsētvides objekts Dizaina un Dekoratīvi lietišķās mākslas muzejā notiekošajai Orlānas personālizstādei –</w:t>
            </w:r>
            <w:r w:rsidR="00AA453B">
              <w:rPr>
                <w:sz w:val="28"/>
                <w:szCs w:val="28"/>
              </w:rPr>
              <w:t xml:space="preserve"> instalācijas izveidei</w:t>
            </w:r>
            <w:r>
              <w:rPr>
                <w:sz w:val="28"/>
                <w:szCs w:val="28"/>
              </w:rPr>
              <w:t xml:space="preserve"> 3270</w:t>
            </w:r>
            <w:r w:rsidR="00CF001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70826">
              <w:rPr>
                <w:i/>
                <w:sz w:val="28"/>
                <w:szCs w:val="28"/>
              </w:rPr>
              <w:t>euro</w:t>
            </w:r>
            <w:proofErr w:type="spellEnd"/>
            <w:r w:rsidR="002E6A2A">
              <w:rPr>
                <w:sz w:val="28"/>
                <w:szCs w:val="28"/>
              </w:rPr>
              <w:t>;</w:t>
            </w:r>
          </w:p>
          <w:p w:rsidR="002E6A2A" w:rsidRDefault="00870826" w:rsidP="00A86B8F">
            <w:pPr>
              <w:ind w:righ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- 57.</w:t>
            </w:r>
            <w:r w:rsidR="00AA453B">
              <w:rPr>
                <w:sz w:val="28"/>
                <w:szCs w:val="28"/>
              </w:rPr>
              <w:t>projektam</w:t>
            </w:r>
            <w:r w:rsidR="002E6A2A" w:rsidRPr="002E6A2A">
              <w:rPr>
                <w:sz w:val="28"/>
                <w:szCs w:val="28"/>
              </w:rPr>
              <w:t xml:space="preserve"> „Eiropas kinoakadēmijas Jaunās auditorijas alianses pasākuma   nodrošinājums</w:t>
            </w:r>
            <w:r w:rsidR="00AA453B" w:rsidRPr="002E6A2A">
              <w:rPr>
                <w:sz w:val="28"/>
                <w:szCs w:val="28"/>
              </w:rPr>
              <w:t xml:space="preserve"> Latvijas Nacionālajā bibliotēkā”</w:t>
            </w:r>
            <w:r w:rsidR="00AA453B">
              <w:rPr>
                <w:sz w:val="28"/>
                <w:szCs w:val="28"/>
              </w:rPr>
              <w:t xml:space="preserve"> –</w:t>
            </w:r>
            <w:r w:rsidR="00AA453B" w:rsidRPr="002E6A2A">
              <w:rPr>
                <w:sz w:val="28"/>
                <w:szCs w:val="28"/>
              </w:rPr>
              <w:t xml:space="preserve"> </w:t>
            </w:r>
            <w:r w:rsidR="00AA453B">
              <w:rPr>
                <w:sz w:val="28"/>
                <w:szCs w:val="28"/>
              </w:rPr>
              <w:t>p</w:t>
            </w:r>
            <w:r w:rsidR="00AA453B" w:rsidRPr="002E6A2A">
              <w:rPr>
                <w:sz w:val="28"/>
                <w:szCs w:val="28"/>
              </w:rPr>
              <w:t>apildu aktivitāte Eiropas Kinoakadēmijas balvas pasniegšanas ceremonijas un to pavadošo kino pasākumu programmai</w:t>
            </w:r>
            <w:r w:rsidR="002E6A2A" w:rsidRPr="002E6A2A">
              <w:rPr>
                <w:sz w:val="28"/>
                <w:szCs w:val="28"/>
              </w:rPr>
              <w:t xml:space="preserve"> – 5000 </w:t>
            </w:r>
            <w:r w:rsidRPr="00870826">
              <w:rPr>
                <w:i/>
                <w:sz w:val="28"/>
                <w:szCs w:val="28"/>
              </w:rPr>
              <w:t>euro</w:t>
            </w:r>
            <w:r w:rsidR="002E6A2A" w:rsidRPr="002E6A2A">
              <w:rPr>
                <w:sz w:val="28"/>
                <w:szCs w:val="28"/>
              </w:rPr>
              <w:t xml:space="preserve">. </w:t>
            </w:r>
          </w:p>
          <w:p w:rsidR="00B44759" w:rsidRPr="00A86B8F" w:rsidRDefault="00B44759" w:rsidP="00500176">
            <w:pPr>
              <w:ind w:right="12" w:firstLine="459"/>
              <w:jc w:val="both"/>
              <w:rPr>
                <w:sz w:val="28"/>
                <w:szCs w:val="28"/>
              </w:rPr>
            </w:pPr>
            <w:r w:rsidRPr="00A86B8F">
              <w:rPr>
                <w:sz w:val="28"/>
                <w:szCs w:val="28"/>
              </w:rPr>
              <w:t>Kultūras programmas precizējumi veikti tā, lai nepārsniegtu Ministru kabineta 2011.gada 24.augusta rīkojuma Nr.400 „Par valsts līdzdalības programmu projektā „Rīga – Eiropas Kultūras galvaspilsēta 2014.gadā”” 1.punktā norādīto kultūras programmas nodrošināšanai noteikto kopējo finansējuma apmēru.</w:t>
            </w:r>
          </w:p>
        </w:tc>
      </w:tr>
      <w:tr w:rsidR="0095561D" w:rsidRPr="00B44759" w:rsidTr="00500176">
        <w:trPr>
          <w:trHeight w:val="657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1D" w:rsidRPr="00500176" w:rsidRDefault="00B44759" w:rsidP="00500176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95561D" w:rsidRPr="00500176">
              <w:rPr>
                <w:sz w:val="28"/>
              </w:rPr>
              <w:t>.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1D" w:rsidRPr="00500176" w:rsidRDefault="0095561D" w:rsidP="00500176">
            <w:pPr>
              <w:tabs>
                <w:tab w:val="left" w:pos="720"/>
                <w:tab w:val="center" w:pos="4153"/>
                <w:tab w:val="right" w:pos="8306"/>
              </w:tabs>
              <w:rPr>
                <w:sz w:val="28"/>
              </w:rPr>
            </w:pPr>
            <w:r w:rsidRPr="00500176">
              <w:rPr>
                <w:sz w:val="28"/>
              </w:rPr>
              <w:t xml:space="preserve">Projekta izstrādē iesaistītās institūcijas </w:t>
            </w:r>
          </w:p>
        </w:tc>
        <w:tc>
          <w:tcPr>
            <w:tcW w:w="3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B3" w:rsidRPr="00500176" w:rsidRDefault="003A3370" w:rsidP="00B44759">
            <w:pPr>
              <w:rPr>
                <w:sz w:val="28"/>
              </w:rPr>
            </w:pPr>
            <w:r w:rsidRPr="00500176">
              <w:rPr>
                <w:sz w:val="28"/>
              </w:rPr>
              <w:t>Kultūras ministrija, nodibinājums „Rīga 2014”.</w:t>
            </w:r>
          </w:p>
        </w:tc>
      </w:tr>
      <w:tr w:rsidR="0095561D" w:rsidRPr="00B44759" w:rsidTr="00500176">
        <w:trPr>
          <w:trHeight w:val="554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1D" w:rsidRPr="00500176" w:rsidRDefault="00B44759" w:rsidP="00500176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4</w:t>
            </w:r>
            <w:r w:rsidR="0095561D" w:rsidRPr="00500176">
              <w:rPr>
                <w:sz w:val="28"/>
              </w:rPr>
              <w:t>.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1D" w:rsidRPr="00500176" w:rsidRDefault="0095561D" w:rsidP="00500176">
            <w:pPr>
              <w:tabs>
                <w:tab w:val="left" w:pos="720"/>
                <w:tab w:val="center" w:pos="4153"/>
                <w:tab w:val="right" w:pos="8306"/>
              </w:tabs>
              <w:rPr>
                <w:sz w:val="28"/>
              </w:rPr>
            </w:pPr>
            <w:r w:rsidRPr="00500176">
              <w:rPr>
                <w:sz w:val="28"/>
              </w:rPr>
              <w:t>Cita informācija</w:t>
            </w:r>
          </w:p>
        </w:tc>
        <w:tc>
          <w:tcPr>
            <w:tcW w:w="3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2E" w:rsidRPr="00500176" w:rsidRDefault="0095561D" w:rsidP="00B44759">
            <w:pPr>
              <w:jc w:val="both"/>
              <w:rPr>
                <w:sz w:val="28"/>
              </w:rPr>
            </w:pPr>
            <w:r w:rsidRPr="00500176">
              <w:rPr>
                <w:sz w:val="28"/>
              </w:rPr>
              <w:t>Nav</w:t>
            </w:r>
          </w:p>
        </w:tc>
      </w:tr>
    </w:tbl>
    <w:p w:rsidR="00B44759" w:rsidRPr="00500176" w:rsidRDefault="00B44759" w:rsidP="00500176">
      <w:pPr>
        <w:rPr>
          <w:i/>
          <w:sz w:val="28"/>
        </w:rPr>
      </w:pPr>
    </w:p>
    <w:p w:rsidR="00B44759" w:rsidRPr="00BA3E17" w:rsidRDefault="00B44759" w:rsidP="00B44759">
      <w:pPr>
        <w:rPr>
          <w:i/>
          <w:iCs/>
          <w:sz w:val="28"/>
          <w:szCs w:val="28"/>
        </w:rPr>
      </w:pPr>
      <w:r w:rsidRPr="00BA3E17">
        <w:rPr>
          <w:i/>
          <w:iCs/>
          <w:sz w:val="28"/>
          <w:szCs w:val="28"/>
        </w:rPr>
        <w:t xml:space="preserve">Anotācijas </w:t>
      </w:r>
      <w:r>
        <w:rPr>
          <w:i/>
          <w:iCs/>
          <w:sz w:val="28"/>
          <w:szCs w:val="28"/>
        </w:rPr>
        <w:t xml:space="preserve">II, </w:t>
      </w:r>
      <w:r w:rsidRPr="00BA3E17">
        <w:rPr>
          <w:i/>
          <w:iCs/>
          <w:sz w:val="28"/>
          <w:szCs w:val="28"/>
        </w:rPr>
        <w:t>IV, V un VI sadaļa –</w:t>
      </w:r>
      <w:r>
        <w:rPr>
          <w:i/>
          <w:iCs/>
          <w:sz w:val="28"/>
          <w:szCs w:val="28"/>
        </w:rPr>
        <w:t xml:space="preserve"> P</w:t>
      </w:r>
      <w:r w:rsidRPr="00BA3E17">
        <w:rPr>
          <w:i/>
          <w:iCs/>
          <w:sz w:val="28"/>
          <w:szCs w:val="28"/>
        </w:rPr>
        <w:t xml:space="preserve">rojekts šīs jomas neskar. </w:t>
      </w:r>
    </w:p>
    <w:p w:rsidR="00E16BBE" w:rsidRPr="00B44759" w:rsidRDefault="00E16BBE" w:rsidP="00B44759">
      <w:pPr>
        <w:jc w:val="both"/>
        <w:rPr>
          <w:color w:val="000000"/>
          <w:sz w:val="28"/>
          <w:szCs w:val="28"/>
          <w:lang w:eastAsia="en-US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049"/>
        <w:gridCol w:w="1139"/>
        <w:gridCol w:w="1317"/>
        <w:gridCol w:w="1149"/>
        <w:gridCol w:w="1149"/>
        <w:gridCol w:w="1328"/>
      </w:tblGrid>
      <w:tr w:rsidR="005C0059" w:rsidRPr="00B44759" w:rsidTr="00500176">
        <w:trPr>
          <w:trHeight w:val="445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0059" w:rsidRPr="00500176" w:rsidRDefault="005C0059" w:rsidP="00B44759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500176">
              <w:rPr>
                <w:b/>
                <w:sz w:val="28"/>
              </w:rPr>
              <w:t>III. Tiesību akta projekta ietekme uz valsts budžetu un pašvaldību budžetiem</w:t>
            </w:r>
          </w:p>
        </w:tc>
      </w:tr>
      <w:tr w:rsidR="005C0059" w:rsidRPr="00B44759" w:rsidTr="00500176">
        <w:tc>
          <w:tcPr>
            <w:tcW w:w="167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500176">
              <w:rPr>
                <w:b/>
                <w:sz w:val="28"/>
              </w:rPr>
              <w:t>Rādītāji</w:t>
            </w:r>
          </w:p>
        </w:tc>
        <w:tc>
          <w:tcPr>
            <w:tcW w:w="1345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386BAC" w:rsidP="00B44759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500176">
              <w:rPr>
                <w:b/>
                <w:sz w:val="28"/>
              </w:rPr>
              <w:t>201</w:t>
            </w:r>
            <w:r w:rsidR="00EA5120" w:rsidRPr="00500176">
              <w:rPr>
                <w:b/>
                <w:sz w:val="28"/>
              </w:rPr>
              <w:t>4</w:t>
            </w:r>
            <w:r w:rsidR="005C0059" w:rsidRPr="00500176">
              <w:rPr>
                <w:b/>
                <w:sz w:val="28"/>
              </w:rPr>
              <w:t>.gads</w:t>
            </w:r>
          </w:p>
        </w:tc>
        <w:tc>
          <w:tcPr>
            <w:tcW w:w="198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EA5120" w:rsidP="00B44759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500176">
              <w:rPr>
                <w:sz w:val="28"/>
              </w:rPr>
              <w:t>Turpmākie trīs gadi (</w:t>
            </w:r>
            <w:r w:rsidRPr="00500176">
              <w:rPr>
                <w:i/>
                <w:sz w:val="28"/>
              </w:rPr>
              <w:t>euro</w:t>
            </w:r>
            <w:r w:rsidR="005C0059" w:rsidRPr="00500176">
              <w:rPr>
                <w:sz w:val="28"/>
              </w:rPr>
              <w:t>)</w:t>
            </w:r>
          </w:p>
        </w:tc>
      </w:tr>
      <w:tr w:rsidR="005C0059" w:rsidRPr="00B44759" w:rsidTr="00500176">
        <w:tc>
          <w:tcPr>
            <w:tcW w:w="167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rPr>
                <w:b/>
                <w:sz w:val="28"/>
              </w:rPr>
            </w:pPr>
          </w:p>
        </w:tc>
        <w:tc>
          <w:tcPr>
            <w:tcW w:w="1345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rPr>
                <w:b/>
                <w:sz w:val="28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386BAC" w:rsidP="00B44759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500176">
              <w:rPr>
                <w:b/>
                <w:sz w:val="28"/>
              </w:rPr>
              <w:t>201</w:t>
            </w:r>
            <w:r w:rsidR="00EA5120" w:rsidRPr="00500176">
              <w:rPr>
                <w:b/>
                <w:sz w:val="28"/>
              </w:rPr>
              <w:t>5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386BAC" w:rsidP="00B44759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500176">
              <w:rPr>
                <w:b/>
                <w:sz w:val="28"/>
              </w:rPr>
              <w:t>201</w:t>
            </w:r>
            <w:r w:rsidR="00EA5120" w:rsidRPr="00500176">
              <w:rPr>
                <w:b/>
                <w:sz w:val="28"/>
              </w:rPr>
              <w:t>6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386BAC" w:rsidP="00B44759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500176">
              <w:rPr>
                <w:b/>
                <w:sz w:val="28"/>
              </w:rPr>
              <w:t>201</w:t>
            </w:r>
            <w:r w:rsidR="00EA5120" w:rsidRPr="00500176">
              <w:rPr>
                <w:b/>
                <w:sz w:val="28"/>
              </w:rPr>
              <w:t>7</w:t>
            </w:r>
          </w:p>
        </w:tc>
      </w:tr>
      <w:tr w:rsidR="005C0059" w:rsidRPr="00B44759" w:rsidTr="00500176">
        <w:tc>
          <w:tcPr>
            <w:tcW w:w="167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rPr>
                <w:b/>
                <w:sz w:val="28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500176">
              <w:rPr>
                <w:sz w:val="28"/>
              </w:rPr>
              <w:t>Saskaņā ar valsts budžetu kārtējam gadam</w:t>
            </w: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500176">
              <w:rPr>
                <w:sz w:val="28"/>
              </w:rPr>
              <w:t>Izmaiņas kārtējā gadā, salīdzinot ar budžetu kārtējam gadam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500176">
              <w:rPr>
                <w:sz w:val="28"/>
              </w:rPr>
              <w:t>Iz</w:t>
            </w:r>
            <w:r w:rsidR="00B44759" w:rsidRPr="00500176">
              <w:rPr>
                <w:sz w:val="28"/>
              </w:rPr>
              <w:t>maiņas, salīdzinot ar kārtējo (</w:t>
            </w:r>
            <w:r w:rsidR="00B44759">
              <w:rPr>
                <w:sz w:val="28"/>
                <w:szCs w:val="28"/>
              </w:rPr>
              <w:t>2014</w:t>
            </w:r>
            <w:r w:rsidRPr="00500176">
              <w:rPr>
                <w:sz w:val="28"/>
              </w:rPr>
              <w:t>) gadu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500176">
              <w:rPr>
                <w:sz w:val="28"/>
              </w:rPr>
              <w:t>Iz</w:t>
            </w:r>
            <w:r w:rsidR="00B44759" w:rsidRPr="00500176">
              <w:rPr>
                <w:sz w:val="28"/>
              </w:rPr>
              <w:t>maiņas, salīdzinot ar kārtējo (</w:t>
            </w:r>
            <w:r w:rsidR="00B44759">
              <w:rPr>
                <w:sz w:val="28"/>
                <w:szCs w:val="28"/>
              </w:rPr>
              <w:t>2014</w:t>
            </w:r>
            <w:r w:rsidRPr="00500176">
              <w:rPr>
                <w:sz w:val="28"/>
              </w:rPr>
              <w:t>) gadu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500176">
              <w:rPr>
                <w:sz w:val="28"/>
              </w:rPr>
              <w:t>Iz</w:t>
            </w:r>
            <w:r w:rsidR="00B44759" w:rsidRPr="00500176">
              <w:rPr>
                <w:sz w:val="28"/>
              </w:rPr>
              <w:t>maiņas, salīdzinot ar kārtējo (</w:t>
            </w:r>
            <w:r w:rsidR="00B44759">
              <w:rPr>
                <w:sz w:val="28"/>
                <w:szCs w:val="28"/>
              </w:rPr>
              <w:t>2014</w:t>
            </w:r>
            <w:r w:rsidRPr="00500176">
              <w:rPr>
                <w:sz w:val="28"/>
              </w:rPr>
              <w:t>) gadu</w:t>
            </w:r>
          </w:p>
        </w:tc>
      </w:tr>
      <w:tr w:rsidR="005C0059" w:rsidRPr="00B44759" w:rsidTr="00500176">
        <w:tc>
          <w:tcPr>
            <w:tcW w:w="1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500176">
              <w:rPr>
                <w:sz w:val="28"/>
              </w:rPr>
              <w:t>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500176">
              <w:rPr>
                <w:sz w:val="28"/>
              </w:rPr>
              <w:t>2</w:t>
            </w: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500176">
              <w:rPr>
                <w:sz w:val="28"/>
              </w:rPr>
              <w:t>3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500176">
              <w:rPr>
                <w:sz w:val="28"/>
              </w:rPr>
              <w:t>4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500176">
              <w:rPr>
                <w:sz w:val="28"/>
              </w:rPr>
              <w:t>5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500176">
              <w:rPr>
                <w:sz w:val="28"/>
              </w:rPr>
              <w:t>6</w:t>
            </w:r>
          </w:p>
        </w:tc>
      </w:tr>
      <w:tr w:rsidR="005C0059" w:rsidRPr="00B44759" w:rsidTr="00500176">
        <w:tc>
          <w:tcPr>
            <w:tcW w:w="1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0059" w:rsidRPr="00500176" w:rsidRDefault="005C0059" w:rsidP="00B44759">
            <w:pPr>
              <w:spacing w:before="100" w:beforeAutospacing="1" w:after="100" w:afterAutospacing="1"/>
              <w:rPr>
                <w:sz w:val="28"/>
              </w:rPr>
            </w:pPr>
            <w:r w:rsidRPr="00500176">
              <w:rPr>
                <w:sz w:val="28"/>
              </w:rPr>
              <w:t>1. Budžeta ieņēmumi: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spacing w:line="360" w:lineRule="auto"/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spacing w:line="360" w:lineRule="auto"/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</w:tr>
      <w:tr w:rsidR="00613253" w:rsidRPr="00B44759" w:rsidTr="00500176">
        <w:tc>
          <w:tcPr>
            <w:tcW w:w="1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3253" w:rsidRPr="00500176" w:rsidRDefault="00613253" w:rsidP="00B44759">
            <w:pPr>
              <w:spacing w:before="100" w:beforeAutospacing="1" w:after="100" w:afterAutospacing="1"/>
              <w:rPr>
                <w:sz w:val="28"/>
              </w:rPr>
            </w:pPr>
            <w:r w:rsidRPr="00500176">
              <w:rPr>
                <w:sz w:val="28"/>
              </w:rPr>
              <w:t>1.1. valsts pamatbudžets, tai skaitā ieņēmumi no maksas pakalpojumiem un citi pašu ieņēmumi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3253" w:rsidRPr="00500176" w:rsidRDefault="00613253" w:rsidP="00613253">
            <w:pPr>
              <w:jc w:val="center"/>
              <w:rPr>
                <w:sz w:val="28"/>
              </w:rPr>
            </w:pPr>
            <w:r w:rsidRPr="00B44759">
              <w:rPr>
                <w:sz w:val="28"/>
                <w:szCs w:val="28"/>
              </w:rPr>
              <w:t>0</w:t>
            </w: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3253" w:rsidRPr="00500176" w:rsidRDefault="00613253" w:rsidP="00613253">
            <w:pPr>
              <w:jc w:val="center"/>
              <w:rPr>
                <w:sz w:val="28"/>
              </w:rPr>
            </w:pPr>
            <w:r w:rsidRPr="00B44759">
              <w:rPr>
                <w:sz w:val="28"/>
                <w:szCs w:val="28"/>
              </w:rPr>
              <w:t>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3253" w:rsidRPr="00500176" w:rsidRDefault="00613253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3253" w:rsidRPr="00500176" w:rsidRDefault="00613253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3253" w:rsidRPr="00500176" w:rsidRDefault="00613253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</w:tr>
      <w:tr w:rsidR="00613253" w:rsidRPr="00B44759" w:rsidTr="00500176">
        <w:tc>
          <w:tcPr>
            <w:tcW w:w="1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3253" w:rsidRPr="00500176" w:rsidRDefault="00613253" w:rsidP="00B44759">
            <w:pPr>
              <w:spacing w:before="100" w:beforeAutospacing="1" w:after="100" w:afterAutospacing="1"/>
              <w:rPr>
                <w:sz w:val="28"/>
              </w:rPr>
            </w:pPr>
            <w:r w:rsidRPr="00500176">
              <w:rPr>
                <w:sz w:val="28"/>
              </w:rPr>
              <w:t>1.2. valsts speciālais budžets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3253" w:rsidRPr="00500176" w:rsidRDefault="00613253" w:rsidP="00613253">
            <w:pPr>
              <w:jc w:val="center"/>
              <w:rPr>
                <w:sz w:val="28"/>
              </w:rPr>
            </w:pPr>
            <w:r w:rsidRPr="00B44759">
              <w:rPr>
                <w:sz w:val="28"/>
                <w:szCs w:val="28"/>
              </w:rPr>
              <w:t>0</w:t>
            </w: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3253" w:rsidRPr="00500176" w:rsidRDefault="00613253" w:rsidP="00613253">
            <w:pPr>
              <w:jc w:val="center"/>
              <w:rPr>
                <w:sz w:val="28"/>
              </w:rPr>
            </w:pPr>
            <w:r w:rsidRPr="00B44759">
              <w:rPr>
                <w:sz w:val="28"/>
                <w:szCs w:val="28"/>
              </w:rPr>
              <w:t>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3253" w:rsidRPr="00500176" w:rsidRDefault="00613253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3253" w:rsidRPr="00500176" w:rsidRDefault="00613253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3253" w:rsidRPr="00500176" w:rsidRDefault="00613253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</w:tr>
      <w:tr w:rsidR="005C0059" w:rsidRPr="00B44759" w:rsidTr="00500176">
        <w:tc>
          <w:tcPr>
            <w:tcW w:w="1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0059" w:rsidRPr="00500176" w:rsidRDefault="005C0059" w:rsidP="00B44759">
            <w:pPr>
              <w:spacing w:before="100" w:beforeAutospacing="1" w:after="100" w:afterAutospacing="1"/>
              <w:rPr>
                <w:sz w:val="28"/>
              </w:rPr>
            </w:pPr>
            <w:r w:rsidRPr="00500176">
              <w:rPr>
                <w:sz w:val="28"/>
              </w:rPr>
              <w:t>1.3. pašvaldību budžets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613253" w:rsidP="00B44759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613253" w:rsidP="0061325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</w:tr>
      <w:tr w:rsidR="005C0059" w:rsidRPr="00B44759" w:rsidTr="00500176">
        <w:tc>
          <w:tcPr>
            <w:tcW w:w="1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0059" w:rsidRPr="00500176" w:rsidRDefault="005C0059" w:rsidP="00B44759">
            <w:pPr>
              <w:spacing w:before="100" w:beforeAutospacing="1" w:after="100" w:afterAutospacing="1"/>
              <w:rPr>
                <w:sz w:val="28"/>
              </w:rPr>
            </w:pPr>
            <w:r w:rsidRPr="00500176">
              <w:rPr>
                <w:sz w:val="28"/>
              </w:rPr>
              <w:t>2. Budžeta izdevumi: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A9574B" w:rsidP="00A9574B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5</w:t>
            </w:r>
            <w:r w:rsidR="00126727" w:rsidRPr="00B44759">
              <w:rPr>
                <w:sz w:val="28"/>
                <w:szCs w:val="28"/>
              </w:rPr>
              <w:t>568742</w:t>
            </w: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DB61D3" w:rsidP="00613253">
            <w:pPr>
              <w:spacing w:line="360" w:lineRule="auto"/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</w:tr>
      <w:tr w:rsidR="005C0059" w:rsidRPr="00B44759" w:rsidTr="00500176">
        <w:tc>
          <w:tcPr>
            <w:tcW w:w="1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0059" w:rsidRPr="00500176" w:rsidRDefault="005C0059" w:rsidP="00B44759">
            <w:pPr>
              <w:spacing w:before="100" w:beforeAutospacing="1" w:after="100" w:afterAutospacing="1"/>
              <w:rPr>
                <w:sz w:val="28"/>
              </w:rPr>
            </w:pPr>
            <w:r w:rsidRPr="00500176">
              <w:rPr>
                <w:sz w:val="28"/>
              </w:rPr>
              <w:t>2.1. valsts pamatbudžets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126727" w:rsidP="00B44759">
            <w:pPr>
              <w:spacing w:line="360" w:lineRule="auto"/>
              <w:jc w:val="center"/>
              <w:rPr>
                <w:sz w:val="28"/>
              </w:rPr>
            </w:pPr>
            <w:r w:rsidRPr="00500176">
              <w:rPr>
                <w:sz w:val="28"/>
              </w:rPr>
              <w:t>5568742</w:t>
            </w: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613253" w:rsidP="00500176">
            <w:pPr>
              <w:spacing w:line="360" w:lineRule="auto"/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</w:tr>
      <w:tr w:rsidR="007656A3" w:rsidRPr="00B44759" w:rsidTr="00500176">
        <w:tc>
          <w:tcPr>
            <w:tcW w:w="1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6A3" w:rsidRPr="00500176" w:rsidRDefault="00273340" w:rsidP="00B44759">
            <w:pPr>
              <w:tabs>
                <w:tab w:val="left" w:pos="2520"/>
              </w:tabs>
              <w:spacing w:before="100" w:beforeAutospacing="1" w:after="100" w:afterAutospacing="1"/>
              <w:rPr>
                <w:sz w:val="28"/>
              </w:rPr>
            </w:pPr>
            <w:r w:rsidRPr="00500176">
              <w:rPr>
                <w:sz w:val="28"/>
              </w:rPr>
              <w:t>t</w:t>
            </w:r>
            <w:r w:rsidR="00126727" w:rsidRPr="00500176">
              <w:rPr>
                <w:sz w:val="28"/>
              </w:rPr>
              <w:t xml:space="preserve">ai sk.: </w:t>
            </w:r>
            <w:r w:rsidRPr="00500176">
              <w:rPr>
                <w:sz w:val="28"/>
              </w:rPr>
              <w:t>Kultūras</w:t>
            </w:r>
            <w:r w:rsidR="00BB0163" w:rsidRPr="00500176">
              <w:rPr>
                <w:sz w:val="28"/>
              </w:rPr>
              <w:t xml:space="preserve"> ministrijas budžeta apakšprogramma </w:t>
            </w:r>
            <w:r w:rsidR="00126727" w:rsidRPr="00500176">
              <w:rPr>
                <w:sz w:val="28"/>
              </w:rPr>
              <w:t>22</w:t>
            </w:r>
            <w:r w:rsidR="007656A3" w:rsidRPr="00500176">
              <w:rPr>
                <w:sz w:val="28"/>
              </w:rPr>
              <w:t>.</w:t>
            </w:r>
            <w:r w:rsidR="00126727" w:rsidRPr="00500176">
              <w:rPr>
                <w:sz w:val="28"/>
              </w:rPr>
              <w:t>11</w:t>
            </w:r>
            <w:r w:rsidR="00B44759" w:rsidRPr="00500176">
              <w:rPr>
                <w:sz w:val="28"/>
              </w:rPr>
              <w:t xml:space="preserve">.00 </w:t>
            </w:r>
            <w:r w:rsidR="00B44759">
              <w:rPr>
                <w:sz w:val="28"/>
                <w:szCs w:val="28"/>
              </w:rPr>
              <w:t>„</w:t>
            </w:r>
            <w:r w:rsidR="00126727" w:rsidRPr="00500176">
              <w:rPr>
                <w:sz w:val="28"/>
              </w:rPr>
              <w:t>Rīga</w:t>
            </w:r>
            <w:r w:rsidR="00613253" w:rsidRPr="00500176">
              <w:rPr>
                <w:sz w:val="28"/>
              </w:rPr>
              <w:t xml:space="preserve"> </w:t>
            </w:r>
            <w:r w:rsidR="00613253">
              <w:rPr>
                <w:sz w:val="28"/>
                <w:szCs w:val="28"/>
              </w:rPr>
              <w:t>–</w:t>
            </w:r>
            <w:r w:rsidR="00613253" w:rsidRPr="00500176">
              <w:rPr>
                <w:sz w:val="28"/>
              </w:rPr>
              <w:t xml:space="preserve"> </w:t>
            </w:r>
            <w:r w:rsidR="00126727" w:rsidRPr="00500176">
              <w:rPr>
                <w:sz w:val="28"/>
              </w:rPr>
              <w:t xml:space="preserve">Eiropas kultūras galvaspilsēta 2014. </w:t>
            </w:r>
            <w:r w:rsidRPr="00500176">
              <w:rPr>
                <w:sz w:val="28"/>
              </w:rPr>
              <w:t>g</w:t>
            </w:r>
            <w:r w:rsidR="00126727" w:rsidRPr="00500176">
              <w:rPr>
                <w:sz w:val="28"/>
              </w:rPr>
              <w:t>adā</w:t>
            </w:r>
            <w:r w:rsidR="00126727" w:rsidRPr="00B44759">
              <w:rPr>
                <w:sz w:val="28"/>
                <w:szCs w:val="28"/>
              </w:rPr>
              <w:t>”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56A3" w:rsidRPr="00500176" w:rsidRDefault="00A9574B" w:rsidP="00B44759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5394</w:t>
            </w:r>
            <w:r w:rsidR="00126727" w:rsidRPr="00B44759">
              <w:rPr>
                <w:sz w:val="28"/>
                <w:szCs w:val="28"/>
              </w:rPr>
              <w:t>722</w:t>
            </w: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56A3" w:rsidRPr="00500176" w:rsidRDefault="00126727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56A3" w:rsidRPr="00500176" w:rsidRDefault="00082221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56A3" w:rsidRPr="00500176" w:rsidRDefault="00082221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56A3" w:rsidRPr="00500176" w:rsidRDefault="00082221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</w:tr>
      <w:tr w:rsidR="005C0059" w:rsidRPr="00B44759" w:rsidTr="00500176">
        <w:tc>
          <w:tcPr>
            <w:tcW w:w="1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0059" w:rsidRPr="00500176" w:rsidRDefault="005C0059" w:rsidP="00B44759">
            <w:pPr>
              <w:spacing w:before="100" w:beforeAutospacing="1" w:after="100" w:afterAutospacing="1"/>
              <w:rPr>
                <w:sz w:val="28"/>
              </w:rPr>
            </w:pPr>
            <w:r w:rsidRPr="00500176">
              <w:rPr>
                <w:sz w:val="28"/>
              </w:rPr>
              <w:t>2.2. valsts speciālais budžets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613253" w:rsidP="00B44759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613253" w:rsidP="00B44759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</w:tr>
      <w:tr w:rsidR="005C0059" w:rsidRPr="00B44759" w:rsidTr="00500176">
        <w:tc>
          <w:tcPr>
            <w:tcW w:w="1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0059" w:rsidRPr="00500176" w:rsidRDefault="005C0059" w:rsidP="00B44759">
            <w:pPr>
              <w:spacing w:before="100" w:beforeAutospacing="1" w:after="100" w:afterAutospacing="1"/>
              <w:rPr>
                <w:sz w:val="28"/>
              </w:rPr>
            </w:pPr>
            <w:r w:rsidRPr="00500176">
              <w:rPr>
                <w:sz w:val="28"/>
              </w:rPr>
              <w:t>2.3. pašvaldību budžets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613253" w:rsidP="00B44759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613253" w:rsidP="00B44759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</w:tr>
      <w:tr w:rsidR="005C0059" w:rsidRPr="00B44759" w:rsidTr="00500176">
        <w:tc>
          <w:tcPr>
            <w:tcW w:w="1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0059" w:rsidRPr="00500176" w:rsidRDefault="005C0059" w:rsidP="00B44759">
            <w:pPr>
              <w:spacing w:before="100" w:beforeAutospacing="1" w:after="100" w:afterAutospacing="1"/>
              <w:rPr>
                <w:sz w:val="28"/>
              </w:rPr>
            </w:pPr>
            <w:r w:rsidRPr="00500176">
              <w:rPr>
                <w:sz w:val="28"/>
              </w:rPr>
              <w:t>3. Finansiālā ietekme: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spacing w:line="360" w:lineRule="auto"/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DB61D3" w:rsidP="00B44759">
            <w:pPr>
              <w:spacing w:line="360" w:lineRule="auto"/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</w:tr>
      <w:tr w:rsidR="005C0059" w:rsidRPr="00B44759" w:rsidTr="00500176">
        <w:tc>
          <w:tcPr>
            <w:tcW w:w="1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0059" w:rsidRPr="00500176" w:rsidRDefault="005C0059" w:rsidP="00B44759">
            <w:pPr>
              <w:spacing w:before="100" w:beforeAutospacing="1" w:after="100" w:afterAutospacing="1"/>
              <w:rPr>
                <w:sz w:val="28"/>
              </w:rPr>
            </w:pPr>
            <w:r w:rsidRPr="00500176">
              <w:rPr>
                <w:sz w:val="28"/>
              </w:rPr>
              <w:t>3.1. valsts pamatbudžets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7656A3" w:rsidP="00B44759">
            <w:pPr>
              <w:spacing w:line="360" w:lineRule="auto"/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7656A3" w:rsidP="00B44759">
            <w:pPr>
              <w:spacing w:line="360" w:lineRule="auto"/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</w:tr>
      <w:tr w:rsidR="005C0059" w:rsidRPr="00B44759" w:rsidTr="00500176">
        <w:tc>
          <w:tcPr>
            <w:tcW w:w="1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0059" w:rsidRPr="00500176" w:rsidRDefault="005C0059" w:rsidP="00B44759">
            <w:pPr>
              <w:spacing w:before="100" w:beforeAutospacing="1" w:after="100" w:afterAutospacing="1"/>
              <w:rPr>
                <w:sz w:val="28"/>
              </w:rPr>
            </w:pPr>
            <w:r w:rsidRPr="00500176">
              <w:rPr>
                <w:sz w:val="28"/>
              </w:rPr>
              <w:t>3.2. speciālais budžets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613253" w:rsidP="00B44759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613253" w:rsidP="00B44759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</w:tr>
      <w:tr w:rsidR="005C0059" w:rsidRPr="00B44759" w:rsidTr="00500176">
        <w:tc>
          <w:tcPr>
            <w:tcW w:w="1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0059" w:rsidRPr="00500176" w:rsidRDefault="005C0059" w:rsidP="00B44759">
            <w:pPr>
              <w:spacing w:before="100" w:beforeAutospacing="1" w:after="100" w:afterAutospacing="1"/>
              <w:rPr>
                <w:sz w:val="28"/>
              </w:rPr>
            </w:pPr>
            <w:r w:rsidRPr="00500176">
              <w:rPr>
                <w:sz w:val="28"/>
              </w:rPr>
              <w:t>3.3. pašvaldību budžets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613253" w:rsidP="00B44759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613253" w:rsidP="00B44759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</w:tr>
      <w:tr w:rsidR="005C0059" w:rsidRPr="00B44759" w:rsidTr="00500176">
        <w:tc>
          <w:tcPr>
            <w:tcW w:w="167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0059" w:rsidRPr="00500176" w:rsidRDefault="005C0059" w:rsidP="00B44759">
            <w:pPr>
              <w:spacing w:before="100" w:beforeAutospacing="1" w:after="100" w:afterAutospacing="1"/>
              <w:rPr>
                <w:sz w:val="28"/>
                <w:highlight w:val="yellow"/>
              </w:rPr>
            </w:pPr>
            <w:r w:rsidRPr="00500176">
              <w:rPr>
                <w:sz w:val="28"/>
              </w:rPr>
              <w:t>4. Finanšu līdzekļi papildu izde</w:t>
            </w:r>
            <w:r w:rsidRPr="00500176">
              <w:rPr>
                <w:sz w:val="28"/>
              </w:rPr>
              <w:softHyphen/>
              <w:t>vumu finansēšanai (kompensējošu izdevumu samazinājumu norāda ar "+" zīmi)</w:t>
            </w:r>
          </w:p>
        </w:tc>
        <w:tc>
          <w:tcPr>
            <w:tcW w:w="6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500176">
              <w:rPr>
                <w:sz w:val="28"/>
              </w:rPr>
              <w:t>X</w:t>
            </w: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DB61D3" w:rsidP="00B44759">
            <w:pPr>
              <w:spacing w:line="360" w:lineRule="auto"/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</w:tr>
      <w:tr w:rsidR="005C0059" w:rsidRPr="00B44759" w:rsidTr="00500176">
        <w:tc>
          <w:tcPr>
            <w:tcW w:w="167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rPr>
                <w:sz w:val="28"/>
              </w:rPr>
            </w:pPr>
          </w:p>
        </w:tc>
        <w:tc>
          <w:tcPr>
            <w:tcW w:w="6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613253" w:rsidP="00B44759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</w:tr>
      <w:tr w:rsidR="005C0059" w:rsidRPr="00B44759" w:rsidTr="00500176">
        <w:tc>
          <w:tcPr>
            <w:tcW w:w="167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rPr>
                <w:sz w:val="28"/>
              </w:rPr>
            </w:pPr>
          </w:p>
        </w:tc>
        <w:tc>
          <w:tcPr>
            <w:tcW w:w="6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613253" w:rsidP="00B44759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</w:tr>
      <w:tr w:rsidR="005C0059" w:rsidRPr="00B44759" w:rsidTr="00500176">
        <w:tc>
          <w:tcPr>
            <w:tcW w:w="1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0059" w:rsidRPr="00500176" w:rsidRDefault="005C0059" w:rsidP="00B44759">
            <w:pPr>
              <w:spacing w:before="100" w:beforeAutospacing="1" w:after="100" w:afterAutospacing="1"/>
              <w:rPr>
                <w:sz w:val="28"/>
              </w:rPr>
            </w:pPr>
            <w:r w:rsidRPr="00500176">
              <w:rPr>
                <w:sz w:val="28"/>
              </w:rPr>
              <w:t xml:space="preserve">5. Precizēta finansiālā </w:t>
            </w:r>
            <w:r w:rsidRPr="00500176">
              <w:rPr>
                <w:sz w:val="28"/>
              </w:rPr>
              <w:lastRenderedPageBreak/>
              <w:t>ietekme:</w:t>
            </w:r>
          </w:p>
        </w:tc>
        <w:tc>
          <w:tcPr>
            <w:tcW w:w="6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500176">
              <w:rPr>
                <w:sz w:val="28"/>
              </w:rPr>
              <w:lastRenderedPageBreak/>
              <w:t>X</w:t>
            </w: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</w:tr>
      <w:tr w:rsidR="005C0059" w:rsidRPr="00B44759" w:rsidTr="00500176">
        <w:trPr>
          <w:trHeight w:val="448"/>
        </w:trPr>
        <w:tc>
          <w:tcPr>
            <w:tcW w:w="1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0059" w:rsidRPr="00500176" w:rsidRDefault="005C0059" w:rsidP="00B44759">
            <w:pPr>
              <w:spacing w:before="100" w:beforeAutospacing="1" w:after="100" w:afterAutospacing="1"/>
              <w:rPr>
                <w:sz w:val="28"/>
              </w:rPr>
            </w:pPr>
            <w:r w:rsidRPr="00500176">
              <w:rPr>
                <w:sz w:val="28"/>
              </w:rPr>
              <w:lastRenderedPageBreak/>
              <w:t>5.1. valsts pamatbudžets</w:t>
            </w:r>
          </w:p>
        </w:tc>
        <w:tc>
          <w:tcPr>
            <w:tcW w:w="6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613253" w:rsidP="00B44759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</w:tr>
      <w:tr w:rsidR="005C0059" w:rsidRPr="00B44759" w:rsidTr="00500176">
        <w:trPr>
          <w:trHeight w:val="467"/>
        </w:trPr>
        <w:tc>
          <w:tcPr>
            <w:tcW w:w="1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0059" w:rsidRPr="00500176" w:rsidRDefault="005C0059" w:rsidP="00B44759">
            <w:pPr>
              <w:spacing w:before="100" w:beforeAutospacing="1" w:after="100" w:afterAutospacing="1"/>
              <w:rPr>
                <w:sz w:val="28"/>
              </w:rPr>
            </w:pPr>
            <w:r w:rsidRPr="00500176">
              <w:rPr>
                <w:sz w:val="28"/>
              </w:rPr>
              <w:t>5.2. speciālais budžets</w:t>
            </w:r>
          </w:p>
        </w:tc>
        <w:tc>
          <w:tcPr>
            <w:tcW w:w="6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613253" w:rsidP="00B44759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</w:tr>
      <w:tr w:rsidR="005C0059" w:rsidRPr="00B44759" w:rsidTr="00500176">
        <w:tc>
          <w:tcPr>
            <w:tcW w:w="1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0059" w:rsidRPr="00500176" w:rsidRDefault="005C0059" w:rsidP="00B44759">
            <w:pPr>
              <w:spacing w:before="100" w:beforeAutospacing="1" w:after="100" w:afterAutospacing="1"/>
              <w:rPr>
                <w:sz w:val="28"/>
              </w:rPr>
            </w:pPr>
            <w:r w:rsidRPr="00500176">
              <w:rPr>
                <w:sz w:val="28"/>
              </w:rPr>
              <w:t>5.3. pašvaldību budžets</w:t>
            </w:r>
          </w:p>
        </w:tc>
        <w:tc>
          <w:tcPr>
            <w:tcW w:w="6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613253" w:rsidP="00B44759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059" w:rsidRPr="00500176" w:rsidRDefault="005C0059" w:rsidP="00B44759">
            <w:pPr>
              <w:jc w:val="center"/>
              <w:rPr>
                <w:sz w:val="28"/>
              </w:rPr>
            </w:pPr>
            <w:r w:rsidRPr="00500176">
              <w:rPr>
                <w:sz w:val="28"/>
              </w:rPr>
              <w:t>0</w:t>
            </w:r>
          </w:p>
        </w:tc>
      </w:tr>
      <w:tr w:rsidR="005C0059" w:rsidRPr="00B44759" w:rsidTr="00500176">
        <w:tc>
          <w:tcPr>
            <w:tcW w:w="1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0059" w:rsidRPr="00500176" w:rsidRDefault="005C0059" w:rsidP="00B44759">
            <w:pPr>
              <w:spacing w:before="100" w:beforeAutospacing="1" w:after="100" w:afterAutospacing="1"/>
              <w:rPr>
                <w:sz w:val="28"/>
              </w:rPr>
            </w:pPr>
            <w:r w:rsidRPr="00500176">
              <w:rPr>
                <w:sz w:val="28"/>
              </w:rPr>
              <w:t>6. Detalizēts ieņēmumu un izdevu</w:t>
            </w:r>
            <w:r w:rsidRPr="00500176">
              <w:rPr>
                <w:sz w:val="28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3330" w:type="pct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9703A" w:rsidRPr="00500176" w:rsidRDefault="00613253" w:rsidP="00500176">
            <w:pPr>
              <w:rPr>
                <w:sz w:val="28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44759">
              <w:rPr>
                <w:sz w:val="28"/>
                <w:szCs w:val="28"/>
                <w:lang w:eastAsia="en-US"/>
              </w:rPr>
              <w:t>Projekts šo jomu neskar.</w:t>
            </w:r>
          </w:p>
        </w:tc>
      </w:tr>
      <w:tr w:rsidR="005C0059" w:rsidRPr="00B44759" w:rsidTr="00500176">
        <w:tc>
          <w:tcPr>
            <w:tcW w:w="1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0059" w:rsidRPr="00500176" w:rsidRDefault="005C0059" w:rsidP="00B44759">
            <w:pPr>
              <w:spacing w:before="100" w:beforeAutospacing="1" w:after="100" w:afterAutospacing="1"/>
              <w:rPr>
                <w:sz w:val="28"/>
              </w:rPr>
            </w:pPr>
            <w:r w:rsidRPr="00500176">
              <w:rPr>
                <w:sz w:val="28"/>
              </w:rPr>
              <w:t>6.1. detalizēts ieņēmumu aprēķins</w:t>
            </w:r>
          </w:p>
        </w:tc>
        <w:tc>
          <w:tcPr>
            <w:tcW w:w="3330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C0059" w:rsidRPr="00500176" w:rsidRDefault="005C0059" w:rsidP="00B44759">
            <w:pPr>
              <w:rPr>
                <w:sz w:val="28"/>
              </w:rPr>
            </w:pPr>
          </w:p>
        </w:tc>
      </w:tr>
      <w:tr w:rsidR="005C0059" w:rsidRPr="00B44759" w:rsidTr="00500176">
        <w:tc>
          <w:tcPr>
            <w:tcW w:w="1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0059" w:rsidRPr="00500176" w:rsidRDefault="005C0059" w:rsidP="00B44759">
            <w:pPr>
              <w:spacing w:before="100" w:beforeAutospacing="1" w:after="100" w:afterAutospacing="1"/>
              <w:rPr>
                <w:sz w:val="28"/>
              </w:rPr>
            </w:pPr>
            <w:r w:rsidRPr="00500176">
              <w:rPr>
                <w:sz w:val="28"/>
              </w:rPr>
              <w:t>6.2. detalizēts izdevumu aprēķins</w:t>
            </w:r>
          </w:p>
        </w:tc>
        <w:tc>
          <w:tcPr>
            <w:tcW w:w="3330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C0059" w:rsidRPr="00500176" w:rsidRDefault="005C0059" w:rsidP="00B44759">
            <w:pPr>
              <w:rPr>
                <w:sz w:val="28"/>
              </w:rPr>
            </w:pPr>
          </w:p>
        </w:tc>
      </w:tr>
      <w:tr w:rsidR="005C0059" w:rsidRPr="00B44759" w:rsidTr="00500176">
        <w:trPr>
          <w:trHeight w:val="500"/>
        </w:trPr>
        <w:tc>
          <w:tcPr>
            <w:tcW w:w="1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0059" w:rsidRPr="00500176" w:rsidRDefault="005C0059" w:rsidP="00B44759">
            <w:pPr>
              <w:spacing w:before="100" w:beforeAutospacing="1" w:after="100" w:afterAutospacing="1"/>
              <w:rPr>
                <w:sz w:val="28"/>
              </w:rPr>
            </w:pPr>
            <w:r w:rsidRPr="00500176">
              <w:rPr>
                <w:sz w:val="28"/>
              </w:rPr>
              <w:t>7. Cita informācija</w:t>
            </w:r>
          </w:p>
        </w:tc>
        <w:tc>
          <w:tcPr>
            <w:tcW w:w="333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54BF6" w:rsidRPr="00500176" w:rsidRDefault="008B5C5D" w:rsidP="008B5C5D">
            <w:pPr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Nav</w:t>
            </w:r>
          </w:p>
        </w:tc>
      </w:tr>
    </w:tbl>
    <w:p w:rsidR="004F5331" w:rsidRPr="00500176" w:rsidRDefault="004F5331" w:rsidP="004F5331">
      <w:pPr>
        <w:rPr>
          <w:vanish/>
          <w:sz w:val="28"/>
        </w:rPr>
      </w:pPr>
    </w:p>
    <w:tbl>
      <w:tblPr>
        <w:tblpPr w:leftFromText="180" w:rightFromText="180" w:vertAnchor="text" w:horzAnchor="margin" w:tblpX="10" w:tblpY="344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3807"/>
        <w:gridCol w:w="4784"/>
      </w:tblGrid>
      <w:tr w:rsidR="0073635D" w:rsidRPr="00B44759" w:rsidTr="00500176">
        <w:tc>
          <w:tcPr>
            <w:tcW w:w="5000" w:type="pct"/>
            <w:gridSpan w:val="3"/>
            <w:shd w:val="clear" w:color="auto" w:fill="auto"/>
          </w:tcPr>
          <w:p w:rsidR="0073635D" w:rsidRPr="00500176" w:rsidRDefault="0073635D" w:rsidP="00500176">
            <w:pPr>
              <w:spacing w:before="120" w:after="120"/>
              <w:jc w:val="center"/>
              <w:rPr>
                <w:color w:val="000000"/>
                <w:sz w:val="28"/>
              </w:rPr>
            </w:pPr>
            <w:r w:rsidRPr="00500176">
              <w:rPr>
                <w:b/>
                <w:color w:val="000000"/>
                <w:sz w:val="28"/>
              </w:rPr>
              <w:t>VII. Tiesību akta projekta izpildes nodrošināšana un tās ietekme uz institūcijām</w:t>
            </w:r>
          </w:p>
        </w:tc>
      </w:tr>
      <w:tr w:rsidR="0073635D" w:rsidRPr="00B44759" w:rsidTr="00500176">
        <w:tc>
          <w:tcPr>
            <w:tcW w:w="320" w:type="pct"/>
            <w:shd w:val="clear" w:color="auto" w:fill="auto"/>
          </w:tcPr>
          <w:p w:rsidR="0073635D" w:rsidRPr="00500176" w:rsidRDefault="0073635D" w:rsidP="00500176">
            <w:pPr>
              <w:spacing w:before="100" w:after="100"/>
              <w:jc w:val="center"/>
              <w:rPr>
                <w:color w:val="000000"/>
                <w:sz w:val="28"/>
              </w:rPr>
            </w:pPr>
            <w:r w:rsidRPr="00500176">
              <w:rPr>
                <w:color w:val="000000"/>
                <w:sz w:val="28"/>
              </w:rPr>
              <w:t>1.</w:t>
            </w:r>
          </w:p>
        </w:tc>
        <w:tc>
          <w:tcPr>
            <w:tcW w:w="2074" w:type="pct"/>
            <w:shd w:val="clear" w:color="auto" w:fill="auto"/>
          </w:tcPr>
          <w:p w:rsidR="0073635D" w:rsidRPr="00500176" w:rsidRDefault="0073635D" w:rsidP="00500176">
            <w:pPr>
              <w:spacing w:before="100" w:after="100"/>
              <w:rPr>
                <w:sz w:val="28"/>
              </w:rPr>
            </w:pPr>
            <w:r w:rsidRPr="00500176">
              <w:rPr>
                <w:sz w:val="28"/>
              </w:rPr>
              <w:t>Projekta izpildē iesaistītās institūcijas</w:t>
            </w:r>
          </w:p>
        </w:tc>
        <w:tc>
          <w:tcPr>
            <w:tcW w:w="2605" w:type="pct"/>
            <w:shd w:val="clear" w:color="auto" w:fill="auto"/>
          </w:tcPr>
          <w:p w:rsidR="0073635D" w:rsidRPr="00500176" w:rsidRDefault="00613253" w:rsidP="00500176">
            <w:pPr>
              <w:jc w:val="both"/>
              <w:rPr>
                <w:sz w:val="28"/>
              </w:rPr>
            </w:pPr>
            <w:r w:rsidRPr="00500176">
              <w:rPr>
                <w:color w:val="000000"/>
                <w:sz w:val="28"/>
              </w:rPr>
              <w:t xml:space="preserve">Kultūras ministrija, </w:t>
            </w:r>
            <w:r>
              <w:rPr>
                <w:color w:val="000000"/>
                <w:sz w:val="28"/>
                <w:szCs w:val="28"/>
              </w:rPr>
              <w:t>n</w:t>
            </w:r>
            <w:r w:rsidR="00273340" w:rsidRPr="00B44759">
              <w:rPr>
                <w:color w:val="000000"/>
                <w:sz w:val="28"/>
                <w:szCs w:val="28"/>
              </w:rPr>
              <w:t>odibinājums</w:t>
            </w:r>
            <w:r w:rsidR="00273340" w:rsidRPr="00500176">
              <w:rPr>
                <w:color w:val="000000"/>
                <w:sz w:val="28"/>
              </w:rPr>
              <w:t xml:space="preserve"> „Rīga 2014</w:t>
            </w:r>
            <w:r w:rsidR="00273340" w:rsidRPr="00B44759">
              <w:rPr>
                <w:color w:val="000000"/>
                <w:sz w:val="28"/>
                <w:szCs w:val="28"/>
              </w:rPr>
              <w:t>”</w:t>
            </w:r>
            <w:r w:rsidR="0022002E">
              <w:rPr>
                <w:color w:val="000000"/>
                <w:sz w:val="28"/>
                <w:szCs w:val="28"/>
              </w:rPr>
              <w:t>.</w:t>
            </w:r>
          </w:p>
        </w:tc>
      </w:tr>
      <w:tr w:rsidR="0073635D" w:rsidRPr="00B44759" w:rsidTr="00500176">
        <w:tc>
          <w:tcPr>
            <w:tcW w:w="320" w:type="pct"/>
            <w:shd w:val="clear" w:color="auto" w:fill="auto"/>
          </w:tcPr>
          <w:p w:rsidR="0073635D" w:rsidRPr="00500176" w:rsidRDefault="0073635D" w:rsidP="00500176">
            <w:pPr>
              <w:spacing w:before="100" w:after="100"/>
              <w:jc w:val="center"/>
              <w:rPr>
                <w:color w:val="000000"/>
                <w:sz w:val="28"/>
              </w:rPr>
            </w:pPr>
            <w:r w:rsidRPr="00B44759">
              <w:rPr>
                <w:color w:val="000000"/>
                <w:sz w:val="28"/>
                <w:szCs w:val="28"/>
                <w:lang w:eastAsia="en-US"/>
              </w:rPr>
              <w:t>2</w:t>
            </w:r>
            <w:r w:rsidRPr="00500176">
              <w:rPr>
                <w:color w:val="000000"/>
                <w:sz w:val="28"/>
              </w:rPr>
              <w:t>.</w:t>
            </w:r>
          </w:p>
        </w:tc>
        <w:tc>
          <w:tcPr>
            <w:tcW w:w="2074" w:type="pct"/>
            <w:shd w:val="clear" w:color="auto" w:fill="auto"/>
          </w:tcPr>
          <w:p w:rsidR="00613253" w:rsidRPr="00500176" w:rsidRDefault="00613253" w:rsidP="00500176">
            <w:pPr>
              <w:pStyle w:val="naisf"/>
              <w:spacing w:before="0" w:after="0"/>
              <w:ind w:left="34" w:right="57" w:firstLine="0"/>
              <w:jc w:val="left"/>
              <w:rPr>
                <w:sz w:val="28"/>
              </w:rPr>
            </w:pPr>
            <w:r w:rsidRPr="00500176">
              <w:rPr>
                <w:sz w:val="28"/>
              </w:rPr>
              <w:t xml:space="preserve">Projekta izpildes ietekme uz pārvaldes </w:t>
            </w:r>
            <w:r w:rsidRPr="00BA3E17">
              <w:rPr>
                <w:sz w:val="28"/>
                <w:szCs w:val="28"/>
              </w:rPr>
              <w:t xml:space="preserve">funkcijām un </w:t>
            </w:r>
            <w:r w:rsidRPr="00500176">
              <w:rPr>
                <w:sz w:val="28"/>
              </w:rPr>
              <w:t>institucionālo struktūru.</w:t>
            </w:r>
            <w:r w:rsidRPr="00BA3E17">
              <w:rPr>
                <w:sz w:val="28"/>
                <w:szCs w:val="28"/>
              </w:rPr>
              <w:t xml:space="preserve"> </w:t>
            </w:r>
          </w:p>
          <w:p w:rsidR="00613253" w:rsidRPr="00500176" w:rsidRDefault="00613253" w:rsidP="00500176">
            <w:pPr>
              <w:pStyle w:val="naisf"/>
              <w:spacing w:before="0" w:after="0"/>
              <w:ind w:left="34" w:right="57" w:firstLine="0"/>
              <w:jc w:val="left"/>
              <w:rPr>
                <w:sz w:val="28"/>
              </w:rPr>
            </w:pPr>
          </w:p>
          <w:p w:rsidR="0073635D" w:rsidRPr="00500176" w:rsidRDefault="00613253" w:rsidP="00500176">
            <w:pPr>
              <w:pStyle w:val="naisf"/>
              <w:spacing w:before="0" w:after="0"/>
              <w:ind w:left="34" w:right="57" w:firstLine="0"/>
              <w:jc w:val="left"/>
              <w:rPr>
                <w:sz w:val="28"/>
              </w:rPr>
            </w:pPr>
            <w:r w:rsidRPr="00500176">
              <w:rPr>
                <w:sz w:val="28"/>
              </w:rPr>
              <w:t xml:space="preserve">Jaunu institūciju </w:t>
            </w:r>
            <w:r w:rsidRPr="00BA3E17">
              <w:rPr>
                <w:sz w:val="28"/>
                <w:szCs w:val="28"/>
              </w:rPr>
              <w:t xml:space="preserve">izveide, esošu institūciju likvidācija vai </w:t>
            </w:r>
            <w:r w:rsidRPr="00500176">
              <w:rPr>
                <w:sz w:val="28"/>
              </w:rPr>
              <w:t>reorganizācija</w:t>
            </w:r>
            <w:r w:rsidRPr="00BA3E17">
              <w:rPr>
                <w:sz w:val="28"/>
                <w:szCs w:val="28"/>
              </w:rPr>
              <w:t>, to ietekme uz institūcijas cilvēkresursiem</w:t>
            </w:r>
          </w:p>
        </w:tc>
        <w:tc>
          <w:tcPr>
            <w:tcW w:w="2605" w:type="pct"/>
            <w:shd w:val="clear" w:color="auto" w:fill="auto"/>
          </w:tcPr>
          <w:p w:rsidR="0073635D" w:rsidRPr="00500176" w:rsidRDefault="00080CF7" w:rsidP="00500176">
            <w:pPr>
              <w:jc w:val="both"/>
              <w:rPr>
                <w:sz w:val="28"/>
              </w:rPr>
            </w:pPr>
            <w:r w:rsidRPr="00500176">
              <w:rPr>
                <w:sz w:val="28"/>
              </w:rPr>
              <w:t>Projekts šo jomu neskar.</w:t>
            </w:r>
          </w:p>
        </w:tc>
      </w:tr>
      <w:tr w:rsidR="0073635D" w:rsidRPr="00B44759" w:rsidTr="00500176">
        <w:tc>
          <w:tcPr>
            <w:tcW w:w="320" w:type="pct"/>
            <w:shd w:val="clear" w:color="auto" w:fill="auto"/>
          </w:tcPr>
          <w:p w:rsidR="0073635D" w:rsidRPr="00500176" w:rsidRDefault="00613253" w:rsidP="00500176">
            <w:pPr>
              <w:spacing w:before="100" w:after="10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73635D" w:rsidRPr="00500176">
              <w:rPr>
                <w:color w:val="000000"/>
                <w:sz w:val="28"/>
              </w:rPr>
              <w:t>.</w:t>
            </w:r>
          </w:p>
        </w:tc>
        <w:tc>
          <w:tcPr>
            <w:tcW w:w="2074" w:type="pct"/>
            <w:shd w:val="clear" w:color="auto" w:fill="auto"/>
          </w:tcPr>
          <w:p w:rsidR="0073635D" w:rsidRPr="00500176" w:rsidRDefault="0073635D" w:rsidP="00500176">
            <w:pPr>
              <w:spacing w:before="100" w:after="100"/>
              <w:rPr>
                <w:sz w:val="28"/>
              </w:rPr>
            </w:pPr>
            <w:r w:rsidRPr="00500176">
              <w:rPr>
                <w:sz w:val="28"/>
              </w:rPr>
              <w:t>Cita informācija</w:t>
            </w:r>
          </w:p>
        </w:tc>
        <w:tc>
          <w:tcPr>
            <w:tcW w:w="2605" w:type="pct"/>
            <w:shd w:val="clear" w:color="auto" w:fill="auto"/>
          </w:tcPr>
          <w:p w:rsidR="0073635D" w:rsidRPr="00500176" w:rsidRDefault="0073635D" w:rsidP="00500176">
            <w:pPr>
              <w:jc w:val="both"/>
              <w:rPr>
                <w:sz w:val="28"/>
              </w:rPr>
            </w:pPr>
            <w:r w:rsidRPr="00500176">
              <w:rPr>
                <w:sz w:val="28"/>
              </w:rPr>
              <w:t>Nav</w:t>
            </w:r>
          </w:p>
        </w:tc>
      </w:tr>
    </w:tbl>
    <w:p w:rsidR="00134076" w:rsidRPr="00500176" w:rsidRDefault="00134076" w:rsidP="00500176">
      <w:pPr>
        <w:pStyle w:val="naisf"/>
        <w:spacing w:before="0" w:after="0"/>
        <w:ind w:firstLine="0"/>
        <w:rPr>
          <w:sz w:val="28"/>
        </w:rPr>
      </w:pPr>
    </w:p>
    <w:p w:rsidR="008B5C5D" w:rsidRPr="00500176" w:rsidRDefault="008B5C5D" w:rsidP="00500176">
      <w:pPr>
        <w:ind w:firstLine="375"/>
        <w:rPr>
          <w:sz w:val="28"/>
        </w:rPr>
      </w:pPr>
    </w:p>
    <w:p w:rsidR="00273340" w:rsidRPr="00500176" w:rsidRDefault="00613253" w:rsidP="00500176">
      <w:pPr>
        <w:ind w:firstLine="375"/>
        <w:rPr>
          <w:sz w:val="28"/>
        </w:rPr>
      </w:pPr>
      <w:r w:rsidRPr="00500176">
        <w:rPr>
          <w:sz w:val="28"/>
        </w:rPr>
        <w:t xml:space="preserve">Kultūras </w:t>
      </w:r>
      <w:r>
        <w:rPr>
          <w:sz w:val="28"/>
          <w:szCs w:val="28"/>
        </w:rPr>
        <w:t>ministre</w:t>
      </w:r>
      <w:r w:rsidR="00273340" w:rsidRPr="00B44759">
        <w:rPr>
          <w:sz w:val="28"/>
          <w:szCs w:val="28"/>
        </w:rPr>
        <w:tab/>
      </w:r>
      <w:r w:rsidR="00273340" w:rsidRPr="00500176">
        <w:rPr>
          <w:sz w:val="28"/>
        </w:rPr>
        <w:tab/>
      </w:r>
      <w:r w:rsidR="00273340" w:rsidRPr="00500176">
        <w:rPr>
          <w:sz w:val="28"/>
        </w:rPr>
        <w:tab/>
      </w:r>
      <w:r w:rsidR="00273340" w:rsidRPr="00500176">
        <w:rPr>
          <w:sz w:val="28"/>
        </w:rPr>
        <w:tab/>
      </w:r>
      <w:r w:rsidR="00273340" w:rsidRPr="00500176">
        <w:rPr>
          <w:sz w:val="28"/>
        </w:rPr>
        <w:tab/>
      </w:r>
      <w:r w:rsidR="00273340" w:rsidRPr="00500176">
        <w:rPr>
          <w:sz w:val="28"/>
        </w:rPr>
        <w:tab/>
      </w:r>
      <w:r w:rsidR="00B44759" w:rsidRPr="00500176">
        <w:rPr>
          <w:sz w:val="28"/>
        </w:rPr>
        <w:tab/>
      </w:r>
      <w:r w:rsidR="00273340" w:rsidRPr="00500176">
        <w:rPr>
          <w:sz w:val="28"/>
        </w:rPr>
        <w:t>D.Melbārde</w:t>
      </w:r>
    </w:p>
    <w:p w:rsidR="00273340" w:rsidRPr="00500176" w:rsidRDefault="00273340" w:rsidP="00273340">
      <w:pPr>
        <w:ind w:firstLine="375"/>
        <w:rPr>
          <w:sz w:val="28"/>
        </w:rPr>
      </w:pPr>
    </w:p>
    <w:p w:rsidR="00273340" w:rsidRPr="00500176" w:rsidRDefault="00273340" w:rsidP="00273340">
      <w:pPr>
        <w:ind w:firstLine="375"/>
        <w:rPr>
          <w:sz w:val="28"/>
        </w:rPr>
      </w:pPr>
      <w:r w:rsidRPr="00500176">
        <w:rPr>
          <w:sz w:val="28"/>
        </w:rPr>
        <w:t>Vīza: Valsts sekretāra p.i.</w:t>
      </w:r>
      <w:r w:rsidRPr="00500176">
        <w:rPr>
          <w:sz w:val="28"/>
        </w:rPr>
        <w:tab/>
      </w:r>
      <w:r w:rsidRPr="00500176">
        <w:rPr>
          <w:sz w:val="28"/>
        </w:rPr>
        <w:tab/>
      </w:r>
      <w:r w:rsidRPr="00500176">
        <w:rPr>
          <w:sz w:val="28"/>
        </w:rPr>
        <w:tab/>
      </w:r>
      <w:r w:rsidRPr="00500176">
        <w:rPr>
          <w:sz w:val="28"/>
        </w:rPr>
        <w:tab/>
      </w:r>
      <w:r w:rsidRPr="00500176">
        <w:rPr>
          <w:sz w:val="28"/>
        </w:rPr>
        <w:tab/>
        <w:t xml:space="preserve"> </w:t>
      </w:r>
      <w:r w:rsidRPr="00500176">
        <w:rPr>
          <w:sz w:val="28"/>
        </w:rPr>
        <w:tab/>
        <w:t>S.Voldiņš</w:t>
      </w:r>
    </w:p>
    <w:p w:rsidR="00273340" w:rsidRDefault="00273340" w:rsidP="00273340">
      <w:pPr>
        <w:pStyle w:val="Galvene"/>
        <w:tabs>
          <w:tab w:val="clear" w:pos="4153"/>
          <w:tab w:val="clear" w:pos="8306"/>
        </w:tabs>
      </w:pPr>
    </w:p>
    <w:p w:rsidR="00B44759" w:rsidRPr="00500176" w:rsidRDefault="008A2A13" w:rsidP="00500176">
      <w:pPr>
        <w:pStyle w:val="Galvene"/>
        <w:rPr>
          <w:sz w:val="22"/>
        </w:rPr>
      </w:pPr>
      <w:r w:rsidRPr="00500176">
        <w:rPr>
          <w:sz w:val="22"/>
        </w:rPr>
        <w:fldChar w:fldCharType="begin"/>
      </w:r>
      <w:r w:rsidR="00B44759" w:rsidRPr="00500176">
        <w:rPr>
          <w:sz w:val="22"/>
        </w:rPr>
        <w:instrText xml:space="preserve"> DATE  \@ "yyyy.MM.dd. H:mm"  \* MERGEFORMAT </w:instrText>
      </w:r>
      <w:r w:rsidRPr="00500176">
        <w:rPr>
          <w:sz w:val="22"/>
        </w:rPr>
        <w:fldChar w:fldCharType="separate"/>
      </w:r>
      <w:r w:rsidR="00FE74B4">
        <w:rPr>
          <w:noProof/>
          <w:sz w:val="22"/>
        </w:rPr>
        <w:t xml:space="preserve">2014.09.16. </w:t>
      </w:r>
      <w:r w:rsidR="00FE74B4" w:rsidRPr="00FE74B4">
        <w:rPr>
          <w:noProof/>
        </w:rPr>
        <w:t>13:01</w:t>
      </w:r>
      <w:r w:rsidRPr="00500176">
        <w:rPr>
          <w:sz w:val="22"/>
        </w:rPr>
        <w:fldChar w:fldCharType="end"/>
      </w:r>
    </w:p>
    <w:p w:rsidR="00B44759" w:rsidRPr="0027690D" w:rsidRDefault="00AA453B" w:rsidP="00B44759">
      <w:pPr>
        <w:pStyle w:val="Galvene"/>
        <w:rPr>
          <w:sz w:val="22"/>
          <w:szCs w:val="22"/>
        </w:rPr>
      </w:pPr>
      <w:r>
        <w:rPr>
          <w:sz w:val="22"/>
          <w:szCs w:val="22"/>
        </w:rPr>
        <w:t>7</w:t>
      </w:r>
      <w:r w:rsidR="00586B92">
        <w:rPr>
          <w:sz w:val="22"/>
          <w:szCs w:val="22"/>
        </w:rPr>
        <w:t>08</w:t>
      </w:r>
    </w:p>
    <w:p w:rsidR="00B44759" w:rsidRPr="00500176" w:rsidRDefault="00B44759" w:rsidP="00500176">
      <w:pPr>
        <w:pStyle w:val="Galvene"/>
        <w:rPr>
          <w:sz w:val="22"/>
        </w:rPr>
      </w:pPr>
      <w:bookmarkStart w:id="2" w:name="OLE_LINK3"/>
      <w:bookmarkStart w:id="3" w:name="OLE_LINK4"/>
      <w:r w:rsidRPr="00500176">
        <w:rPr>
          <w:sz w:val="22"/>
        </w:rPr>
        <w:t>D.Vīksne</w:t>
      </w:r>
    </w:p>
    <w:p w:rsidR="00B44759" w:rsidRPr="0027690D" w:rsidRDefault="00B44759" w:rsidP="00B44759">
      <w:pPr>
        <w:pStyle w:val="Galvene"/>
        <w:rPr>
          <w:sz w:val="22"/>
          <w:szCs w:val="22"/>
        </w:rPr>
      </w:pPr>
      <w:r w:rsidRPr="00500176">
        <w:rPr>
          <w:sz w:val="22"/>
        </w:rPr>
        <w:t xml:space="preserve">Tālr.67330256; </w:t>
      </w:r>
      <w:hyperlink r:id="rId9" w:history="1">
        <w:r w:rsidRPr="0027690D">
          <w:rPr>
            <w:rStyle w:val="Hipersaite"/>
            <w:sz w:val="22"/>
            <w:szCs w:val="22"/>
          </w:rPr>
          <w:t>Diāna.Vīksne@km.gov.lv</w:t>
        </w:r>
      </w:hyperlink>
    </w:p>
    <w:p w:rsidR="00B44759" w:rsidRPr="0027690D" w:rsidRDefault="00B44759" w:rsidP="00B44759">
      <w:pPr>
        <w:pStyle w:val="Galvene"/>
        <w:rPr>
          <w:sz w:val="22"/>
          <w:szCs w:val="22"/>
        </w:rPr>
      </w:pPr>
      <w:r w:rsidRPr="0027690D">
        <w:rPr>
          <w:sz w:val="22"/>
          <w:szCs w:val="22"/>
        </w:rPr>
        <w:t>I.Treija</w:t>
      </w:r>
    </w:p>
    <w:p w:rsidR="00B44759" w:rsidRPr="00500176" w:rsidRDefault="00B44759" w:rsidP="00500176">
      <w:pPr>
        <w:pStyle w:val="Galvene"/>
        <w:tabs>
          <w:tab w:val="clear" w:pos="4153"/>
          <w:tab w:val="clear" w:pos="8306"/>
          <w:tab w:val="left" w:pos="5040"/>
        </w:tabs>
        <w:rPr>
          <w:sz w:val="22"/>
        </w:rPr>
      </w:pPr>
      <w:r>
        <w:rPr>
          <w:sz w:val="22"/>
          <w:szCs w:val="22"/>
        </w:rPr>
        <w:t>Tālr.</w:t>
      </w:r>
      <w:r w:rsidRPr="0027690D">
        <w:rPr>
          <w:sz w:val="22"/>
          <w:szCs w:val="22"/>
        </w:rPr>
        <w:t xml:space="preserve">67330262; </w:t>
      </w:r>
      <w:hyperlink r:id="rId10" w:history="1">
        <w:r w:rsidRPr="0027690D">
          <w:rPr>
            <w:rStyle w:val="Hipersaite"/>
            <w:sz w:val="22"/>
            <w:szCs w:val="22"/>
          </w:rPr>
          <w:t>Iluta.Treija@km.gov.lv</w:t>
        </w:r>
      </w:hyperlink>
      <w:r w:rsidRPr="0027690D">
        <w:rPr>
          <w:sz w:val="22"/>
          <w:szCs w:val="22"/>
        </w:rPr>
        <w:t xml:space="preserve"> </w:t>
      </w:r>
      <w:bookmarkEnd w:id="2"/>
      <w:bookmarkEnd w:id="3"/>
    </w:p>
    <w:sectPr w:rsidR="00B44759" w:rsidRPr="00500176" w:rsidSect="00AA453B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134" w:right="1134" w:bottom="1134" w:left="1701" w:header="709" w:footer="63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826" w:rsidRDefault="00870826">
      <w:r>
        <w:separator/>
      </w:r>
    </w:p>
    <w:p w:rsidR="00870826" w:rsidRDefault="00870826"/>
  </w:endnote>
  <w:endnote w:type="continuationSeparator" w:id="0">
    <w:p w:rsidR="00870826" w:rsidRDefault="00870826">
      <w:r>
        <w:continuationSeparator/>
      </w:r>
    </w:p>
    <w:p w:rsidR="00870826" w:rsidRDefault="0087082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26" w:rsidRPr="00500176" w:rsidRDefault="006B2B97" w:rsidP="00500176">
    <w:pPr>
      <w:jc w:val="both"/>
      <w:rPr>
        <w:sz w:val="22"/>
      </w:rPr>
    </w:pPr>
    <w:r>
      <w:rPr>
        <w:sz w:val="22"/>
        <w:szCs w:val="22"/>
      </w:rPr>
      <w:t>KMAnot_</w:t>
    </w:r>
    <w:r w:rsidR="000452B7">
      <w:rPr>
        <w:sz w:val="22"/>
        <w:szCs w:val="22"/>
      </w:rPr>
      <w:t>1</w:t>
    </w:r>
    <w:r w:rsidR="00F10120">
      <w:rPr>
        <w:sz w:val="22"/>
        <w:szCs w:val="22"/>
      </w:rPr>
      <w:t>2</w:t>
    </w:r>
    <w:r w:rsidR="00870826" w:rsidRPr="00B44759">
      <w:rPr>
        <w:sz w:val="22"/>
        <w:szCs w:val="22"/>
      </w:rPr>
      <w:t>0914_EKG</w:t>
    </w:r>
    <w:r w:rsidR="00870826" w:rsidRPr="004D7CF4">
      <w:rPr>
        <w:sz w:val="22"/>
        <w:szCs w:val="22"/>
      </w:rPr>
      <w:t>; Ministru kabineta rīkojuma projekta „</w:t>
    </w:r>
    <w:r w:rsidR="00870826" w:rsidRPr="004D7CF4">
      <w:rPr>
        <w:iCs/>
        <w:sz w:val="22"/>
        <w:szCs w:val="22"/>
      </w:rPr>
      <w:t>Grozījums Ministru kabineta 2011.gada 24.augusta rīkojumā Nr.400 „</w:t>
    </w:r>
    <w:r w:rsidR="00870826" w:rsidRPr="004D7CF4">
      <w:rPr>
        <w:bCs/>
        <w:iCs/>
        <w:sz w:val="22"/>
        <w:szCs w:val="22"/>
      </w:rPr>
      <w:t>Par valsts līdzdalības programmu projektā „Rīga – Eiropas Kultūras galvaspilsēta 2014.gadā</w:t>
    </w:r>
    <w:r w:rsidR="00870826" w:rsidRPr="004D7CF4">
      <w:rPr>
        <w:sz w:val="22"/>
        <w:szCs w:val="22"/>
      </w:rPr>
      <w:t>”””sākotnējās ietekmes n</w:t>
    </w:r>
    <w:r w:rsidR="00870826">
      <w:rPr>
        <w:sz w:val="22"/>
        <w:szCs w:val="22"/>
      </w:rPr>
      <w:t>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26" w:rsidRPr="00500176" w:rsidRDefault="006B2B97" w:rsidP="00500176">
    <w:pPr>
      <w:jc w:val="both"/>
      <w:rPr>
        <w:sz w:val="22"/>
      </w:rPr>
    </w:pPr>
    <w:r>
      <w:rPr>
        <w:sz w:val="22"/>
        <w:szCs w:val="22"/>
      </w:rPr>
      <w:t>KMAnot_</w:t>
    </w:r>
    <w:r w:rsidR="000452B7">
      <w:rPr>
        <w:sz w:val="22"/>
        <w:szCs w:val="22"/>
      </w:rPr>
      <w:t>1</w:t>
    </w:r>
    <w:r w:rsidR="00F10120">
      <w:rPr>
        <w:sz w:val="22"/>
        <w:szCs w:val="22"/>
      </w:rPr>
      <w:t>2</w:t>
    </w:r>
    <w:r w:rsidR="00870826" w:rsidRPr="00B44759">
      <w:rPr>
        <w:sz w:val="22"/>
        <w:szCs w:val="22"/>
      </w:rPr>
      <w:t>0914_EKG</w:t>
    </w:r>
    <w:r w:rsidR="00870826" w:rsidRPr="004D7CF4">
      <w:rPr>
        <w:sz w:val="22"/>
        <w:szCs w:val="22"/>
      </w:rPr>
      <w:t>; Ministru kabineta rīkojuma projekta „</w:t>
    </w:r>
    <w:r w:rsidR="00870826" w:rsidRPr="004D7CF4">
      <w:rPr>
        <w:iCs/>
        <w:sz w:val="22"/>
        <w:szCs w:val="22"/>
      </w:rPr>
      <w:t>Grozījums Ministru kabineta 2011.gada 24.augusta rīkojumā Nr.400 „</w:t>
    </w:r>
    <w:r w:rsidR="00870826" w:rsidRPr="004D7CF4">
      <w:rPr>
        <w:bCs/>
        <w:iCs/>
        <w:sz w:val="22"/>
        <w:szCs w:val="22"/>
      </w:rPr>
      <w:t>Par valsts līdzdalības programmu projektā „Rīga – Eiropas Kultūras galvaspilsēta 2014.gadā</w:t>
    </w:r>
    <w:r w:rsidR="00870826" w:rsidRPr="004D7CF4">
      <w:rPr>
        <w:sz w:val="22"/>
        <w:szCs w:val="22"/>
      </w:rPr>
      <w:t>”””sākotnējās ietekmes n</w:t>
    </w:r>
    <w:r w:rsidR="00870826">
      <w:rPr>
        <w:sz w:val="22"/>
        <w:szCs w:val="22"/>
      </w:rPr>
      <w:t>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826" w:rsidRDefault="00870826">
      <w:r>
        <w:separator/>
      </w:r>
    </w:p>
    <w:p w:rsidR="00870826" w:rsidRDefault="00870826"/>
  </w:footnote>
  <w:footnote w:type="continuationSeparator" w:id="0">
    <w:p w:rsidR="00870826" w:rsidRDefault="00870826">
      <w:r>
        <w:continuationSeparator/>
      </w:r>
    </w:p>
    <w:p w:rsidR="00870826" w:rsidRDefault="0087082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26" w:rsidRDefault="008A2A13" w:rsidP="00B54BB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870826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70826" w:rsidRDefault="00870826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26" w:rsidRPr="00500176" w:rsidRDefault="008A2A13" w:rsidP="00B54BB1">
    <w:pPr>
      <w:pStyle w:val="Galvene"/>
      <w:framePr w:wrap="around" w:vAnchor="text" w:hAnchor="margin" w:xAlign="center" w:y="1"/>
      <w:rPr>
        <w:rStyle w:val="Lappusesnumurs"/>
        <w:sz w:val="22"/>
      </w:rPr>
    </w:pPr>
    <w:r w:rsidRPr="00500176">
      <w:rPr>
        <w:rStyle w:val="Lappusesnumurs"/>
        <w:sz w:val="22"/>
      </w:rPr>
      <w:fldChar w:fldCharType="begin"/>
    </w:r>
    <w:r w:rsidR="00870826" w:rsidRPr="00500176">
      <w:rPr>
        <w:rStyle w:val="Lappusesnumurs"/>
        <w:sz w:val="22"/>
      </w:rPr>
      <w:instrText xml:space="preserve">PAGE  </w:instrText>
    </w:r>
    <w:r w:rsidRPr="00500176">
      <w:rPr>
        <w:rStyle w:val="Lappusesnumurs"/>
        <w:sz w:val="22"/>
      </w:rPr>
      <w:fldChar w:fldCharType="separate"/>
    </w:r>
    <w:r w:rsidR="00FE74B4">
      <w:rPr>
        <w:rStyle w:val="Lappusesnumurs"/>
        <w:noProof/>
        <w:sz w:val="22"/>
      </w:rPr>
      <w:t>4</w:t>
    </w:r>
    <w:r w:rsidRPr="00500176">
      <w:rPr>
        <w:rStyle w:val="Lappusesnumurs"/>
        <w:sz w:val="22"/>
      </w:rPr>
      <w:fldChar w:fldCharType="end"/>
    </w:r>
  </w:p>
  <w:p w:rsidR="00870826" w:rsidRDefault="00870826" w:rsidP="00B4475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8EF"/>
    <w:multiLevelType w:val="hybridMultilevel"/>
    <w:tmpl w:val="F4C0149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01553"/>
    <w:multiLevelType w:val="hybridMultilevel"/>
    <w:tmpl w:val="A24A9D8E"/>
    <w:lvl w:ilvl="0" w:tplc="309894C4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2D8326EF"/>
    <w:multiLevelType w:val="hybridMultilevel"/>
    <w:tmpl w:val="7E920F16"/>
    <w:lvl w:ilvl="0" w:tplc="F1805B6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60E2444"/>
    <w:multiLevelType w:val="hybridMultilevel"/>
    <w:tmpl w:val="58EE14F2"/>
    <w:lvl w:ilvl="0" w:tplc="042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EE6378B"/>
    <w:multiLevelType w:val="hybridMultilevel"/>
    <w:tmpl w:val="6E26496C"/>
    <w:lvl w:ilvl="0" w:tplc="FFF88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610D4"/>
    <w:multiLevelType w:val="hybridMultilevel"/>
    <w:tmpl w:val="CFBAB7A8"/>
    <w:lvl w:ilvl="0" w:tplc="55867AC8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F4C9D"/>
    <w:multiLevelType w:val="hybridMultilevel"/>
    <w:tmpl w:val="CDC238C0"/>
    <w:lvl w:ilvl="0" w:tplc="88C80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E0A27"/>
    <w:multiLevelType w:val="hybridMultilevel"/>
    <w:tmpl w:val="C79088B6"/>
    <w:lvl w:ilvl="0" w:tplc="2AA2F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845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14A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5A9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280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E88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623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303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F82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rawingGridVerticalSpacing w:val="1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1EB"/>
    <w:rsid w:val="00013219"/>
    <w:rsid w:val="00020D89"/>
    <w:rsid w:val="0002135F"/>
    <w:rsid w:val="0003036F"/>
    <w:rsid w:val="00034952"/>
    <w:rsid w:val="000361C9"/>
    <w:rsid w:val="00036F80"/>
    <w:rsid w:val="00041BCA"/>
    <w:rsid w:val="000452B7"/>
    <w:rsid w:val="00047C4B"/>
    <w:rsid w:val="00057365"/>
    <w:rsid w:val="0006409D"/>
    <w:rsid w:val="00065C9B"/>
    <w:rsid w:val="000726B6"/>
    <w:rsid w:val="0007626E"/>
    <w:rsid w:val="00080CF7"/>
    <w:rsid w:val="00081EE5"/>
    <w:rsid w:val="00082055"/>
    <w:rsid w:val="00082221"/>
    <w:rsid w:val="00086EBD"/>
    <w:rsid w:val="00093D5B"/>
    <w:rsid w:val="000A0C76"/>
    <w:rsid w:val="000A1139"/>
    <w:rsid w:val="000A407D"/>
    <w:rsid w:val="000B09C4"/>
    <w:rsid w:val="000B662A"/>
    <w:rsid w:val="000C0098"/>
    <w:rsid w:val="000C7567"/>
    <w:rsid w:val="000D1704"/>
    <w:rsid w:val="000D186A"/>
    <w:rsid w:val="000D6077"/>
    <w:rsid w:val="000D6F2C"/>
    <w:rsid w:val="000E05C4"/>
    <w:rsid w:val="000E1619"/>
    <w:rsid w:val="000E24E6"/>
    <w:rsid w:val="000E4EB2"/>
    <w:rsid w:val="000E59CB"/>
    <w:rsid w:val="000F14AE"/>
    <w:rsid w:val="000F33CB"/>
    <w:rsid w:val="000F3BF6"/>
    <w:rsid w:val="001042BD"/>
    <w:rsid w:val="0011445C"/>
    <w:rsid w:val="001153E4"/>
    <w:rsid w:val="001230EB"/>
    <w:rsid w:val="00124661"/>
    <w:rsid w:val="00125CA4"/>
    <w:rsid w:val="00126727"/>
    <w:rsid w:val="00134076"/>
    <w:rsid w:val="0013657D"/>
    <w:rsid w:val="00136745"/>
    <w:rsid w:val="00143CAC"/>
    <w:rsid w:val="00156E1E"/>
    <w:rsid w:val="00161239"/>
    <w:rsid w:val="0016426F"/>
    <w:rsid w:val="0017519A"/>
    <w:rsid w:val="0017604A"/>
    <w:rsid w:val="001811F2"/>
    <w:rsid w:val="0019342E"/>
    <w:rsid w:val="00195C56"/>
    <w:rsid w:val="0019703A"/>
    <w:rsid w:val="001A0473"/>
    <w:rsid w:val="001A0EA8"/>
    <w:rsid w:val="001A26F7"/>
    <w:rsid w:val="001A4E5B"/>
    <w:rsid w:val="001B1CB3"/>
    <w:rsid w:val="001B2C12"/>
    <w:rsid w:val="001B372B"/>
    <w:rsid w:val="001D5508"/>
    <w:rsid w:val="001D65E2"/>
    <w:rsid w:val="001D7BA8"/>
    <w:rsid w:val="001E26B6"/>
    <w:rsid w:val="001E32EA"/>
    <w:rsid w:val="001E3FDC"/>
    <w:rsid w:val="001E5188"/>
    <w:rsid w:val="001E5D39"/>
    <w:rsid w:val="001E6D80"/>
    <w:rsid w:val="001F24C8"/>
    <w:rsid w:val="001F48D2"/>
    <w:rsid w:val="00204590"/>
    <w:rsid w:val="00205BE1"/>
    <w:rsid w:val="002144C6"/>
    <w:rsid w:val="0021468A"/>
    <w:rsid w:val="00217482"/>
    <w:rsid w:val="0022002E"/>
    <w:rsid w:val="00220DE4"/>
    <w:rsid w:val="002234A5"/>
    <w:rsid w:val="00224874"/>
    <w:rsid w:val="00234018"/>
    <w:rsid w:val="00236978"/>
    <w:rsid w:val="002428EE"/>
    <w:rsid w:val="00243960"/>
    <w:rsid w:val="0025543A"/>
    <w:rsid w:val="00255B65"/>
    <w:rsid w:val="0026183F"/>
    <w:rsid w:val="00264AB9"/>
    <w:rsid w:val="002653B1"/>
    <w:rsid w:val="00273340"/>
    <w:rsid w:val="00273A75"/>
    <w:rsid w:val="0027535F"/>
    <w:rsid w:val="0027701D"/>
    <w:rsid w:val="00280483"/>
    <w:rsid w:val="0028122F"/>
    <w:rsid w:val="00282264"/>
    <w:rsid w:val="00290BF9"/>
    <w:rsid w:val="00293F7E"/>
    <w:rsid w:val="002A13BA"/>
    <w:rsid w:val="002A3B66"/>
    <w:rsid w:val="002A6B67"/>
    <w:rsid w:val="002B2484"/>
    <w:rsid w:val="002B2F06"/>
    <w:rsid w:val="002B492E"/>
    <w:rsid w:val="002C2D2C"/>
    <w:rsid w:val="002C39A9"/>
    <w:rsid w:val="002C3E45"/>
    <w:rsid w:val="002C425E"/>
    <w:rsid w:val="002D086A"/>
    <w:rsid w:val="002D0DE1"/>
    <w:rsid w:val="002D2A67"/>
    <w:rsid w:val="002D5E3B"/>
    <w:rsid w:val="002E0ED0"/>
    <w:rsid w:val="002E25D5"/>
    <w:rsid w:val="002E6902"/>
    <w:rsid w:val="002E6A2A"/>
    <w:rsid w:val="002F5055"/>
    <w:rsid w:val="002F57E7"/>
    <w:rsid w:val="002F72B3"/>
    <w:rsid w:val="002F790E"/>
    <w:rsid w:val="003000A9"/>
    <w:rsid w:val="00300547"/>
    <w:rsid w:val="0030112E"/>
    <w:rsid w:val="00302FCB"/>
    <w:rsid w:val="00303A73"/>
    <w:rsid w:val="00303D2D"/>
    <w:rsid w:val="00307AAA"/>
    <w:rsid w:val="00315C70"/>
    <w:rsid w:val="00316B53"/>
    <w:rsid w:val="00320B0F"/>
    <w:rsid w:val="003210DA"/>
    <w:rsid w:val="00326A53"/>
    <w:rsid w:val="003314C0"/>
    <w:rsid w:val="00331FD8"/>
    <w:rsid w:val="00332E2C"/>
    <w:rsid w:val="003405D6"/>
    <w:rsid w:val="00344403"/>
    <w:rsid w:val="00345E32"/>
    <w:rsid w:val="003502B0"/>
    <w:rsid w:val="003526AD"/>
    <w:rsid w:val="00353D40"/>
    <w:rsid w:val="00361849"/>
    <w:rsid w:val="003618CD"/>
    <w:rsid w:val="00362AB5"/>
    <w:rsid w:val="00370F1A"/>
    <w:rsid w:val="003800E6"/>
    <w:rsid w:val="00386BAC"/>
    <w:rsid w:val="003871DD"/>
    <w:rsid w:val="00394CD5"/>
    <w:rsid w:val="00394D82"/>
    <w:rsid w:val="003A3123"/>
    <w:rsid w:val="003A3370"/>
    <w:rsid w:val="003A3785"/>
    <w:rsid w:val="003A5048"/>
    <w:rsid w:val="003B3A76"/>
    <w:rsid w:val="003B673B"/>
    <w:rsid w:val="003C2F8E"/>
    <w:rsid w:val="003C764B"/>
    <w:rsid w:val="003D190F"/>
    <w:rsid w:val="003D7B53"/>
    <w:rsid w:val="003E18A7"/>
    <w:rsid w:val="003E3EC9"/>
    <w:rsid w:val="003E5169"/>
    <w:rsid w:val="003F2594"/>
    <w:rsid w:val="003F4EEF"/>
    <w:rsid w:val="003F658E"/>
    <w:rsid w:val="0040418C"/>
    <w:rsid w:val="004146D3"/>
    <w:rsid w:val="00420331"/>
    <w:rsid w:val="0042161A"/>
    <w:rsid w:val="0042310A"/>
    <w:rsid w:val="00423855"/>
    <w:rsid w:val="00423F61"/>
    <w:rsid w:val="004300C9"/>
    <w:rsid w:val="00435782"/>
    <w:rsid w:val="00440BD1"/>
    <w:rsid w:val="00446E9E"/>
    <w:rsid w:val="00461074"/>
    <w:rsid w:val="0046347D"/>
    <w:rsid w:val="004636B1"/>
    <w:rsid w:val="004641C8"/>
    <w:rsid w:val="004656EF"/>
    <w:rsid w:val="004701C3"/>
    <w:rsid w:val="004713B5"/>
    <w:rsid w:val="00471490"/>
    <w:rsid w:val="0048521C"/>
    <w:rsid w:val="004923F9"/>
    <w:rsid w:val="00497A0C"/>
    <w:rsid w:val="004A233C"/>
    <w:rsid w:val="004B374D"/>
    <w:rsid w:val="004C003E"/>
    <w:rsid w:val="004C7287"/>
    <w:rsid w:val="004D301E"/>
    <w:rsid w:val="004E2D47"/>
    <w:rsid w:val="004E584A"/>
    <w:rsid w:val="004F1F5F"/>
    <w:rsid w:val="004F476B"/>
    <w:rsid w:val="004F5331"/>
    <w:rsid w:val="00500176"/>
    <w:rsid w:val="00505D61"/>
    <w:rsid w:val="00507537"/>
    <w:rsid w:val="00510993"/>
    <w:rsid w:val="0051743B"/>
    <w:rsid w:val="00517614"/>
    <w:rsid w:val="005232C1"/>
    <w:rsid w:val="0052620D"/>
    <w:rsid w:val="00526873"/>
    <w:rsid w:val="005359DF"/>
    <w:rsid w:val="00537776"/>
    <w:rsid w:val="005455BD"/>
    <w:rsid w:val="005525AA"/>
    <w:rsid w:val="00553DC2"/>
    <w:rsid w:val="005576B6"/>
    <w:rsid w:val="005645DA"/>
    <w:rsid w:val="00564A9A"/>
    <w:rsid w:val="00570A6A"/>
    <w:rsid w:val="0057107E"/>
    <w:rsid w:val="005800F3"/>
    <w:rsid w:val="00580E44"/>
    <w:rsid w:val="00581C4A"/>
    <w:rsid w:val="00582978"/>
    <w:rsid w:val="00583AF9"/>
    <w:rsid w:val="00586276"/>
    <w:rsid w:val="00586B92"/>
    <w:rsid w:val="00586BF9"/>
    <w:rsid w:val="005906C1"/>
    <w:rsid w:val="00595BE5"/>
    <w:rsid w:val="00596EF0"/>
    <w:rsid w:val="005A69D4"/>
    <w:rsid w:val="005B179C"/>
    <w:rsid w:val="005B2BB4"/>
    <w:rsid w:val="005C0059"/>
    <w:rsid w:val="005C226D"/>
    <w:rsid w:val="005C5190"/>
    <w:rsid w:val="005C5FB9"/>
    <w:rsid w:val="005D6B7B"/>
    <w:rsid w:val="005D6C80"/>
    <w:rsid w:val="005D7CD4"/>
    <w:rsid w:val="005E1F84"/>
    <w:rsid w:val="005E5535"/>
    <w:rsid w:val="005F28C8"/>
    <w:rsid w:val="006105F4"/>
    <w:rsid w:val="00613253"/>
    <w:rsid w:val="0061362D"/>
    <w:rsid w:val="006156A1"/>
    <w:rsid w:val="00620119"/>
    <w:rsid w:val="006217B0"/>
    <w:rsid w:val="00625456"/>
    <w:rsid w:val="006321CA"/>
    <w:rsid w:val="006323F8"/>
    <w:rsid w:val="00635FF9"/>
    <w:rsid w:val="006444EB"/>
    <w:rsid w:val="00644B63"/>
    <w:rsid w:val="006466C8"/>
    <w:rsid w:val="00655AAC"/>
    <w:rsid w:val="00655B1B"/>
    <w:rsid w:val="00656084"/>
    <w:rsid w:val="00657CCA"/>
    <w:rsid w:val="00663E89"/>
    <w:rsid w:val="00665D2E"/>
    <w:rsid w:val="00665E0B"/>
    <w:rsid w:val="006664DE"/>
    <w:rsid w:val="006746CD"/>
    <w:rsid w:val="00680200"/>
    <w:rsid w:val="006827F2"/>
    <w:rsid w:val="0068303F"/>
    <w:rsid w:val="00685C10"/>
    <w:rsid w:val="00690E10"/>
    <w:rsid w:val="00692780"/>
    <w:rsid w:val="00694D3B"/>
    <w:rsid w:val="006A08F5"/>
    <w:rsid w:val="006A554A"/>
    <w:rsid w:val="006A6A4D"/>
    <w:rsid w:val="006B14AF"/>
    <w:rsid w:val="006B2725"/>
    <w:rsid w:val="006B2B97"/>
    <w:rsid w:val="006B6C5F"/>
    <w:rsid w:val="006B6CBD"/>
    <w:rsid w:val="006C2318"/>
    <w:rsid w:val="006C4886"/>
    <w:rsid w:val="006C4E20"/>
    <w:rsid w:val="006D0F93"/>
    <w:rsid w:val="006D2609"/>
    <w:rsid w:val="006D4D07"/>
    <w:rsid w:val="006D58BC"/>
    <w:rsid w:val="006E1CDD"/>
    <w:rsid w:val="006E5402"/>
    <w:rsid w:val="006F0DAA"/>
    <w:rsid w:val="006F284A"/>
    <w:rsid w:val="006F38A1"/>
    <w:rsid w:val="006F78E0"/>
    <w:rsid w:val="006F7C61"/>
    <w:rsid w:val="0070411E"/>
    <w:rsid w:val="007047BE"/>
    <w:rsid w:val="00712168"/>
    <w:rsid w:val="00714A3F"/>
    <w:rsid w:val="00714B2B"/>
    <w:rsid w:val="0072453D"/>
    <w:rsid w:val="00724863"/>
    <w:rsid w:val="00726858"/>
    <w:rsid w:val="007315D5"/>
    <w:rsid w:val="00734D9E"/>
    <w:rsid w:val="0073635D"/>
    <w:rsid w:val="007402EE"/>
    <w:rsid w:val="00742DB9"/>
    <w:rsid w:val="00750A9E"/>
    <w:rsid w:val="00753471"/>
    <w:rsid w:val="00754486"/>
    <w:rsid w:val="007628B3"/>
    <w:rsid w:val="00764684"/>
    <w:rsid w:val="007656A3"/>
    <w:rsid w:val="007658EE"/>
    <w:rsid w:val="00767D37"/>
    <w:rsid w:val="007708BE"/>
    <w:rsid w:val="00770EA8"/>
    <w:rsid w:val="00775219"/>
    <w:rsid w:val="007771F2"/>
    <w:rsid w:val="007773E2"/>
    <w:rsid w:val="0078193D"/>
    <w:rsid w:val="00786695"/>
    <w:rsid w:val="00787B01"/>
    <w:rsid w:val="00787DF2"/>
    <w:rsid w:val="00790696"/>
    <w:rsid w:val="007945BB"/>
    <w:rsid w:val="007964F9"/>
    <w:rsid w:val="007A165C"/>
    <w:rsid w:val="007A193D"/>
    <w:rsid w:val="007A43EB"/>
    <w:rsid w:val="007A590F"/>
    <w:rsid w:val="007A6979"/>
    <w:rsid w:val="007B094D"/>
    <w:rsid w:val="007C1B98"/>
    <w:rsid w:val="007C288D"/>
    <w:rsid w:val="007D356A"/>
    <w:rsid w:val="007D5C17"/>
    <w:rsid w:val="007E0F5C"/>
    <w:rsid w:val="007E2DF6"/>
    <w:rsid w:val="008012E3"/>
    <w:rsid w:val="00803A25"/>
    <w:rsid w:val="00817C8E"/>
    <w:rsid w:val="00821038"/>
    <w:rsid w:val="00823D30"/>
    <w:rsid w:val="008241AA"/>
    <w:rsid w:val="00826B5B"/>
    <w:rsid w:val="0082702F"/>
    <w:rsid w:val="00830C13"/>
    <w:rsid w:val="00831AFE"/>
    <w:rsid w:val="00832779"/>
    <w:rsid w:val="00837DB7"/>
    <w:rsid w:val="00846B0B"/>
    <w:rsid w:val="00850CD4"/>
    <w:rsid w:val="00853765"/>
    <w:rsid w:val="00857624"/>
    <w:rsid w:val="00870826"/>
    <w:rsid w:val="0087217B"/>
    <w:rsid w:val="00873B5F"/>
    <w:rsid w:val="0087711D"/>
    <w:rsid w:val="00877CFD"/>
    <w:rsid w:val="00882F3D"/>
    <w:rsid w:val="00894ED3"/>
    <w:rsid w:val="00895657"/>
    <w:rsid w:val="00897454"/>
    <w:rsid w:val="008A2A13"/>
    <w:rsid w:val="008A5555"/>
    <w:rsid w:val="008A6789"/>
    <w:rsid w:val="008B2B2E"/>
    <w:rsid w:val="008B5C5D"/>
    <w:rsid w:val="008C3525"/>
    <w:rsid w:val="008C5DF1"/>
    <w:rsid w:val="008C63E1"/>
    <w:rsid w:val="008D29C0"/>
    <w:rsid w:val="008D78A4"/>
    <w:rsid w:val="008E043D"/>
    <w:rsid w:val="008E149A"/>
    <w:rsid w:val="008E5615"/>
    <w:rsid w:val="008E7423"/>
    <w:rsid w:val="008F28B7"/>
    <w:rsid w:val="008F5302"/>
    <w:rsid w:val="008F681F"/>
    <w:rsid w:val="008F71B4"/>
    <w:rsid w:val="009006CA"/>
    <w:rsid w:val="009061CB"/>
    <w:rsid w:val="00907CC6"/>
    <w:rsid w:val="00907D2E"/>
    <w:rsid w:val="00911F50"/>
    <w:rsid w:val="0091358F"/>
    <w:rsid w:val="00915D97"/>
    <w:rsid w:val="0092042B"/>
    <w:rsid w:val="00920E39"/>
    <w:rsid w:val="00922130"/>
    <w:rsid w:val="00936E09"/>
    <w:rsid w:val="009376F5"/>
    <w:rsid w:val="00954BF6"/>
    <w:rsid w:val="00955251"/>
    <w:rsid w:val="0095561D"/>
    <w:rsid w:val="00960638"/>
    <w:rsid w:val="00961496"/>
    <w:rsid w:val="00962212"/>
    <w:rsid w:val="00964EB6"/>
    <w:rsid w:val="00965147"/>
    <w:rsid w:val="00965E34"/>
    <w:rsid w:val="009663BE"/>
    <w:rsid w:val="00966B7D"/>
    <w:rsid w:val="00974363"/>
    <w:rsid w:val="0098674F"/>
    <w:rsid w:val="00993314"/>
    <w:rsid w:val="00994027"/>
    <w:rsid w:val="009A13FA"/>
    <w:rsid w:val="009A1C96"/>
    <w:rsid w:val="009A379C"/>
    <w:rsid w:val="009A7F38"/>
    <w:rsid w:val="009B420B"/>
    <w:rsid w:val="009B67F2"/>
    <w:rsid w:val="009C2A57"/>
    <w:rsid w:val="009C35A8"/>
    <w:rsid w:val="009C5108"/>
    <w:rsid w:val="009D1502"/>
    <w:rsid w:val="009D2376"/>
    <w:rsid w:val="009D287F"/>
    <w:rsid w:val="009D79F9"/>
    <w:rsid w:val="009E06BF"/>
    <w:rsid w:val="009E49E0"/>
    <w:rsid w:val="009E4A3F"/>
    <w:rsid w:val="009E787E"/>
    <w:rsid w:val="009F109F"/>
    <w:rsid w:val="009F4E03"/>
    <w:rsid w:val="009F7751"/>
    <w:rsid w:val="00A01CAE"/>
    <w:rsid w:val="00A07D00"/>
    <w:rsid w:val="00A106EB"/>
    <w:rsid w:val="00A13693"/>
    <w:rsid w:val="00A1671A"/>
    <w:rsid w:val="00A213CF"/>
    <w:rsid w:val="00A232B8"/>
    <w:rsid w:val="00A34270"/>
    <w:rsid w:val="00A35F24"/>
    <w:rsid w:val="00A3603A"/>
    <w:rsid w:val="00A40E4D"/>
    <w:rsid w:val="00A40FFB"/>
    <w:rsid w:val="00A472AE"/>
    <w:rsid w:val="00A51C8E"/>
    <w:rsid w:val="00A55129"/>
    <w:rsid w:val="00A55468"/>
    <w:rsid w:val="00A62EAA"/>
    <w:rsid w:val="00A64ED5"/>
    <w:rsid w:val="00A657C4"/>
    <w:rsid w:val="00A70166"/>
    <w:rsid w:val="00A7064A"/>
    <w:rsid w:val="00A726DD"/>
    <w:rsid w:val="00A735A6"/>
    <w:rsid w:val="00A750D6"/>
    <w:rsid w:val="00A837A1"/>
    <w:rsid w:val="00A86B8F"/>
    <w:rsid w:val="00A911EB"/>
    <w:rsid w:val="00A92D54"/>
    <w:rsid w:val="00A937A4"/>
    <w:rsid w:val="00A9574B"/>
    <w:rsid w:val="00A96A68"/>
    <w:rsid w:val="00AA2550"/>
    <w:rsid w:val="00AA3656"/>
    <w:rsid w:val="00AA453B"/>
    <w:rsid w:val="00AA6096"/>
    <w:rsid w:val="00AB1176"/>
    <w:rsid w:val="00AB33F6"/>
    <w:rsid w:val="00AC026B"/>
    <w:rsid w:val="00AC209F"/>
    <w:rsid w:val="00AC4882"/>
    <w:rsid w:val="00AC5619"/>
    <w:rsid w:val="00AC5C11"/>
    <w:rsid w:val="00AE3FAE"/>
    <w:rsid w:val="00AE4A5A"/>
    <w:rsid w:val="00AF703A"/>
    <w:rsid w:val="00AF7EB0"/>
    <w:rsid w:val="00B0067F"/>
    <w:rsid w:val="00B020F5"/>
    <w:rsid w:val="00B160EA"/>
    <w:rsid w:val="00B165F0"/>
    <w:rsid w:val="00B21225"/>
    <w:rsid w:val="00B23BB9"/>
    <w:rsid w:val="00B3217A"/>
    <w:rsid w:val="00B324C9"/>
    <w:rsid w:val="00B34753"/>
    <w:rsid w:val="00B3625F"/>
    <w:rsid w:val="00B424FF"/>
    <w:rsid w:val="00B44759"/>
    <w:rsid w:val="00B4656B"/>
    <w:rsid w:val="00B5030C"/>
    <w:rsid w:val="00B54BB1"/>
    <w:rsid w:val="00B615B6"/>
    <w:rsid w:val="00B65D30"/>
    <w:rsid w:val="00B75759"/>
    <w:rsid w:val="00B77D3D"/>
    <w:rsid w:val="00B80B4B"/>
    <w:rsid w:val="00B80D78"/>
    <w:rsid w:val="00B8464E"/>
    <w:rsid w:val="00B85690"/>
    <w:rsid w:val="00B90E6D"/>
    <w:rsid w:val="00B95F4F"/>
    <w:rsid w:val="00BA2B74"/>
    <w:rsid w:val="00BB0163"/>
    <w:rsid w:val="00BB2042"/>
    <w:rsid w:val="00BB4432"/>
    <w:rsid w:val="00BC3551"/>
    <w:rsid w:val="00BC5CBE"/>
    <w:rsid w:val="00BC63F5"/>
    <w:rsid w:val="00BD0FB4"/>
    <w:rsid w:val="00BD4D2C"/>
    <w:rsid w:val="00BD5A0E"/>
    <w:rsid w:val="00BD5CD1"/>
    <w:rsid w:val="00BE3117"/>
    <w:rsid w:val="00BE63F2"/>
    <w:rsid w:val="00BF7606"/>
    <w:rsid w:val="00C0549C"/>
    <w:rsid w:val="00C06DEE"/>
    <w:rsid w:val="00C110F4"/>
    <w:rsid w:val="00C12405"/>
    <w:rsid w:val="00C13462"/>
    <w:rsid w:val="00C14176"/>
    <w:rsid w:val="00C1636A"/>
    <w:rsid w:val="00C23DA0"/>
    <w:rsid w:val="00C30F56"/>
    <w:rsid w:val="00C32E54"/>
    <w:rsid w:val="00C35B49"/>
    <w:rsid w:val="00C4065B"/>
    <w:rsid w:val="00C45A05"/>
    <w:rsid w:val="00C55E9B"/>
    <w:rsid w:val="00C618C3"/>
    <w:rsid w:val="00C61C40"/>
    <w:rsid w:val="00C61C9F"/>
    <w:rsid w:val="00C74D40"/>
    <w:rsid w:val="00C775BC"/>
    <w:rsid w:val="00C82E6F"/>
    <w:rsid w:val="00C918F4"/>
    <w:rsid w:val="00C92669"/>
    <w:rsid w:val="00CA143A"/>
    <w:rsid w:val="00CA4A46"/>
    <w:rsid w:val="00CA4D2C"/>
    <w:rsid w:val="00CA4D97"/>
    <w:rsid w:val="00CC0B16"/>
    <w:rsid w:val="00CC3D65"/>
    <w:rsid w:val="00CD2F35"/>
    <w:rsid w:val="00CD43A9"/>
    <w:rsid w:val="00CE0D73"/>
    <w:rsid w:val="00CE4F76"/>
    <w:rsid w:val="00CE7286"/>
    <w:rsid w:val="00CF001B"/>
    <w:rsid w:val="00CF1E9E"/>
    <w:rsid w:val="00CF61EA"/>
    <w:rsid w:val="00CF6640"/>
    <w:rsid w:val="00D06C5E"/>
    <w:rsid w:val="00D177C8"/>
    <w:rsid w:val="00D2196A"/>
    <w:rsid w:val="00D22995"/>
    <w:rsid w:val="00D23190"/>
    <w:rsid w:val="00D24017"/>
    <w:rsid w:val="00D31604"/>
    <w:rsid w:val="00D4216A"/>
    <w:rsid w:val="00D42F7F"/>
    <w:rsid w:val="00D5181D"/>
    <w:rsid w:val="00D52999"/>
    <w:rsid w:val="00D54BF5"/>
    <w:rsid w:val="00D56667"/>
    <w:rsid w:val="00D57356"/>
    <w:rsid w:val="00D70B9F"/>
    <w:rsid w:val="00D7172C"/>
    <w:rsid w:val="00D72FC2"/>
    <w:rsid w:val="00D74171"/>
    <w:rsid w:val="00D80062"/>
    <w:rsid w:val="00D82466"/>
    <w:rsid w:val="00D90273"/>
    <w:rsid w:val="00D93F9A"/>
    <w:rsid w:val="00D955D1"/>
    <w:rsid w:val="00DA14A1"/>
    <w:rsid w:val="00DA1C69"/>
    <w:rsid w:val="00DA7CB2"/>
    <w:rsid w:val="00DB0EEE"/>
    <w:rsid w:val="00DB362A"/>
    <w:rsid w:val="00DB61D3"/>
    <w:rsid w:val="00DC1956"/>
    <w:rsid w:val="00DD17FF"/>
    <w:rsid w:val="00DE2005"/>
    <w:rsid w:val="00DE3093"/>
    <w:rsid w:val="00DF2791"/>
    <w:rsid w:val="00DF4528"/>
    <w:rsid w:val="00DF5B86"/>
    <w:rsid w:val="00E0504C"/>
    <w:rsid w:val="00E11A18"/>
    <w:rsid w:val="00E15A3C"/>
    <w:rsid w:val="00E160CC"/>
    <w:rsid w:val="00E16BBE"/>
    <w:rsid w:val="00E246B3"/>
    <w:rsid w:val="00E27721"/>
    <w:rsid w:val="00E300F2"/>
    <w:rsid w:val="00E30639"/>
    <w:rsid w:val="00E30867"/>
    <w:rsid w:val="00E31ABA"/>
    <w:rsid w:val="00E4676F"/>
    <w:rsid w:val="00E508BC"/>
    <w:rsid w:val="00E51553"/>
    <w:rsid w:val="00E528A7"/>
    <w:rsid w:val="00E56F88"/>
    <w:rsid w:val="00E57D07"/>
    <w:rsid w:val="00E611EE"/>
    <w:rsid w:val="00E66545"/>
    <w:rsid w:val="00E74ED5"/>
    <w:rsid w:val="00E829F1"/>
    <w:rsid w:val="00E85102"/>
    <w:rsid w:val="00E93AF4"/>
    <w:rsid w:val="00E97077"/>
    <w:rsid w:val="00EA5120"/>
    <w:rsid w:val="00EA7237"/>
    <w:rsid w:val="00EB0BFB"/>
    <w:rsid w:val="00EB304A"/>
    <w:rsid w:val="00ED0580"/>
    <w:rsid w:val="00ED1F78"/>
    <w:rsid w:val="00ED3A2E"/>
    <w:rsid w:val="00ED499F"/>
    <w:rsid w:val="00EF754A"/>
    <w:rsid w:val="00F003CE"/>
    <w:rsid w:val="00F02259"/>
    <w:rsid w:val="00F04ECE"/>
    <w:rsid w:val="00F05C3D"/>
    <w:rsid w:val="00F06D6D"/>
    <w:rsid w:val="00F10120"/>
    <w:rsid w:val="00F1037B"/>
    <w:rsid w:val="00F10C2D"/>
    <w:rsid w:val="00F12402"/>
    <w:rsid w:val="00F1592A"/>
    <w:rsid w:val="00F20635"/>
    <w:rsid w:val="00F31C0E"/>
    <w:rsid w:val="00F351BA"/>
    <w:rsid w:val="00F54A8E"/>
    <w:rsid w:val="00F6314A"/>
    <w:rsid w:val="00F631B6"/>
    <w:rsid w:val="00F63D17"/>
    <w:rsid w:val="00F76035"/>
    <w:rsid w:val="00F8464C"/>
    <w:rsid w:val="00F92184"/>
    <w:rsid w:val="00FA3FDB"/>
    <w:rsid w:val="00FA4083"/>
    <w:rsid w:val="00FA4D1F"/>
    <w:rsid w:val="00FA5CF5"/>
    <w:rsid w:val="00FB06F3"/>
    <w:rsid w:val="00FB08B9"/>
    <w:rsid w:val="00FC5333"/>
    <w:rsid w:val="00FC7C16"/>
    <w:rsid w:val="00FD42A8"/>
    <w:rsid w:val="00FE1454"/>
    <w:rsid w:val="00FE74B4"/>
    <w:rsid w:val="00FE7B66"/>
    <w:rsid w:val="00FF1B44"/>
    <w:rsid w:val="00FF2495"/>
    <w:rsid w:val="00FF264C"/>
    <w:rsid w:val="00FF45DD"/>
    <w:rsid w:val="00F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4656EF"/>
    <w:rPr>
      <w:sz w:val="24"/>
      <w:szCs w:val="24"/>
    </w:rPr>
  </w:style>
  <w:style w:type="paragraph" w:styleId="Virsraksts2">
    <w:name w:val="heading 2"/>
    <w:basedOn w:val="Parastais"/>
    <w:next w:val="Parastais"/>
    <w:qFormat/>
    <w:rsid w:val="009C2A57"/>
    <w:pPr>
      <w:keepNext/>
      <w:jc w:val="center"/>
      <w:outlineLvl w:val="1"/>
    </w:pPr>
    <w:rPr>
      <w:sz w:val="2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kr">
    <w:name w:val="naiskr"/>
    <w:basedOn w:val="Parastais"/>
    <w:rsid w:val="00A911EB"/>
    <w:pPr>
      <w:spacing w:before="100" w:beforeAutospacing="1" w:after="100" w:afterAutospacing="1"/>
    </w:pPr>
  </w:style>
  <w:style w:type="table" w:styleId="Reatabula">
    <w:name w:val="Table Grid"/>
    <w:basedOn w:val="Parastatabula"/>
    <w:rsid w:val="00A91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ais"/>
    <w:semiHidden/>
    <w:rsid w:val="000D186A"/>
    <w:rPr>
      <w:rFonts w:ascii="Tahoma" w:hAnsi="Tahoma" w:cs="Tahoma"/>
      <w:sz w:val="16"/>
      <w:szCs w:val="16"/>
    </w:rPr>
  </w:style>
  <w:style w:type="paragraph" w:styleId="Vresteksts">
    <w:name w:val="footnote text"/>
    <w:basedOn w:val="Parastais"/>
    <w:semiHidden/>
    <w:rsid w:val="001D7BA8"/>
    <w:rPr>
      <w:sz w:val="20"/>
      <w:szCs w:val="20"/>
    </w:rPr>
  </w:style>
  <w:style w:type="character" w:styleId="Vresatsauce">
    <w:name w:val="footnote reference"/>
    <w:semiHidden/>
    <w:rsid w:val="001D7BA8"/>
    <w:rPr>
      <w:vertAlign w:val="superscript"/>
    </w:rPr>
  </w:style>
  <w:style w:type="paragraph" w:styleId="Galvene">
    <w:name w:val="header"/>
    <w:aliases w:val="18pt Bold"/>
    <w:basedOn w:val="Parastais"/>
    <w:link w:val="GalveneRakstz"/>
    <w:uiPriority w:val="99"/>
    <w:rsid w:val="001D7BA8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link w:val="KjeneRakstz"/>
    <w:rsid w:val="001D7BA8"/>
    <w:pPr>
      <w:tabs>
        <w:tab w:val="center" w:pos="4153"/>
        <w:tab w:val="right" w:pos="8306"/>
      </w:tabs>
    </w:pPr>
  </w:style>
  <w:style w:type="character" w:styleId="Hipersaite">
    <w:name w:val="Hyperlink"/>
    <w:rsid w:val="00013219"/>
    <w:rPr>
      <w:color w:val="0000FF"/>
      <w:u w:val="single"/>
    </w:rPr>
  </w:style>
  <w:style w:type="character" w:styleId="Lappusesnumurs">
    <w:name w:val="page number"/>
    <w:basedOn w:val="Noklusjumarindkopasfonts"/>
    <w:rsid w:val="00D90273"/>
  </w:style>
  <w:style w:type="paragraph" w:customStyle="1" w:styleId="naisf">
    <w:name w:val="naisf"/>
    <w:basedOn w:val="Parastais"/>
    <w:rsid w:val="009C2A57"/>
    <w:pPr>
      <w:spacing w:before="75" w:after="75"/>
      <w:ind w:firstLine="375"/>
      <w:jc w:val="both"/>
    </w:pPr>
  </w:style>
  <w:style w:type="paragraph" w:styleId="ParastaisWeb">
    <w:name w:val="Normal (Web)"/>
    <w:basedOn w:val="Parastais"/>
    <w:rsid w:val="009C2A57"/>
    <w:pPr>
      <w:spacing w:before="100" w:beforeAutospacing="1" w:after="100" w:afterAutospacing="1"/>
    </w:pPr>
  </w:style>
  <w:style w:type="paragraph" w:customStyle="1" w:styleId="naisc">
    <w:name w:val="naisc"/>
    <w:basedOn w:val="Parastais"/>
    <w:rsid w:val="009C2A57"/>
    <w:pPr>
      <w:spacing w:before="450" w:after="300"/>
      <w:jc w:val="center"/>
    </w:pPr>
    <w:rPr>
      <w:sz w:val="26"/>
      <w:szCs w:val="26"/>
    </w:rPr>
  </w:style>
  <w:style w:type="paragraph" w:customStyle="1" w:styleId="NormalWeb8">
    <w:name w:val="Normal (Web)8"/>
    <w:basedOn w:val="Parastais"/>
    <w:rsid w:val="00CA4D2C"/>
    <w:pPr>
      <w:spacing w:before="75" w:after="75"/>
      <w:ind w:left="225" w:right="225"/>
    </w:pPr>
    <w:rPr>
      <w:sz w:val="22"/>
      <w:szCs w:val="22"/>
    </w:rPr>
  </w:style>
  <w:style w:type="paragraph" w:customStyle="1" w:styleId="naislab">
    <w:name w:val="naislab"/>
    <w:basedOn w:val="Parastais"/>
    <w:rsid w:val="00CA4D2C"/>
    <w:pPr>
      <w:spacing w:before="75" w:after="75"/>
      <w:jc w:val="right"/>
    </w:pPr>
  </w:style>
  <w:style w:type="character" w:styleId="Komentraatsauce">
    <w:name w:val="annotation reference"/>
    <w:semiHidden/>
    <w:rsid w:val="001230EB"/>
    <w:rPr>
      <w:sz w:val="16"/>
      <w:szCs w:val="16"/>
    </w:rPr>
  </w:style>
  <w:style w:type="paragraph" w:styleId="Komentrateksts">
    <w:name w:val="annotation text"/>
    <w:basedOn w:val="Parastais"/>
    <w:semiHidden/>
    <w:rsid w:val="001230EB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1230EB"/>
    <w:rPr>
      <w:b/>
      <w:bCs/>
    </w:rPr>
  </w:style>
  <w:style w:type="paragraph" w:styleId="Sarakstarindkopa">
    <w:name w:val="List Paragraph"/>
    <w:basedOn w:val="Parastais"/>
    <w:qFormat/>
    <w:rsid w:val="00CA4D97"/>
    <w:pPr>
      <w:ind w:left="720"/>
      <w:contextualSpacing/>
    </w:pPr>
    <w:rPr>
      <w:rFonts w:eastAsia="Calibri"/>
      <w:sz w:val="28"/>
      <w:szCs w:val="20"/>
    </w:rPr>
  </w:style>
  <w:style w:type="paragraph" w:styleId="Pamatteksts">
    <w:name w:val="Body Text"/>
    <w:basedOn w:val="Parastais"/>
    <w:link w:val="PamattekstsRakstz"/>
    <w:rsid w:val="005B2BB4"/>
    <w:pPr>
      <w:jc w:val="center"/>
    </w:pPr>
    <w:rPr>
      <w:sz w:val="28"/>
      <w:lang w:val="en-US" w:eastAsia="en-US"/>
    </w:rPr>
  </w:style>
  <w:style w:type="character" w:customStyle="1" w:styleId="PamattekstsRakstz">
    <w:name w:val="Pamatteksts Rakstz."/>
    <w:link w:val="Pamatteksts"/>
    <w:locked/>
    <w:rsid w:val="005B2BB4"/>
    <w:rPr>
      <w:sz w:val="28"/>
      <w:szCs w:val="24"/>
      <w:lang w:val="en-US" w:eastAsia="en-US" w:bidi="ar-SA"/>
    </w:rPr>
  </w:style>
  <w:style w:type="paragraph" w:styleId="Pamatteksts2">
    <w:name w:val="Body Text 2"/>
    <w:basedOn w:val="Parastais"/>
    <w:link w:val="Pamatteksts2Rakstz"/>
    <w:rsid w:val="005B2BB4"/>
    <w:pPr>
      <w:spacing w:after="120" w:line="480" w:lineRule="auto"/>
    </w:pPr>
  </w:style>
  <w:style w:type="character" w:customStyle="1" w:styleId="Pamatteksts2Rakstz">
    <w:name w:val="Pamatteksts 2 Rakstz."/>
    <w:link w:val="Pamatteksts2"/>
    <w:locked/>
    <w:rsid w:val="005B2BB4"/>
    <w:rPr>
      <w:sz w:val="24"/>
      <w:szCs w:val="24"/>
      <w:lang w:val="lv-LV" w:eastAsia="lv-LV" w:bidi="ar-SA"/>
    </w:rPr>
  </w:style>
  <w:style w:type="character" w:customStyle="1" w:styleId="KjeneRakstz">
    <w:name w:val="Kājene Rakstz."/>
    <w:link w:val="Kjene"/>
    <w:locked/>
    <w:rsid w:val="005B2BB4"/>
    <w:rPr>
      <w:sz w:val="24"/>
      <w:szCs w:val="24"/>
      <w:lang w:val="lv-LV" w:eastAsia="lv-LV" w:bidi="ar-SA"/>
    </w:rPr>
  </w:style>
  <w:style w:type="character" w:customStyle="1" w:styleId="GalveneRakstz">
    <w:name w:val="Galvene Rakstz."/>
    <w:aliases w:val="18pt Bold Rakstz."/>
    <w:link w:val="Galvene"/>
    <w:uiPriority w:val="99"/>
    <w:rsid w:val="002733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luta.Treija@km.gov.lv" TargetMode="External"/><Relationship Id="rId4" Type="http://schemas.openxmlformats.org/officeDocument/2006/relationships/styles" Target="styles.xml"/><Relationship Id="rId9" Type="http://schemas.openxmlformats.org/officeDocument/2006/relationships/hyperlink" Target="mailto:Di&#257;na.V&#299;ksne@k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2130-8426-4676-849D-FB04A85FAE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204CAB-CC3C-4501-A865-85E86D11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708</Words>
  <Characters>4910</Characters>
  <Application>Microsoft Office Word</Application>
  <DocSecurity>0</DocSecurity>
  <Lines>40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KMAnot_01092014_groz_rik_EKG; Ministru kabineta rīkojuma projekta „Grozījums Ministru kabineta 2011.gada 24.augusta rīkojumā Nr.400 „Par valsts līdzdalības programmu projektā „Rīga – Eiropas Kultūras galvaspilsēta 2014.gadā”””sākotnējās ietekmes novērtēju</vt:lpstr>
      <vt:lpstr>Par apropriācijas pārdali likumā „Par valsts budžetu 2014.gadam” un finanšu līdzekļu piešķiršanu valsts budžeta apakšprogrammai 31.06.00 </vt:lpstr>
    </vt:vector>
  </TitlesOfParts>
  <Company>Satiksmes ministrija</Company>
  <LinksUpToDate>false</LinksUpToDate>
  <CharactersWithSpaces>5607</CharactersWithSpaces>
  <SharedDoc>false</SharedDoc>
  <HLinks>
    <vt:vector size="12" baseType="variant">
      <vt:variant>
        <vt:i4>3407874</vt:i4>
      </vt:variant>
      <vt:variant>
        <vt:i4>6</vt:i4>
      </vt:variant>
      <vt:variant>
        <vt:i4>0</vt:i4>
      </vt:variant>
      <vt:variant>
        <vt:i4>5</vt:i4>
      </vt:variant>
      <vt:variant>
        <vt:lpwstr>mailto:Iluta.Treija@km.gov.lv</vt:lpwstr>
      </vt:variant>
      <vt:variant>
        <vt:lpwstr/>
      </vt:variant>
      <vt:variant>
        <vt:i4>21299546</vt:i4>
      </vt:variant>
      <vt:variant>
        <vt:i4>3</vt:i4>
      </vt:variant>
      <vt:variant>
        <vt:i4>0</vt:i4>
      </vt:variant>
      <vt:variant>
        <vt:i4>5</vt:i4>
      </vt:variant>
      <vt:variant>
        <vt:lpwstr>mailto:Diāna.Vīksne@km.gov.lv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„Grozījums Ministru kabineta 2011.gada 24.augusta rīkojumā Nr.400 „Par valsts līdzdalības programmu projektā „Rīga – Eiropas Kultūras galvaspilsēta 2014.gadā”””sākotnējās ietekmes novērtējuma ziņojums (anotācija)</dc:title>
  <dc:subject>Anotācija</dc:subject>
  <dc:creator>D.Vīksne, I.Treija</dc:creator>
  <dc:description>D.Vīksne
Tālr.67330256; Diāna.Vīksne@km.gov.lv
I.Treija
Tālr.67330262; Iluta.Treija@km.gov.lv </dc:description>
  <cp:lastModifiedBy>Dzintra Rozīte</cp:lastModifiedBy>
  <cp:revision>6</cp:revision>
  <cp:lastPrinted>2014-08-27T11:24:00Z</cp:lastPrinted>
  <dcterms:created xsi:type="dcterms:W3CDTF">2014-09-11T06:18:00Z</dcterms:created>
  <dcterms:modified xsi:type="dcterms:W3CDTF">2014-09-16T10:02:00Z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