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EB" w:rsidRPr="007975E0" w:rsidRDefault="00F6314A" w:rsidP="007975E0">
      <w:pPr>
        <w:jc w:val="center"/>
        <w:rPr>
          <w:b/>
          <w:sz w:val="28"/>
          <w:szCs w:val="28"/>
        </w:rPr>
      </w:pPr>
      <w:r w:rsidRPr="007975E0">
        <w:rPr>
          <w:b/>
          <w:sz w:val="28"/>
          <w:szCs w:val="28"/>
        </w:rPr>
        <w:t xml:space="preserve">Ministru kabineta rīkojuma projekta </w:t>
      </w:r>
      <w:r w:rsidR="00F966B3">
        <w:rPr>
          <w:b/>
          <w:sz w:val="28"/>
          <w:szCs w:val="28"/>
        </w:rPr>
        <w:t>„Par nekustamā īpašuma „</w:t>
      </w:r>
      <w:r w:rsidR="007975E0" w:rsidRPr="007975E0">
        <w:rPr>
          <w:b/>
          <w:sz w:val="28"/>
          <w:szCs w:val="28"/>
        </w:rPr>
        <w:t xml:space="preserve">Ošas” Krimuldas novadā, Krimuldas pagastā pirkšanu īpaši aizsargājamā kultūras pieminekļa – Turaidas muzejrezervāts darbības nodrošināšanai” </w:t>
      </w:r>
      <w:r w:rsidR="00B160EA" w:rsidRPr="007975E0">
        <w:rPr>
          <w:b/>
          <w:sz w:val="28"/>
          <w:szCs w:val="28"/>
        </w:rPr>
        <w:t xml:space="preserve">sākotnējās ietekmes novērtējuma </w:t>
      </w:r>
      <w:smartTag w:uri="schemas-tilde-lv/tildestengine" w:element="veidnes">
        <w:smartTagPr>
          <w:attr w:name="id" w:val="-1"/>
          <w:attr w:name="baseform" w:val="ziņojums"/>
          <w:attr w:name="text" w:val="ziņojums"/>
        </w:smartTagPr>
        <w:r w:rsidR="00B160EA" w:rsidRPr="007975E0">
          <w:rPr>
            <w:b/>
            <w:sz w:val="28"/>
            <w:szCs w:val="28"/>
          </w:rPr>
          <w:t>ziņojums</w:t>
        </w:r>
      </w:smartTag>
      <w:r w:rsidR="00B160EA" w:rsidRPr="007975E0">
        <w:rPr>
          <w:b/>
          <w:sz w:val="28"/>
          <w:szCs w:val="28"/>
        </w:rPr>
        <w:t xml:space="preserve"> (anotācija)</w:t>
      </w:r>
    </w:p>
    <w:p w:rsidR="00C42EC0" w:rsidRPr="00C61926" w:rsidRDefault="00C42EC0" w:rsidP="00C42EC0">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6"/>
        <w:gridCol w:w="2815"/>
        <w:gridCol w:w="5910"/>
      </w:tblGrid>
      <w:tr w:rsidR="00C42EC0" w:rsidRPr="00C61926" w:rsidTr="00A942EC">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C42EC0" w:rsidRPr="00C61926" w:rsidRDefault="00C42EC0" w:rsidP="00B57161">
            <w:pPr>
              <w:pStyle w:val="tvhtml"/>
              <w:spacing w:before="0" w:beforeAutospacing="0" w:after="0" w:afterAutospacing="0"/>
              <w:jc w:val="center"/>
              <w:rPr>
                <w:b/>
                <w:bCs/>
                <w:sz w:val="28"/>
                <w:szCs w:val="28"/>
              </w:rPr>
            </w:pPr>
            <w:r w:rsidRPr="00C61926">
              <w:rPr>
                <w:b/>
                <w:bCs/>
                <w:sz w:val="28"/>
                <w:szCs w:val="28"/>
              </w:rPr>
              <w:t>I. Tiesību akta projekta izstrādes nepieciešamība</w:t>
            </w:r>
          </w:p>
        </w:tc>
      </w:tr>
      <w:tr w:rsidR="00C42EC0" w:rsidRPr="00C61926" w:rsidTr="00CD58B4">
        <w:trPr>
          <w:trHeight w:val="2831"/>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42EC0" w:rsidRPr="00C61926" w:rsidRDefault="00C42EC0" w:rsidP="00B57161">
            <w:pPr>
              <w:pStyle w:val="tvhtml"/>
              <w:spacing w:before="0" w:beforeAutospacing="0" w:after="0" w:afterAutospacing="0"/>
              <w:jc w:val="center"/>
              <w:rPr>
                <w:sz w:val="28"/>
                <w:szCs w:val="28"/>
              </w:rPr>
            </w:pPr>
            <w:r w:rsidRPr="00C61926">
              <w:rPr>
                <w:sz w:val="28"/>
                <w:szCs w:val="28"/>
              </w:rPr>
              <w:t>1.</w:t>
            </w:r>
          </w:p>
        </w:tc>
        <w:tc>
          <w:tcPr>
            <w:tcW w:w="152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B57161">
            <w:pPr>
              <w:rPr>
                <w:sz w:val="28"/>
                <w:szCs w:val="28"/>
              </w:rPr>
            </w:pPr>
            <w:r w:rsidRPr="00C61926">
              <w:rPr>
                <w:sz w:val="28"/>
                <w:szCs w:val="28"/>
              </w:rPr>
              <w:t>Pamatojums</w:t>
            </w:r>
          </w:p>
        </w:tc>
        <w:tc>
          <w:tcPr>
            <w:tcW w:w="3169" w:type="pct"/>
            <w:tcBorders>
              <w:top w:val="outset" w:sz="6" w:space="0" w:color="auto"/>
              <w:left w:val="outset" w:sz="6" w:space="0" w:color="auto"/>
              <w:bottom w:val="outset" w:sz="6" w:space="0" w:color="auto"/>
              <w:right w:val="outset" w:sz="6" w:space="0" w:color="auto"/>
            </w:tcBorders>
            <w:hideMark/>
          </w:tcPr>
          <w:p w:rsidR="00C42EC0" w:rsidRPr="00C61926" w:rsidRDefault="00C42EC0" w:rsidP="00A42A1E">
            <w:pPr>
              <w:pStyle w:val="Virsraksts2"/>
              <w:ind w:firstLine="300"/>
              <w:jc w:val="both"/>
              <w:rPr>
                <w:bCs/>
                <w:szCs w:val="28"/>
              </w:rPr>
            </w:pPr>
            <w:r w:rsidRPr="00B91AEB">
              <w:rPr>
                <w:bCs/>
                <w:szCs w:val="28"/>
              </w:rPr>
              <w:t xml:space="preserve">Ministru kabineta rīkojuma projekts </w:t>
            </w:r>
            <w:r w:rsidRPr="00F966B3">
              <w:rPr>
                <w:bCs/>
                <w:szCs w:val="28"/>
              </w:rPr>
              <w:t>„Par nekustamā īpašuma „Ošas” Krimuldas novadā, Krimuldas pagastā pirkšanu īpaši aizsargājamā kultūras pieminekļa – Turaidas muzejrezervāts darbības nodrošināšanai”</w:t>
            </w:r>
            <w:r>
              <w:rPr>
                <w:bCs/>
                <w:szCs w:val="28"/>
              </w:rPr>
              <w:t xml:space="preserve"> </w:t>
            </w:r>
            <w:r w:rsidRPr="00B91AEB">
              <w:rPr>
                <w:bCs/>
                <w:szCs w:val="28"/>
              </w:rPr>
              <w:t xml:space="preserve">(turpmāk – Projekts) izstrādāts saskaņā </w:t>
            </w:r>
            <w:r w:rsidRPr="00987CFE">
              <w:rPr>
                <w:szCs w:val="28"/>
              </w:rPr>
              <w:t>ar</w:t>
            </w:r>
            <w:r>
              <w:rPr>
                <w:bCs/>
                <w:szCs w:val="28"/>
              </w:rPr>
              <w:t xml:space="preserve"> </w:t>
            </w:r>
            <w:r w:rsidRPr="007975E0">
              <w:rPr>
                <w:szCs w:val="28"/>
              </w:rPr>
              <w:t>Sabiedrības vajadzībām nepieciešamā nekustamā īpašuma atsavināšanas likuma (turpmāk – Likums)</w:t>
            </w:r>
            <w:r>
              <w:rPr>
                <w:szCs w:val="28"/>
              </w:rPr>
              <w:t xml:space="preserve"> 9.pantu un Ministru kabineta </w:t>
            </w:r>
            <w:r w:rsidRPr="007975E0">
              <w:rPr>
                <w:szCs w:val="28"/>
              </w:rPr>
              <w:t>2013.gada 15</w:t>
            </w:r>
            <w:r>
              <w:rPr>
                <w:szCs w:val="28"/>
              </w:rPr>
              <w:t>.oktobra</w:t>
            </w:r>
            <w:r w:rsidR="00A42A1E">
              <w:rPr>
                <w:szCs w:val="28"/>
              </w:rPr>
              <w:t xml:space="preserve"> sēdes</w:t>
            </w:r>
            <w:r>
              <w:rPr>
                <w:szCs w:val="28"/>
              </w:rPr>
              <w:t xml:space="preserve"> protokollēmuma (prot.</w:t>
            </w:r>
            <w:r w:rsidR="00A42A1E">
              <w:rPr>
                <w:szCs w:val="28"/>
              </w:rPr>
              <w:t xml:space="preserve"> </w:t>
            </w:r>
            <w:r>
              <w:rPr>
                <w:szCs w:val="28"/>
              </w:rPr>
              <w:t>Nr.54, 56 §</w:t>
            </w:r>
            <w:r w:rsidRPr="007975E0">
              <w:rPr>
                <w:szCs w:val="28"/>
              </w:rPr>
              <w:t xml:space="preserve">) </w:t>
            </w:r>
            <w:r w:rsidR="00EF682C">
              <w:rPr>
                <w:szCs w:val="28"/>
              </w:rPr>
              <w:t>2.punktu</w:t>
            </w:r>
            <w:r>
              <w:rPr>
                <w:szCs w:val="28"/>
              </w:rPr>
              <w:t>.</w:t>
            </w:r>
          </w:p>
        </w:tc>
      </w:tr>
      <w:tr w:rsidR="00CD58B4" w:rsidRPr="00C61926" w:rsidTr="00CD58B4">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D58B4" w:rsidRPr="00C61926" w:rsidRDefault="00CD58B4" w:rsidP="00C42EC0">
            <w:pPr>
              <w:pStyle w:val="tvhtml"/>
              <w:spacing w:before="0" w:beforeAutospacing="0" w:after="0" w:afterAutospacing="0"/>
              <w:jc w:val="center"/>
              <w:rPr>
                <w:sz w:val="28"/>
                <w:szCs w:val="28"/>
              </w:rPr>
            </w:pPr>
            <w:r w:rsidRPr="00C61926">
              <w:rPr>
                <w:sz w:val="28"/>
                <w:szCs w:val="28"/>
              </w:rPr>
              <w:t>2.</w:t>
            </w:r>
          </w:p>
        </w:tc>
        <w:tc>
          <w:tcPr>
            <w:tcW w:w="1520" w:type="pct"/>
            <w:tcBorders>
              <w:top w:val="outset" w:sz="6" w:space="0" w:color="auto"/>
              <w:left w:val="outset" w:sz="6" w:space="0" w:color="auto"/>
              <w:bottom w:val="outset" w:sz="6" w:space="0" w:color="auto"/>
              <w:right w:val="outset" w:sz="6" w:space="0" w:color="auto"/>
            </w:tcBorders>
            <w:hideMark/>
          </w:tcPr>
          <w:p w:rsidR="00CD58B4" w:rsidRPr="00C61926" w:rsidRDefault="00CD58B4" w:rsidP="00C42EC0">
            <w:pPr>
              <w:rPr>
                <w:sz w:val="28"/>
                <w:szCs w:val="28"/>
              </w:rPr>
            </w:pPr>
            <w:r w:rsidRPr="00C61926">
              <w:rPr>
                <w:sz w:val="28"/>
                <w:szCs w:val="28"/>
              </w:rPr>
              <w:t>Pašreizējā situācija un problēmas, kuru risināšanai tiesību akta projekts izstrādāts, tiesiskā regulējuma mērķis un būtība</w:t>
            </w:r>
          </w:p>
        </w:tc>
        <w:tc>
          <w:tcPr>
            <w:tcW w:w="3169" w:type="pct"/>
            <w:tcBorders>
              <w:top w:val="outset" w:sz="6" w:space="0" w:color="auto"/>
              <w:left w:val="outset" w:sz="6" w:space="0" w:color="auto"/>
              <w:bottom w:val="outset" w:sz="6" w:space="0" w:color="auto"/>
              <w:right w:val="outset" w:sz="6" w:space="0" w:color="auto"/>
            </w:tcBorders>
            <w:hideMark/>
          </w:tcPr>
          <w:p w:rsidR="00CD58B4" w:rsidRPr="007975E0" w:rsidRDefault="00CD58B4" w:rsidP="00DD40EF">
            <w:pPr>
              <w:ind w:firstLine="297"/>
              <w:jc w:val="both"/>
              <w:rPr>
                <w:sz w:val="28"/>
                <w:szCs w:val="28"/>
              </w:rPr>
            </w:pPr>
            <w:r>
              <w:rPr>
                <w:sz w:val="28"/>
                <w:szCs w:val="28"/>
              </w:rPr>
              <w:t>Starp ī</w:t>
            </w:r>
            <w:r w:rsidRPr="007975E0">
              <w:rPr>
                <w:sz w:val="28"/>
                <w:szCs w:val="28"/>
              </w:rPr>
              <w:t>paši aizsargājamo kultūras pieminekli – Turaidas muzejrezervātu (turpmāk – Muzejrezervāts) un valsts akciju sabiedrību „Valsts nekustamie īpašumi” 2009.gada 1.oktobrī noslēgts apsaimniekošanas līgums Nr.2963 (turpmāk – Apsaimniekošanas līgums), par nekustamā īpašuma apsaimniekošanu un lietošanu. Atbilstoši Apsaimniekošanas līguma 1.1.apakšpunktā minētajam, Muzejrezervāts apsaimnieko un lieto nekustamo īpašumu „Rožkalni”, kadastra Nr.8068 009 0044, adrese „Rožkalni”, Krimuldas novads, Krimuldas pagasts (turpmāk – nekustamais īpašums „Rožkalni”).</w:t>
            </w:r>
            <w:r>
              <w:rPr>
                <w:sz w:val="28"/>
                <w:szCs w:val="28"/>
              </w:rPr>
              <w:t xml:space="preserve"> </w:t>
            </w:r>
            <w:r w:rsidRPr="007975E0">
              <w:rPr>
                <w:sz w:val="28"/>
                <w:szCs w:val="28"/>
              </w:rPr>
              <w:t xml:space="preserve">Nekustamajā īpašumā „Rožkalni” atrodas bijusī Turaidas pagasta magazīnas ēka (turpmāk – pagasta magazīna), kurā tiek īstenots projekts par izstāžu centru un tiks iekārtota ekspozīcija par 19.gadsimtu. Šobrīd ir nepieciešams nodrošināt apmeklētāju piekļuvi pagasta magazīnas ēkai. Līdz šim Muzejrezervātam nav izdevies atrisināt piekļuvi nekustamajam īpašumam „Rožkalni”, jo Muzejrezervāta apsaimniekošanā esošo nekustamo īpašumu „Rožkalni” no Muzejerezervāta pārējās teritorijas un bijušā Turaidas muižas centra atdala privātīpašums „Ošas”, Turaida, Krimuldas novads, Krimuldas pagasts, kadastra Nr.80680090381 </w:t>
            </w:r>
            <w:r w:rsidRPr="007975E0">
              <w:rPr>
                <w:sz w:val="28"/>
                <w:szCs w:val="28"/>
              </w:rPr>
              <w:lastRenderedPageBreak/>
              <w:t>(turpmāk – nekustamais īpašums „Ošas”), kas atrodas Muzejrezervāta teritorijā. Piekļuvi</w:t>
            </w:r>
            <w:r w:rsidRPr="007975E0">
              <w:rPr>
                <w:color w:val="FF0000"/>
                <w:sz w:val="28"/>
                <w:szCs w:val="28"/>
              </w:rPr>
              <w:t xml:space="preserve"> </w:t>
            </w:r>
            <w:r w:rsidRPr="007975E0">
              <w:rPr>
                <w:sz w:val="28"/>
                <w:szCs w:val="28"/>
              </w:rPr>
              <w:t>pagasta magazīnai ir iespējams atrisināt, rekonstruējot muižas vēsturiskā ceļa posmu caur nekustamā īpašuma „Ošas” teritoriju. Nekustamais īpašums „Ošas” reģistrēts Rīgas rajona tiesas Zemesgrāmatu nodaļas Krimuldas pagasta zemesgrāmatas nodalījumā Nr.100000538465 (žurnāla Nr.300003737407, datums 23.10.2014., lēmuma datums 03.11.2014.) uz Ineses Lavenieces vārda.</w:t>
            </w:r>
          </w:p>
          <w:p w:rsidR="00CD58B4" w:rsidRPr="007975E0" w:rsidRDefault="00CD58B4" w:rsidP="00DD40EF">
            <w:pPr>
              <w:ind w:firstLine="732"/>
              <w:jc w:val="both"/>
              <w:rPr>
                <w:sz w:val="28"/>
                <w:szCs w:val="28"/>
              </w:rPr>
            </w:pPr>
            <w:r w:rsidRPr="007975E0">
              <w:rPr>
                <w:sz w:val="28"/>
                <w:szCs w:val="28"/>
              </w:rPr>
              <w:t>Īpašniece sev piederošo nekustamo īpašumu „Ošas” nevē</w:t>
            </w:r>
            <w:r>
              <w:rPr>
                <w:sz w:val="28"/>
                <w:szCs w:val="28"/>
              </w:rPr>
              <w:t>las ļaut izmantot muzejrezervā</w:t>
            </w:r>
            <w:r w:rsidRPr="007975E0">
              <w:rPr>
                <w:sz w:val="28"/>
                <w:szCs w:val="28"/>
              </w:rPr>
              <w:t xml:space="preserve">ta darbībai, taču labprātīgi piekrīt pārdot nekustamo īpašumu „Ošas”, caur kuru nepieciešams izbūvēt un atjaunot vēsturisko muižas ceļu. </w:t>
            </w:r>
          </w:p>
          <w:p w:rsidR="00CD58B4" w:rsidRDefault="00CD58B4" w:rsidP="00DD40EF">
            <w:pPr>
              <w:pStyle w:val="Virsraksts2"/>
              <w:ind w:firstLine="300"/>
              <w:jc w:val="both"/>
              <w:rPr>
                <w:szCs w:val="28"/>
                <w:lang w:eastAsia="lv-LV"/>
              </w:rPr>
            </w:pPr>
            <w:r>
              <w:rPr>
                <w:szCs w:val="28"/>
              </w:rPr>
              <w:t xml:space="preserve">Ar </w:t>
            </w:r>
            <w:r>
              <w:rPr>
                <w:szCs w:val="28"/>
                <w:lang w:eastAsia="lv-LV"/>
              </w:rPr>
              <w:t xml:space="preserve">Ministru kabineta </w:t>
            </w:r>
            <w:r w:rsidRPr="007975E0">
              <w:rPr>
                <w:szCs w:val="28"/>
                <w:lang w:eastAsia="lv-LV"/>
              </w:rPr>
              <w:t>2013.gada 15</w:t>
            </w:r>
            <w:r>
              <w:rPr>
                <w:szCs w:val="28"/>
                <w:lang w:eastAsia="lv-LV"/>
              </w:rPr>
              <w:t>.oktobra sēdes protokollēmuma (prot.Nr.54, 56 §</w:t>
            </w:r>
            <w:r w:rsidRPr="007975E0">
              <w:rPr>
                <w:szCs w:val="28"/>
                <w:lang w:eastAsia="lv-LV"/>
              </w:rPr>
              <w:t xml:space="preserve">) </w:t>
            </w:r>
            <w:r>
              <w:rPr>
                <w:szCs w:val="28"/>
                <w:lang w:eastAsia="lv-LV"/>
              </w:rPr>
              <w:t>2.punktu k</w:t>
            </w:r>
            <w:r w:rsidRPr="00F06ECE">
              <w:rPr>
                <w:szCs w:val="28"/>
                <w:lang w:eastAsia="lv-LV"/>
              </w:rPr>
              <w:t>onceptuā</w:t>
            </w:r>
            <w:r>
              <w:rPr>
                <w:szCs w:val="28"/>
                <w:lang w:eastAsia="lv-LV"/>
              </w:rPr>
              <w:t>li atbalstīts nekustamā īpašuma „Ošas”</w:t>
            </w:r>
            <w:r w:rsidRPr="00EF682C">
              <w:rPr>
                <w:szCs w:val="28"/>
                <w:lang w:eastAsia="lv-LV"/>
              </w:rPr>
              <w:t xml:space="preserve"> (nekustamā īpašuma kadastra Nr.80680090018)</w:t>
            </w:r>
            <w:r w:rsidRPr="00F06ECE">
              <w:rPr>
                <w:szCs w:val="28"/>
                <w:lang w:eastAsia="lv-LV"/>
              </w:rPr>
              <w:t xml:space="preserve"> Krimuldas novadā, Krimuldas pagastā, daļas atsavināšan</w:t>
            </w:r>
            <w:r>
              <w:rPr>
                <w:szCs w:val="28"/>
                <w:lang w:eastAsia="lv-LV"/>
              </w:rPr>
              <w:t>a</w:t>
            </w:r>
            <w:r w:rsidRPr="00F06ECE">
              <w:rPr>
                <w:szCs w:val="28"/>
                <w:lang w:eastAsia="lv-LV"/>
              </w:rPr>
              <w:t xml:space="preserve"> sabiedrības vajadzībām, tādējādi nodrošinot sabiedrībai iespēju iepazīties ar </w:t>
            </w:r>
            <w:r>
              <w:rPr>
                <w:szCs w:val="28"/>
                <w:lang w:eastAsia="lv-LV"/>
              </w:rPr>
              <w:t>visaptverošu kultūras mantojumu.</w:t>
            </w:r>
          </w:p>
          <w:p w:rsidR="00CD58B4" w:rsidRPr="005E774C" w:rsidRDefault="00CD58B4" w:rsidP="00DD40EF">
            <w:pPr>
              <w:pStyle w:val="Virsraksts2"/>
              <w:ind w:firstLine="300"/>
              <w:jc w:val="both"/>
              <w:rPr>
                <w:szCs w:val="28"/>
                <w:lang w:eastAsia="lv-LV"/>
              </w:rPr>
            </w:pPr>
            <w:r w:rsidRPr="005E774C">
              <w:rPr>
                <w:szCs w:val="28"/>
              </w:rPr>
              <w:t>Nekustamais īpašums „Ošas”, Krimuldas novadā, Krimuldas pagastā (</w:t>
            </w:r>
            <w:r w:rsidRPr="00EF682C">
              <w:rPr>
                <w:szCs w:val="28"/>
                <w:lang w:eastAsia="lv-LV"/>
              </w:rPr>
              <w:t>nekustamā īpašuma kadastra</w:t>
            </w:r>
            <w:r w:rsidRPr="005E774C">
              <w:rPr>
                <w:szCs w:val="28"/>
              </w:rPr>
              <w:t xml:space="preserve"> Nr.80680090018), tika sadalīts, izveidojot divus nekustam</w:t>
            </w:r>
            <w:r>
              <w:rPr>
                <w:szCs w:val="28"/>
              </w:rPr>
              <w:t>o</w:t>
            </w:r>
            <w:r w:rsidRPr="005E774C">
              <w:rPr>
                <w:szCs w:val="28"/>
              </w:rPr>
              <w:t>s īpašumus. Ab</w:t>
            </w:r>
            <w:r>
              <w:rPr>
                <w:szCs w:val="28"/>
              </w:rPr>
              <w:t>i jaunizveidotie</w:t>
            </w:r>
            <w:r w:rsidRPr="005E774C">
              <w:rPr>
                <w:szCs w:val="28"/>
              </w:rPr>
              <w:t xml:space="preserve"> nekustam</w:t>
            </w:r>
            <w:r>
              <w:rPr>
                <w:szCs w:val="28"/>
              </w:rPr>
              <w:t>ie</w:t>
            </w:r>
            <w:r w:rsidRPr="005E774C">
              <w:rPr>
                <w:szCs w:val="28"/>
              </w:rPr>
              <w:t xml:space="preserve"> īpašum</w:t>
            </w:r>
            <w:r>
              <w:rPr>
                <w:szCs w:val="28"/>
              </w:rPr>
              <w:t>i</w:t>
            </w:r>
            <w:r w:rsidRPr="005E774C">
              <w:rPr>
                <w:szCs w:val="28"/>
              </w:rPr>
              <w:t xml:space="preserve"> reģistrēt</w:t>
            </w:r>
            <w:r>
              <w:rPr>
                <w:szCs w:val="28"/>
              </w:rPr>
              <w:t xml:space="preserve">i </w:t>
            </w:r>
            <w:r w:rsidRPr="005E774C">
              <w:rPr>
                <w:szCs w:val="28"/>
              </w:rPr>
              <w:t>zemesgrāmatā ar adresēm:</w:t>
            </w:r>
          </w:p>
          <w:p w:rsidR="00CD58B4" w:rsidRPr="005E774C" w:rsidRDefault="00CD58B4" w:rsidP="00DD40EF">
            <w:pPr>
              <w:pStyle w:val="Sarakstarindkopa"/>
              <w:numPr>
                <w:ilvl w:val="0"/>
                <w:numId w:val="24"/>
              </w:numPr>
              <w:ind w:left="580" w:hanging="425"/>
              <w:jc w:val="both"/>
              <w:rPr>
                <w:szCs w:val="28"/>
              </w:rPr>
            </w:pPr>
            <w:r w:rsidRPr="005E774C">
              <w:rPr>
                <w:szCs w:val="28"/>
              </w:rPr>
              <w:t>nekustamais īpašums Turaidas iela 21, Turaida, Krimuldas pag., Krimuldas nov., ar kadastra apzīmējumu Nr.80680090018;</w:t>
            </w:r>
          </w:p>
          <w:p w:rsidR="00CD58B4" w:rsidRDefault="00CD58B4" w:rsidP="00DD40EF">
            <w:pPr>
              <w:pStyle w:val="Sarakstarindkopa"/>
              <w:numPr>
                <w:ilvl w:val="0"/>
                <w:numId w:val="24"/>
              </w:numPr>
              <w:ind w:left="580" w:hanging="425"/>
              <w:jc w:val="both"/>
              <w:rPr>
                <w:szCs w:val="28"/>
              </w:rPr>
            </w:pPr>
            <w:r w:rsidRPr="005E774C">
              <w:rPr>
                <w:szCs w:val="28"/>
              </w:rPr>
              <w:t>nekustamais īpašums „Ošas”, Turaida, Krimuldas pag., Krimuldas nov., ar kadastra apzīmējumu Nr.80680090381.</w:t>
            </w:r>
          </w:p>
          <w:p w:rsidR="00CD58B4" w:rsidRDefault="00CD58B4" w:rsidP="00DD40EF">
            <w:pPr>
              <w:jc w:val="both"/>
              <w:rPr>
                <w:szCs w:val="28"/>
              </w:rPr>
            </w:pPr>
          </w:p>
          <w:p w:rsidR="00CD58B4" w:rsidRPr="0067397E" w:rsidRDefault="00CD58B4" w:rsidP="00DD40EF">
            <w:pPr>
              <w:pStyle w:val="Virsraksts2"/>
              <w:ind w:firstLine="300"/>
              <w:jc w:val="both"/>
              <w:rPr>
                <w:szCs w:val="28"/>
              </w:rPr>
            </w:pPr>
            <w:r w:rsidRPr="0067397E">
              <w:rPr>
                <w:szCs w:val="28"/>
              </w:rPr>
              <w:t>Nekustamajam īpašumam „Ošas” Turaidā, Krimuldas novadā, Krimuldas pagastā, kadastra numurs 80680090381, ir noteikti šādi apgrūtinājumi (saskaņā ar Zemesgrāmatas datiem un Nekustamā īpašuma valsts kadastra informācijas sistēmas datiem):</w:t>
            </w:r>
          </w:p>
          <w:p w:rsidR="00CD58B4" w:rsidRDefault="00CD58B4" w:rsidP="00DD40EF">
            <w:pPr>
              <w:pStyle w:val="Virsraksts2"/>
              <w:numPr>
                <w:ilvl w:val="0"/>
                <w:numId w:val="25"/>
              </w:numPr>
              <w:jc w:val="both"/>
              <w:rPr>
                <w:szCs w:val="28"/>
              </w:rPr>
            </w:pPr>
            <w:r w:rsidRPr="0067397E">
              <w:rPr>
                <w:szCs w:val="28"/>
              </w:rPr>
              <w:lastRenderedPageBreak/>
              <w:t>Nekustamais īpašums atrodas Gaujas Nacionālā parka neitrālā režīma zonā. Saskaņā ar LR 02.03.93. likumu „Par īpaši aizsargājamām dabas teritorijām” un 27.02.95. līgumu Nr.3-38 jāievēro Gaujas Nacionālā parka aizsardzības un izmantošanas noteikumi. Nekustamais īpašums atrodas īpaši aizsargājamā kultūras pieminekļa – Turaidas muzejrezervāta teritorijā, īpašniekam jāievēro LR 12.02.92. likuma „Par kultūras pieminekļu aizsardzību” prasības.</w:t>
            </w:r>
          </w:p>
          <w:p w:rsidR="00CD58B4" w:rsidRPr="0067397E" w:rsidRDefault="00CD58B4" w:rsidP="00DD40EF">
            <w:pPr>
              <w:pStyle w:val="Sarakstarindkopa"/>
              <w:numPr>
                <w:ilvl w:val="0"/>
                <w:numId w:val="25"/>
              </w:numPr>
              <w:jc w:val="both"/>
              <w:rPr>
                <w:lang w:eastAsia="en-US"/>
              </w:rPr>
            </w:pPr>
            <w:r w:rsidRPr="0067397E">
              <w:rPr>
                <w:szCs w:val="28"/>
              </w:rPr>
              <w:t>valsts nozīmes arhitektūras pieminekļa teritorija un objekti 1,3806 ha;</w:t>
            </w:r>
          </w:p>
          <w:p w:rsidR="00CD58B4" w:rsidRPr="0067397E" w:rsidRDefault="00CD58B4" w:rsidP="00DD40EF">
            <w:pPr>
              <w:pStyle w:val="Sarakstarindkopa"/>
              <w:numPr>
                <w:ilvl w:val="0"/>
                <w:numId w:val="25"/>
              </w:numPr>
              <w:jc w:val="both"/>
              <w:rPr>
                <w:lang w:eastAsia="en-US"/>
              </w:rPr>
            </w:pPr>
            <w:r w:rsidRPr="0067397E">
              <w:rPr>
                <w:szCs w:val="28"/>
              </w:rPr>
              <w:t>nacionālā parka ainavu aizsardzības zonas teritorija 1,3806 ha;</w:t>
            </w:r>
          </w:p>
          <w:p w:rsidR="00CD58B4" w:rsidRPr="0067397E" w:rsidRDefault="00CD58B4" w:rsidP="00DD40EF">
            <w:pPr>
              <w:pStyle w:val="Sarakstarindkopa"/>
              <w:numPr>
                <w:ilvl w:val="0"/>
                <w:numId w:val="25"/>
              </w:numPr>
              <w:jc w:val="both"/>
              <w:rPr>
                <w:lang w:eastAsia="en-US"/>
              </w:rPr>
            </w:pPr>
            <w:r w:rsidRPr="0067397E">
              <w:rPr>
                <w:szCs w:val="28"/>
              </w:rPr>
              <w:t>kultūras pieminekļa rezervāts 1,3806 ha;</w:t>
            </w:r>
          </w:p>
          <w:p w:rsidR="00CD58B4" w:rsidRPr="0067397E" w:rsidRDefault="00CD58B4" w:rsidP="00DD40EF">
            <w:pPr>
              <w:pStyle w:val="Sarakstarindkopa"/>
              <w:numPr>
                <w:ilvl w:val="0"/>
                <w:numId w:val="25"/>
              </w:numPr>
              <w:jc w:val="both"/>
              <w:rPr>
                <w:lang w:eastAsia="en-US"/>
              </w:rPr>
            </w:pPr>
            <w:r w:rsidRPr="0067397E">
              <w:rPr>
                <w:szCs w:val="28"/>
              </w:rPr>
              <w:t>ekspluatācijas aizsargjoslas teritorija gar ielu vai ceļu – sarkanā līnija 0,0005 ha;</w:t>
            </w:r>
          </w:p>
          <w:p w:rsidR="00CD58B4" w:rsidRPr="0067397E" w:rsidRDefault="00CD58B4" w:rsidP="00DD40EF">
            <w:pPr>
              <w:pStyle w:val="Sarakstarindkopa"/>
              <w:numPr>
                <w:ilvl w:val="0"/>
                <w:numId w:val="25"/>
              </w:numPr>
              <w:jc w:val="both"/>
              <w:rPr>
                <w:lang w:eastAsia="en-US"/>
              </w:rPr>
            </w:pPr>
            <w:r w:rsidRPr="0067397E">
              <w:rPr>
                <w:szCs w:val="28"/>
              </w:rPr>
              <w:t>ekspluatācijas aizsargjoslas teritorija gar ielu vai ceļu – sarkanā līnija 0,0225 ha;</w:t>
            </w:r>
          </w:p>
          <w:p w:rsidR="00CD58B4" w:rsidRPr="0067397E" w:rsidRDefault="00CD58B4" w:rsidP="00DD40EF">
            <w:pPr>
              <w:pStyle w:val="Sarakstarindkopa"/>
              <w:numPr>
                <w:ilvl w:val="0"/>
                <w:numId w:val="25"/>
              </w:numPr>
              <w:jc w:val="both"/>
              <w:rPr>
                <w:lang w:eastAsia="en-US"/>
              </w:rPr>
            </w:pPr>
            <w:r w:rsidRPr="0067397E">
              <w:rPr>
                <w:szCs w:val="28"/>
              </w:rPr>
              <w:t>ekspluatācijas aizsargjoslas teritorija gar valsts reģionālajiem autoceļiem lauku apvidos 0,1334 ha;</w:t>
            </w:r>
          </w:p>
          <w:p w:rsidR="00CD58B4" w:rsidRPr="0067397E" w:rsidRDefault="00CD58B4" w:rsidP="00DD40EF">
            <w:pPr>
              <w:pStyle w:val="Sarakstarindkopa"/>
              <w:numPr>
                <w:ilvl w:val="0"/>
                <w:numId w:val="25"/>
              </w:numPr>
              <w:jc w:val="both"/>
              <w:rPr>
                <w:lang w:eastAsia="en-US"/>
              </w:rPr>
            </w:pPr>
            <w:r w:rsidRPr="0067397E">
              <w:rPr>
                <w:szCs w:val="28"/>
              </w:rPr>
              <w:t>ekspluatācijas aizsargjoslas teritorija ap elektrisko tīklu gaisvadu līniju pilsētās un ciemos ar nominālo spriegumu līdz 20 kilovoltiem 0,0027 ha;</w:t>
            </w:r>
          </w:p>
          <w:p w:rsidR="00CD58B4" w:rsidRPr="00A40B44" w:rsidRDefault="00CD58B4" w:rsidP="00DD40EF">
            <w:pPr>
              <w:pStyle w:val="Sarakstarindkopa"/>
              <w:numPr>
                <w:ilvl w:val="0"/>
                <w:numId w:val="25"/>
              </w:numPr>
              <w:jc w:val="both"/>
              <w:rPr>
                <w:lang w:eastAsia="en-US"/>
              </w:rPr>
            </w:pPr>
            <w:r w:rsidRPr="0067397E">
              <w:rPr>
                <w:szCs w:val="28"/>
              </w:rPr>
              <w:t>ekspluatācijas aizsargjoslas teritorija ap elektrisko tīklu gaisvadu līniju pilsētās un ciemos ar nomināl</w:t>
            </w:r>
            <w:r>
              <w:rPr>
                <w:szCs w:val="28"/>
              </w:rPr>
              <w:t>o spriegumu līdz 20 kilovoltiem 0.0458 ha.</w:t>
            </w:r>
          </w:p>
          <w:p w:rsidR="00CD58B4" w:rsidRPr="008A6E4C" w:rsidRDefault="00CD58B4" w:rsidP="00DD40EF">
            <w:pPr>
              <w:jc w:val="both"/>
              <w:rPr>
                <w:sz w:val="28"/>
                <w:szCs w:val="28"/>
              </w:rPr>
            </w:pPr>
          </w:p>
          <w:p w:rsidR="00CD58B4" w:rsidRDefault="00CD58B4" w:rsidP="00DD40EF">
            <w:pPr>
              <w:ind w:firstLine="370"/>
              <w:jc w:val="both"/>
              <w:rPr>
                <w:sz w:val="28"/>
                <w:szCs w:val="28"/>
              </w:rPr>
            </w:pPr>
            <w:r w:rsidRPr="008A6E4C">
              <w:rPr>
                <w:sz w:val="28"/>
                <w:szCs w:val="28"/>
              </w:rPr>
              <w:t xml:space="preserve">Pamatojoties uz Likuma 9.pantu un Ministru kabineta 2011.gada 15.marta noteikumu Nr.204 „Kārtība, kādā nosaka taisnīgu atlīdzību par sabiedrības vajadzībām atsavināmo nekustamo īpašumu” 36.1.apakšpunktu, Nekustamā īpašuma „Ošas” daļas atsavināšanas atlīdzības noteikšanas komisija ar 2014.gada 7.novembra lēmumu Nr.4 apstiprināja visa nekustamā īpašuma „Ošas” (nekustamā īpašuma kadastra Nr.80680090381) – </w:t>
            </w:r>
            <w:r w:rsidRPr="008A6E4C">
              <w:rPr>
                <w:sz w:val="28"/>
                <w:szCs w:val="28"/>
              </w:rPr>
              <w:lastRenderedPageBreak/>
              <w:t>zemes vienību 1,3806 ha platībā (zemes vienības kadastra apzīmējums 80680090374) Krimuldas novadā, Krimuldas pagastā, taisnīgas atlīdzības apmēru, nosakot to 30000 euro apmērā un saskaņā ar nekustamā īpašuma “Ošas” īpašnieces Ineses Lavenieces 2014.gada 6.novembra iesniegumu, atbilstoši Likuma 24.pantam, piekrita žoga izbūvei ap nekustamā īpašuma “Ošas” īpašnieces Ineses Lavenieces īpašumā saglabājamo nekustamo īpašumu, adrese: Turaidas iela 21, Turaida, Krimuldas pag., Krimuldas novads, 0,25000 ha platībā.</w:t>
            </w:r>
            <w:r>
              <w:rPr>
                <w:sz w:val="28"/>
                <w:szCs w:val="28"/>
              </w:rPr>
              <w:t xml:space="preserve"> Ievērojot iepriekš minēto, žoga izbūvi veiks Muzejrezervāts par saviem finanšu līdzekļiem.</w:t>
            </w:r>
            <w:r w:rsidRPr="00A00A90">
              <w:rPr>
                <w:sz w:val="28"/>
                <w:szCs w:val="28"/>
              </w:rPr>
              <w:t xml:space="preserve"> Indikatīvas žoga izbūves </w:t>
            </w:r>
            <w:r>
              <w:rPr>
                <w:sz w:val="28"/>
                <w:szCs w:val="28"/>
              </w:rPr>
              <w:t xml:space="preserve">aptuvenās </w:t>
            </w:r>
            <w:r w:rsidRPr="00A00A90">
              <w:rPr>
                <w:sz w:val="28"/>
                <w:szCs w:val="28"/>
              </w:rPr>
              <w:t xml:space="preserve">izmaksas ir 4000 </w:t>
            </w:r>
            <w:r w:rsidRPr="00CD58B4">
              <w:rPr>
                <w:i/>
                <w:sz w:val="28"/>
                <w:szCs w:val="28"/>
              </w:rPr>
              <w:t>euro</w:t>
            </w:r>
            <w:r w:rsidRPr="00A00A90">
              <w:rPr>
                <w:sz w:val="28"/>
                <w:szCs w:val="28"/>
              </w:rPr>
              <w:t>, kuras tiks precizētas pēc atbilstoša projekta izstrādes un saskaņošanas ar valsts akciju sabiedrību „Valsts nekustamie īpašumi”.</w:t>
            </w:r>
          </w:p>
          <w:p w:rsidR="00CD58B4" w:rsidRDefault="00CD58B4" w:rsidP="00DD40EF">
            <w:pPr>
              <w:ind w:firstLine="370"/>
              <w:jc w:val="both"/>
              <w:rPr>
                <w:sz w:val="28"/>
                <w:szCs w:val="28"/>
              </w:rPr>
            </w:pPr>
            <w:r w:rsidRPr="00A00A90">
              <w:rPr>
                <w:sz w:val="28"/>
                <w:szCs w:val="28"/>
              </w:rPr>
              <w:t xml:space="preserve">Pieņemot lēmumu par atlīdzības apmēru, netika izskatīts jautājums par piebraucamā ceļa izbūvi, jo tā izbūve šobrīd </w:t>
            </w:r>
            <w:r>
              <w:rPr>
                <w:sz w:val="28"/>
                <w:szCs w:val="28"/>
              </w:rPr>
              <w:t xml:space="preserve">nav paredzēta. Nekustamā īpašuma </w:t>
            </w:r>
            <w:r w:rsidRPr="00A00A90">
              <w:rPr>
                <w:sz w:val="28"/>
                <w:szCs w:val="28"/>
              </w:rPr>
              <w:t xml:space="preserve">„Ošas”  īpašniece Inese Laveniece </w:t>
            </w:r>
            <w:r>
              <w:rPr>
                <w:sz w:val="28"/>
                <w:szCs w:val="28"/>
              </w:rPr>
              <w:t xml:space="preserve">piekrīt risinājumam, ka piebraucamā ceļa izbūve varētu notikt </w:t>
            </w:r>
            <w:r w:rsidRPr="00A00A90">
              <w:rPr>
                <w:sz w:val="28"/>
                <w:szCs w:val="28"/>
              </w:rPr>
              <w:t>laikā, kad tik</w:t>
            </w:r>
            <w:r>
              <w:rPr>
                <w:sz w:val="28"/>
                <w:szCs w:val="28"/>
              </w:rPr>
              <w:t>s</w:t>
            </w:r>
            <w:r w:rsidRPr="00A00A90">
              <w:rPr>
                <w:sz w:val="28"/>
                <w:szCs w:val="28"/>
              </w:rPr>
              <w:t xml:space="preserve">  veikta  blakus esošā </w:t>
            </w:r>
            <w:r>
              <w:rPr>
                <w:sz w:val="28"/>
                <w:szCs w:val="28"/>
              </w:rPr>
              <w:t xml:space="preserve">uz valsts vārda </w:t>
            </w:r>
            <w:r w:rsidRPr="00A00A90">
              <w:rPr>
                <w:sz w:val="28"/>
                <w:szCs w:val="28"/>
              </w:rPr>
              <w:t>Finanšu ministrijas  (valsts akciju sabiedrības „</w:t>
            </w:r>
            <w:r>
              <w:rPr>
                <w:sz w:val="28"/>
                <w:szCs w:val="28"/>
              </w:rPr>
              <w:t xml:space="preserve">Valsts nekustamie īpašumi”) personā   </w:t>
            </w:r>
            <w:r w:rsidRPr="00A00A90">
              <w:rPr>
                <w:sz w:val="28"/>
                <w:szCs w:val="28"/>
              </w:rPr>
              <w:t xml:space="preserve"> </w:t>
            </w:r>
            <w:r>
              <w:rPr>
                <w:sz w:val="28"/>
                <w:szCs w:val="28"/>
              </w:rPr>
              <w:t>reģistrētās</w:t>
            </w:r>
            <w:r w:rsidRPr="00A00A90">
              <w:rPr>
                <w:sz w:val="28"/>
                <w:szCs w:val="28"/>
              </w:rPr>
              <w:t xml:space="preserve"> zemes </w:t>
            </w:r>
            <w:r>
              <w:rPr>
                <w:sz w:val="28"/>
                <w:szCs w:val="28"/>
              </w:rPr>
              <w:t>vienības (zemes vienības kadastra apzīmējumu Nr.8068009</w:t>
            </w:r>
            <w:r w:rsidRPr="00A00A90">
              <w:rPr>
                <w:sz w:val="28"/>
                <w:szCs w:val="28"/>
              </w:rPr>
              <w:t>0176 labiekārtošana plānotās rekonstrukcijas laikā.</w:t>
            </w:r>
          </w:p>
          <w:p w:rsidR="00CD58B4" w:rsidRPr="00A00A90" w:rsidRDefault="00CD58B4" w:rsidP="00DD40EF">
            <w:pPr>
              <w:ind w:firstLine="370"/>
              <w:jc w:val="both"/>
              <w:rPr>
                <w:sz w:val="28"/>
                <w:szCs w:val="28"/>
              </w:rPr>
            </w:pPr>
            <w:r>
              <w:rPr>
                <w:sz w:val="28"/>
                <w:szCs w:val="28"/>
              </w:rPr>
              <w:t>Ievērojot nekustamā īpašuma</w:t>
            </w:r>
            <w:r w:rsidRPr="00A00A90">
              <w:rPr>
                <w:sz w:val="28"/>
                <w:szCs w:val="28"/>
              </w:rPr>
              <w:t xml:space="preserve"> „Ošas”  īpašniece</w:t>
            </w:r>
            <w:r>
              <w:rPr>
                <w:sz w:val="28"/>
                <w:szCs w:val="28"/>
              </w:rPr>
              <w:t>s</w:t>
            </w:r>
            <w:r w:rsidRPr="00A00A90">
              <w:rPr>
                <w:sz w:val="28"/>
                <w:szCs w:val="28"/>
              </w:rPr>
              <w:t xml:space="preserve"> Inese Laveniece</w:t>
            </w:r>
            <w:r>
              <w:rPr>
                <w:sz w:val="28"/>
                <w:szCs w:val="28"/>
              </w:rPr>
              <w:t>s</w:t>
            </w:r>
            <w:r w:rsidRPr="00A00A90">
              <w:rPr>
                <w:sz w:val="28"/>
                <w:szCs w:val="28"/>
              </w:rPr>
              <w:t xml:space="preserve"> prasību, nekustamais  īpašums „Ošas”</w:t>
            </w:r>
            <w:r>
              <w:rPr>
                <w:sz w:val="28"/>
                <w:szCs w:val="28"/>
              </w:rPr>
              <w:t xml:space="preserve"> </w:t>
            </w:r>
            <w:r w:rsidRPr="00017E84">
              <w:rPr>
                <w:sz w:val="28"/>
                <w:szCs w:val="28"/>
              </w:rPr>
              <w:t>(nekustamā īpašuma kadastra Nr.80680090381) Krimuldas novadā, Krimuldas pagastā,</w:t>
            </w:r>
            <w:r>
              <w:rPr>
                <w:sz w:val="28"/>
                <w:szCs w:val="28"/>
              </w:rPr>
              <w:t xml:space="preserve"> tiks </w:t>
            </w:r>
            <w:r w:rsidRPr="00A00A90">
              <w:rPr>
                <w:sz w:val="28"/>
                <w:szCs w:val="28"/>
              </w:rPr>
              <w:t xml:space="preserve">apgrūtināts  ar nodibinātām  reālservitūta tiesībām projektējamai ceļa vietai, kura varēs tikt mainīta vai precizēta normatīvajos aktos noteiktajā kārtībā. </w:t>
            </w:r>
          </w:p>
          <w:p w:rsidR="00CD58B4" w:rsidRDefault="00CD58B4" w:rsidP="00DD40EF">
            <w:pPr>
              <w:ind w:firstLine="370"/>
              <w:jc w:val="both"/>
              <w:rPr>
                <w:sz w:val="28"/>
                <w:szCs w:val="28"/>
              </w:rPr>
            </w:pPr>
            <w:r w:rsidRPr="007975E0">
              <w:rPr>
                <w:sz w:val="28"/>
                <w:szCs w:val="28"/>
              </w:rPr>
              <w:t xml:space="preserve">Nekustamā īpašuma īpašniece (I.Laveniece) </w:t>
            </w:r>
            <w:r>
              <w:rPr>
                <w:sz w:val="28"/>
                <w:szCs w:val="28"/>
              </w:rPr>
              <w:t xml:space="preserve">ar 2014.gada 6.novembra iesniegumu </w:t>
            </w:r>
            <w:r w:rsidRPr="007975E0">
              <w:rPr>
                <w:sz w:val="28"/>
                <w:szCs w:val="28"/>
              </w:rPr>
              <w:t>ir piekritusi nekustamā īpašuma „Ošas” atsavināšanai</w:t>
            </w:r>
            <w:r>
              <w:rPr>
                <w:sz w:val="28"/>
                <w:szCs w:val="28"/>
              </w:rPr>
              <w:t>,</w:t>
            </w:r>
            <w:r w:rsidRPr="007975E0">
              <w:rPr>
                <w:sz w:val="28"/>
                <w:szCs w:val="28"/>
              </w:rPr>
              <w:t xml:space="preserve"> atbilstoši aprēķinātajam atlīdzības apmēram. </w:t>
            </w:r>
          </w:p>
          <w:p w:rsidR="00CD58B4" w:rsidRDefault="00CD58B4" w:rsidP="00DD40EF">
            <w:pPr>
              <w:ind w:firstLine="370"/>
              <w:jc w:val="both"/>
              <w:rPr>
                <w:sz w:val="28"/>
                <w:szCs w:val="28"/>
              </w:rPr>
            </w:pPr>
            <w:r w:rsidRPr="007975E0">
              <w:rPr>
                <w:sz w:val="28"/>
                <w:szCs w:val="28"/>
              </w:rPr>
              <w:t>Ņemot vērā iepriekš minēto</w:t>
            </w:r>
            <w:r>
              <w:rPr>
                <w:sz w:val="28"/>
                <w:szCs w:val="28"/>
              </w:rPr>
              <w:t>,</w:t>
            </w:r>
            <w:r w:rsidRPr="007975E0">
              <w:rPr>
                <w:sz w:val="28"/>
                <w:szCs w:val="28"/>
              </w:rPr>
              <w:t xml:space="preserve"> Kultūras ministrija </w:t>
            </w:r>
            <w:r w:rsidRPr="007975E0">
              <w:rPr>
                <w:sz w:val="28"/>
                <w:szCs w:val="28"/>
              </w:rPr>
              <w:lastRenderedPageBreak/>
              <w:t>ir izstrād</w:t>
            </w:r>
            <w:r>
              <w:rPr>
                <w:sz w:val="28"/>
                <w:szCs w:val="28"/>
              </w:rPr>
              <w:t>ājusi Ministru kabineta rīkojuma projektu</w:t>
            </w:r>
            <w:r w:rsidRPr="007975E0">
              <w:rPr>
                <w:sz w:val="28"/>
                <w:szCs w:val="28"/>
              </w:rPr>
              <w:t xml:space="preserve"> „</w:t>
            </w:r>
            <w:r w:rsidRPr="00A506EF">
              <w:rPr>
                <w:sz w:val="28"/>
                <w:szCs w:val="28"/>
              </w:rPr>
              <w:t>Par nekustamā īpašuma ”Ošas” Krimuldas novadā, Krimuldas pagastā pirkšanu īpaši aizsargājamā kultūras pieminekļa – Turaidas muzejrezervāts darbības nodrošināšanai</w:t>
            </w:r>
            <w:r>
              <w:rPr>
                <w:sz w:val="28"/>
                <w:szCs w:val="28"/>
              </w:rPr>
              <w:t>” .</w:t>
            </w:r>
          </w:p>
          <w:p w:rsidR="00CD58B4" w:rsidRDefault="00CD58B4" w:rsidP="00DD40EF">
            <w:pPr>
              <w:ind w:firstLine="370"/>
              <w:jc w:val="both"/>
              <w:rPr>
                <w:sz w:val="28"/>
                <w:szCs w:val="28"/>
              </w:rPr>
            </w:pPr>
            <w:r>
              <w:rPr>
                <w:sz w:val="28"/>
                <w:szCs w:val="28"/>
              </w:rPr>
              <w:t>Cita starpā Projekts paredz, ka Muzejrezervātam jā</w:t>
            </w:r>
            <w:r w:rsidRPr="00DC6B44">
              <w:rPr>
                <w:sz w:val="28"/>
                <w:szCs w:val="28"/>
              </w:rPr>
              <w:t>nodo</w:t>
            </w:r>
            <w:r>
              <w:rPr>
                <w:sz w:val="28"/>
                <w:szCs w:val="28"/>
              </w:rPr>
              <w:t>d un</w:t>
            </w:r>
            <w:r w:rsidRPr="00DC6B44">
              <w:rPr>
                <w:sz w:val="28"/>
                <w:szCs w:val="28"/>
              </w:rPr>
              <w:t xml:space="preserve"> </w:t>
            </w:r>
            <w:r>
              <w:rPr>
                <w:sz w:val="28"/>
                <w:szCs w:val="28"/>
              </w:rPr>
              <w:t>Finanšu ministrijai jāpārņem no M</w:t>
            </w:r>
            <w:r w:rsidRPr="00DC6B44">
              <w:rPr>
                <w:sz w:val="28"/>
                <w:szCs w:val="28"/>
              </w:rPr>
              <w:t>uzejrezervāt</w:t>
            </w:r>
            <w:r>
              <w:rPr>
                <w:sz w:val="28"/>
                <w:szCs w:val="28"/>
              </w:rPr>
              <w:t xml:space="preserve">a zemes vienību </w:t>
            </w:r>
            <w:r w:rsidRPr="00DC6B44">
              <w:rPr>
                <w:sz w:val="28"/>
                <w:szCs w:val="28"/>
              </w:rPr>
              <w:t>(zemes vienības kadastra apzīmējums 8068 009 0374)</w:t>
            </w:r>
            <w:r>
              <w:rPr>
                <w:sz w:val="28"/>
                <w:szCs w:val="28"/>
              </w:rPr>
              <w:t xml:space="preserve">. </w:t>
            </w:r>
          </w:p>
          <w:p w:rsidR="00CD58B4" w:rsidRPr="00C4629D" w:rsidRDefault="00CD58B4" w:rsidP="00DD40EF">
            <w:pPr>
              <w:ind w:firstLine="370"/>
              <w:jc w:val="both"/>
              <w:rPr>
                <w:sz w:val="28"/>
                <w:szCs w:val="28"/>
              </w:rPr>
            </w:pPr>
            <w:r>
              <w:rPr>
                <w:sz w:val="28"/>
                <w:szCs w:val="28"/>
              </w:rPr>
              <w:t xml:space="preserve">Ievērojot iepriekš minēto, nekustamais īpašums   atradīsies </w:t>
            </w:r>
            <w:r w:rsidRPr="00DC6B44">
              <w:rPr>
                <w:sz w:val="28"/>
                <w:szCs w:val="28"/>
              </w:rPr>
              <w:t>Finanšu ministrijas valdījumā</w:t>
            </w:r>
            <w:r>
              <w:rPr>
                <w:sz w:val="28"/>
                <w:szCs w:val="28"/>
              </w:rPr>
              <w:t xml:space="preserve"> (</w:t>
            </w:r>
            <w:r w:rsidRPr="00DC6B44">
              <w:rPr>
                <w:sz w:val="28"/>
                <w:szCs w:val="28"/>
              </w:rPr>
              <w:t>valsts akciju sabiedrības “Valts ne</w:t>
            </w:r>
            <w:r>
              <w:rPr>
                <w:sz w:val="28"/>
                <w:szCs w:val="28"/>
              </w:rPr>
              <w:t xml:space="preserve">kustamie īpašumi” pārvaldīšanā) un tiks </w:t>
            </w:r>
            <w:r w:rsidRPr="00DC6B44">
              <w:rPr>
                <w:sz w:val="28"/>
                <w:szCs w:val="28"/>
              </w:rPr>
              <w:t>nodo</w:t>
            </w:r>
            <w:r>
              <w:rPr>
                <w:sz w:val="28"/>
                <w:szCs w:val="28"/>
              </w:rPr>
              <w:t>ts</w:t>
            </w:r>
            <w:r w:rsidRPr="00DC6B44">
              <w:rPr>
                <w:sz w:val="28"/>
                <w:szCs w:val="28"/>
              </w:rPr>
              <w:t xml:space="preserve"> </w:t>
            </w:r>
            <w:r>
              <w:rPr>
                <w:sz w:val="28"/>
                <w:szCs w:val="28"/>
              </w:rPr>
              <w:t>M</w:t>
            </w:r>
            <w:r w:rsidRPr="00DC6B44">
              <w:rPr>
                <w:sz w:val="28"/>
                <w:szCs w:val="28"/>
              </w:rPr>
              <w:t>uzejrezervātam apsaimniekošanā.</w:t>
            </w:r>
          </w:p>
        </w:tc>
      </w:tr>
      <w:tr w:rsidR="00C42EC0" w:rsidRPr="00C61926" w:rsidTr="00CD58B4">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42EC0" w:rsidRPr="00C61926" w:rsidRDefault="00C42EC0" w:rsidP="00C42EC0">
            <w:pPr>
              <w:pStyle w:val="tvhtml"/>
              <w:spacing w:before="0" w:beforeAutospacing="0" w:after="0" w:afterAutospacing="0"/>
              <w:jc w:val="center"/>
              <w:rPr>
                <w:sz w:val="28"/>
                <w:szCs w:val="28"/>
              </w:rPr>
            </w:pPr>
            <w:r w:rsidRPr="00C61926">
              <w:rPr>
                <w:sz w:val="28"/>
                <w:szCs w:val="28"/>
              </w:rPr>
              <w:lastRenderedPageBreak/>
              <w:t>3.</w:t>
            </w:r>
          </w:p>
        </w:tc>
        <w:tc>
          <w:tcPr>
            <w:tcW w:w="152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C42EC0">
            <w:pPr>
              <w:rPr>
                <w:sz w:val="28"/>
                <w:szCs w:val="28"/>
              </w:rPr>
            </w:pPr>
            <w:r w:rsidRPr="00C61926">
              <w:rPr>
                <w:sz w:val="28"/>
                <w:szCs w:val="28"/>
              </w:rPr>
              <w:t>Projekta izstrādē iesaistītās institūcijas</w:t>
            </w:r>
          </w:p>
        </w:tc>
        <w:tc>
          <w:tcPr>
            <w:tcW w:w="3169" w:type="pct"/>
            <w:tcBorders>
              <w:top w:val="outset" w:sz="6" w:space="0" w:color="auto"/>
              <w:left w:val="outset" w:sz="6" w:space="0" w:color="auto"/>
              <w:bottom w:val="outset" w:sz="6" w:space="0" w:color="auto"/>
              <w:right w:val="outset" w:sz="6" w:space="0" w:color="auto"/>
            </w:tcBorders>
            <w:hideMark/>
          </w:tcPr>
          <w:p w:rsidR="00C42EC0" w:rsidRPr="00C61926" w:rsidRDefault="00C42EC0" w:rsidP="00BF76EB">
            <w:pPr>
              <w:ind w:left="66"/>
              <w:jc w:val="both"/>
              <w:rPr>
                <w:sz w:val="28"/>
                <w:szCs w:val="28"/>
              </w:rPr>
            </w:pPr>
            <w:r w:rsidRPr="00A141C5">
              <w:rPr>
                <w:sz w:val="28"/>
                <w:szCs w:val="28"/>
              </w:rPr>
              <w:t>Īpaši aizsargājam</w:t>
            </w:r>
            <w:r w:rsidR="00BF76EB">
              <w:rPr>
                <w:sz w:val="28"/>
                <w:szCs w:val="28"/>
              </w:rPr>
              <w:t>ais</w:t>
            </w:r>
            <w:r w:rsidRPr="00A141C5">
              <w:rPr>
                <w:sz w:val="28"/>
                <w:szCs w:val="28"/>
              </w:rPr>
              <w:t xml:space="preserve"> kultūras piemi</w:t>
            </w:r>
            <w:r>
              <w:rPr>
                <w:sz w:val="28"/>
                <w:szCs w:val="28"/>
              </w:rPr>
              <w:t>nek</w:t>
            </w:r>
            <w:r w:rsidR="00BF76EB">
              <w:rPr>
                <w:sz w:val="28"/>
                <w:szCs w:val="28"/>
              </w:rPr>
              <w:t>lis</w:t>
            </w:r>
            <w:r>
              <w:rPr>
                <w:sz w:val="28"/>
                <w:szCs w:val="28"/>
              </w:rPr>
              <w:t xml:space="preserve"> – Turaidas muzejrezervāts un</w:t>
            </w:r>
            <w:r w:rsidRPr="007975E0">
              <w:rPr>
                <w:sz w:val="28"/>
                <w:szCs w:val="28"/>
              </w:rPr>
              <w:t xml:space="preserve"> </w:t>
            </w:r>
            <w:r>
              <w:rPr>
                <w:sz w:val="28"/>
                <w:szCs w:val="28"/>
              </w:rPr>
              <w:t>Kultūras ministrija</w:t>
            </w:r>
            <w:r w:rsidR="00EF682C">
              <w:rPr>
                <w:sz w:val="28"/>
                <w:szCs w:val="28"/>
              </w:rPr>
              <w:t>.</w:t>
            </w:r>
          </w:p>
        </w:tc>
      </w:tr>
      <w:tr w:rsidR="00C42EC0" w:rsidRPr="00C61926" w:rsidTr="00CD58B4">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42EC0" w:rsidRPr="00C61926" w:rsidRDefault="00C42EC0" w:rsidP="00C42EC0">
            <w:pPr>
              <w:pStyle w:val="tvhtml"/>
              <w:spacing w:before="0" w:beforeAutospacing="0" w:after="0" w:afterAutospacing="0"/>
              <w:jc w:val="center"/>
              <w:rPr>
                <w:sz w:val="28"/>
                <w:szCs w:val="28"/>
              </w:rPr>
            </w:pPr>
            <w:r w:rsidRPr="00C61926">
              <w:rPr>
                <w:sz w:val="28"/>
                <w:szCs w:val="28"/>
              </w:rPr>
              <w:t>4.</w:t>
            </w:r>
          </w:p>
        </w:tc>
        <w:tc>
          <w:tcPr>
            <w:tcW w:w="152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C42EC0">
            <w:pPr>
              <w:rPr>
                <w:sz w:val="28"/>
                <w:szCs w:val="28"/>
              </w:rPr>
            </w:pPr>
            <w:r w:rsidRPr="00C61926">
              <w:rPr>
                <w:sz w:val="28"/>
                <w:szCs w:val="28"/>
              </w:rPr>
              <w:t>Cita informācija</w:t>
            </w:r>
          </w:p>
        </w:tc>
        <w:tc>
          <w:tcPr>
            <w:tcW w:w="3169" w:type="pct"/>
            <w:tcBorders>
              <w:top w:val="outset" w:sz="6" w:space="0" w:color="auto"/>
              <w:left w:val="outset" w:sz="6" w:space="0" w:color="auto"/>
              <w:bottom w:val="outset" w:sz="6" w:space="0" w:color="auto"/>
              <w:right w:val="outset" w:sz="6" w:space="0" w:color="auto"/>
            </w:tcBorders>
            <w:hideMark/>
          </w:tcPr>
          <w:p w:rsidR="00C42EC0" w:rsidRPr="00C61926" w:rsidRDefault="00C42EC0" w:rsidP="00C42EC0">
            <w:pPr>
              <w:pStyle w:val="tvhtml"/>
              <w:spacing w:before="0" w:beforeAutospacing="0" w:after="0" w:afterAutospacing="0"/>
              <w:ind w:left="66"/>
              <w:jc w:val="both"/>
              <w:rPr>
                <w:sz w:val="28"/>
                <w:szCs w:val="28"/>
              </w:rPr>
            </w:pPr>
            <w:r w:rsidRPr="00C61926">
              <w:rPr>
                <w:sz w:val="28"/>
                <w:szCs w:val="28"/>
              </w:rPr>
              <w:t>Nav.</w:t>
            </w:r>
          </w:p>
        </w:tc>
      </w:tr>
    </w:tbl>
    <w:p w:rsidR="00C42EC0" w:rsidRPr="00C61926" w:rsidRDefault="00C42EC0" w:rsidP="00C42EC0">
      <w:pPr>
        <w:pStyle w:val="tvhtml"/>
        <w:spacing w:before="0" w:beforeAutospacing="0" w:after="0" w:afterAutospacing="0"/>
        <w:rPr>
          <w:sz w:val="28"/>
          <w:szCs w:val="28"/>
        </w:rPr>
      </w:pPr>
      <w:r w:rsidRPr="00C61926">
        <w:rPr>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C42EC0" w:rsidRPr="00C61926" w:rsidTr="00B57161">
        <w:trPr>
          <w:trHeight w:val="407"/>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2EC0" w:rsidRPr="00C61926" w:rsidRDefault="00C42EC0" w:rsidP="00B57161">
            <w:pPr>
              <w:pStyle w:val="tvhtml"/>
              <w:spacing w:before="0" w:beforeAutospacing="0" w:after="0" w:afterAutospacing="0"/>
              <w:jc w:val="center"/>
              <w:rPr>
                <w:b/>
                <w:bCs/>
                <w:sz w:val="28"/>
                <w:szCs w:val="28"/>
              </w:rPr>
            </w:pPr>
            <w:r w:rsidRPr="00C61926">
              <w:rPr>
                <w:b/>
                <w:bCs/>
                <w:sz w:val="28"/>
                <w:szCs w:val="28"/>
              </w:rPr>
              <w:t>II. Tiesību akta projekta ietekme uz sabiedrību, tautsaimniecības attīstību un administratīvo slogu</w:t>
            </w:r>
          </w:p>
        </w:tc>
      </w:tr>
      <w:tr w:rsidR="00C42EC0" w:rsidRPr="00C61926" w:rsidTr="00B57161">
        <w:trPr>
          <w:trHeight w:val="1559"/>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B57161">
            <w:pPr>
              <w:rPr>
                <w:sz w:val="28"/>
                <w:szCs w:val="28"/>
              </w:rPr>
            </w:pPr>
            <w:r w:rsidRPr="00C61926">
              <w:rPr>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B57161">
            <w:pPr>
              <w:rPr>
                <w:sz w:val="28"/>
                <w:szCs w:val="28"/>
              </w:rPr>
            </w:pPr>
            <w:r w:rsidRPr="00C61926">
              <w:rPr>
                <w:sz w:val="28"/>
                <w:szCs w:val="28"/>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C42EC0">
            <w:pPr>
              <w:ind w:left="66"/>
              <w:jc w:val="both"/>
              <w:rPr>
                <w:sz w:val="28"/>
                <w:szCs w:val="28"/>
              </w:rPr>
            </w:pPr>
            <w:r w:rsidRPr="00C61926">
              <w:rPr>
                <w:color w:val="000000"/>
                <w:sz w:val="28"/>
                <w:szCs w:val="28"/>
              </w:rPr>
              <w:t xml:space="preserve">Projekta mērķgrupa ir </w:t>
            </w:r>
            <w:r w:rsidR="004E59CF">
              <w:rPr>
                <w:sz w:val="28"/>
                <w:szCs w:val="28"/>
              </w:rPr>
              <w:t>ī</w:t>
            </w:r>
            <w:r w:rsidRPr="00A141C5">
              <w:rPr>
                <w:sz w:val="28"/>
                <w:szCs w:val="28"/>
              </w:rPr>
              <w:t>paši aizsargājamā kultūras piemi</w:t>
            </w:r>
            <w:r>
              <w:rPr>
                <w:sz w:val="28"/>
                <w:szCs w:val="28"/>
              </w:rPr>
              <w:t>nekļa – Turaidas muzejrezervāts apmeklētāji.</w:t>
            </w:r>
          </w:p>
        </w:tc>
      </w:tr>
      <w:tr w:rsidR="00C42EC0" w:rsidRPr="00C61926" w:rsidTr="00B57161">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B57161">
            <w:pPr>
              <w:rPr>
                <w:sz w:val="28"/>
                <w:szCs w:val="28"/>
              </w:rPr>
            </w:pPr>
            <w:r w:rsidRPr="00C61926">
              <w:rPr>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B57161">
            <w:pPr>
              <w:rPr>
                <w:sz w:val="28"/>
                <w:szCs w:val="28"/>
              </w:rPr>
            </w:pPr>
            <w:r w:rsidRPr="00C61926">
              <w:rPr>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A42A1E" w:rsidRDefault="00A42A1E" w:rsidP="00A42A1E">
            <w:pPr>
              <w:jc w:val="both"/>
              <w:rPr>
                <w:sz w:val="28"/>
                <w:szCs w:val="28"/>
              </w:rPr>
            </w:pPr>
            <w:r w:rsidRPr="00E622BD">
              <w:rPr>
                <w:sz w:val="28"/>
                <w:szCs w:val="28"/>
              </w:rPr>
              <w:t>Projekts šo jomu neskar</w:t>
            </w:r>
            <w:r>
              <w:rPr>
                <w:sz w:val="28"/>
                <w:szCs w:val="28"/>
              </w:rPr>
              <w:t>.</w:t>
            </w:r>
          </w:p>
          <w:p w:rsidR="00C42EC0" w:rsidRPr="00C61926" w:rsidRDefault="00C42EC0" w:rsidP="00B57161">
            <w:pPr>
              <w:pStyle w:val="tv213"/>
              <w:spacing w:before="0" w:beforeAutospacing="0" w:after="0" w:afterAutospacing="0"/>
              <w:ind w:left="66"/>
              <w:jc w:val="both"/>
              <w:rPr>
                <w:sz w:val="28"/>
                <w:szCs w:val="28"/>
              </w:rPr>
            </w:pPr>
          </w:p>
        </w:tc>
      </w:tr>
      <w:tr w:rsidR="00C42EC0" w:rsidRPr="00C61926" w:rsidTr="00B57161">
        <w:trPr>
          <w:trHeight w:val="307"/>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B57161">
            <w:pPr>
              <w:rPr>
                <w:sz w:val="28"/>
                <w:szCs w:val="28"/>
              </w:rPr>
            </w:pPr>
            <w:r w:rsidRPr="00C61926">
              <w:rPr>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B57161">
            <w:pPr>
              <w:rPr>
                <w:sz w:val="28"/>
                <w:szCs w:val="28"/>
              </w:rPr>
            </w:pPr>
            <w:r w:rsidRPr="00C61926">
              <w:rPr>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A42A1E" w:rsidRDefault="00A42A1E" w:rsidP="00A42A1E">
            <w:pPr>
              <w:jc w:val="both"/>
              <w:rPr>
                <w:sz w:val="28"/>
                <w:szCs w:val="28"/>
              </w:rPr>
            </w:pPr>
            <w:r w:rsidRPr="00E622BD">
              <w:rPr>
                <w:sz w:val="28"/>
                <w:szCs w:val="28"/>
              </w:rPr>
              <w:t>Projekts šo jomu neskar</w:t>
            </w:r>
            <w:r>
              <w:rPr>
                <w:sz w:val="28"/>
                <w:szCs w:val="28"/>
              </w:rPr>
              <w:t>.</w:t>
            </w:r>
          </w:p>
          <w:p w:rsidR="00C42EC0" w:rsidRPr="00C61926" w:rsidRDefault="00C42EC0" w:rsidP="00B57161">
            <w:pPr>
              <w:ind w:left="66"/>
              <w:jc w:val="both"/>
              <w:rPr>
                <w:sz w:val="28"/>
                <w:szCs w:val="28"/>
              </w:rPr>
            </w:pPr>
          </w:p>
        </w:tc>
      </w:tr>
      <w:tr w:rsidR="00C42EC0" w:rsidRPr="00C61926" w:rsidTr="00B57161">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B57161">
            <w:pPr>
              <w:rPr>
                <w:sz w:val="28"/>
                <w:szCs w:val="28"/>
              </w:rPr>
            </w:pPr>
            <w:r w:rsidRPr="00C61926">
              <w:rPr>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C42EC0" w:rsidRPr="00C61926" w:rsidRDefault="00C42EC0" w:rsidP="00B57161">
            <w:pPr>
              <w:rPr>
                <w:sz w:val="28"/>
                <w:szCs w:val="28"/>
              </w:rPr>
            </w:pPr>
            <w:r w:rsidRPr="00C61926">
              <w:rPr>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4713B2" w:rsidRPr="00C61926" w:rsidRDefault="00C42EC0" w:rsidP="00A42A1E">
            <w:pPr>
              <w:pStyle w:val="tvhtml"/>
              <w:spacing w:before="0" w:beforeAutospacing="0" w:after="0" w:afterAutospacing="0"/>
              <w:ind w:left="66"/>
              <w:jc w:val="both"/>
              <w:rPr>
                <w:sz w:val="28"/>
                <w:szCs w:val="28"/>
              </w:rPr>
            </w:pPr>
            <w:r w:rsidRPr="00C61926">
              <w:rPr>
                <w:sz w:val="28"/>
                <w:szCs w:val="28"/>
              </w:rPr>
              <w:t>Nav.</w:t>
            </w:r>
          </w:p>
        </w:tc>
      </w:tr>
    </w:tbl>
    <w:p w:rsidR="00C42EC0" w:rsidRDefault="00C42EC0" w:rsidP="00C42EC0">
      <w:pPr>
        <w:pStyle w:val="tvhtml"/>
        <w:spacing w:before="0" w:beforeAutospacing="0" w:after="0" w:afterAutospacing="0"/>
        <w:rPr>
          <w:sz w:val="28"/>
          <w:szCs w:val="28"/>
        </w:rPr>
      </w:pPr>
      <w:r w:rsidRPr="00C61926">
        <w:rPr>
          <w:sz w:val="28"/>
          <w:szCs w:val="28"/>
        </w:rPr>
        <w:t>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tblPr>
      <w:tblGrid>
        <w:gridCol w:w="2329"/>
        <w:gridCol w:w="1358"/>
        <w:gridCol w:w="1661"/>
        <w:gridCol w:w="1268"/>
        <w:gridCol w:w="1268"/>
        <w:gridCol w:w="1357"/>
      </w:tblGrid>
      <w:tr w:rsidR="00C42EC0" w:rsidRPr="00E622BD" w:rsidTr="00A942EC">
        <w:trPr>
          <w:tblCellSpacing w:w="20" w:type="dxa"/>
        </w:trPr>
        <w:tc>
          <w:tcPr>
            <w:tcW w:w="5000" w:type="pct"/>
            <w:gridSpan w:val="6"/>
          </w:tcPr>
          <w:p w:rsidR="00C42EC0" w:rsidRPr="00E622BD" w:rsidRDefault="00C42EC0" w:rsidP="00B57161">
            <w:pPr>
              <w:jc w:val="center"/>
              <w:rPr>
                <w:b/>
                <w:bCs/>
                <w:sz w:val="28"/>
                <w:szCs w:val="28"/>
              </w:rPr>
            </w:pPr>
            <w:r w:rsidRPr="00E622BD">
              <w:rPr>
                <w:b/>
                <w:bCs/>
                <w:sz w:val="28"/>
                <w:szCs w:val="28"/>
              </w:rPr>
              <w:t>III. Tiesību akta projekta ietekme uz valsts budžetu un pašvaldību budžetiem</w:t>
            </w:r>
          </w:p>
        </w:tc>
      </w:tr>
      <w:tr w:rsidR="00C42EC0" w:rsidRPr="00E622BD" w:rsidTr="00A942EC">
        <w:trPr>
          <w:tblCellSpacing w:w="20" w:type="dxa"/>
        </w:trPr>
        <w:tc>
          <w:tcPr>
            <w:tcW w:w="1512" w:type="pct"/>
            <w:vMerge w:val="restart"/>
            <w:vAlign w:val="center"/>
          </w:tcPr>
          <w:p w:rsidR="00C42EC0" w:rsidRPr="00E622BD" w:rsidRDefault="00C42EC0" w:rsidP="00B57161">
            <w:pPr>
              <w:jc w:val="center"/>
              <w:rPr>
                <w:b/>
                <w:bCs/>
                <w:sz w:val="28"/>
                <w:szCs w:val="28"/>
              </w:rPr>
            </w:pPr>
            <w:r w:rsidRPr="00E622BD">
              <w:rPr>
                <w:b/>
                <w:bCs/>
                <w:sz w:val="28"/>
                <w:szCs w:val="28"/>
              </w:rPr>
              <w:t>Rādītāji</w:t>
            </w:r>
          </w:p>
        </w:tc>
        <w:tc>
          <w:tcPr>
            <w:tcW w:w="1532" w:type="pct"/>
            <w:gridSpan w:val="2"/>
            <w:vMerge w:val="restart"/>
            <w:vAlign w:val="center"/>
          </w:tcPr>
          <w:p w:rsidR="00C42EC0" w:rsidRPr="00E622BD" w:rsidRDefault="00C42EC0" w:rsidP="00B57161">
            <w:pPr>
              <w:jc w:val="center"/>
              <w:rPr>
                <w:b/>
                <w:bCs/>
                <w:sz w:val="28"/>
                <w:szCs w:val="28"/>
              </w:rPr>
            </w:pPr>
            <w:r w:rsidRPr="00E622BD">
              <w:rPr>
                <w:b/>
                <w:bCs/>
                <w:sz w:val="28"/>
                <w:szCs w:val="28"/>
              </w:rPr>
              <w:t>2014.gads</w:t>
            </w:r>
          </w:p>
        </w:tc>
        <w:tc>
          <w:tcPr>
            <w:tcW w:w="1956" w:type="pct"/>
            <w:gridSpan w:val="3"/>
            <w:vAlign w:val="center"/>
          </w:tcPr>
          <w:p w:rsidR="00C42EC0" w:rsidRPr="00E622BD" w:rsidRDefault="00C42EC0" w:rsidP="00B57161">
            <w:pPr>
              <w:jc w:val="center"/>
              <w:rPr>
                <w:sz w:val="28"/>
                <w:szCs w:val="28"/>
              </w:rPr>
            </w:pPr>
            <w:r w:rsidRPr="00E622BD">
              <w:rPr>
                <w:sz w:val="28"/>
                <w:szCs w:val="28"/>
              </w:rPr>
              <w:t>Turpmākie trīs gadi (euro)</w:t>
            </w:r>
          </w:p>
        </w:tc>
      </w:tr>
      <w:tr w:rsidR="00C42EC0" w:rsidRPr="00E622BD" w:rsidTr="00A942EC">
        <w:trPr>
          <w:tblCellSpacing w:w="20" w:type="dxa"/>
        </w:trPr>
        <w:tc>
          <w:tcPr>
            <w:tcW w:w="1512" w:type="pct"/>
            <w:vMerge/>
            <w:vAlign w:val="center"/>
          </w:tcPr>
          <w:p w:rsidR="00C42EC0" w:rsidRPr="00E622BD" w:rsidRDefault="00C42EC0" w:rsidP="00B57161">
            <w:pPr>
              <w:rPr>
                <w:b/>
                <w:bCs/>
                <w:sz w:val="28"/>
                <w:szCs w:val="28"/>
              </w:rPr>
            </w:pPr>
          </w:p>
        </w:tc>
        <w:tc>
          <w:tcPr>
            <w:tcW w:w="1532" w:type="pct"/>
            <w:gridSpan w:val="2"/>
            <w:vMerge/>
            <w:vAlign w:val="center"/>
          </w:tcPr>
          <w:p w:rsidR="00C42EC0" w:rsidRPr="00E622BD" w:rsidRDefault="00C42EC0" w:rsidP="00B57161">
            <w:pPr>
              <w:rPr>
                <w:b/>
                <w:bCs/>
                <w:sz w:val="28"/>
                <w:szCs w:val="28"/>
              </w:rPr>
            </w:pPr>
          </w:p>
        </w:tc>
        <w:tc>
          <w:tcPr>
            <w:tcW w:w="640" w:type="pct"/>
            <w:vAlign w:val="center"/>
          </w:tcPr>
          <w:p w:rsidR="00C42EC0" w:rsidRPr="00E622BD" w:rsidRDefault="00C42EC0" w:rsidP="00B57161">
            <w:pPr>
              <w:jc w:val="center"/>
              <w:rPr>
                <w:b/>
                <w:bCs/>
                <w:sz w:val="28"/>
                <w:szCs w:val="28"/>
              </w:rPr>
            </w:pPr>
            <w:r w:rsidRPr="00E622BD">
              <w:rPr>
                <w:b/>
                <w:bCs/>
                <w:sz w:val="28"/>
                <w:szCs w:val="28"/>
              </w:rPr>
              <w:t>2015</w:t>
            </w:r>
          </w:p>
        </w:tc>
        <w:tc>
          <w:tcPr>
            <w:tcW w:w="640" w:type="pct"/>
            <w:vAlign w:val="center"/>
          </w:tcPr>
          <w:p w:rsidR="00C42EC0" w:rsidRPr="00E622BD" w:rsidRDefault="00C42EC0" w:rsidP="00B57161">
            <w:pPr>
              <w:jc w:val="center"/>
              <w:rPr>
                <w:b/>
                <w:bCs/>
                <w:sz w:val="28"/>
                <w:szCs w:val="28"/>
              </w:rPr>
            </w:pPr>
            <w:r w:rsidRPr="00E622BD">
              <w:rPr>
                <w:b/>
                <w:bCs/>
                <w:sz w:val="28"/>
                <w:szCs w:val="28"/>
              </w:rPr>
              <w:t>2016</w:t>
            </w:r>
          </w:p>
        </w:tc>
        <w:tc>
          <w:tcPr>
            <w:tcW w:w="676" w:type="pct"/>
            <w:vAlign w:val="center"/>
          </w:tcPr>
          <w:p w:rsidR="00C42EC0" w:rsidRPr="00E622BD" w:rsidRDefault="00C42EC0" w:rsidP="00B57161">
            <w:pPr>
              <w:jc w:val="center"/>
              <w:rPr>
                <w:b/>
                <w:bCs/>
                <w:sz w:val="28"/>
                <w:szCs w:val="28"/>
              </w:rPr>
            </w:pPr>
            <w:r w:rsidRPr="00E622BD">
              <w:rPr>
                <w:b/>
                <w:bCs/>
                <w:sz w:val="28"/>
                <w:szCs w:val="28"/>
              </w:rPr>
              <w:t>2017</w:t>
            </w:r>
          </w:p>
        </w:tc>
      </w:tr>
      <w:tr w:rsidR="00C42EC0" w:rsidRPr="00E622BD" w:rsidTr="00A942EC">
        <w:trPr>
          <w:tblCellSpacing w:w="20" w:type="dxa"/>
        </w:trPr>
        <w:tc>
          <w:tcPr>
            <w:tcW w:w="1512" w:type="pct"/>
            <w:vMerge/>
            <w:vAlign w:val="center"/>
          </w:tcPr>
          <w:p w:rsidR="00C42EC0" w:rsidRPr="00E622BD" w:rsidRDefault="00C42EC0" w:rsidP="00B57161">
            <w:pPr>
              <w:rPr>
                <w:b/>
                <w:bCs/>
                <w:sz w:val="28"/>
                <w:szCs w:val="28"/>
              </w:rPr>
            </w:pPr>
          </w:p>
        </w:tc>
        <w:tc>
          <w:tcPr>
            <w:tcW w:w="687" w:type="pct"/>
            <w:vAlign w:val="center"/>
          </w:tcPr>
          <w:p w:rsidR="00C42EC0" w:rsidRPr="00E622BD" w:rsidRDefault="00C42EC0" w:rsidP="00B57161">
            <w:pPr>
              <w:jc w:val="center"/>
              <w:rPr>
                <w:sz w:val="28"/>
                <w:szCs w:val="28"/>
              </w:rPr>
            </w:pPr>
            <w:r w:rsidRPr="00E622BD">
              <w:rPr>
                <w:sz w:val="28"/>
                <w:szCs w:val="28"/>
              </w:rPr>
              <w:t xml:space="preserve">saskaņā ar </w:t>
            </w:r>
            <w:r w:rsidRPr="00E622BD">
              <w:rPr>
                <w:sz w:val="28"/>
                <w:szCs w:val="28"/>
              </w:rPr>
              <w:lastRenderedPageBreak/>
              <w:t>valsts budžetu kārtējam gadam</w:t>
            </w:r>
          </w:p>
        </w:tc>
        <w:tc>
          <w:tcPr>
            <w:tcW w:w="845" w:type="pct"/>
            <w:vAlign w:val="center"/>
          </w:tcPr>
          <w:p w:rsidR="00C42EC0" w:rsidRPr="00E622BD" w:rsidRDefault="00C42EC0" w:rsidP="00B57161">
            <w:pPr>
              <w:jc w:val="center"/>
              <w:rPr>
                <w:sz w:val="28"/>
                <w:szCs w:val="28"/>
              </w:rPr>
            </w:pPr>
            <w:r w:rsidRPr="00E622BD">
              <w:rPr>
                <w:sz w:val="28"/>
                <w:szCs w:val="28"/>
              </w:rPr>
              <w:lastRenderedPageBreak/>
              <w:t xml:space="preserve">izmaiņas </w:t>
            </w:r>
            <w:r w:rsidRPr="00E622BD">
              <w:rPr>
                <w:sz w:val="28"/>
                <w:szCs w:val="28"/>
              </w:rPr>
              <w:lastRenderedPageBreak/>
              <w:t>kārtējā gadā, salīdzinot ar budžetu kārtējam gadam</w:t>
            </w:r>
          </w:p>
        </w:tc>
        <w:tc>
          <w:tcPr>
            <w:tcW w:w="640" w:type="pct"/>
            <w:vAlign w:val="center"/>
          </w:tcPr>
          <w:p w:rsidR="00C42EC0" w:rsidRPr="00E622BD" w:rsidRDefault="00C42EC0" w:rsidP="00B57161">
            <w:pPr>
              <w:jc w:val="center"/>
              <w:rPr>
                <w:sz w:val="28"/>
                <w:szCs w:val="28"/>
              </w:rPr>
            </w:pPr>
            <w:r w:rsidRPr="00E622BD">
              <w:rPr>
                <w:sz w:val="28"/>
                <w:szCs w:val="28"/>
              </w:rPr>
              <w:lastRenderedPageBreak/>
              <w:t xml:space="preserve">izmaiņas, </w:t>
            </w:r>
            <w:r w:rsidRPr="00E622BD">
              <w:rPr>
                <w:sz w:val="28"/>
                <w:szCs w:val="28"/>
              </w:rPr>
              <w:lastRenderedPageBreak/>
              <w:t>salīdzinot ar kārtējo (n) gadu</w:t>
            </w:r>
          </w:p>
        </w:tc>
        <w:tc>
          <w:tcPr>
            <w:tcW w:w="640" w:type="pct"/>
            <w:vAlign w:val="center"/>
          </w:tcPr>
          <w:p w:rsidR="00C42EC0" w:rsidRPr="00E622BD" w:rsidRDefault="00C42EC0" w:rsidP="00B57161">
            <w:pPr>
              <w:jc w:val="center"/>
              <w:rPr>
                <w:sz w:val="28"/>
                <w:szCs w:val="28"/>
              </w:rPr>
            </w:pPr>
            <w:r w:rsidRPr="00E622BD">
              <w:rPr>
                <w:sz w:val="28"/>
                <w:szCs w:val="28"/>
              </w:rPr>
              <w:lastRenderedPageBreak/>
              <w:t xml:space="preserve">izmaiņas, </w:t>
            </w:r>
            <w:r w:rsidRPr="00E622BD">
              <w:rPr>
                <w:sz w:val="28"/>
                <w:szCs w:val="28"/>
              </w:rPr>
              <w:lastRenderedPageBreak/>
              <w:t>salīdzinot ar kārtējo (n) gadu</w:t>
            </w:r>
          </w:p>
        </w:tc>
        <w:tc>
          <w:tcPr>
            <w:tcW w:w="676" w:type="pct"/>
            <w:vAlign w:val="center"/>
          </w:tcPr>
          <w:p w:rsidR="00C42EC0" w:rsidRPr="00E622BD" w:rsidRDefault="00C42EC0" w:rsidP="00B57161">
            <w:pPr>
              <w:jc w:val="center"/>
              <w:rPr>
                <w:sz w:val="28"/>
                <w:szCs w:val="28"/>
              </w:rPr>
            </w:pPr>
            <w:r w:rsidRPr="00E622BD">
              <w:rPr>
                <w:sz w:val="28"/>
                <w:szCs w:val="28"/>
              </w:rPr>
              <w:lastRenderedPageBreak/>
              <w:t xml:space="preserve">izmaiņas, </w:t>
            </w:r>
            <w:r w:rsidRPr="00E622BD">
              <w:rPr>
                <w:sz w:val="28"/>
                <w:szCs w:val="28"/>
              </w:rPr>
              <w:lastRenderedPageBreak/>
              <w:t>salīdzinot ar kārtējo (n) gadu</w:t>
            </w:r>
          </w:p>
        </w:tc>
      </w:tr>
      <w:tr w:rsidR="00C42EC0" w:rsidRPr="00E622BD" w:rsidTr="00A942EC">
        <w:trPr>
          <w:tblCellSpacing w:w="20" w:type="dxa"/>
        </w:trPr>
        <w:tc>
          <w:tcPr>
            <w:tcW w:w="1512" w:type="pct"/>
            <w:vAlign w:val="center"/>
          </w:tcPr>
          <w:p w:rsidR="00C42EC0" w:rsidRPr="00E622BD" w:rsidRDefault="00C42EC0" w:rsidP="00B57161">
            <w:pPr>
              <w:jc w:val="center"/>
              <w:rPr>
                <w:sz w:val="28"/>
                <w:szCs w:val="28"/>
              </w:rPr>
            </w:pPr>
            <w:r w:rsidRPr="00E622BD">
              <w:rPr>
                <w:sz w:val="28"/>
                <w:szCs w:val="28"/>
              </w:rPr>
              <w:lastRenderedPageBreak/>
              <w:t>1</w:t>
            </w:r>
          </w:p>
        </w:tc>
        <w:tc>
          <w:tcPr>
            <w:tcW w:w="687" w:type="pct"/>
            <w:vAlign w:val="center"/>
          </w:tcPr>
          <w:p w:rsidR="00C42EC0" w:rsidRPr="00E622BD" w:rsidRDefault="00C42EC0" w:rsidP="00B57161">
            <w:pPr>
              <w:jc w:val="center"/>
              <w:rPr>
                <w:sz w:val="28"/>
                <w:szCs w:val="28"/>
              </w:rPr>
            </w:pPr>
            <w:r w:rsidRPr="00E622BD">
              <w:rPr>
                <w:sz w:val="28"/>
                <w:szCs w:val="28"/>
              </w:rPr>
              <w:t>2</w:t>
            </w:r>
          </w:p>
        </w:tc>
        <w:tc>
          <w:tcPr>
            <w:tcW w:w="845" w:type="pct"/>
            <w:vAlign w:val="center"/>
          </w:tcPr>
          <w:p w:rsidR="00C42EC0" w:rsidRPr="00E622BD" w:rsidRDefault="00C42EC0" w:rsidP="00B57161">
            <w:pPr>
              <w:jc w:val="center"/>
              <w:rPr>
                <w:sz w:val="28"/>
                <w:szCs w:val="28"/>
              </w:rPr>
            </w:pPr>
            <w:r w:rsidRPr="00E622BD">
              <w:rPr>
                <w:sz w:val="28"/>
                <w:szCs w:val="28"/>
              </w:rPr>
              <w:t>3</w:t>
            </w:r>
          </w:p>
        </w:tc>
        <w:tc>
          <w:tcPr>
            <w:tcW w:w="640" w:type="pct"/>
            <w:vAlign w:val="center"/>
          </w:tcPr>
          <w:p w:rsidR="00C42EC0" w:rsidRPr="00E622BD" w:rsidRDefault="00C42EC0" w:rsidP="00B57161">
            <w:pPr>
              <w:jc w:val="center"/>
              <w:rPr>
                <w:sz w:val="28"/>
                <w:szCs w:val="28"/>
              </w:rPr>
            </w:pPr>
            <w:r w:rsidRPr="00E622BD">
              <w:rPr>
                <w:sz w:val="28"/>
                <w:szCs w:val="28"/>
              </w:rPr>
              <w:t>4</w:t>
            </w:r>
          </w:p>
        </w:tc>
        <w:tc>
          <w:tcPr>
            <w:tcW w:w="640" w:type="pct"/>
            <w:vAlign w:val="center"/>
          </w:tcPr>
          <w:p w:rsidR="00C42EC0" w:rsidRPr="00E622BD" w:rsidRDefault="00C42EC0" w:rsidP="00B57161">
            <w:pPr>
              <w:jc w:val="center"/>
              <w:rPr>
                <w:sz w:val="28"/>
                <w:szCs w:val="28"/>
              </w:rPr>
            </w:pPr>
            <w:r w:rsidRPr="00E622BD">
              <w:rPr>
                <w:sz w:val="28"/>
                <w:szCs w:val="28"/>
              </w:rPr>
              <w:t>5</w:t>
            </w:r>
          </w:p>
        </w:tc>
        <w:tc>
          <w:tcPr>
            <w:tcW w:w="676" w:type="pct"/>
            <w:vAlign w:val="center"/>
          </w:tcPr>
          <w:p w:rsidR="00C42EC0" w:rsidRPr="00E622BD" w:rsidRDefault="00C42EC0" w:rsidP="00B57161">
            <w:pPr>
              <w:jc w:val="center"/>
              <w:rPr>
                <w:sz w:val="28"/>
                <w:szCs w:val="28"/>
              </w:rPr>
            </w:pPr>
            <w:r w:rsidRPr="00E622BD">
              <w:rPr>
                <w:sz w:val="28"/>
                <w:szCs w:val="28"/>
              </w:rPr>
              <w:t>6</w:t>
            </w: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1. Budžeta ieņēmumi:</w:t>
            </w:r>
          </w:p>
        </w:tc>
        <w:tc>
          <w:tcPr>
            <w:tcW w:w="687" w:type="pct"/>
            <w:vMerge w:val="restart"/>
            <w:vAlign w:val="center"/>
          </w:tcPr>
          <w:p w:rsidR="00C42EC0" w:rsidRPr="00E622BD" w:rsidRDefault="004713B2" w:rsidP="00B57161">
            <w:pPr>
              <w:jc w:val="center"/>
              <w:rPr>
                <w:sz w:val="28"/>
                <w:szCs w:val="28"/>
              </w:rPr>
            </w:pPr>
            <w:r>
              <w:rPr>
                <w:sz w:val="28"/>
                <w:szCs w:val="28"/>
              </w:rPr>
              <w:t>0</w:t>
            </w:r>
          </w:p>
        </w:tc>
        <w:tc>
          <w:tcPr>
            <w:tcW w:w="845" w:type="pct"/>
            <w:vMerge w:val="restart"/>
            <w:vAlign w:val="center"/>
          </w:tcPr>
          <w:p w:rsidR="00C42EC0" w:rsidRPr="00E622BD" w:rsidRDefault="004713B2" w:rsidP="00B57161">
            <w:pPr>
              <w:jc w:val="center"/>
              <w:rPr>
                <w:sz w:val="28"/>
                <w:szCs w:val="28"/>
              </w:rPr>
            </w:pPr>
            <w:r>
              <w:rPr>
                <w:sz w:val="28"/>
                <w:szCs w:val="28"/>
              </w:rPr>
              <w:t>0</w:t>
            </w:r>
          </w:p>
        </w:tc>
        <w:tc>
          <w:tcPr>
            <w:tcW w:w="640" w:type="pct"/>
            <w:vMerge w:val="restart"/>
            <w:vAlign w:val="center"/>
          </w:tcPr>
          <w:p w:rsidR="00C42EC0" w:rsidRPr="00E622BD" w:rsidRDefault="004713B2" w:rsidP="00B57161">
            <w:pPr>
              <w:jc w:val="center"/>
              <w:rPr>
                <w:sz w:val="28"/>
                <w:szCs w:val="28"/>
              </w:rPr>
            </w:pPr>
            <w:r>
              <w:rPr>
                <w:sz w:val="28"/>
                <w:szCs w:val="28"/>
              </w:rPr>
              <w:t>0</w:t>
            </w:r>
          </w:p>
        </w:tc>
        <w:tc>
          <w:tcPr>
            <w:tcW w:w="640" w:type="pct"/>
            <w:vMerge w:val="restart"/>
            <w:vAlign w:val="center"/>
          </w:tcPr>
          <w:p w:rsidR="00C42EC0" w:rsidRPr="00E622BD" w:rsidRDefault="004713B2" w:rsidP="00B57161">
            <w:pPr>
              <w:jc w:val="center"/>
              <w:rPr>
                <w:sz w:val="28"/>
                <w:szCs w:val="28"/>
              </w:rPr>
            </w:pPr>
            <w:r>
              <w:rPr>
                <w:sz w:val="28"/>
                <w:szCs w:val="28"/>
              </w:rPr>
              <w:t>0</w:t>
            </w:r>
          </w:p>
        </w:tc>
        <w:tc>
          <w:tcPr>
            <w:tcW w:w="676" w:type="pct"/>
            <w:vMerge w:val="restart"/>
            <w:vAlign w:val="center"/>
          </w:tcPr>
          <w:p w:rsidR="00C42EC0" w:rsidRPr="00E622BD" w:rsidRDefault="004713B2" w:rsidP="00B57161">
            <w:pPr>
              <w:jc w:val="center"/>
              <w:rPr>
                <w:sz w:val="28"/>
                <w:szCs w:val="28"/>
              </w:rPr>
            </w:pPr>
            <w:r>
              <w:rPr>
                <w:sz w:val="28"/>
                <w:szCs w:val="28"/>
              </w:rPr>
              <w:t>0</w:t>
            </w: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1.1. valsts pamatbudžets, tai skaitā ieņēmumi no maksas pakalpojumiem un citi pašu ieņēmumi</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1.2. valsts speciālais budžets</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1.3. pašvaldību budžets</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2. Budžeta izdevumi:</w:t>
            </w:r>
          </w:p>
        </w:tc>
        <w:tc>
          <w:tcPr>
            <w:tcW w:w="687" w:type="pct"/>
            <w:vMerge w:val="restart"/>
            <w:vAlign w:val="center"/>
          </w:tcPr>
          <w:p w:rsidR="00C42EC0" w:rsidRPr="00E622BD" w:rsidRDefault="004713B2" w:rsidP="00B57161">
            <w:pPr>
              <w:jc w:val="center"/>
              <w:rPr>
                <w:sz w:val="28"/>
                <w:szCs w:val="28"/>
              </w:rPr>
            </w:pPr>
            <w:r>
              <w:rPr>
                <w:sz w:val="28"/>
                <w:szCs w:val="28"/>
              </w:rPr>
              <w:t>0</w:t>
            </w:r>
          </w:p>
        </w:tc>
        <w:tc>
          <w:tcPr>
            <w:tcW w:w="845" w:type="pct"/>
            <w:vMerge w:val="restart"/>
            <w:vAlign w:val="center"/>
          </w:tcPr>
          <w:p w:rsidR="00C42EC0" w:rsidRPr="00E622BD" w:rsidRDefault="004713B2" w:rsidP="00B57161">
            <w:pPr>
              <w:jc w:val="center"/>
              <w:rPr>
                <w:sz w:val="28"/>
                <w:szCs w:val="28"/>
              </w:rPr>
            </w:pPr>
            <w:r>
              <w:rPr>
                <w:sz w:val="28"/>
                <w:szCs w:val="28"/>
              </w:rPr>
              <w:t>0</w:t>
            </w:r>
          </w:p>
        </w:tc>
        <w:tc>
          <w:tcPr>
            <w:tcW w:w="640" w:type="pct"/>
            <w:vMerge w:val="restart"/>
            <w:vAlign w:val="center"/>
          </w:tcPr>
          <w:p w:rsidR="00C42EC0" w:rsidRPr="00E622BD" w:rsidRDefault="004713B2" w:rsidP="00B57161">
            <w:pPr>
              <w:jc w:val="center"/>
              <w:rPr>
                <w:sz w:val="28"/>
                <w:szCs w:val="28"/>
              </w:rPr>
            </w:pPr>
            <w:r>
              <w:rPr>
                <w:sz w:val="28"/>
                <w:szCs w:val="28"/>
              </w:rPr>
              <w:t>0</w:t>
            </w:r>
          </w:p>
        </w:tc>
        <w:tc>
          <w:tcPr>
            <w:tcW w:w="640" w:type="pct"/>
            <w:vMerge w:val="restart"/>
            <w:vAlign w:val="center"/>
          </w:tcPr>
          <w:p w:rsidR="00C42EC0" w:rsidRPr="00E622BD" w:rsidRDefault="004713B2" w:rsidP="00B57161">
            <w:pPr>
              <w:jc w:val="center"/>
              <w:rPr>
                <w:sz w:val="28"/>
                <w:szCs w:val="28"/>
              </w:rPr>
            </w:pPr>
            <w:r>
              <w:rPr>
                <w:sz w:val="28"/>
                <w:szCs w:val="28"/>
              </w:rPr>
              <w:t>0</w:t>
            </w:r>
          </w:p>
        </w:tc>
        <w:tc>
          <w:tcPr>
            <w:tcW w:w="676" w:type="pct"/>
            <w:vMerge w:val="restart"/>
            <w:vAlign w:val="center"/>
          </w:tcPr>
          <w:p w:rsidR="00C42EC0" w:rsidRPr="00E622BD" w:rsidRDefault="004713B2" w:rsidP="00B57161">
            <w:pPr>
              <w:jc w:val="center"/>
              <w:rPr>
                <w:sz w:val="28"/>
                <w:szCs w:val="28"/>
              </w:rPr>
            </w:pPr>
            <w:r>
              <w:rPr>
                <w:sz w:val="28"/>
                <w:szCs w:val="28"/>
              </w:rPr>
              <w:t>0</w:t>
            </w: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2.1. valsts pamatbudžets</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2.2. valsts speciālais budžets</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2.3. pašvaldību budžets</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3. Finansiālā ietekme:</w:t>
            </w:r>
          </w:p>
        </w:tc>
        <w:tc>
          <w:tcPr>
            <w:tcW w:w="687" w:type="pct"/>
            <w:vMerge w:val="restart"/>
            <w:vAlign w:val="center"/>
          </w:tcPr>
          <w:p w:rsidR="00C42EC0" w:rsidRPr="00E622BD" w:rsidRDefault="004713B2" w:rsidP="00B57161">
            <w:pPr>
              <w:jc w:val="center"/>
              <w:rPr>
                <w:sz w:val="28"/>
                <w:szCs w:val="28"/>
              </w:rPr>
            </w:pPr>
            <w:r>
              <w:rPr>
                <w:sz w:val="28"/>
                <w:szCs w:val="28"/>
              </w:rPr>
              <w:t>0</w:t>
            </w:r>
          </w:p>
        </w:tc>
        <w:tc>
          <w:tcPr>
            <w:tcW w:w="845" w:type="pct"/>
            <w:vMerge w:val="restart"/>
            <w:vAlign w:val="center"/>
          </w:tcPr>
          <w:p w:rsidR="00C42EC0" w:rsidRPr="00E622BD" w:rsidRDefault="004713B2" w:rsidP="00B57161">
            <w:pPr>
              <w:jc w:val="center"/>
              <w:rPr>
                <w:sz w:val="28"/>
                <w:szCs w:val="28"/>
              </w:rPr>
            </w:pPr>
            <w:r>
              <w:rPr>
                <w:sz w:val="28"/>
                <w:szCs w:val="28"/>
              </w:rPr>
              <w:t>0</w:t>
            </w:r>
          </w:p>
        </w:tc>
        <w:tc>
          <w:tcPr>
            <w:tcW w:w="640" w:type="pct"/>
            <w:vMerge w:val="restart"/>
            <w:vAlign w:val="center"/>
          </w:tcPr>
          <w:p w:rsidR="00C42EC0" w:rsidRPr="00E622BD" w:rsidRDefault="004713B2" w:rsidP="00B57161">
            <w:pPr>
              <w:jc w:val="center"/>
              <w:rPr>
                <w:sz w:val="28"/>
                <w:szCs w:val="28"/>
              </w:rPr>
            </w:pPr>
            <w:r>
              <w:rPr>
                <w:sz w:val="28"/>
                <w:szCs w:val="28"/>
              </w:rPr>
              <w:t>0</w:t>
            </w:r>
          </w:p>
        </w:tc>
        <w:tc>
          <w:tcPr>
            <w:tcW w:w="640" w:type="pct"/>
            <w:vMerge w:val="restart"/>
            <w:vAlign w:val="center"/>
          </w:tcPr>
          <w:p w:rsidR="00C42EC0" w:rsidRPr="00E622BD" w:rsidRDefault="004713B2" w:rsidP="00B57161">
            <w:pPr>
              <w:jc w:val="center"/>
              <w:rPr>
                <w:sz w:val="28"/>
                <w:szCs w:val="28"/>
              </w:rPr>
            </w:pPr>
            <w:r>
              <w:rPr>
                <w:sz w:val="28"/>
                <w:szCs w:val="28"/>
              </w:rPr>
              <w:t>0</w:t>
            </w:r>
          </w:p>
        </w:tc>
        <w:tc>
          <w:tcPr>
            <w:tcW w:w="676" w:type="pct"/>
            <w:vMerge w:val="restart"/>
            <w:vAlign w:val="center"/>
          </w:tcPr>
          <w:p w:rsidR="00C42EC0" w:rsidRPr="00E622BD" w:rsidRDefault="004713B2" w:rsidP="00B57161">
            <w:pPr>
              <w:jc w:val="center"/>
              <w:rPr>
                <w:sz w:val="28"/>
                <w:szCs w:val="28"/>
              </w:rPr>
            </w:pPr>
            <w:r>
              <w:rPr>
                <w:sz w:val="28"/>
                <w:szCs w:val="28"/>
              </w:rPr>
              <w:t>0</w:t>
            </w: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3.1. valsts pamatbudžets</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3.2. speciālais budžets</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3.3. pašvaldību budžets</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rHeight w:val="1400"/>
          <w:tblCellSpacing w:w="20" w:type="dxa"/>
        </w:trPr>
        <w:tc>
          <w:tcPr>
            <w:tcW w:w="1512" w:type="pct"/>
          </w:tcPr>
          <w:p w:rsidR="00C42EC0" w:rsidRPr="00E622BD" w:rsidRDefault="00C42EC0" w:rsidP="00B57161">
            <w:pPr>
              <w:rPr>
                <w:sz w:val="28"/>
                <w:szCs w:val="28"/>
              </w:rPr>
            </w:pPr>
            <w:r w:rsidRPr="00E622BD">
              <w:rPr>
                <w:sz w:val="28"/>
                <w:szCs w:val="28"/>
              </w:rPr>
              <w:lastRenderedPageBreak/>
              <w:t>4. Finanšu līdzekļi papildu izde</w:t>
            </w:r>
            <w:r w:rsidRPr="00E622BD">
              <w:rPr>
                <w:sz w:val="28"/>
                <w:szCs w:val="28"/>
              </w:rPr>
              <w:softHyphen/>
              <w:t>vumu finansēšanai (kompensējošu izdevumu samazinājumu norāda ar "+" zīmi)</w:t>
            </w:r>
          </w:p>
        </w:tc>
        <w:tc>
          <w:tcPr>
            <w:tcW w:w="687" w:type="pct"/>
            <w:vAlign w:val="center"/>
          </w:tcPr>
          <w:p w:rsidR="00C42EC0" w:rsidRPr="00E622BD" w:rsidRDefault="00C42EC0" w:rsidP="00B57161">
            <w:pPr>
              <w:jc w:val="center"/>
              <w:rPr>
                <w:sz w:val="28"/>
                <w:szCs w:val="28"/>
              </w:rPr>
            </w:pPr>
            <w:r w:rsidRPr="00E622BD">
              <w:rPr>
                <w:sz w:val="28"/>
                <w:szCs w:val="28"/>
              </w:rPr>
              <w:t>X</w:t>
            </w:r>
          </w:p>
        </w:tc>
        <w:tc>
          <w:tcPr>
            <w:tcW w:w="845" w:type="pct"/>
            <w:vAlign w:val="center"/>
          </w:tcPr>
          <w:p w:rsidR="00C42EC0" w:rsidRPr="00E622BD" w:rsidRDefault="004713B2" w:rsidP="00B57161">
            <w:pPr>
              <w:jc w:val="center"/>
              <w:rPr>
                <w:sz w:val="28"/>
                <w:szCs w:val="28"/>
              </w:rPr>
            </w:pPr>
            <w:r>
              <w:rPr>
                <w:sz w:val="28"/>
                <w:szCs w:val="28"/>
              </w:rPr>
              <w:t>0</w:t>
            </w:r>
          </w:p>
        </w:tc>
        <w:tc>
          <w:tcPr>
            <w:tcW w:w="640" w:type="pct"/>
            <w:vAlign w:val="center"/>
          </w:tcPr>
          <w:p w:rsidR="00C42EC0" w:rsidRPr="00E622BD" w:rsidRDefault="004713B2" w:rsidP="00B57161">
            <w:pPr>
              <w:jc w:val="center"/>
              <w:rPr>
                <w:sz w:val="28"/>
                <w:szCs w:val="28"/>
              </w:rPr>
            </w:pPr>
            <w:r>
              <w:rPr>
                <w:sz w:val="28"/>
                <w:szCs w:val="28"/>
              </w:rPr>
              <w:t>0</w:t>
            </w:r>
          </w:p>
        </w:tc>
        <w:tc>
          <w:tcPr>
            <w:tcW w:w="640" w:type="pct"/>
            <w:vAlign w:val="center"/>
          </w:tcPr>
          <w:p w:rsidR="00C42EC0" w:rsidRPr="00E622BD" w:rsidRDefault="004713B2" w:rsidP="00B57161">
            <w:pPr>
              <w:jc w:val="center"/>
              <w:rPr>
                <w:sz w:val="28"/>
                <w:szCs w:val="28"/>
              </w:rPr>
            </w:pPr>
            <w:r>
              <w:rPr>
                <w:sz w:val="28"/>
                <w:szCs w:val="28"/>
              </w:rPr>
              <w:t>0</w:t>
            </w:r>
          </w:p>
        </w:tc>
        <w:tc>
          <w:tcPr>
            <w:tcW w:w="676" w:type="pct"/>
            <w:vAlign w:val="center"/>
          </w:tcPr>
          <w:p w:rsidR="00C42EC0" w:rsidRPr="00E622BD" w:rsidRDefault="004713B2" w:rsidP="00B57161">
            <w:pPr>
              <w:jc w:val="center"/>
              <w:rPr>
                <w:sz w:val="28"/>
                <w:szCs w:val="28"/>
              </w:rPr>
            </w:pPr>
            <w:r>
              <w:rPr>
                <w:sz w:val="28"/>
                <w:szCs w:val="28"/>
              </w:rPr>
              <w:t>0</w:t>
            </w: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5. Precizēta finansiālā ietekme:</w:t>
            </w:r>
          </w:p>
        </w:tc>
        <w:tc>
          <w:tcPr>
            <w:tcW w:w="687" w:type="pct"/>
            <w:vMerge w:val="restart"/>
            <w:vAlign w:val="center"/>
          </w:tcPr>
          <w:p w:rsidR="00C42EC0" w:rsidRPr="00E622BD" w:rsidRDefault="00C42EC0" w:rsidP="00B57161">
            <w:pPr>
              <w:jc w:val="center"/>
              <w:rPr>
                <w:sz w:val="28"/>
                <w:szCs w:val="28"/>
              </w:rPr>
            </w:pPr>
            <w:r w:rsidRPr="00E622BD">
              <w:rPr>
                <w:sz w:val="28"/>
                <w:szCs w:val="28"/>
              </w:rPr>
              <w:t>X</w:t>
            </w:r>
          </w:p>
        </w:tc>
        <w:tc>
          <w:tcPr>
            <w:tcW w:w="845" w:type="pct"/>
            <w:vMerge w:val="restart"/>
            <w:vAlign w:val="center"/>
          </w:tcPr>
          <w:p w:rsidR="00C42EC0" w:rsidRPr="00E622BD" w:rsidRDefault="004713B2" w:rsidP="00B57161">
            <w:pPr>
              <w:jc w:val="center"/>
              <w:rPr>
                <w:sz w:val="28"/>
                <w:szCs w:val="28"/>
              </w:rPr>
            </w:pPr>
            <w:r>
              <w:rPr>
                <w:sz w:val="28"/>
                <w:szCs w:val="28"/>
              </w:rPr>
              <w:t>0</w:t>
            </w:r>
          </w:p>
        </w:tc>
        <w:tc>
          <w:tcPr>
            <w:tcW w:w="640" w:type="pct"/>
            <w:vMerge w:val="restart"/>
            <w:vAlign w:val="center"/>
          </w:tcPr>
          <w:p w:rsidR="00C42EC0" w:rsidRPr="00E622BD" w:rsidRDefault="004713B2" w:rsidP="00B57161">
            <w:pPr>
              <w:jc w:val="center"/>
              <w:rPr>
                <w:sz w:val="28"/>
                <w:szCs w:val="28"/>
              </w:rPr>
            </w:pPr>
            <w:r>
              <w:rPr>
                <w:sz w:val="28"/>
                <w:szCs w:val="28"/>
              </w:rPr>
              <w:t>0</w:t>
            </w:r>
          </w:p>
        </w:tc>
        <w:tc>
          <w:tcPr>
            <w:tcW w:w="640" w:type="pct"/>
            <w:vMerge w:val="restart"/>
            <w:vAlign w:val="center"/>
          </w:tcPr>
          <w:p w:rsidR="00C42EC0" w:rsidRPr="00E622BD" w:rsidRDefault="004713B2" w:rsidP="00B57161">
            <w:pPr>
              <w:jc w:val="center"/>
              <w:rPr>
                <w:sz w:val="28"/>
                <w:szCs w:val="28"/>
              </w:rPr>
            </w:pPr>
            <w:r>
              <w:rPr>
                <w:sz w:val="28"/>
                <w:szCs w:val="28"/>
              </w:rPr>
              <w:t>0</w:t>
            </w:r>
          </w:p>
        </w:tc>
        <w:tc>
          <w:tcPr>
            <w:tcW w:w="676" w:type="pct"/>
            <w:vMerge w:val="restart"/>
            <w:vAlign w:val="center"/>
          </w:tcPr>
          <w:p w:rsidR="00C42EC0" w:rsidRPr="00E622BD" w:rsidRDefault="004713B2" w:rsidP="00B57161">
            <w:pPr>
              <w:jc w:val="center"/>
              <w:rPr>
                <w:sz w:val="28"/>
                <w:szCs w:val="28"/>
              </w:rPr>
            </w:pPr>
            <w:r>
              <w:rPr>
                <w:sz w:val="28"/>
                <w:szCs w:val="28"/>
              </w:rPr>
              <w:t>0</w:t>
            </w: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5.1. valsts pamatbudžets</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5.2. speciālais budžets</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5.3. pašvaldību budžets</w:t>
            </w:r>
          </w:p>
        </w:tc>
        <w:tc>
          <w:tcPr>
            <w:tcW w:w="687" w:type="pct"/>
            <w:vMerge/>
            <w:vAlign w:val="center"/>
          </w:tcPr>
          <w:p w:rsidR="00C42EC0" w:rsidRPr="00E622BD" w:rsidRDefault="00C42EC0" w:rsidP="00B57161">
            <w:pPr>
              <w:jc w:val="center"/>
              <w:rPr>
                <w:sz w:val="28"/>
                <w:szCs w:val="28"/>
              </w:rPr>
            </w:pPr>
          </w:p>
        </w:tc>
        <w:tc>
          <w:tcPr>
            <w:tcW w:w="845"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40" w:type="pct"/>
            <w:vMerge/>
            <w:vAlign w:val="center"/>
          </w:tcPr>
          <w:p w:rsidR="00C42EC0" w:rsidRPr="00E622BD" w:rsidRDefault="00C42EC0" w:rsidP="00B57161">
            <w:pPr>
              <w:jc w:val="center"/>
              <w:rPr>
                <w:sz w:val="28"/>
                <w:szCs w:val="28"/>
              </w:rPr>
            </w:pPr>
          </w:p>
        </w:tc>
        <w:tc>
          <w:tcPr>
            <w:tcW w:w="676" w:type="pct"/>
            <w:vMerge/>
            <w:vAlign w:val="center"/>
          </w:tcPr>
          <w:p w:rsidR="00C42EC0" w:rsidRPr="00E622BD" w:rsidRDefault="00C42EC0" w:rsidP="00B57161">
            <w:pPr>
              <w:jc w:val="cente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6. Detalizēts ieņēmumu un izdevumu aprēķins (ja nepieciešams, detalizētu ieņēmumu un izdevumu aprēķinu var pievienot anotācijas pielikumā):</w:t>
            </w:r>
          </w:p>
        </w:tc>
        <w:tc>
          <w:tcPr>
            <w:tcW w:w="3488" w:type="pct"/>
            <w:gridSpan w:val="5"/>
            <w:vMerge w:val="restart"/>
            <w:vAlign w:val="center"/>
          </w:tcPr>
          <w:p w:rsidR="001C7380" w:rsidRDefault="001C7380" w:rsidP="001C7380">
            <w:pPr>
              <w:jc w:val="both"/>
              <w:rPr>
                <w:sz w:val="28"/>
                <w:szCs w:val="28"/>
              </w:rPr>
            </w:pPr>
            <w:r w:rsidRPr="00E622BD">
              <w:rPr>
                <w:sz w:val="28"/>
                <w:szCs w:val="28"/>
              </w:rPr>
              <w:t>Projekts šo jomu neskar</w:t>
            </w:r>
            <w:r>
              <w:rPr>
                <w:sz w:val="28"/>
                <w:szCs w:val="28"/>
              </w:rPr>
              <w:t>.</w:t>
            </w:r>
          </w:p>
          <w:p w:rsidR="001C7380" w:rsidRPr="00E622BD" w:rsidRDefault="001C7380" w:rsidP="001C7380">
            <w:pPr>
              <w:jc w:val="both"/>
              <w:rPr>
                <w:sz w:val="28"/>
                <w:szCs w:val="28"/>
              </w:rPr>
            </w:pPr>
            <w:r>
              <w:rPr>
                <w:sz w:val="28"/>
                <w:szCs w:val="28"/>
              </w:rPr>
              <w:t>Nekustamā īpašuma iegāde tiek veikta no ī</w:t>
            </w:r>
            <w:r w:rsidRPr="00E622BD">
              <w:rPr>
                <w:sz w:val="28"/>
                <w:szCs w:val="28"/>
              </w:rPr>
              <w:t xml:space="preserve">paši aizsargājamā kultūras pieminekļa – Turaidas muzejrezervāta </w:t>
            </w:r>
            <w:r>
              <w:rPr>
                <w:sz w:val="28"/>
                <w:szCs w:val="28"/>
              </w:rPr>
              <w:t xml:space="preserve">2014.gada </w:t>
            </w:r>
            <w:r w:rsidRPr="00E622BD">
              <w:rPr>
                <w:sz w:val="28"/>
                <w:szCs w:val="28"/>
              </w:rPr>
              <w:t xml:space="preserve">ieņēmumiem </w:t>
            </w:r>
            <w:r>
              <w:rPr>
                <w:sz w:val="28"/>
                <w:szCs w:val="28"/>
              </w:rPr>
              <w:t xml:space="preserve">no maksas pakalpojumiem un citiem </w:t>
            </w:r>
            <w:r w:rsidRPr="00E622BD">
              <w:rPr>
                <w:sz w:val="28"/>
                <w:szCs w:val="28"/>
              </w:rPr>
              <w:t>pašu</w:t>
            </w:r>
            <w:r>
              <w:rPr>
                <w:sz w:val="28"/>
                <w:szCs w:val="28"/>
              </w:rPr>
              <w:t xml:space="preserve"> ieņēmumiem.</w:t>
            </w:r>
          </w:p>
          <w:p w:rsidR="00E622BD" w:rsidRDefault="00E622BD" w:rsidP="00B57161">
            <w:pPr>
              <w:jc w:val="both"/>
              <w:rPr>
                <w:sz w:val="28"/>
                <w:szCs w:val="28"/>
              </w:rPr>
            </w:pPr>
          </w:p>
          <w:p w:rsidR="001C7380" w:rsidRDefault="001C7380" w:rsidP="00B57161">
            <w:pPr>
              <w:jc w:val="both"/>
              <w:rPr>
                <w:sz w:val="28"/>
                <w:szCs w:val="28"/>
              </w:rPr>
            </w:pPr>
          </w:p>
          <w:p w:rsidR="001C7380" w:rsidRDefault="001C7380" w:rsidP="00B57161">
            <w:pPr>
              <w:jc w:val="both"/>
              <w:rPr>
                <w:sz w:val="28"/>
                <w:szCs w:val="28"/>
              </w:rPr>
            </w:pPr>
          </w:p>
          <w:p w:rsidR="001C7380" w:rsidRDefault="001C7380" w:rsidP="00B57161">
            <w:pPr>
              <w:jc w:val="both"/>
              <w:rPr>
                <w:sz w:val="28"/>
                <w:szCs w:val="28"/>
              </w:rPr>
            </w:pPr>
          </w:p>
          <w:p w:rsidR="001C7380" w:rsidRDefault="001C7380" w:rsidP="00B57161">
            <w:pPr>
              <w:jc w:val="both"/>
              <w:rPr>
                <w:sz w:val="28"/>
                <w:szCs w:val="28"/>
              </w:rPr>
            </w:pPr>
          </w:p>
          <w:p w:rsidR="00E622BD" w:rsidRDefault="00E622BD" w:rsidP="00B57161">
            <w:pPr>
              <w:jc w:val="both"/>
              <w:rPr>
                <w:sz w:val="28"/>
                <w:szCs w:val="28"/>
              </w:rPr>
            </w:pPr>
          </w:p>
          <w:p w:rsidR="00E622BD" w:rsidRDefault="00E622BD" w:rsidP="00B57161">
            <w:pPr>
              <w:jc w:val="both"/>
              <w:rPr>
                <w:sz w:val="28"/>
                <w:szCs w:val="28"/>
              </w:rPr>
            </w:pPr>
          </w:p>
          <w:p w:rsidR="00E622BD" w:rsidRPr="00E622BD" w:rsidRDefault="00E622BD" w:rsidP="00B57161">
            <w:pPr>
              <w:jc w:val="both"/>
              <w:rPr>
                <w:sz w:val="28"/>
                <w:szCs w:val="28"/>
              </w:rPr>
            </w:pPr>
          </w:p>
          <w:p w:rsidR="00C42EC0" w:rsidRPr="00E622BD" w:rsidRDefault="00C42EC0" w:rsidP="00E622BD">
            <w:pP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6.1. detalizēts ieņēmumu aprēķins</w:t>
            </w:r>
          </w:p>
        </w:tc>
        <w:tc>
          <w:tcPr>
            <w:tcW w:w="3488" w:type="pct"/>
            <w:gridSpan w:val="5"/>
            <w:vMerge/>
            <w:vAlign w:val="center"/>
          </w:tcPr>
          <w:p w:rsidR="00C42EC0" w:rsidRPr="00E622BD" w:rsidRDefault="00C42EC0" w:rsidP="00B57161">
            <w:pPr>
              <w:rPr>
                <w:sz w:val="28"/>
                <w:szCs w:val="28"/>
              </w:rPr>
            </w:pPr>
          </w:p>
        </w:tc>
      </w:tr>
      <w:tr w:rsidR="00C42EC0" w:rsidRPr="00E622BD" w:rsidTr="00A942EC">
        <w:trPr>
          <w:tblCellSpacing w:w="20" w:type="dxa"/>
        </w:trPr>
        <w:tc>
          <w:tcPr>
            <w:tcW w:w="1512" w:type="pct"/>
          </w:tcPr>
          <w:p w:rsidR="00C42EC0" w:rsidRPr="00E622BD" w:rsidRDefault="00C42EC0" w:rsidP="00B57161">
            <w:pPr>
              <w:rPr>
                <w:sz w:val="28"/>
                <w:szCs w:val="28"/>
              </w:rPr>
            </w:pPr>
            <w:r w:rsidRPr="00E622BD">
              <w:rPr>
                <w:sz w:val="28"/>
                <w:szCs w:val="28"/>
              </w:rPr>
              <w:t>6.2. detalizēts izdevumu aprēķins</w:t>
            </w:r>
          </w:p>
        </w:tc>
        <w:tc>
          <w:tcPr>
            <w:tcW w:w="3488" w:type="pct"/>
            <w:gridSpan w:val="5"/>
            <w:vMerge/>
            <w:vAlign w:val="center"/>
          </w:tcPr>
          <w:p w:rsidR="00C42EC0" w:rsidRPr="00E622BD" w:rsidRDefault="00C42EC0" w:rsidP="00B57161">
            <w:pPr>
              <w:rPr>
                <w:sz w:val="28"/>
                <w:szCs w:val="28"/>
              </w:rPr>
            </w:pPr>
          </w:p>
        </w:tc>
      </w:tr>
      <w:tr w:rsidR="00C42EC0" w:rsidRPr="007975E0" w:rsidTr="00A942EC">
        <w:trPr>
          <w:tblCellSpacing w:w="20" w:type="dxa"/>
        </w:trPr>
        <w:tc>
          <w:tcPr>
            <w:tcW w:w="1512" w:type="pct"/>
          </w:tcPr>
          <w:p w:rsidR="00C42EC0" w:rsidRPr="00E622BD" w:rsidRDefault="00C42EC0" w:rsidP="00B57161">
            <w:pPr>
              <w:rPr>
                <w:sz w:val="28"/>
                <w:szCs w:val="28"/>
              </w:rPr>
            </w:pPr>
            <w:r w:rsidRPr="00E622BD">
              <w:rPr>
                <w:sz w:val="28"/>
                <w:szCs w:val="28"/>
              </w:rPr>
              <w:t>7. Cita informācija</w:t>
            </w:r>
          </w:p>
        </w:tc>
        <w:tc>
          <w:tcPr>
            <w:tcW w:w="3488" w:type="pct"/>
            <w:gridSpan w:val="5"/>
          </w:tcPr>
          <w:p w:rsidR="00C42EC0" w:rsidRDefault="001C7380" w:rsidP="00CC2F05">
            <w:pPr>
              <w:jc w:val="both"/>
              <w:rPr>
                <w:sz w:val="28"/>
                <w:szCs w:val="28"/>
              </w:rPr>
            </w:pPr>
            <w:r w:rsidRPr="00E622BD">
              <w:rPr>
                <w:sz w:val="28"/>
                <w:szCs w:val="28"/>
              </w:rPr>
              <w:t xml:space="preserve">Projektam nav ietekmes uz valsts budžetu, jo </w:t>
            </w:r>
            <w:r w:rsidR="000B60A0">
              <w:rPr>
                <w:sz w:val="28"/>
                <w:szCs w:val="28"/>
              </w:rPr>
              <w:t xml:space="preserve">īpašuma iegādei </w:t>
            </w:r>
            <w:r w:rsidRPr="00E622BD">
              <w:rPr>
                <w:sz w:val="28"/>
                <w:szCs w:val="28"/>
              </w:rPr>
              <w:t>papildus līdzekļi no valsts budžeta nav nepieciešami. Izdevumi, kas saistīti ar nepieciešam</w:t>
            </w:r>
            <w:r w:rsidR="00577B2B">
              <w:rPr>
                <w:sz w:val="28"/>
                <w:szCs w:val="28"/>
              </w:rPr>
              <w:t>ā nekustamā īpašuma</w:t>
            </w:r>
            <w:r w:rsidRPr="00E622BD">
              <w:rPr>
                <w:sz w:val="28"/>
                <w:szCs w:val="28"/>
              </w:rPr>
              <w:t xml:space="preserve"> pirkšanu un ierakstīš</w:t>
            </w:r>
            <w:r w:rsidR="00A42A1E">
              <w:rPr>
                <w:sz w:val="28"/>
                <w:szCs w:val="28"/>
              </w:rPr>
              <w:t>anu zemesgrāmatā tiks segti no ī</w:t>
            </w:r>
            <w:r w:rsidRPr="00E622BD">
              <w:rPr>
                <w:sz w:val="28"/>
                <w:szCs w:val="28"/>
              </w:rPr>
              <w:t xml:space="preserve">paši aizsargājamā kultūras pieminekļa – Turaidas muzejrezervāta ieņēmumiem </w:t>
            </w:r>
            <w:r>
              <w:rPr>
                <w:sz w:val="28"/>
                <w:szCs w:val="28"/>
              </w:rPr>
              <w:t xml:space="preserve">no maksas pakalpojumiem un citiem </w:t>
            </w:r>
            <w:r w:rsidRPr="00E622BD">
              <w:rPr>
                <w:sz w:val="28"/>
                <w:szCs w:val="28"/>
              </w:rPr>
              <w:t>pašu</w:t>
            </w:r>
            <w:r>
              <w:rPr>
                <w:sz w:val="28"/>
                <w:szCs w:val="28"/>
              </w:rPr>
              <w:t xml:space="preserve"> ieņēmumiem</w:t>
            </w:r>
            <w:r w:rsidRPr="00E622BD">
              <w:rPr>
                <w:sz w:val="28"/>
                <w:szCs w:val="28"/>
              </w:rPr>
              <w:t>.</w:t>
            </w:r>
            <w:r w:rsidR="006C51ED">
              <w:rPr>
                <w:sz w:val="28"/>
                <w:szCs w:val="28"/>
              </w:rPr>
              <w:t xml:space="preserve"> 2014.gad</w:t>
            </w:r>
            <w:r w:rsidR="000C7517">
              <w:rPr>
                <w:sz w:val="28"/>
                <w:szCs w:val="28"/>
              </w:rPr>
              <w:t>a</w:t>
            </w:r>
            <w:r w:rsidR="006C51ED">
              <w:rPr>
                <w:sz w:val="28"/>
                <w:szCs w:val="28"/>
              </w:rPr>
              <w:t xml:space="preserve"> </w:t>
            </w:r>
            <w:r w:rsidR="006C51ED" w:rsidRPr="007975E0">
              <w:rPr>
                <w:sz w:val="28"/>
                <w:szCs w:val="28"/>
              </w:rPr>
              <w:t>Muzejrezervāt</w:t>
            </w:r>
            <w:r w:rsidR="00CC2F05">
              <w:rPr>
                <w:sz w:val="28"/>
                <w:szCs w:val="28"/>
              </w:rPr>
              <w:t>a budžet</w:t>
            </w:r>
            <w:r w:rsidR="000C7517">
              <w:rPr>
                <w:sz w:val="28"/>
                <w:szCs w:val="28"/>
              </w:rPr>
              <w:t>u veido sekojoši finanšu rādītāji:</w:t>
            </w:r>
            <w:r w:rsidR="00CC2F05">
              <w:rPr>
                <w:sz w:val="28"/>
                <w:szCs w:val="28"/>
              </w:rPr>
              <w:t xml:space="preserve"> </w:t>
            </w:r>
            <w:r w:rsidR="006C51ED">
              <w:rPr>
                <w:sz w:val="28"/>
                <w:szCs w:val="28"/>
              </w:rPr>
              <w:t xml:space="preserve">  </w:t>
            </w:r>
          </w:p>
          <w:tbl>
            <w:tblPr>
              <w:tblW w:w="6740" w:type="dxa"/>
              <w:tblLook w:val="04A0"/>
            </w:tblPr>
            <w:tblGrid>
              <w:gridCol w:w="4680"/>
              <w:gridCol w:w="2060"/>
            </w:tblGrid>
            <w:tr w:rsidR="000C7517" w:rsidRPr="000C7517" w:rsidTr="000C7517">
              <w:trPr>
                <w:trHeight w:val="510"/>
              </w:trPr>
              <w:tc>
                <w:tcPr>
                  <w:tcW w:w="468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C7517" w:rsidRPr="000C7517" w:rsidRDefault="000C7517" w:rsidP="000C7517">
                  <w:pPr>
                    <w:jc w:val="center"/>
                    <w:rPr>
                      <w:color w:val="000000"/>
                      <w:sz w:val="18"/>
                      <w:szCs w:val="18"/>
                    </w:rPr>
                  </w:pPr>
                  <w:r w:rsidRPr="000C7517">
                    <w:rPr>
                      <w:color w:val="000000"/>
                      <w:sz w:val="18"/>
                      <w:szCs w:val="18"/>
                    </w:rPr>
                    <w:lastRenderedPageBreak/>
                    <w:t>Finansiālie rādītāji</w:t>
                  </w:r>
                </w:p>
              </w:tc>
              <w:tc>
                <w:tcPr>
                  <w:tcW w:w="2060" w:type="dxa"/>
                  <w:tcBorders>
                    <w:top w:val="single" w:sz="8" w:space="0" w:color="000000"/>
                    <w:left w:val="nil"/>
                    <w:bottom w:val="single" w:sz="8" w:space="0" w:color="000000"/>
                    <w:right w:val="single" w:sz="8" w:space="0" w:color="000000"/>
                  </w:tcBorders>
                  <w:shd w:val="clear" w:color="auto" w:fill="auto"/>
                  <w:vAlign w:val="bottom"/>
                  <w:hideMark/>
                </w:tcPr>
                <w:p w:rsidR="000C7517" w:rsidRPr="000C7517" w:rsidRDefault="000C7517" w:rsidP="000C7517">
                  <w:pPr>
                    <w:jc w:val="center"/>
                    <w:rPr>
                      <w:color w:val="000000"/>
                      <w:sz w:val="18"/>
                      <w:szCs w:val="18"/>
                    </w:rPr>
                  </w:pPr>
                  <w:r w:rsidRPr="000C7517">
                    <w:rPr>
                      <w:color w:val="000000"/>
                      <w:sz w:val="18"/>
                      <w:szCs w:val="18"/>
                    </w:rPr>
                    <w:t>2014. gada plāns</w:t>
                  </w:r>
                </w:p>
              </w:tc>
            </w:tr>
            <w:tr w:rsidR="000C7517" w:rsidRPr="000C7517" w:rsidTr="000C7517">
              <w:trPr>
                <w:trHeight w:val="315"/>
              </w:trPr>
              <w:tc>
                <w:tcPr>
                  <w:tcW w:w="4680" w:type="dxa"/>
                  <w:tcBorders>
                    <w:top w:val="nil"/>
                    <w:left w:val="single" w:sz="8" w:space="0" w:color="000000"/>
                    <w:bottom w:val="single" w:sz="8" w:space="0" w:color="000000"/>
                    <w:right w:val="single" w:sz="8" w:space="0" w:color="000000"/>
                  </w:tcBorders>
                  <w:shd w:val="clear" w:color="auto" w:fill="auto"/>
                  <w:hideMark/>
                </w:tcPr>
                <w:p w:rsidR="000C7517" w:rsidRPr="000C7517" w:rsidRDefault="000C7517" w:rsidP="000C7517">
                  <w:pPr>
                    <w:jc w:val="center"/>
                    <w:rPr>
                      <w:color w:val="000000"/>
                      <w:sz w:val="16"/>
                      <w:szCs w:val="16"/>
                    </w:rPr>
                  </w:pPr>
                  <w:r w:rsidRPr="000C7517">
                    <w:rPr>
                      <w:color w:val="000000"/>
                      <w:sz w:val="16"/>
                      <w:szCs w:val="16"/>
                    </w:rPr>
                    <w:t>1</w:t>
                  </w:r>
                </w:p>
              </w:tc>
              <w:tc>
                <w:tcPr>
                  <w:tcW w:w="2060" w:type="dxa"/>
                  <w:tcBorders>
                    <w:top w:val="nil"/>
                    <w:left w:val="nil"/>
                    <w:bottom w:val="single" w:sz="8" w:space="0" w:color="000000"/>
                    <w:right w:val="single" w:sz="8" w:space="0" w:color="000000"/>
                  </w:tcBorders>
                  <w:shd w:val="clear" w:color="auto" w:fill="auto"/>
                  <w:hideMark/>
                </w:tcPr>
                <w:p w:rsidR="000C7517" w:rsidRPr="000C7517" w:rsidRDefault="000C7517" w:rsidP="000C7517">
                  <w:pPr>
                    <w:jc w:val="center"/>
                    <w:rPr>
                      <w:color w:val="000000"/>
                      <w:sz w:val="16"/>
                      <w:szCs w:val="16"/>
                    </w:rPr>
                  </w:pPr>
                  <w:r w:rsidRPr="000C7517">
                    <w:rPr>
                      <w:color w:val="000000"/>
                      <w:sz w:val="16"/>
                      <w:szCs w:val="16"/>
                    </w:rPr>
                    <w:t>2</w:t>
                  </w:r>
                </w:p>
              </w:tc>
            </w:tr>
            <w:tr w:rsidR="000C7517" w:rsidRPr="000C7517" w:rsidTr="000C7517">
              <w:trPr>
                <w:trHeight w:val="270"/>
              </w:trPr>
              <w:tc>
                <w:tcPr>
                  <w:tcW w:w="4680" w:type="dxa"/>
                  <w:tcBorders>
                    <w:top w:val="nil"/>
                    <w:left w:val="single" w:sz="8" w:space="0" w:color="000000"/>
                    <w:bottom w:val="single" w:sz="8" w:space="0" w:color="000000"/>
                    <w:right w:val="single" w:sz="8" w:space="0" w:color="000000"/>
                  </w:tcBorders>
                  <w:shd w:val="clear" w:color="auto" w:fill="auto"/>
                  <w:hideMark/>
                </w:tcPr>
                <w:p w:rsidR="000C7517" w:rsidRPr="000C7517" w:rsidRDefault="000C7517" w:rsidP="000C7517">
                  <w:pPr>
                    <w:rPr>
                      <w:b/>
                      <w:bCs/>
                      <w:color w:val="000000"/>
                      <w:sz w:val="18"/>
                      <w:szCs w:val="18"/>
                    </w:rPr>
                  </w:pPr>
                  <w:r w:rsidRPr="000C7517">
                    <w:rPr>
                      <w:b/>
                      <w:bCs/>
                      <w:color w:val="000000"/>
                      <w:sz w:val="18"/>
                      <w:szCs w:val="18"/>
                    </w:rPr>
                    <w:t>Resursi izdevumu segšanai</w:t>
                  </w:r>
                </w:p>
              </w:tc>
              <w:tc>
                <w:tcPr>
                  <w:tcW w:w="2060" w:type="dxa"/>
                  <w:tcBorders>
                    <w:top w:val="nil"/>
                    <w:left w:val="nil"/>
                    <w:bottom w:val="single" w:sz="8" w:space="0" w:color="000000"/>
                    <w:right w:val="single" w:sz="8" w:space="0" w:color="000000"/>
                  </w:tcBorders>
                  <w:shd w:val="clear" w:color="auto" w:fill="auto"/>
                  <w:hideMark/>
                </w:tcPr>
                <w:p w:rsidR="000C7517" w:rsidRPr="000C7517" w:rsidRDefault="000C7517" w:rsidP="000C7517">
                  <w:pPr>
                    <w:jc w:val="right"/>
                    <w:rPr>
                      <w:b/>
                      <w:bCs/>
                      <w:color w:val="000000"/>
                      <w:sz w:val="18"/>
                      <w:szCs w:val="18"/>
                    </w:rPr>
                  </w:pPr>
                  <w:r w:rsidRPr="000C7517">
                    <w:rPr>
                      <w:b/>
                      <w:bCs/>
                      <w:color w:val="000000"/>
                      <w:sz w:val="18"/>
                      <w:szCs w:val="18"/>
                    </w:rPr>
                    <w:t>1 270 754</w:t>
                  </w:r>
                </w:p>
              </w:tc>
            </w:tr>
            <w:tr w:rsidR="000C7517" w:rsidRPr="000C7517" w:rsidTr="000C7517">
              <w:trPr>
                <w:trHeight w:val="375"/>
              </w:trPr>
              <w:tc>
                <w:tcPr>
                  <w:tcW w:w="4680" w:type="dxa"/>
                  <w:tcBorders>
                    <w:top w:val="nil"/>
                    <w:left w:val="single" w:sz="8" w:space="0" w:color="000000"/>
                    <w:bottom w:val="single" w:sz="8" w:space="0" w:color="000000"/>
                    <w:right w:val="single" w:sz="8" w:space="0" w:color="000000"/>
                  </w:tcBorders>
                  <w:shd w:val="clear" w:color="auto" w:fill="auto"/>
                  <w:hideMark/>
                </w:tcPr>
                <w:p w:rsidR="000C7517" w:rsidRPr="000C7517" w:rsidRDefault="000C7517" w:rsidP="000C7517">
                  <w:pPr>
                    <w:rPr>
                      <w:color w:val="000000"/>
                      <w:sz w:val="18"/>
                      <w:szCs w:val="18"/>
                    </w:rPr>
                  </w:pPr>
                  <w:r w:rsidRPr="000C7517">
                    <w:rPr>
                      <w:color w:val="000000"/>
                      <w:sz w:val="18"/>
                      <w:szCs w:val="18"/>
                    </w:rPr>
                    <w:t>Ieņēmumi no maksas pakalpojumiem un citi pašu ieņēmumi</w:t>
                  </w:r>
                </w:p>
              </w:tc>
              <w:tc>
                <w:tcPr>
                  <w:tcW w:w="2060" w:type="dxa"/>
                  <w:tcBorders>
                    <w:top w:val="nil"/>
                    <w:left w:val="nil"/>
                    <w:bottom w:val="single" w:sz="8" w:space="0" w:color="000000"/>
                    <w:right w:val="single" w:sz="8" w:space="0" w:color="000000"/>
                  </w:tcBorders>
                  <w:shd w:val="clear" w:color="auto" w:fill="auto"/>
                  <w:hideMark/>
                </w:tcPr>
                <w:p w:rsidR="000C7517" w:rsidRPr="000C7517" w:rsidRDefault="000C7517" w:rsidP="000C7517">
                  <w:pPr>
                    <w:jc w:val="right"/>
                    <w:rPr>
                      <w:color w:val="000000"/>
                      <w:sz w:val="18"/>
                      <w:szCs w:val="18"/>
                    </w:rPr>
                  </w:pPr>
                  <w:r w:rsidRPr="000C7517">
                    <w:rPr>
                      <w:color w:val="000000"/>
                      <w:sz w:val="18"/>
                      <w:szCs w:val="18"/>
                    </w:rPr>
                    <w:t>841 910</w:t>
                  </w:r>
                </w:p>
              </w:tc>
            </w:tr>
            <w:tr w:rsidR="000C7517" w:rsidRPr="000C7517" w:rsidTr="000C7517">
              <w:trPr>
                <w:trHeight w:val="315"/>
              </w:trPr>
              <w:tc>
                <w:tcPr>
                  <w:tcW w:w="4680" w:type="dxa"/>
                  <w:tcBorders>
                    <w:top w:val="nil"/>
                    <w:left w:val="single" w:sz="8" w:space="0" w:color="000000"/>
                    <w:bottom w:val="single" w:sz="8" w:space="0" w:color="000000"/>
                    <w:right w:val="single" w:sz="8" w:space="0" w:color="000000"/>
                  </w:tcBorders>
                  <w:shd w:val="clear" w:color="auto" w:fill="auto"/>
                  <w:hideMark/>
                </w:tcPr>
                <w:p w:rsidR="000C7517" w:rsidRPr="000C7517" w:rsidRDefault="000C7517" w:rsidP="000C7517">
                  <w:pPr>
                    <w:rPr>
                      <w:color w:val="000000"/>
                      <w:sz w:val="18"/>
                      <w:szCs w:val="18"/>
                    </w:rPr>
                  </w:pPr>
                  <w:r w:rsidRPr="000C7517">
                    <w:rPr>
                      <w:color w:val="000000"/>
                      <w:sz w:val="18"/>
                      <w:szCs w:val="18"/>
                    </w:rPr>
                    <w:t>Dotācija no vispārējiem ieņēmumiem</w:t>
                  </w:r>
                </w:p>
              </w:tc>
              <w:tc>
                <w:tcPr>
                  <w:tcW w:w="2060" w:type="dxa"/>
                  <w:tcBorders>
                    <w:top w:val="nil"/>
                    <w:left w:val="nil"/>
                    <w:bottom w:val="single" w:sz="8" w:space="0" w:color="000000"/>
                    <w:right w:val="single" w:sz="8" w:space="0" w:color="000000"/>
                  </w:tcBorders>
                  <w:shd w:val="clear" w:color="auto" w:fill="auto"/>
                  <w:hideMark/>
                </w:tcPr>
                <w:p w:rsidR="000C7517" w:rsidRPr="000C7517" w:rsidRDefault="000C7517" w:rsidP="000C7517">
                  <w:pPr>
                    <w:jc w:val="right"/>
                    <w:rPr>
                      <w:color w:val="000000"/>
                      <w:sz w:val="18"/>
                      <w:szCs w:val="18"/>
                    </w:rPr>
                  </w:pPr>
                  <w:r w:rsidRPr="000C7517">
                    <w:rPr>
                      <w:color w:val="000000"/>
                      <w:sz w:val="18"/>
                      <w:szCs w:val="18"/>
                    </w:rPr>
                    <w:t>428 844</w:t>
                  </w:r>
                </w:p>
              </w:tc>
            </w:tr>
            <w:tr w:rsidR="000C7517" w:rsidRPr="000C7517" w:rsidTr="000C7517">
              <w:trPr>
                <w:trHeight w:val="315"/>
              </w:trPr>
              <w:tc>
                <w:tcPr>
                  <w:tcW w:w="4680" w:type="dxa"/>
                  <w:tcBorders>
                    <w:top w:val="nil"/>
                    <w:left w:val="single" w:sz="8" w:space="0" w:color="000000"/>
                    <w:bottom w:val="single" w:sz="8" w:space="0" w:color="000000"/>
                    <w:right w:val="single" w:sz="8" w:space="0" w:color="000000"/>
                  </w:tcBorders>
                  <w:shd w:val="clear" w:color="auto" w:fill="auto"/>
                  <w:hideMark/>
                </w:tcPr>
                <w:p w:rsidR="000C7517" w:rsidRPr="000C7517" w:rsidRDefault="000C7517" w:rsidP="000C7517">
                  <w:pPr>
                    <w:rPr>
                      <w:b/>
                      <w:bCs/>
                      <w:color w:val="000000"/>
                      <w:sz w:val="18"/>
                      <w:szCs w:val="18"/>
                    </w:rPr>
                  </w:pPr>
                  <w:r w:rsidRPr="000C7517">
                    <w:rPr>
                      <w:b/>
                      <w:bCs/>
                      <w:color w:val="000000"/>
                      <w:sz w:val="18"/>
                      <w:szCs w:val="18"/>
                    </w:rPr>
                    <w:t>Izdevumi – kopā</w:t>
                  </w:r>
                </w:p>
              </w:tc>
              <w:tc>
                <w:tcPr>
                  <w:tcW w:w="2060" w:type="dxa"/>
                  <w:tcBorders>
                    <w:top w:val="nil"/>
                    <w:left w:val="nil"/>
                    <w:bottom w:val="single" w:sz="8" w:space="0" w:color="000000"/>
                    <w:right w:val="single" w:sz="8" w:space="0" w:color="000000"/>
                  </w:tcBorders>
                  <w:shd w:val="clear" w:color="auto" w:fill="auto"/>
                  <w:hideMark/>
                </w:tcPr>
                <w:p w:rsidR="000C7517" w:rsidRPr="000C7517" w:rsidRDefault="000C7517" w:rsidP="000C7517">
                  <w:pPr>
                    <w:jc w:val="right"/>
                    <w:rPr>
                      <w:b/>
                      <w:bCs/>
                      <w:color w:val="000000"/>
                      <w:sz w:val="18"/>
                      <w:szCs w:val="18"/>
                    </w:rPr>
                  </w:pPr>
                  <w:r w:rsidRPr="000C7517">
                    <w:rPr>
                      <w:b/>
                      <w:bCs/>
                      <w:color w:val="000000"/>
                      <w:sz w:val="18"/>
                      <w:szCs w:val="18"/>
                    </w:rPr>
                    <w:t>1 270 754</w:t>
                  </w:r>
                </w:p>
              </w:tc>
            </w:tr>
            <w:tr w:rsidR="000C7517" w:rsidRPr="000C7517" w:rsidTr="000C7517">
              <w:trPr>
                <w:trHeight w:val="315"/>
              </w:trPr>
              <w:tc>
                <w:tcPr>
                  <w:tcW w:w="4680" w:type="dxa"/>
                  <w:tcBorders>
                    <w:top w:val="nil"/>
                    <w:left w:val="single" w:sz="8" w:space="0" w:color="000000"/>
                    <w:bottom w:val="single" w:sz="8" w:space="0" w:color="000000"/>
                    <w:right w:val="single" w:sz="8" w:space="0" w:color="000000"/>
                  </w:tcBorders>
                  <w:shd w:val="clear" w:color="auto" w:fill="auto"/>
                  <w:hideMark/>
                </w:tcPr>
                <w:p w:rsidR="000C7517" w:rsidRPr="000C7517" w:rsidRDefault="000C7517" w:rsidP="000C7517">
                  <w:pPr>
                    <w:rPr>
                      <w:color w:val="000000"/>
                      <w:sz w:val="18"/>
                      <w:szCs w:val="18"/>
                    </w:rPr>
                  </w:pPr>
                  <w:r w:rsidRPr="000C7517">
                    <w:rPr>
                      <w:color w:val="000000"/>
                      <w:sz w:val="18"/>
                      <w:szCs w:val="18"/>
                    </w:rPr>
                    <w:t xml:space="preserve">Uzturēšanas izdevumi </w:t>
                  </w:r>
                </w:p>
              </w:tc>
              <w:tc>
                <w:tcPr>
                  <w:tcW w:w="2060" w:type="dxa"/>
                  <w:tcBorders>
                    <w:top w:val="nil"/>
                    <w:left w:val="nil"/>
                    <w:bottom w:val="single" w:sz="8" w:space="0" w:color="000000"/>
                    <w:right w:val="single" w:sz="8" w:space="0" w:color="000000"/>
                  </w:tcBorders>
                  <w:shd w:val="clear" w:color="auto" w:fill="auto"/>
                  <w:hideMark/>
                </w:tcPr>
                <w:p w:rsidR="000C7517" w:rsidRPr="000C7517" w:rsidRDefault="000C7517" w:rsidP="000C7517">
                  <w:pPr>
                    <w:jc w:val="right"/>
                    <w:rPr>
                      <w:color w:val="000000"/>
                      <w:sz w:val="18"/>
                      <w:szCs w:val="18"/>
                    </w:rPr>
                  </w:pPr>
                  <w:r w:rsidRPr="000C7517">
                    <w:rPr>
                      <w:color w:val="000000"/>
                      <w:sz w:val="18"/>
                      <w:szCs w:val="18"/>
                    </w:rPr>
                    <w:t>1 068 875</w:t>
                  </w:r>
                </w:p>
              </w:tc>
            </w:tr>
            <w:tr w:rsidR="000C7517" w:rsidRPr="000C7517" w:rsidTr="000C7517">
              <w:trPr>
                <w:trHeight w:val="315"/>
              </w:trPr>
              <w:tc>
                <w:tcPr>
                  <w:tcW w:w="4680" w:type="dxa"/>
                  <w:tcBorders>
                    <w:top w:val="nil"/>
                    <w:left w:val="single" w:sz="8" w:space="0" w:color="000000"/>
                    <w:bottom w:val="single" w:sz="8" w:space="0" w:color="000000"/>
                    <w:right w:val="single" w:sz="8" w:space="0" w:color="000000"/>
                  </w:tcBorders>
                  <w:shd w:val="clear" w:color="auto" w:fill="auto"/>
                  <w:hideMark/>
                </w:tcPr>
                <w:p w:rsidR="000C7517" w:rsidRPr="000C7517" w:rsidRDefault="000C7517" w:rsidP="000C7517">
                  <w:pPr>
                    <w:rPr>
                      <w:color w:val="000000"/>
                      <w:sz w:val="18"/>
                      <w:szCs w:val="18"/>
                    </w:rPr>
                  </w:pPr>
                  <w:r w:rsidRPr="000C7517">
                    <w:rPr>
                      <w:color w:val="000000"/>
                      <w:sz w:val="18"/>
                      <w:szCs w:val="18"/>
                    </w:rPr>
                    <w:t>Pamatkapitāla veidošana</w:t>
                  </w:r>
                </w:p>
              </w:tc>
              <w:tc>
                <w:tcPr>
                  <w:tcW w:w="2060" w:type="dxa"/>
                  <w:tcBorders>
                    <w:top w:val="nil"/>
                    <w:left w:val="nil"/>
                    <w:bottom w:val="single" w:sz="8" w:space="0" w:color="000000"/>
                    <w:right w:val="single" w:sz="8" w:space="0" w:color="000000"/>
                  </w:tcBorders>
                  <w:shd w:val="clear" w:color="auto" w:fill="auto"/>
                  <w:hideMark/>
                </w:tcPr>
                <w:p w:rsidR="000C7517" w:rsidRPr="000C7517" w:rsidRDefault="000C7517" w:rsidP="000C7517">
                  <w:pPr>
                    <w:jc w:val="right"/>
                    <w:rPr>
                      <w:color w:val="000000"/>
                      <w:sz w:val="18"/>
                      <w:szCs w:val="18"/>
                    </w:rPr>
                  </w:pPr>
                  <w:r w:rsidRPr="000C7517">
                    <w:rPr>
                      <w:color w:val="000000"/>
                      <w:sz w:val="18"/>
                      <w:szCs w:val="18"/>
                    </w:rPr>
                    <w:t>201 879</w:t>
                  </w:r>
                </w:p>
              </w:tc>
            </w:tr>
          </w:tbl>
          <w:p w:rsidR="000C7517" w:rsidRPr="007975E0" w:rsidRDefault="000C7517" w:rsidP="00CC2F05">
            <w:pPr>
              <w:jc w:val="both"/>
              <w:rPr>
                <w:sz w:val="28"/>
                <w:szCs w:val="28"/>
              </w:rPr>
            </w:pPr>
          </w:p>
        </w:tc>
      </w:tr>
    </w:tbl>
    <w:p w:rsidR="00C42EC0" w:rsidRPr="00C61926" w:rsidRDefault="00C42EC0" w:rsidP="00C42EC0">
      <w:pPr>
        <w:rPr>
          <w:i/>
          <w:iCs/>
          <w:sz w:val="28"/>
          <w:szCs w:val="28"/>
        </w:rPr>
      </w:pPr>
    </w:p>
    <w:p w:rsidR="00C42EC0" w:rsidRPr="00C61926" w:rsidRDefault="00E622BD" w:rsidP="00C42EC0">
      <w:pPr>
        <w:rPr>
          <w:i/>
          <w:iCs/>
          <w:sz w:val="28"/>
          <w:szCs w:val="28"/>
        </w:rPr>
      </w:pPr>
      <w:r>
        <w:rPr>
          <w:i/>
          <w:iCs/>
          <w:sz w:val="28"/>
          <w:szCs w:val="28"/>
        </w:rPr>
        <w:t xml:space="preserve">Anotācijas </w:t>
      </w:r>
      <w:r w:rsidRPr="00E622BD">
        <w:rPr>
          <w:i/>
          <w:iCs/>
          <w:sz w:val="28"/>
          <w:szCs w:val="28"/>
        </w:rPr>
        <w:t>IV,</w:t>
      </w:r>
      <w:r w:rsidRPr="00C61926">
        <w:rPr>
          <w:i/>
          <w:iCs/>
          <w:sz w:val="28"/>
          <w:szCs w:val="28"/>
        </w:rPr>
        <w:t xml:space="preserve"> </w:t>
      </w:r>
      <w:r w:rsidR="00C42EC0" w:rsidRPr="00C61926">
        <w:rPr>
          <w:i/>
          <w:iCs/>
          <w:sz w:val="28"/>
          <w:szCs w:val="28"/>
        </w:rPr>
        <w:t xml:space="preserve">V un VI sadaļa – Projekts šīs jomas neskar. </w:t>
      </w:r>
    </w:p>
    <w:p w:rsidR="00B03D0B" w:rsidRPr="007975E0" w:rsidRDefault="00B03D0B" w:rsidP="007975E0">
      <w:pPr>
        <w:jc w:val="both"/>
        <w:rPr>
          <w:color w:val="000000"/>
          <w:sz w:val="28"/>
          <w:szCs w:val="28"/>
          <w:lang w:eastAsia="en-US"/>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560"/>
        <w:gridCol w:w="3342"/>
        <w:gridCol w:w="5495"/>
      </w:tblGrid>
      <w:tr w:rsidR="00316B53" w:rsidRPr="007975E0" w:rsidTr="00A942EC">
        <w:trPr>
          <w:trHeight w:val="365"/>
          <w:tblCellSpacing w:w="20" w:type="dxa"/>
        </w:trPr>
        <w:tc>
          <w:tcPr>
            <w:tcW w:w="4957" w:type="pct"/>
            <w:gridSpan w:val="3"/>
          </w:tcPr>
          <w:p w:rsidR="00316B53" w:rsidRPr="007975E0" w:rsidRDefault="00316B53" w:rsidP="007975E0">
            <w:pPr>
              <w:jc w:val="center"/>
              <w:rPr>
                <w:b/>
                <w:color w:val="000000"/>
                <w:sz w:val="28"/>
                <w:szCs w:val="28"/>
              </w:rPr>
            </w:pPr>
            <w:r w:rsidRPr="007975E0">
              <w:rPr>
                <w:b/>
                <w:color w:val="000000"/>
                <w:sz w:val="28"/>
                <w:szCs w:val="28"/>
              </w:rPr>
              <w:t>VII. Tiesību akta projekta izpildes nodrošināšana un tās ietekme uz institūcijām</w:t>
            </w:r>
          </w:p>
        </w:tc>
      </w:tr>
      <w:tr w:rsidR="00316B53" w:rsidRPr="007975E0" w:rsidTr="00A942EC">
        <w:trPr>
          <w:tblCellSpacing w:w="20" w:type="dxa"/>
        </w:trPr>
        <w:tc>
          <w:tcPr>
            <w:tcW w:w="268" w:type="pct"/>
          </w:tcPr>
          <w:p w:rsidR="00316B53" w:rsidRPr="007975E0" w:rsidRDefault="00316B53" w:rsidP="007975E0">
            <w:pPr>
              <w:jc w:val="both"/>
              <w:rPr>
                <w:color w:val="000000"/>
                <w:sz w:val="28"/>
                <w:szCs w:val="28"/>
              </w:rPr>
            </w:pPr>
            <w:r w:rsidRPr="007975E0">
              <w:rPr>
                <w:color w:val="000000"/>
                <w:sz w:val="28"/>
                <w:szCs w:val="28"/>
              </w:rPr>
              <w:t>1.</w:t>
            </w:r>
          </w:p>
        </w:tc>
        <w:tc>
          <w:tcPr>
            <w:tcW w:w="1772" w:type="pct"/>
          </w:tcPr>
          <w:p w:rsidR="00316B53" w:rsidRPr="007975E0" w:rsidRDefault="00316B53" w:rsidP="007975E0">
            <w:pPr>
              <w:jc w:val="both"/>
              <w:rPr>
                <w:color w:val="000000"/>
                <w:sz w:val="28"/>
                <w:szCs w:val="28"/>
              </w:rPr>
            </w:pPr>
            <w:r w:rsidRPr="007975E0">
              <w:rPr>
                <w:color w:val="000000"/>
                <w:sz w:val="28"/>
                <w:szCs w:val="28"/>
              </w:rPr>
              <w:t>Projekta izpildē iesaistītās institūcijas</w:t>
            </w:r>
          </w:p>
        </w:tc>
        <w:tc>
          <w:tcPr>
            <w:tcW w:w="2874" w:type="pct"/>
          </w:tcPr>
          <w:p w:rsidR="004861C8" w:rsidRPr="007975E0" w:rsidRDefault="00B57161" w:rsidP="00BF76EB">
            <w:pPr>
              <w:jc w:val="both"/>
              <w:rPr>
                <w:sz w:val="28"/>
                <w:szCs w:val="28"/>
              </w:rPr>
            </w:pPr>
            <w:r>
              <w:rPr>
                <w:sz w:val="28"/>
                <w:szCs w:val="28"/>
              </w:rPr>
              <w:t>Ī</w:t>
            </w:r>
            <w:r w:rsidRPr="00A141C5">
              <w:rPr>
                <w:sz w:val="28"/>
                <w:szCs w:val="28"/>
              </w:rPr>
              <w:t>paši aizsargājam</w:t>
            </w:r>
            <w:r w:rsidR="00BF76EB">
              <w:rPr>
                <w:sz w:val="28"/>
                <w:szCs w:val="28"/>
              </w:rPr>
              <w:t>ais</w:t>
            </w:r>
            <w:r w:rsidRPr="00A141C5">
              <w:rPr>
                <w:sz w:val="28"/>
                <w:szCs w:val="28"/>
              </w:rPr>
              <w:t xml:space="preserve"> kultūras piemi</w:t>
            </w:r>
            <w:r>
              <w:rPr>
                <w:sz w:val="28"/>
                <w:szCs w:val="28"/>
              </w:rPr>
              <w:t>nek</w:t>
            </w:r>
            <w:r w:rsidR="00BF76EB">
              <w:rPr>
                <w:sz w:val="28"/>
                <w:szCs w:val="28"/>
              </w:rPr>
              <w:t>lis</w:t>
            </w:r>
            <w:r>
              <w:rPr>
                <w:sz w:val="28"/>
                <w:szCs w:val="28"/>
              </w:rPr>
              <w:t xml:space="preserve"> – Turaidas muzejrezervāts, </w:t>
            </w:r>
            <w:r w:rsidR="00232FA3" w:rsidRPr="007975E0">
              <w:rPr>
                <w:sz w:val="28"/>
                <w:szCs w:val="28"/>
              </w:rPr>
              <w:t>Kultūras ministrija</w:t>
            </w:r>
            <w:r>
              <w:rPr>
                <w:sz w:val="28"/>
                <w:szCs w:val="28"/>
              </w:rPr>
              <w:t xml:space="preserve"> un</w:t>
            </w:r>
            <w:r w:rsidR="000F6563" w:rsidRPr="007975E0">
              <w:rPr>
                <w:sz w:val="28"/>
                <w:szCs w:val="28"/>
              </w:rPr>
              <w:t xml:space="preserve"> Finanšu ministrija</w:t>
            </w:r>
          </w:p>
        </w:tc>
      </w:tr>
      <w:tr w:rsidR="00316B53" w:rsidRPr="007975E0" w:rsidTr="00A942EC">
        <w:trPr>
          <w:tblCellSpacing w:w="20" w:type="dxa"/>
        </w:trPr>
        <w:tc>
          <w:tcPr>
            <w:tcW w:w="268" w:type="pct"/>
          </w:tcPr>
          <w:p w:rsidR="00316B53" w:rsidRPr="007975E0" w:rsidRDefault="00316B53" w:rsidP="007975E0">
            <w:pPr>
              <w:jc w:val="both"/>
              <w:rPr>
                <w:sz w:val="28"/>
                <w:szCs w:val="28"/>
              </w:rPr>
            </w:pPr>
            <w:r w:rsidRPr="007975E0">
              <w:rPr>
                <w:sz w:val="28"/>
                <w:szCs w:val="28"/>
              </w:rPr>
              <w:t>2.</w:t>
            </w:r>
          </w:p>
        </w:tc>
        <w:tc>
          <w:tcPr>
            <w:tcW w:w="1772" w:type="pct"/>
          </w:tcPr>
          <w:p w:rsidR="00316B53" w:rsidRPr="007975E0" w:rsidRDefault="00316B53" w:rsidP="007975E0">
            <w:pPr>
              <w:jc w:val="both"/>
              <w:rPr>
                <w:sz w:val="28"/>
                <w:szCs w:val="28"/>
              </w:rPr>
            </w:pPr>
            <w:r w:rsidRPr="007975E0">
              <w:rPr>
                <w:sz w:val="28"/>
                <w:szCs w:val="28"/>
              </w:rPr>
              <w:t>Projekta izpildes ietekme uz pārvaldes funkcijām</w:t>
            </w:r>
            <w:r w:rsidR="00D06436" w:rsidRPr="007975E0">
              <w:rPr>
                <w:sz w:val="28"/>
                <w:szCs w:val="28"/>
              </w:rPr>
              <w:t xml:space="preserve"> un institucionālo struktūru.</w:t>
            </w:r>
          </w:p>
          <w:p w:rsidR="00D06436" w:rsidRPr="007975E0" w:rsidRDefault="00D06436" w:rsidP="007975E0">
            <w:pPr>
              <w:jc w:val="both"/>
              <w:rPr>
                <w:sz w:val="28"/>
                <w:szCs w:val="28"/>
              </w:rPr>
            </w:pPr>
            <w:r w:rsidRPr="007975E0">
              <w:rPr>
                <w:sz w:val="28"/>
                <w:szCs w:val="28"/>
              </w:rPr>
              <w:t>Jaunu institūciju izveide, esošo institūciju likvidācija vai reorganizācija, to ietekme uz institūcijas cilvēkresursiem</w:t>
            </w:r>
          </w:p>
        </w:tc>
        <w:tc>
          <w:tcPr>
            <w:tcW w:w="2874" w:type="pct"/>
          </w:tcPr>
          <w:p w:rsidR="00316B53" w:rsidRPr="007975E0" w:rsidRDefault="00540DB1" w:rsidP="00596A3B">
            <w:pPr>
              <w:jc w:val="both"/>
              <w:rPr>
                <w:sz w:val="28"/>
                <w:szCs w:val="28"/>
              </w:rPr>
            </w:pPr>
            <w:r w:rsidRPr="007975E0">
              <w:rPr>
                <w:sz w:val="28"/>
                <w:szCs w:val="28"/>
              </w:rPr>
              <w:t>Projekts šo jomu neskar</w:t>
            </w:r>
            <w:r w:rsidR="006D61CD">
              <w:rPr>
                <w:sz w:val="28"/>
                <w:szCs w:val="28"/>
              </w:rPr>
              <w:t>.</w:t>
            </w:r>
          </w:p>
        </w:tc>
      </w:tr>
      <w:tr w:rsidR="00316B53" w:rsidRPr="007975E0" w:rsidTr="00A942EC">
        <w:trPr>
          <w:tblCellSpacing w:w="20" w:type="dxa"/>
        </w:trPr>
        <w:tc>
          <w:tcPr>
            <w:tcW w:w="268" w:type="pct"/>
          </w:tcPr>
          <w:p w:rsidR="00316B53" w:rsidRPr="007975E0" w:rsidRDefault="00011AA0" w:rsidP="007975E0">
            <w:pPr>
              <w:jc w:val="both"/>
              <w:rPr>
                <w:color w:val="000000"/>
                <w:sz w:val="28"/>
                <w:szCs w:val="28"/>
              </w:rPr>
            </w:pPr>
            <w:r w:rsidRPr="007975E0">
              <w:rPr>
                <w:color w:val="000000"/>
                <w:sz w:val="28"/>
                <w:szCs w:val="28"/>
              </w:rPr>
              <w:t>3</w:t>
            </w:r>
            <w:r w:rsidR="00316B53" w:rsidRPr="007975E0">
              <w:rPr>
                <w:color w:val="000000"/>
                <w:sz w:val="28"/>
                <w:szCs w:val="28"/>
              </w:rPr>
              <w:t>.</w:t>
            </w:r>
          </w:p>
        </w:tc>
        <w:tc>
          <w:tcPr>
            <w:tcW w:w="1772" w:type="pct"/>
          </w:tcPr>
          <w:p w:rsidR="00316B53" w:rsidRPr="007975E0" w:rsidRDefault="00316B53" w:rsidP="007975E0">
            <w:pPr>
              <w:jc w:val="both"/>
              <w:rPr>
                <w:color w:val="000000"/>
                <w:sz w:val="28"/>
                <w:szCs w:val="28"/>
              </w:rPr>
            </w:pPr>
            <w:r w:rsidRPr="007975E0">
              <w:rPr>
                <w:color w:val="000000"/>
                <w:sz w:val="28"/>
                <w:szCs w:val="28"/>
              </w:rPr>
              <w:t>Cita informācija</w:t>
            </w:r>
          </w:p>
        </w:tc>
        <w:tc>
          <w:tcPr>
            <w:tcW w:w="2874" w:type="pct"/>
          </w:tcPr>
          <w:p w:rsidR="00316B53" w:rsidRPr="007975E0" w:rsidRDefault="00996761" w:rsidP="006D61CD">
            <w:pPr>
              <w:jc w:val="both"/>
              <w:rPr>
                <w:color w:val="000000"/>
                <w:sz w:val="28"/>
                <w:szCs w:val="28"/>
              </w:rPr>
            </w:pPr>
            <w:r w:rsidRPr="007975E0">
              <w:rPr>
                <w:color w:val="000000"/>
                <w:sz w:val="28"/>
                <w:szCs w:val="28"/>
              </w:rPr>
              <w:t>Nav</w:t>
            </w:r>
          </w:p>
        </w:tc>
      </w:tr>
    </w:tbl>
    <w:p w:rsidR="007E762B" w:rsidRDefault="007E762B" w:rsidP="007975E0">
      <w:pPr>
        <w:pStyle w:val="naisf"/>
        <w:spacing w:before="0" w:after="0"/>
        <w:ind w:firstLine="0"/>
        <w:rPr>
          <w:sz w:val="28"/>
          <w:szCs w:val="28"/>
        </w:rPr>
      </w:pPr>
    </w:p>
    <w:p w:rsidR="00E622BD" w:rsidRPr="007975E0" w:rsidRDefault="00E622BD" w:rsidP="007975E0">
      <w:pPr>
        <w:pStyle w:val="naisf"/>
        <w:spacing w:before="0" w:after="0"/>
        <w:ind w:firstLine="0"/>
        <w:rPr>
          <w:sz w:val="28"/>
          <w:szCs w:val="28"/>
        </w:rPr>
      </w:pPr>
    </w:p>
    <w:p w:rsidR="00CA4D97" w:rsidRPr="007975E0" w:rsidRDefault="00B24223" w:rsidP="00A42A1E">
      <w:pPr>
        <w:pStyle w:val="naisf"/>
        <w:spacing w:before="0" w:after="0"/>
        <w:ind w:firstLine="284"/>
        <w:rPr>
          <w:sz w:val="28"/>
          <w:szCs w:val="28"/>
        </w:rPr>
      </w:pPr>
      <w:r w:rsidRPr="007975E0">
        <w:rPr>
          <w:sz w:val="28"/>
          <w:szCs w:val="28"/>
        </w:rPr>
        <w:t>Kultūras ministre</w:t>
      </w:r>
      <w:r w:rsidR="00CA4D97" w:rsidRPr="007975E0">
        <w:rPr>
          <w:sz w:val="28"/>
          <w:szCs w:val="28"/>
        </w:rPr>
        <w:tab/>
      </w:r>
      <w:r w:rsidR="00CA4D97" w:rsidRPr="007975E0">
        <w:rPr>
          <w:sz w:val="28"/>
          <w:szCs w:val="28"/>
        </w:rPr>
        <w:tab/>
      </w:r>
      <w:r w:rsidR="00CA4D97" w:rsidRPr="007975E0">
        <w:rPr>
          <w:sz w:val="28"/>
          <w:szCs w:val="28"/>
        </w:rPr>
        <w:tab/>
      </w:r>
      <w:r w:rsidR="00CA4D97" w:rsidRPr="007975E0">
        <w:rPr>
          <w:sz w:val="28"/>
          <w:szCs w:val="28"/>
        </w:rPr>
        <w:tab/>
      </w:r>
      <w:r w:rsidR="009C35A8" w:rsidRPr="007975E0">
        <w:rPr>
          <w:sz w:val="28"/>
          <w:szCs w:val="28"/>
        </w:rPr>
        <w:tab/>
      </w:r>
      <w:r w:rsidR="00B10323" w:rsidRPr="007975E0">
        <w:rPr>
          <w:sz w:val="28"/>
          <w:szCs w:val="28"/>
        </w:rPr>
        <w:tab/>
      </w:r>
      <w:r w:rsidR="00B10323" w:rsidRPr="007975E0">
        <w:rPr>
          <w:sz w:val="28"/>
          <w:szCs w:val="28"/>
        </w:rPr>
        <w:tab/>
      </w:r>
      <w:r w:rsidRPr="007975E0">
        <w:rPr>
          <w:sz w:val="28"/>
          <w:szCs w:val="28"/>
        </w:rPr>
        <w:t>D.Melbārde</w:t>
      </w:r>
    </w:p>
    <w:p w:rsidR="00344776" w:rsidRPr="007975E0" w:rsidRDefault="00344776" w:rsidP="00A42A1E">
      <w:pPr>
        <w:pStyle w:val="naisf"/>
        <w:spacing w:before="0" w:after="0"/>
        <w:ind w:firstLine="284"/>
        <w:rPr>
          <w:sz w:val="28"/>
          <w:szCs w:val="28"/>
        </w:rPr>
      </w:pPr>
    </w:p>
    <w:p w:rsidR="00CF7E93" w:rsidRPr="007975E0" w:rsidRDefault="00BF76EB" w:rsidP="00A42A1E">
      <w:pPr>
        <w:ind w:firstLine="284"/>
        <w:rPr>
          <w:sz w:val="28"/>
          <w:szCs w:val="28"/>
        </w:rPr>
      </w:pPr>
      <w:r>
        <w:rPr>
          <w:sz w:val="28"/>
          <w:szCs w:val="28"/>
        </w:rPr>
        <w:t>Vī</w:t>
      </w:r>
      <w:r w:rsidR="00E622BD">
        <w:rPr>
          <w:sz w:val="28"/>
          <w:szCs w:val="28"/>
        </w:rPr>
        <w:t>za</w:t>
      </w:r>
      <w:r w:rsidR="003F0BC3" w:rsidRPr="007975E0">
        <w:rPr>
          <w:sz w:val="28"/>
          <w:szCs w:val="28"/>
        </w:rPr>
        <w:t>:</w:t>
      </w:r>
      <w:r w:rsidR="00CF7E93" w:rsidRPr="007975E0">
        <w:rPr>
          <w:sz w:val="28"/>
          <w:szCs w:val="28"/>
        </w:rPr>
        <w:t xml:space="preserve"> Valsts sekretārs</w:t>
      </w:r>
      <w:r w:rsidR="00CF7E93" w:rsidRPr="007975E0">
        <w:rPr>
          <w:sz w:val="28"/>
          <w:szCs w:val="28"/>
        </w:rPr>
        <w:tab/>
      </w:r>
      <w:r w:rsidR="00CF7E93" w:rsidRPr="007975E0">
        <w:rPr>
          <w:sz w:val="28"/>
          <w:szCs w:val="28"/>
        </w:rPr>
        <w:tab/>
      </w:r>
      <w:r w:rsidR="00CF7E93" w:rsidRPr="007975E0">
        <w:rPr>
          <w:sz w:val="28"/>
          <w:szCs w:val="28"/>
        </w:rPr>
        <w:tab/>
      </w:r>
      <w:r w:rsidR="00CF7E93" w:rsidRPr="007975E0">
        <w:rPr>
          <w:sz w:val="28"/>
          <w:szCs w:val="28"/>
        </w:rPr>
        <w:tab/>
      </w:r>
      <w:r w:rsidR="00CF7E93" w:rsidRPr="007975E0">
        <w:rPr>
          <w:sz w:val="28"/>
          <w:szCs w:val="28"/>
        </w:rPr>
        <w:tab/>
      </w:r>
      <w:r w:rsidR="00CF7E93" w:rsidRPr="007975E0">
        <w:rPr>
          <w:sz w:val="28"/>
          <w:szCs w:val="28"/>
        </w:rPr>
        <w:tab/>
      </w:r>
      <w:r w:rsidR="00A42A1E">
        <w:rPr>
          <w:sz w:val="28"/>
          <w:szCs w:val="28"/>
        </w:rPr>
        <w:tab/>
      </w:r>
      <w:r w:rsidR="00CF7E93" w:rsidRPr="007975E0">
        <w:rPr>
          <w:sz w:val="28"/>
          <w:szCs w:val="28"/>
        </w:rPr>
        <w:t>S.Voldiņš</w:t>
      </w:r>
    </w:p>
    <w:p w:rsidR="00CF7E93" w:rsidRDefault="00CF7E93" w:rsidP="007975E0">
      <w:pPr>
        <w:ind w:firstLine="684"/>
        <w:rPr>
          <w:sz w:val="28"/>
          <w:szCs w:val="28"/>
        </w:rPr>
      </w:pPr>
    </w:p>
    <w:p w:rsidR="00A42A1E" w:rsidRPr="00A42A1E" w:rsidRDefault="00A42A1E" w:rsidP="007975E0">
      <w:pPr>
        <w:ind w:firstLine="684"/>
        <w:rPr>
          <w:sz w:val="22"/>
          <w:szCs w:val="22"/>
        </w:rPr>
      </w:pPr>
    </w:p>
    <w:p w:rsidR="00A42A1E" w:rsidRPr="00A42A1E" w:rsidRDefault="00A42A1E" w:rsidP="007975E0">
      <w:pPr>
        <w:ind w:firstLine="684"/>
        <w:rPr>
          <w:sz w:val="22"/>
          <w:szCs w:val="22"/>
        </w:rPr>
      </w:pPr>
    </w:p>
    <w:p w:rsidR="00BF76EB" w:rsidRPr="00A42A1E" w:rsidRDefault="00DC75B0" w:rsidP="00BF76EB">
      <w:pPr>
        <w:rPr>
          <w:sz w:val="22"/>
          <w:szCs w:val="22"/>
        </w:rPr>
      </w:pPr>
      <w:r>
        <w:rPr>
          <w:sz w:val="22"/>
          <w:szCs w:val="22"/>
        </w:rPr>
        <w:t>12</w:t>
      </w:r>
      <w:r w:rsidR="00B72052">
        <w:rPr>
          <w:sz w:val="22"/>
          <w:szCs w:val="22"/>
        </w:rPr>
        <w:t>.12</w:t>
      </w:r>
      <w:r w:rsidR="00BF76EB" w:rsidRPr="00A42A1E">
        <w:rPr>
          <w:sz w:val="22"/>
          <w:szCs w:val="22"/>
        </w:rPr>
        <w:t>.2014.</w:t>
      </w:r>
      <w:r w:rsidR="00A93F55">
        <w:rPr>
          <w:sz w:val="22"/>
          <w:szCs w:val="22"/>
        </w:rPr>
        <w:t xml:space="preserve"> 9</w:t>
      </w:r>
      <w:r w:rsidR="00A42A1E" w:rsidRPr="00A42A1E">
        <w:rPr>
          <w:sz w:val="22"/>
          <w:szCs w:val="22"/>
        </w:rPr>
        <w:t>:02</w:t>
      </w:r>
    </w:p>
    <w:p w:rsidR="00BF76EB" w:rsidRPr="00A42A1E" w:rsidRDefault="00CD58B4" w:rsidP="00BF76EB">
      <w:pPr>
        <w:rPr>
          <w:sz w:val="22"/>
          <w:szCs w:val="22"/>
        </w:rPr>
      </w:pPr>
      <w:r>
        <w:rPr>
          <w:sz w:val="22"/>
          <w:szCs w:val="22"/>
        </w:rPr>
        <w:t>1369</w:t>
      </w:r>
    </w:p>
    <w:p w:rsidR="00BF76EB" w:rsidRPr="00A42A1E" w:rsidRDefault="00BF76EB" w:rsidP="00BF76EB">
      <w:pPr>
        <w:rPr>
          <w:sz w:val="22"/>
          <w:szCs w:val="22"/>
        </w:rPr>
      </w:pPr>
      <w:r w:rsidRPr="00A42A1E">
        <w:rPr>
          <w:sz w:val="22"/>
          <w:szCs w:val="22"/>
        </w:rPr>
        <w:t>A.Jurkāne</w:t>
      </w:r>
    </w:p>
    <w:p w:rsidR="00BF76EB" w:rsidRPr="00A42A1E" w:rsidRDefault="00BF76EB" w:rsidP="00CD58B4">
      <w:pPr>
        <w:tabs>
          <w:tab w:val="left" w:pos="3193"/>
        </w:tabs>
        <w:rPr>
          <w:sz w:val="22"/>
          <w:szCs w:val="22"/>
        </w:rPr>
      </w:pPr>
      <w:r w:rsidRPr="00A42A1E">
        <w:rPr>
          <w:sz w:val="22"/>
          <w:szCs w:val="22"/>
        </w:rPr>
        <w:t>Tālr.67971797; 67971402</w:t>
      </w:r>
      <w:r w:rsidR="00CD58B4">
        <w:rPr>
          <w:sz w:val="22"/>
          <w:szCs w:val="22"/>
        </w:rPr>
        <w:tab/>
      </w:r>
    </w:p>
    <w:p w:rsidR="00BF76EB" w:rsidRPr="00A42A1E" w:rsidRDefault="00BF76EB" w:rsidP="00BF76EB">
      <w:pPr>
        <w:rPr>
          <w:sz w:val="22"/>
          <w:szCs w:val="22"/>
        </w:rPr>
      </w:pPr>
      <w:r w:rsidRPr="00A42A1E">
        <w:rPr>
          <w:sz w:val="22"/>
          <w:szCs w:val="22"/>
        </w:rPr>
        <w:t>Fakss: 67973628</w:t>
      </w:r>
    </w:p>
    <w:p w:rsidR="00BF76EB" w:rsidRPr="00A42A1E" w:rsidRDefault="000825BB" w:rsidP="00BF76EB">
      <w:pPr>
        <w:rPr>
          <w:sz w:val="22"/>
          <w:szCs w:val="22"/>
        </w:rPr>
      </w:pPr>
      <w:hyperlink r:id="rId8" w:history="1">
        <w:r w:rsidR="00BF76EB" w:rsidRPr="00A42A1E">
          <w:rPr>
            <w:rStyle w:val="Hipersaite"/>
            <w:sz w:val="22"/>
            <w:szCs w:val="22"/>
          </w:rPr>
          <w:t>turaida.muzejs@apollo.lv</w:t>
        </w:r>
      </w:hyperlink>
      <w:r w:rsidR="00BF76EB" w:rsidRPr="00A42A1E">
        <w:rPr>
          <w:sz w:val="22"/>
          <w:szCs w:val="22"/>
        </w:rPr>
        <w:t xml:space="preserve"> </w:t>
      </w:r>
    </w:p>
    <w:p w:rsidR="00722DBA" w:rsidRPr="00A42A1E" w:rsidRDefault="00722DBA" w:rsidP="007975E0">
      <w:pPr>
        <w:ind w:firstLine="684"/>
        <w:rPr>
          <w:sz w:val="22"/>
          <w:szCs w:val="22"/>
        </w:rPr>
      </w:pPr>
    </w:p>
    <w:p w:rsidR="00CF7E93" w:rsidRPr="00722DBA" w:rsidRDefault="00722DBA" w:rsidP="00722DBA">
      <w:pPr>
        <w:tabs>
          <w:tab w:val="left" w:pos="3343"/>
        </w:tabs>
        <w:rPr>
          <w:sz w:val="28"/>
          <w:szCs w:val="28"/>
        </w:rPr>
      </w:pPr>
      <w:r>
        <w:rPr>
          <w:sz w:val="28"/>
          <w:szCs w:val="28"/>
        </w:rPr>
        <w:tab/>
      </w:r>
    </w:p>
    <w:sectPr w:rsidR="00CF7E93" w:rsidRPr="00722DBA" w:rsidSect="00A42A1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6B" w:rsidRDefault="00F3266B">
      <w:r>
        <w:separator/>
      </w:r>
    </w:p>
  </w:endnote>
  <w:endnote w:type="continuationSeparator" w:id="0">
    <w:p w:rsidR="00F3266B" w:rsidRDefault="00F32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84" w:rsidRPr="00A42A1E" w:rsidRDefault="00DC75B0" w:rsidP="00A42A1E">
    <w:pPr>
      <w:jc w:val="both"/>
      <w:rPr>
        <w:sz w:val="22"/>
        <w:szCs w:val="22"/>
      </w:rPr>
    </w:pPr>
    <w:r>
      <w:rPr>
        <w:sz w:val="22"/>
        <w:szCs w:val="22"/>
      </w:rPr>
      <w:t>KMAnot_12</w:t>
    </w:r>
    <w:r w:rsidR="00B72052">
      <w:rPr>
        <w:sz w:val="22"/>
        <w:szCs w:val="22"/>
      </w:rPr>
      <w:t>12</w:t>
    </w:r>
    <w:r w:rsidR="00017E84" w:rsidRPr="00A42A1E">
      <w:rPr>
        <w:sz w:val="22"/>
        <w:szCs w:val="22"/>
      </w:rPr>
      <w:t xml:space="preserve">14; Ministru kabineta rīkojuma projekta „Par nekustamā īpašuma „Ošas” Krimuldas novadā, Krimuldas pagastā pirkšanu īpaši aizsargājamā kultūras pieminekļa – Turaidas muzejrezervāts darbības nodrošināšanai” sākotnējās ietekmes novērtējuma </w:t>
    </w:r>
    <w:smartTag w:uri="schemas-tilde-lv/tildestengine" w:element="veidnes">
      <w:smartTagPr>
        <w:attr w:name="id" w:val="-1"/>
        <w:attr w:name="baseform" w:val="ziņojums"/>
        <w:attr w:name="text" w:val="ziņojums"/>
      </w:smartTagPr>
      <w:r w:rsidR="00017E84" w:rsidRPr="00A42A1E">
        <w:rPr>
          <w:sz w:val="22"/>
          <w:szCs w:val="22"/>
        </w:rPr>
        <w:t>ziņojums</w:t>
      </w:r>
    </w:smartTag>
    <w:r w:rsidR="00017E84" w:rsidRPr="00A42A1E">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84" w:rsidRPr="00A42A1E" w:rsidRDefault="00DC75B0" w:rsidP="00BF76EB">
    <w:pPr>
      <w:jc w:val="both"/>
      <w:rPr>
        <w:sz w:val="22"/>
        <w:szCs w:val="22"/>
      </w:rPr>
    </w:pPr>
    <w:r>
      <w:rPr>
        <w:sz w:val="22"/>
        <w:szCs w:val="22"/>
      </w:rPr>
      <w:t>KMAnot_12</w:t>
    </w:r>
    <w:r w:rsidR="00B72052">
      <w:rPr>
        <w:sz w:val="22"/>
        <w:szCs w:val="22"/>
      </w:rPr>
      <w:t>12</w:t>
    </w:r>
    <w:r w:rsidR="00017E84" w:rsidRPr="00A42A1E">
      <w:rPr>
        <w:sz w:val="22"/>
        <w:szCs w:val="22"/>
      </w:rPr>
      <w:t xml:space="preserve">14; Ministru kabineta rīkojuma projekta „Par nekustamā īpašuma „Ošas” Krimuldas novadā, Krimuldas pagastā pirkšanu īpaši aizsargājamā kultūras pieminekļa – Turaidas muzejrezervāts darbības nodrošināšanai” sākotnējās ietekmes novērtējuma </w:t>
    </w:r>
    <w:smartTag w:uri="schemas-tilde-lv/tildestengine" w:element="veidnes">
      <w:smartTagPr>
        <w:attr w:name="id" w:val="-1"/>
        <w:attr w:name="baseform" w:val="ziņojums"/>
        <w:attr w:name="text" w:val="ziņojums"/>
      </w:smartTagPr>
      <w:r w:rsidR="00017E84" w:rsidRPr="00A42A1E">
        <w:rPr>
          <w:sz w:val="22"/>
          <w:szCs w:val="22"/>
        </w:rPr>
        <w:t>ziņojums</w:t>
      </w:r>
    </w:smartTag>
    <w:r w:rsidR="00017E84" w:rsidRPr="00A42A1E">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6B" w:rsidRDefault="00F3266B">
      <w:r>
        <w:separator/>
      </w:r>
    </w:p>
  </w:footnote>
  <w:footnote w:type="continuationSeparator" w:id="0">
    <w:p w:rsidR="00F3266B" w:rsidRDefault="00F32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84" w:rsidRDefault="000825BB" w:rsidP="00B54BB1">
    <w:pPr>
      <w:pStyle w:val="Galvene"/>
      <w:framePr w:wrap="around" w:vAnchor="text" w:hAnchor="margin" w:xAlign="center" w:y="1"/>
      <w:rPr>
        <w:rStyle w:val="Lappusesnumurs"/>
      </w:rPr>
    </w:pPr>
    <w:r>
      <w:rPr>
        <w:rStyle w:val="Lappusesnumurs"/>
      </w:rPr>
      <w:fldChar w:fldCharType="begin"/>
    </w:r>
    <w:r w:rsidR="00017E84">
      <w:rPr>
        <w:rStyle w:val="Lappusesnumurs"/>
      </w:rPr>
      <w:instrText xml:space="preserve">PAGE  </w:instrText>
    </w:r>
    <w:r>
      <w:rPr>
        <w:rStyle w:val="Lappusesnumurs"/>
      </w:rPr>
      <w:fldChar w:fldCharType="end"/>
    </w:r>
  </w:p>
  <w:p w:rsidR="00017E84" w:rsidRDefault="00017E8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84" w:rsidRPr="00A42A1E" w:rsidRDefault="000825BB" w:rsidP="00B54BB1">
    <w:pPr>
      <w:pStyle w:val="Galvene"/>
      <w:framePr w:wrap="around" w:vAnchor="text" w:hAnchor="margin" w:xAlign="center" w:y="1"/>
      <w:rPr>
        <w:rStyle w:val="Lappusesnumurs"/>
        <w:sz w:val="22"/>
        <w:szCs w:val="22"/>
      </w:rPr>
    </w:pPr>
    <w:r w:rsidRPr="00A42A1E">
      <w:rPr>
        <w:rStyle w:val="Lappusesnumurs"/>
        <w:sz w:val="22"/>
        <w:szCs w:val="22"/>
      </w:rPr>
      <w:fldChar w:fldCharType="begin"/>
    </w:r>
    <w:r w:rsidR="00017E84" w:rsidRPr="00A42A1E">
      <w:rPr>
        <w:rStyle w:val="Lappusesnumurs"/>
        <w:sz w:val="22"/>
        <w:szCs w:val="22"/>
      </w:rPr>
      <w:instrText xml:space="preserve">PAGE  </w:instrText>
    </w:r>
    <w:r w:rsidRPr="00A42A1E">
      <w:rPr>
        <w:rStyle w:val="Lappusesnumurs"/>
        <w:sz w:val="22"/>
        <w:szCs w:val="22"/>
      </w:rPr>
      <w:fldChar w:fldCharType="separate"/>
    </w:r>
    <w:r w:rsidR="00A93F55">
      <w:rPr>
        <w:rStyle w:val="Lappusesnumurs"/>
        <w:noProof/>
        <w:sz w:val="22"/>
        <w:szCs w:val="22"/>
      </w:rPr>
      <w:t>8</w:t>
    </w:r>
    <w:r w:rsidRPr="00A42A1E">
      <w:rPr>
        <w:rStyle w:val="Lappusesnumurs"/>
        <w:sz w:val="22"/>
        <w:szCs w:val="22"/>
      </w:rPr>
      <w:fldChar w:fldCharType="end"/>
    </w:r>
  </w:p>
  <w:p w:rsidR="00017E84" w:rsidRDefault="00017E84" w:rsidP="001E3FD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4">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6">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7">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8">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9">
    <w:nsid w:val="40B22679"/>
    <w:multiLevelType w:val="hybridMultilevel"/>
    <w:tmpl w:val="6A107D44"/>
    <w:lvl w:ilvl="0" w:tplc="04260011">
      <w:start w:val="1"/>
      <w:numFmt w:val="decimal"/>
      <w:lvlText w:val="%1)"/>
      <w:lvlJc w:val="left"/>
      <w:pPr>
        <w:ind w:left="1452" w:hanging="360"/>
      </w:pPr>
    </w:lvl>
    <w:lvl w:ilvl="1" w:tplc="04260019" w:tentative="1">
      <w:start w:val="1"/>
      <w:numFmt w:val="lowerLetter"/>
      <w:lvlText w:val="%2."/>
      <w:lvlJc w:val="left"/>
      <w:pPr>
        <w:ind w:left="2172" w:hanging="360"/>
      </w:pPr>
    </w:lvl>
    <w:lvl w:ilvl="2" w:tplc="0426001B" w:tentative="1">
      <w:start w:val="1"/>
      <w:numFmt w:val="lowerRoman"/>
      <w:lvlText w:val="%3."/>
      <w:lvlJc w:val="right"/>
      <w:pPr>
        <w:ind w:left="2892" w:hanging="180"/>
      </w:pPr>
    </w:lvl>
    <w:lvl w:ilvl="3" w:tplc="0426000F" w:tentative="1">
      <w:start w:val="1"/>
      <w:numFmt w:val="decimal"/>
      <w:lvlText w:val="%4."/>
      <w:lvlJc w:val="left"/>
      <w:pPr>
        <w:ind w:left="3612" w:hanging="360"/>
      </w:pPr>
    </w:lvl>
    <w:lvl w:ilvl="4" w:tplc="04260019" w:tentative="1">
      <w:start w:val="1"/>
      <w:numFmt w:val="lowerLetter"/>
      <w:lvlText w:val="%5."/>
      <w:lvlJc w:val="left"/>
      <w:pPr>
        <w:ind w:left="4332" w:hanging="360"/>
      </w:pPr>
    </w:lvl>
    <w:lvl w:ilvl="5" w:tplc="0426001B" w:tentative="1">
      <w:start w:val="1"/>
      <w:numFmt w:val="lowerRoman"/>
      <w:lvlText w:val="%6."/>
      <w:lvlJc w:val="right"/>
      <w:pPr>
        <w:ind w:left="5052" w:hanging="180"/>
      </w:pPr>
    </w:lvl>
    <w:lvl w:ilvl="6" w:tplc="0426000F" w:tentative="1">
      <w:start w:val="1"/>
      <w:numFmt w:val="decimal"/>
      <w:lvlText w:val="%7."/>
      <w:lvlJc w:val="left"/>
      <w:pPr>
        <w:ind w:left="5772" w:hanging="360"/>
      </w:pPr>
    </w:lvl>
    <w:lvl w:ilvl="7" w:tplc="04260019" w:tentative="1">
      <w:start w:val="1"/>
      <w:numFmt w:val="lowerLetter"/>
      <w:lvlText w:val="%8."/>
      <w:lvlJc w:val="left"/>
      <w:pPr>
        <w:ind w:left="6492" w:hanging="360"/>
      </w:pPr>
    </w:lvl>
    <w:lvl w:ilvl="8" w:tplc="0426001B" w:tentative="1">
      <w:start w:val="1"/>
      <w:numFmt w:val="lowerRoman"/>
      <w:lvlText w:val="%9."/>
      <w:lvlJc w:val="right"/>
      <w:pPr>
        <w:ind w:left="7212" w:hanging="180"/>
      </w:pPr>
    </w:lvl>
  </w:abstractNum>
  <w:abstractNum w:abstractNumId="10">
    <w:nsid w:val="470E1EE1"/>
    <w:multiLevelType w:val="hybridMultilevel"/>
    <w:tmpl w:val="41F6F9FC"/>
    <w:lvl w:ilvl="0" w:tplc="CA0CC966">
      <w:start w:val="1"/>
      <w:numFmt w:val="decimal"/>
      <w:lvlText w:val="%1."/>
      <w:lvlJc w:val="left"/>
      <w:pPr>
        <w:ind w:left="1452" w:hanging="360"/>
      </w:pPr>
      <w:rPr>
        <w:rFonts w:ascii="Times New Roman" w:eastAsia="Times New Roman" w:hAnsi="Times New Roman" w:cs="Times New Roman"/>
      </w:rPr>
    </w:lvl>
    <w:lvl w:ilvl="1" w:tplc="04260019" w:tentative="1">
      <w:start w:val="1"/>
      <w:numFmt w:val="lowerLetter"/>
      <w:lvlText w:val="%2."/>
      <w:lvlJc w:val="left"/>
      <w:pPr>
        <w:ind w:left="2172" w:hanging="360"/>
      </w:pPr>
    </w:lvl>
    <w:lvl w:ilvl="2" w:tplc="0426001B" w:tentative="1">
      <w:start w:val="1"/>
      <w:numFmt w:val="lowerRoman"/>
      <w:lvlText w:val="%3."/>
      <w:lvlJc w:val="right"/>
      <w:pPr>
        <w:ind w:left="2892" w:hanging="180"/>
      </w:pPr>
    </w:lvl>
    <w:lvl w:ilvl="3" w:tplc="0426000F" w:tentative="1">
      <w:start w:val="1"/>
      <w:numFmt w:val="decimal"/>
      <w:lvlText w:val="%4."/>
      <w:lvlJc w:val="left"/>
      <w:pPr>
        <w:ind w:left="3612" w:hanging="360"/>
      </w:pPr>
    </w:lvl>
    <w:lvl w:ilvl="4" w:tplc="04260019" w:tentative="1">
      <w:start w:val="1"/>
      <w:numFmt w:val="lowerLetter"/>
      <w:lvlText w:val="%5."/>
      <w:lvlJc w:val="left"/>
      <w:pPr>
        <w:ind w:left="4332" w:hanging="360"/>
      </w:pPr>
    </w:lvl>
    <w:lvl w:ilvl="5" w:tplc="0426001B" w:tentative="1">
      <w:start w:val="1"/>
      <w:numFmt w:val="lowerRoman"/>
      <w:lvlText w:val="%6."/>
      <w:lvlJc w:val="right"/>
      <w:pPr>
        <w:ind w:left="5052" w:hanging="180"/>
      </w:pPr>
    </w:lvl>
    <w:lvl w:ilvl="6" w:tplc="0426000F" w:tentative="1">
      <w:start w:val="1"/>
      <w:numFmt w:val="decimal"/>
      <w:lvlText w:val="%7."/>
      <w:lvlJc w:val="left"/>
      <w:pPr>
        <w:ind w:left="5772" w:hanging="360"/>
      </w:pPr>
    </w:lvl>
    <w:lvl w:ilvl="7" w:tplc="04260019" w:tentative="1">
      <w:start w:val="1"/>
      <w:numFmt w:val="lowerLetter"/>
      <w:lvlText w:val="%8."/>
      <w:lvlJc w:val="left"/>
      <w:pPr>
        <w:ind w:left="6492" w:hanging="360"/>
      </w:pPr>
    </w:lvl>
    <w:lvl w:ilvl="8" w:tplc="0426001B" w:tentative="1">
      <w:start w:val="1"/>
      <w:numFmt w:val="lowerRoman"/>
      <w:lvlText w:val="%9."/>
      <w:lvlJc w:val="right"/>
      <w:pPr>
        <w:ind w:left="7212" w:hanging="180"/>
      </w:pPr>
    </w:lvl>
  </w:abstractNum>
  <w:abstractNum w:abstractNumId="11">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2">
    <w:nsid w:val="4CDF5ED5"/>
    <w:multiLevelType w:val="hybridMultilevel"/>
    <w:tmpl w:val="D94E1E58"/>
    <w:lvl w:ilvl="0" w:tplc="04260011">
      <w:start w:val="1"/>
      <w:numFmt w:val="decimal"/>
      <w:lvlText w:val="%1)"/>
      <w:lvlJc w:val="left"/>
      <w:pPr>
        <w:ind w:left="1452" w:hanging="360"/>
      </w:pPr>
    </w:lvl>
    <w:lvl w:ilvl="1" w:tplc="04260019" w:tentative="1">
      <w:start w:val="1"/>
      <w:numFmt w:val="lowerLetter"/>
      <w:lvlText w:val="%2."/>
      <w:lvlJc w:val="left"/>
      <w:pPr>
        <w:ind w:left="2172" w:hanging="360"/>
      </w:pPr>
    </w:lvl>
    <w:lvl w:ilvl="2" w:tplc="0426001B" w:tentative="1">
      <w:start w:val="1"/>
      <w:numFmt w:val="lowerRoman"/>
      <w:lvlText w:val="%3."/>
      <w:lvlJc w:val="right"/>
      <w:pPr>
        <w:ind w:left="2892" w:hanging="180"/>
      </w:pPr>
    </w:lvl>
    <w:lvl w:ilvl="3" w:tplc="0426000F" w:tentative="1">
      <w:start w:val="1"/>
      <w:numFmt w:val="decimal"/>
      <w:lvlText w:val="%4."/>
      <w:lvlJc w:val="left"/>
      <w:pPr>
        <w:ind w:left="3612" w:hanging="360"/>
      </w:pPr>
    </w:lvl>
    <w:lvl w:ilvl="4" w:tplc="04260019" w:tentative="1">
      <w:start w:val="1"/>
      <w:numFmt w:val="lowerLetter"/>
      <w:lvlText w:val="%5."/>
      <w:lvlJc w:val="left"/>
      <w:pPr>
        <w:ind w:left="4332" w:hanging="360"/>
      </w:pPr>
    </w:lvl>
    <w:lvl w:ilvl="5" w:tplc="0426001B" w:tentative="1">
      <w:start w:val="1"/>
      <w:numFmt w:val="lowerRoman"/>
      <w:lvlText w:val="%6."/>
      <w:lvlJc w:val="right"/>
      <w:pPr>
        <w:ind w:left="5052" w:hanging="180"/>
      </w:pPr>
    </w:lvl>
    <w:lvl w:ilvl="6" w:tplc="0426000F" w:tentative="1">
      <w:start w:val="1"/>
      <w:numFmt w:val="decimal"/>
      <w:lvlText w:val="%7."/>
      <w:lvlJc w:val="left"/>
      <w:pPr>
        <w:ind w:left="5772" w:hanging="360"/>
      </w:pPr>
    </w:lvl>
    <w:lvl w:ilvl="7" w:tplc="04260019" w:tentative="1">
      <w:start w:val="1"/>
      <w:numFmt w:val="lowerLetter"/>
      <w:lvlText w:val="%8."/>
      <w:lvlJc w:val="left"/>
      <w:pPr>
        <w:ind w:left="6492" w:hanging="360"/>
      </w:pPr>
    </w:lvl>
    <w:lvl w:ilvl="8" w:tplc="0426001B" w:tentative="1">
      <w:start w:val="1"/>
      <w:numFmt w:val="lowerRoman"/>
      <w:lvlText w:val="%9."/>
      <w:lvlJc w:val="right"/>
      <w:pPr>
        <w:ind w:left="7212" w:hanging="180"/>
      </w:pPr>
    </w:lvl>
  </w:abstractNum>
  <w:abstractNum w:abstractNumId="13">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15">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nsid w:val="5A3022AA"/>
    <w:multiLevelType w:val="hybridMultilevel"/>
    <w:tmpl w:val="6A107D44"/>
    <w:lvl w:ilvl="0" w:tplc="04260011">
      <w:start w:val="1"/>
      <w:numFmt w:val="decimal"/>
      <w:lvlText w:val="%1)"/>
      <w:lvlJc w:val="left"/>
      <w:pPr>
        <w:ind w:left="1452" w:hanging="360"/>
      </w:pPr>
    </w:lvl>
    <w:lvl w:ilvl="1" w:tplc="04260019" w:tentative="1">
      <w:start w:val="1"/>
      <w:numFmt w:val="lowerLetter"/>
      <w:lvlText w:val="%2."/>
      <w:lvlJc w:val="left"/>
      <w:pPr>
        <w:ind w:left="2172" w:hanging="360"/>
      </w:pPr>
    </w:lvl>
    <w:lvl w:ilvl="2" w:tplc="0426001B" w:tentative="1">
      <w:start w:val="1"/>
      <w:numFmt w:val="lowerRoman"/>
      <w:lvlText w:val="%3."/>
      <w:lvlJc w:val="right"/>
      <w:pPr>
        <w:ind w:left="2892" w:hanging="180"/>
      </w:pPr>
    </w:lvl>
    <w:lvl w:ilvl="3" w:tplc="0426000F" w:tentative="1">
      <w:start w:val="1"/>
      <w:numFmt w:val="decimal"/>
      <w:lvlText w:val="%4."/>
      <w:lvlJc w:val="left"/>
      <w:pPr>
        <w:ind w:left="3612" w:hanging="360"/>
      </w:pPr>
    </w:lvl>
    <w:lvl w:ilvl="4" w:tplc="04260019" w:tentative="1">
      <w:start w:val="1"/>
      <w:numFmt w:val="lowerLetter"/>
      <w:lvlText w:val="%5."/>
      <w:lvlJc w:val="left"/>
      <w:pPr>
        <w:ind w:left="4332" w:hanging="360"/>
      </w:pPr>
    </w:lvl>
    <w:lvl w:ilvl="5" w:tplc="0426001B" w:tentative="1">
      <w:start w:val="1"/>
      <w:numFmt w:val="lowerRoman"/>
      <w:lvlText w:val="%6."/>
      <w:lvlJc w:val="right"/>
      <w:pPr>
        <w:ind w:left="5052" w:hanging="180"/>
      </w:pPr>
    </w:lvl>
    <w:lvl w:ilvl="6" w:tplc="0426000F" w:tentative="1">
      <w:start w:val="1"/>
      <w:numFmt w:val="decimal"/>
      <w:lvlText w:val="%7."/>
      <w:lvlJc w:val="left"/>
      <w:pPr>
        <w:ind w:left="5772" w:hanging="360"/>
      </w:pPr>
    </w:lvl>
    <w:lvl w:ilvl="7" w:tplc="04260019" w:tentative="1">
      <w:start w:val="1"/>
      <w:numFmt w:val="lowerLetter"/>
      <w:lvlText w:val="%8."/>
      <w:lvlJc w:val="left"/>
      <w:pPr>
        <w:ind w:left="6492" w:hanging="360"/>
      </w:pPr>
    </w:lvl>
    <w:lvl w:ilvl="8" w:tplc="0426001B" w:tentative="1">
      <w:start w:val="1"/>
      <w:numFmt w:val="lowerRoman"/>
      <w:lvlText w:val="%9."/>
      <w:lvlJc w:val="right"/>
      <w:pPr>
        <w:ind w:left="7212" w:hanging="180"/>
      </w:pPr>
    </w:lvl>
  </w:abstractNum>
  <w:abstractNum w:abstractNumId="17">
    <w:nsid w:val="62790BB4"/>
    <w:multiLevelType w:val="hybridMultilevel"/>
    <w:tmpl w:val="0F30FB4A"/>
    <w:lvl w:ilvl="0" w:tplc="392A7F1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9">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1">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nsid w:val="6D6E5C6A"/>
    <w:multiLevelType w:val="multilevel"/>
    <w:tmpl w:val="7FA660D8"/>
    <w:lvl w:ilvl="0">
      <w:start w:val="1"/>
      <w:numFmt w:val="decimal"/>
      <w:lvlText w:val="%1."/>
      <w:lvlJc w:val="left"/>
      <w:pPr>
        <w:ind w:left="1695" w:hanging="975"/>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5">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0"/>
  </w:num>
  <w:num w:numId="2">
    <w:abstractNumId w:val="15"/>
  </w:num>
  <w:num w:numId="3">
    <w:abstractNumId w:val="6"/>
  </w:num>
  <w:num w:numId="4">
    <w:abstractNumId w:val="24"/>
  </w:num>
  <w:num w:numId="5">
    <w:abstractNumId w:val="14"/>
  </w:num>
  <w:num w:numId="6">
    <w:abstractNumId w:val="5"/>
  </w:num>
  <w:num w:numId="7">
    <w:abstractNumId w:val="3"/>
  </w:num>
  <w:num w:numId="8">
    <w:abstractNumId w:val="13"/>
  </w:num>
  <w:num w:numId="9">
    <w:abstractNumId w:val="8"/>
  </w:num>
  <w:num w:numId="10">
    <w:abstractNumId w:val="25"/>
  </w:num>
  <w:num w:numId="11">
    <w:abstractNumId w:val="1"/>
  </w:num>
  <w:num w:numId="12">
    <w:abstractNumId w:val="18"/>
  </w:num>
  <w:num w:numId="13">
    <w:abstractNumId w:val="23"/>
  </w:num>
  <w:num w:numId="14">
    <w:abstractNumId w:val="20"/>
  </w:num>
  <w:num w:numId="15">
    <w:abstractNumId w:val="4"/>
  </w:num>
  <w:num w:numId="16">
    <w:abstractNumId w:val="2"/>
  </w:num>
  <w:num w:numId="17">
    <w:abstractNumId w:val="11"/>
  </w:num>
  <w:num w:numId="18">
    <w:abstractNumId w:val="19"/>
  </w:num>
  <w:num w:numId="19">
    <w:abstractNumId w:val="21"/>
  </w:num>
  <w:num w:numId="20">
    <w:abstractNumId w:val="7"/>
  </w:num>
  <w:num w:numId="21">
    <w:abstractNumId w:val="9"/>
  </w:num>
  <w:num w:numId="22">
    <w:abstractNumId w:val="16"/>
  </w:num>
  <w:num w:numId="23">
    <w:abstractNumId w:val="12"/>
  </w:num>
  <w:num w:numId="24">
    <w:abstractNumId w:val="10"/>
  </w:num>
  <w:num w:numId="25">
    <w:abstractNumId w:val="1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911EB"/>
    <w:rsid w:val="0000284F"/>
    <w:rsid w:val="000031C0"/>
    <w:rsid w:val="00006651"/>
    <w:rsid w:val="00011AA0"/>
    <w:rsid w:val="00013219"/>
    <w:rsid w:val="000147B0"/>
    <w:rsid w:val="0001632B"/>
    <w:rsid w:val="00017E84"/>
    <w:rsid w:val="00031C88"/>
    <w:rsid w:val="00036EE5"/>
    <w:rsid w:val="00037D0A"/>
    <w:rsid w:val="000475D0"/>
    <w:rsid w:val="00047C4B"/>
    <w:rsid w:val="00047D59"/>
    <w:rsid w:val="0006409D"/>
    <w:rsid w:val="000648C0"/>
    <w:rsid w:val="000656DE"/>
    <w:rsid w:val="00071E34"/>
    <w:rsid w:val="000726B6"/>
    <w:rsid w:val="0007626E"/>
    <w:rsid w:val="00076BE5"/>
    <w:rsid w:val="00080FCF"/>
    <w:rsid w:val="00082055"/>
    <w:rsid w:val="000825BB"/>
    <w:rsid w:val="00083CE1"/>
    <w:rsid w:val="00086EBD"/>
    <w:rsid w:val="00087A5E"/>
    <w:rsid w:val="00091088"/>
    <w:rsid w:val="000939FC"/>
    <w:rsid w:val="000A0C96"/>
    <w:rsid w:val="000B51B9"/>
    <w:rsid w:val="000B5BFC"/>
    <w:rsid w:val="000B60A0"/>
    <w:rsid w:val="000C0098"/>
    <w:rsid w:val="000C2CAF"/>
    <w:rsid w:val="000C39AB"/>
    <w:rsid w:val="000C7517"/>
    <w:rsid w:val="000C7567"/>
    <w:rsid w:val="000C7FFC"/>
    <w:rsid w:val="000D186A"/>
    <w:rsid w:val="000D57C6"/>
    <w:rsid w:val="000D6077"/>
    <w:rsid w:val="000E24E6"/>
    <w:rsid w:val="000E4EB2"/>
    <w:rsid w:val="000E5043"/>
    <w:rsid w:val="000E60F7"/>
    <w:rsid w:val="000E7DA5"/>
    <w:rsid w:val="000F2F5F"/>
    <w:rsid w:val="000F33CB"/>
    <w:rsid w:val="000F3BF6"/>
    <w:rsid w:val="000F6563"/>
    <w:rsid w:val="00100271"/>
    <w:rsid w:val="0010071A"/>
    <w:rsid w:val="001042BD"/>
    <w:rsid w:val="0010555A"/>
    <w:rsid w:val="0010761C"/>
    <w:rsid w:val="00112F90"/>
    <w:rsid w:val="001153E4"/>
    <w:rsid w:val="00117889"/>
    <w:rsid w:val="0012121B"/>
    <w:rsid w:val="00121D00"/>
    <w:rsid w:val="001230EB"/>
    <w:rsid w:val="00123DC6"/>
    <w:rsid w:val="00124661"/>
    <w:rsid w:val="00125CA4"/>
    <w:rsid w:val="001274E4"/>
    <w:rsid w:val="00130CF2"/>
    <w:rsid w:val="001362A1"/>
    <w:rsid w:val="00137220"/>
    <w:rsid w:val="00143CAC"/>
    <w:rsid w:val="001468B5"/>
    <w:rsid w:val="00150E5B"/>
    <w:rsid w:val="00151A3E"/>
    <w:rsid w:val="00152B0A"/>
    <w:rsid w:val="00156455"/>
    <w:rsid w:val="00156C41"/>
    <w:rsid w:val="00156D0C"/>
    <w:rsid w:val="00156E1E"/>
    <w:rsid w:val="00161239"/>
    <w:rsid w:val="00163E3A"/>
    <w:rsid w:val="001642FF"/>
    <w:rsid w:val="00171BB2"/>
    <w:rsid w:val="001732C9"/>
    <w:rsid w:val="0017519A"/>
    <w:rsid w:val="00176690"/>
    <w:rsid w:val="001776FA"/>
    <w:rsid w:val="00180A31"/>
    <w:rsid w:val="0019763E"/>
    <w:rsid w:val="001A0473"/>
    <w:rsid w:val="001A26F7"/>
    <w:rsid w:val="001A2DAD"/>
    <w:rsid w:val="001A4E5B"/>
    <w:rsid w:val="001A6CEC"/>
    <w:rsid w:val="001A6EE8"/>
    <w:rsid w:val="001B329B"/>
    <w:rsid w:val="001B61BB"/>
    <w:rsid w:val="001B6CF6"/>
    <w:rsid w:val="001C038F"/>
    <w:rsid w:val="001C44A6"/>
    <w:rsid w:val="001C4CD1"/>
    <w:rsid w:val="001C5033"/>
    <w:rsid w:val="001C698B"/>
    <w:rsid w:val="001C7380"/>
    <w:rsid w:val="001D12FC"/>
    <w:rsid w:val="001D7BA8"/>
    <w:rsid w:val="001E09E5"/>
    <w:rsid w:val="001E2171"/>
    <w:rsid w:val="001E32EA"/>
    <w:rsid w:val="001E3FDC"/>
    <w:rsid w:val="001E4577"/>
    <w:rsid w:val="001E4C15"/>
    <w:rsid w:val="001E5188"/>
    <w:rsid w:val="001F10B0"/>
    <w:rsid w:val="001F266A"/>
    <w:rsid w:val="001F2E5D"/>
    <w:rsid w:val="00201198"/>
    <w:rsid w:val="002028F4"/>
    <w:rsid w:val="002044F9"/>
    <w:rsid w:val="00205BE1"/>
    <w:rsid w:val="00206B02"/>
    <w:rsid w:val="00212254"/>
    <w:rsid w:val="002144C6"/>
    <w:rsid w:val="00215B06"/>
    <w:rsid w:val="00217482"/>
    <w:rsid w:val="00220DE4"/>
    <w:rsid w:val="00222C64"/>
    <w:rsid w:val="002234A5"/>
    <w:rsid w:val="002262B2"/>
    <w:rsid w:val="00232FA3"/>
    <w:rsid w:val="00234018"/>
    <w:rsid w:val="002364B9"/>
    <w:rsid w:val="00243960"/>
    <w:rsid w:val="0025277F"/>
    <w:rsid w:val="00255969"/>
    <w:rsid w:val="00261DC2"/>
    <w:rsid w:val="00265270"/>
    <w:rsid w:val="002653B1"/>
    <w:rsid w:val="00266AA9"/>
    <w:rsid w:val="00271270"/>
    <w:rsid w:val="00273962"/>
    <w:rsid w:val="00275C5F"/>
    <w:rsid w:val="00277162"/>
    <w:rsid w:val="002775A6"/>
    <w:rsid w:val="00281DEA"/>
    <w:rsid w:val="00281EEE"/>
    <w:rsid w:val="0028506D"/>
    <w:rsid w:val="00290BF9"/>
    <w:rsid w:val="00293F7E"/>
    <w:rsid w:val="002970CD"/>
    <w:rsid w:val="002A377C"/>
    <w:rsid w:val="002A38B1"/>
    <w:rsid w:val="002A3B66"/>
    <w:rsid w:val="002A3B84"/>
    <w:rsid w:val="002A6889"/>
    <w:rsid w:val="002A6B67"/>
    <w:rsid w:val="002A78E4"/>
    <w:rsid w:val="002A7FED"/>
    <w:rsid w:val="002B492E"/>
    <w:rsid w:val="002C17EC"/>
    <w:rsid w:val="002C1D0A"/>
    <w:rsid w:val="002C2D2C"/>
    <w:rsid w:val="002C41E3"/>
    <w:rsid w:val="002C4451"/>
    <w:rsid w:val="002C5B13"/>
    <w:rsid w:val="002D2A67"/>
    <w:rsid w:val="002D327B"/>
    <w:rsid w:val="002D4C87"/>
    <w:rsid w:val="002D58F4"/>
    <w:rsid w:val="002E25D5"/>
    <w:rsid w:val="002E5D29"/>
    <w:rsid w:val="002E6902"/>
    <w:rsid w:val="002F1129"/>
    <w:rsid w:val="002F3FCD"/>
    <w:rsid w:val="002F44BF"/>
    <w:rsid w:val="002F5055"/>
    <w:rsid w:val="002F50F5"/>
    <w:rsid w:val="002F55FC"/>
    <w:rsid w:val="002F6723"/>
    <w:rsid w:val="00300547"/>
    <w:rsid w:val="0030112E"/>
    <w:rsid w:val="003025D0"/>
    <w:rsid w:val="00303A73"/>
    <w:rsid w:val="00304EF9"/>
    <w:rsid w:val="003063BF"/>
    <w:rsid w:val="00307423"/>
    <w:rsid w:val="00307AAA"/>
    <w:rsid w:val="003134F5"/>
    <w:rsid w:val="00315732"/>
    <w:rsid w:val="00316B53"/>
    <w:rsid w:val="00320B0F"/>
    <w:rsid w:val="003210DA"/>
    <w:rsid w:val="00321ACE"/>
    <w:rsid w:val="00326A53"/>
    <w:rsid w:val="00330637"/>
    <w:rsid w:val="003335DF"/>
    <w:rsid w:val="00342F34"/>
    <w:rsid w:val="003440FB"/>
    <w:rsid w:val="00344403"/>
    <w:rsid w:val="00344439"/>
    <w:rsid w:val="00344776"/>
    <w:rsid w:val="003451B1"/>
    <w:rsid w:val="00345E32"/>
    <w:rsid w:val="003502B0"/>
    <w:rsid w:val="00351FF6"/>
    <w:rsid w:val="00353012"/>
    <w:rsid w:val="00361849"/>
    <w:rsid w:val="003622D5"/>
    <w:rsid w:val="00362371"/>
    <w:rsid w:val="00362AB5"/>
    <w:rsid w:val="00364451"/>
    <w:rsid w:val="00364F21"/>
    <w:rsid w:val="00370E63"/>
    <w:rsid w:val="00372994"/>
    <w:rsid w:val="003800E6"/>
    <w:rsid w:val="00380A67"/>
    <w:rsid w:val="00382673"/>
    <w:rsid w:val="00384C87"/>
    <w:rsid w:val="003859CE"/>
    <w:rsid w:val="00386FC7"/>
    <w:rsid w:val="003916D7"/>
    <w:rsid w:val="00394D82"/>
    <w:rsid w:val="003954C1"/>
    <w:rsid w:val="0039590F"/>
    <w:rsid w:val="003A2F94"/>
    <w:rsid w:val="003A3B6D"/>
    <w:rsid w:val="003A5048"/>
    <w:rsid w:val="003A7428"/>
    <w:rsid w:val="003B307B"/>
    <w:rsid w:val="003B3A76"/>
    <w:rsid w:val="003B5DB6"/>
    <w:rsid w:val="003C28ED"/>
    <w:rsid w:val="003C2C93"/>
    <w:rsid w:val="003C2F8E"/>
    <w:rsid w:val="003C46FB"/>
    <w:rsid w:val="003D7B53"/>
    <w:rsid w:val="003E18A7"/>
    <w:rsid w:val="003F0BC3"/>
    <w:rsid w:val="003F32F2"/>
    <w:rsid w:val="003F43BB"/>
    <w:rsid w:val="003F4EEF"/>
    <w:rsid w:val="003F7C0A"/>
    <w:rsid w:val="00401737"/>
    <w:rsid w:val="004146D3"/>
    <w:rsid w:val="00414727"/>
    <w:rsid w:val="00415811"/>
    <w:rsid w:val="0041706F"/>
    <w:rsid w:val="0042161A"/>
    <w:rsid w:val="004235D8"/>
    <w:rsid w:val="004236A4"/>
    <w:rsid w:val="00423855"/>
    <w:rsid w:val="00423F61"/>
    <w:rsid w:val="0042531F"/>
    <w:rsid w:val="00431054"/>
    <w:rsid w:val="004345D6"/>
    <w:rsid w:val="00435782"/>
    <w:rsid w:val="00436F31"/>
    <w:rsid w:val="00440D82"/>
    <w:rsid w:val="00444B2B"/>
    <w:rsid w:val="00447FE2"/>
    <w:rsid w:val="004521FA"/>
    <w:rsid w:val="00453C6B"/>
    <w:rsid w:val="00461074"/>
    <w:rsid w:val="00463140"/>
    <w:rsid w:val="004636B1"/>
    <w:rsid w:val="004641C8"/>
    <w:rsid w:val="0046504B"/>
    <w:rsid w:val="004656BE"/>
    <w:rsid w:val="0046590B"/>
    <w:rsid w:val="004713B2"/>
    <w:rsid w:val="00471490"/>
    <w:rsid w:val="00480302"/>
    <w:rsid w:val="004805B9"/>
    <w:rsid w:val="004861C8"/>
    <w:rsid w:val="00491E29"/>
    <w:rsid w:val="004954F4"/>
    <w:rsid w:val="004955B2"/>
    <w:rsid w:val="004A233C"/>
    <w:rsid w:val="004A2BD3"/>
    <w:rsid w:val="004A4913"/>
    <w:rsid w:val="004A5FB7"/>
    <w:rsid w:val="004A727A"/>
    <w:rsid w:val="004B1B23"/>
    <w:rsid w:val="004B317C"/>
    <w:rsid w:val="004B374D"/>
    <w:rsid w:val="004B5888"/>
    <w:rsid w:val="004C06FA"/>
    <w:rsid w:val="004D02A8"/>
    <w:rsid w:val="004D0491"/>
    <w:rsid w:val="004D04F3"/>
    <w:rsid w:val="004E0A63"/>
    <w:rsid w:val="004E5199"/>
    <w:rsid w:val="004E584A"/>
    <w:rsid w:val="004E59CF"/>
    <w:rsid w:val="004E6159"/>
    <w:rsid w:val="004E631F"/>
    <w:rsid w:val="004F43B9"/>
    <w:rsid w:val="004F476B"/>
    <w:rsid w:val="00500F69"/>
    <w:rsid w:val="005028FC"/>
    <w:rsid w:val="0050386D"/>
    <w:rsid w:val="00503DD2"/>
    <w:rsid w:val="00505D40"/>
    <w:rsid w:val="00506008"/>
    <w:rsid w:val="0051639A"/>
    <w:rsid w:val="00516588"/>
    <w:rsid w:val="00517614"/>
    <w:rsid w:val="0051789C"/>
    <w:rsid w:val="00521BAD"/>
    <w:rsid w:val="00524EC9"/>
    <w:rsid w:val="0052620D"/>
    <w:rsid w:val="00526873"/>
    <w:rsid w:val="0053407D"/>
    <w:rsid w:val="0053661C"/>
    <w:rsid w:val="00540DB1"/>
    <w:rsid w:val="00543232"/>
    <w:rsid w:val="00543730"/>
    <w:rsid w:val="00544FC5"/>
    <w:rsid w:val="005455BD"/>
    <w:rsid w:val="00546D03"/>
    <w:rsid w:val="005526CB"/>
    <w:rsid w:val="00553DC2"/>
    <w:rsid w:val="00554DE0"/>
    <w:rsid w:val="005576B6"/>
    <w:rsid w:val="0056177E"/>
    <w:rsid w:val="00561FBB"/>
    <w:rsid w:val="0056367A"/>
    <w:rsid w:val="00564A9A"/>
    <w:rsid w:val="00566ECC"/>
    <w:rsid w:val="00570A6A"/>
    <w:rsid w:val="0057107E"/>
    <w:rsid w:val="00573DCF"/>
    <w:rsid w:val="00576701"/>
    <w:rsid w:val="00577B2B"/>
    <w:rsid w:val="005811C0"/>
    <w:rsid w:val="00581C4A"/>
    <w:rsid w:val="00583AF9"/>
    <w:rsid w:val="00586BF9"/>
    <w:rsid w:val="00587CE5"/>
    <w:rsid w:val="005951EA"/>
    <w:rsid w:val="00596A3B"/>
    <w:rsid w:val="0059735D"/>
    <w:rsid w:val="005A2877"/>
    <w:rsid w:val="005A29A6"/>
    <w:rsid w:val="005A4827"/>
    <w:rsid w:val="005B133E"/>
    <w:rsid w:val="005B179C"/>
    <w:rsid w:val="005B471E"/>
    <w:rsid w:val="005B5944"/>
    <w:rsid w:val="005B7862"/>
    <w:rsid w:val="005C76DB"/>
    <w:rsid w:val="005D2662"/>
    <w:rsid w:val="005E1F84"/>
    <w:rsid w:val="005E4868"/>
    <w:rsid w:val="005E5535"/>
    <w:rsid w:val="005E744B"/>
    <w:rsid w:val="005E774C"/>
    <w:rsid w:val="005F130C"/>
    <w:rsid w:val="005F493A"/>
    <w:rsid w:val="00600ED6"/>
    <w:rsid w:val="00602BCE"/>
    <w:rsid w:val="00603F68"/>
    <w:rsid w:val="00604329"/>
    <w:rsid w:val="00604DF9"/>
    <w:rsid w:val="00607B11"/>
    <w:rsid w:val="00611AD7"/>
    <w:rsid w:val="00612D46"/>
    <w:rsid w:val="0061498F"/>
    <w:rsid w:val="0062008E"/>
    <w:rsid w:val="00620119"/>
    <w:rsid w:val="0062155F"/>
    <w:rsid w:val="00622B5C"/>
    <w:rsid w:val="00631DC8"/>
    <w:rsid w:val="006376B2"/>
    <w:rsid w:val="00641871"/>
    <w:rsid w:val="006444EB"/>
    <w:rsid w:val="00644B63"/>
    <w:rsid w:val="00645D6D"/>
    <w:rsid w:val="006466C8"/>
    <w:rsid w:val="00650B63"/>
    <w:rsid w:val="00652CAD"/>
    <w:rsid w:val="00655B1B"/>
    <w:rsid w:val="00661EDC"/>
    <w:rsid w:val="00665D2E"/>
    <w:rsid w:val="00665E0B"/>
    <w:rsid w:val="006664DE"/>
    <w:rsid w:val="00671375"/>
    <w:rsid w:val="0067397E"/>
    <w:rsid w:val="006746CD"/>
    <w:rsid w:val="0068303F"/>
    <w:rsid w:val="00683552"/>
    <w:rsid w:val="00684C7D"/>
    <w:rsid w:val="00685C10"/>
    <w:rsid w:val="006875B2"/>
    <w:rsid w:val="00690E10"/>
    <w:rsid w:val="0069439B"/>
    <w:rsid w:val="00694A35"/>
    <w:rsid w:val="00695C76"/>
    <w:rsid w:val="0069680D"/>
    <w:rsid w:val="006A08F5"/>
    <w:rsid w:val="006A4E1F"/>
    <w:rsid w:val="006A554A"/>
    <w:rsid w:val="006A5F05"/>
    <w:rsid w:val="006A6A4D"/>
    <w:rsid w:val="006B0B79"/>
    <w:rsid w:val="006B14AF"/>
    <w:rsid w:val="006B3246"/>
    <w:rsid w:val="006B6CBD"/>
    <w:rsid w:val="006B7A54"/>
    <w:rsid w:val="006C2318"/>
    <w:rsid w:val="006C4E20"/>
    <w:rsid w:val="006C51ED"/>
    <w:rsid w:val="006D0F93"/>
    <w:rsid w:val="006D1791"/>
    <w:rsid w:val="006D2D85"/>
    <w:rsid w:val="006D58BC"/>
    <w:rsid w:val="006D61CD"/>
    <w:rsid w:val="006D7FCE"/>
    <w:rsid w:val="006E17D2"/>
    <w:rsid w:val="006E1CDD"/>
    <w:rsid w:val="006E3A66"/>
    <w:rsid w:val="006E4567"/>
    <w:rsid w:val="006F0DAA"/>
    <w:rsid w:val="006F121B"/>
    <w:rsid w:val="006F284A"/>
    <w:rsid w:val="006F78E0"/>
    <w:rsid w:val="0070118A"/>
    <w:rsid w:val="00703403"/>
    <w:rsid w:val="0070411E"/>
    <w:rsid w:val="00704248"/>
    <w:rsid w:val="007047BE"/>
    <w:rsid w:val="00706ABB"/>
    <w:rsid w:val="00712168"/>
    <w:rsid w:val="00712265"/>
    <w:rsid w:val="007135FD"/>
    <w:rsid w:val="00714B2B"/>
    <w:rsid w:val="00716723"/>
    <w:rsid w:val="00720799"/>
    <w:rsid w:val="00722B58"/>
    <w:rsid w:val="00722DBA"/>
    <w:rsid w:val="00723E4F"/>
    <w:rsid w:val="00726858"/>
    <w:rsid w:val="00734D9E"/>
    <w:rsid w:val="0073600F"/>
    <w:rsid w:val="00737CDE"/>
    <w:rsid w:val="00741280"/>
    <w:rsid w:val="00743868"/>
    <w:rsid w:val="00746228"/>
    <w:rsid w:val="00747BFD"/>
    <w:rsid w:val="0075289E"/>
    <w:rsid w:val="00752C22"/>
    <w:rsid w:val="00753471"/>
    <w:rsid w:val="00753C06"/>
    <w:rsid w:val="00754486"/>
    <w:rsid w:val="00754604"/>
    <w:rsid w:val="007553D0"/>
    <w:rsid w:val="007618C7"/>
    <w:rsid w:val="00767D37"/>
    <w:rsid w:val="00770EA8"/>
    <w:rsid w:val="00775219"/>
    <w:rsid w:val="007779E7"/>
    <w:rsid w:val="00780A5E"/>
    <w:rsid w:val="00781A09"/>
    <w:rsid w:val="007855B9"/>
    <w:rsid w:val="007857E7"/>
    <w:rsid w:val="00787B01"/>
    <w:rsid w:val="007908AE"/>
    <w:rsid w:val="00790AC0"/>
    <w:rsid w:val="0079504B"/>
    <w:rsid w:val="007975E0"/>
    <w:rsid w:val="007A165C"/>
    <w:rsid w:val="007A193D"/>
    <w:rsid w:val="007A2085"/>
    <w:rsid w:val="007A31FE"/>
    <w:rsid w:val="007A33BD"/>
    <w:rsid w:val="007A43EB"/>
    <w:rsid w:val="007B094D"/>
    <w:rsid w:val="007B50F6"/>
    <w:rsid w:val="007B5215"/>
    <w:rsid w:val="007B5BB3"/>
    <w:rsid w:val="007B7BAF"/>
    <w:rsid w:val="007B7D4A"/>
    <w:rsid w:val="007C1B98"/>
    <w:rsid w:val="007C1D17"/>
    <w:rsid w:val="007C288D"/>
    <w:rsid w:val="007D0394"/>
    <w:rsid w:val="007D168F"/>
    <w:rsid w:val="007D2A9E"/>
    <w:rsid w:val="007D356A"/>
    <w:rsid w:val="007D359F"/>
    <w:rsid w:val="007D5B1A"/>
    <w:rsid w:val="007D758F"/>
    <w:rsid w:val="007E0010"/>
    <w:rsid w:val="007E2CD4"/>
    <w:rsid w:val="007E2DF6"/>
    <w:rsid w:val="007E412B"/>
    <w:rsid w:val="007E762B"/>
    <w:rsid w:val="007E7960"/>
    <w:rsid w:val="008012E3"/>
    <w:rsid w:val="00803A25"/>
    <w:rsid w:val="00805777"/>
    <w:rsid w:val="00806D12"/>
    <w:rsid w:val="00811B5F"/>
    <w:rsid w:val="00811CF3"/>
    <w:rsid w:val="0081602C"/>
    <w:rsid w:val="00821038"/>
    <w:rsid w:val="008241AA"/>
    <w:rsid w:val="00824B76"/>
    <w:rsid w:val="00825842"/>
    <w:rsid w:val="00826B5B"/>
    <w:rsid w:val="00826F07"/>
    <w:rsid w:val="00836573"/>
    <w:rsid w:val="0084205E"/>
    <w:rsid w:val="00850CD4"/>
    <w:rsid w:val="00851FB4"/>
    <w:rsid w:val="00853765"/>
    <w:rsid w:val="00854632"/>
    <w:rsid w:val="00857291"/>
    <w:rsid w:val="00857328"/>
    <w:rsid w:val="00857624"/>
    <w:rsid w:val="00861492"/>
    <w:rsid w:val="0087217B"/>
    <w:rsid w:val="00873B5F"/>
    <w:rsid w:val="008757C7"/>
    <w:rsid w:val="0087711D"/>
    <w:rsid w:val="00877B60"/>
    <w:rsid w:val="00882F3D"/>
    <w:rsid w:val="0089029B"/>
    <w:rsid w:val="008956B4"/>
    <w:rsid w:val="008956D1"/>
    <w:rsid w:val="00895E49"/>
    <w:rsid w:val="008960E9"/>
    <w:rsid w:val="00897454"/>
    <w:rsid w:val="008A384E"/>
    <w:rsid w:val="008A53FE"/>
    <w:rsid w:val="008A5555"/>
    <w:rsid w:val="008A6E4C"/>
    <w:rsid w:val="008B04C7"/>
    <w:rsid w:val="008B0654"/>
    <w:rsid w:val="008B64AF"/>
    <w:rsid w:val="008D0AAB"/>
    <w:rsid w:val="008D45BD"/>
    <w:rsid w:val="008D78A4"/>
    <w:rsid w:val="008E03D1"/>
    <w:rsid w:val="008E043D"/>
    <w:rsid w:val="008E3B1F"/>
    <w:rsid w:val="008E5615"/>
    <w:rsid w:val="008E59A2"/>
    <w:rsid w:val="008F01B3"/>
    <w:rsid w:val="008F28B7"/>
    <w:rsid w:val="008F52C4"/>
    <w:rsid w:val="008F5302"/>
    <w:rsid w:val="008F61BF"/>
    <w:rsid w:val="008F71B4"/>
    <w:rsid w:val="0090169D"/>
    <w:rsid w:val="00901A70"/>
    <w:rsid w:val="009047DD"/>
    <w:rsid w:val="009061CB"/>
    <w:rsid w:val="00907CC6"/>
    <w:rsid w:val="00907D2E"/>
    <w:rsid w:val="00912F67"/>
    <w:rsid w:val="0091358F"/>
    <w:rsid w:val="00913B43"/>
    <w:rsid w:val="00915D97"/>
    <w:rsid w:val="00922130"/>
    <w:rsid w:val="00923796"/>
    <w:rsid w:val="009245BC"/>
    <w:rsid w:val="00932193"/>
    <w:rsid w:val="0093489B"/>
    <w:rsid w:val="00936E09"/>
    <w:rsid w:val="00940666"/>
    <w:rsid w:val="00944523"/>
    <w:rsid w:val="00946342"/>
    <w:rsid w:val="009529CB"/>
    <w:rsid w:val="00955251"/>
    <w:rsid w:val="0095551E"/>
    <w:rsid w:val="0095561D"/>
    <w:rsid w:val="009600FA"/>
    <w:rsid w:val="00960638"/>
    <w:rsid w:val="00961496"/>
    <w:rsid w:val="00964EB6"/>
    <w:rsid w:val="00965E34"/>
    <w:rsid w:val="00971CB1"/>
    <w:rsid w:val="00974363"/>
    <w:rsid w:val="00974367"/>
    <w:rsid w:val="00975F8A"/>
    <w:rsid w:val="009809E8"/>
    <w:rsid w:val="009822F3"/>
    <w:rsid w:val="0098674F"/>
    <w:rsid w:val="00987CCA"/>
    <w:rsid w:val="00993314"/>
    <w:rsid w:val="009956D3"/>
    <w:rsid w:val="00996761"/>
    <w:rsid w:val="009A13FA"/>
    <w:rsid w:val="009A1C96"/>
    <w:rsid w:val="009A2F95"/>
    <w:rsid w:val="009A379C"/>
    <w:rsid w:val="009A5877"/>
    <w:rsid w:val="009A5AD9"/>
    <w:rsid w:val="009A5FBA"/>
    <w:rsid w:val="009A7603"/>
    <w:rsid w:val="009A7F38"/>
    <w:rsid w:val="009B2D0A"/>
    <w:rsid w:val="009B67F2"/>
    <w:rsid w:val="009C2A57"/>
    <w:rsid w:val="009C35A8"/>
    <w:rsid w:val="009C5108"/>
    <w:rsid w:val="009C6AF1"/>
    <w:rsid w:val="009C6DCE"/>
    <w:rsid w:val="009D1502"/>
    <w:rsid w:val="009D2376"/>
    <w:rsid w:val="009D287F"/>
    <w:rsid w:val="009D2D88"/>
    <w:rsid w:val="009D3327"/>
    <w:rsid w:val="009D5FFF"/>
    <w:rsid w:val="009D6E6A"/>
    <w:rsid w:val="009D79F9"/>
    <w:rsid w:val="009E06BF"/>
    <w:rsid w:val="009E20E5"/>
    <w:rsid w:val="009E4197"/>
    <w:rsid w:val="009E4313"/>
    <w:rsid w:val="009E505D"/>
    <w:rsid w:val="009E6036"/>
    <w:rsid w:val="009E787E"/>
    <w:rsid w:val="009E7F2F"/>
    <w:rsid w:val="00A00A90"/>
    <w:rsid w:val="00A01CAE"/>
    <w:rsid w:val="00A106EB"/>
    <w:rsid w:val="00A11A9F"/>
    <w:rsid w:val="00A137E4"/>
    <w:rsid w:val="00A141C5"/>
    <w:rsid w:val="00A14857"/>
    <w:rsid w:val="00A14F15"/>
    <w:rsid w:val="00A169AE"/>
    <w:rsid w:val="00A177D5"/>
    <w:rsid w:val="00A20667"/>
    <w:rsid w:val="00A213CF"/>
    <w:rsid w:val="00A232B8"/>
    <w:rsid w:val="00A23FC9"/>
    <w:rsid w:val="00A246D2"/>
    <w:rsid w:val="00A276AE"/>
    <w:rsid w:val="00A27D3E"/>
    <w:rsid w:val="00A32BC1"/>
    <w:rsid w:val="00A362AB"/>
    <w:rsid w:val="00A40B44"/>
    <w:rsid w:val="00A40E4D"/>
    <w:rsid w:val="00A42593"/>
    <w:rsid w:val="00A42985"/>
    <w:rsid w:val="00A42A1E"/>
    <w:rsid w:val="00A42F5B"/>
    <w:rsid w:val="00A42F7F"/>
    <w:rsid w:val="00A46AC8"/>
    <w:rsid w:val="00A46E70"/>
    <w:rsid w:val="00A472AE"/>
    <w:rsid w:val="00A474D6"/>
    <w:rsid w:val="00A47726"/>
    <w:rsid w:val="00A506EF"/>
    <w:rsid w:val="00A51C8E"/>
    <w:rsid w:val="00A53AAF"/>
    <w:rsid w:val="00A54CEA"/>
    <w:rsid w:val="00A5581F"/>
    <w:rsid w:val="00A57C73"/>
    <w:rsid w:val="00A65526"/>
    <w:rsid w:val="00A657C4"/>
    <w:rsid w:val="00A70166"/>
    <w:rsid w:val="00A723EF"/>
    <w:rsid w:val="00A726DD"/>
    <w:rsid w:val="00A74A55"/>
    <w:rsid w:val="00A773A9"/>
    <w:rsid w:val="00A837A1"/>
    <w:rsid w:val="00A83B70"/>
    <w:rsid w:val="00A84FD3"/>
    <w:rsid w:val="00A86BE8"/>
    <w:rsid w:val="00A911EB"/>
    <w:rsid w:val="00A92D54"/>
    <w:rsid w:val="00A92DDF"/>
    <w:rsid w:val="00A93F55"/>
    <w:rsid w:val="00A942EC"/>
    <w:rsid w:val="00AA3656"/>
    <w:rsid w:val="00AA6B98"/>
    <w:rsid w:val="00AA71EB"/>
    <w:rsid w:val="00AA7F35"/>
    <w:rsid w:val="00AB1176"/>
    <w:rsid w:val="00AB17CA"/>
    <w:rsid w:val="00AB2F18"/>
    <w:rsid w:val="00AC026B"/>
    <w:rsid w:val="00AC1986"/>
    <w:rsid w:val="00AC209F"/>
    <w:rsid w:val="00AC5619"/>
    <w:rsid w:val="00AD5449"/>
    <w:rsid w:val="00AE0786"/>
    <w:rsid w:val="00AE1DF3"/>
    <w:rsid w:val="00AE64C8"/>
    <w:rsid w:val="00AF095C"/>
    <w:rsid w:val="00AF703A"/>
    <w:rsid w:val="00AF7EB0"/>
    <w:rsid w:val="00B0067F"/>
    <w:rsid w:val="00B00C79"/>
    <w:rsid w:val="00B01FD2"/>
    <w:rsid w:val="00B020F5"/>
    <w:rsid w:val="00B03D0B"/>
    <w:rsid w:val="00B10323"/>
    <w:rsid w:val="00B160C4"/>
    <w:rsid w:val="00B160EA"/>
    <w:rsid w:val="00B16D51"/>
    <w:rsid w:val="00B17C84"/>
    <w:rsid w:val="00B229BB"/>
    <w:rsid w:val="00B22F75"/>
    <w:rsid w:val="00B232E0"/>
    <w:rsid w:val="00B23BB9"/>
    <w:rsid w:val="00B24223"/>
    <w:rsid w:val="00B308B3"/>
    <w:rsid w:val="00B31DF4"/>
    <w:rsid w:val="00B324C9"/>
    <w:rsid w:val="00B33CEB"/>
    <w:rsid w:val="00B42F62"/>
    <w:rsid w:val="00B43FF5"/>
    <w:rsid w:val="00B4656B"/>
    <w:rsid w:val="00B54BB1"/>
    <w:rsid w:val="00B565DB"/>
    <w:rsid w:val="00B57161"/>
    <w:rsid w:val="00B615B6"/>
    <w:rsid w:val="00B66ECF"/>
    <w:rsid w:val="00B712F1"/>
    <w:rsid w:val="00B72052"/>
    <w:rsid w:val="00B75759"/>
    <w:rsid w:val="00B77D3D"/>
    <w:rsid w:val="00B80B4B"/>
    <w:rsid w:val="00B80D78"/>
    <w:rsid w:val="00B8464E"/>
    <w:rsid w:val="00B8467D"/>
    <w:rsid w:val="00B85E73"/>
    <w:rsid w:val="00B86A1E"/>
    <w:rsid w:val="00B90129"/>
    <w:rsid w:val="00B90E6D"/>
    <w:rsid w:val="00B911CD"/>
    <w:rsid w:val="00BB1764"/>
    <w:rsid w:val="00BB1DD9"/>
    <w:rsid w:val="00BB4432"/>
    <w:rsid w:val="00BC13C1"/>
    <w:rsid w:val="00BC206D"/>
    <w:rsid w:val="00BC5815"/>
    <w:rsid w:val="00BC5CBE"/>
    <w:rsid w:val="00BC63F5"/>
    <w:rsid w:val="00BC7A03"/>
    <w:rsid w:val="00BD0B17"/>
    <w:rsid w:val="00BD412C"/>
    <w:rsid w:val="00BD4448"/>
    <w:rsid w:val="00BD5A0E"/>
    <w:rsid w:val="00BE05C2"/>
    <w:rsid w:val="00BE29D5"/>
    <w:rsid w:val="00BE3117"/>
    <w:rsid w:val="00BE32F6"/>
    <w:rsid w:val="00BE46D4"/>
    <w:rsid w:val="00BE61CA"/>
    <w:rsid w:val="00BE7515"/>
    <w:rsid w:val="00BE7D9E"/>
    <w:rsid w:val="00BF2E66"/>
    <w:rsid w:val="00BF4813"/>
    <w:rsid w:val="00BF591D"/>
    <w:rsid w:val="00BF6A36"/>
    <w:rsid w:val="00BF7606"/>
    <w:rsid w:val="00BF76EB"/>
    <w:rsid w:val="00C04490"/>
    <w:rsid w:val="00C0549C"/>
    <w:rsid w:val="00C06DEE"/>
    <w:rsid w:val="00C12405"/>
    <w:rsid w:val="00C14176"/>
    <w:rsid w:val="00C2172B"/>
    <w:rsid w:val="00C23C05"/>
    <w:rsid w:val="00C23D85"/>
    <w:rsid w:val="00C23DA0"/>
    <w:rsid w:val="00C2739A"/>
    <w:rsid w:val="00C27496"/>
    <w:rsid w:val="00C32C48"/>
    <w:rsid w:val="00C32E54"/>
    <w:rsid w:val="00C3396D"/>
    <w:rsid w:val="00C342BE"/>
    <w:rsid w:val="00C35B49"/>
    <w:rsid w:val="00C401CE"/>
    <w:rsid w:val="00C42EC0"/>
    <w:rsid w:val="00C45A05"/>
    <w:rsid w:val="00C4629D"/>
    <w:rsid w:val="00C470F9"/>
    <w:rsid w:val="00C5096C"/>
    <w:rsid w:val="00C52994"/>
    <w:rsid w:val="00C52AF8"/>
    <w:rsid w:val="00C55696"/>
    <w:rsid w:val="00C55E9B"/>
    <w:rsid w:val="00C618C3"/>
    <w:rsid w:val="00C61C40"/>
    <w:rsid w:val="00C6248E"/>
    <w:rsid w:val="00C70CFC"/>
    <w:rsid w:val="00C714DA"/>
    <w:rsid w:val="00C74D40"/>
    <w:rsid w:val="00C758E1"/>
    <w:rsid w:val="00C7791E"/>
    <w:rsid w:val="00C804F7"/>
    <w:rsid w:val="00C8265F"/>
    <w:rsid w:val="00C826DB"/>
    <w:rsid w:val="00C858AA"/>
    <w:rsid w:val="00C860DB"/>
    <w:rsid w:val="00C90D2F"/>
    <w:rsid w:val="00C92149"/>
    <w:rsid w:val="00CA0932"/>
    <w:rsid w:val="00CA143A"/>
    <w:rsid w:val="00CA1512"/>
    <w:rsid w:val="00CA4308"/>
    <w:rsid w:val="00CA4A46"/>
    <w:rsid w:val="00CA4A63"/>
    <w:rsid w:val="00CA4D2C"/>
    <w:rsid w:val="00CA4D97"/>
    <w:rsid w:val="00CB09B3"/>
    <w:rsid w:val="00CC2F05"/>
    <w:rsid w:val="00CC3D65"/>
    <w:rsid w:val="00CC4743"/>
    <w:rsid w:val="00CC7CD8"/>
    <w:rsid w:val="00CD00CB"/>
    <w:rsid w:val="00CD0991"/>
    <w:rsid w:val="00CD2F35"/>
    <w:rsid w:val="00CD3CBA"/>
    <w:rsid w:val="00CD43A9"/>
    <w:rsid w:val="00CD58B4"/>
    <w:rsid w:val="00CE0D73"/>
    <w:rsid w:val="00CE6579"/>
    <w:rsid w:val="00CF1E9E"/>
    <w:rsid w:val="00CF264E"/>
    <w:rsid w:val="00CF61EA"/>
    <w:rsid w:val="00CF6640"/>
    <w:rsid w:val="00CF7E93"/>
    <w:rsid w:val="00D0051B"/>
    <w:rsid w:val="00D03CAD"/>
    <w:rsid w:val="00D040F4"/>
    <w:rsid w:val="00D06436"/>
    <w:rsid w:val="00D069E2"/>
    <w:rsid w:val="00D13F99"/>
    <w:rsid w:val="00D168A9"/>
    <w:rsid w:val="00D2196A"/>
    <w:rsid w:val="00D2268D"/>
    <w:rsid w:val="00D22995"/>
    <w:rsid w:val="00D24017"/>
    <w:rsid w:val="00D27D73"/>
    <w:rsid w:val="00D30360"/>
    <w:rsid w:val="00D3581C"/>
    <w:rsid w:val="00D41FEF"/>
    <w:rsid w:val="00D42F7F"/>
    <w:rsid w:val="00D54EA6"/>
    <w:rsid w:val="00D554F5"/>
    <w:rsid w:val="00D56667"/>
    <w:rsid w:val="00D60DA2"/>
    <w:rsid w:val="00D617B0"/>
    <w:rsid w:val="00D67691"/>
    <w:rsid w:val="00D721A8"/>
    <w:rsid w:val="00D74288"/>
    <w:rsid w:val="00D75A08"/>
    <w:rsid w:val="00D80062"/>
    <w:rsid w:val="00D82466"/>
    <w:rsid w:val="00D83011"/>
    <w:rsid w:val="00D854D0"/>
    <w:rsid w:val="00D90273"/>
    <w:rsid w:val="00D93722"/>
    <w:rsid w:val="00D94F89"/>
    <w:rsid w:val="00D955D1"/>
    <w:rsid w:val="00DA1991"/>
    <w:rsid w:val="00DA2397"/>
    <w:rsid w:val="00DA4196"/>
    <w:rsid w:val="00DA66F0"/>
    <w:rsid w:val="00DB2322"/>
    <w:rsid w:val="00DB362A"/>
    <w:rsid w:val="00DC1956"/>
    <w:rsid w:val="00DC29FA"/>
    <w:rsid w:val="00DC6B44"/>
    <w:rsid w:val="00DC75B0"/>
    <w:rsid w:val="00DD4ED3"/>
    <w:rsid w:val="00DD55DE"/>
    <w:rsid w:val="00DE036F"/>
    <w:rsid w:val="00DE2CD4"/>
    <w:rsid w:val="00DE3093"/>
    <w:rsid w:val="00DE422C"/>
    <w:rsid w:val="00DE5549"/>
    <w:rsid w:val="00DE6A23"/>
    <w:rsid w:val="00DF253C"/>
    <w:rsid w:val="00DF2791"/>
    <w:rsid w:val="00DF4528"/>
    <w:rsid w:val="00DF5B86"/>
    <w:rsid w:val="00DF62C7"/>
    <w:rsid w:val="00E043CF"/>
    <w:rsid w:val="00E0504C"/>
    <w:rsid w:val="00E062D2"/>
    <w:rsid w:val="00E12070"/>
    <w:rsid w:val="00E12EEC"/>
    <w:rsid w:val="00E15A3C"/>
    <w:rsid w:val="00E30639"/>
    <w:rsid w:val="00E30867"/>
    <w:rsid w:val="00E31F3F"/>
    <w:rsid w:val="00E44249"/>
    <w:rsid w:val="00E44BE4"/>
    <w:rsid w:val="00E45766"/>
    <w:rsid w:val="00E52226"/>
    <w:rsid w:val="00E52AF9"/>
    <w:rsid w:val="00E57D07"/>
    <w:rsid w:val="00E622BD"/>
    <w:rsid w:val="00E65A1F"/>
    <w:rsid w:val="00E65FAD"/>
    <w:rsid w:val="00E67494"/>
    <w:rsid w:val="00E704B6"/>
    <w:rsid w:val="00E72985"/>
    <w:rsid w:val="00E74ED5"/>
    <w:rsid w:val="00E76396"/>
    <w:rsid w:val="00E8093A"/>
    <w:rsid w:val="00E81223"/>
    <w:rsid w:val="00E829F1"/>
    <w:rsid w:val="00E85102"/>
    <w:rsid w:val="00E871BD"/>
    <w:rsid w:val="00E91176"/>
    <w:rsid w:val="00E923EC"/>
    <w:rsid w:val="00E925C4"/>
    <w:rsid w:val="00E950B7"/>
    <w:rsid w:val="00E97077"/>
    <w:rsid w:val="00EA1D07"/>
    <w:rsid w:val="00EB4355"/>
    <w:rsid w:val="00EB456F"/>
    <w:rsid w:val="00EB4E5A"/>
    <w:rsid w:val="00EC557B"/>
    <w:rsid w:val="00EC6AE4"/>
    <w:rsid w:val="00ED0580"/>
    <w:rsid w:val="00ED0D4A"/>
    <w:rsid w:val="00ED1F78"/>
    <w:rsid w:val="00ED3170"/>
    <w:rsid w:val="00ED499F"/>
    <w:rsid w:val="00ED5060"/>
    <w:rsid w:val="00ED58A7"/>
    <w:rsid w:val="00EF2386"/>
    <w:rsid w:val="00EF682C"/>
    <w:rsid w:val="00F003CE"/>
    <w:rsid w:val="00F00D6A"/>
    <w:rsid w:val="00F01AF2"/>
    <w:rsid w:val="00F02259"/>
    <w:rsid w:val="00F0490F"/>
    <w:rsid w:val="00F06D6D"/>
    <w:rsid w:val="00F06ECE"/>
    <w:rsid w:val="00F10C2D"/>
    <w:rsid w:val="00F118B1"/>
    <w:rsid w:val="00F1592A"/>
    <w:rsid w:val="00F2159D"/>
    <w:rsid w:val="00F227B0"/>
    <w:rsid w:val="00F262E8"/>
    <w:rsid w:val="00F27980"/>
    <w:rsid w:val="00F3266B"/>
    <w:rsid w:val="00F351BA"/>
    <w:rsid w:val="00F41397"/>
    <w:rsid w:val="00F42A07"/>
    <w:rsid w:val="00F54A8E"/>
    <w:rsid w:val="00F56A1A"/>
    <w:rsid w:val="00F6314A"/>
    <w:rsid w:val="00F631B6"/>
    <w:rsid w:val="00F63380"/>
    <w:rsid w:val="00F63D17"/>
    <w:rsid w:val="00F71A9E"/>
    <w:rsid w:val="00F811E5"/>
    <w:rsid w:val="00F81BB0"/>
    <w:rsid w:val="00F84E6A"/>
    <w:rsid w:val="00F908F3"/>
    <w:rsid w:val="00F92184"/>
    <w:rsid w:val="00F92FFB"/>
    <w:rsid w:val="00F95E8F"/>
    <w:rsid w:val="00F966B3"/>
    <w:rsid w:val="00F96D4B"/>
    <w:rsid w:val="00F96F27"/>
    <w:rsid w:val="00FA1346"/>
    <w:rsid w:val="00FA1D7F"/>
    <w:rsid w:val="00FA35BB"/>
    <w:rsid w:val="00FA3FDB"/>
    <w:rsid w:val="00FA4083"/>
    <w:rsid w:val="00FA4D1F"/>
    <w:rsid w:val="00FA5CF5"/>
    <w:rsid w:val="00FB06F3"/>
    <w:rsid w:val="00FB6835"/>
    <w:rsid w:val="00FB7BC8"/>
    <w:rsid w:val="00FB7E42"/>
    <w:rsid w:val="00FC17A0"/>
    <w:rsid w:val="00FC38D3"/>
    <w:rsid w:val="00FC5333"/>
    <w:rsid w:val="00FC5BB0"/>
    <w:rsid w:val="00FC7C16"/>
    <w:rsid w:val="00FD1D25"/>
    <w:rsid w:val="00FD2B14"/>
    <w:rsid w:val="00FD3003"/>
    <w:rsid w:val="00FD339C"/>
    <w:rsid w:val="00FD42A8"/>
    <w:rsid w:val="00FD638F"/>
    <w:rsid w:val="00FD7322"/>
    <w:rsid w:val="00FE1B1D"/>
    <w:rsid w:val="00FE1E74"/>
    <w:rsid w:val="00FE390D"/>
    <w:rsid w:val="00FE5177"/>
    <w:rsid w:val="00FE6DC5"/>
    <w:rsid w:val="00FF0A87"/>
    <w:rsid w:val="00FF2495"/>
    <w:rsid w:val="00FF45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D854D0"/>
    <w:rPr>
      <w:sz w:val="24"/>
      <w:szCs w:val="24"/>
    </w:rPr>
  </w:style>
  <w:style w:type="paragraph" w:styleId="Virsraksts2">
    <w:name w:val="heading 2"/>
    <w:basedOn w:val="Parastais"/>
    <w:next w:val="Parastais"/>
    <w:qFormat/>
    <w:rsid w:val="009C2A57"/>
    <w:pPr>
      <w:keepNext/>
      <w:jc w:val="center"/>
      <w:outlineLvl w:val="1"/>
    </w:pPr>
    <w:rPr>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ais"/>
    <w:rsid w:val="00A911EB"/>
    <w:pPr>
      <w:spacing w:before="100" w:beforeAutospacing="1" w:after="100" w:afterAutospacing="1"/>
    </w:pPr>
  </w:style>
  <w:style w:type="table" w:styleId="Reatabula">
    <w:name w:val="Table Grid"/>
    <w:basedOn w:val="Parastatabula"/>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semiHidden/>
    <w:rsid w:val="000D186A"/>
    <w:rPr>
      <w:rFonts w:ascii="Tahoma" w:hAnsi="Tahoma" w:cs="Tahoma"/>
      <w:sz w:val="16"/>
      <w:szCs w:val="16"/>
    </w:rPr>
  </w:style>
  <w:style w:type="paragraph" w:styleId="Vresteksts">
    <w:name w:val="footnote text"/>
    <w:basedOn w:val="Parastais"/>
    <w:semiHidden/>
    <w:rsid w:val="001D7BA8"/>
    <w:rPr>
      <w:sz w:val="20"/>
      <w:szCs w:val="20"/>
    </w:rPr>
  </w:style>
  <w:style w:type="character" w:styleId="Vresatsauce">
    <w:name w:val="footnote reference"/>
    <w:semiHidden/>
    <w:rsid w:val="001D7BA8"/>
    <w:rPr>
      <w:vertAlign w:val="superscript"/>
    </w:rPr>
  </w:style>
  <w:style w:type="paragraph" w:styleId="Galvene">
    <w:name w:val="header"/>
    <w:basedOn w:val="Parastais"/>
    <w:rsid w:val="001D7BA8"/>
    <w:pPr>
      <w:tabs>
        <w:tab w:val="center" w:pos="4153"/>
        <w:tab w:val="right" w:pos="8306"/>
      </w:tabs>
    </w:pPr>
  </w:style>
  <w:style w:type="paragraph" w:styleId="Kjene">
    <w:name w:val="footer"/>
    <w:basedOn w:val="Parastais"/>
    <w:rsid w:val="001D7BA8"/>
    <w:pPr>
      <w:tabs>
        <w:tab w:val="center" w:pos="4153"/>
        <w:tab w:val="right" w:pos="8306"/>
      </w:tabs>
    </w:pPr>
  </w:style>
  <w:style w:type="character" w:styleId="Hipersaite">
    <w:name w:val="Hyperlink"/>
    <w:rsid w:val="00013219"/>
    <w:rPr>
      <w:color w:val="0000FF"/>
      <w:u w:val="single"/>
    </w:rPr>
  </w:style>
  <w:style w:type="character" w:styleId="Lappusesnumurs">
    <w:name w:val="page number"/>
    <w:basedOn w:val="Noklusjumarindkopasfonts"/>
    <w:rsid w:val="00D90273"/>
  </w:style>
  <w:style w:type="paragraph" w:customStyle="1" w:styleId="naisf">
    <w:name w:val="naisf"/>
    <w:basedOn w:val="Parastais"/>
    <w:rsid w:val="009C2A57"/>
    <w:pPr>
      <w:spacing w:before="75" w:after="75"/>
      <w:ind w:firstLine="375"/>
      <w:jc w:val="both"/>
    </w:pPr>
  </w:style>
  <w:style w:type="paragraph" w:styleId="ParastaisWeb">
    <w:name w:val="Normal (Web)"/>
    <w:basedOn w:val="Parastais"/>
    <w:rsid w:val="009C2A57"/>
    <w:pPr>
      <w:spacing w:before="100" w:beforeAutospacing="1" w:after="100" w:afterAutospacing="1"/>
    </w:pPr>
  </w:style>
  <w:style w:type="paragraph" w:customStyle="1" w:styleId="naisc">
    <w:name w:val="naisc"/>
    <w:basedOn w:val="Parastais"/>
    <w:rsid w:val="009C2A57"/>
    <w:pPr>
      <w:spacing w:before="450" w:after="300"/>
      <w:jc w:val="center"/>
    </w:pPr>
    <w:rPr>
      <w:sz w:val="26"/>
      <w:szCs w:val="26"/>
    </w:rPr>
  </w:style>
  <w:style w:type="paragraph" w:customStyle="1" w:styleId="NormalWeb8">
    <w:name w:val="Normal (Web)8"/>
    <w:basedOn w:val="Parastais"/>
    <w:rsid w:val="00CA4D2C"/>
    <w:pPr>
      <w:spacing w:before="75" w:after="75"/>
      <w:ind w:left="225" w:right="225"/>
    </w:pPr>
    <w:rPr>
      <w:sz w:val="22"/>
      <w:szCs w:val="22"/>
    </w:rPr>
  </w:style>
  <w:style w:type="paragraph" w:customStyle="1" w:styleId="naislab">
    <w:name w:val="naislab"/>
    <w:basedOn w:val="Parastais"/>
    <w:rsid w:val="00CA4D2C"/>
    <w:pPr>
      <w:spacing w:before="75" w:after="75"/>
      <w:jc w:val="right"/>
    </w:pPr>
  </w:style>
  <w:style w:type="character" w:styleId="Komentraatsauce">
    <w:name w:val="annotation reference"/>
    <w:semiHidden/>
    <w:rsid w:val="001230EB"/>
    <w:rPr>
      <w:sz w:val="16"/>
      <w:szCs w:val="16"/>
    </w:rPr>
  </w:style>
  <w:style w:type="paragraph" w:styleId="Komentrateksts">
    <w:name w:val="annotation text"/>
    <w:basedOn w:val="Parastais"/>
    <w:semiHidden/>
    <w:rsid w:val="001230EB"/>
    <w:rPr>
      <w:sz w:val="20"/>
      <w:szCs w:val="20"/>
    </w:rPr>
  </w:style>
  <w:style w:type="paragraph" w:styleId="Komentratma">
    <w:name w:val="annotation subject"/>
    <w:basedOn w:val="Komentrateksts"/>
    <w:next w:val="Komentrateksts"/>
    <w:semiHidden/>
    <w:rsid w:val="001230EB"/>
    <w:rPr>
      <w:b/>
      <w:bCs/>
    </w:rPr>
  </w:style>
  <w:style w:type="paragraph" w:styleId="Sarakstarindkopa">
    <w:name w:val="List Paragraph"/>
    <w:basedOn w:val="Parastais"/>
    <w:uiPriority w:val="34"/>
    <w:qFormat/>
    <w:rsid w:val="00CA4D97"/>
    <w:pPr>
      <w:ind w:left="720"/>
      <w:contextualSpacing/>
    </w:pPr>
    <w:rPr>
      <w:rFonts w:eastAsia="Calibri"/>
      <w:sz w:val="28"/>
      <w:szCs w:val="20"/>
    </w:rPr>
  </w:style>
  <w:style w:type="paragraph" w:styleId="Pamatteksts">
    <w:name w:val="Body Text"/>
    <w:basedOn w:val="Parastais"/>
    <w:rsid w:val="00D06436"/>
    <w:pPr>
      <w:jc w:val="center"/>
    </w:pPr>
    <w:rPr>
      <w:b/>
      <w:sz w:val="28"/>
      <w:szCs w:val="20"/>
      <w:lang w:val="en-US"/>
    </w:rPr>
  </w:style>
  <w:style w:type="paragraph" w:customStyle="1" w:styleId="tvhtml">
    <w:name w:val="tv_html"/>
    <w:basedOn w:val="Parastais"/>
    <w:rsid w:val="00C42EC0"/>
    <w:pPr>
      <w:spacing w:before="100" w:beforeAutospacing="1" w:after="100" w:afterAutospacing="1"/>
    </w:pPr>
  </w:style>
  <w:style w:type="paragraph" w:customStyle="1" w:styleId="tv213">
    <w:name w:val="tv213"/>
    <w:basedOn w:val="Parastais"/>
    <w:rsid w:val="00C42E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8059900">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
    <w:div w:id="1318536916">
      <w:bodyDiv w:val="1"/>
      <w:marLeft w:val="0"/>
      <w:marRight w:val="0"/>
      <w:marTop w:val="0"/>
      <w:marBottom w:val="0"/>
      <w:divBdr>
        <w:top w:val="none" w:sz="0" w:space="0" w:color="auto"/>
        <w:left w:val="none" w:sz="0" w:space="0" w:color="auto"/>
        <w:bottom w:val="none" w:sz="0" w:space="0" w:color="auto"/>
        <w:right w:val="none" w:sz="0" w:space="0" w:color="auto"/>
      </w:divBdr>
    </w:div>
    <w:div w:id="1397050074">
      <w:bodyDiv w:val="1"/>
      <w:marLeft w:val="0"/>
      <w:marRight w:val="0"/>
      <w:marTop w:val="0"/>
      <w:marBottom w:val="0"/>
      <w:divBdr>
        <w:top w:val="none" w:sz="0" w:space="0" w:color="auto"/>
        <w:left w:val="none" w:sz="0" w:space="0" w:color="auto"/>
        <w:bottom w:val="none" w:sz="0" w:space="0" w:color="auto"/>
        <w:right w:val="none" w:sz="0" w:space="0" w:color="auto"/>
      </w:divBdr>
    </w:div>
    <w:div w:id="1797945602">
      <w:bodyDiv w:val="1"/>
      <w:marLeft w:val="0"/>
      <w:marRight w:val="0"/>
      <w:marTop w:val="0"/>
      <w:marBottom w:val="0"/>
      <w:divBdr>
        <w:top w:val="none" w:sz="0" w:space="0" w:color="auto"/>
        <w:left w:val="none" w:sz="0" w:space="0" w:color="auto"/>
        <w:bottom w:val="none" w:sz="0" w:space="0" w:color="auto"/>
        <w:right w:val="none" w:sz="0" w:space="0" w:color="auto"/>
      </w:divBdr>
    </w:div>
    <w:div w:id="18080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aida.muzejs@apollo.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6776-2160-4D28-B2B7-58A154F9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7333</Words>
  <Characters>4181</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nekustamo īpašumu pirkšanu valsts autoceļa E22 posma Rīga (Tīnūži)-Koknese rekonstrukcijas projekta īstenošanai</vt:lpstr>
      <vt:lpstr>Par nekustamo īpašumu pirkšanu valsts autoceļa E22 posma Rīga (Tīnūži)-Koknese rekonstrukcijas projekta īstenošanai</vt:lpstr>
    </vt:vector>
  </TitlesOfParts>
  <Company>Satiksmes ministrja</Company>
  <LinksUpToDate>false</LinksUpToDate>
  <CharactersWithSpaces>11492</CharactersWithSpaces>
  <SharedDoc>false</SharedDoc>
  <HLinks>
    <vt:vector size="6" baseType="variant">
      <vt:variant>
        <vt:i4>5111867</vt:i4>
      </vt:variant>
      <vt:variant>
        <vt:i4>0</vt:i4>
      </vt:variant>
      <vt:variant>
        <vt:i4>0</vt:i4>
      </vt:variant>
      <vt:variant>
        <vt:i4>5</vt:i4>
      </vt:variant>
      <vt:variant>
        <vt:lpwstr>mailto:turaida.muzejs@apollo.lv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pirkšanu valsts autoceļa E22 posma Rīga (Tīnūži)-Koknese rekonstrukcijas projekta īstenošanai</dc:title>
  <dc:subject>Anotācija</dc:subject>
  <dc:creator>Varis Putāns;Agnese.Breice@sam.gov.lv;Satiksmes ministrijas Juridiskā departamenta Nekustamo īpašumu nodaļas vecākā referente;tālr. 67028037</dc:creator>
  <cp:keywords>Anotācija</cp:keywords>
  <dc:description>varis.putans@lvceli.lv, 67028149</dc:description>
  <cp:lastModifiedBy>juriss</cp:lastModifiedBy>
  <cp:revision>23</cp:revision>
  <cp:lastPrinted>2014-11-10T08:30:00Z</cp:lastPrinted>
  <dcterms:created xsi:type="dcterms:W3CDTF">2014-11-10T14:12:00Z</dcterms:created>
  <dcterms:modified xsi:type="dcterms:W3CDTF">2014-12-12T06:51:00Z</dcterms:modified>
</cp:coreProperties>
</file>