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05C7" w:rsidRPr="00EB7C66" w:rsidRDefault="006C05C7" w:rsidP="00A30970">
      <w:pPr>
        <w:spacing w:after="0" w:line="240" w:lineRule="auto"/>
        <w:jc w:val="center"/>
        <w:rPr>
          <w:rFonts w:ascii="Times New Roman" w:hAnsi="Times New Roman"/>
          <w:b/>
          <w:color w:val="000000" w:themeColor="text1"/>
          <w:sz w:val="28"/>
          <w:vertAlign w:val="subscript"/>
        </w:rPr>
      </w:pPr>
    </w:p>
    <w:p w:rsidR="006C05C7" w:rsidRPr="00EB7C66" w:rsidRDefault="006C05C7" w:rsidP="00A30970">
      <w:pPr>
        <w:spacing w:after="0" w:line="240" w:lineRule="auto"/>
        <w:jc w:val="center"/>
        <w:rPr>
          <w:rFonts w:ascii="Times New Roman" w:eastAsia="Times New Roman" w:hAnsi="Times New Roman" w:cs="Times New Roman"/>
          <w:b/>
          <w:color w:val="000000" w:themeColor="text1"/>
          <w:sz w:val="28"/>
          <w:szCs w:val="28"/>
          <w:lang w:eastAsia="lv-LV"/>
        </w:rPr>
      </w:pPr>
    </w:p>
    <w:p w:rsidR="006C05C7" w:rsidRPr="00EB7C66" w:rsidRDefault="006C05C7" w:rsidP="00A30970">
      <w:pPr>
        <w:spacing w:after="0" w:line="240" w:lineRule="auto"/>
        <w:jc w:val="center"/>
        <w:rPr>
          <w:rFonts w:ascii="Times New Roman" w:eastAsia="Times New Roman" w:hAnsi="Times New Roman" w:cs="Times New Roman"/>
          <w:b/>
          <w:color w:val="000000" w:themeColor="text1"/>
          <w:sz w:val="28"/>
          <w:szCs w:val="28"/>
          <w:lang w:eastAsia="lv-LV"/>
        </w:rPr>
      </w:pPr>
    </w:p>
    <w:p w:rsidR="006C05C7" w:rsidRPr="00EB7C66" w:rsidRDefault="006C05C7" w:rsidP="00A30970">
      <w:pPr>
        <w:spacing w:after="0" w:line="240" w:lineRule="auto"/>
        <w:jc w:val="center"/>
        <w:rPr>
          <w:rFonts w:ascii="Times New Roman" w:eastAsia="Times New Roman" w:hAnsi="Times New Roman" w:cs="Times New Roman"/>
          <w:b/>
          <w:color w:val="000000" w:themeColor="text1"/>
          <w:sz w:val="28"/>
          <w:szCs w:val="28"/>
          <w:lang w:eastAsia="lv-LV"/>
        </w:rPr>
      </w:pPr>
    </w:p>
    <w:p w:rsidR="006C05C7" w:rsidRPr="00EB7C66" w:rsidRDefault="006C05C7" w:rsidP="00A30970">
      <w:pPr>
        <w:spacing w:after="0" w:line="240" w:lineRule="auto"/>
        <w:jc w:val="center"/>
        <w:rPr>
          <w:rFonts w:ascii="Times New Roman" w:eastAsia="Times New Roman" w:hAnsi="Times New Roman" w:cs="Times New Roman"/>
          <w:b/>
          <w:color w:val="000000" w:themeColor="text1"/>
          <w:sz w:val="28"/>
          <w:szCs w:val="28"/>
          <w:lang w:eastAsia="lv-LV"/>
        </w:rPr>
      </w:pPr>
    </w:p>
    <w:p w:rsidR="006C05C7" w:rsidRPr="00EB7C66" w:rsidRDefault="006C05C7" w:rsidP="00A30970">
      <w:pPr>
        <w:spacing w:after="0" w:line="240" w:lineRule="auto"/>
        <w:jc w:val="center"/>
        <w:rPr>
          <w:rFonts w:ascii="Times New Roman" w:eastAsia="Times New Roman" w:hAnsi="Times New Roman" w:cs="Times New Roman"/>
          <w:b/>
          <w:color w:val="000000" w:themeColor="text1"/>
          <w:sz w:val="28"/>
          <w:szCs w:val="28"/>
          <w:lang w:eastAsia="lv-LV"/>
        </w:rPr>
      </w:pPr>
    </w:p>
    <w:p w:rsidR="006C05C7" w:rsidRPr="00EB7C66" w:rsidRDefault="006C05C7" w:rsidP="00A30970">
      <w:pPr>
        <w:spacing w:after="0" w:line="240" w:lineRule="auto"/>
        <w:jc w:val="center"/>
        <w:rPr>
          <w:rFonts w:ascii="Times New Roman" w:eastAsia="Times New Roman" w:hAnsi="Times New Roman" w:cs="Times New Roman"/>
          <w:b/>
          <w:color w:val="000000" w:themeColor="text1"/>
          <w:sz w:val="28"/>
          <w:szCs w:val="28"/>
          <w:lang w:eastAsia="lv-LV"/>
        </w:rPr>
      </w:pPr>
    </w:p>
    <w:p w:rsidR="006C05C7" w:rsidRPr="00EB7C66" w:rsidRDefault="006C05C7" w:rsidP="00A30970">
      <w:pPr>
        <w:spacing w:after="0" w:line="240" w:lineRule="auto"/>
        <w:jc w:val="center"/>
        <w:rPr>
          <w:rFonts w:ascii="Times New Roman" w:eastAsia="Times New Roman" w:hAnsi="Times New Roman" w:cs="Times New Roman"/>
          <w:b/>
          <w:color w:val="000000" w:themeColor="text1"/>
          <w:sz w:val="28"/>
          <w:szCs w:val="28"/>
          <w:lang w:eastAsia="lv-LV"/>
        </w:rPr>
      </w:pPr>
    </w:p>
    <w:p w:rsidR="00A30970" w:rsidRPr="00EB7C66" w:rsidRDefault="00A30970" w:rsidP="00A30970">
      <w:pPr>
        <w:spacing w:after="0" w:line="240" w:lineRule="auto"/>
        <w:jc w:val="center"/>
        <w:rPr>
          <w:rFonts w:ascii="Times New Roman" w:eastAsia="Times New Roman" w:hAnsi="Times New Roman" w:cs="Times New Roman"/>
          <w:b/>
          <w:color w:val="000000" w:themeColor="text1"/>
          <w:sz w:val="28"/>
          <w:szCs w:val="28"/>
          <w:lang w:eastAsia="lv-LV"/>
        </w:rPr>
      </w:pPr>
      <w:bookmarkStart w:id="0" w:name="OLE_LINK5"/>
      <w:bookmarkStart w:id="1" w:name="OLE_LINK6"/>
      <w:r w:rsidRPr="00EB7C66">
        <w:rPr>
          <w:rFonts w:ascii="Times New Roman" w:eastAsia="Times New Roman" w:hAnsi="Times New Roman" w:cs="Times New Roman"/>
          <w:b/>
          <w:color w:val="000000" w:themeColor="text1"/>
          <w:sz w:val="28"/>
          <w:szCs w:val="28"/>
          <w:lang w:eastAsia="lv-LV"/>
        </w:rPr>
        <w:t>Informatīvais ziņojums</w:t>
      </w:r>
    </w:p>
    <w:p w:rsidR="00A30970" w:rsidRPr="00EB7C66" w:rsidRDefault="00A30970" w:rsidP="00A30970">
      <w:pPr>
        <w:spacing w:after="0" w:line="240" w:lineRule="auto"/>
        <w:jc w:val="center"/>
        <w:rPr>
          <w:rFonts w:ascii="Times New Roman" w:eastAsia="Times New Roman" w:hAnsi="Times New Roman" w:cs="Times New Roman"/>
          <w:b/>
          <w:color w:val="000000" w:themeColor="text1"/>
          <w:sz w:val="28"/>
          <w:szCs w:val="28"/>
          <w:lang w:eastAsia="lv-LV"/>
        </w:rPr>
      </w:pPr>
      <w:r w:rsidRPr="00EB7C66">
        <w:rPr>
          <w:rFonts w:ascii="Times New Roman" w:eastAsia="Times New Roman" w:hAnsi="Times New Roman" w:cs="Times New Roman"/>
          <w:b/>
          <w:color w:val="000000" w:themeColor="text1"/>
          <w:sz w:val="28"/>
          <w:szCs w:val="28"/>
          <w:lang w:eastAsia="lv-LV"/>
        </w:rPr>
        <w:t>„P</w:t>
      </w:r>
      <w:r w:rsidR="006F665E" w:rsidRPr="00EB7C66">
        <w:rPr>
          <w:rFonts w:ascii="Times New Roman" w:eastAsia="Times New Roman" w:hAnsi="Times New Roman" w:cs="Times New Roman"/>
          <w:b/>
          <w:color w:val="000000" w:themeColor="text1"/>
          <w:sz w:val="28"/>
          <w:szCs w:val="28"/>
          <w:lang w:eastAsia="lv-LV"/>
        </w:rPr>
        <w:t>ar valsts atz</w:t>
      </w:r>
      <w:r w:rsidRPr="00EB7C66">
        <w:rPr>
          <w:rFonts w:ascii="Times New Roman" w:eastAsia="Times New Roman" w:hAnsi="Times New Roman" w:cs="Times New Roman"/>
          <w:b/>
          <w:color w:val="000000" w:themeColor="text1"/>
          <w:sz w:val="28"/>
          <w:szCs w:val="28"/>
          <w:lang w:eastAsia="lv-LV"/>
        </w:rPr>
        <w:t>inību izciliem</w:t>
      </w:r>
      <w:r w:rsidR="008F3CB2" w:rsidRPr="00EB7C66">
        <w:rPr>
          <w:rFonts w:ascii="Times New Roman" w:eastAsia="Times New Roman" w:hAnsi="Times New Roman" w:cs="Times New Roman"/>
          <w:b/>
          <w:color w:val="000000" w:themeColor="text1"/>
          <w:sz w:val="28"/>
          <w:szCs w:val="28"/>
          <w:lang w:eastAsia="lv-LV"/>
        </w:rPr>
        <w:t xml:space="preserve"> starptautiskiem Latvijas kultūras</w:t>
      </w:r>
      <w:r w:rsidRPr="00EB7C66">
        <w:rPr>
          <w:rFonts w:ascii="Times New Roman" w:eastAsia="Times New Roman" w:hAnsi="Times New Roman" w:cs="Times New Roman"/>
          <w:b/>
          <w:color w:val="000000" w:themeColor="text1"/>
          <w:sz w:val="28"/>
          <w:szCs w:val="28"/>
          <w:lang w:eastAsia="lv-LV"/>
        </w:rPr>
        <w:t xml:space="preserve"> sasniegumiem</w:t>
      </w:r>
      <w:r w:rsidR="008F3CB2" w:rsidRPr="00EB7C66">
        <w:rPr>
          <w:rFonts w:ascii="Times New Roman" w:eastAsia="Times New Roman" w:hAnsi="Times New Roman" w:cs="Times New Roman"/>
          <w:b/>
          <w:color w:val="000000" w:themeColor="text1"/>
          <w:sz w:val="28"/>
          <w:szCs w:val="28"/>
          <w:lang w:eastAsia="lv-LV"/>
        </w:rPr>
        <w:t>”</w:t>
      </w:r>
    </w:p>
    <w:bookmarkEnd w:id="0"/>
    <w:bookmarkEnd w:id="1"/>
    <w:p w:rsidR="005A2582" w:rsidRPr="00EB7C66" w:rsidRDefault="005A2582" w:rsidP="00A30970">
      <w:pPr>
        <w:spacing w:after="0" w:line="240" w:lineRule="auto"/>
        <w:jc w:val="center"/>
        <w:rPr>
          <w:rFonts w:ascii="Times New Roman" w:eastAsia="Times New Roman" w:hAnsi="Times New Roman" w:cs="Times New Roman"/>
          <w:color w:val="000000" w:themeColor="text1"/>
          <w:sz w:val="28"/>
          <w:szCs w:val="28"/>
          <w:lang w:eastAsia="lv-LV"/>
        </w:rPr>
      </w:pPr>
    </w:p>
    <w:p w:rsidR="005A2582" w:rsidRPr="00EB7C66" w:rsidRDefault="005A2582" w:rsidP="00A30970">
      <w:pPr>
        <w:spacing w:after="0" w:line="240" w:lineRule="auto"/>
        <w:jc w:val="center"/>
        <w:rPr>
          <w:rFonts w:ascii="Times New Roman" w:eastAsia="Times New Roman" w:hAnsi="Times New Roman" w:cs="Times New Roman"/>
          <w:color w:val="000000" w:themeColor="text1"/>
          <w:sz w:val="28"/>
          <w:szCs w:val="28"/>
          <w:lang w:eastAsia="lv-LV"/>
        </w:rPr>
      </w:pPr>
    </w:p>
    <w:p w:rsidR="005A2582" w:rsidRPr="00EB7C66" w:rsidRDefault="005A2582" w:rsidP="00A30970">
      <w:pPr>
        <w:spacing w:after="0" w:line="240" w:lineRule="auto"/>
        <w:jc w:val="center"/>
        <w:rPr>
          <w:rFonts w:ascii="Times New Roman" w:eastAsia="Times New Roman" w:hAnsi="Times New Roman" w:cs="Times New Roman"/>
          <w:color w:val="000000" w:themeColor="text1"/>
          <w:sz w:val="28"/>
          <w:szCs w:val="28"/>
          <w:lang w:eastAsia="lv-LV"/>
        </w:rPr>
      </w:pPr>
    </w:p>
    <w:p w:rsidR="005A2582" w:rsidRPr="00EB7C66" w:rsidRDefault="005A2582" w:rsidP="00A30970">
      <w:pPr>
        <w:spacing w:after="0" w:line="240" w:lineRule="auto"/>
        <w:jc w:val="center"/>
        <w:rPr>
          <w:rFonts w:ascii="Times New Roman" w:eastAsia="Times New Roman" w:hAnsi="Times New Roman" w:cs="Times New Roman"/>
          <w:color w:val="000000" w:themeColor="text1"/>
          <w:sz w:val="28"/>
          <w:szCs w:val="28"/>
          <w:lang w:eastAsia="lv-LV"/>
        </w:rPr>
      </w:pPr>
    </w:p>
    <w:p w:rsidR="005A2582" w:rsidRPr="00EB7C66" w:rsidRDefault="005A2582" w:rsidP="00A30970">
      <w:pPr>
        <w:spacing w:after="0" w:line="240" w:lineRule="auto"/>
        <w:jc w:val="center"/>
        <w:rPr>
          <w:rFonts w:ascii="Times New Roman" w:eastAsia="Times New Roman" w:hAnsi="Times New Roman" w:cs="Times New Roman"/>
          <w:color w:val="000000" w:themeColor="text1"/>
          <w:sz w:val="28"/>
          <w:szCs w:val="28"/>
          <w:lang w:eastAsia="lv-LV"/>
        </w:rPr>
      </w:pPr>
    </w:p>
    <w:p w:rsidR="005A2582" w:rsidRPr="00EB7C66" w:rsidRDefault="005A2582" w:rsidP="00A30970">
      <w:pPr>
        <w:spacing w:after="0" w:line="240" w:lineRule="auto"/>
        <w:jc w:val="center"/>
        <w:rPr>
          <w:rFonts w:ascii="Times New Roman" w:eastAsia="Times New Roman" w:hAnsi="Times New Roman" w:cs="Times New Roman"/>
          <w:color w:val="000000" w:themeColor="text1"/>
          <w:sz w:val="28"/>
          <w:szCs w:val="28"/>
          <w:lang w:eastAsia="lv-LV"/>
        </w:rPr>
      </w:pPr>
    </w:p>
    <w:p w:rsidR="005A2582" w:rsidRPr="00EB7C66" w:rsidRDefault="005A2582" w:rsidP="00A30970">
      <w:pPr>
        <w:spacing w:after="0" w:line="240" w:lineRule="auto"/>
        <w:jc w:val="center"/>
        <w:rPr>
          <w:rFonts w:ascii="Times New Roman" w:eastAsia="Times New Roman" w:hAnsi="Times New Roman" w:cs="Times New Roman"/>
          <w:color w:val="000000" w:themeColor="text1"/>
          <w:sz w:val="28"/>
          <w:szCs w:val="28"/>
          <w:lang w:eastAsia="lv-LV"/>
        </w:rPr>
      </w:pPr>
    </w:p>
    <w:p w:rsidR="005A2582" w:rsidRPr="00EB7C66" w:rsidRDefault="005A2582" w:rsidP="00A30970">
      <w:pPr>
        <w:spacing w:after="0" w:line="240" w:lineRule="auto"/>
        <w:jc w:val="center"/>
        <w:rPr>
          <w:rFonts w:ascii="Times New Roman" w:eastAsia="Times New Roman" w:hAnsi="Times New Roman" w:cs="Times New Roman"/>
          <w:color w:val="000000" w:themeColor="text1"/>
          <w:sz w:val="28"/>
          <w:szCs w:val="28"/>
          <w:lang w:eastAsia="lv-LV"/>
        </w:rPr>
      </w:pPr>
    </w:p>
    <w:p w:rsidR="005A2582" w:rsidRPr="00EB7C66" w:rsidRDefault="005A2582" w:rsidP="00A30970">
      <w:pPr>
        <w:spacing w:after="0" w:line="240" w:lineRule="auto"/>
        <w:jc w:val="center"/>
        <w:rPr>
          <w:rFonts w:ascii="Times New Roman" w:eastAsia="Times New Roman" w:hAnsi="Times New Roman" w:cs="Times New Roman"/>
          <w:color w:val="000000" w:themeColor="text1"/>
          <w:sz w:val="28"/>
          <w:szCs w:val="28"/>
          <w:lang w:eastAsia="lv-LV"/>
        </w:rPr>
      </w:pPr>
    </w:p>
    <w:p w:rsidR="005A2582" w:rsidRPr="00EB7C66" w:rsidRDefault="005A2582" w:rsidP="00A30970">
      <w:pPr>
        <w:spacing w:after="0" w:line="240" w:lineRule="auto"/>
        <w:jc w:val="center"/>
        <w:rPr>
          <w:rFonts w:ascii="Times New Roman" w:eastAsia="Times New Roman" w:hAnsi="Times New Roman" w:cs="Times New Roman"/>
          <w:color w:val="000000" w:themeColor="text1"/>
          <w:sz w:val="28"/>
          <w:szCs w:val="28"/>
          <w:lang w:eastAsia="lv-LV"/>
        </w:rPr>
      </w:pPr>
    </w:p>
    <w:p w:rsidR="006C05C7" w:rsidRPr="00EB7C66" w:rsidRDefault="006C05C7" w:rsidP="00A30970">
      <w:pPr>
        <w:spacing w:after="0" w:line="240" w:lineRule="auto"/>
        <w:jc w:val="center"/>
        <w:rPr>
          <w:rFonts w:ascii="Times New Roman" w:eastAsia="Times New Roman" w:hAnsi="Times New Roman" w:cs="Times New Roman"/>
          <w:color w:val="000000" w:themeColor="text1"/>
          <w:sz w:val="28"/>
          <w:szCs w:val="28"/>
          <w:lang w:eastAsia="lv-LV"/>
        </w:rPr>
      </w:pPr>
    </w:p>
    <w:p w:rsidR="006C05C7" w:rsidRDefault="006C05C7" w:rsidP="00A30970">
      <w:pPr>
        <w:spacing w:after="0" w:line="240" w:lineRule="auto"/>
        <w:jc w:val="center"/>
        <w:rPr>
          <w:rFonts w:ascii="Times New Roman" w:eastAsia="Times New Roman" w:hAnsi="Times New Roman" w:cs="Times New Roman"/>
          <w:color w:val="000000" w:themeColor="text1"/>
          <w:sz w:val="28"/>
          <w:szCs w:val="28"/>
          <w:lang w:eastAsia="lv-LV"/>
        </w:rPr>
      </w:pPr>
    </w:p>
    <w:p w:rsidR="00F428FD" w:rsidRDefault="00F428FD" w:rsidP="00A30970">
      <w:pPr>
        <w:spacing w:after="0" w:line="240" w:lineRule="auto"/>
        <w:jc w:val="center"/>
        <w:rPr>
          <w:rFonts w:ascii="Times New Roman" w:eastAsia="Times New Roman" w:hAnsi="Times New Roman" w:cs="Times New Roman"/>
          <w:color w:val="000000" w:themeColor="text1"/>
          <w:sz w:val="28"/>
          <w:szCs w:val="28"/>
          <w:lang w:eastAsia="lv-LV"/>
        </w:rPr>
      </w:pPr>
    </w:p>
    <w:p w:rsidR="00F428FD" w:rsidRDefault="00F428FD" w:rsidP="00A30970">
      <w:pPr>
        <w:spacing w:after="0" w:line="240" w:lineRule="auto"/>
        <w:jc w:val="center"/>
        <w:rPr>
          <w:rFonts w:ascii="Times New Roman" w:eastAsia="Times New Roman" w:hAnsi="Times New Roman" w:cs="Times New Roman"/>
          <w:color w:val="000000" w:themeColor="text1"/>
          <w:sz w:val="28"/>
          <w:szCs w:val="28"/>
          <w:lang w:eastAsia="lv-LV"/>
        </w:rPr>
      </w:pPr>
    </w:p>
    <w:p w:rsidR="00F428FD" w:rsidRDefault="00F428FD" w:rsidP="00A30970">
      <w:pPr>
        <w:spacing w:after="0" w:line="240" w:lineRule="auto"/>
        <w:jc w:val="center"/>
        <w:rPr>
          <w:rFonts w:ascii="Times New Roman" w:eastAsia="Times New Roman" w:hAnsi="Times New Roman" w:cs="Times New Roman"/>
          <w:color w:val="000000" w:themeColor="text1"/>
          <w:sz w:val="28"/>
          <w:szCs w:val="28"/>
          <w:lang w:eastAsia="lv-LV"/>
        </w:rPr>
      </w:pPr>
    </w:p>
    <w:p w:rsidR="00F428FD" w:rsidRDefault="00F428FD" w:rsidP="00A30970">
      <w:pPr>
        <w:spacing w:after="0" w:line="240" w:lineRule="auto"/>
        <w:jc w:val="center"/>
        <w:rPr>
          <w:rFonts w:ascii="Times New Roman" w:eastAsia="Times New Roman" w:hAnsi="Times New Roman" w:cs="Times New Roman"/>
          <w:color w:val="000000" w:themeColor="text1"/>
          <w:sz w:val="28"/>
          <w:szCs w:val="28"/>
          <w:lang w:eastAsia="lv-LV"/>
        </w:rPr>
      </w:pPr>
    </w:p>
    <w:p w:rsidR="00F428FD" w:rsidRDefault="00F428FD" w:rsidP="00A30970">
      <w:pPr>
        <w:spacing w:after="0" w:line="240" w:lineRule="auto"/>
        <w:jc w:val="center"/>
        <w:rPr>
          <w:rFonts w:ascii="Times New Roman" w:eastAsia="Times New Roman" w:hAnsi="Times New Roman" w:cs="Times New Roman"/>
          <w:color w:val="000000" w:themeColor="text1"/>
          <w:sz w:val="28"/>
          <w:szCs w:val="28"/>
          <w:lang w:eastAsia="lv-LV"/>
        </w:rPr>
      </w:pPr>
    </w:p>
    <w:p w:rsidR="00F428FD" w:rsidRDefault="00F428FD" w:rsidP="00A30970">
      <w:pPr>
        <w:spacing w:after="0" w:line="240" w:lineRule="auto"/>
        <w:jc w:val="center"/>
        <w:rPr>
          <w:rFonts w:ascii="Times New Roman" w:eastAsia="Times New Roman" w:hAnsi="Times New Roman" w:cs="Times New Roman"/>
          <w:color w:val="000000" w:themeColor="text1"/>
          <w:sz w:val="28"/>
          <w:szCs w:val="28"/>
          <w:lang w:eastAsia="lv-LV"/>
        </w:rPr>
      </w:pPr>
    </w:p>
    <w:p w:rsidR="00F428FD" w:rsidRDefault="00F428FD" w:rsidP="00A30970">
      <w:pPr>
        <w:spacing w:after="0" w:line="240" w:lineRule="auto"/>
        <w:jc w:val="center"/>
        <w:rPr>
          <w:rFonts w:ascii="Times New Roman" w:eastAsia="Times New Roman" w:hAnsi="Times New Roman" w:cs="Times New Roman"/>
          <w:color w:val="000000" w:themeColor="text1"/>
          <w:sz w:val="28"/>
          <w:szCs w:val="28"/>
          <w:lang w:eastAsia="lv-LV"/>
        </w:rPr>
      </w:pPr>
    </w:p>
    <w:p w:rsidR="00F428FD" w:rsidRDefault="00F428FD" w:rsidP="00A30970">
      <w:pPr>
        <w:spacing w:after="0" w:line="240" w:lineRule="auto"/>
        <w:jc w:val="center"/>
        <w:rPr>
          <w:rFonts w:ascii="Times New Roman" w:eastAsia="Times New Roman" w:hAnsi="Times New Roman" w:cs="Times New Roman"/>
          <w:color w:val="000000" w:themeColor="text1"/>
          <w:sz w:val="28"/>
          <w:szCs w:val="28"/>
          <w:lang w:eastAsia="lv-LV"/>
        </w:rPr>
      </w:pPr>
    </w:p>
    <w:p w:rsidR="00F428FD" w:rsidRDefault="00F428FD" w:rsidP="00A30970">
      <w:pPr>
        <w:spacing w:after="0" w:line="240" w:lineRule="auto"/>
        <w:jc w:val="center"/>
        <w:rPr>
          <w:rFonts w:ascii="Times New Roman" w:eastAsia="Times New Roman" w:hAnsi="Times New Roman" w:cs="Times New Roman"/>
          <w:color w:val="000000" w:themeColor="text1"/>
          <w:sz w:val="28"/>
          <w:szCs w:val="28"/>
          <w:lang w:eastAsia="lv-LV"/>
        </w:rPr>
      </w:pPr>
    </w:p>
    <w:p w:rsidR="00F428FD" w:rsidRDefault="00F428FD" w:rsidP="00A30970">
      <w:pPr>
        <w:spacing w:after="0" w:line="240" w:lineRule="auto"/>
        <w:jc w:val="center"/>
        <w:rPr>
          <w:rFonts w:ascii="Times New Roman" w:eastAsia="Times New Roman" w:hAnsi="Times New Roman" w:cs="Times New Roman"/>
          <w:color w:val="000000" w:themeColor="text1"/>
          <w:sz w:val="28"/>
          <w:szCs w:val="28"/>
          <w:lang w:eastAsia="lv-LV"/>
        </w:rPr>
      </w:pPr>
    </w:p>
    <w:p w:rsidR="00F428FD" w:rsidRDefault="00F428FD" w:rsidP="00A30970">
      <w:pPr>
        <w:spacing w:after="0" w:line="240" w:lineRule="auto"/>
        <w:jc w:val="center"/>
        <w:rPr>
          <w:rFonts w:ascii="Times New Roman" w:eastAsia="Times New Roman" w:hAnsi="Times New Roman" w:cs="Times New Roman"/>
          <w:color w:val="000000" w:themeColor="text1"/>
          <w:sz w:val="28"/>
          <w:szCs w:val="28"/>
          <w:lang w:eastAsia="lv-LV"/>
        </w:rPr>
      </w:pPr>
    </w:p>
    <w:p w:rsidR="00F428FD" w:rsidRDefault="00F428FD" w:rsidP="00A30970">
      <w:pPr>
        <w:spacing w:after="0" w:line="240" w:lineRule="auto"/>
        <w:jc w:val="center"/>
        <w:rPr>
          <w:rFonts w:ascii="Times New Roman" w:eastAsia="Times New Roman" w:hAnsi="Times New Roman" w:cs="Times New Roman"/>
          <w:color w:val="000000" w:themeColor="text1"/>
          <w:sz w:val="28"/>
          <w:szCs w:val="28"/>
          <w:lang w:eastAsia="lv-LV"/>
        </w:rPr>
      </w:pPr>
    </w:p>
    <w:p w:rsidR="00F428FD" w:rsidRDefault="00F428FD" w:rsidP="00A30970">
      <w:pPr>
        <w:spacing w:after="0" w:line="240" w:lineRule="auto"/>
        <w:jc w:val="center"/>
        <w:rPr>
          <w:rFonts w:ascii="Times New Roman" w:eastAsia="Times New Roman" w:hAnsi="Times New Roman" w:cs="Times New Roman"/>
          <w:color w:val="000000" w:themeColor="text1"/>
          <w:sz w:val="28"/>
          <w:szCs w:val="28"/>
          <w:lang w:eastAsia="lv-LV"/>
        </w:rPr>
      </w:pPr>
    </w:p>
    <w:p w:rsidR="00F428FD" w:rsidRPr="00EB7C66" w:rsidRDefault="00F428FD" w:rsidP="00A30970">
      <w:pPr>
        <w:spacing w:after="0" w:line="240" w:lineRule="auto"/>
        <w:jc w:val="center"/>
        <w:rPr>
          <w:rFonts w:ascii="Times New Roman" w:eastAsia="Times New Roman" w:hAnsi="Times New Roman" w:cs="Times New Roman"/>
          <w:color w:val="000000" w:themeColor="text1"/>
          <w:sz w:val="28"/>
          <w:szCs w:val="28"/>
          <w:lang w:eastAsia="lv-LV"/>
        </w:rPr>
      </w:pPr>
    </w:p>
    <w:p w:rsidR="006C05C7" w:rsidRPr="00EB7C66" w:rsidRDefault="006C05C7" w:rsidP="00A30970">
      <w:pPr>
        <w:spacing w:after="0" w:line="240" w:lineRule="auto"/>
        <w:jc w:val="center"/>
        <w:rPr>
          <w:rFonts w:ascii="Times New Roman" w:eastAsia="Times New Roman" w:hAnsi="Times New Roman" w:cs="Times New Roman"/>
          <w:color w:val="000000" w:themeColor="text1"/>
          <w:sz w:val="28"/>
          <w:szCs w:val="28"/>
          <w:lang w:eastAsia="lv-LV"/>
        </w:rPr>
      </w:pPr>
    </w:p>
    <w:p w:rsidR="006C05C7" w:rsidRPr="00EB7C66" w:rsidRDefault="006C05C7" w:rsidP="00A30970">
      <w:pPr>
        <w:spacing w:after="0" w:line="240" w:lineRule="auto"/>
        <w:jc w:val="center"/>
        <w:rPr>
          <w:rFonts w:ascii="Times New Roman" w:eastAsia="Times New Roman" w:hAnsi="Times New Roman" w:cs="Times New Roman"/>
          <w:color w:val="000000" w:themeColor="text1"/>
          <w:sz w:val="28"/>
          <w:szCs w:val="28"/>
          <w:lang w:eastAsia="lv-LV"/>
        </w:rPr>
      </w:pPr>
    </w:p>
    <w:p w:rsidR="005A2582" w:rsidRPr="00EB7C66" w:rsidRDefault="005A2582" w:rsidP="00A30970">
      <w:pPr>
        <w:spacing w:after="0" w:line="240" w:lineRule="auto"/>
        <w:jc w:val="center"/>
        <w:rPr>
          <w:rFonts w:ascii="Times New Roman" w:eastAsia="Times New Roman" w:hAnsi="Times New Roman" w:cs="Times New Roman"/>
          <w:color w:val="000000" w:themeColor="text1"/>
          <w:sz w:val="28"/>
          <w:szCs w:val="28"/>
          <w:lang w:eastAsia="lv-LV"/>
        </w:rPr>
      </w:pPr>
      <w:r w:rsidRPr="00EB7C66">
        <w:rPr>
          <w:rFonts w:ascii="Times New Roman" w:eastAsia="Times New Roman" w:hAnsi="Times New Roman" w:cs="Times New Roman"/>
          <w:color w:val="000000" w:themeColor="text1"/>
          <w:sz w:val="28"/>
          <w:szCs w:val="28"/>
          <w:lang w:eastAsia="lv-LV"/>
        </w:rPr>
        <w:t>Rīgā,</w:t>
      </w:r>
    </w:p>
    <w:p w:rsidR="00A30970" w:rsidRPr="00EB7C66" w:rsidRDefault="00A30970" w:rsidP="00A30970">
      <w:pPr>
        <w:spacing w:after="0" w:line="240" w:lineRule="auto"/>
        <w:jc w:val="center"/>
        <w:rPr>
          <w:rFonts w:ascii="Times New Roman" w:eastAsia="Times New Roman" w:hAnsi="Times New Roman" w:cs="Times New Roman"/>
          <w:color w:val="000000" w:themeColor="text1"/>
          <w:sz w:val="28"/>
          <w:szCs w:val="28"/>
          <w:lang w:eastAsia="lv-LV"/>
        </w:rPr>
      </w:pPr>
      <w:r w:rsidRPr="00EB7C66">
        <w:rPr>
          <w:rFonts w:ascii="Times New Roman" w:eastAsia="Times New Roman" w:hAnsi="Times New Roman" w:cs="Times New Roman"/>
          <w:color w:val="000000" w:themeColor="text1"/>
          <w:sz w:val="28"/>
          <w:szCs w:val="28"/>
          <w:lang w:eastAsia="lv-LV"/>
        </w:rPr>
        <w:t>2014</w:t>
      </w:r>
    </w:p>
    <w:p w:rsidR="00022AD7" w:rsidRDefault="00022AD7" w:rsidP="00022AD7">
      <w:pPr>
        <w:spacing w:after="0" w:line="240" w:lineRule="auto"/>
        <w:outlineLvl w:val="0"/>
        <w:rPr>
          <w:rFonts w:ascii="Times New Roman" w:eastAsia="Times New Roman" w:hAnsi="Times New Roman" w:cs="Times New Roman"/>
          <w:color w:val="000000" w:themeColor="text1"/>
          <w:sz w:val="28"/>
          <w:szCs w:val="28"/>
          <w:lang w:eastAsia="lv-LV"/>
        </w:rPr>
      </w:pPr>
    </w:p>
    <w:p w:rsidR="00022AD7" w:rsidRDefault="00022AD7" w:rsidP="00022AD7">
      <w:pPr>
        <w:spacing w:after="0" w:line="240" w:lineRule="auto"/>
        <w:outlineLvl w:val="0"/>
        <w:rPr>
          <w:rFonts w:ascii="Times New Roman" w:eastAsia="Times New Roman" w:hAnsi="Times New Roman" w:cs="Times New Roman"/>
          <w:color w:val="000000" w:themeColor="text1"/>
          <w:sz w:val="28"/>
          <w:szCs w:val="28"/>
          <w:lang w:eastAsia="lv-LV"/>
        </w:rPr>
      </w:pPr>
    </w:p>
    <w:p w:rsidR="00022AD7" w:rsidRDefault="00022AD7" w:rsidP="00022AD7">
      <w:pPr>
        <w:spacing w:after="0" w:line="240" w:lineRule="auto"/>
        <w:outlineLvl w:val="0"/>
        <w:rPr>
          <w:rFonts w:ascii="Times New Roman" w:eastAsia="Times New Roman" w:hAnsi="Times New Roman" w:cs="Times New Roman"/>
          <w:color w:val="000000" w:themeColor="text1"/>
          <w:sz w:val="28"/>
          <w:szCs w:val="28"/>
          <w:lang w:eastAsia="lv-LV"/>
        </w:rPr>
      </w:pPr>
    </w:p>
    <w:p w:rsidR="005A2582" w:rsidRDefault="005A2582" w:rsidP="00022AD7">
      <w:pPr>
        <w:spacing w:after="0" w:line="240" w:lineRule="auto"/>
        <w:jc w:val="center"/>
        <w:outlineLvl w:val="0"/>
        <w:rPr>
          <w:rFonts w:ascii="Times New Roman" w:hAnsi="Times New Roman"/>
          <w:b/>
          <w:color w:val="000000" w:themeColor="text1"/>
          <w:sz w:val="28"/>
          <w:szCs w:val="28"/>
        </w:rPr>
      </w:pPr>
      <w:r w:rsidRPr="00EB7C66">
        <w:rPr>
          <w:rFonts w:ascii="Times New Roman" w:hAnsi="Times New Roman"/>
          <w:b/>
          <w:color w:val="000000" w:themeColor="text1"/>
          <w:sz w:val="28"/>
          <w:szCs w:val="28"/>
        </w:rPr>
        <w:lastRenderedPageBreak/>
        <w:t>Ievads</w:t>
      </w:r>
    </w:p>
    <w:p w:rsidR="00C22CF5" w:rsidRPr="00EB7C66" w:rsidRDefault="00C22CF5" w:rsidP="00C22CF5">
      <w:pPr>
        <w:spacing w:after="0" w:line="240" w:lineRule="auto"/>
        <w:ind w:firstLine="720"/>
        <w:jc w:val="center"/>
        <w:outlineLvl w:val="0"/>
        <w:rPr>
          <w:rFonts w:ascii="Times New Roman" w:hAnsi="Times New Roman"/>
          <w:b/>
          <w:color w:val="000000" w:themeColor="text1"/>
          <w:sz w:val="28"/>
          <w:szCs w:val="28"/>
        </w:rPr>
      </w:pPr>
    </w:p>
    <w:p w:rsidR="001F1814" w:rsidRPr="001F1814" w:rsidRDefault="001F1814" w:rsidP="001F1814">
      <w:pPr>
        <w:spacing w:after="0" w:line="240" w:lineRule="auto"/>
        <w:ind w:firstLine="720"/>
        <w:jc w:val="both"/>
        <w:rPr>
          <w:rFonts w:ascii="Times New Roman" w:hAnsi="Times New Roman"/>
          <w:color w:val="000000" w:themeColor="text1"/>
          <w:sz w:val="28"/>
          <w:szCs w:val="28"/>
        </w:rPr>
      </w:pPr>
      <w:r w:rsidRPr="001F1814">
        <w:rPr>
          <w:rFonts w:ascii="Times New Roman" w:hAnsi="Times New Roman"/>
          <w:color w:val="000000" w:themeColor="text1"/>
          <w:sz w:val="28"/>
          <w:szCs w:val="28"/>
        </w:rPr>
        <w:t xml:space="preserve">Informatīvais ziņojums „Par valsts atzinību izciliem starptautiskiem Latvijas kultūras sasniegumiem” (turpmāk – informatīvais ziņojums) sagatavots pēc Kultūras ministrijas iniciatīvas, lai informētu Ministru kabinetu par jautājumu, kas saistīts ar </w:t>
      </w:r>
      <w:r w:rsidRPr="001F1814">
        <w:rPr>
          <w:rFonts w:ascii="Times New Roman" w:eastAsia="Times New Roman" w:hAnsi="Times New Roman" w:cs="Times New Roman"/>
          <w:color w:val="000000" w:themeColor="text1"/>
          <w:sz w:val="28"/>
          <w:szCs w:val="28"/>
          <w:lang w:eastAsia="lv-LV"/>
        </w:rPr>
        <w:t>Latvijas valsts atzinību par izciliem starptautiska mēroga sasniegumiem kultūrā, kas devuši būtisku ieguldījumu Latvijas kultūras vērtību popularizēšanā, veicinājuši pozitīvu Latvijas tēlu, cēluši Latvijas prestižu pasaulē un kultūras vērtību Latvijas sabiedrībā.</w:t>
      </w:r>
    </w:p>
    <w:p w:rsidR="001F1814" w:rsidRDefault="001F1814" w:rsidP="00F428FD">
      <w:pPr>
        <w:spacing w:after="0" w:line="240" w:lineRule="auto"/>
        <w:ind w:firstLine="720"/>
        <w:jc w:val="both"/>
        <w:rPr>
          <w:rFonts w:ascii="Times New Roman" w:hAnsi="Times New Roman" w:cs="Times New Roman"/>
          <w:color w:val="000000" w:themeColor="text1"/>
          <w:sz w:val="28"/>
          <w:szCs w:val="28"/>
        </w:rPr>
      </w:pPr>
      <w:r w:rsidRPr="001F1814">
        <w:rPr>
          <w:rFonts w:ascii="Times New Roman" w:hAnsi="Times New Roman"/>
          <w:color w:val="000000" w:themeColor="text1"/>
          <w:sz w:val="28"/>
          <w:szCs w:val="28"/>
        </w:rPr>
        <w:t xml:space="preserve">Kultūras ministrijas iniciatīva atbilst Valdības deklarācijas „Deklarācija par Laimdotas </w:t>
      </w:r>
      <w:proofErr w:type="spellStart"/>
      <w:r w:rsidRPr="001F1814">
        <w:rPr>
          <w:rFonts w:ascii="Times New Roman" w:hAnsi="Times New Roman"/>
          <w:color w:val="000000" w:themeColor="text1"/>
          <w:sz w:val="28"/>
          <w:szCs w:val="28"/>
        </w:rPr>
        <w:t>Straujumas</w:t>
      </w:r>
      <w:proofErr w:type="spellEnd"/>
      <w:r w:rsidRPr="001F1814">
        <w:rPr>
          <w:rFonts w:ascii="Times New Roman" w:hAnsi="Times New Roman"/>
          <w:color w:val="000000" w:themeColor="text1"/>
          <w:sz w:val="28"/>
          <w:szCs w:val="28"/>
        </w:rPr>
        <w:t xml:space="preserve"> vadītā Ministru kabineta iecerēto darbību” </w:t>
      </w:r>
      <w:r w:rsidRPr="001F1814">
        <w:rPr>
          <w:rFonts w:ascii="Times New Roman" w:hAnsi="Times New Roman" w:cs="Times New Roman"/>
          <w:color w:val="000000" w:themeColor="text1"/>
          <w:sz w:val="28"/>
          <w:szCs w:val="28"/>
        </w:rPr>
        <w:t>130.2.apakš</w:t>
      </w:r>
      <w:r w:rsidRPr="001F1814">
        <w:rPr>
          <w:rFonts w:ascii="Times New Roman" w:hAnsi="Times New Roman"/>
          <w:color w:val="000000" w:themeColor="text1"/>
          <w:sz w:val="28"/>
          <w:szCs w:val="28"/>
        </w:rPr>
        <w:t>punktā valdības izvirzītajai darbības prioritātei.</w:t>
      </w:r>
      <w:r w:rsidRPr="001F1814">
        <w:rPr>
          <w:rFonts w:ascii="Times New Roman" w:hAnsi="Times New Roman" w:cs="Times New Roman"/>
          <w:color w:val="000000" w:themeColor="text1"/>
          <w:sz w:val="28"/>
          <w:szCs w:val="28"/>
        </w:rPr>
        <w:t xml:space="preserve"> </w:t>
      </w:r>
    </w:p>
    <w:p w:rsidR="00F428FD" w:rsidRPr="001F1814" w:rsidRDefault="00F428FD" w:rsidP="00F428FD">
      <w:pPr>
        <w:spacing w:after="0" w:line="240" w:lineRule="auto"/>
        <w:ind w:firstLine="720"/>
        <w:jc w:val="both"/>
        <w:rPr>
          <w:rFonts w:ascii="Times New Roman" w:hAnsi="Times New Roman"/>
          <w:color w:val="000000" w:themeColor="text1"/>
          <w:sz w:val="28"/>
          <w:szCs w:val="28"/>
        </w:rPr>
      </w:pPr>
    </w:p>
    <w:p w:rsidR="00023E1F" w:rsidRDefault="005A2582">
      <w:pPr>
        <w:pStyle w:val="Sarakstarindkopa"/>
        <w:numPr>
          <w:ilvl w:val="0"/>
          <w:numId w:val="6"/>
        </w:numPr>
        <w:spacing w:after="0" w:line="240" w:lineRule="auto"/>
        <w:ind w:left="0" w:firstLine="0"/>
        <w:jc w:val="center"/>
        <w:rPr>
          <w:rFonts w:ascii="Times New Roman" w:hAnsi="Times New Roman" w:cs="Times New Roman"/>
          <w:b/>
          <w:color w:val="000000" w:themeColor="text1"/>
          <w:sz w:val="28"/>
          <w:szCs w:val="28"/>
        </w:rPr>
      </w:pPr>
      <w:r w:rsidRPr="00EB7C66">
        <w:rPr>
          <w:rFonts w:ascii="Times New Roman" w:hAnsi="Times New Roman" w:cs="Times New Roman"/>
          <w:b/>
          <w:color w:val="000000" w:themeColor="text1"/>
          <w:sz w:val="28"/>
          <w:szCs w:val="28"/>
        </w:rPr>
        <w:t>Esošās situācijas izklāsts</w:t>
      </w:r>
    </w:p>
    <w:p w:rsidR="00F428FD" w:rsidRPr="00EB7C66" w:rsidRDefault="00F428FD" w:rsidP="00F428FD">
      <w:pPr>
        <w:pStyle w:val="Sarakstarindkopa"/>
        <w:spacing w:after="0" w:line="240" w:lineRule="auto"/>
        <w:ind w:left="1440"/>
        <w:rPr>
          <w:rFonts w:ascii="Times New Roman" w:hAnsi="Times New Roman" w:cs="Times New Roman"/>
          <w:b/>
          <w:color w:val="000000" w:themeColor="text1"/>
          <w:sz w:val="28"/>
          <w:szCs w:val="28"/>
        </w:rPr>
      </w:pPr>
    </w:p>
    <w:p w:rsidR="00023E1F" w:rsidRDefault="00801C18">
      <w:pPr>
        <w:spacing w:after="0" w:line="240" w:lineRule="auto"/>
        <w:ind w:firstLine="720"/>
        <w:jc w:val="both"/>
        <w:rPr>
          <w:rFonts w:ascii="Times New Roman" w:hAnsi="Times New Roman" w:cs="Times New Roman"/>
          <w:color w:val="000000" w:themeColor="text1"/>
          <w:sz w:val="28"/>
          <w:szCs w:val="28"/>
        </w:rPr>
      </w:pPr>
      <w:r w:rsidRPr="00EB7C66">
        <w:rPr>
          <w:rFonts w:ascii="Times New Roman" w:hAnsi="Times New Roman" w:cs="Times New Roman"/>
          <w:color w:val="000000" w:themeColor="text1"/>
          <w:sz w:val="28"/>
          <w:szCs w:val="28"/>
        </w:rPr>
        <w:t xml:space="preserve">Latvijas kultūra ir viens no mūsu valsts </w:t>
      </w:r>
      <w:proofErr w:type="spellStart"/>
      <w:r w:rsidRPr="00EB7C66">
        <w:rPr>
          <w:rFonts w:ascii="Times New Roman" w:hAnsi="Times New Roman" w:cs="Times New Roman"/>
          <w:color w:val="000000" w:themeColor="text1"/>
          <w:sz w:val="28"/>
          <w:szCs w:val="28"/>
        </w:rPr>
        <w:t>pamatbalstiem</w:t>
      </w:r>
      <w:proofErr w:type="spellEnd"/>
      <w:r w:rsidRPr="00EB7C66">
        <w:rPr>
          <w:rFonts w:ascii="Times New Roman" w:hAnsi="Times New Roman" w:cs="Times New Roman"/>
          <w:color w:val="000000" w:themeColor="text1"/>
          <w:sz w:val="28"/>
          <w:szCs w:val="28"/>
        </w:rPr>
        <w:t xml:space="preserve">. Tā veido ne tikai nacionālo identitāti, bet ar saviem sasniegumiem </w:t>
      </w:r>
      <w:r w:rsidR="00D62983">
        <w:rPr>
          <w:rFonts w:ascii="Times New Roman" w:hAnsi="Times New Roman" w:cs="Times New Roman"/>
          <w:color w:val="000000" w:themeColor="text1"/>
          <w:sz w:val="28"/>
          <w:szCs w:val="28"/>
        </w:rPr>
        <w:t xml:space="preserve">starptautiskā mērogā – </w:t>
      </w:r>
      <w:r w:rsidRPr="00EB7C66">
        <w:rPr>
          <w:rFonts w:ascii="Times New Roman" w:hAnsi="Times New Roman" w:cs="Times New Roman"/>
          <w:color w:val="000000" w:themeColor="text1"/>
          <w:sz w:val="28"/>
          <w:szCs w:val="28"/>
        </w:rPr>
        <w:t>arī valsts pozitīvu tēlu pasaulē. Katru gadu kāds no Latvijas pārstāvjiem saņem balvas pasaulē nozīmīgos pasākumos</w:t>
      </w:r>
      <w:r w:rsidR="00221454">
        <w:rPr>
          <w:rFonts w:ascii="Times New Roman" w:hAnsi="Times New Roman" w:cs="Times New Roman"/>
          <w:color w:val="000000" w:themeColor="text1"/>
          <w:sz w:val="28"/>
          <w:szCs w:val="28"/>
        </w:rPr>
        <w:t>,</w:t>
      </w:r>
      <w:r w:rsidRPr="00EB7C66">
        <w:rPr>
          <w:rFonts w:ascii="Times New Roman" w:hAnsi="Times New Roman" w:cs="Times New Roman"/>
          <w:color w:val="000000" w:themeColor="text1"/>
          <w:sz w:val="28"/>
          <w:szCs w:val="28"/>
        </w:rPr>
        <w:t xml:space="preserve"> un katru reizi līdz ar lepnumu par valsts panākumiem publiski izskan arī sarūgtinājums, ka</w:t>
      </w:r>
      <w:r w:rsidR="00221454">
        <w:rPr>
          <w:rFonts w:ascii="Times New Roman" w:hAnsi="Times New Roman" w:cs="Times New Roman"/>
          <w:color w:val="000000" w:themeColor="text1"/>
          <w:sz w:val="28"/>
          <w:szCs w:val="28"/>
        </w:rPr>
        <w:t>,</w:t>
      </w:r>
      <w:r w:rsidRPr="00EB7C66">
        <w:rPr>
          <w:rFonts w:ascii="Times New Roman" w:hAnsi="Times New Roman" w:cs="Times New Roman"/>
          <w:color w:val="000000" w:themeColor="text1"/>
          <w:sz w:val="28"/>
          <w:szCs w:val="28"/>
        </w:rPr>
        <w:t xml:space="preserve"> atšķirībā no valsts </w:t>
      </w:r>
      <w:r w:rsidR="00304E91" w:rsidRPr="00EB7C66">
        <w:rPr>
          <w:rFonts w:ascii="Times New Roman" w:hAnsi="Times New Roman" w:cs="Times New Roman"/>
          <w:color w:val="000000" w:themeColor="text1"/>
          <w:sz w:val="28"/>
          <w:szCs w:val="28"/>
        </w:rPr>
        <w:t xml:space="preserve">novērtējuma </w:t>
      </w:r>
      <w:r w:rsidRPr="00EB7C66">
        <w:rPr>
          <w:rFonts w:ascii="Times New Roman" w:hAnsi="Times New Roman" w:cs="Times New Roman"/>
          <w:color w:val="000000" w:themeColor="text1"/>
          <w:sz w:val="28"/>
          <w:szCs w:val="28"/>
        </w:rPr>
        <w:t xml:space="preserve">sportistiem par viņu </w:t>
      </w:r>
      <w:r w:rsidR="00304E91" w:rsidRPr="00EB7C66">
        <w:rPr>
          <w:rFonts w:ascii="Times New Roman" w:hAnsi="Times New Roman" w:cs="Times New Roman"/>
          <w:color w:val="000000" w:themeColor="text1"/>
          <w:sz w:val="28"/>
          <w:szCs w:val="28"/>
        </w:rPr>
        <w:t xml:space="preserve">starptautiskajiem </w:t>
      </w:r>
      <w:r w:rsidRPr="00EB7C66">
        <w:rPr>
          <w:rFonts w:ascii="Times New Roman" w:hAnsi="Times New Roman" w:cs="Times New Roman"/>
          <w:color w:val="000000" w:themeColor="text1"/>
          <w:sz w:val="28"/>
          <w:szCs w:val="28"/>
        </w:rPr>
        <w:t>sasniegumiem</w:t>
      </w:r>
      <w:r w:rsidR="00304E91" w:rsidRPr="00EB7C66">
        <w:rPr>
          <w:rFonts w:ascii="Times New Roman" w:hAnsi="Times New Roman" w:cs="Times New Roman"/>
          <w:color w:val="000000" w:themeColor="text1"/>
          <w:sz w:val="28"/>
          <w:szCs w:val="28"/>
        </w:rPr>
        <w:t>, kultūras izcilību starptautiska mēroga sasniegumi netiek valstiski novērtēti</w:t>
      </w:r>
      <w:r w:rsidRPr="00EB7C66">
        <w:rPr>
          <w:rFonts w:ascii="Times New Roman" w:hAnsi="Times New Roman" w:cs="Times New Roman"/>
          <w:color w:val="000000" w:themeColor="text1"/>
          <w:sz w:val="28"/>
          <w:szCs w:val="28"/>
        </w:rPr>
        <w:t xml:space="preserve">, lai arī to ieguldījums valsts tēla veidošanā ir </w:t>
      </w:r>
      <w:r w:rsidR="00304E91" w:rsidRPr="00EB7C66">
        <w:rPr>
          <w:rFonts w:ascii="Times New Roman" w:hAnsi="Times New Roman" w:cs="Times New Roman"/>
          <w:color w:val="000000" w:themeColor="text1"/>
          <w:sz w:val="28"/>
          <w:szCs w:val="28"/>
        </w:rPr>
        <w:t xml:space="preserve">līdzvērtīgs </w:t>
      </w:r>
      <w:r w:rsidR="00221454">
        <w:rPr>
          <w:rFonts w:ascii="Times New Roman" w:hAnsi="Times New Roman" w:cs="Times New Roman"/>
          <w:color w:val="000000" w:themeColor="text1"/>
          <w:sz w:val="28"/>
          <w:szCs w:val="28"/>
        </w:rPr>
        <w:t>vai pat</w:t>
      </w:r>
      <w:r w:rsidR="00F70A3A">
        <w:rPr>
          <w:rFonts w:ascii="Times New Roman" w:hAnsi="Times New Roman" w:cs="Times New Roman"/>
          <w:color w:val="000000" w:themeColor="text1"/>
          <w:sz w:val="28"/>
          <w:szCs w:val="28"/>
        </w:rPr>
        <w:t xml:space="preserve"> ilgtspējīgāk</w:t>
      </w:r>
      <w:r w:rsidR="00221454">
        <w:rPr>
          <w:rFonts w:ascii="Times New Roman" w:hAnsi="Times New Roman" w:cs="Times New Roman"/>
          <w:color w:val="000000" w:themeColor="text1"/>
          <w:sz w:val="28"/>
          <w:szCs w:val="28"/>
        </w:rPr>
        <w:t>s</w:t>
      </w:r>
      <w:r w:rsidR="00304E91" w:rsidRPr="00EB7C66">
        <w:rPr>
          <w:rFonts w:ascii="Times New Roman" w:hAnsi="Times New Roman" w:cs="Times New Roman"/>
          <w:color w:val="000000" w:themeColor="text1"/>
          <w:sz w:val="28"/>
          <w:szCs w:val="28"/>
        </w:rPr>
        <w:t>.</w:t>
      </w:r>
    </w:p>
    <w:p w:rsidR="00304E91" w:rsidRPr="00EB7C66" w:rsidRDefault="00801C18" w:rsidP="00D62983">
      <w:pPr>
        <w:spacing w:line="240" w:lineRule="auto"/>
        <w:ind w:firstLine="720"/>
        <w:jc w:val="both"/>
        <w:rPr>
          <w:rFonts w:ascii="Times New Roman" w:hAnsi="Times New Roman" w:cs="Times New Roman"/>
          <w:color w:val="000000" w:themeColor="text1"/>
          <w:sz w:val="28"/>
          <w:szCs w:val="28"/>
        </w:rPr>
      </w:pPr>
      <w:r w:rsidRPr="00EB7C66">
        <w:rPr>
          <w:rFonts w:ascii="Times New Roman" w:hAnsi="Times New Roman" w:cs="Times New Roman"/>
          <w:color w:val="000000" w:themeColor="text1"/>
          <w:sz w:val="28"/>
          <w:szCs w:val="28"/>
        </w:rPr>
        <w:t>Šī problēma ir aktuāla jau ilgstoši, par nepieciešamību to atrisināt sevišķi aktīvi iestājas Latvijas Radošo savienību padome, kas apvieno visas profesionālās radošās savie</w:t>
      </w:r>
      <w:r w:rsidR="00304E91" w:rsidRPr="00EB7C66">
        <w:rPr>
          <w:rFonts w:ascii="Times New Roman" w:hAnsi="Times New Roman" w:cs="Times New Roman"/>
          <w:color w:val="000000" w:themeColor="text1"/>
          <w:sz w:val="28"/>
          <w:szCs w:val="28"/>
        </w:rPr>
        <w:t xml:space="preserve">nības ar aptuveni 7000 biedru. </w:t>
      </w:r>
      <w:r w:rsidR="00D62983" w:rsidRPr="00EB7C66">
        <w:rPr>
          <w:rFonts w:ascii="Times New Roman" w:hAnsi="Times New Roman" w:cs="Times New Roman"/>
          <w:color w:val="000000" w:themeColor="text1"/>
          <w:sz w:val="28"/>
          <w:szCs w:val="28"/>
        </w:rPr>
        <w:t>Latvijas Radošo savienību padome</w:t>
      </w:r>
      <w:r w:rsidRPr="00EB7C66">
        <w:rPr>
          <w:rFonts w:ascii="Times New Roman" w:hAnsi="Times New Roman" w:cs="Times New Roman"/>
          <w:color w:val="000000" w:themeColor="text1"/>
          <w:sz w:val="28"/>
          <w:szCs w:val="28"/>
        </w:rPr>
        <w:t xml:space="preserve"> kopā ar t</w:t>
      </w:r>
      <w:r w:rsidR="00221454">
        <w:rPr>
          <w:rFonts w:ascii="Times New Roman" w:hAnsi="Times New Roman" w:cs="Times New Roman"/>
          <w:color w:val="000000" w:themeColor="text1"/>
          <w:sz w:val="28"/>
          <w:szCs w:val="28"/>
        </w:rPr>
        <w:t>ā</w:t>
      </w:r>
      <w:r w:rsidRPr="00EB7C66">
        <w:rPr>
          <w:rFonts w:ascii="Times New Roman" w:hAnsi="Times New Roman" w:cs="Times New Roman"/>
          <w:color w:val="000000" w:themeColor="text1"/>
          <w:sz w:val="28"/>
          <w:szCs w:val="28"/>
        </w:rPr>
        <w:t>s dalīborganizācij</w:t>
      </w:r>
      <w:r w:rsidR="00572C15">
        <w:rPr>
          <w:rFonts w:ascii="Times New Roman" w:hAnsi="Times New Roman" w:cs="Times New Roman"/>
          <w:color w:val="000000" w:themeColor="text1"/>
          <w:sz w:val="28"/>
          <w:szCs w:val="28"/>
        </w:rPr>
        <w:t>ā</w:t>
      </w:r>
      <w:r w:rsidRPr="00EB7C66">
        <w:rPr>
          <w:rFonts w:ascii="Times New Roman" w:hAnsi="Times New Roman" w:cs="Times New Roman"/>
          <w:color w:val="000000" w:themeColor="text1"/>
          <w:sz w:val="28"/>
          <w:szCs w:val="28"/>
        </w:rPr>
        <w:t xml:space="preserve">m </w:t>
      </w:r>
      <w:r w:rsidR="00572C15" w:rsidRPr="00EB7C66">
        <w:rPr>
          <w:rFonts w:ascii="Times New Roman" w:hAnsi="Times New Roman" w:cs="Times New Roman"/>
          <w:color w:val="000000" w:themeColor="text1"/>
          <w:sz w:val="28"/>
          <w:szCs w:val="28"/>
        </w:rPr>
        <w:t xml:space="preserve">ir </w:t>
      </w:r>
      <w:r w:rsidRPr="00EB7C66">
        <w:rPr>
          <w:rFonts w:ascii="Times New Roman" w:hAnsi="Times New Roman" w:cs="Times New Roman"/>
          <w:color w:val="000000" w:themeColor="text1"/>
          <w:sz w:val="28"/>
          <w:szCs w:val="28"/>
        </w:rPr>
        <w:t>izveidojusi sarakstu ar prestižākajiem konkursiem, festivāliem, skatēm u.c. pasākumiem dažādās kultūras nozarēs</w:t>
      </w:r>
      <w:r w:rsidR="00572C15">
        <w:rPr>
          <w:rFonts w:ascii="Times New Roman" w:hAnsi="Times New Roman" w:cs="Times New Roman"/>
          <w:color w:val="000000" w:themeColor="text1"/>
          <w:sz w:val="28"/>
          <w:szCs w:val="28"/>
        </w:rPr>
        <w:t>,</w:t>
      </w:r>
      <w:r w:rsidR="00505BD9">
        <w:rPr>
          <w:rFonts w:ascii="Times New Roman" w:hAnsi="Times New Roman" w:cs="Times New Roman"/>
          <w:color w:val="000000" w:themeColor="text1"/>
          <w:sz w:val="28"/>
          <w:szCs w:val="28"/>
        </w:rPr>
        <w:t xml:space="preserve"> </w:t>
      </w:r>
      <w:r w:rsidRPr="00EB7C66">
        <w:rPr>
          <w:rFonts w:ascii="Times New Roman" w:hAnsi="Times New Roman" w:cs="Times New Roman"/>
          <w:color w:val="000000" w:themeColor="text1"/>
          <w:sz w:val="28"/>
          <w:szCs w:val="28"/>
        </w:rPr>
        <w:t xml:space="preserve">kuros gūtie panākumi </w:t>
      </w:r>
      <w:r w:rsidR="00304E91" w:rsidRPr="00EB7C66">
        <w:rPr>
          <w:rFonts w:ascii="Times New Roman" w:hAnsi="Times New Roman" w:cs="Times New Roman"/>
          <w:color w:val="000000" w:themeColor="text1"/>
          <w:sz w:val="28"/>
          <w:szCs w:val="28"/>
        </w:rPr>
        <w:t>jāvērtē</w:t>
      </w:r>
      <w:r w:rsidRPr="00EB7C66">
        <w:rPr>
          <w:rFonts w:ascii="Times New Roman" w:hAnsi="Times New Roman" w:cs="Times New Roman"/>
          <w:color w:val="000000" w:themeColor="text1"/>
          <w:sz w:val="28"/>
          <w:szCs w:val="28"/>
        </w:rPr>
        <w:t xml:space="preserve"> kā līdzvērtīgi sasniegumiem sporta pasākumos un būtu pelnījuši attiecīgu novērtējumu valsts apbalvojuma veidā. Jautājums ir </w:t>
      </w:r>
      <w:proofErr w:type="spellStart"/>
      <w:r w:rsidRPr="00EB7C66">
        <w:rPr>
          <w:rFonts w:ascii="Times New Roman" w:hAnsi="Times New Roman" w:cs="Times New Roman"/>
          <w:color w:val="000000" w:themeColor="text1"/>
          <w:sz w:val="28"/>
          <w:szCs w:val="28"/>
        </w:rPr>
        <w:t>vairākkārt</w:t>
      </w:r>
      <w:proofErr w:type="spellEnd"/>
      <w:r w:rsidRPr="00EB7C66">
        <w:rPr>
          <w:rFonts w:ascii="Times New Roman" w:hAnsi="Times New Roman" w:cs="Times New Roman"/>
          <w:color w:val="000000" w:themeColor="text1"/>
          <w:sz w:val="28"/>
          <w:szCs w:val="28"/>
        </w:rPr>
        <w:t xml:space="preserve"> diskutēts Kultūras ministrijas paspārnē darbojošās nozaru konsultatīvajās padomēs, kā arī Nacionālajā kultūras padomē.</w:t>
      </w:r>
    </w:p>
    <w:p w:rsidR="00D06940" w:rsidRPr="00EB7C66" w:rsidRDefault="00801C18" w:rsidP="007A6D00">
      <w:pPr>
        <w:spacing w:line="240" w:lineRule="auto"/>
        <w:ind w:firstLine="720"/>
        <w:jc w:val="both"/>
        <w:rPr>
          <w:color w:val="000000" w:themeColor="text1"/>
        </w:rPr>
      </w:pPr>
      <w:r w:rsidRPr="00EB7C66">
        <w:rPr>
          <w:rFonts w:ascii="Times New Roman" w:hAnsi="Times New Roman" w:cs="Times New Roman"/>
          <w:color w:val="000000" w:themeColor="text1"/>
          <w:sz w:val="28"/>
          <w:szCs w:val="28"/>
        </w:rPr>
        <w:t xml:space="preserve">Latvijā </w:t>
      </w:r>
      <w:r w:rsidR="00304E91" w:rsidRPr="00EB7C66">
        <w:rPr>
          <w:rFonts w:ascii="Times New Roman" w:hAnsi="Times New Roman" w:cs="Times New Roman"/>
          <w:color w:val="000000" w:themeColor="text1"/>
          <w:sz w:val="28"/>
          <w:szCs w:val="28"/>
        </w:rPr>
        <w:t>augstākais Latvijas valdības apbalvojums</w:t>
      </w:r>
      <w:r w:rsidRPr="00EB7C66">
        <w:rPr>
          <w:rFonts w:ascii="Times New Roman" w:hAnsi="Times New Roman" w:cs="Times New Roman"/>
          <w:color w:val="000000" w:themeColor="text1"/>
          <w:sz w:val="28"/>
          <w:szCs w:val="28"/>
        </w:rPr>
        <w:t>, ko iespējams saņemt</w:t>
      </w:r>
      <w:r w:rsidR="00221454">
        <w:rPr>
          <w:rFonts w:ascii="Times New Roman" w:hAnsi="Times New Roman" w:cs="Times New Roman"/>
          <w:color w:val="000000" w:themeColor="text1"/>
          <w:sz w:val="28"/>
          <w:szCs w:val="28"/>
        </w:rPr>
        <w:t>,</w:t>
      </w:r>
      <w:r w:rsidR="00304E91" w:rsidRPr="00EB7C66">
        <w:rPr>
          <w:rFonts w:ascii="Times New Roman" w:hAnsi="Times New Roman" w:cs="Times New Roman"/>
          <w:color w:val="000000" w:themeColor="text1"/>
          <w:sz w:val="28"/>
          <w:szCs w:val="28"/>
        </w:rPr>
        <w:t xml:space="preserve"> ir Ministru kabineta balva, kas tiek piešķirta par nozīmīgiem darbiem vai nopelniem demokrātiskas un tiesiskas Latvijas valsts attīstībā, saimnieciskajā vai sabiedriskajā darbībā vai citās valstij nozīmīgās jomās</w:t>
      </w:r>
      <w:r w:rsidR="00221454">
        <w:rPr>
          <w:rFonts w:ascii="Times New Roman" w:hAnsi="Times New Roman" w:cs="Times New Roman"/>
          <w:color w:val="000000" w:themeColor="text1"/>
          <w:sz w:val="28"/>
          <w:szCs w:val="28"/>
        </w:rPr>
        <w:t xml:space="preserve"> un</w:t>
      </w:r>
      <w:r w:rsidR="00505BD9">
        <w:rPr>
          <w:rFonts w:ascii="Times New Roman" w:hAnsi="Times New Roman" w:cs="Times New Roman"/>
          <w:color w:val="000000" w:themeColor="text1"/>
          <w:sz w:val="28"/>
          <w:szCs w:val="28"/>
        </w:rPr>
        <w:t xml:space="preserve">, </w:t>
      </w:r>
      <w:r w:rsidRPr="00EB7C66">
        <w:rPr>
          <w:rFonts w:ascii="Times New Roman" w:hAnsi="Times New Roman" w:cs="Times New Roman"/>
          <w:color w:val="000000" w:themeColor="text1"/>
          <w:sz w:val="28"/>
          <w:szCs w:val="28"/>
        </w:rPr>
        <w:t xml:space="preserve">kas ir izveidota 1995.gadā kā </w:t>
      </w:r>
      <w:r w:rsidR="004D3BCA">
        <w:rPr>
          <w:rFonts w:ascii="Times New Roman" w:hAnsi="Times New Roman" w:cs="Times New Roman"/>
          <w:color w:val="000000" w:themeColor="text1"/>
          <w:sz w:val="28"/>
          <w:szCs w:val="28"/>
        </w:rPr>
        <w:t>Latvijas neatkarības laikā 1937.</w:t>
      </w:r>
      <w:r w:rsidRPr="00EB7C66">
        <w:rPr>
          <w:rFonts w:ascii="Times New Roman" w:hAnsi="Times New Roman" w:cs="Times New Roman"/>
          <w:color w:val="000000" w:themeColor="text1"/>
          <w:sz w:val="28"/>
          <w:szCs w:val="28"/>
        </w:rPr>
        <w:t xml:space="preserve">gadā dibinātās Tēvzemes balvas pēctece. </w:t>
      </w:r>
      <w:r w:rsidR="00304E91" w:rsidRPr="00EB7C66">
        <w:rPr>
          <w:rFonts w:ascii="Times New Roman" w:hAnsi="Times New Roman" w:cs="Times New Roman"/>
          <w:color w:val="000000" w:themeColor="text1"/>
          <w:sz w:val="28"/>
          <w:szCs w:val="28"/>
        </w:rPr>
        <w:t>Balvas laureātu vidū ikgadēji ir arī kultūras pārstāvji</w:t>
      </w:r>
      <w:r w:rsidRPr="00EB7C66">
        <w:rPr>
          <w:rFonts w:ascii="Times New Roman" w:hAnsi="Times New Roman" w:cs="Times New Roman"/>
          <w:color w:val="000000" w:themeColor="text1"/>
          <w:sz w:val="28"/>
          <w:szCs w:val="28"/>
        </w:rPr>
        <w:t>. Visbiežāk novērtēt</w:t>
      </w:r>
      <w:r w:rsidR="00304E91" w:rsidRPr="00EB7C66">
        <w:rPr>
          <w:rFonts w:ascii="Times New Roman" w:hAnsi="Times New Roman" w:cs="Times New Roman"/>
          <w:color w:val="000000" w:themeColor="text1"/>
          <w:sz w:val="28"/>
          <w:szCs w:val="28"/>
        </w:rPr>
        <w:t xml:space="preserve">s tiek ieguldījums mūža garumā vai </w:t>
      </w:r>
      <w:r w:rsidR="00D06940" w:rsidRPr="00EB7C66">
        <w:rPr>
          <w:rFonts w:ascii="Times New Roman" w:hAnsi="Times New Roman" w:cs="Times New Roman"/>
          <w:color w:val="000000" w:themeColor="text1"/>
          <w:sz w:val="28"/>
          <w:szCs w:val="28"/>
        </w:rPr>
        <w:t>atsevišķi spilgti</w:t>
      </w:r>
      <w:r w:rsidR="00304E91" w:rsidRPr="00EB7C66">
        <w:rPr>
          <w:rFonts w:ascii="Times New Roman" w:hAnsi="Times New Roman" w:cs="Times New Roman"/>
          <w:color w:val="000000" w:themeColor="text1"/>
          <w:sz w:val="28"/>
          <w:szCs w:val="28"/>
        </w:rPr>
        <w:t xml:space="preserve"> sasniegumi</w:t>
      </w:r>
      <w:r w:rsidR="00D06940" w:rsidRPr="00EB7C66">
        <w:rPr>
          <w:rFonts w:ascii="Times New Roman" w:hAnsi="Times New Roman" w:cs="Times New Roman"/>
          <w:color w:val="000000" w:themeColor="text1"/>
          <w:sz w:val="28"/>
          <w:szCs w:val="28"/>
        </w:rPr>
        <w:t xml:space="preserve"> kādā no jomām</w:t>
      </w:r>
      <w:r w:rsidR="00304E91" w:rsidRPr="00EB7C66">
        <w:rPr>
          <w:rFonts w:ascii="Times New Roman" w:hAnsi="Times New Roman" w:cs="Times New Roman"/>
          <w:color w:val="000000" w:themeColor="text1"/>
          <w:sz w:val="28"/>
          <w:szCs w:val="28"/>
        </w:rPr>
        <w:t xml:space="preserve">, izvērtējot globālu ieguldījumu Latvijas valsts attīstībā. </w:t>
      </w:r>
      <w:r w:rsidRPr="00EB7C66">
        <w:rPr>
          <w:rFonts w:ascii="Times New Roman" w:hAnsi="Times New Roman" w:cs="Times New Roman"/>
          <w:color w:val="000000" w:themeColor="text1"/>
          <w:sz w:val="28"/>
          <w:szCs w:val="28"/>
        </w:rPr>
        <w:t>Ik gadu tiek piešķirtas piecas M</w:t>
      </w:r>
      <w:r w:rsidR="00505BD9">
        <w:rPr>
          <w:rFonts w:ascii="Times New Roman" w:hAnsi="Times New Roman" w:cs="Times New Roman"/>
          <w:color w:val="000000" w:themeColor="text1"/>
          <w:sz w:val="28"/>
          <w:szCs w:val="28"/>
        </w:rPr>
        <w:t>inistru kabineta</w:t>
      </w:r>
      <w:r w:rsidRPr="00EB7C66">
        <w:rPr>
          <w:rFonts w:ascii="Times New Roman" w:hAnsi="Times New Roman" w:cs="Times New Roman"/>
          <w:color w:val="000000" w:themeColor="text1"/>
          <w:sz w:val="28"/>
          <w:szCs w:val="28"/>
        </w:rPr>
        <w:t xml:space="preserve"> balvas, vienas balvas apjoms ir 7115 </w:t>
      </w:r>
      <w:proofErr w:type="spellStart"/>
      <w:r w:rsidR="001B68F0" w:rsidRPr="001B68F0">
        <w:rPr>
          <w:rFonts w:ascii="Times New Roman" w:hAnsi="Times New Roman" w:cs="Times New Roman"/>
          <w:i/>
          <w:color w:val="000000" w:themeColor="text1"/>
          <w:sz w:val="28"/>
          <w:szCs w:val="28"/>
        </w:rPr>
        <w:t>euro</w:t>
      </w:r>
      <w:proofErr w:type="spellEnd"/>
      <w:r w:rsidR="00982C75">
        <w:rPr>
          <w:rFonts w:ascii="Times New Roman" w:hAnsi="Times New Roman" w:cs="Times New Roman"/>
          <w:color w:val="000000" w:themeColor="text1"/>
          <w:sz w:val="28"/>
          <w:szCs w:val="28"/>
        </w:rPr>
        <w:t>.</w:t>
      </w:r>
    </w:p>
    <w:p w:rsidR="00D06940" w:rsidRPr="00EB7C66" w:rsidRDefault="00D06940" w:rsidP="005877E3">
      <w:pPr>
        <w:pStyle w:val="Sarakstarindkopa"/>
        <w:spacing w:before="100" w:beforeAutospacing="1" w:after="100" w:afterAutospacing="1" w:line="240" w:lineRule="auto"/>
        <w:ind w:left="0" w:firstLine="720"/>
        <w:jc w:val="both"/>
        <w:rPr>
          <w:rFonts w:ascii="Times New Roman" w:hAnsi="Times New Roman" w:cs="Times New Roman"/>
          <w:color w:val="000000" w:themeColor="text1"/>
          <w:sz w:val="28"/>
          <w:szCs w:val="28"/>
        </w:rPr>
      </w:pPr>
      <w:r w:rsidRPr="00EB7C66">
        <w:rPr>
          <w:rFonts w:ascii="Times New Roman" w:hAnsi="Times New Roman" w:cs="Times New Roman"/>
          <w:color w:val="000000" w:themeColor="text1"/>
          <w:sz w:val="28"/>
          <w:szCs w:val="28"/>
        </w:rPr>
        <w:lastRenderedPageBreak/>
        <w:t xml:space="preserve">Lai veiktu </w:t>
      </w:r>
      <w:r w:rsidR="00221454">
        <w:rPr>
          <w:rFonts w:ascii="Times New Roman" w:hAnsi="Times New Roman" w:cs="Times New Roman"/>
          <w:color w:val="000000" w:themeColor="text1"/>
          <w:sz w:val="28"/>
          <w:szCs w:val="28"/>
        </w:rPr>
        <w:t>Latvijas kultūras sasniegumu</w:t>
      </w:r>
      <w:r w:rsidR="00221454" w:rsidRPr="00EB7C66">
        <w:rPr>
          <w:rFonts w:ascii="Times New Roman" w:hAnsi="Times New Roman" w:cs="Times New Roman"/>
          <w:color w:val="000000" w:themeColor="text1"/>
          <w:sz w:val="28"/>
          <w:szCs w:val="28"/>
        </w:rPr>
        <w:t xml:space="preserve"> </w:t>
      </w:r>
      <w:r w:rsidRPr="00EB7C66">
        <w:rPr>
          <w:rFonts w:ascii="Times New Roman" w:hAnsi="Times New Roman" w:cs="Times New Roman"/>
          <w:color w:val="000000" w:themeColor="text1"/>
          <w:sz w:val="28"/>
          <w:szCs w:val="28"/>
        </w:rPr>
        <w:t xml:space="preserve">valstisku novērtējumu, </w:t>
      </w:r>
      <w:r w:rsidR="00957C47" w:rsidRPr="00EB7C66">
        <w:rPr>
          <w:rFonts w:ascii="Times New Roman" w:hAnsi="Times New Roman" w:cs="Times New Roman"/>
          <w:color w:val="000000" w:themeColor="text1"/>
          <w:sz w:val="28"/>
          <w:szCs w:val="28"/>
        </w:rPr>
        <w:t>2005.gadā tika izveidota Kultūras ministrijas gada balva "Trīs brāļi", kas tika piešķirta par norisēm kultūrā viena gada ietvaros. Līdz ar ekonomiskās krīzes iestāšanos valstī 2008.gadā šis apbalvojums tika likvidēts. Neatkarīgi no tā pastāv apbalvojumi atsevišķās kultūras nozarēs: Lielā mūzikas balva, Literatūras gada balva, teātra mākslas gada balva „Spēlmaņu nakts”, kino balva „Lielais Kristaps”</w:t>
      </w:r>
      <w:r w:rsidR="00C016F6" w:rsidRPr="00EB7C66">
        <w:rPr>
          <w:rFonts w:ascii="Times New Roman" w:hAnsi="Times New Roman" w:cs="Times New Roman"/>
          <w:color w:val="000000" w:themeColor="text1"/>
          <w:sz w:val="28"/>
          <w:szCs w:val="28"/>
        </w:rPr>
        <w:t xml:space="preserve"> (ik pa 2 gadiem), gada balva d</w:t>
      </w:r>
      <w:r w:rsidR="00C63FF7" w:rsidRPr="00EB7C66">
        <w:rPr>
          <w:rFonts w:ascii="Times New Roman" w:hAnsi="Times New Roman" w:cs="Times New Roman"/>
          <w:color w:val="000000" w:themeColor="text1"/>
          <w:sz w:val="28"/>
          <w:szCs w:val="28"/>
        </w:rPr>
        <w:t xml:space="preserve">izainā, Arhitektūras gada balva, Purvīša balva vizuālajā mākslā (privāta iniciatīva, </w:t>
      </w:r>
      <w:r w:rsidR="009D69DA" w:rsidRPr="00EB7C66">
        <w:rPr>
          <w:rFonts w:ascii="Times New Roman" w:hAnsi="Times New Roman" w:cs="Times New Roman"/>
          <w:color w:val="000000" w:themeColor="text1"/>
          <w:sz w:val="28"/>
          <w:szCs w:val="28"/>
        </w:rPr>
        <w:t xml:space="preserve">tiek piešķirta </w:t>
      </w:r>
      <w:r w:rsidR="00C63FF7" w:rsidRPr="00EB7C66">
        <w:rPr>
          <w:rFonts w:ascii="Times New Roman" w:hAnsi="Times New Roman" w:cs="Times New Roman"/>
          <w:color w:val="000000" w:themeColor="text1"/>
          <w:sz w:val="28"/>
          <w:szCs w:val="28"/>
        </w:rPr>
        <w:t>ik pa 2 gadiem).</w:t>
      </w:r>
      <w:r w:rsidR="00C016F6" w:rsidRPr="00EB7C66">
        <w:rPr>
          <w:rFonts w:ascii="Times New Roman" w:hAnsi="Times New Roman" w:cs="Times New Roman"/>
          <w:color w:val="000000" w:themeColor="text1"/>
          <w:sz w:val="28"/>
          <w:szCs w:val="28"/>
        </w:rPr>
        <w:t xml:space="preserve"> Šo balvu</w:t>
      </w:r>
      <w:r w:rsidRPr="00EB7C66">
        <w:rPr>
          <w:rFonts w:ascii="Times New Roman" w:hAnsi="Times New Roman" w:cs="Times New Roman"/>
          <w:color w:val="000000" w:themeColor="text1"/>
          <w:sz w:val="28"/>
          <w:szCs w:val="28"/>
        </w:rPr>
        <w:t xml:space="preserve"> organizatori ir kultūras apakšnozaru organizācijas un</w:t>
      </w:r>
      <w:r w:rsidR="00C016F6" w:rsidRPr="00EB7C66">
        <w:rPr>
          <w:rFonts w:ascii="Times New Roman" w:hAnsi="Times New Roman" w:cs="Times New Roman"/>
          <w:color w:val="000000" w:themeColor="text1"/>
          <w:sz w:val="28"/>
          <w:szCs w:val="28"/>
        </w:rPr>
        <w:t xml:space="preserve"> laureāti tiek noteikti, nozares profesionāļu žūrijai izvērtējot pretendentu sniegumu pēc sti</w:t>
      </w:r>
      <w:r w:rsidR="00C46042" w:rsidRPr="00EB7C66">
        <w:rPr>
          <w:rFonts w:ascii="Times New Roman" w:hAnsi="Times New Roman" w:cs="Times New Roman"/>
          <w:color w:val="000000" w:themeColor="text1"/>
          <w:sz w:val="28"/>
          <w:szCs w:val="28"/>
        </w:rPr>
        <w:t>n</w:t>
      </w:r>
      <w:r w:rsidR="00C016F6" w:rsidRPr="00EB7C66">
        <w:rPr>
          <w:rFonts w:ascii="Times New Roman" w:hAnsi="Times New Roman" w:cs="Times New Roman"/>
          <w:color w:val="000000" w:themeColor="text1"/>
          <w:sz w:val="28"/>
          <w:szCs w:val="28"/>
        </w:rPr>
        <w:t xml:space="preserve">gri noteiktiem profesionāliem kritērijiem, </w:t>
      </w:r>
      <w:r w:rsidR="00C63FF7" w:rsidRPr="00EB7C66">
        <w:rPr>
          <w:rFonts w:ascii="Times New Roman" w:hAnsi="Times New Roman" w:cs="Times New Roman"/>
          <w:color w:val="000000" w:themeColor="text1"/>
          <w:sz w:val="28"/>
          <w:szCs w:val="28"/>
        </w:rPr>
        <w:t>kas veicina mākslinieku profesionālo izaugsmi un i</w:t>
      </w:r>
      <w:r w:rsidRPr="00EB7C66">
        <w:rPr>
          <w:rFonts w:ascii="Times New Roman" w:hAnsi="Times New Roman" w:cs="Times New Roman"/>
          <w:color w:val="000000" w:themeColor="text1"/>
          <w:sz w:val="28"/>
          <w:szCs w:val="28"/>
        </w:rPr>
        <w:t>zcilību savas nozares kontekstā un ietvaros.</w:t>
      </w:r>
    </w:p>
    <w:p w:rsidR="009F4F81" w:rsidRPr="002C70CE" w:rsidRDefault="00721EBB" w:rsidP="00F428FD">
      <w:pPr>
        <w:pStyle w:val="Bezatstarpm"/>
        <w:ind w:firstLine="709"/>
        <w:jc w:val="both"/>
        <w:rPr>
          <w:rFonts w:ascii="Times New Roman" w:hAnsi="Times New Roman" w:cs="Times New Roman"/>
          <w:color w:val="000000" w:themeColor="text1"/>
          <w:sz w:val="28"/>
          <w:szCs w:val="28"/>
        </w:rPr>
      </w:pPr>
      <w:r w:rsidRPr="002C70CE">
        <w:rPr>
          <w:rFonts w:ascii="Times New Roman" w:hAnsi="Times New Roman" w:cs="Times New Roman"/>
          <w:color w:val="000000" w:themeColor="text1"/>
          <w:sz w:val="28"/>
          <w:szCs w:val="28"/>
        </w:rPr>
        <w:t xml:space="preserve">Aizvadītajos gados Latvijas kultūras sasniegumi starptautiskā līmenī patiešām bijuši nozīmīgi un prestiži – režisora Jāņa </w:t>
      </w:r>
      <w:proofErr w:type="spellStart"/>
      <w:r w:rsidRPr="002C70CE">
        <w:rPr>
          <w:rFonts w:ascii="Times New Roman" w:hAnsi="Times New Roman" w:cs="Times New Roman"/>
          <w:color w:val="000000" w:themeColor="text1"/>
          <w:sz w:val="28"/>
          <w:szCs w:val="28"/>
        </w:rPr>
        <w:t>Norda</w:t>
      </w:r>
      <w:proofErr w:type="spellEnd"/>
      <w:r w:rsidRPr="002C70CE">
        <w:rPr>
          <w:rFonts w:ascii="Times New Roman" w:hAnsi="Times New Roman" w:cs="Times New Roman"/>
          <w:color w:val="000000" w:themeColor="text1"/>
          <w:sz w:val="28"/>
          <w:szCs w:val="28"/>
        </w:rPr>
        <w:t xml:space="preserve"> pilnmetrāžas </w:t>
      </w:r>
      <w:proofErr w:type="spellStart"/>
      <w:r w:rsidRPr="002C70CE">
        <w:rPr>
          <w:rFonts w:ascii="Times New Roman" w:hAnsi="Times New Roman" w:cs="Times New Roman"/>
          <w:color w:val="000000" w:themeColor="text1"/>
          <w:sz w:val="28"/>
          <w:szCs w:val="28"/>
        </w:rPr>
        <w:t>spēlfilmas</w:t>
      </w:r>
      <w:proofErr w:type="spellEnd"/>
      <w:r w:rsidRPr="002C70CE">
        <w:rPr>
          <w:rFonts w:ascii="Times New Roman" w:hAnsi="Times New Roman" w:cs="Times New Roman"/>
          <w:color w:val="000000" w:themeColor="text1"/>
          <w:sz w:val="28"/>
          <w:szCs w:val="28"/>
        </w:rPr>
        <w:t xml:space="preserve"> „Mammu, es tevi mīlu!” augstais novērtējums un apbalvojumi vairākos starptautiskos kino festivālos, Latvijas </w:t>
      </w:r>
      <w:r w:rsidR="00221454" w:rsidRPr="002C70CE">
        <w:rPr>
          <w:rFonts w:ascii="Times New Roman" w:hAnsi="Times New Roman" w:cs="Times New Roman"/>
          <w:color w:val="000000" w:themeColor="text1"/>
          <w:sz w:val="28"/>
          <w:szCs w:val="28"/>
        </w:rPr>
        <w:t>R</w:t>
      </w:r>
      <w:r w:rsidRPr="002C70CE">
        <w:rPr>
          <w:rFonts w:ascii="Times New Roman" w:hAnsi="Times New Roman" w:cs="Times New Roman"/>
          <w:color w:val="000000" w:themeColor="text1"/>
          <w:sz w:val="28"/>
          <w:szCs w:val="28"/>
        </w:rPr>
        <w:t xml:space="preserve">adio kora iegūtā </w:t>
      </w:r>
      <w:hyperlink r:id="rId9" w:tgtFrame="_blank" w:history="1">
        <w:r w:rsidR="00926A23" w:rsidRPr="002C70CE">
          <w:rPr>
            <w:rStyle w:val="Izclums"/>
            <w:rFonts w:ascii="Times New Roman" w:hAnsi="Times New Roman" w:cs="Times New Roman"/>
            <w:color w:val="000000" w:themeColor="text1"/>
            <w:sz w:val="28"/>
            <w:szCs w:val="28"/>
          </w:rPr>
          <w:t xml:space="preserve">GRAMMY </w:t>
        </w:r>
      </w:hyperlink>
      <w:r w:rsidR="00926A23" w:rsidRPr="002C70CE">
        <w:rPr>
          <w:rFonts w:ascii="Times New Roman" w:hAnsi="Times New Roman" w:cs="Times New Roman"/>
          <w:color w:val="000000" w:themeColor="text1"/>
          <w:sz w:val="28"/>
          <w:szCs w:val="28"/>
        </w:rPr>
        <w:t>balva kategorijā “Labākais kora sniegums”, filmu studijas „Animācijas brigāde” veikuma augstais novērtējums Berlīnes u.c. kinofestivālos, rakstnieka Māra Putniņa grāmatas bērniem „Mežonīgie pīrāgi”</w:t>
      </w:r>
      <w:r w:rsidR="004D3BCA" w:rsidRPr="002C70CE">
        <w:rPr>
          <w:rFonts w:ascii="Times New Roman" w:hAnsi="Times New Roman" w:cs="Times New Roman"/>
          <w:color w:val="000000" w:themeColor="text1"/>
          <w:sz w:val="28"/>
          <w:szCs w:val="28"/>
        </w:rPr>
        <w:t xml:space="preserve"> </w:t>
      </w:r>
      <w:r w:rsidR="00926A23" w:rsidRPr="002C70CE">
        <w:rPr>
          <w:rFonts w:ascii="Times New Roman" w:hAnsi="Times New Roman" w:cs="Times New Roman"/>
          <w:color w:val="000000" w:themeColor="text1"/>
          <w:sz w:val="28"/>
          <w:szCs w:val="28"/>
        </w:rPr>
        <w:t xml:space="preserve">izdevuma vācu valodā nominācija prestižajai Vācijas Jaunatnes literatūras balvai, tāpat aizvadītajos gados bijuši nozīmīgi Latvijas izpildītājmākslinieku, īpaši mūzikas jomā, panākumi starptautiskos konkursos – piemēram, diriģenta Aināra </w:t>
      </w:r>
      <w:proofErr w:type="spellStart"/>
      <w:r w:rsidR="00926A23" w:rsidRPr="002C70CE">
        <w:rPr>
          <w:rFonts w:ascii="Times New Roman" w:hAnsi="Times New Roman" w:cs="Times New Roman"/>
          <w:color w:val="000000" w:themeColor="text1"/>
          <w:sz w:val="28"/>
          <w:szCs w:val="28"/>
        </w:rPr>
        <w:t>Rubiķa</w:t>
      </w:r>
      <w:proofErr w:type="spellEnd"/>
      <w:r w:rsidR="00926A23" w:rsidRPr="002C70CE">
        <w:rPr>
          <w:rFonts w:ascii="Times New Roman" w:hAnsi="Times New Roman" w:cs="Times New Roman"/>
          <w:color w:val="000000" w:themeColor="text1"/>
          <w:sz w:val="28"/>
          <w:szCs w:val="28"/>
        </w:rPr>
        <w:t xml:space="preserve"> uzvara 3.Starptautiskajā Gustava </w:t>
      </w:r>
      <w:proofErr w:type="spellStart"/>
      <w:r w:rsidR="00926A23" w:rsidRPr="002C70CE">
        <w:rPr>
          <w:rFonts w:ascii="Times New Roman" w:hAnsi="Times New Roman" w:cs="Times New Roman"/>
          <w:color w:val="000000" w:themeColor="text1"/>
          <w:sz w:val="28"/>
          <w:szCs w:val="28"/>
        </w:rPr>
        <w:t>Mālera</w:t>
      </w:r>
      <w:proofErr w:type="spellEnd"/>
      <w:r w:rsidR="00926A23" w:rsidRPr="002C70CE">
        <w:rPr>
          <w:rFonts w:ascii="Times New Roman" w:hAnsi="Times New Roman" w:cs="Times New Roman"/>
          <w:color w:val="000000" w:themeColor="text1"/>
          <w:sz w:val="28"/>
          <w:szCs w:val="28"/>
        </w:rPr>
        <w:t xml:space="preserve"> diriģentu konkursā, savukārt šogad diriģents ieguvis Krievijas teātra balvu „Zelta maska”</w:t>
      </w:r>
      <w:r w:rsidR="004D3BCA" w:rsidRPr="002C70CE">
        <w:rPr>
          <w:rFonts w:ascii="Times New Roman" w:hAnsi="Times New Roman" w:cs="Times New Roman"/>
          <w:color w:val="000000" w:themeColor="text1"/>
          <w:sz w:val="28"/>
          <w:szCs w:val="28"/>
        </w:rPr>
        <w:t xml:space="preserve"> </w:t>
      </w:r>
      <w:r w:rsidR="00926A23" w:rsidRPr="002C70CE">
        <w:rPr>
          <w:rFonts w:ascii="Times New Roman" w:hAnsi="Times New Roman" w:cs="Times New Roman"/>
          <w:color w:val="000000" w:themeColor="text1"/>
          <w:sz w:val="28"/>
          <w:szCs w:val="28"/>
        </w:rPr>
        <w:t xml:space="preserve">par </w:t>
      </w:r>
      <w:proofErr w:type="spellStart"/>
      <w:r w:rsidR="00926A23" w:rsidRPr="002C70CE">
        <w:rPr>
          <w:rFonts w:ascii="Times New Roman" w:hAnsi="Times New Roman" w:cs="Times New Roman"/>
          <w:color w:val="000000" w:themeColor="text1"/>
          <w:sz w:val="28"/>
          <w:szCs w:val="28"/>
        </w:rPr>
        <w:t>L.Bernstaina</w:t>
      </w:r>
      <w:proofErr w:type="spellEnd"/>
      <w:r w:rsidR="00926A23" w:rsidRPr="002C70CE">
        <w:rPr>
          <w:rFonts w:ascii="Times New Roman" w:hAnsi="Times New Roman" w:cs="Times New Roman"/>
          <w:color w:val="000000" w:themeColor="text1"/>
          <w:sz w:val="28"/>
          <w:szCs w:val="28"/>
        </w:rPr>
        <w:t xml:space="preserve"> Mesas iestudēšanu Novosibirskas Operas un baleta teātrī, te minama arī diriģenta A.Pogas </w:t>
      </w:r>
      <w:r w:rsidR="005877E3" w:rsidRPr="002C70CE">
        <w:rPr>
          <w:rFonts w:ascii="Times New Roman" w:hAnsi="Times New Roman" w:cs="Times New Roman"/>
          <w:color w:val="000000" w:themeColor="text1"/>
          <w:sz w:val="28"/>
          <w:szCs w:val="28"/>
        </w:rPr>
        <w:t xml:space="preserve">uzvara 2.Starptautiskajā Jevgēņija </w:t>
      </w:r>
      <w:proofErr w:type="spellStart"/>
      <w:r w:rsidR="005877E3" w:rsidRPr="002C70CE">
        <w:rPr>
          <w:rFonts w:ascii="Times New Roman" w:hAnsi="Times New Roman" w:cs="Times New Roman"/>
          <w:color w:val="000000" w:themeColor="text1"/>
          <w:sz w:val="28"/>
          <w:szCs w:val="28"/>
        </w:rPr>
        <w:t>Svetlanova</w:t>
      </w:r>
      <w:proofErr w:type="spellEnd"/>
      <w:r w:rsidR="005877E3" w:rsidRPr="002C70CE">
        <w:rPr>
          <w:rFonts w:ascii="Times New Roman" w:hAnsi="Times New Roman" w:cs="Times New Roman"/>
          <w:color w:val="000000" w:themeColor="text1"/>
          <w:sz w:val="28"/>
          <w:szCs w:val="28"/>
        </w:rPr>
        <w:t xml:space="preserve"> diriģentu konkursā </w:t>
      </w:r>
      <w:proofErr w:type="spellStart"/>
      <w:r w:rsidR="005877E3" w:rsidRPr="002C70CE">
        <w:rPr>
          <w:rFonts w:ascii="Times New Roman" w:hAnsi="Times New Roman" w:cs="Times New Roman"/>
          <w:color w:val="000000" w:themeColor="text1"/>
          <w:sz w:val="28"/>
          <w:szCs w:val="28"/>
        </w:rPr>
        <w:t>Monpeljē</w:t>
      </w:r>
      <w:proofErr w:type="spellEnd"/>
      <w:r w:rsidR="005877E3" w:rsidRPr="002C70CE">
        <w:rPr>
          <w:rFonts w:ascii="Times New Roman" w:hAnsi="Times New Roman" w:cs="Times New Roman"/>
          <w:color w:val="000000" w:themeColor="text1"/>
          <w:sz w:val="28"/>
          <w:szCs w:val="28"/>
        </w:rPr>
        <w:t>, Francijā</w:t>
      </w:r>
      <w:r w:rsidR="00EA21B4" w:rsidRPr="002C70CE">
        <w:rPr>
          <w:rFonts w:ascii="Times New Roman" w:hAnsi="Times New Roman" w:cs="Times New Roman"/>
          <w:color w:val="000000" w:themeColor="text1"/>
          <w:sz w:val="28"/>
          <w:szCs w:val="28"/>
        </w:rPr>
        <w:t>,</w:t>
      </w:r>
      <w:r w:rsidR="00FC453B" w:rsidRPr="002C70CE">
        <w:rPr>
          <w:rFonts w:ascii="Times New Roman" w:hAnsi="Times New Roman" w:cs="Times New Roman"/>
          <w:color w:val="000000" w:themeColor="text1"/>
          <w:sz w:val="28"/>
          <w:szCs w:val="28"/>
        </w:rPr>
        <w:t xml:space="preserve"> kā arī </w:t>
      </w:r>
      <w:r w:rsidR="005877E3" w:rsidRPr="002C70CE">
        <w:rPr>
          <w:rFonts w:ascii="Times New Roman" w:hAnsi="Times New Roman" w:cs="Times New Roman"/>
          <w:color w:val="000000" w:themeColor="text1"/>
          <w:sz w:val="28"/>
          <w:szCs w:val="28"/>
        </w:rPr>
        <w:t>operdziedātājas Kristīne</w:t>
      </w:r>
      <w:r w:rsidR="00572C15" w:rsidRPr="002C70CE">
        <w:rPr>
          <w:rFonts w:ascii="Times New Roman" w:hAnsi="Times New Roman" w:cs="Times New Roman"/>
          <w:color w:val="000000" w:themeColor="text1"/>
          <w:sz w:val="28"/>
          <w:szCs w:val="28"/>
        </w:rPr>
        <w:t>s</w:t>
      </w:r>
      <w:r w:rsidR="005877E3" w:rsidRPr="002C70CE">
        <w:rPr>
          <w:rFonts w:ascii="Times New Roman" w:hAnsi="Times New Roman" w:cs="Times New Roman"/>
          <w:color w:val="000000" w:themeColor="text1"/>
          <w:sz w:val="28"/>
          <w:szCs w:val="28"/>
        </w:rPr>
        <w:t xml:space="preserve"> </w:t>
      </w:r>
      <w:proofErr w:type="spellStart"/>
      <w:r w:rsidR="005877E3" w:rsidRPr="002C70CE">
        <w:rPr>
          <w:rFonts w:ascii="Times New Roman" w:hAnsi="Times New Roman" w:cs="Times New Roman"/>
          <w:color w:val="000000" w:themeColor="text1"/>
          <w:sz w:val="28"/>
          <w:szCs w:val="28"/>
        </w:rPr>
        <w:t>Opolais</w:t>
      </w:r>
      <w:proofErr w:type="spellEnd"/>
      <w:r w:rsidR="005877E3" w:rsidRPr="002C70CE">
        <w:rPr>
          <w:rFonts w:ascii="Times New Roman" w:hAnsi="Times New Roman" w:cs="Times New Roman"/>
          <w:b/>
          <w:color w:val="000000" w:themeColor="text1"/>
          <w:sz w:val="28"/>
          <w:szCs w:val="28"/>
        </w:rPr>
        <w:t xml:space="preserve"> </w:t>
      </w:r>
      <w:r w:rsidR="005877E3" w:rsidRPr="002C70CE">
        <w:rPr>
          <w:rFonts w:ascii="Times New Roman" w:hAnsi="Times New Roman" w:cs="Times New Roman"/>
          <w:color w:val="000000" w:themeColor="text1"/>
          <w:sz w:val="28"/>
          <w:szCs w:val="28"/>
        </w:rPr>
        <w:t>spoža debija Ņujorkas Metropolitēna operā</w:t>
      </w:r>
      <w:r w:rsidR="00572C15" w:rsidRPr="002C70CE">
        <w:rPr>
          <w:rFonts w:ascii="Times New Roman" w:hAnsi="Times New Roman" w:cs="Times New Roman"/>
          <w:color w:val="000000" w:themeColor="text1"/>
          <w:sz w:val="28"/>
          <w:szCs w:val="28"/>
        </w:rPr>
        <w:t xml:space="preserve"> 2013.gadā</w:t>
      </w:r>
      <w:r w:rsidR="005877E3" w:rsidRPr="002C70CE">
        <w:rPr>
          <w:rFonts w:ascii="Times New Roman" w:hAnsi="Times New Roman" w:cs="Times New Roman"/>
          <w:color w:val="000000" w:themeColor="text1"/>
          <w:sz w:val="28"/>
          <w:szCs w:val="28"/>
        </w:rPr>
        <w:t>, kur atkārtoti uzaicināta uzstāties arī 2014.gadā.</w:t>
      </w:r>
      <w:r w:rsidR="00926A23" w:rsidRPr="002C70CE">
        <w:rPr>
          <w:rFonts w:ascii="Times New Roman" w:hAnsi="Times New Roman" w:cs="Times New Roman"/>
          <w:color w:val="000000" w:themeColor="text1"/>
          <w:sz w:val="28"/>
          <w:szCs w:val="28"/>
        </w:rPr>
        <w:t xml:space="preserve"> Latvijas kultūrā nozīmīgs bijis arī mākslas kuratoru un mākslinieku ieguldītais darbs Latvijas ekspozīcijas veidošanā Venēcijas biennālē, īpaši aizvadītajā gadā, </w:t>
      </w:r>
      <w:r w:rsidR="00C17155">
        <w:rPr>
          <w:rFonts w:ascii="Times New Roman" w:hAnsi="Times New Roman" w:cs="Times New Roman"/>
          <w:color w:val="000000" w:themeColor="text1"/>
          <w:sz w:val="28"/>
          <w:szCs w:val="28"/>
        </w:rPr>
        <w:t>kad,</w:t>
      </w:r>
      <w:r w:rsidR="00B935F8">
        <w:rPr>
          <w:rFonts w:ascii="Times New Roman" w:hAnsi="Times New Roman" w:cs="Times New Roman"/>
          <w:color w:val="000000" w:themeColor="text1"/>
          <w:sz w:val="28"/>
          <w:szCs w:val="28"/>
        </w:rPr>
        <w:t xml:space="preserve"> pateicoties biedrības „</w:t>
      </w:r>
      <w:proofErr w:type="spellStart"/>
      <w:r w:rsidR="00B935F8">
        <w:rPr>
          <w:rFonts w:ascii="Times New Roman" w:hAnsi="Times New Roman" w:cs="Times New Roman"/>
          <w:color w:val="000000" w:themeColor="text1"/>
          <w:sz w:val="28"/>
          <w:szCs w:val="28"/>
        </w:rPr>
        <w:t>kim</w:t>
      </w:r>
      <w:proofErr w:type="spellEnd"/>
      <w:r w:rsidR="00C17155">
        <w:rPr>
          <w:rFonts w:ascii="Times New Roman" w:hAnsi="Times New Roman" w:cs="Times New Roman"/>
          <w:color w:val="000000" w:themeColor="text1"/>
          <w:sz w:val="28"/>
          <w:szCs w:val="28"/>
        </w:rPr>
        <w:t>?</w:t>
      </w:r>
      <w:r w:rsidR="00926A23" w:rsidRPr="002C70CE">
        <w:rPr>
          <w:rFonts w:ascii="Times New Roman" w:hAnsi="Times New Roman" w:cs="Times New Roman"/>
          <w:color w:val="000000" w:themeColor="text1"/>
          <w:sz w:val="28"/>
          <w:szCs w:val="28"/>
        </w:rPr>
        <w:t>”</w:t>
      </w:r>
      <w:r w:rsidR="0035038E">
        <w:rPr>
          <w:rFonts w:ascii="Times New Roman" w:hAnsi="Times New Roman" w:cs="Times New Roman"/>
          <w:color w:val="000000" w:themeColor="text1"/>
          <w:sz w:val="28"/>
          <w:szCs w:val="28"/>
        </w:rPr>
        <w:t xml:space="preserve"> </w:t>
      </w:r>
      <w:r w:rsidR="00926A23" w:rsidRPr="002C70CE">
        <w:rPr>
          <w:rFonts w:ascii="Times New Roman" w:hAnsi="Times New Roman" w:cs="Times New Roman"/>
          <w:color w:val="000000" w:themeColor="text1"/>
          <w:sz w:val="28"/>
          <w:szCs w:val="28"/>
        </w:rPr>
        <w:t xml:space="preserve">menedžmenta darbam un mākslinieku </w:t>
      </w:r>
      <w:proofErr w:type="spellStart"/>
      <w:r w:rsidR="00926A23" w:rsidRPr="002C70CE">
        <w:rPr>
          <w:rFonts w:ascii="Times New Roman" w:hAnsi="Times New Roman" w:cs="Times New Roman"/>
          <w:color w:val="000000" w:themeColor="text1"/>
          <w:sz w:val="28"/>
          <w:szCs w:val="28"/>
        </w:rPr>
        <w:t>K.Salmaņa</w:t>
      </w:r>
      <w:proofErr w:type="spellEnd"/>
      <w:r w:rsidR="00926A23" w:rsidRPr="002C70CE">
        <w:rPr>
          <w:rFonts w:ascii="Times New Roman" w:hAnsi="Times New Roman" w:cs="Times New Roman"/>
          <w:color w:val="000000" w:themeColor="text1"/>
          <w:sz w:val="28"/>
          <w:szCs w:val="28"/>
        </w:rPr>
        <w:t xml:space="preserve"> un K.Podnieka veikumam, Latvijas paviljons guva plašu pasaules uzmanību un interesi, kas nākotnē neapšaubāmi vainagosies ar starptautiska mēroga panākumiem laikmetīgajā vizuālajā māksla, kas būs pelnījuši valsts mēroga atzinību un novērtējumu. </w:t>
      </w:r>
    </w:p>
    <w:p w:rsidR="0044320B" w:rsidRPr="00F428FD" w:rsidRDefault="0044320B">
      <w:pPr>
        <w:pStyle w:val="Bezatstarpm"/>
        <w:ind w:firstLine="709"/>
        <w:jc w:val="both"/>
        <w:rPr>
          <w:rFonts w:ascii="Times New Roman" w:hAnsi="Times New Roman"/>
          <w:color w:val="000000" w:themeColor="text1"/>
          <w:sz w:val="28"/>
        </w:rPr>
      </w:pPr>
    </w:p>
    <w:p w:rsidR="00FB5A49" w:rsidRPr="002C70CE" w:rsidRDefault="00926A23">
      <w:pPr>
        <w:pStyle w:val="Bezatstarpm"/>
        <w:ind w:firstLine="709"/>
        <w:jc w:val="both"/>
        <w:rPr>
          <w:rFonts w:ascii="Times New Roman" w:hAnsi="Times New Roman" w:cs="Times New Roman"/>
          <w:color w:val="000000" w:themeColor="text1"/>
          <w:sz w:val="28"/>
        </w:rPr>
      </w:pPr>
      <w:r w:rsidRPr="002C70CE">
        <w:rPr>
          <w:rFonts w:ascii="Times New Roman" w:hAnsi="Times New Roman" w:cs="Times New Roman"/>
          <w:color w:val="000000" w:themeColor="text1"/>
          <w:sz w:val="28"/>
        </w:rPr>
        <w:t>Atsevišķi Latvijas kolektīvi un to mākslinieciskie vadītāji kļuvuši par Latvijas valsts kultūras atpazīstamiem zīmoliem pasaulē – te minams gan Jaunais Rīgas teātris un režisors Alvis Hermanis, diriģents Māris Sirmais un Valsts Akadēmiskais koris „Latvija”, kā arī jauniešu koris „Kamēr</w:t>
      </w:r>
      <w:r w:rsidR="009F4F81" w:rsidRPr="002C70CE">
        <w:rPr>
          <w:rFonts w:ascii="Times New Roman" w:hAnsi="Times New Roman" w:cs="Times New Roman"/>
          <w:color w:val="000000" w:themeColor="text1"/>
          <w:sz w:val="28"/>
          <w:szCs w:val="28"/>
        </w:rPr>
        <w:t>...</w:t>
      </w:r>
      <w:r w:rsidR="004D3BCA" w:rsidRPr="002C70CE">
        <w:rPr>
          <w:rFonts w:ascii="Times New Roman" w:hAnsi="Times New Roman" w:cs="Times New Roman"/>
          <w:color w:val="000000" w:themeColor="text1"/>
          <w:sz w:val="28"/>
          <w:szCs w:val="28"/>
        </w:rPr>
        <w:t>”,</w:t>
      </w:r>
      <w:r w:rsidRPr="002C70CE">
        <w:rPr>
          <w:rFonts w:ascii="Times New Roman" w:hAnsi="Times New Roman" w:cs="Times New Roman"/>
          <w:color w:val="000000" w:themeColor="text1"/>
          <w:sz w:val="28"/>
        </w:rPr>
        <w:t xml:space="preserve"> tāpat diriģenti </w:t>
      </w:r>
      <w:proofErr w:type="spellStart"/>
      <w:r w:rsidRPr="002C70CE">
        <w:rPr>
          <w:rFonts w:ascii="Times New Roman" w:hAnsi="Times New Roman" w:cs="Times New Roman"/>
          <w:color w:val="000000" w:themeColor="text1"/>
          <w:sz w:val="28"/>
        </w:rPr>
        <w:t>Sigvards</w:t>
      </w:r>
      <w:proofErr w:type="spellEnd"/>
      <w:r w:rsidRPr="002C70CE">
        <w:rPr>
          <w:rFonts w:ascii="Times New Roman" w:hAnsi="Times New Roman" w:cs="Times New Roman"/>
          <w:color w:val="000000" w:themeColor="text1"/>
          <w:sz w:val="28"/>
        </w:rPr>
        <w:t xml:space="preserve"> Kļava un Kaspars Putniņš un Latvijas Radio koris, kuru ieguldījums un sniegums vērtējams ar pasaules augstākās kvalitātes zīmi. </w:t>
      </w:r>
    </w:p>
    <w:p w:rsidR="0044320B" w:rsidRPr="002C70CE" w:rsidRDefault="0044320B">
      <w:pPr>
        <w:pStyle w:val="Bezatstarpm"/>
        <w:ind w:firstLine="709"/>
        <w:jc w:val="both"/>
        <w:rPr>
          <w:rFonts w:ascii="Times New Roman" w:hAnsi="Times New Roman" w:cs="Times New Roman"/>
          <w:color w:val="000000" w:themeColor="text1"/>
          <w:sz w:val="28"/>
          <w:szCs w:val="28"/>
        </w:rPr>
      </w:pPr>
    </w:p>
    <w:p w:rsidR="00566C09" w:rsidRPr="00F428FD" w:rsidRDefault="00B60BC5" w:rsidP="00566C09">
      <w:pPr>
        <w:pStyle w:val="Bezatstarpm"/>
        <w:jc w:val="both"/>
        <w:rPr>
          <w:rFonts w:ascii="Times New Roman" w:hAnsi="Times New Roman"/>
          <w:color w:val="000000" w:themeColor="text1"/>
          <w:sz w:val="28"/>
        </w:rPr>
      </w:pPr>
      <w:r w:rsidRPr="002C70CE">
        <w:rPr>
          <w:rFonts w:ascii="Times New Roman" w:hAnsi="Times New Roman" w:cs="Times New Roman"/>
          <w:color w:val="000000" w:themeColor="text1"/>
          <w:sz w:val="28"/>
          <w:szCs w:val="28"/>
        </w:rPr>
        <w:lastRenderedPageBreak/>
        <w:tab/>
      </w:r>
      <w:r w:rsidR="00926A23" w:rsidRPr="002C70CE">
        <w:rPr>
          <w:rFonts w:ascii="Times New Roman" w:hAnsi="Times New Roman" w:cs="Times New Roman"/>
          <w:color w:val="000000" w:themeColor="text1"/>
          <w:sz w:val="28"/>
        </w:rPr>
        <w:t xml:space="preserve">Katrā no kultūras nozarēm ir savs nozares ietvaros konceptuāli aprobēts prestižāko pasākumu, festivālu, konkursu u.c. novērtējuma veidu ietvars, kas liecina par konkrētā sasnieguma nozīmību pasaules kontekstā, taču nav iespējama šo starptautisko notikumu </w:t>
      </w:r>
      <w:proofErr w:type="spellStart"/>
      <w:r w:rsidR="00926A23" w:rsidRPr="002C70CE">
        <w:rPr>
          <w:rFonts w:ascii="Times New Roman" w:hAnsi="Times New Roman" w:cs="Times New Roman"/>
          <w:color w:val="000000" w:themeColor="text1"/>
          <w:sz w:val="28"/>
        </w:rPr>
        <w:t>ranžēšana</w:t>
      </w:r>
      <w:proofErr w:type="spellEnd"/>
      <w:r w:rsidR="00926A23" w:rsidRPr="002C70CE">
        <w:rPr>
          <w:rFonts w:ascii="Times New Roman" w:hAnsi="Times New Roman" w:cs="Times New Roman"/>
          <w:color w:val="000000" w:themeColor="text1"/>
          <w:sz w:val="28"/>
        </w:rPr>
        <w:t xml:space="preserve"> augstāka un zemāka ranga notikumos, jo to nozīmība ir mainīga laika gaitā un līdz ar to ikgadējais aktuālais novērtējums atstājams nozares ekspertu </w:t>
      </w:r>
      <w:proofErr w:type="spellStart"/>
      <w:r w:rsidR="00926A23" w:rsidRPr="002C70CE">
        <w:rPr>
          <w:rFonts w:ascii="Times New Roman" w:hAnsi="Times New Roman" w:cs="Times New Roman"/>
          <w:color w:val="000000" w:themeColor="text1"/>
          <w:sz w:val="28"/>
        </w:rPr>
        <w:t>pārziņā</w:t>
      </w:r>
      <w:proofErr w:type="spellEnd"/>
      <w:r w:rsidR="00926A23" w:rsidRPr="002C70CE">
        <w:rPr>
          <w:rFonts w:ascii="Times New Roman" w:hAnsi="Times New Roman" w:cs="Times New Roman"/>
          <w:color w:val="000000" w:themeColor="text1"/>
          <w:sz w:val="28"/>
        </w:rPr>
        <w:t xml:space="preserve"> un kompetencē. Kompetentus priekšlikumus par balvas kandidātiem visu kultūras nozaru starptautisko sasniegumu kontekstā var sniegt Nacionālā kultūras padome, kas apvieno sevī visus kultūras apakšnozaru padomju priekšsēdētājus, kas ir nozari pārzinoši viedokļa līderi un autoritātes katrā no nozarēm</w:t>
      </w:r>
      <w:r w:rsidR="00926A23" w:rsidRPr="00926A23">
        <w:rPr>
          <w:rFonts w:ascii="Times New Roman" w:hAnsi="Times New Roman"/>
          <w:color w:val="000000" w:themeColor="text1"/>
          <w:sz w:val="28"/>
        </w:rPr>
        <w:t>, un gatavi atv</w:t>
      </w:r>
      <w:r w:rsidR="00926A23" w:rsidRPr="00926A23">
        <w:rPr>
          <w:rFonts w:ascii="Times New Roman" w:hAnsi="Times New Roman" w:hint="eastAsia"/>
          <w:color w:val="000000" w:themeColor="text1"/>
          <w:sz w:val="28"/>
        </w:rPr>
        <w:t>ē</w:t>
      </w:r>
      <w:r w:rsidR="00926A23" w:rsidRPr="00926A23">
        <w:rPr>
          <w:rFonts w:ascii="Times New Roman" w:hAnsi="Times New Roman"/>
          <w:color w:val="000000" w:themeColor="text1"/>
          <w:sz w:val="28"/>
        </w:rPr>
        <w:t>rtai diskusijai par Latvijas sasniegumiem kult</w:t>
      </w:r>
      <w:r w:rsidR="00926A23" w:rsidRPr="00926A23">
        <w:rPr>
          <w:rFonts w:ascii="Times New Roman" w:hAnsi="Times New Roman" w:hint="eastAsia"/>
          <w:color w:val="000000" w:themeColor="text1"/>
          <w:sz w:val="28"/>
        </w:rPr>
        <w:t>ū</w:t>
      </w:r>
      <w:r w:rsidR="00926A23" w:rsidRPr="00926A23">
        <w:rPr>
          <w:rFonts w:ascii="Times New Roman" w:hAnsi="Times New Roman"/>
          <w:color w:val="000000" w:themeColor="text1"/>
          <w:sz w:val="28"/>
        </w:rPr>
        <w:t>r</w:t>
      </w:r>
      <w:r w:rsidR="00926A23" w:rsidRPr="00926A23">
        <w:rPr>
          <w:rFonts w:ascii="Times New Roman" w:hAnsi="Times New Roman" w:hint="eastAsia"/>
          <w:color w:val="000000" w:themeColor="text1"/>
          <w:sz w:val="28"/>
        </w:rPr>
        <w:t>ā</w:t>
      </w:r>
      <w:r w:rsidR="00926A23" w:rsidRPr="00926A23">
        <w:rPr>
          <w:rFonts w:ascii="Times New Roman" w:hAnsi="Times New Roman"/>
          <w:color w:val="000000" w:themeColor="text1"/>
          <w:sz w:val="28"/>
        </w:rPr>
        <w:t xml:space="preserve"> kopum</w:t>
      </w:r>
      <w:r w:rsidR="00926A23" w:rsidRPr="00926A23">
        <w:rPr>
          <w:rFonts w:ascii="Times New Roman" w:hAnsi="Times New Roman" w:hint="eastAsia"/>
          <w:color w:val="000000" w:themeColor="text1"/>
          <w:sz w:val="28"/>
        </w:rPr>
        <w:t>ā</w:t>
      </w:r>
      <w:r w:rsidR="00926A23" w:rsidRPr="00926A23">
        <w:rPr>
          <w:rFonts w:ascii="Times New Roman" w:hAnsi="Times New Roman"/>
          <w:color w:val="000000" w:themeColor="text1"/>
          <w:sz w:val="28"/>
        </w:rPr>
        <w:t>.</w:t>
      </w:r>
    </w:p>
    <w:p w:rsidR="00FB5A49" w:rsidRDefault="00FB5A49" w:rsidP="00566C09">
      <w:pPr>
        <w:pStyle w:val="Bezatstarpm"/>
        <w:jc w:val="both"/>
        <w:rPr>
          <w:rFonts w:ascii="Open Sans" w:hAnsi="Open Sans" w:cs="Tahoma"/>
          <w:color w:val="000000" w:themeColor="text1"/>
          <w:sz w:val="28"/>
          <w:szCs w:val="28"/>
        </w:rPr>
      </w:pPr>
    </w:p>
    <w:p w:rsidR="00FB5A49" w:rsidRDefault="00553EF6">
      <w:pPr>
        <w:pStyle w:val="Bezatstarpm"/>
        <w:ind w:firstLine="709"/>
        <w:jc w:val="both"/>
        <w:rPr>
          <w:rFonts w:ascii="Open Sans" w:hAnsi="Open Sans" w:cs="Tahoma"/>
          <w:color w:val="000000" w:themeColor="text1"/>
          <w:sz w:val="28"/>
          <w:szCs w:val="28"/>
        </w:rPr>
      </w:pPr>
      <w:r w:rsidRPr="00EB7C66">
        <w:rPr>
          <w:rFonts w:ascii="Open Sans" w:hAnsi="Open Sans" w:cs="Tahoma"/>
          <w:color w:val="000000" w:themeColor="text1"/>
          <w:sz w:val="28"/>
          <w:szCs w:val="28"/>
        </w:rPr>
        <w:t>Pēc Latvijas Radošo savienību</w:t>
      </w:r>
      <w:r w:rsidR="003133CC" w:rsidRPr="00EB7C66">
        <w:rPr>
          <w:rFonts w:ascii="Open Sans" w:hAnsi="Open Sans" w:cs="Tahoma"/>
          <w:color w:val="000000" w:themeColor="text1"/>
          <w:sz w:val="28"/>
          <w:szCs w:val="28"/>
        </w:rPr>
        <w:t xml:space="preserve"> </w:t>
      </w:r>
      <w:r w:rsidR="00572C15">
        <w:rPr>
          <w:rFonts w:ascii="Open Sans" w:hAnsi="Open Sans" w:cs="Tahoma"/>
          <w:color w:val="000000" w:themeColor="text1"/>
          <w:sz w:val="28"/>
          <w:szCs w:val="28"/>
        </w:rPr>
        <w:t xml:space="preserve">padomes </w:t>
      </w:r>
      <w:r w:rsidR="003133CC" w:rsidRPr="00EB7C66">
        <w:rPr>
          <w:rFonts w:ascii="Open Sans" w:hAnsi="Open Sans" w:cs="Tahoma"/>
          <w:color w:val="000000" w:themeColor="text1"/>
          <w:sz w:val="28"/>
          <w:szCs w:val="28"/>
        </w:rPr>
        <w:t xml:space="preserve">apkopotās informācijas, pašlaik prestižākie </w:t>
      </w:r>
      <w:r w:rsidR="003133CC" w:rsidRPr="00EB7C66">
        <w:rPr>
          <w:rFonts w:ascii="Open Sans" w:hAnsi="Open Sans" w:cs="Tahoma" w:hint="eastAsia"/>
          <w:color w:val="000000" w:themeColor="text1"/>
          <w:sz w:val="28"/>
          <w:szCs w:val="28"/>
        </w:rPr>
        <w:t>starptautiskie</w:t>
      </w:r>
      <w:r w:rsidR="003133CC" w:rsidRPr="00EB7C66">
        <w:rPr>
          <w:rFonts w:ascii="Open Sans" w:hAnsi="Open Sans" w:cs="Tahoma"/>
          <w:color w:val="000000" w:themeColor="text1"/>
          <w:sz w:val="28"/>
          <w:szCs w:val="28"/>
        </w:rPr>
        <w:t xml:space="preserve"> pasākumi katrā no nozarēm ir sekojoši:</w:t>
      </w:r>
    </w:p>
    <w:p w:rsidR="00F428FD" w:rsidRDefault="00F428FD">
      <w:pPr>
        <w:pStyle w:val="Bezatstarpm"/>
        <w:ind w:firstLine="709"/>
        <w:jc w:val="both"/>
        <w:rPr>
          <w:rFonts w:ascii="Open Sans" w:hAnsi="Open Sans" w:cs="Tahoma"/>
          <w:color w:val="000000" w:themeColor="text1"/>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53"/>
        <w:gridCol w:w="3792"/>
        <w:gridCol w:w="4319"/>
      </w:tblGrid>
      <w:tr w:rsidR="003133CC" w:rsidRPr="00EB7C66" w:rsidTr="003133CC">
        <w:tc>
          <w:tcPr>
            <w:tcW w:w="1231" w:type="dxa"/>
          </w:tcPr>
          <w:p w:rsidR="00023E1F" w:rsidRDefault="003133CC">
            <w:pPr>
              <w:spacing w:after="0" w:line="240" w:lineRule="auto"/>
              <w:jc w:val="center"/>
              <w:rPr>
                <w:rFonts w:ascii="Times New Roman" w:hAnsi="Times New Roman"/>
                <w:b/>
                <w:color w:val="000000" w:themeColor="text1"/>
              </w:rPr>
            </w:pPr>
            <w:r w:rsidRPr="00EB7C66">
              <w:rPr>
                <w:rFonts w:ascii="Times New Roman" w:hAnsi="Times New Roman"/>
                <w:b/>
                <w:color w:val="000000" w:themeColor="text1"/>
              </w:rPr>
              <w:t>Nozare</w:t>
            </w:r>
          </w:p>
        </w:tc>
        <w:tc>
          <w:tcPr>
            <w:tcW w:w="3839" w:type="dxa"/>
          </w:tcPr>
          <w:p w:rsidR="00023E1F" w:rsidRDefault="003133CC">
            <w:pPr>
              <w:spacing w:after="0" w:line="240" w:lineRule="auto"/>
              <w:jc w:val="center"/>
              <w:rPr>
                <w:rFonts w:ascii="Times New Roman" w:hAnsi="Times New Roman"/>
                <w:b/>
                <w:color w:val="000000" w:themeColor="text1"/>
              </w:rPr>
            </w:pPr>
            <w:r w:rsidRPr="00EB7C66">
              <w:rPr>
                <w:rFonts w:ascii="Times New Roman" w:hAnsi="Times New Roman"/>
                <w:b/>
                <w:color w:val="000000" w:themeColor="text1"/>
              </w:rPr>
              <w:t>Pasaules mēroga</w:t>
            </w:r>
          </w:p>
          <w:p w:rsidR="00023E1F" w:rsidRDefault="003133CC">
            <w:pPr>
              <w:spacing w:after="0" w:line="240" w:lineRule="auto"/>
              <w:jc w:val="center"/>
              <w:rPr>
                <w:rFonts w:ascii="Times New Roman" w:hAnsi="Times New Roman"/>
                <w:b/>
                <w:color w:val="000000" w:themeColor="text1"/>
              </w:rPr>
            </w:pPr>
            <w:r w:rsidRPr="00EB7C66">
              <w:rPr>
                <w:rFonts w:ascii="Times New Roman" w:hAnsi="Times New Roman"/>
                <w:b/>
                <w:color w:val="000000" w:themeColor="text1"/>
              </w:rPr>
              <w:t>sasniegumi</w:t>
            </w:r>
          </w:p>
        </w:tc>
        <w:tc>
          <w:tcPr>
            <w:tcW w:w="4394" w:type="dxa"/>
          </w:tcPr>
          <w:p w:rsidR="00023E1F" w:rsidRDefault="003133CC">
            <w:pPr>
              <w:spacing w:after="0" w:line="240" w:lineRule="auto"/>
              <w:jc w:val="center"/>
              <w:rPr>
                <w:rFonts w:ascii="Times New Roman" w:hAnsi="Times New Roman"/>
                <w:b/>
                <w:color w:val="000000" w:themeColor="text1"/>
              </w:rPr>
            </w:pPr>
            <w:r w:rsidRPr="00EB7C66">
              <w:rPr>
                <w:rFonts w:ascii="Times New Roman" w:hAnsi="Times New Roman"/>
                <w:b/>
                <w:color w:val="000000" w:themeColor="text1"/>
              </w:rPr>
              <w:t>Eiropas mēroga sasniegumi</w:t>
            </w:r>
          </w:p>
        </w:tc>
      </w:tr>
      <w:tr w:rsidR="003133CC" w:rsidRPr="00EB7C66" w:rsidTr="003133CC">
        <w:tc>
          <w:tcPr>
            <w:tcW w:w="1231" w:type="dxa"/>
          </w:tcPr>
          <w:p w:rsidR="003133CC" w:rsidRPr="00EB7C66" w:rsidRDefault="003133CC" w:rsidP="00F428FD">
            <w:pPr>
              <w:spacing w:after="0" w:line="240" w:lineRule="auto"/>
              <w:rPr>
                <w:rFonts w:ascii="Times New Roman" w:hAnsi="Times New Roman"/>
                <w:b/>
                <w:color w:val="000000" w:themeColor="text1"/>
              </w:rPr>
            </w:pPr>
            <w:r w:rsidRPr="00EB7C66">
              <w:rPr>
                <w:rFonts w:ascii="Times New Roman" w:hAnsi="Times New Roman"/>
                <w:b/>
                <w:color w:val="000000" w:themeColor="text1"/>
              </w:rPr>
              <w:t>Mūzika</w:t>
            </w:r>
          </w:p>
        </w:tc>
        <w:tc>
          <w:tcPr>
            <w:tcW w:w="3839" w:type="dxa"/>
          </w:tcPr>
          <w:p w:rsidR="00023E1F" w:rsidRDefault="003133CC">
            <w:pPr>
              <w:spacing w:after="0" w:line="240" w:lineRule="auto"/>
              <w:contextualSpacing/>
              <w:jc w:val="both"/>
              <w:rPr>
                <w:rFonts w:ascii="Times New Roman" w:hAnsi="Times New Roman"/>
                <w:color w:val="000000" w:themeColor="text1"/>
              </w:rPr>
            </w:pPr>
            <w:r w:rsidRPr="00EB7C66">
              <w:rPr>
                <w:rFonts w:ascii="Times New Roman" w:hAnsi="Times New Roman"/>
                <w:color w:val="000000" w:themeColor="text1"/>
              </w:rPr>
              <w:t>1.Karalienes Elizabetes konkurss Briselē</w:t>
            </w:r>
          </w:p>
          <w:p w:rsidR="00023E1F" w:rsidRDefault="003133CC">
            <w:pPr>
              <w:spacing w:after="0" w:line="240" w:lineRule="auto"/>
              <w:contextualSpacing/>
              <w:jc w:val="both"/>
              <w:rPr>
                <w:rFonts w:ascii="Times New Roman" w:hAnsi="Times New Roman"/>
                <w:color w:val="000000" w:themeColor="text1"/>
              </w:rPr>
            </w:pPr>
            <w:r w:rsidRPr="00EB7C66">
              <w:rPr>
                <w:rFonts w:ascii="Times New Roman" w:hAnsi="Times New Roman"/>
                <w:color w:val="000000" w:themeColor="text1"/>
              </w:rPr>
              <w:t>2.Starpt. ARD izpildītājmākslinieku konkurss Minhenē.</w:t>
            </w:r>
          </w:p>
          <w:p w:rsidR="00023E1F" w:rsidRDefault="003133CC">
            <w:pPr>
              <w:spacing w:after="0" w:line="240" w:lineRule="auto"/>
              <w:contextualSpacing/>
              <w:jc w:val="both"/>
              <w:rPr>
                <w:rFonts w:ascii="Times New Roman" w:hAnsi="Times New Roman"/>
                <w:color w:val="000000" w:themeColor="text1"/>
              </w:rPr>
            </w:pPr>
            <w:r w:rsidRPr="00EB7C66">
              <w:rPr>
                <w:rFonts w:ascii="Times New Roman" w:hAnsi="Times New Roman"/>
                <w:color w:val="000000" w:themeColor="text1"/>
              </w:rPr>
              <w:t xml:space="preserve">3.Gaudeamus </w:t>
            </w:r>
            <w:proofErr w:type="spellStart"/>
            <w:r w:rsidRPr="00EB7C66">
              <w:rPr>
                <w:rFonts w:ascii="Times New Roman" w:hAnsi="Times New Roman"/>
                <w:color w:val="000000" w:themeColor="text1"/>
              </w:rPr>
              <w:t>Starpt.Komponistu</w:t>
            </w:r>
            <w:proofErr w:type="spellEnd"/>
            <w:r w:rsidRPr="00EB7C66">
              <w:rPr>
                <w:rFonts w:ascii="Times New Roman" w:hAnsi="Times New Roman"/>
                <w:color w:val="000000" w:themeColor="text1"/>
              </w:rPr>
              <w:t xml:space="preserve"> Balva/Interpretācijas Balva </w:t>
            </w:r>
          </w:p>
          <w:p w:rsidR="00023E1F" w:rsidRDefault="003133CC">
            <w:pPr>
              <w:spacing w:after="0" w:line="240" w:lineRule="auto"/>
              <w:contextualSpacing/>
              <w:jc w:val="both"/>
              <w:rPr>
                <w:rFonts w:ascii="Times New Roman" w:hAnsi="Times New Roman"/>
                <w:color w:val="000000" w:themeColor="text1"/>
              </w:rPr>
            </w:pPr>
            <w:r w:rsidRPr="00EB7C66">
              <w:rPr>
                <w:rFonts w:ascii="Times New Roman" w:hAnsi="Times New Roman"/>
                <w:color w:val="000000" w:themeColor="text1"/>
              </w:rPr>
              <w:t xml:space="preserve">4.UNESCO starptautiskais </w:t>
            </w:r>
            <w:proofErr w:type="spellStart"/>
            <w:r w:rsidRPr="00EB7C66">
              <w:rPr>
                <w:rFonts w:ascii="Times New Roman" w:hAnsi="Times New Roman"/>
                <w:color w:val="000000" w:themeColor="text1"/>
              </w:rPr>
              <w:t>komonistu</w:t>
            </w:r>
            <w:proofErr w:type="spellEnd"/>
            <w:r w:rsidRPr="00EB7C66">
              <w:rPr>
                <w:rFonts w:ascii="Times New Roman" w:hAnsi="Times New Roman"/>
                <w:color w:val="000000" w:themeColor="text1"/>
              </w:rPr>
              <w:t xml:space="preserve"> pjedestāls Parīzē (UNESCO </w:t>
            </w:r>
            <w:proofErr w:type="spellStart"/>
            <w:r w:rsidRPr="00EB7C66">
              <w:rPr>
                <w:rFonts w:ascii="Times New Roman" w:hAnsi="Times New Roman"/>
                <w:color w:val="000000" w:themeColor="text1"/>
              </w:rPr>
              <w:t>International</w:t>
            </w:r>
            <w:proofErr w:type="spellEnd"/>
            <w:r w:rsidRPr="00EB7C66">
              <w:rPr>
                <w:rFonts w:ascii="Times New Roman" w:hAnsi="Times New Roman"/>
                <w:color w:val="000000" w:themeColor="text1"/>
              </w:rPr>
              <w:t xml:space="preserve"> </w:t>
            </w:r>
            <w:proofErr w:type="spellStart"/>
            <w:r w:rsidRPr="00EB7C66">
              <w:rPr>
                <w:rFonts w:ascii="Times New Roman" w:hAnsi="Times New Roman"/>
                <w:color w:val="000000" w:themeColor="text1"/>
              </w:rPr>
              <w:t>Rostrum</w:t>
            </w:r>
            <w:proofErr w:type="spellEnd"/>
            <w:r w:rsidRPr="00EB7C66">
              <w:rPr>
                <w:rFonts w:ascii="Times New Roman" w:hAnsi="Times New Roman"/>
                <w:color w:val="000000" w:themeColor="text1"/>
              </w:rPr>
              <w:t xml:space="preserve"> of </w:t>
            </w:r>
            <w:proofErr w:type="spellStart"/>
            <w:r w:rsidRPr="00EB7C66">
              <w:rPr>
                <w:rFonts w:ascii="Times New Roman" w:hAnsi="Times New Roman"/>
                <w:color w:val="000000" w:themeColor="text1"/>
              </w:rPr>
              <w:t>Composers</w:t>
            </w:r>
            <w:proofErr w:type="spellEnd"/>
            <w:r w:rsidRPr="00EB7C66">
              <w:rPr>
                <w:rFonts w:ascii="Times New Roman" w:hAnsi="Times New Roman"/>
                <w:color w:val="000000" w:themeColor="text1"/>
              </w:rPr>
              <w:t>)</w:t>
            </w:r>
          </w:p>
          <w:p w:rsidR="00023E1F" w:rsidRDefault="003133CC">
            <w:pPr>
              <w:spacing w:after="0" w:line="240" w:lineRule="auto"/>
              <w:contextualSpacing/>
              <w:jc w:val="both"/>
              <w:rPr>
                <w:rFonts w:ascii="Times New Roman" w:hAnsi="Times New Roman"/>
                <w:color w:val="000000" w:themeColor="text1"/>
              </w:rPr>
            </w:pPr>
            <w:r w:rsidRPr="00EB7C66">
              <w:rPr>
                <w:rFonts w:ascii="Times New Roman" w:hAnsi="Times New Roman"/>
                <w:color w:val="000000" w:themeColor="text1"/>
              </w:rPr>
              <w:t>5.Starptautiskais Čaikovska konkurss Maskavā</w:t>
            </w:r>
          </w:p>
          <w:p w:rsidR="00023E1F" w:rsidRDefault="003133CC">
            <w:pPr>
              <w:spacing w:after="0" w:line="240" w:lineRule="auto"/>
              <w:contextualSpacing/>
              <w:jc w:val="both"/>
              <w:rPr>
                <w:rFonts w:ascii="Times New Roman" w:hAnsi="Times New Roman"/>
                <w:color w:val="000000" w:themeColor="text1"/>
              </w:rPr>
            </w:pPr>
            <w:r w:rsidRPr="00EB7C66">
              <w:rPr>
                <w:rFonts w:ascii="Times New Roman" w:hAnsi="Times New Roman"/>
                <w:color w:val="000000" w:themeColor="text1"/>
              </w:rPr>
              <w:t>6. Pasaules koru olimpiāde</w:t>
            </w:r>
          </w:p>
          <w:p w:rsidR="00023E1F" w:rsidRDefault="003133CC">
            <w:pPr>
              <w:spacing w:after="0" w:line="240" w:lineRule="auto"/>
              <w:contextualSpacing/>
              <w:jc w:val="both"/>
              <w:rPr>
                <w:rFonts w:ascii="Times New Roman" w:hAnsi="Times New Roman"/>
                <w:color w:val="000000" w:themeColor="text1"/>
              </w:rPr>
            </w:pPr>
            <w:r w:rsidRPr="00EB7C66">
              <w:rPr>
                <w:rFonts w:ascii="Times New Roman" w:hAnsi="Times New Roman"/>
                <w:color w:val="000000" w:themeColor="text1"/>
              </w:rPr>
              <w:t xml:space="preserve">7. </w:t>
            </w:r>
            <w:proofErr w:type="spellStart"/>
            <w:r w:rsidRPr="00EB7C66">
              <w:rPr>
                <w:rFonts w:ascii="Times New Roman" w:hAnsi="Times New Roman"/>
                <w:color w:val="000000" w:themeColor="text1"/>
              </w:rPr>
              <w:t>Grammy</w:t>
            </w:r>
            <w:proofErr w:type="spellEnd"/>
            <w:r w:rsidRPr="00EB7C66">
              <w:rPr>
                <w:rFonts w:ascii="Times New Roman" w:hAnsi="Times New Roman"/>
                <w:color w:val="000000" w:themeColor="text1"/>
              </w:rPr>
              <w:t xml:space="preserve"> Balva klasiskajā mūzikā </w:t>
            </w:r>
          </w:p>
          <w:p w:rsidR="00023E1F" w:rsidRDefault="003133CC">
            <w:pPr>
              <w:spacing w:after="0" w:line="240" w:lineRule="auto"/>
              <w:contextualSpacing/>
              <w:jc w:val="both"/>
              <w:rPr>
                <w:rFonts w:ascii="Times New Roman" w:hAnsi="Times New Roman"/>
                <w:color w:val="000000" w:themeColor="text1"/>
              </w:rPr>
            </w:pPr>
            <w:r w:rsidRPr="00EB7C66">
              <w:rPr>
                <w:rFonts w:ascii="Times New Roman" w:hAnsi="Times New Roman"/>
                <w:color w:val="000000" w:themeColor="text1"/>
              </w:rPr>
              <w:t xml:space="preserve"> </w:t>
            </w:r>
          </w:p>
          <w:p w:rsidR="00023E1F" w:rsidRDefault="00023E1F">
            <w:pPr>
              <w:spacing w:after="0" w:line="240" w:lineRule="auto"/>
              <w:jc w:val="both"/>
              <w:rPr>
                <w:rFonts w:ascii="Times New Roman" w:hAnsi="Times New Roman"/>
                <w:color w:val="000000" w:themeColor="text1"/>
              </w:rPr>
            </w:pPr>
          </w:p>
        </w:tc>
        <w:tc>
          <w:tcPr>
            <w:tcW w:w="4394" w:type="dxa"/>
          </w:tcPr>
          <w:p w:rsidR="00023E1F" w:rsidRDefault="003133CC">
            <w:pPr>
              <w:spacing w:after="0" w:line="240" w:lineRule="auto"/>
              <w:contextualSpacing/>
              <w:jc w:val="both"/>
              <w:rPr>
                <w:rFonts w:ascii="Times New Roman" w:hAnsi="Times New Roman"/>
                <w:color w:val="000000" w:themeColor="text1"/>
              </w:rPr>
            </w:pPr>
            <w:r w:rsidRPr="00EB7C66">
              <w:rPr>
                <w:rFonts w:ascii="Times New Roman" w:hAnsi="Times New Roman"/>
                <w:color w:val="000000" w:themeColor="text1"/>
              </w:rPr>
              <w:t xml:space="preserve">1.Barselonas Marijas </w:t>
            </w:r>
            <w:proofErr w:type="spellStart"/>
            <w:r w:rsidRPr="00EB7C66">
              <w:rPr>
                <w:rFonts w:ascii="Times New Roman" w:hAnsi="Times New Roman"/>
                <w:color w:val="000000" w:themeColor="text1"/>
              </w:rPr>
              <w:t>Kanalsas</w:t>
            </w:r>
            <w:proofErr w:type="spellEnd"/>
            <w:r w:rsidRPr="00EB7C66">
              <w:rPr>
                <w:rFonts w:ascii="Times New Roman" w:hAnsi="Times New Roman"/>
                <w:color w:val="000000" w:themeColor="text1"/>
              </w:rPr>
              <w:t xml:space="preserve"> </w:t>
            </w:r>
            <w:proofErr w:type="spellStart"/>
            <w:r w:rsidRPr="00EB7C66">
              <w:rPr>
                <w:rFonts w:ascii="Times New Roman" w:hAnsi="Times New Roman"/>
                <w:color w:val="000000" w:themeColor="text1"/>
              </w:rPr>
              <w:t>starpt</w:t>
            </w:r>
            <w:proofErr w:type="spellEnd"/>
            <w:r w:rsidRPr="00EB7C66">
              <w:rPr>
                <w:rFonts w:ascii="Times New Roman" w:hAnsi="Times New Roman"/>
                <w:color w:val="000000" w:themeColor="text1"/>
              </w:rPr>
              <w:t>. mūzikas konkurss</w:t>
            </w:r>
          </w:p>
          <w:p w:rsidR="00023E1F" w:rsidRDefault="003133CC">
            <w:pPr>
              <w:spacing w:after="0" w:line="240" w:lineRule="auto"/>
              <w:contextualSpacing/>
              <w:jc w:val="both"/>
              <w:rPr>
                <w:rFonts w:ascii="Times New Roman" w:hAnsi="Times New Roman"/>
                <w:color w:val="000000" w:themeColor="text1"/>
              </w:rPr>
            </w:pPr>
            <w:r w:rsidRPr="00EB7C66">
              <w:rPr>
                <w:rFonts w:ascii="Times New Roman" w:hAnsi="Times New Roman"/>
                <w:color w:val="000000" w:themeColor="text1"/>
              </w:rPr>
              <w:t xml:space="preserve">2.Starpt. Jana </w:t>
            </w:r>
            <w:proofErr w:type="spellStart"/>
            <w:r w:rsidRPr="00EB7C66">
              <w:rPr>
                <w:rFonts w:ascii="Times New Roman" w:hAnsi="Times New Roman"/>
                <w:color w:val="000000" w:themeColor="text1"/>
              </w:rPr>
              <w:t>Sibeliusa</w:t>
            </w:r>
            <w:proofErr w:type="spellEnd"/>
            <w:r w:rsidRPr="00EB7C66">
              <w:rPr>
                <w:rFonts w:ascii="Times New Roman" w:hAnsi="Times New Roman"/>
                <w:color w:val="000000" w:themeColor="text1"/>
              </w:rPr>
              <w:t xml:space="preserve"> vijoļspēles konkurss</w:t>
            </w:r>
          </w:p>
          <w:p w:rsidR="00023E1F" w:rsidRDefault="003133CC">
            <w:pPr>
              <w:spacing w:after="0" w:line="240" w:lineRule="auto"/>
              <w:contextualSpacing/>
              <w:jc w:val="both"/>
              <w:rPr>
                <w:rFonts w:ascii="Times New Roman" w:hAnsi="Times New Roman"/>
                <w:color w:val="000000" w:themeColor="text1"/>
              </w:rPr>
            </w:pPr>
            <w:r w:rsidRPr="00EB7C66">
              <w:rPr>
                <w:rFonts w:ascii="Times New Roman" w:hAnsi="Times New Roman"/>
                <w:color w:val="000000" w:themeColor="text1"/>
              </w:rPr>
              <w:t xml:space="preserve">3.Starpt. </w:t>
            </w:r>
            <w:proofErr w:type="spellStart"/>
            <w:r w:rsidRPr="00EB7C66">
              <w:rPr>
                <w:rFonts w:ascii="Times New Roman" w:hAnsi="Times New Roman"/>
                <w:color w:val="000000" w:themeColor="text1"/>
              </w:rPr>
              <w:t>Mirjamas</w:t>
            </w:r>
            <w:proofErr w:type="spellEnd"/>
            <w:r w:rsidRPr="00EB7C66">
              <w:rPr>
                <w:rFonts w:ascii="Times New Roman" w:hAnsi="Times New Roman"/>
                <w:color w:val="000000" w:themeColor="text1"/>
              </w:rPr>
              <w:t xml:space="preserve"> </w:t>
            </w:r>
            <w:proofErr w:type="spellStart"/>
            <w:r w:rsidRPr="00EB7C66">
              <w:rPr>
                <w:rFonts w:ascii="Times New Roman" w:hAnsi="Times New Roman"/>
                <w:color w:val="000000" w:themeColor="text1"/>
              </w:rPr>
              <w:t>Helinas</w:t>
            </w:r>
            <w:proofErr w:type="spellEnd"/>
            <w:r w:rsidRPr="00EB7C66">
              <w:rPr>
                <w:rFonts w:ascii="Times New Roman" w:hAnsi="Times New Roman"/>
                <w:color w:val="000000" w:themeColor="text1"/>
              </w:rPr>
              <w:t xml:space="preserve"> vokālistu konkurss</w:t>
            </w:r>
          </w:p>
          <w:p w:rsidR="00023E1F" w:rsidRDefault="003133CC">
            <w:pPr>
              <w:spacing w:after="0" w:line="240" w:lineRule="auto"/>
              <w:contextualSpacing/>
              <w:jc w:val="both"/>
              <w:rPr>
                <w:rFonts w:ascii="Times New Roman" w:hAnsi="Times New Roman"/>
                <w:color w:val="000000" w:themeColor="text1"/>
              </w:rPr>
            </w:pPr>
            <w:r w:rsidRPr="00EB7C66">
              <w:rPr>
                <w:rFonts w:ascii="Times New Roman" w:hAnsi="Times New Roman"/>
                <w:color w:val="000000" w:themeColor="text1"/>
              </w:rPr>
              <w:t xml:space="preserve">4.Starpt. Jevgeņija </w:t>
            </w:r>
            <w:proofErr w:type="spellStart"/>
            <w:r w:rsidRPr="00EB7C66">
              <w:rPr>
                <w:rFonts w:ascii="Times New Roman" w:hAnsi="Times New Roman"/>
                <w:color w:val="000000" w:themeColor="text1"/>
              </w:rPr>
              <w:t>Svetlanova</w:t>
            </w:r>
            <w:proofErr w:type="spellEnd"/>
            <w:r w:rsidRPr="00EB7C66">
              <w:rPr>
                <w:rFonts w:ascii="Times New Roman" w:hAnsi="Times New Roman"/>
                <w:color w:val="000000" w:themeColor="text1"/>
              </w:rPr>
              <w:t xml:space="preserve"> diriģentu konkurss </w:t>
            </w:r>
            <w:proofErr w:type="spellStart"/>
            <w:r w:rsidRPr="00EB7C66">
              <w:rPr>
                <w:rFonts w:ascii="Times New Roman" w:hAnsi="Times New Roman"/>
                <w:color w:val="000000" w:themeColor="text1"/>
              </w:rPr>
              <w:t>Monpeljē</w:t>
            </w:r>
            <w:proofErr w:type="spellEnd"/>
            <w:r w:rsidRPr="00EB7C66">
              <w:rPr>
                <w:rFonts w:ascii="Times New Roman" w:hAnsi="Times New Roman"/>
                <w:color w:val="000000" w:themeColor="text1"/>
              </w:rPr>
              <w:t xml:space="preserve"> Francijā.</w:t>
            </w:r>
          </w:p>
          <w:p w:rsidR="00023E1F" w:rsidRDefault="003133CC">
            <w:pPr>
              <w:spacing w:after="0" w:line="240" w:lineRule="auto"/>
              <w:contextualSpacing/>
              <w:jc w:val="both"/>
              <w:rPr>
                <w:rFonts w:ascii="Times New Roman" w:hAnsi="Times New Roman"/>
                <w:color w:val="000000" w:themeColor="text1"/>
              </w:rPr>
            </w:pPr>
            <w:r w:rsidRPr="00EB7C66">
              <w:rPr>
                <w:rFonts w:ascii="Times New Roman" w:hAnsi="Times New Roman"/>
                <w:color w:val="000000" w:themeColor="text1"/>
              </w:rPr>
              <w:t>5.Montrē (</w:t>
            </w:r>
            <w:proofErr w:type="spellStart"/>
            <w:r w:rsidRPr="00EB7C66">
              <w:rPr>
                <w:rFonts w:ascii="Times New Roman" w:hAnsi="Times New Roman"/>
                <w:color w:val="000000" w:themeColor="text1"/>
              </w:rPr>
              <w:t>Montreux</w:t>
            </w:r>
            <w:proofErr w:type="spellEnd"/>
            <w:r w:rsidRPr="00EB7C66">
              <w:rPr>
                <w:rFonts w:ascii="Times New Roman" w:hAnsi="Times New Roman"/>
                <w:color w:val="000000" w:themeColor="text1"/>
              </w:rPr>
              <w:t>) Džeza konkurss (Šveice)</w:t>
            </w:r>
          </w:p>
          <w:p w:rsidR="00023E1F" w:rsidRDefault="003133CC">
            <w:pPr>
              <w:spacing w:after="0" w:line="240" w:lineRule="auto"/>
              <w:contextualSpacing/>
              <w:jc w:val="both"/>
              <w:rPr>
                <w:rFonts w:ascii="Times New Roman" w:hAnsi="Times New Roman"/>
                <w:color w:val="000000" w:themeColor="text1"/>
              </w:rPr>
            </w:pPr>
            <w:r w:rsidRPr="00EB7C66">
              <w:rPr>
                <w:rFonts w:ascii="Times New Roman" w:hAnsi="Times New Roman"/>
                <w:color w:val="000000" w:themeColor="text1"/>
              </w:rPr>
              <w:t xml:space="preserve">6. </w:t>
            </w:r>
            <w:proofErr w:type="spellStart"/>
            <w:r w:rsidRPr="00EB7C66">
              <w:rPr>
                <w:rFonts w:ascii="Times New Roman" w:hAnsi="Times New Roman"/>
                <w:color w:val="000000" w:themeColor="text1"/>
              </w:rPr>
              <w:t>Arturo</w:t>
            </w:r>
            <w:proofErr w:type="spellEnd"/>
            <w:r w:rsidRPr="00EB7C66">
              <w:rPr>
                <w:rFonts w:ascii="Times New Roman" w:hAnsi="Times New Roman"/>
                <w:color w:val="000000" w:themeColor="text1"/>
              </w:rPr>
              <w:t xml:space="preserve"> </w:t>
            </w:r>
            <w:proofErr w:type="spellStart"/>
            <w:r w:rsidRPr="00EB7C66">
              <w:rPr>
                <w:rFonts w:ascii="Times New Roman" w:hAnsi="Times New Roman"/>
                <w:color w:val="000000" w:themeColor="text1"/>
              </w:rPr>
              <w:t>Toskanini</w:t>
            </w:r>
            <w:proofErr w:type="spellEnd"/>
            <w:r w:rsidRPr="00EB7C66">
              <w:rPr>
                <w:rFonts w:ascii="Times New Roman" w:hAnsi="Times New Roman"/>
                <w:color w:val="000000" w:themeColor="text1"/>
              </w:rPr>
              <w:t xml:space="preserve"> </w:t>
            </w:r>
            <w:proofErr w:type="spellStart"/>
            <w:r w:rsidRPr="00EB7C66">
              <w:rPr>
                <w:rFonts w:ascii="Times New Roman" w:hAnsi="Times New Roman"/>
                <w:color w:val="000000" w:themeColor="text1"/>
              </w:rPr>
              <w:t>Starpt</w:t>
            </w:r>
            <w:proofErr w:type="spellEnd"/>
            <w:r w:rsidRPr="00EB7C66">
              <w:rPr>
                <w:rFonts w:ascii="Times New Roman" w:hAnsi="Times New Roman"/>
                <w:color w:val="000000" w:themeColor="text1"/>
              </w:rPr>
              <w:t>. diriģentu konkurss (Itālija)</w:t>
            </w:r>
          </w:p>
          <w:p w:rsidR="00023E1F" w:rsidRDefault="003133CC">
            <w:pPr>
              <w:spacing w:after="0" w:line="240" w:lineRule="auto"/>
              <w:contextualSpacing/>
              <w:jc w:val="both"/>
              <w:rPr>
                <w:rFonts w:ascii="Times New Roman" w:hAnsi="Times New Roman"/>
                <w:color w:val="000000" w:themeColor="text1"/>
              </w:rPr>
            </w:pPr>
            <w:r w:rsidRPr="00EB7C66">
              <w:rPr>
                <w:rFonts w:ascii="Times New Roman" w:hAnsi="Times New Roman"/>
                <w:color w:val="000000" w:themeColor="text1"/>
              </w:rPr>
              <w:t xml:space="preserve">7.Margaritas </w:t>
            </w:r>
            <w:proofErr w:type="spellStart"/>
            <w:r w:rsidRPr="00EB7C66">
              <w:rPr>
                <w:rFonts w:ascii="Times New Roman" w:hAnsi="Times New Roman"/>
                <w:color w:val="000000" w:themeColor="text1"/>
              </w:rPr>
              <w:t>Longas</w:t>
            </w:r>
            <w:proofErr w:type="spellEnd"/>
            <w:r w:rsidRPr="00EB7C66">
              <w:rPr>
                <w:rFonts w:ascii="Times New Roman" w:hAnsi="Times New Roman"/>
                <w:color w:val="000000" w:themeColor="text1"/>
              </w:rPr>
              <w:t xml:space="preserve"> un Žaka </w:t>
            </w:r>
            <w:proofErr w:type="spellStart"/>
            <w:r w:rsidRPr="00EB7C66">
              <w:rPr>
                <w:rFonts w:ascii="Times New Roman" w:hAnsi="Times New Roman"/>
                <w:color w:val="000000" w:themeColor="text1"/>
              </w:rPr>
              <w:t>Tibo</w:t>
            </w:r>
            <w:proofErr w:type="spellEnd"/>
            <w:r w:rsidRPr="00EB7C66">
              <w:rPr>
                <w:rFonts w:ascii="Times New Roman" w:hAnsi="Times New Roman"/>
                <w:color w:val="000000" w:themeColor="text1"/>
              </w:rPr>
              <w:t xml:space="preserve"> </w:t>
            </w:r>
            <w:proofErr w:type="spellStart"/>
            <w:r w:rsidRPr="00EB7C66">
              <w:rPr>
                <w:rFonts w:ascii="Times New Roman" w:hAnsi="Times New Roman"/>
                <w:color w:val="000000" w:themeColor="text1"/>
              </w:rPr>
              <w:t>Starpt</w:t>
            </w:r>
            <w:proofErr w:type="spellEnd"/>
            <w:r w:rsidRPr="00EB7C66">
              <w:rPr>
                <w:rFonts w:ascii="Times New Roman" w:hAnsi="Times New Roman"/>
                <w:color w:val="000000" w:themeColor="text1"/>
              </w:rPr>
              <w:t xml:space="preserve">. pianistu un vijolnieku konkurss Parīzē </w:t>
            </w:r>
          </w:p>
          <w:p w:rsidR="00023E1F" w:rsidRDefault="003133CC">
            <w:pPr>
              <w:spacing w:after="0" w:line="240" w:lineRule="auto"/>
              <w:contextualSpacing/>
              <w:jc w:val="both"/>
              <w:rPr>
                <w:rFonts w:ascii="Times New Roman" w:hAnsi="Times New Roman"/>
                <w:color w:val="000000" w:themeColor="text1"/>
              </w:rPr>
            </w:pPr>
            <w:r w:rsidRPr="00EB7C66">
              <w:rPr>
                <w:rFonts w:ascii="Times New Roman" w:hAnsi="Times New Roman"/>
                <w:color w:val="000000" w:themeColor="text1"/>
              </w:rPr>
              <w:t xml:space="preserve">10.BBC </w:t>
            </w:r>
            <w:proofErr w:type="spellStart"/>
            <w:r w:rsidRPr="00EB7C66">
              <w:rPr>
                <w:rFonts w:ascii="Times New Roman" w:hAnsi="Times New Roman"/>
                <w:color w:val="000000" w:themeColor="text1"/>
              </w:rPr>
              <w:t>Kardifas</w:t>
            </w:r>
            <w:proofErr w:type="spellEnd"/>
            <w:r w:rsidRPr="00EB7C66">
              <w:rPr>
                <w:rFonts w:ascii="Times New Roman" w:hAnsi="Times New Roman"/>
                <w:color w:val="000000" w:themeColor="text1"/>
              </w:rPr>
              <w:t xml:space="preserve"> vokālistu konkurss Velsā (BBC </w:t>
            </w:r>
            <w:proofErr w:type="spellStart"/>
            <w:r w:rsidRPr="00EB7C66">
              <w:rPr>
                <w:rFonts w:ascii="Times New Roman" w:hAnsi="Times New Roman"/>
                <w:color w:val="000000" w:themeColor="text1"/>
              </w:rPr>
              <w:t>Cardiff</w:t>
            </w:r>
            <w:proofErr w:type="spellEnd"/>
            <w:r w:rsidRPr="00EB7C66">
              <w:rPr>
                <w:rFonts w:ascii="Times New Roman" w:hAnsi="Times New Roman"/>
                <w:color w:val="000000" w:themeColor="text1"/>
              </w:rPr>
              <w:t xml:space="preserve"> </w:t>
            </w:r>
            <w:proofErr w:type="spellStart"/>
            <w:r w:rsidRPr="00EB7C66">
              <w:rPr>
                <w:rFonts w:ascii="Times New Roman" w:hAnsi="Times New Roman"/>
                <w:color w:val="000000" w:themeColor="text1"/>
              </w:rPr>
              <w:t>Singer</w:t>
            </w:r>
            <w:proofErr w:type="spellEnd"/>
            <w:r w:rsidRPr="00EB7C66">
              <w:rPr>
                <w:rFonts w:ascii="Times New Roman" w:hAnsi="Times New Roman"/>
                <w:color w:val="000000" w:themeColor="text1"/>
              </w:rPr>
              <w:t xml:space="preserve"> of </w:t>
            </w:r>
            <w:proofErr w:type="spellStart"/>
            <w:r w:rsidRPr="00EB7C66">
              <w:rPr>
                <w:rFonts w:ascii="Times New Roman" w:hAnsi="Times New Roman"/>
                <w:color w:val="000000" w:themeColor="text1"/>
              </w:rPr>
              <w:t>the</w:t>
            </w:r>
            <w:proofErr w:type="spellEnd"/>
            <w:r w:rsidRPr="00EB7C66">
              <w:rPr>
                <w:rFonts w:ascii="Times New Roman" w:hAnsi="Times New Roman"/>
                <w:color w:val="000000" w:themeColor="text1"/>
              </w:rPr>
              <w:t xml:space="preserve"> </w:t>
            </w:r>
            <w:proofErr w:type="spellStart"/>
            <w:r w:rsidRPr="00EB7C66">
              <w:rPr>
                <w:rFonts w:ascii="Times New Roman" w:hAnsi="Times New Roman"/>
                <w:color w:val="000000" w:themeColor="text1"/>
              </w:rPr>
              <w:t>World</w:t>
            </w:r>
            <w:proofErr w:type="spellEnd"/>
            <w:r w:rsidRPr="00EB7C66">
              <w:rPr>
                <w:rFonts w:ascii="Times New Roman" w:hAnsi="Times New Roman"/>
                <w:color w:val="000000" w:themeColor="text1"/>
              </w:rPr>
              <w:t>)</w:t>
            </w:r>
          </w:p>
          <w:p w:rsidR="00023E1F" w:rsidRDefault="003133CC">
            <w:pPr>
              <w:spacing w:after="0" w:line="240" w:lineRule="auto"/>
              <w:contextualSpacing/>
              <w:jc w:val="both"/>
              <w:rPr>
                <w:rFonts w:ascii="Times New Roman" w:hAnsi="Times New Roman"/>
                <w:color w:val="000000" w:themeColor="text1"/>
              </w:rPr>
            </w:pPr>
            <w:r w:rsidRPr="00EB7C66">
              <w:rPr>
                <w:rFonts w:ascii="Times New Roman" w:hAnsi="Times New Roman"/>
                <w:color w:val="000000" w:themeColor="text1"/>
              </w:rPr>
              <w:t xml:space="preserve">11. </w:t>
            </w:r>
            <w:proofErr w:type="spellStart"/>
            <w:r w:rsidRPr="00EB7C66">
              <w:rPr>
                <w:rFonts w:ascii="Times New Roman" w:hAnsi="Times New Roman"/>
                <w:color w:val="000000" w:themeColor="text1"/>
              </w:rPr>
              <w:t>Plasido</w:t>
            </w:r>
            <w:proofErr w:type="spellEnd"/>
            <w:r w:rsidRPr="00EB7C66">
              <w:rPr>
                <w:rFonts w:ascii="Times New Roman" w:hAnsi="Times New Roman"/>
                <w:color w:val="000000" w:themeColor="text1"/>
              </w:rPr>
              <w:t xml:space="preserve"> Domingo Pasaules operdziedātāju konkurss “</w:t>
            </w:r>
            <w:proofErr w:type="spellStart"/>
            <w:r w:rsidRPr="00EB7C66">
              <w:rPr>
                <w:rFonts w:ascii="Times New Roman" w:hAnsi="Times New Roman"/>
                <w:color w:val="000000" w:themeColor="text1"/>
              </w:rPr>
              <w:t>Operalia</w:t>
            </w:r>
            <w:proofErr w:type="spellEnd"/>
            <w:r w:rsidRPr="00EB7C66">
              <w:rPr>
                <w:rFonts w:ascii="Times New Roman" w:hAnsi="Times New Roman"/>
                <w:color w:val="000000" w:themeColor="text1"/>
              </w:rPr>
              <w:t>”</w:t>
            </w:r>
          </w:p>
          <w:p w:rsidR="00023E1F" w:rsidRDefault="003133CC">
            <w:pPr>
              <w:spacing w:after="0" w:line="240" w:lineRule="auto"/>
              <w:contextualSpacing/>
              <w:jc w:val="both"/>
              <w:rPr>
                <w:rFonts w:ascii="Times New Roman" w:hAnsi="Times New Roman"/>
                <w:color w:val="000000" w:themeColor="text1"/>
              </w:rPr>
            </w:pPr>
            <w:r w:rsidRPr="00EB7C66">
              <w:rPr>
                <w:rFonts w:ascii="Times New Roman" w:hAnsi="Times New Roman"/>
                <w:color w:val="000000" w:themeColor="text1"/>
              </w:rPr>
              <w:t xml:space="preserve">12. </w:t>
            </w:r>
            <w:proofErr w:type="spellStart"/>
            <w:r w:rsidRPr="00EB7C66">
              <w:rPr>
                <w:rFonts w:ascii="Times New Roman" w:hAnsi="Times New Roman"/>
                <w:color w:val="000000" w:themeColor="text1"/>
              </w:rPr>
              <w:t>Gramophone</w:t>
            </w:r>
            <w:proofErr w:type="spellEnd"/>
            <w:r w:rsidRPr="00EB7C66">
              <w:rPr>
                <w:rFonts w:ascii="Times New Roman" w:hAnsi="Times New Roman"/>
                <w:color w:val="000000" w:themeColor="text1"/>
              </w:rPr>
              <w:t xml:space="preserve"> Klasiskās mūzikas balva par ierakstiem </w:t>
            </w:r>
          </w:p>
          <w:p w:rsidR="00023E1F" w:rsidRDefault="003133CC">
            <w:pPr>
              <w:spacing w:after="0" w:line="240" w:lineRule="auto"/>
              <w:contextualSpacing/>
              <w:jc w:val="both"/>
              <w:rPr>
                <w:rFonts w:ascii="Times New Roman" w:hAnsi="Times New Roman"/>
                <w:color w:val="000000" w:themeColor="text1"/>
              </w:rPr>
            </w:pPr>
            <w:r w:rsidRPr="00EB7C66">
              <w:rPr>
                <w:rFonts w:ascii="Times New Roman" w:hAnsi="Times New Roman"/>
                <w:color w:val="000000" w:themeColor="text1"/>
              </w:rPr>
              <w:t>13. Starptautiskais vokālistu konkurss “</w:t>
            </w:r>
            <w:proofErr w:type="spellStart"/>
            <w:r w:rsidRPr="00EB7C66">
              <w:rPr>
                <w:rFonts w:ascii="Times New Roman" w:hAnsi="Times New Roman"/>
                <w:color w:val="000000" w:themeColor="text1"/>
              </w:rPr>
              <w:t>Neue</w:t>
            </w:r>
            <w:proofErr w:type="spellEnd"/>
            <w:r w:rsidRPr="00EB7C66">
              <w:rPr>
                <w:rFonts w:ascii="Times New Roman" w:hAnsi="Times New Roman"/>
                <w:color w:val="000000" w:themeColor="text1"/>
              </w:rPr>
              <w:t xml:space="preserve"> </w:t>
            </w:r>
            <w:proofErr w:type="spellStart"/>
            <w:r w:rsidRPr="00EB7C66">
              <w:rPr>
                <w:rFonts w:ascii="Times New Roman" w:hAnsi="Times New Roman"/>
                <w:color w:val="000000" w:themeColor="text1"/>
              </w:rPr>
              <w:t>Stimme</w:t>
            </w:r>
            <w:proofErr w:type="spellEnd"/>
            <w:r w:rsidRPr="00EB7C66">
              <w:rPr>
                <w:rFonts w:ascii="Times New Roman" w:hAnsi="Times New Roman"/>
                <w:color w:val="000000" w:themeColor="text1"/>
              </w:rPr>
              <w:t>”</w:t>
            </w:r>
          </w:p>
        </w:tc>
      </w:tr>
      <w:tr w:rsidR="003133CC" w:rsidRPr="00EB7C66" w:rsidTr="003133CC">
        <w:tc>
          <w:tcPr>
            <w:tcW w:w="1231" w:type="dxa"/>
          </w:tcPr>
          <w:p w:rsidR="003133CC" w:rsidRPr="00EB7C66" w:rsidRDefault="003133CC" w:rsidP="00F428FD">
            <w:pPr>
              <w:spacing w:after="0" w:line="240" w:lineRule="auto"/>
              <w:rPr>
                <w:rFonts w:ascii="Times New Roman" w:hAnsi="Times New Roman"/>
                <w:b/>
                <w:color w:val="000000" w:themeColor="text1"/>
              </w:rPr>
            </w:pPr>
            <w:r w:rsidRPr="00EB7C66">
              <w:rPr>
                <w:rFonts w:ascii="Times New Roman" w:hAnsi="Times New Roman"/>
                <w:b/>
                <w:color w:val="000000" w:themeColor="text1"/>
              </w:rPr>
              <w:t>Literatūra</w:t>
            </w:r>
          </w:p>
        </w:tc>
        <w:tc>
          <w:tcPr>
            <w:tcW w:w="3839" w:type="dxa"/>
          </w:tcPr>
          <w:p w:rsidR="00023E1F" w:rsidRDefault="003133CC">
            <w:pPr>
              <w:spacing w:after="0" w:line="240" w:lineRule="auto"/>
              <w:contextualSpacing/>
              <w:jc w:val="both"/>
              <w:rPr>
                <w:rFonts w:ascii="Times New Roman" w:hAnsi="Times New Roman"/>
                <w:color w:val="000000" w:themeColor="text1"/>
              </w:rPr>
            </w:pPr>
            <w:r w:rsidRPr="00EB7C66">
              <w:rPr>
                <w:rFonts w:ascii="Times New Roman" w:hAnsi="Times New Roman"/>
                <w:color w:val="000000" w:themeColor="text1"/>
              </w:rPr>
              <w:t>1.Nobela prēmija literatūrā</w:t>
            </w:r>
          </w:p>
          <w:p w:rsidR="00023E1F" w:rsidRDefault="003133CC">
            <w:pPr>
              <w:spacing w:after="0" w:line="240" w:lineRule="auto"/>
              <w:contextualSpacing/>
              <w:jc w:val="both"/>
              <w:rPr>
                <w:rFonts w:ascii="Times New Roman" w:hAnsi="Times New Roman"/>
                <w:color w:val="000000" w:themeColor="text1"/>
              </w:rPr>
            </w:pPr>
            <w:r w:rsidRPr="00EB7C66">
              <w:rPr>
                <w:rFonts w:ascii="Times New Roman" w:hAnsi="Times New Roman"/>
                <w:color w:val="000000" w:themeColor="text1"/>
              </w:rPr>
              <w:t xml:space="preserve">2.Neištata Starptautiskā Literatūras balva </w:t>
            </w:r>
          </w:p>
        </w:tc>
        <w:tc>
          <w:tcPr>
            <w:tcW w:w="4394" w:type="dxa"/>
          </w:tcPr>
          <w:p w:rsidR="00023E1F" w:rsidRDefault="003133CC">
            <w:pPr>
              <w:spacing w:after="0" w:line="240" w:lineRule="auto"/>
              <w:jc w:val="both"/>
              <w:rPr>
                <w:rFonts w:ascii="Times New Roman" w:hAnsi="Times New Roman"/>
                <w:color w:val="000000" w:themeColor="text1"/>
              </w:rPr>
            </w:pPr>
            <w:r w:rsidRPr="00EB7C66">
              <w:rPr>
                <w:rFonts w:ascii="Times New Roman" w:hAnsi="Times New Roman"/>
                <w:color w:val="000000" w:themeColor="text1"/>
              </w:rPr>
              <w:t xml:space="preserve">1.Starptautiskā </w:t>
            </w:r>
            <w:proofErr w:type="spellStart"/>
            <w:r w:rsidRPr="00EB7C66">
              <w:rPr>
                <w:rFonts w:ascii="Times New Roman" w:hAnsi="Times New Roman"/>
                <w:color w:val="000000" w:themeColor="text1"/>
              </w:rPr>
              <w:t>Bukera</w:t>
            </w:r>
            <w:proofErr w:type="spellEnd"/>
            <w:r w:rsidRPr="00EB7C66">
              <w:rPr>
                <w:rFonts w:ascii="Times New Roman" w:hAnsi="Times New Roman"/>
                <w:color w:val="000000" w:themeColor="text1"/>
              </w:rPr>
              <w:t xml:space="preserve"> balva angļu valodā tulkotiem darbiem</w:t>
            </w:r>
          </w:p>
          <w:p w:rsidR="00023E1F" w:rsidRDefault="003133CC">
            <w:pPr>
              <w:shd w:val="clear" w:color="auto" w:fill="F8FCFF"/>
              <w:spacing w:after="0" w:line="240" w:lineRule="auto"/>
              <w:contextualSpacing/>
              <w:jc w:val="both"/>
              <w:rPr>
                <w:rFonts w:ascii="Times New Roman" w:hAnsi="Times New Roman"/>
                <w:color w:val="000000" w:themeColor="text1"/>
              </w:rPr>
            </w:pPr>
            <w:r w:rsidRPr="00EB7C66">
              <w:rPr>
                <w:rFonts w:ascii="Times New Roman" w:hAnsi="Times New Roman"/>
                <w:color w:val="000000" w:themeColor="text1"/>
              </w:rPr>
              <w:t xml:space="preserve">2.Franca </w:t>
            </w:r>
            <w:proofErr w:type="spellStart"/>
            <w:r w:rsidRPr="00EB7C66">
              <w:rPr>
                <w:rFonts w:ascii="Times New Roman" w:hAnsi="Times New Roman"/>
                <w:color w:val="000000" w:themeColor="text1"/>
              </w:rPr>
              <w:t>Kafkas</w:t>
            </w:r>
            <w:proofErr w:type="spellEnd"/>
            <w:r w:rsidRPr="00EB7C66">
              <w:rPr>
                <w:rFonts w:ascii="Times New Roman" w:hAnsi="Times New Roman"/>
                <w:color w:val="000000" w:themeColor="text1"/>
              </w:rPr>
              <w:t xml:space="preserve"> balva </w:t>
            </w:r>
          </w:p>
          <w:p w:rsidR="003133CC" w:rsidRPr="00EB7C66" w:rsidRDefault="003133CC" w:rsidP="004D3BCA">
            <w:pPr>
              <w:spacing w:after="0" w:line="240" w:lineRule="auto"/>
              <w:contextualSpacing/>
              <w:jc w:val="both"/>
              <w:rPr>
                <w:rFonts w:ascii="Times New Roman" w:hAnsi="Times New Roman"/>
                <w:color w:val="000000" w:themeColor="text1"/>
              </w:rPr>
            </w:pPr>
            <w:r w:rsidRPr="00EB7C66">
              <w:rPr>
                <w:rFonts w:ascii="Times New Roman" w:hAnsi="Times New Roman"/>
                <w:color w:val="000000" w:themeColor="text1"/>
              </w:rPr>
              <w:t>3.Eiropas literatūras balva</w:t>
            </w:r>
          </w:p>
          <w:p w:rsidR="003133CC" w:rsidRPr="00EB7C66" w:rsidRDefault="003133CC" w:rsidP="004D3BCA">
            <w:pPr>
              <w:shd w:val="clear" w:color="auto" w:fill="F8FCFF"/>
              <w:spacing w:after="0" w:line="240" w:lineRule="auto"/>
              <w:contextualSpacing/>
              <w:jc w:val="both"/>
              <w:rPr>
                <w:rFonts w:ascii="Times New Roman" w:hAnsi="Times New Roman"/>
                <w:color w:val="000000" w:themeColor="text1"/>
              </w:rPr>
            </w:pPr>
            <w:r w:rsidRPr="00EB7C66">
              <w:rPr>
                <w:rFonts w:ascii="Times New Roman" w:hAnsi="Times New Roman"/>
                <w:color w:val="000000" w:themeColor="text1"/>
              </w:rPr>
              <w:t xml:space="preserve">Bērnu literatūrā: </w:t>
            </w:r>
          </w:p>
          <w:p w:rsidR="003133CC" w:rsidRPr="00EB7C66" w:rsidRDefault="003133CC" w:rsidP="004D3BCA">
            <w:pPr>
              <w:shd w:val="clear" w:color="auto" w:fill="F8FCFF"/>
              <w:spacing w:after="0" w:line="240" w:lineRule="auto"/>
              <w:contextualSpacing/>
              <w:jc w:val="both"/>
              <w:rPr>
                <w:rFonts w:ascii="Times New Roman" w:hAnsi="Times New Roman"/>
                <w:color w:val="000000" w:themeColor="text1"/>
              </w:rPr>
            </w:pPr>
            <w:r w:rsidRPr="00EB7C66">
              <w:rPr>
                <w:rFonts w:ascii="Times New Roman" w:hAnsi="Times New Roman"/>
                <w:color w:val="000000" w:themeColor="text1"/>
              </w:rPr>
              <w:t xml:space="preserve">4.Kristiana </w:t>
            </w:r>
            <w:proofErr w:type="spellStart"/>
            <w:r w:rsidRPr="00EB7C66">
              <w:rPr>
                <w:rFonts w:ascii="Times New Roman" w:hAnsi="Times New Roman"/>
                <w:color w:val="000000" w:themeColor="text1"/>
              </w:rPr>
              <w:t>Andersena</w:t>
            </w:r>
            <w:proofErr w:type="spellEnd"/>
            <w:r w:rsidRPr="00EB7C66">
              <w:rPr>
                <w:rFonts w:ascii="Times New Roman" w:hAnsi="Times New Roman"/>
                <w:color w:val="000000" w:themeColor="text1"/>
              </w:rPr>
              <w:t xml:space="preserve"> balva</w:t>
            </w:r>
          </w:p>
          <w:p w:rsidR="003133CC" w:rsidRPr="00EB7C66" w:rsidRDefault="003133CC" w:rsidP="004D3BCA">
            <w:pPr>
              <w:shd w:val="clear" w:color="auto" w:fill="F8FCFF"/>
              <w:spacing w:after="0" w:line="240" w:lineRule="auto"/>
              <w:contextualSpacing/>
              <w:jc w:val="both"/>
              <w:rPr>
                <w:rFonts w:ascii="Times New Roman" w:hAnsi="Times New Roman"/>
                <w:color w:val="000000" w:themeColor="text1"/>
              </w:rPr>
            </w:pPr>
            <w:r w:rsidRPr="00EB7C66">
              <w:rPr>
                <w:rFonts w:ascii="Times New Roman" w:hAnsi="Times New Roman"/>
                <w:color w:val="000000" w:themeColor="text1"/>
              </w:rPr>
              <w:t>5.A.Lindgrēnas balva</w:t>
            </w:r>
          </w:p>
          <w:p w:rsidR="00023E1F" w:rsidRDefault="003133CC">
            <w:pPr>
              <w:spacing w:after="0" w:line="240" w:lineRule="auto"/>
              <w:jc w:val="both"/>
              <w:rPr>
                <w:rFonts w:ascii="Times New Roman" w:hAnsi="Times New Roman"/>
                <w:color w:val="000000" w:themeColor="text1"/>
              </w:rPr>
            </w:pPr>
            <w:proofErr w:type="spellStart"/>
            <w:r w:rsidRPr="00EB7C66">
              <w:rPr>
                <w:rFonts w:ascii="Times New Roman" w:hAnsi="Times New Roman"/>
                <w:color w:val="000000" w:themeColor="text1"/>
              </w:rPr>
              <w:t>Ekstra</w:t>
            </w:r>
            <w:proofErr w:type="spellEnd"/>
            <w:r w:rsidRPr="00EB7C66">
              <w:rPr>
                <w:rFonts w:ascii="Times New Roman" w:hAnsi="Times New Roman"/>
                <w:color w:val="000000" w:themeColor="text1"/>
              </w:rPr>
              <w:t xml:space="preserve"> kritērijs – grāmata tulkota vismaz piecās Eiropas valstu valodās.</w:t>
            </w:r>
          </w:p>
        </w:tc>
      </w:tr>
      <w:tr w:rsidR="003133CC" w:rsidRPr="00EB7C66" w:rsidTr="003133CC">
        <w:tc>
          <w:tcPr>
            <w:tcW w:w="1231" w:type="dxa"/>
          </w:tcPr>
          <w:p w:rsidR="003133CC" w:rsidRPr="00EB7C66" w:rsidRDefault="003133CC" w:rsidP="00F428FD">
            <w:pPr>
              <w:spacing w:after="0" w:line="240" w:lineRule="auto"/>
              <w:rPr>
                <w:rFonts w:ascii="Times New Roman" w:hAnsi="Times New Roman"/>
                <w:b/>
                <w:color w:val="000000" w:themeColor="text1"/>
              </w:rPr>
            </w:pPr>
            <w:r w:rsidRPr="00EB7C66">
              <w:rPr>
                <w:rFonts w:ascii="Times New Roman" w:hAnsi="Times New Roman"/>
                <w:b/>
                <w:color w:val="000000" w:themeColor="text1"/>
              </w:rPr>
              <w:t>Teātris</w:t>
            </w:r>
          </w:p>
        </w:tc>
        <w:tc>
          <w:tcPr>
            <w:tcW w:w="3839" w:type="dxa"/>
          </w:tcPr>
          <w:p w:rsidR="00023E1F" w:rsidRDefault="003133CC">
            <w:pPr>
              <w:pStyle w:val="Sarakstarindkopa"/>
              <w:spacing w:after="0" w:line="240" w:lineRule="auto"/>
              <w:ind w:left="0"/>
              <w:jc w:val="both"/>
              <w:rPr>
                <w:rFonts w:ascii="Times New Roman" w:hAnsi="Times New Roman"/>
                <w:color w:val="000000" w:themeColor="text1"/>
              </w:rPr>
            </w:pPr>
            <w:r w:rsidRPr="00EB7C66">
              <w:rPr>
                <w:rFonts w:ascii="Times New Roman" w:hAnsi="Times New Roman"/>
                <w:color w:val="000000" w:themeColor="text1"/>
              </w:rPr>
              <w:t>Pasaules mēroga festivāli vairs netiek rīkoti kā konkursi.</w:t>
            </w:r>
          </w:p>
        </w:tc>
        <w:tc>
          <w:tcPr>
            <w:tcW w:w="4394" w:type="dxa"/>
          </w:tcPr>
          <w:p w:rsidR="00023E1F" w:rsidRDefault="003133CC">
            <w:pPr>
              <w:pStyle w:val="Sarakstarindkopa"/>
              <w:spacing w:after="0" w:line="240" w:lineRule="auto"/>
              <w:ind w:left="0"/>
              <w:jc w:val="both"/>
              <w:rPr>
                <w:rFonts w:ascii="Times New Roman" w:hAnsi="Times New Roman" w:cs="Times New Roman"/>
                <w:color w:val="000000" w:themeColor="text1"/>
              </w:rPr>
            </w:pPr>
            <w:r w:rsidRPr="00EB7C66">
              <w:rPr>
                <w:rFonts w:ascii="Times New Roman" w:hAnsi="Times New Roman" w:cs="Times New Roman"/>
                <w:color w:val="000000" w:themeColor="text1"/>
              </w:rPr>
              <w:t>1.Eiropas „Jaunās teātra realitātes” balva 2.Krievijas teātra festivāls „Zelta Maska” – balva kategorijā „Labākā ārzemju izrāde”</w:t>
            </w:r>
          </w:p>
          <w:p w:rsidR="00023E1F" w:rsidRDefault="003133CC">
            <w:pPr>
              <w:pStyle w:val="Sarakstarindkopa"/>
              <w:spacing w:after="0" w:line="240" w:lineRule="auto"/>
              <w:ind w:left="0"/>
              <w:jc w:val="both"/>
              <w:rPr>
                <w:rFonts w:ascii="Times New Roman" w:hAnsi="Times New Roman" w:cs="Times New Roman"/>
                <w:color w:val="000000" w:themeColor="text1"/>
              </w:rPr>
            </w:pPr>
            <w:r w:rsidRPr="00EB7C66">
              <w:rPr>
                <w:rFonts w:ascii="Times New Roman" w:hAnsi="Times New Roman" w:cs="Times New Roman"/>
                <w:color w:val="000000" w:themeColor="text1"/>
              </w:rPr>
              <w:t xml:space="preserve">3. Prāgas </w:t>
            </w:r>
            <w:proofErr w:type="spellStart"/>
            <w:r w:rsidRPr="00EB7C66">
              <w:rPr>
                <w:rFonts w:ascii="Times New Roman" w:hAnsi="Times New Roman" w:cs="Times New Roman"/>
                <w:color w:val="000000" w:themeColor="text1"/>
              </w:rPr>
              <w:t>kvadriennāle</w:t>
            </w:r>
            <w:proofErr w:type="spellEnd"/>
          </w:p>
        </w:tc>
      </w:tr>
      <w:tr w:rsidR="003133CC" w:rsidRPr="00EB7C66" w:rsidTr="003133CC">
        <w:tc>
          <w:tcPr>
            <w:tcW w:w="1231" w:type="dxa"/>
          </w:tcPr>
          <w:p w:rsidR="003133CC" w:rsidRPr="00EB7C66" w:rsidRDefault="003133CC" w:rsidP="00F428FD">
            <w:pPr>
              <w:spacing w:after="0" w:line="240" w:lineRule="auto"/>
              <w:rPr>
                <w:rFonts w:ascii="Times New Roman" w:hAnsi="Times New Roman"/>
                <w:b/>
                <w:color w:val="000000" w:themeColor="text1"/>
              </w:rPr>
            </w:pPr>
            <w:r w:rsidRPr="00EB7C66">
              <w:rPr>
                <w:rFonts w:ascii="Times New Roman" w:hAnsi="Times New Roman"/>
                <w:b/>
                <w:color w:val="000000" w:themeColor="text1"/>
              </w:rPr>
              <w:t xml:space="preserve">Vizuālā </w:t>
            </w:r>
            <w:r w:rsidRPr="00EB7C66">
              <w:rPr>
                <w:rFonts w:ascii="Times New Roman" w:hAnsi="Times New Roman"/>
                <w:b/>
                <w:color w:val="000000" w:themeColor="text1"/>
              </w:rPr>
              <w:lastRenderedPageBreak/>
              <w:t>māksla</w:t>
            </w:r>
          </w:p>
        </w:tc>
        <w:tc>
          <w:tcPr>
            <w:tcW w:w="3839" w:type="dxa"/>
          </w:tcPr>
          <w:p w:rsidR="003133CC" w:rsidRPr="00EB7C66" w:rsidRDefault="003133CC" w:rsidP="004D3BCA">
            <w:pPr>
              <w:spacing w:after="0" w:line="240" w:lineRule="auto"/>
              <w:contextualSpacing/>
              <w:jc w:val="both"/>
              <w:rPr>
                <w:rFonts w:ascii="Times New Roman" w:hAnsi="Times New Roman"/>
                <w:color w:val="000000" w:themeColor="text1"/>
              </w:rPr>
            </w:pPr>
            <w:r w:rsidRPr="00EB7C66">
              <w:rPr>
                <w:rFonts w:ascii="Times New Roman" w:hAnsi="Times New Roman"/>
                <w:color w:val="000000" w:themeColor="text1"/>
              </w:rPr>
              <w:lastRenderedPageBreak/>
              <w:t xml:space="preserve">1.Venēcijas mākslas biennāles balva </w:t>
            </w:r>
          </w:p>
          <w:p w:rsidR="003133CC" w:rsidRPr="00EB7C66" w:rsidRDefault="003133CC" w:rsidP="004D3BCA">
            <w:pPr>
              <w:spacing w:after="0" w:line="240" w:lineRule="auto"/>
              <w:contextualSpacing/>
              <w:jc w:val="both"/>
              <w:rPr>
                <w:rFonts w:ascii="Times New Roman" w:hAnsi="Times New Roman"/>
                <w:color w:val="000000" w:themeColor="text1"/>
              </w:rPr>
            </w:pPr>
            <w:r w:rsidRPr="00EB7C66">
              <w:rPr>
                <w:rFonts w:ascii="Times New Roman" w:hAnsi="Times New Roman"/>
                <w:color w:val="000000" w:themeColor="text1"/>
              </w:rPr>
              <w:lastRenderedPageBreak/>
              <w:t xml:space="preserve">2.Tērnera balva, ko piešķir </w:t>
            </w:r>
            <w:proofErr w:type="spellStart"/>
            <w:r w:rsidRPr="00EB7C66">
              <w:rPr>
                <w:rFonts w:ascii="Times New Roman" w:hAnsi="Times New Roman"/>
                <w:color w:val="000000" w:themeColor="text1"/>
              </w:rPr>
              <w:t>Teita</w:t>
            </w:r>
            <w:proofErr w:type="spellEnd"/>
            <w:r w:rsidRPr="00EB7C66">
              <w:rPr>
                <w:rFonts w:ascii="Times New Roman" w:hAnsi="Times New Roman"/>
                <w:color w:val="000000" w:themeColor="text1"/>
              </w:rPr>
              <w:t xml:space="preserve"> galerija Londonā</w:t>
            </w:r>
          </w:p>
          <w:p w:rsidR="003133CC" w:rsidRPr="00EB7C66" w:rsidRDefault="003133CC" w:rsidP="004D3BCA">
            <w:pPr>
              <w:spacing w:after="0" w:line="240" w:lineRule="auto"/>
              <w:contextualSpacing/>
              <w:jc w:val="both"/>
              <w:rPr>
                <w:rFonts w:ascii="Times New Roman" w:hAnsi="Times New Roman"/>
                <w:color w:val="000000" w:themeColor="text1"/>
              </w:rPr>
            </w:pPr>
            <w:r w:rsidRPr="00EB7C66">
              <w:rPr>
                <w:rFonts w:ascii="Times New Roman" w:hAnsi="Times New Roman"/>
                <w:color w:val="000000" w:themeColor="text1"/>
              </w:rPr>
              <w:t>3.Sanpaulu</w:t>
            </w:r>
            <w:r w:rsidRPr="00EB7C66">
              <w:rPr>
                <w:rFonts w:ascii="Times New Roman" w:hAnsi="Times New Roman"/>
                <w:b/>
                <w:bCs/>
                <w:color w:val="000000" w:themeColor="text1"/>
              </w:rPr>
              <w:t xml:space="preserve"> </w:t>
            </w:r>
            <w:r w:rsidRPr="00EB7C66">
              <w:rPr>
                <w:rFonts w:ascii="Times New Roman" w:hAnsi="Times New Roman"/>
                <w:color w:val="000000" w:themeColor="text1"/>
              </w:rPr>
              <w:t>biennāle</w:t>
            </w:r>
          </w:p>
          <w:p w:rsidR="003133CC" w:rsidRPr="00EB7C66" w:rsidRDefault="003133CC" w:rsidP="004D3BCA">
            <w:pPr>
              <w:spacing w:after="0" w:line="240" w:lineRule="auto"/>
              <w:contextualSpacing/>
              <w:jc w:val="both"/>
              <w:rPr>
                <w:rFonts w:ascii="Times New Roman" w:hAnsi="Times New Roman"/>
                <w:color w:val="000000" w:themeColor="text1"/>
              </w:rPr>
            </w:pPr>
            <w:r w:rsidRPr="00EB7C66">
              <w:rPr>
                <w:rFonts w:ascii="Times New Roman" w:hAnsi="Times New Roman"/>
                <w:color w:val="000000" w:themeColor="text1"/>
              </w:rPr>
              <w:t>4.Sidnejas biennāle</w:t>
            </w:r>
          </w:p>
          <w:p w:rsidR="003133CC" w:rsidRPr="00EB7C66" w:rsidRDefault="003133CC" w:rsidP="004D3BCA">
            <w:pPr>
              <w:spacing w:after="0" w:line="240" w:lineRule="auto"/>
              <w:contextualSpacing/>
              <w:jc w:val="both"/>
              <w:rPr>
                <w:rFonts w:ascii="Times New Roman" w:hAnsi="Times New Roman"/>
                <w:color w:val="000000" w:themeColor="text1"/>
              </w:rPr>
            </w:pPr>
            <w:r w:rsidRPr="00EB7C66">
              <w:rPr>
                <w:rFonts w:ascii="Times New Roman" w:hAnsi="Times New Roman"/>
                <w:color w:val="000000" w:themeColor="text1"/>
              </w:rPr>
              <w:t>5.Pekinas biennāle</w:t>
            </w:r>
          </w:p>
          <w:p w:rsidR="003133CC" w:rsidRPr="00EB7C66" w:rsidRDefault="003133CC" w:rsidP="004D3BCA">
            <w:pPr>
              <w:spacing w:after="0" w:line="240" w:lineRule="auto"/>
              <w:contextualSpacing/>
              <w:jc w:val="both"/>
              <w:rPr>
                <w:rFonts w:ascii="Times New Roman" w:hAnsi="Times New Roman"/>
                <w:color w:val="000000" w:themeColor="text1"/>
              </w:rPr>
            </w:pPr>
            <w:r w:rsidRPr="00EB7C66">
              <w:rPr>
                <w:rFonts w:ascii="Times New Roman" w:hAnsi="Times New Roman"/>
                <w:color w:val="000000" w:themeColor="text1"/>
              </w:rPr>
              <w:t>6.Starptautiskais ledus un sniega skulptūru festivāls Harbinā, Ķīnā(Kārlis Īle, 2012)</w:t>
            </w:r>
          </w:p>
        </w:tc>
        <w:tc>
          <w:tcPr>
            <w:tcW w:w="4394" w:type="dxa"/>
          </w:tcPr>
          <w:p w:rsidR="003133CC" w:rsidRPr="00EB7C66" w:rsidRDefault="003133CC" w:rsidP="004D3BCA">
            <w:pPr>
              <w:spacing w:after="0" w:line="240" w:lineRule="auto"/>
              <w:contextualSpacing/>
              <w:jc w:val="both"/>
              <w:rPr>
                <w:rFonts w:ascii="Times New Roman" w:hAnsi="Times New Roman"/>
                <w:color w:val="000000" w:themeColor="text1"/>
              </w:rPr>
            </w:pPr>
            <w:r w:rsidRPr="00EB7C66">
              <w:rPr>
                <w:rFonts w:ascii="Times New Roman" w:hAnsi="Times New Roman"/>
                <w:color w:val="000000" w:themeColor="text1"/>
              </w:rPr>
              <w:lastRenderedPageBreak/>
              <w:t xml:space="preserve">1.ARS </w:t>
            </w:r>
            <w:proofErr w:type="spellStart"/>
            <w:r w:rsidRPr="00EB7C66">
              <w:rPr>
                <w:rFonts w:ascii="Times New Roman" w:hAnsi="Times New Roman"/>
                <w:color w:val="000000" w:themeColor="text1"/>
              </w:rPr>
              <w:t>Fennica</w:t>
            </w:r>
            <w:proofErr w:type="spellEnd"/>
            <w:r w:rsidRPr="00EB7C66">
              <w:rPr>
                <w:rFonts w:ascii="Times New Roman" w:hAnsi="Times New Roman"/>
                <w:color w:val="000000" w:themeColor="text1"/>
              </w:rPr>
              <w:t xml:space="preserve"> (Somijas) mākslas balva </w:t>
            </w:r>
          </w:p>
          <w:p w:rsidR="003133CC" w:rsidRPr="00EB7C66" w:rsidRDefault="003133CC" w:rsidP="004D3BCA">
            <w:pPr>
              <w:spacing w:after="0" w:line="240" w:lineRule="auto"/>
              <w:contextualSpacing/>
              <w:jc w:val="both"/>
              <w:rPr>
                <w:rFonts w:ascii="Times New Roman" w:hAnsi="Times New Roman"/>
                <w:color w:val="000000" w:themeColor="text1"/>
              </w:rPr>
            </w:pPr>
            <w:r w:rsidRPr="00EB7C66">
              <w:rPr>
                <w:rFonts w:ascii="Times New Roman" w:hAnsi="Times New Roman"/>
                <w:color w:val="000000" w:themeColor="text1"/>
              </w:rPr>
              <w:lastRenderedPageBreak/>
              <w:t>2. Berlīnes biennāle</w:t>
            </w:r>
          </w:p>
        </w:tc>
      </w:tr>
      <w:tr w:rsidR="003133CC" w:rsidRPr="00EB7C66" w:rsidTr="003133CC">
        <w:tc>
          <w:tcPr>
            <w:tcW w:w="1231" w:type="dxa"/>
          </w:tcPr>
          <w:p w:rsidR="003133CC" w:rsidRPr="00E16BCA" w:rsidRDefault="003133CC" w:rsidP="00F428FD">
            <w:pPr>
              <w:spacing w:after="0" w:line="240" w:lineRule="auto"/>
              <w:rPr>
                <w:rFonts w:ascii="Times New Roman" w:hAnsi="Times New Roman"/>
                <w:b/>
                <w:color w:val="000000" w:themeColor="text1"/>
              </w:rPr>
            </w:pPr>
            <w:r w:rsidRPr="00E16BCA">
              <w:rPr>
                <w:rFonts w:ascii="Times New Roman" w:hAnsi="Times New Roman"/>
                <w:b/>
                <w:color w:val="000000" w:themeColor="text1"/>
              </w:rPr>
              <w:lastRenderedPageBreak/>
              <w:t>Kino</w:t>
            </w:r>
          </w:p>
        </w:tc>
        <w:tc>
          <w:tcPr>
            <w:tcW w:w="3839" w:type="dxa"/>
          </w:tcPr>
          <w:p w:rsidR="003133CC" w:rsidRPr="00EB7C66" w:rsidRDefault="003133CC" w:rsidP="004D3BCA">
            <w:pPr>
              <w:spacing w:after="0" w:line="240" w:lineRule="auto"/>
              <w:jc w:val="both"/>
              <w:rPr>
                <w:rFonts w:ascii="Times New Roman" w:hAnsi="Times New Roman"/>
                <w:color w:val="000000" w:themeColor="text1"/>
              </w:rPr>
            </w:pPr>
            <w:r w:rsidRPr="00EB7C66">
              <w:rPr>
                <w:rFonts w:ascii="Times New Roman" w:hAnsi="Times New Roman"/>
                <w:color w:val="000000" w:themeColor="text1"/>
              </w:rPr>
              <w:t xml:space="preserve">1.Anesī </w:t>
            </w:r>
            <w:proofErr w:type="spellStart"/>
            <w:r w:rsidRPr="00EB7C66">
              <w:rPr>
                <w:rFonts w:ascii="Times New Roman" w:hAnsi="Times New Roman"/>
                <w:color w:val="000000" w:themeColor="text1"/>
              </w:rPr>
              <w:t>starpt</w:t>
            </w:r>
            <w:proofErr w:type="spellEnd"/>
            <w:r w:rsidRPr="00EB7C66">
              <w:rPr>
                <w:rFonts w:ascii="Times New Roman" w:hAnsi="Times New Roman"/>
                <w:color w:val="000000" w:themeColor="text1"/>
              </w:rPr>
              <w:t xml:space="preserve">. animācijas filmu festivāls 2.Amsterdamas </w:t>
            </w:r>
            <w:proofErr w:type="spellStart"/>
            <w:r w:rsidRPr="00EB7C66">
              <w:rPr>
                <w:rFonts w:ascii="Times New Roman" w:hAnsi="Times New Roman"/>
                <w:color w:val="000000" w:themeColor="text1"/>
              </w:rPr>
              <w:t>starpt</w:t>
            </w:r>
            <w:proofErr w:type="spellEnd"/>
            <w:r w:rsidRPr="00EB7C66">
              <w:rPr>
                <w:rFonts w:ascii="Times New Roman" w:hAnsi="Times New Roman"/>
                <w:color w:val="000000" w:themeColor="text1"/>
              </w:rPr>
              <w:t xml:space="preserve">. dokumentālo filmu festivāls </w:t>
            </w:r>
          </w:p>
          <w:p w:rsidR="003133CC" w:rsidRPr="00EB7C66" w:rsidRDefault="003133CC" w:rsidP="004D3BCA">
            <w:pPr>
              <w:spacing w:after="0" w:line="240" w:lineRule="auto"/>
              <w:jc w:val="both"/>
              <w:rPr>
                <w:rFonts w:ascii="Times New Roman" w:hAnsi="Times New Roman"/>
                <w:color w:val="000000" w:themeColor="text1"/>
              </w:rPr>
            </w:pPr>
            <w:r w:rsidRPr="00EB7C66">
              <w:rPr>
                <w:rFonts w:ascii="Times New Roman" w:hAnsi="Times New Roman"/>
                <w:color w:val="000000" w:themeColor="text1"/>
              </w:rPr>
              <w:t xml:space="preserve">3.ASV Kino akadēmijas nominācija/balva </w:t>
            </w:r>
          </w:p>
          <w:p w:rsidR="003133CC" w:rsidRPr="00EB7C66" w:rsidRDefault="003133CC" w:rsidP="004D3BCA">
            <w:pPr>
              <w:spacing w:after="0" w:line="240" w:lineRule="auto"/>
              <w:jc w:val="both"/>
              <w:rPr>
                <w:rFonts w:ascii="Times New Roman" w:hAnsi="Times New Roman"/>
                <w:bCs/>
                <w:color w:val="000000" w:themeColor="text1"/>
              </w:rPr>
            </w:pPr>
            <w:r w:rsidRPr="00EB7C66">
              <w:rPr>
                <w:rFonts w:ascii="Times New Roman" w:hAnsi="Times New Roman"/>
                <w:color w:val="000000" w:themeColor="text1"/>
              </w:rPr>
              <w:t>4.</w:t>
            </w:r>
            <w:r w:rsidR="00C7044D">
              <w:rPr>
                <w:rFonts w:ascii="Times New Roman" w:hAnsi="Times New Roman"/>
                <w:bCs/>
                <w:color w:val="000000" w:themeColor="text1"/>
              </w:rPr>
              <w:t>Berlīnes starptautiskais</w:t>
            </w:r>
            <w:r w:rsidRPr="00EB7C66">
              <w:rPr>
                <w:rFonts w:ascii="Times New Roman" w:hAnsi="Times New Roman"/>
                <w:bCs/>
                <w:color w:val="000000" w:themeColor="text1"/>
              </w:rPr>
              <w:t xml:space="preserve"> filmu festivāls </w:t>
            </w:r>
          </w:p>
          <w:p w:rsidR="003133CC" w:rsidRPr="00EB7C66" w:rsidRDefault="003133CC" w:rsidP="004D3BCA">
            <w:pPr>
              <w:spacing w:after="0" w:line="240" w:lineRule="auto"/>
              <w:jc w:val="both"/>
              <w:rPr>
                <w:rFonts w:ascii="Times New Roman" w:hAnsi="Times New Roman"/>
                <w:color w:val="000000" w:themeColor="text1"/>
              </w:rPr>
            </w:pPr>
            <w:r w:rsidRPr="00EB7C66">
              <w:rPr>
                <w:rFonts w:ascii="Times New Roman" w:hAnsi="Times New Roman"/>
                <w:color w:val="000000" w:themeColor="text1"/>
              </w:rPr>
              <w:t xml:space="preserve">5.Eiropas Kino akadēmijas nominācija/balva </w:t>
            </w:r>
          </w:p>
          <w:p w:rsidR="003133CC" w:rsidRPr="00EB7C66" w:rsidRDefault="00C7044D" w:rsidP="004D3BCA">
            <w:pPr>
              <w:spacing w:after="0" w:line="240" w:lineRule="auto"/>
              <w:jc w:val="both"/>
              <w:rPr>
                <w:rFonts w:ascii="Times New Roman" w:hAnsi="Times New Roman"/>
                <w:color w:val="000000" w:themeColor="text1"/>
              </w:rPr>
            </w:pPr>
            <w:r>
              <w:rPr>
                <w:rFonts w:ascii="Times New Roman" w:hAnsi="Times New Roman"/>
                <w:color w:val="000000" w:themeColor="text1"/>
              </w:rPr>
              <w:t>6.Kannu starptautiskais</w:t>
            </w:r>
            <w:r w:rsidR="003133CC" w:rsidRPr="00EB7C66">
              <w:rPr>
                <w:rFonts w:ascii="Times New Roman" w:hAnsi="Times New Roman"/>
                <w:color w:val="000000" w:themeColor="text1"/>
              </w:rPr>
              <w:t xml:space="preserve"> filmu festivāls </w:t>
            </w:r>
          </w:p>
          <w:p w:rsidR="003133CC" w:rsidRPr="00EB7C66" w:rsidRDefault="00C7044D" w:rsidP="004D3BCA">
            <w:pPr>
              <w:spacing w:after="0" w:line="240" w:lineRule="auto"/>
              <w:jc w:val="both"/>
              <w:rPr>
                <w:rFonts w:ascii="Times New Roman" w:hAnsi="Times New Roman"/>
                <w:color w:val="000000" w:themeColor="text1"/>
              </w:rPr>
            </w:pPr>
            <w:r>
              <w:rPr>
                <w:rFonts w:ascii="Times New Roman" w:hAnsi="Times New Roman"/>
                <w:color w:val="000000" w:themeColor="text1"/>
              </w:rPr>
              <w:t>7.Venēcijas starptautiskais</w:t>
            </w:r>
            <w:r w:rsidR="003133CC" w:rsidRPr="00EB7C66">
              <w:rPr>
                <w:rFonts w:ascii="Times New Roman" w:hAnsi="Times New Roman"/>
                <w:color w:val="000000" w:themeColor="text1"/>
              </w:rPr>
              <w:t xml:space="preserve"> filmu festivāls </w:t>
            </w:r>
          </w:p>
        </w:tc>
        <w:tc>
          <w:tcPr>
            <w:tcW w:w="4394" w:type="dxa"/>
          </w:tcPr>
          <w:p w:rsidR="003133CC" w:rsidRPr="00EB7C66" w:rsidRDefault="003133CC" w:rsidP="004D3BCA">
            <w:pPr>
              <w:spacing w:after="0" w:line="240" w:lineRule="auto"/>
              <w:jc w:val="both"/>
              <w:rPr>
                <w:rFonts w:ascii="Times New Roman" w:hAnsi="Times New Roman"/>
                <w:color w:val="000000" w:themeColor="text1"/>
              </w:rPr>
            </w:pPr>
            <w:r w:rsidRPr="00EB7C66">
              <w:rPr>
                <w:rFonts w:ascii="Times New Roman" w:hAnsi="Times New Roman"/>
                <w:color w:val="000000" w:themeColor="text1"/>
              </w:rPr>
              <w:t xml:space="preserve">1.Hirosimas </w:t>
            </w:r>
            <w:proofErr w:type="spellStart"/>
            <w:r w:rsidRPr="00EB7C66">
              <w:rPr>
                <w:rFonts w:ascii="Times New Roman" w:hAnsi="Times New Roman"/>
                <w:color w:val="000000" w:themeColor="text1"/>
              </w:rPr>
              <w:t>starpt</w:t>
            </w:r>
            <w:proofErr w:type="spellEnd"/>
            <w:r w:rsidRPr="00EB7C66">
              <w:rPr>
                <w:rFonts w:ascii="Times New Roman" w:hAnsi="Times New Roman"/>
                <w:color w:val="000000" w:themeColor="text1"/>
              </w:rPr>
              <w:t xml:space="preserve">. animācijas filmu festivāls </w:t>
            </w:r>
          </w:p>
          <w:p w:rsidR="003133CC" w:rsidRPr="00EB7C66" w:rsidRDefault="003133CC" w:rsidP="004D3BCA">
            <w:pPr>
              <w:spacing w:after="0" w:line="240" w:lineRule="auto"/>
              <w:jc w:val="both"/>
              <w:rPr>
                <w:rFonts w:ascii="Times New Roman" w:hAnsi="Times New Roman"/>
                <w:color w:val="000000" w:themeColor="text1"/>
              </w:rPr>
            </w:pPr>
            <w:r w:rsidRPr="00EB7C66">
              <w:rPr>
                <w:rFonts w:ascii="Times New Roman" w:hAnsi="Times New Roman"/>
                <w:color w:val="000000" w:themeColor="text1"/>
              </w:rPr>
              <w:t xml:space="preserve">2.Hot </w:t>
            </w:r>
            <w:proofErr w:type="spellStart"/>
            <w:r w:rsidRPr="00EB7C66">
              <w:rPr>
                <w:rFonts w:ascii="Times New Roman" w:hAnsi="Times New Roman"/>
                <w:color w:val="000000" w:themeColor="text1"/>
              </w:rPr>
              <w:t>Docs</w:t>
            </w:r>
            <w:proofErr w:type="spellEnd"/>
            <w:r w:rsidRPr="00EB7C66">
              <w:rPr>
                <w:rFonts w:ascii="Times New Roman" w:hAnsi="Times New Roman"/>
                <w:color w:val="000000" w:themeColor="text1"/>
              </w:rPr>
              <w:t xml:space="preserve"> (Toronto)</w:t>
            </w:r>
          </w:p>
          <w:p w:rsidR="003133CC" w:rsidRPr="00EB7C66" w:rsidRDefault="003133CC" w:rsidP="004D3BCA">
            <w:pPr>
              <w:spacing w:after="0" w:line="240" w:lineRule="auto"/>
              <w:jc w:val="both"/>
              <w:rPr>
                <w:rFonts w:ascii="Times New Roman" w:hAnsi="Times New Roman"/>
                <w:color w:val="000000" w:themeColor="text1"/>
              </w:rPr>
            </w:pPr>
            <w:r w:rsidRPr="00EB7C66">
              <w:rPr>
                <w:rFonts w:ascii="Times New Roman" w:hAnsi="Times New Roman"/>
                <w:color w:val="000000" w:themeColor="text1"/>
              </w:rPr>
              <w:t xml:space="preserve">3.Karlovivaru </w:t>
            </w:r>
            <w:proofErr w:type="spellStart"/>
            <w:r w:rsidRPr="00EB7C66">
              <w:rPr>
                <w:rFonts w:ascii="Times New Roman" w:hAnsi="Times New Roman"/>
                <w:color w:val="000000" w:themeColor="text1"/>
              </w:rPr>
              <w:t>starpt</w:t>
            </w:r>
            <w:proofErr w:type="spellEnd"/>
            <w:r w:rsidRPr="00EB7C66">
              <w:rPr>
                <w:rFonts w:ascii="Times New Roman" w:hAnsi="Times New Roman"/>
                <w:color w:val="000000" w:themeColor="text1"/>
              </w:rPr>
              <w:t xml:space="preserve">. filmu festivāls </w:t>
            </w:r>
          </w:p>
          <w:p w:rsidR="003133CC" w:rsidRPr="00EB7C66" w:rsidRDefault="003133CC" w:rsidP="004D3BCA">
            <w:pPr>
              <w:spacing w:after="0" w:line="240" w:lineRule="auto"/>
              <w:jc w:val="both"/>
              <w:rPr>
                <w:rFonts w:ascii="Times New Roman" w:hAnsi="Times New Roman"/>
                <w:color w:val="000000" w:themeColor="text1"/>
              </w:rPr>
            </w:pPr>
            <w:r w:rsidRPr="00EB7C66">
              <w:rPr>
                <w:rFonts w:ascii="Times New Roman" w:hAnsi="Times New Roman"/>
                <w:color w:val="000000" w:themeColor="text1"/>
              </w:rPr>
              <w:t xml:space="preserve">4.Maskavas </w:t>
            </w:r>
            <w:proofErr w:type="spellStart"/>
            <w:r w:rsidRPr="00EB7C66">
              <w:rPr>
                <w:rFonts w:ascii="Times New Roman" w:hAnsi="Times New Roman"/>
                <w:color w:val="000000" w:themeColor="text1"/>
              </w:rPr>
              <w:t>starpt</w:t>
            </w:r>
            <w:proofErr w:type="spellEnd"/>
            <w:r w:rsidRPr="00EB7C66">
              <w:rPr>
                <w:rFonts w:ascii="Times New Roman" w:hAnsi="Times New Roman"/>
                <w:color w:val="000000" w:themeColor="text1"/>
              </w:rPr>
              <w:t xml:space="preserve">. filmu festivāls </w:t>
            </w:r>
          </w:p>
          <w:p w:rsidR="003133CC" w:rsidRPr="00EB7C66" w:rsidRDefault="003133CC" w:rsidP="004D3BCA">
            <w:pPr>
              <w:spacing w:after="0" w:line="240" w:lineRule="auto"/>
              <w:jc w:val="both"/>
              <w:rPr>
                <w:rFonts w:ascii="Times New Roman" w:hAnsi="Times New Roman"/>
                <w:color w:val="000000" w:themeColor="text1"/>
              </w:rPr>
            </w:pPr>
            <w:r w:rsidRPr="00EB7C66">
              <w:rPr>
                <w:rFonts w:ascii="Times New Roman" w:hAnsi="Times New Roman"/>
                <w:color w:val="000000" w:themeColor="text1"/>
              </w:rPr>
              <w:t>5.Roterdamas starptautiskais filmu festivāls (</w:t>
            </w:r>
            <w:proofErr w:type="spellStart"/>
            <w:r w:rsidRPr="00EB7C66">
              <w:rPr>
                <w:rFonts w:ascii="Times New Roman" w:hAnsi="Times New Roman"/>
                <w:i/>
                <w:iCs/>
                <w:color w:val="000000" w:themeColor="text1"/>
              </w:rPr>
              <w:t>International</w:t>
            </w:r>
            <w:proofErr w:type="spellEnd"/>
            <w:r w:rsidRPr="00EB7C66">
              <w:rPr>
                <w:rFonts w:ascii="Times New Roman" w:hAnsi="Times New Roman"/>
                <w:i/>
                <w:iCs/>
                <w:color w:val="000000" w:themeColor="text1"/>
              </w:rPr>
              <w:t xml:space="preserve"> </w:t>
            </w:r>
            <w:proofErr w:type="spellStart"/>
            <w:r w:rsidRPr="00EB7C66">
              <w:rPr>
                <w:rFonts w:ascii="Times New Roman" w:hAnsi="Times New Roman"/>
                <w:i/>
                <w:iCs/>
                <w:color w:val="000000" w:themeColor="text1"/>
              </w:rPr>
              <w:t>Film</w:t>
            </w:r>
            <w:proofErr w:type="spellEnd"/>
            <w:r w:rsidRPr="00EB7C66">
              <w:rPr>
                <w:rFonts w:ascii="Times New Roman" w:hAnsi="Times New Roman"/>
                <w:i/>
                <w:iCs/>
                <w:color w:val="000000" w:themeColor="text1"/>
              </w:rPr>
              <w:t xml:space="preserve"> </w:t>
            </w:r>
            <w:proofErr w:type="spellStart"/>
            <w:r w:rsidRPr="00EB7C66">
              <w:rPr>
                <w:rFonts w:ascii="Times New Roman" w:hAnsi="Times New Roman"/>
                <w:i/>
                <w:iCs/>
                <w:color w:val="000000" w:themeColor="text1"/>
              </w:rPr>
              <w:t>Festival</w:t>
            </w:r>
            <w:proofErr w:type="spellEnd"/>
            <w:r w:rsidRPr="00EB7C66">
              <w:rPr>
                <w:rFonts w:ascii="Times New Roman" w:hAnsi="Times New Roman"/>
                <w:i/>
                <w:iCs/>
                <w:color w:val="000000" w:themeColor="text1"/>
              </w:rPr>
              <w:t xml:space="preserve"> </w:t>
            </w:r>
            <w:proofErr w:type="spellStart"/>
            <w:r w:rsidRPr="00EB7C66">
              <w:rPr>
                <w:rFonts w:ascii="Times New Roman" w:hAnsi="Times New Roman"/>
                <w:i/>
                <w:iCs/>
                <w:color w:val="000000" w:themeColor="text1"/>
              </w:rPr>
              <w:t>Rotterdam</w:t>
            </w:r>
            <w:proofErr w:type="spellEnd"/>
            <w:r w:rsidRPr="00EB7C66">
              <w:rPr>
                <w:rFonts w:ascii="Times New Roman" w:hAnsi="Times New Roman"/>
                <w:color w:val="000000" w:themeColor="text1"/>
              </w:rPr>
              <w:t>)</w:t>
            </w:r>
          </w:p>
          <w:p w:rsidR="003133CC" w:rsidRPr="00EB7C66" w:rsidRDefault="003133CC" w:rsidP="004D3BCA">
            <w:pPr>
              <w:spacing w:after="0" w:line="240" w:lineRule="auto"/>
              <w:jc w:val="both"/>
              <w:rPr>
                <w:rFonts w:ascii="Times New Roman" w:hAnsi="Times New Roman"/>
                <w:color w:val="000000" w:themeColor="text1"/>
              </w:rPr>
            </w:pPr>
            <w:r w:rsidRPr="00EB7C66">
              <w:rPr>
                <w:rFonts w:ascii="Times New Roman" w:hAnsi="Times New Roman"/>
                <w:color w:val="000000" w:themeColor="text1"/>
              </w:rPr>
              <w:t>6.Toronto starptautiskais filmu festivāls (</w:t>
            </w:r>
            <w:r w:rsidRPr="00EB7C66">
              <w:rPr>
                <w:rFonts w:ascii="Times New Roman" w:hAnsi="Times New Roman"/>
                <w:i/>
                <w:iCs/>
                <w:color w:val="000000" w:themeColor="text1"/>
              </w:rPr>
              <w:t xml:space="preserve">Toronto </w:t>
            </w:r>
            <w:proofErr w:type="spellStart"/>
            <w:r w:rsidRPr="00EB7C66">
              <w:rPr>
                <w:rFonts w:ascii="Times New Roman" w:hAnsi="Times New Roman"/>
                <w:i/>
                <w:iCs/>
                <w:color w:val="000000" w:themeColor="text1"/>
              </w:rPr>
              <w:t>International</w:t>
            </w:r>
            <w:proofErr w:type="spellEnd"/>
            <w:r w:rsidRPr="00EB7C66">
              <w:rPr>
                <w:rFonts w:ascii="Times New Roman" w:hAnsi="Times New Roman"/>
                <w:i/>
                <w:iCs/>
                <w:color w:val="000000" w:themeColor="text1"/>
              </w:rPr>
              <w:t xml:space="preserve"> </w:t>
            </w:r>
            <w:proofErr w:type="spellStart"/>
            <w:r w:rsidRPr="00EB7C66">
              <w:rPr>
                <w:rFonts w:ascii="Times New Roman" w:hAnsi="Times New Roman"/>
                <w:i/>
                <w:iCs/>
                <w:color w:val="000000" w:themeColor="text1"/>
              </w:rPr>
              <w:t>Film</w:t>
            </w:r>
            <w:proofErr w:type="spellEnd"/>
            <w:r w:rsidRPr="00EB7C66">
              <w:rPr>
                <w:rFonts w:ascii="Times New Roman" w:hAnsi="Times New Roman"/>
                <w:i/>
                <w:iCs/>
                <w:color w:val="000000" w:themeColor="text1"/>
              </w:rPr>
              <w:t xml:space="preserve"> </w:t>
            </w:r>
            <w:proofErr w:type="spellStart"/>
            <w:r w:rsidRPr="00EB7C66">
              <w:rPr>
                <w:rFonts w:ascii="Times New Roman" w:hAnsi="Times New Roman"/>
                <w:i/>
                <w:iCs/>
                <w:color w:val="000000" w:themeColor="text1"/>
              </w:rPr>
              <w:t>Festival</w:t>
            </w:r>
            <w:proofErr w:type="spellEnd"/>
            <w:r w:rsidRPr="00EB7C66">
              <w:rPr>
                <w:rFonts w:ascii="Times New Roman" w:hAnsi="Times New Roman"/>
                <w:color w:val="000000" w:themeColor="text1"/>
              </w:rPr>
              <w:t>)</w:t>
            </w:r>
          </w:p>
          <w:p w:rsidR="00023E1F" w:rsidRDefault="00023E1F">
            <w:pPr>
              <w:spacing w:after="0" w:line="240" w:lineRule="auto"/>
              <w:jc w:val="both"/>
              <w:rPr>
                <w:rFonts w:ascii="Times New Roman" w:hAnsi="Times New Roman"/>
                <w:color w:val="000000" w:themeColor="text1"/>
              </w:rPr>
            </w:pPr>
          </w:p>
        </w:tc>
      </w:tr>
      <w:tr w:rsidR="003133CC" w:rsidRPr="00EB7C66" w:rsidTr="003133CC">
        <w:tc>
          <w:tcPr>
            <w:tcW w:w="1231" w:type="dxa"/>
          </w:tcPr>
          <w:p w:rsidR="003133CC" w:rsidRPr="00E16BCA" w:rsidRDefault="003133CC" w:rsidP="00F428FD">
            <w:pPr>
              <w:spacing w:after="0" w:line="240" w:lineRule="auto"/>
              <w:rPr>
                <w:rFonts w:ascii="Times New Roman" w:hAnsi="Times New Roman"/>
                <w:b/>
                <w:color w:val="000000" w:themeColor="text1"/>
              </w:rPr>
            </w:pPr>
            <w:r w:rsidRPr="00E16BCA">
              <w:rPr>
                <w:rFonts w:ascii="Times New Roman" w:hAnsi="Times New Roman"/>
                <w:b/>
                <w:color w:val="000000" w:themeColor="text1"/>
              </w:rPr>
              <w:t>Arhitektūra</w:t>
            </w:r>
          </w:p>
        </w:tc>
        <w:tc>
          <w:tcPr>
            <w:tcW w:w="3839" w:type="dxa"/>
          </w:tcPr>
          <w:p w:rsidR="00023E1F" w:rsidRDefault="003133CC">
            <w:pPr>
              <w:spacing w:after="0" w:line="240" w:lineRule="auto"/>
              <w:jc w:val="both"/>
              <w:rPr>
                <w:rFonts w:ascii="Times New Roman" w:hAnsi="Times New Roman"/>
                <w:color w:val="000000" w:themeColor="text1"/>
              </w:rPr>
            </w:pPr>
            <w:r w:rsidRPr="00EB7C66">
              <w:rPr>
                <w:rFonts w:ascii="Times New Roman" w:hAnsi="Times New Roman"/>
                <w:color w:val="000000" w:themeColor="text1"/>
              </w:rPr>
              <w:t>1.Venēcijas arhitektūras biennāle</w:t>
            </w:r>
          </w:p>
        </w:tc>
        <w:tc>
          <w:tcPr>
            <w:tcW w:w="4394" w:type="dxa"/>
          </w:tcPr>
          <w:p w:rsidR="00023E1F" w:rsidRDefault="00023E1F">
            <w:pPr>
              <w:spacing w:after="0" w:line="240" w:lineRule="auto"/>
              <w:jc w:val="both"/>
              <w:rPr>
                <w:rFonts w:ascii="Times New Roman" w:hAnsi="Times New Roman"/>
                <w:color w:val="000000" w:themeColor="text1"/>
              </w:rPr>
            </w:pPr>
          </w:p>
        </w:tc>
      </w:tr>
      <w:tr w:rsidR="003133CC" w:rsidRPr="00EB7C66" w:rsidTr="003133CC">
        <w:tc>
          <w:tcPr>
            <w:tcW w:w="1231" w:type="dxa"/>
          </w:tcPr>
          <w:p w:rsidR="003133CC" w:rsidRPr="00E16BCA" w:rsidRDefault="003133CC" w:rsidP="00F428FD">
            <w:pPr>
              <w:spacing w:after="0" w:line="240" w:lineRule="auto"/>
              <w:rPr>
                <w:rFonts w:ascii="Times New Roman" w:hAnsi="Times New Roman"/>
                <w:b/>
                <w:color w:val="000000" w:themeColor="text1"/>
              </w:rPr>
            </w:pPr>
            <w:r w:rsidRPr="00E16BCA">
              <w:rPr>
                <w:rFonts w:ascii="Times New Roman" w:hAnsi="Times New Roman"/>
                <w:b/>
                <w:color w:val="000000" w:themeColor="text1"/>
              </w:rPr>
              <w:t>Dizains</w:t>
            </w:r>
          </w:p>
        </w:tc>
        <w:tc>
          <w:tcPr>
            <w:tcW w:w="3839" w:type="dxa"/>
          </w:tcPr>
          <w:p w:rsidR="00023E1F" w:rsidRDefault="003133CC">
            <w:pPr>
              <w:pStyle w:val="ParastaisWeb"/>
              <w:spacing w:before="0" w:beforeAutospacing="0" w:after="0" w:afterAutospacing="0"/>
              <w:contextualSpacing/>
              <w:jc w:val="both"/>
              <w:rPr>
                <w:rStyle w:val="c2"/>
                <w:rFonts w:asciiTheme="minorHAnsi" w:eastAsiaTheme="minorHAnsi" w:hAnsiTheme="minorHAnsi" w:cstheme="minorBidi"/>
                <w:bCs/>
                <w:color w:val="000000" w:themeColor="text1"/>
                <w:sz w:val="22"/>
                <w:szCs w:val="22"/>
                <w:lang w:eastAsia="en-US"/>
              </w:rPr>
            </w:pPr>
            <w:r w:rsidRPr="00EB7C66">
              <w:rPr>
                <w:rStyle w:val="c2"/>
                <w:bCs/>
                <w:color w:val="000000" w:themeColor="text1"/>
                <w:sz w:val="22"/>
                <w:szCs w:val="22"/>
              </w:rPr>
              <w:t xml:space="preserve">1.red dot </w:t>
            </w:r>
            <w:proofErr w:type="spellStart"/>
            <w:r w:rsidRPr="00EB7C66">
              <w:rPr>
                <w:rStyle w:val="c2"/>
                <w:bCs/>
                <w:color w:val="000000" w:themeColor="text1"/>
                <w:sz w:val="22"/>
                <w:szCs w:val="22"/>
              </w:rPr>
              <w:t>design</w:t>
            </w:r>
            <w:proofErr w:type="spellEnd"/>
            <w:r w:rsidRPr="00EB7C66">
              <w:rPr>
                <w:rStyle w:val="c2"/>
                <w:bCs/>
                <w:color w:val="000000" w:themeColor="text1"/>
                <w:sz w:val="22"/>
                <w:szCs w:val="22"/>
              </w:rPr>
              <w:t xml:space="preserve"> </w:t>
            </w:r>
            <w:proofErr w:type="spellStart"/>
            <w:r w:rsidRPr="00EB7C66">
              <w:rPr>
                <w:rStyle w:val="c2"/>
                <w:bCs/>
                <w:color w:val="000000" w:themeColor="text1"/>
                <w:sz w:val="22"/>
                <w:szCs w:val="22"/>
              </w:rPr>
              <w:t>award</w:t>
            </w:r>
            <w:proofErr w:type="spellEnd"/>
            <w:r w:rsidRPr="00EB7C66">
              <w:rPr>
                <w:rStyle w:val="c2"/>
                <w:bCs/>
                <w:color w:val="000000" w:themeColor="text1"/>
                <w:sz w:val="22"/>
                <w:szCs w:val="22"/>
              </w:rPr>
              <w:t xml:space="preserve"> </w:t>
            </w:r>
          </w:p>
          <w:p w:rsidR="00023E1F" w:rsidRDefault="003133CC">
            <w:pPr>
              <w:pStyle w:val="ParastaisWeb"/>
              <w:spacing w:before="0" w:beforeAutospacing="0" w:after="0" w:afterAutospacing="0"/>
              <w:contextualSpacing/>
              <w:jc w:val="both"/>
              <w:rPr>
                <w:rStyle w:val="c1"/>
                <w:rFonts w:asciiTheme="minorHAnsi" w:eastAsiaTheme="minorHAnsi" w:hAnsiTheme="minorHAnsi" w:cstheme="minorBidi"/>
                <w:color w:val="000000" w:themeColor="text1"/>
                <w:sz w:val="22"/>
                <w:szCs w:val="22"/>
                <w:lang w:eastAsia="en-US"/>
              </w:rPr>
            </w:pPr>
            <w:r w:rsidRPr="00EB7C66">
              <w:rPr>
                <w:rStyle w:val="c2"/>
                <w:bCs/>
                <w:color w:val="000000" w:themeColor="text1"/>
                <w:sz w:val="22"/>
                <w:szCs w:val="22"/>
              </w:rPr>
              <w:t xml:space="preserve">2.The </w:t>
            </w:r>
            <w:proofErr w:type="spellStart"/>
            <w:r w:rsidRPr="00EB7C66">
              <w:rPr>
                <w:rStyle w:val="c2"/>
                <w:bCs/>
                <w:color w:val="000000" w:themeColor="text1"/>
                <w:sz w:val="22"/>
                <w:szCs w:val="22"/>
              </w:rPr>
              <w:t>Green</w:t>
            </w:r>
            <w:proofErr w:type="spellEnd"/>
            <w:r w:rsidRPr="00EB7C66">
              <w:rPr>
                <w:rStyle w:val="c2"/>
                <w:bCs/>
                <w:color w:val="000000" w:themeColor="text1"/>
                <w:sz w:val="22"/>
                <w:szCs w:val="22"/>
              </w:rPr>
              <w:t xml:space="preserve"> </w:t>
            </w:r>
            <w:proofErr w:type="spellStart"/>
            <w:r w:rsidRPr="00EB7C66">
              <w:rPr>
                <w:rStyle w:val="c2"/>
                <w:bCs/>
                <w:color w:val="000000" w:themeColor="text1"/>
                <w:sz w:val="22"/>
                <w:szCs w:val="22"/>
              </w:rPr>
              <w:t>Good</w:t>
            </w:r>
            <w:proofErr w:type="spellEnd"/>
            <w:r w:rsidRPr="00EB7C66">
              <w:rPr>
                <w:rStyle w:val="c2"/>
                <w:bCs/>
                <w:color w:val="000000" w:themeColor="text1"/>
                <w:sz w:val="22"/>
                <w:szCs w:val="22"/>
              </w:rPr>
              <w:t xml:space="preserve"> </w:t>
            </w:r>
            <w:proofErr w:type="spellStart"/>
            <w:r w:rsidRPr="00EB7C66">
              <w:rPr>
                <w:rStyle w:val="c2"/>
                <w:bCs/>
                <w:color w:val="000000" w:themeColor="text1"/>
                <w:sz w:val="22"/>
                <w:szCs w:val="22"/>
              </w:rPr>
              <w:t>Design</w:t>
            </w:r>
            <w:proofErr w:type="spellEnd"/>
            <w:r w:rsidRPr="00EB7C66">
              <w:rPr>
                <w:rStyle w:val="c2"/>
                <w:bCs/>
                <w:color w:val="000000" w:themeColor="text1"/>
                <w:sz w:val="22"/>
                <w:szCs w:val="22"/>
              </w:rPr>
              <w:t xml:space="preserve"> </w:t>
            </w:r>
            <w:proofErr w:type="spellStart"/>
            <w:r w:rsidRPr="00EB7C66">
              <w:rPr>
                <w:rStyle w:val="c2"/>
                <w:bCs/>
                <w:color w:val="000000" w:themeColor="text1"/>
                <w:sz w:val="22"/>
                <w:szCs w:val="22"/>
              </w:rPr>
              <w:t>Awards</w:t>
            </w:r>
            <w:proofErr w:type="spellEnd"/>
            <w:r w:rsidRPr="00EB7C66">
              <w:rPr>
                <w:rStyle w:val="c2"/>
                <w:bCs/>
                <w:color w:val="000000" w:themeColor="text1"/>
                <w:sz w:val="22"/>
                <w:szCs w:val="22"/>
              </w:rPr>
              <w:t xml:space="preserve"> </w:t>
            </w:r>
          </w:p>
          <w:p w:rsidR="00023E1F" w:rsidRDefault="003133CC">
            <w:pPr>
              <w:pStyle w:val="ParastaisWeb"/>
              <w:spacing w:before="0" w:beforeAutospacing="0" w:after="0" w:afterAutospacing="0"/>
              <w:contextualSpacing/>
              <w:jc w:val="both"/>
              <w:rPr>
                <w:color w:val="000000" w:themeColor="text1"/>
                <w:sz w:val="22"/>
                <w:szCs w:val="22"/>
              </w:rPr>
            </w:pPr>
            <w:r w:rsidRPr="00EB7C66">
              <w:rPr>
                <w:rStyle w:val="c1"/>
                <w:color w:val="000000" w:themeColor="text1"/>
                <w:sz w:val="22"/>
                <w:szCs w:val="22"/>
              </w:rPr>
              <w:t>3.Sony Pasaules Foto balva</w:t>
            </w:r>
          </w:p>
          <w:p w:rsidR="00023E1F" w:rsidRDefault="003133CC">
            <w:pPr>
              <w:pStyle w:val="ParastaisWeb"/>
              <w:spacing w:before="0" w:beforeAutospacing="0" w:after="0" w:afterAutospacing="0"/>
              <w:contextualSpacing/>
              <w:jc w:val="both"/>
              <w:rPr>
                <w:color w:val="000000" w:themeColor="text1"/>
                <w:sz w:val="22"/>
                <w:szCs w:val="22"/>
              </w:rPr>
            </w:pPr>
            <w:r w:rsidRPr="00EB7C66">
              <w:rPr>
                <w:rStyle w:val="c1"/>
                <w:color w:val="000000" w:themeColor="text1"/>
                <w:sz w:val="22"/>
                <w:szCs w:val="22"/>
              </w:rPr>
              <w:t>4. </w:t>
            </w:r>
            <w:proofErr w:type="spellStart"/>
            <w:r w:rsidRPr="00EB7C66">
              <w:rPr>
                <w:rStyle w:val="c1"/>
                <w:color w:val="000000" w:themeColor="text1"/>
                <w:sz w:val="22"/>
                <w:szCs w:val="22"/>
              </w:rPr>
              <w:t>International</w:t>
            </w:r>
            <w:proofErr w:type="spellEnd"/>
            <w:r w:rsidRPr="00EB7C66">
              <w:rPr>
                <w:rStyle w:val="c1"/>
                <w:color w:val="000000" w:themeColor="text1"/>
                <w:sz w:val="22"/>
                <w:szCs w:val="22"/>
              </w:rPr>
              <w:t xml:space="preserve"> </w:t>
            </w:r>
            <w:proofErr w:type="spellStart"/>
            <w:r w:rsidRPr="00EB7C66">
              <w:rPr>
                <w:rStyle w:val="c1"/>
                <w:color w:val="000000" w:themeColor="text1"/>
                <w:sz w:val="22"/>
                <w:szCs w:val="22"/>
              </w:rPr>
              <w:t>Aperture</w:t>
            </w:r>
            <w:proofErr w:type="spellEnd"/>
            <w:r w:rsidRPr="00EB7C66">
              <w:rPr>
                <w:rStyle w:val="c1"/>
                <w:color w:val="000000" w:themeColor="text1"/>
                <w:sz w:val="22"/>
                <w:szCs w:val="22"/>
              </w:rPr>
              <w:t xml:space="preserve"> </w:t>
            </w:r>
            <w:proofErr w:type="spellStart"/>
            <w:r w:rsidRPr="00EB7C66">
              <w:rPr>
                <w:rStyle w:val="c1"/>
                <w:color w:val="000000" w:themeColor="text1"/>
                <w:sz w:val="22"/>
                <w:szCs w:val="22"/>
              </w:rPr>
              <w:t>Awards</w:t>
            </w:r>
            <w:proofErr w:type="spellEnd"/>
            <w:r w:rsidRPr="00EB7C66">
              <w:rPr>
                <w:rStyle w:val="c1"/>
                <w:color w:val="000000" w:themeColor="text1"/>
                <w:sz w:val="22"/>
                <w:szCs w:val="22"/>
              </w:rPr>
              <w:t>.</w:t>
            </w:r>
            <w:r w:rsidRPr="00EB7C66">
              <w:rPr>
                <w:color w:val="000000" w:themeColor="text1"/>
                <w:sz w:val="22"/>
                <w:szCs w:val="22"/>
              </w:rPr>
              <w:t xml:space="preserve"> </w:t>
            </w:r>
          </w:p>
          <w:p w:rsidR="00023E1F" w:rsidRDefault="00023E1F">
            <w:pPr>
              <w:spacing w:after="0" w:line="240" w:lineRule="auto"/>
              <w:contextualSpacing/>
              <w:jc w:val="both"/>
              <w:rPr>
                <w:rFonts w:ascii="Times New Roman" w:hAnsi="Times New Roman"/>
                <w:color w:val="000000" w:themeColor="text1"/>
              </w:rPr>
            </w:pPr>
          </w:p>
        </w:tc>
        <w:tc>
          <w:tcPr>
            <w:tcW w:w="4394" w:type="dxa"/>
          </w:tcPr>
          <w:p w:rsidR="00023E1F" w:rsidRDefault="003133CC">
            <w:pPr>
              <w:pStyle w:val="ParastaisWeb"/>
              <w:spacing w:before="0" w:beforeAutospacing="0" w:after="0" w:afterAutospacing="0"/>
              <w:contextualSpacing/>
              <w:jc w:val="both"/>
              <w:rPr>
                <w:color w:val="000000" w:themeColor="text1"/>
                <w:sz w:val="22"/>
                <w:szCs w:val="22"/>
              </w:rPr>
            </w:pPr>
            <w:r w:rsidRPr="00EB7C66">
              <w:rPr>
                <w:rStyle w:val="c1"/>
                <w:bCs/>
                <w:color w:val="000000" w:themeColor="text1"/>
                <w:sz w:val="22"/>
                <w:szCs w:val="22"/>
              </w:rPr>
              <w:t xml:space="preserve">1.Foto </w:t>
            </w:r>
            <w:r w:rsidRPr="00EB7C66">
              <w:rPr>
                <w:rStyle w:val="c1"/>
                <w:color w:val="000000" w:themeColor="text1"/>
                <w:sz w:val="22"/>
                <w:szCs w:val="22"/>
              </w:rPr>
              <w:t> </w:t>
            </w:r>
            <w:proofErr w:type="spellStart"/>
            <w:r w:rsidRPr="00EB7C66">
              <w:rPr>
                <w:rStyle w:val="c1"/>
                <w:color w:val="000000" w:themeColor="text1"/>
                <w:sz w:val="22"/>
                <w:szCs w:val="22"/>
              </w:rPr>
              <w:t>Hasselblad's</w:t>
            </w:r>
            <w:proofErr w:type="spellEnd"/>
            <w:r w:rsidRPr="00EB7C66">
              <w:rPr>
                <w:rStyle w:val="c1"/>
                <w:color w:val="000000" w:themeColor="text1"/>
                <w:sz w:val="22"/>
                <w:szCs w:val="22"/>
              </w:rPr>
              <w:t xml:space="preserve"> </w:t>
            </w:r>
            <w:proofErr w:type="spellStart"/>
            <w:r w:rsidRPr="00EB7C66">
              <w:rPr>
                <w:rStyle w:val="c1"/>
                <w:color w:val="000000" w:themeColor="text1"/>
                <w:sz w:val="22"/>
                <w:szCs w:val="22"/>
              </w:rPr>
              <w:t>Masters</w:t>
            </w:r>
            <w:proofErr w:type="spellEnd"/>
            <w:r w:rsidRPr="00EB7C66">
              <w:rPr>
                <w:rStyle w:val="c1"/>
                <w:color w:val="000000" w:themeColor="text1"/>
                <w:sz w:val="22"/>
                <w:szCs w:val="22"/>
              </w:rPr>
              <w:t xml:space="preserve"> </w:t>
            </w:r>
            <w:proofErr w:type="spellStart"/>
            <w:r w:rsidRPr="00EB7C66">
              <w:rPr>
                <w:rStyle w:val="c1"/>
                <w:color w:val="000000" w:themeColor="text1"/>
                <w:sz w:val="22"/>
                <w:szCs w:val="22"/>
              </w:rPr>
              <w:t>Awards</w:t>
            </w:r>
            <w:proofErr w:type="spellEnd"/>
            <w:r w:rsidRPr="00EB7C66">
              <w:rPr>
                <w:rStyle w:val="c1"/>
                <w:color w:val="000000" w:themeColor="text1"/>
                <w:sz w:val="22"/>
                <w:szCs w:val="22"/>
              </w:rPr>
              <w:t>.</w:t>
            </w:r>
            <w:r w:rsidRPr="00EB7C66">
              <w:rPr>
                <w:color w:val="000000" w:themeColor="text1"/>
                <w:sz w:val="22"/>
                <w:szCs w:val="22"/>
              </w:rPr>
              <w:t xml:space="preserve"> </w:t>
            </w:r>
          </w:p>
          <w:p w:rsidR="00023E1F" w:rsidRDefault="003133CC">
            <w:pPr>
              <w:pStyle w:val="ParastaisWeb"/>
              <w:spacing w:before="0" w:beforeAutospacing="0" w:after="0" w:afterAutospacing="0"/>
              <w:contextualSpacing/>
              <w:jc w:val="both"/>
              <w:rPr>
                <w:rStyle w:val="c2"/>
                <w:rFonts w:asciiTheme="minorHAnsi" w:eastAsiaTheme="minorHAnsi" w:hAnsiTheme="minorHAnsi" w:cstheme="minorBidi"/>
                <w:bCs/>
                <w:color w:val="000000" w:themeColor="text1"/>
                <w:sz w:val="22"/>
                <w:szCs w:val="22"/>
                <w:lang w:eastAsia="en-US"/>
              </w:rPr>
            </w:pPr>
            <w:r w:rsidRPr="00EB7C66">
              <w:rPr>
                <w:rStyle w:val="c2"/>
                <w:bCs/>
                <w:color w:val="000000" w:themeColor="text1"/>
                <w:sz w:val="22"/>
                <w:szCs w:val="22"/>
              </w:rPr>
              <w:t xml:space="preserve">2.iF </w:t>
            </w:r>
            <w:proofErr w:type="spellStart"/>
            <w:r w:rsidRPr="00EB7C66">
              <w:rPr>
                <w:rStyle w:val="c2"/>
                <w:bCs/>
                <w:color w:val="000000" w:themeColor="text1"/>
                <w:sz w:val="22"/>
                <w:szCs w:val="22"/>
              </w:rPr>
              <w:t>design</w:t>
            </w:r>
            <w:proofErr w:type="spellEnd"/>
            <w:r w:rsidRPr="00EB7C66">
              <w:rPr>
                <w:rStyle w:val="c2"/>
                <w:bCs/>
                <w:color w:val="000000" w:themeColor="text1"/>
                <w:sz w:val="22"/>
                <w:szCs w:val="22"/>
              </w:rPr>
              <w:t xml:space="preserve"> </w:t>
            </w:r>
            <w:proofErr w:type="spellStart"/>
            <w:r w:rsidRPr="00EB7C66">
              <w:rPr>
                <w:rStyle w:val="c2"/>
                <w:bCs/>
                <w:color w:val="000000" w:themeColor="text1"/>
                <w:sz w:val="22"/>
                <w:szCs w:val="22"/>
              </w:rPr>
              <w:t>awards</w:t>
            </w:r>
            <w:proofErr w:type="spellEnd"/>
            <w:r w:rsidRPr="00EB7C66">
              <w:rPr>
                <w:rStyle w:val="c2"/>
                <w:bCs/>
                <w:color w:val="000000" w:themeColor="text1"/>
                <w:sz w:val="22"/>
                <w:szCs w:val="22"/>
              </w:rPr>
              <w:t xml:space="preserve"> </w:t>
            </w:r>
          </w:p>
          <w:p w:rsidR="00023E1F" w:rsidRDefault="003133CC">
            <w:pPr>
              <w:pStyle w:val="ParastaisWeb"/>
              <w:spacing w:before="0" w:beforeAutospacing="0" w:after="0" w:afterAutospacing="0"/>
              <w:contextualSpacing/>
              <w:jc w:val="both"/>
              <w:rPr>
                <w:rStyle w:val="c2"/>
                <w:rFonts w:asciiTheme="minorHAnsi" w:eastAsiaTheme="minorHAnsi" w:hAnsiTheme="minorHAnsi" w:cstheme="minorBidi"/>
                <w:bCs/>
                <w:color w:val="000000" w:themeColor="text1"/>
                <w:sz w:val="22"/>
                <w:szCs w:val="22"/>
                <w:lang w:eastAsia="en-US"/>
              </w:rPr>
            </w:pPr>
            <w:r w:rsidRPr="00EB7C66">
              <w:rPr>
                <w:rStyle w:val="c2"/>
                <w:bCs/>
                <w:color w:val="000000" w:themeColor="text1"/>
                <w:sz w:val="22"/>
                <w:szCs w:val="22"/>
              </w:rPr>
              <w:t xml:space="preserve">3.Good </w:t>
            </w:r>
            <w:proofErr w:type="spellStart"/>
            <w:r w:rsidRPr="00EB7C66">
              <w:rPr>
                <w:rStyle w:val="c2"/>
                <w:bCs/>
                <w:color w:val="000000" w:themeColor="text1"/>
                <w:sz w:val="22"/>
                <w:szCs w:val="22"/>
              </w:rPr>
              <w:t>Design</w:t>
            </w:r>
            <w:proofErr w:type="spellEnd"/>
            <w:r w:rsidRPr="00EB7C66">
              <w:rPr>
                <w:rStyle w:val="c2"/>
                <w:bCs/>
                <w:color w:val="000000" w:themeColor="text1"/>
                <w:sz w:val="22"/>
                <w:szCs w:val="22"/>
              </w:rPr>
              <w:t xml:space="preserve"> </w:t>
            </w:r>
            <w:proofErr w:type="spellStart"/>
            <w:r w:rsidRPr="00EB7C66">
              <w:rPr>
                <w:rStyle w:val="c2"/>
                <w:bCs/>
                <w:color w:val="000000" w:themeColor="text1"/>
                <w:sz w:val="22"/>
                <w:szCs w:val="22"/>
              </w:rPr>
              <w:t>Award</w:t>
            </w:r>
            <w:proofErr w:type="spellEnd"/>
          </w:p>
          <w:p w:rsidR="00023E1F" w:rsidRDefault="003133CC">
            <w:pPr>
              <w:pStyle w:val="ParastaisWeb"/>
              <w:spacing w:before="0" w:beforeAutospacing="0" w:after="0" w:afterAutospacing="0"/>
              <w:contextualSpacing/>
              <w:jc w:val="both"/>
              <w:rPr>
                <w:color w:val="000000" w:themeColor="text1"/>
                <w:sz w:val="22"/>
                <w:szCs w:val="22"/>
              </w:rPr>
            </w:pPr>
            <w:r w:rsidRPr="00EB7C66">
              <w:rPr>
                <w:rStyle w:val="c2"/>
                <w:bCs/>
                <w:color w:val="000000" w:themeColor="text1"/>
                <w:sz w:val="22"/>
                <w:szCs w:val="22"/>
              </w:rPr>
              <w:t xml:space="preserve">4.A' </w:t>
            </w:r>
            <w:proofErr w:type="spellStart"/>
            <w:r w:rsidRPr="00EB7C66">
              <w:rPr>
                <w:rStyle w:val="c2"/>
                <w:bCs/>
                <w:color w:val="000000" w:themeColor="text1"/>
                <w:sz w:val="22"/>
                <w:szCs w:val="22"/>
              </w:rPr>
              <w:t>Design</w:t>
            </w:r>
            <w:proofErr w:type="spellEnd"/>
            <w:r w:rsidRPr="00EB7C66">
              <w:rPr>
                <w:rStyle w:val="c2"/>
                <w:bCs/>
                <w:color w:val="000000" w:themeColor="text1"/>
                <w:sz w:val="22"/>
                <w:szCs w:val="22"/>
              </w:rPr>
              <w:t xml:space="preserve"> </w:t>
            </w:r>
            <w:proofErr w:type="spellStart"/>
            <w:r w:rsidRPr="00EB7C66">
              <w:rPr>
                <w:rStyle w:val="c2"/>
                <w:bCs/>
                <w:color w:val="000000" w:themeColor="text1"/>
                <w:sz w:val="22"/>
                <w:szCs w:val="22"/>
              </w:rPr>
              <w:t>Award</w:t>
            </w:r>
            <w:proofErr w:type="spellEnd"/>
          </w:p>
          <w:p w:rsidR="00023E1F" w:rsidRDefault="003133CC">
            <w:pPr>
              <w:pStyle w:val="ParastaisWeb"/>
              <w:spacing w:before="0" w:beforeAutospacing="0" w:after="0" w:afterAutospacing="0"/>
              <w:contextualSpacing/>
              <w:jc w:val="both"/>
              <w:rPr>
                <w:color w:val="000000" w:themeColor="text1"/>
                <w:sz w:val="22"/>
                <w:szCs w:val="22"/>
              </w:rPr>
            </w:pPr>
            <w:r w:rsidRPr="00EB7C66">
              <w:rPr>
                <w:rStyle w:val="c2"/>
                <w:bCs/>
                <w:color w:val="000000" w:themeColor="text1"/>
                <w:sz w:val="22"/>
                <w:szCs w:val="22"/>
              </w:rPr>
              <w:t xml:space="preserve">5.Design </w:t>
            </w:r>
            <w:proofErr w:type="spellStart"/>
            <w:r w:rsidRPr="00EB7C66">
              <w:rPr>
                <w:rStyle w:val="c2"/>
                <w:bCs/>
                <w:color w:val="000000" w:themeColor="text1"/>
                <w:sz w:val="22"/>
                <w:szCs w:val="22"/>
              </w:rPr>
              <w:t>Excellence</w:t>
            </w:r>
            <w:proofErr w:type="spellEnd"/>
            <w:r w:rsidRPr="00EB7C66">
              <w:rPr>
                <w:rStyle w:val="c2"/>
                <w:bCs/>
                <w:color w:val="000000" w:themeColor="text1"/>
                <w:sz w:val="22"/>
                <w:szCs w:val="22"/>
              </w:rPr>
              <w:t xml:space="preserve"> </w:t>
            </w:r>
            <w:proofErr w:type="spellStart"/>
            <w:r w:rsidRPr="00EB7C66">
              <w:rPr>
                <w:rStyle w:val="c2"/>
                <w:bCs/>
                <w:color w:val="000000" w:themeColor="text1"/>
                <w:sz w:val="22"/>
                <w:szCs w:val="22"/>
              </w:rPr>
              <w:t>Awards</w:t>
            </w:r>
            <w:proofErr w:type="spellEnd"/>
          </w:p>
          <w:p w:rsidR="00023E1F" w:rsidRDefault="003133CC">
            <w:pPr>
              <w:pStyle w:val="ParastaisWeb"/>
              <w:spacing w:before="0" w:beforeAutospacing="0" w:after="0" w:afterAutospacing="0"/>
              <w:contextualSpacing/>
              <w:jc w:val="both"/>
              <w:rPr>
                <w:color w:val="000000" w:themeColor="text1"/>
              </w:rPr>
            </w:pPr>
            <w:r w:rsidRPr="00EB7C66">
              <w:rPr>
                <w:rStyle w:val="c2"/>
                <w:bCs/>
                <w:color w:val="000000" w:themeColor="text1"/>
                <w:sz w:val="22"/>
                <w:szCs w:val="22"/>
              </w:rPr>
              <w:t xml:space="preserve">6.Design </w:t>
            </w:r>
            <w:proofErr w:type="spellStart"/>
            <w:r w:rsidRPr="00EB7C66">
              <w:rPr>
                <w:rStyle w:val="c2"/>
                <w:bCs/>
                <w:color w:val="000000" w:themeColor="text1"/>
                <w:sz w:val="22"/>
                <w:szCs w:val="22"/>
              </w:rPr>
              <w:t>for</w:t>
            </w:r>
            <w:proofErr w:type="spellEnd"/>
            <w:r w:rsidRPr="00EB7C66">
              <w:rPr>
                <w:rStyle w:val="c2"/>
                <w:bCs/>
                <w:color w:val="000000" w:themeColor="text1"/>
                <w:sz w:val="22"/>
                <w:szCs w:val="22"/>
              </w:rPr>
              <w:t xml:space="preserve"> </w:t>
            </w:r>
            <w:proofErr w:type="spellStart"/>
            <w:r w:rsidRPr="00EB7C66">
              <w:rPr>
                <w:rStyle w:val="c2"/>
                <w:bCs/>
                <w:color w:val="000000" w:themeColor="text1"/>
                <w:sz w:val="22"/>
                <w:szCs w:val="22"/>
              </w:rPr>
              <w:t>All</w:t>
            </w:r>
            <w:proofErr w:type="spellEnd"/>
            <w:r w:rsidRPr="00EB7C66">
              <w:rPr>
                <w:rStyle w:val="c2"/>
                <w:bCs/>
                <w:color w:val="000000" w:themeColor="text1"/>
                <w:sz w:val="22"/>
                <w:szCs w:val="22"/>
              </w:rPr>
              <w:t xml:space="preserve"> </w:t>
            </w:r>
            <w:proofErr w:type="spellStart"/>
            <w:r w:rsidRPr="00EB7C66">
              <w:rPr>
                <w:rStyle w:val="c2"/>
                <w:bCs/>
                <w:color w:val="000000" w:themeColor="text1"/>
                <w:sz w:val="22"/>
                <w:szCs w:val="22"/>
              </w:rPr>
              <w:t>Award</w:t>
            </w:r>
            <w:proofErr w:type="spellEnd"/>
          </w:p>
        </w:tc>
      </w:tr>
    </w:tbl>
    <w:p w:rsidR="00F428FD" w:rsidRDefault="00F428FD" w:rsidP="00F428FD">
      <w:pPr>
        <w:pStyle w:val="Bezatstarpm"/>
        <w:ind w:firstLine="720"/>
        <w:jc w:val="both"/>
        <w:rPr>
          <w:rFonts w:ascii="Times New Roman" w:hAnsi="Times New Roman" w:cs="Times New Roman"/>
          <w:color w:val="000000" w:themeColor="text1"/>
          <w:sz w:val="28"/>
          <w:szCs w:val="28"/>
        </w:rPr>
      </w:pPr>
    </w:p>
    <w:p w:rsidR="003C7485" w:rsidRDefault="003133CC" w:rsidP="00F428FD">
      <w:pPr>
        <w:pStyle w:val="Bezatstarpm"/>
        <w:ind w:firstLine="720"/>
        <w:jc w:val="both"/>
        <w:rPr>
          <w:rFonts w:ascii="Times New Roman" w:hAnsi="Times New Roman" w:cs="Times New Roman"/>
          <w:color w:val="000000" w:themeColor="text1"/>
          <w:sz w:val="28"/>
          <w:szCs w:val="28"/>
        </w:rPr>
      </w:pPr>
      <w:r w:rsidRPr="00EB7C66">
        <w:rPr>
          <w:rFonts w:ascii="Times New Roman" w:hAnsi="Times New Roman" w:cs="Times New Roman"/>
          <w:color w:val="000000" w:themeColor="text1"/>
          <w:sz w:val="28"/>
          <w:szCs w:val="28"/>
        </w:rPr>
        <w:t>Šis sara</w:t>
      </w:r>
      <w:r w:rsidR="00C7044D">
        <w:rPr>
          <w:rFonts w:ascii="Times New Roman" w:hAnsi="Times New Roman" w:cs="Times New Roman"/>
          <w:color w:val="000000" w:themeColor="text1"/>
          <w:sz w:val="28"/>
          <w:szCs w:val="28"/>
        </w:rPr>
        <w:t>ksts uzskatāms par orientējošu</w:t>
      </w:r>
      <w:r w:rsidRPr="00EB7C66">
        <w:rPr>
          <w:rFonts w:ascii="Times New Roman" w:hAnsi="Times New Roman" w:cs="Times New Roman"/>
          <w:color w:val="000000" w:themeColor="text1"/>
          <w:sz w:val="28"/>
          <w:szCs w:val="28"/>
        </w:rPr>
        <w:t>, lai izvērtētu Latvijas starpt</w:t>
      </w:r>
      <w:r w:rsidR="00C7044D">
        <w:rPr>
          <w:rFonts w:ascii="Times New Roman" w:hAnsi="Times New Roman" w:cs="Times New Roman"/>
          <w:color w:val="000000" w:themeColor="text1"/>
          <w:sz w:val="28"/>
          <w:szCs w:val="28"/>
        </w:rPr>
        <w:t xml:space="preserve">autisko sasniegumu nozīmību, </w:t>
      </w:r>
      <w:r w:rsidR="003C7485">
        <w:rPr>
          <w:rFonts w:ascii="Times New Roman" w:hAnsi="Times New Roman" w:cs="Times New Roman"/>
          <w:color w:val="000000" w:themeColor="text1"/>
          <w:sz w:val="28"/>
          <w:szCs w:val="28"/>
        </w:rPr>
        <w:t>un</w:t>
      </w:r>
      <w:r w:rsidR="003C7485" w:rsidRPr="00EB7C66">
        <w:rPr>
          <w:rFonts w:ascii="Times New Roman" w:hAnsi="Times New Roman" w:cs="Times New Roman"/>
          <w:color w:val="000000" w:themeColor="text1"/>
          <w:sz w:val="28"/>
          <w:szCs w:val="28"/>
        </w:rPr>
        <w:t xml:space="preserve"> </w:t>
      </w:r>
      <w:r w:rsidR="003C7485">
        <w:rPr>
          <w:rFonts w:ascii="Times New Roman" w:hAnsi="Times New Roman" w:cs="Times New Roman"/>
          <w:color w:val="000000" w:themeColor="text1"/>
          <w:sz w:val="28"/>
          <w:szCs w:val="28"/>
        </w:rPr>
        <w:t>pēc nepieciešamības var tikt papildināts ar</w:t>
      </w:r>
      <w:r w:rsidR="003C7485" w:rsidRPr="00EB7C66">
        <w:rPr>
          <w:rFonts w:ascii="Times New Roman" w:hAnsi="Times New Roman" w:cs="Times New Roman"/>
          <w:color w:val="000000" w:themeColor="text1"/>
          <w:sz w:val="28"/>
          <w:szCs w:val="28"/>
        </w:rPr>
        <w:t xml:space="preserve"> citiem starptautisk</w:t>
      </w:r>
      <w:r w:rsidR="003C7485">
        <w:rPr>
          <w:rFonts w:ascii="Times New Roman" w:hAnsi="Times New Roman" w:cs="Times New Roman"/>
          <w:color w:val="000000" w:themeColor="text1"/>
          <w:sz w:val="28"/>
          <w:szCs w:val="28"/>
        </w:rPr>
        <w:t>iem novērtējuma veidiem, kas nav līdz šim zināmi vai radīsies laika gaitā.</w:t>
      </w:r>
    </w:p>
    <w:p w:rsidR="00074408" w:rsidRPr="00EB7C66" w:rsidRDefault="00074408" w:rsidP="00F428FD">
      <w:pPr>
        <w:pStyle w:val="Bezatstarpm"/>
        <w:jc w:val="both"/>
        <w:rPr>
          <w:rFonts w:ascii="Times New Roman" w:hAnsi="Times New Roman" w:cs="Times New Roman"/>
          <w:color w:val="000000" w:themeColor="text1"/>
          <w:sz w:val="28"/>
          <w:szCs w:val="28"/>
        </w:rPr>
      </w:pPr>
    </w:p>
    <w:p w:rsidR="000F1292" w:rsidRDefault="00835815" w:rsidP="00F428FD">
      <w:pPr>
        <w:pStyle w:val="Bezatstarpm"/>
        <w:jc w:val="both"/>
        <w:rPr>
          <w:rFonts w:ascii="Times New Roman" w:eastAsia="Times New Roman" w:hAnsi="Times New Roman" w:cs="Times New Roman"/>
          <w:b/>
          <w:color w:val="000000" w:themeColor="text1"/>
          <w:sz w:val="28"/>
          <w:szCs w:val="28"/>
          <w:lang w:eastAsia="lv-LV"/>
        </w:rPr>
      </w:pPr>
      <w:r>
        <w:rPr>
          <w:rFonts w:ascii="Times New Roman" w:eastAsia="Times New Roman" w:hAnsi="Times New Roman" w:cs="Times New Roman"/>
          <w:b/>
          <w:color w:val="000000" w:themeColor="text1"/>
          <w:sz w:val="28"/>
          <w:szCs w:val="28"/>
          <w:lang w:eastAsia="lv-LV"/>
        </w:rPr>
        <w:t>V</w:t>
      </w:r>
      <w:r w:rsidR="001B69EC" w:rsidRPr="00EB7C66">
        <w:rPr>
          <w:rFonts w:ascii="Times New Roman" w:eastAsia="Times New Roman" w:hAnsi="Times New Roman" w:cs="Times New Roman"/>
          <w:b/>
          <w:color w:val="000000" w:themeColor="text1"/>
          <w:sz w:val="28"/>
          <w:szCs w:val="28"/>
          <w:lang w:eastAsia="lv-LV"/>
        </w:rPr>
        <w:t>alsts apbalvojum</w:t>
      </w:r>
      <w:r>
        <w:rPr>
          <w:rFonts w:ascii="Times New Roman" w:eastAsia="Times New Roman" w:hAnsi="Times New Roman" w:cs="Times New Roman"/>
          <w:b/>
          <w:color w:val="000000" w:themeColor="text1"/>
          <w:sz w:val="28"/>
          <w:szCs w:val="28"/>
          <w:lang w:eastAsia="lv-LV"/>
        </w:rPr>
        <w:t>i</w:t>
      </w:r>
      <w:r w:rsidR="001B69EC" w:rsidRPr="00EB7C66">
        <w:rPr>
          <w:rFonts w:ascii="Times New Roman" w:eastAsia="Times New Roman" w:hAnsi="Times New Roman" w:cs="Times New Roman"/>
          <w:b/>
          <w:color w:val="000000" w:themeColor="text1"/>
          <w:sz w:val="28"/>
          <w:szCs w:val="28"/>
          <w:lang w:eastAsia="lv-LV"/>
        </w:rPr>
        <w:t xml:space="preserve"> kultūr</w:t>
      </w:r>
      <w:r>
        <w:rPr>
          <w:rFonts w:ascii="Times New Roman" w:eastAsia="Times New Roman" w:hAnsi="Times New Roman" w:cs="Times New Roman"/>
          <w:b/>
          <w:color w:val="000000" w:themeColor="text1"/>
          <w:sz w:val="28"/>
          <w:szCs w:val="28"/>
          <w:lang w:eastAsia="lv-LV"/>
        </w:rPr>
        <w:t>as</w:t>
      </w:r>
      <w:r w:rsidR="001B69EC" w:rsidRPr="00EB7C66">
        <w:rPr>
          <w:rFonts w:ascii="Times New Roman" w:eastAsia="Times New Roman" w:hAnsi="Times New Roman" w:cs="Times New Roman"/>
          <w:b/>
          <w:color w:val="000000" w:themeColor="text1"/>
          <w:sz w:val="28"/>
          <w:szCs w:val="28"/>
          <w:lang w:eastAsia="lv-LV"/>
        </w:rPr>
        <w:t xml:space="preserve"> jomā Igaunijā un Lietuvā</w:t>
      </w:r>
    </w:p>
    <w:p w:rsidR="00023E1F" w:rsidRDefault="00D06940">
      <w:pPr>
        <w:spacing w:after="0" w:line="240" w:lineRule="auto"/>
        <w:ind w:firstLine="720"/>
        <w:jc w:val="both"/>
        <w:rPr>
          <w:rFonts w:ascii="Times New Roman" w:hAnsi="Times New Roman" w:cs="Times New Roman"/>
          <w:color w:val="000000" w:themeColor="text1"/>
          <w:sz w:val="28"/>
          <w:szCs w:val="28"/>
        </w:rPr>
      </w:pPr>
      <w:r w:rsidRPr="00EB7C66">
        <w:rPr>
          <w:rFonts w:ascii="Times New Roman" w:hAnsi="Times New Roman" w:cs="Times New Roman"/>
          <w:color w:val="000000" w:themeColor="text1"/>
          <w:sz w:val="28"/>
          <w:szCs w:val="28"/>
        </w:rPr>
        <w:t>Igaunijā jautājums par valstiskas atzinības izteikšanu par sa</w:t>
      </w:r>
      <w:r w:rsidR="00F7104B">
        <w:rPr>
          <w:rFonts w:ascii="Times New Roman" w:hAnsi="Times New Roman" w:cs="Times New Roman"/>
          <w:color w:val="000000" w:themeColor="text1"/>
          <w:sz w:val="28"/>
          <w:szCs w:val="28"/>
        </w:rPr>
        <w:t xml:space="preserve">sniegumiem kultūrā ir sakārtots </w:t>
      </w:r>
      <w:r w:rsidR="00835815">
        <w:rPr>
          <w:rFonts w:ascii="Times New Roman" w:hAnsi="Times New Roman" w:cs="Times New Roman"/>
          <w:color w:val="000000" w:themeColor="text1"/>
          <w:sz w:val="28"/>
          <w:szCs w:val="28"/>
        </w:rPr>
        <w:t>sekojoši:</w:t>
      </w:r>
      <w:r w:rsidRPr="00EB7C66">
        <w:rPr>
          <w:rFonts w:ascii="Times New Roman" w:hAnsi="Times New Roman" w:cs="Times New Roman"/>
          <w:color w:val="000000" w:themeColor="text1"/>
          <w:sz w:val="28"/>
          <w:szCs w:val="28"/>
        </w:rPr>
        <w:t xml:space="preserve"> </w:t>
      </w:r>
      <w:r w:rsidR="00721EBB" w:rsidRPr="00EB7C66">
        <w:rPr>
          <w:rFonts w:ascii="Times New Roman" w:hAnsi="Times New Roman" w:cs="Times New Roman"/>
          <w:color w:val="000000" w:themeColor="text1"/>
          <w:sz w:val="28"/>
          <w:szCs w:val="28"/>
        </w:rPr>
        <w:t>ikgadēji par mūža ieguldījumu kultūrā tiek piešķirtas trīs Nacionālās</w:t>
      </w:r>
      <w:r w:rsidRPr="00EB7C66">
        <w:rPr>
          <w:rFonts w:ascii="Times New Roman" w:hAnsi="Times New Roman" w:cs="Times New Roman"/>
          <w:color w:val="000000" w:themeColor="text1"/>
          <w:sz w:val="28"/>
          <w:szCs w:val="28"/>
        </w:rPr>
        <w:t xml:space="preserve"> </w:t>
      </w:r>
      <w:r w:rsidR="004D3BCA">
        <w:rPr>
          <w:rFonts w:ascii="Times New Roman" w:hAnsi="Times New Roman" w:cs="Times New Roman"/>
          <w:color w:val="000000" w:themeColor="text1"/>
          <w:sz w:val="28"/>
          <w:szCs w:val="28"/>
        </w:rPr>
        <w:t xml:space="preserve">balvas – </w:t>
      </w:r>
      <w:r w:rsidRPr="00EB7C66">
        <w:rPr>
          <w:rFonts w:ascii="Times New Roman" w:hAnsi="Times New Roman" w:cs="Times New Roman"/>
          <w:color w:val="000000" w:themeColor="text1"/>
          <w:sz w:val="28"/>
          <w:szCs w:val="28"/>
        </w:rPr>
        <w:t xml:space="preserve">64 000 </w:t>
      </w:r>
      <w:proofErr w:type="spellStart"/>
      <w:r w:rsidR="001B68F0" w:rsidRPr="001B68F0">
        <w:rPr>
          <w:rFonts w:ascii="Times New Roman" w:hAnsi="Times New Roman" w:cs="Times New Roman"/>
          <w:i/>
          <w:color w:val="000000" w:themeColor="text1"/>
          <w:sz w:val="28"/>
          <w:szCs w:val="28"/>
        </w:rPr>
        <w:t>euro</w:t>
      </w:r>
      <w:proofErr w:type="spellEnd"/>
      <w:r w:rsidRPr="00EB7C66">
        <w:rPr>
          <w:rFonts w:ascii="Times New Roman" w:hAnsi="Times New Roman" w:cs="Times New Roman"/>
          <w:color w:val="000000" w:themeColor="text1"/>
          <w:sz w:val="28"/>
          <w:szCs w:val="28"/>
        </w:rPr>
        <w:t xml:space="preserve"> apmērā katra</w:t>
      </w:r>
      <w:r w:rsidR="00721EBB" w:rsidRPr="00EB7C66">
        <w:rPr>
          <w:rFonts w:ascii="Times New Roman" w:hAnsi="Times New Roman" w:cs="Times New Roman"/>
          <w:color w:val="000000" w:themeColor="text1"/>
          <w:sz w:val="28"/>
          <w:szCs w:val="28"/>
        </w:rPr>
        <w:t>, savukārt p</w:t>
      </w:r>
      <w:r w:rsidRPr="00EB7C66">
        <w:rPr>
          <w:rFonts w:ascii="Times New Roman" w:hAnsi="Times New Roman" w:cs="Times New Roman"/>
          <w:color w:val="000000" w:themeColor="text1"/>
          <w:sz w:val="28"/>
          <w:szCs w:val="28"/>
        </w:rPr>
        <w:t xml:space="preserve">ar ikgadējiem sasniegumiem kultūrā </w:t>
      </w:r>
      <w:r w:rsidR="00835815">
        <w:rPr>
          <w:rFonts w:ascii="Times New Roman" w:hAnsi="Times New Roman" w:cs="Times New Roman"/>
          <w:color w:val="000000" w:themeColor="text1"/>
          <w:sz w:val="28"/>
          <w:szCs w:val="28"/>
        </w:rPr>
        <w:t>tiek</w:t>
      </w:r>
      <w:r w:rsidR="00835815" w:rsidRPr="00EB7C66">
        <w:rPr>
          <w:rFonts w:ascii="Times New Roman" w:hAnsi="Times New Roman" w:cs="Times New Roman"/>
          <w:color w:val="000000" w:themeColor="text1"/>
          <w:sz w:val="28"/>
          <w:szCs w:val="28"/>
        </w:rPr>
        <w:t xml:space="preserve"> </w:t>
      </w:r>
      <w:r w:rsidRPr="00EB7C66">
        <w:rPr>
          <w:rFonts w:ascii="Times New Roman" w:hAnsi="Times New Roman" w:cs="Times New Roman"/>
          <w:color w:val="000000" w:themeColor="text1"/>
          <w:sz w:val="28"/>
          <w:szCs w:val="28"/>
        </w:rPr>
        <w:t>piešķir</w:t>
      </w:r>
      <w:r w:rsidR="00835815">
        <w:rPr>
          <w:rFonts w:ascii="Times New Roman" w:hAnsi="Times New Roman" w:cs="Times New Roman"/>
          <w:color w:val="000000" w:themeColor="text1"/>
          <w:sz w:val="28"/>
          <w:szCs w:val="28"/>
        </w:rPr>
        <w:t>tas</w:t>
      </w:r>
      <w:r w:rsidRPr="00EB7C66">
        <w:rPr>
          <w:rFonts w:ascii="Times New Roman" w:hAnsi="Times New Roman" w:cs="Times New Roman"/>
          <w:color w:val="000000" w:themeColor="text1"/>
          <w:sz w:val="28"/>
          <w:szCs w:val="28"/>
        </w:rPr>
        <w:t xml:space="preserve"> 8 balvas 9600 </w:t>
      </w:r>
      <w:proofErr w:type="spellStart"/>
      <w:r w:rsidR="001B68F0" w:rsidRPr="001B68F0">
        <w:rPr>
          <w:rFonts w:ascii="Times New Roman" w:hAnsi="Times New Roman" w:cs="Times New Roman"/>
          <w:i/>
          <w:color w:val="000000" w:themeColor="text1"/>
          <w:sz w:val="28"/>
          <w:szCs w:val="28"/>
        </w:rPr>
        <w:t>euro</w:t>
      </w:r>
      <w:proofErr w:type="spellEnd"/>
      <w:r w:rsidRPr="00EB7C66">
        <w:rPr>
          <w:rFonts w:ascii="Times New Roman" w:hAnsi="Times New Roman" w:cs="Times New Roman"/>
          <w:color w:val="000000" w:themeColor="text1"/>
          <w:sz w:val="28"/>
          <w:szCs w:val="28"/>
        </w:rPr>
        <w:t xml:space="preserve"> apmērā</w:t>
      </w:r>
      <w:r w:rsidRPr="00EB7C66">
        <w:rPr>
          <w:rStyle w:val="Vresatsauce"/>
          <w:rFonts w:ascii="Times New Roman" w:hAnsi="Times New Roman" w:cs="Times New Roman"/>
          <w:color w:val="000000" w:themeColor="text1"/>
          <w:sz w:val="28"/>
          <w:szCs w:val="28"/>
        </w:rPr>
        <w:footnoteReference w:id="1"/>
      </w:r>
      <w:r w:rsidRPr="00EB7C66">
        <w:rPr>
          <w:rFonts w:ascii="Times New Roman" w:hAnsi="Times New Roman" w:cs="Times New Roman"/>
          <w:color w:val="000000" w:themeColor="text1"/>
          <w:sz w:val="28"/>
          <w:szCs w:val="28"/>
        </w:rPr>
        <w:t xml:space="preserve">. Līdztekus tam balvas par ikgadējiem sasniegumiem atsevišķās kultūras nozarēs kopš 1995.gada piešķir </w:t>
      </w:r>
      <w:r w:rsidR="00835815">
        <w:rPr>
          <w:rFonts w:ascii="Times New Roman" w:hAnsi="Times New Roman" w:cs="Times New Roman"/>
          <w:color w:val="000000" w:themeColor="text1"/>
          <w:sz w:val="28"/>
          <w:szCs w:val="28"/>
        </w:rPr>
        <w:t xml:space="preserve">arī </w:t>
      </w:r>
      <w:r w:rsidRPr="00EB7C66">
        <w:rPr>
          <w:rFonts w:ascii="Times New Roman" w:hAnsi="Times New Roman" w:cs="Times New Roman"/>
          <w:color w:val="000000" w:themeColor="text1"/>
          <w:sz w:val="28"/>
          <w:szCs w:val="28"/>
        </w:rPr>
        <w:t xml:space="preserve">Igaunijas </w:t>
      </w:r>
      <w:proofErr w:type="spellStart"/>
      <w:r w:rsidRPr="00EB7C66">
        <w:rPr>
          <w:rFonts w:ascii="Times New Roman" w:hAnsi="Times New Roman" w:cs="Times New Roman"/>
          <w:color w:val="000000" w:themeColor="text1"/>
          <w:sz w:val="28"/>
          <w:szCs w:val="28"/>
        </w:rPr>
        <w:t>kultūrkapitāla</w:t>
      </w:r>
      <w:proofErr w:type="spellEnd"/>
      <w:r w:rsidRPr="00EB7C66">
        <w:rPr>
          <w:rFonts w:ascii="Times New Roman" w:hAnsi="Times New Roman" w:cs="Times New Roman"/>
          <w:color w:val="000000" w:themeColor="text1"/>
          <w:sz w:val="28"/>
          <w:szCs w:val="28"/>
        </w:rPr>
        <w:t xml:space="preserve"> fonds. Ik gadu</w:t>
      </w:r>
      <w:r w:rsidR="00721EBB" w:rsidRPr="00EB7C66">
        <w:rPr>
          <w:rFonts w:ascii="Times New Roman" w:hAnsi="Times New Roman" w:cs="Times New Roman"/>
          <w:color w:val="000000" w:themeColor="text1"/>
          <w:sz w:val="28"/>
          <w:szCs w:val="28"/>
        </w:rPr>
        <w:t>s</w:t>
      </w:r>
      <w:r w:rsidRPr="00EB7C66">
        <w:rPr>
          <w:rFonts w:ascii="Times New Roman" w:hAnsi="Times New Roman" w:cs="Times New Roman"/>
          <w:color w:val="000000" w:themeColor="text1"/>
          <w:sz w:val="28"/>
          <w:szCs w:val="28"/>
        </w:rPr>
        <w:t xml:space="preserve"> tiek piešķirtas 8 ga</w:t>
      </w:r>
      <w:r w:rsidR="00721EBB" w:rsidRPr="00EB7C66">
        <w:rPr>
          <w:rFonts w:ascii="Times New Roman" w:hAnsi="Times New Roman" w:cs="Times New Roman"/>
          <w:color w:val="000000" w:themeColor="text1"/>
          <w:sz w:val="28"/>
          <w:szCs w:val="28"/>
        </w:rPr>
        <w:t>lvenās balvas 7000</w:t>
      </w:r>
      <w:r w:rsidR="001B68F0" w:rsidRPr="001B68F0">
        <w:rPr>
          <w:rFonts w:ascii="Times New Roman" w:hAnsi="Times New Roman" w:cs="Times New Roman"/>
          <w:i/>
          <w:color w:val="000000" w:themeColor="text1"/>
          <w:sz w:val="28"/>
          <w:szCs w:val="28"/>
        </w:rPr>
        <w:t xml:space="preserve"> </w:t>
      </w:r>
      <w:proofErr w:type="spellStart"/>
      <w:r w:rsidR="001B68F0" w:rsidRPr="001B68F0">
        <w:rPr>
          <w:rFonts w:ascii="Times New Roman" w:hAnsi="Times New Roman" w:cs="Times New Roman"/>
          <w:i/>
          <w:color w:val="000000" w:themeColor="text1"/>
          <w:sz w:val="28"/>
          <w:szCs w:val="28"/>
        </w:rPr>
        <w:t>euro</w:t>
      </w:r>
      <w:proofErr w:type="spellEnd"/>
      <w:r w:rsidR="00721EBB" w:rsidRPr="00EB7C66">
        <w:rPr>
          <w:rFonts w:ascii="Times New Roman" w:hAnsi="Times New Roman" w:cs="Times New Roman"/>
          <w:color w:val="000000" w:themeColor="text1"/>
          <w:sz w:val="28"/>
          <w:szCs w:val="28"/>
        </w:rPr>
        <w:t xml:space="preserve"> katra, papildus</w:t>
      </w:r>
      <w:r w:rsidRPr="00EB7C66">
        <w:rPr>
          <w:rFonts w:ascii="Times New Roman" w:hAnsi="Times New Roman" w:cs="Times New Roman"/>
          <w:color w:val="000000" w:themeColor="text1"/>
          <w:sz w:val="28"/>
          <w:szCs w:val="28"/>
        </w:rPr>
        <w:t xml:space="preserve"> </w:t>
      </w:r>
      <w:r w:rsidR="00721EBB" w:rsidRPr="00EB7C66">
        <w:rPr>
          <w:rFonts w:ascii="Times New Roman" w:hAnsi="Times New Roman" w:cs="Times New Roman"/>
          <w:color w:val="000000" w:themeColor="text1"/>
          <w:sz w:val="28"/>
          <w:szCs w:val="28"/>
        </w:rPr>
        <w:t>nodrošinot</w:t>
      </w:r>
      <w:r w:rsidRPr="00EB7C66">
        <w:rPr>
          <w:rFonts w:ascii="Times New Roman" w:hAnsi="Times New Roman" w:cs="Times New Roman"/>
          <w:color w:val="000000" w:themeColor="text1"/>
          <w:sz w:val="28"/>
          <w:szCs w:val="28"/>
        </w:rPr>
        <w:t xml:space="preserve"> balvu budžet</w:t>
      </w:r>
      <w:r w:rsidR="00835815">
        <w:rPr>
          <w:rFonts w:ascii="Times New Roman" w:hAnsi="Times New Roman" w:cs="Times New Roman"/>
          <w:color w:val="000000" w:themeColor="text1"/>
          <w:sz w:val="28"/>
          <w:szCs w:val="28"/>
        </w:rPr>
        <w:t>u</w:t>
      </w:r>
      <w:r w:rsidRPr="00EB7C66">
        <w:rPr>
          <w:rFonts w:ascii="Times New Roman" w:hAnsi="Times New Roman" w:cs="Times New Roman"/>
          <w:color w:val="000000" w:themeColor="text1"/>
          <w:sz w:val="28"/>
          <w:szCs w:val="28"/>
        </w:rPr>
        <w:t xml:space="preserve"> 125 600 </w:t>
      </w:r>
      <w:proofErr w:type="spellStart"/>
      <w:r w:rsidR="001B68F0" w:rsidRPr="001B68F0">
        <w:rPr>
          <w:rFonts w:ascii="Times New Roman" w:hAnsi="Times New Roman" w:cs="Times New Roman"/>
          <w:i/>
          <w:color w:val="000000" w:themeColor="text1"/>
          <w:sz w:val="28"/>
          <w:szCs w:val="28"/>
        </w:rPr>
        <w:t>euro</w:t>
      </w:r>
      <w:proofErr w:type="spellEnd"/>
      <w:r w:rsidR="001B68F0" w:rsidRPr="001B68F0">
        <w:rPr>
          <w:rFonts w:ascii="Times New Roman" w:hAnsi="Times New Roman" w:cs="Times New Roman"/>
          <w:i/>
          <w:color w:val="000000" w:themeColor="text1"/>
          <w:sz w:val="28"/>
          <w:szCs w:val="28"/>
        </w:rPr>
        <w:t xml:space="preserve"> </w:t>
      </w:r>
      <w:r w:rsidRPr="00EB7C66">
        <w:rPr>
          <w:rFonts w:ascii="Times New Roman" w:hAnsi="Times New Roman" w:cs="Times New Roman"/>
          <w:color w:val="000000" w:themeColor="text1"/>
          <w:sz w:val="28"/>
          <w:szCs w:val="28"/>
        </w:rPr>
        <w:t xml:space="preserve">apmērā, kas tiek sadalīts 40 mazākām balvām (1000 līdz 6000 </w:t>
      </w:r>
      <w:proofErr w:type="spellStart"/>
      <w:r w:rsidR="001B68F0" w:rsidRPr="001B68F0">
        <w:rPr>
          <w:rFonts w:ascii="Times New Roman" w:hAnsi="Times New Roman" w:cs="Times New Roman"/>
          <w:i/>
          <w:color w:val="000000" w:themeColor="text1"/>
          <w:sz w:val="28"/>
          <w:szCs w:val="28"/>
        </w:rPr>
        <w:t>euro</w:t>
      </w:r>
      <w:proofErr w:type="spellEnd"/>
      <w:r w:rsidRPr="00EB7C66">
        <w:rPr>
          <w:rFonts w:ascii="Times New Roman" w:hAnsi="Times New Roman" w:cs="Times New Roman"/>
          <w:color w:val="000000" w:themeColor="text1"/>
          <w:sz w:val="28"/>
          <w:szCs w:val="28"/>
        </w:rPr>
        <w:t xml:space="preserve"> apmērā katra)</w:t>
      </w:r>
      <w:r w:rsidRPr="00EB7C66">
        <w:rPr>
          <w:rStyle w:val="Vresatsauce"/>
          <w:rFonts w:ascii="Times New Roman" w:hAnsi="Times New Roman" w:cs="Times New Roman"/>
          <w:color w:val="000000" w:themeColor="text1"/>
          <w:sz w:val="28"/>
          <w:szCs w:val="28"/>
        </w:rPr>
        <w:footnoteReference w:id="2"/>
      </w:r>
      <w:r w:rsidRPr="00EB7C66">
        <w:rPr>
          <w:rFonts w:ascii="Times New Roman" w:hAnsi="Times New Roman" w:cs="Times New Roman"/>
          <w:color w:val="000000" w:themeColor="text1"/>
          <w:sz w:val="28"/>
          <w:szCs w:val="28"/>
        </w:rPr>
        <w:t xml:space="preserve">. </w:t>
      </w:r>
    </w:p>
    <w:p w:rsidR="00023E1F" w:rsidRDefault="00CD6082">
      <w:pPr>
        <w:spacing w:after="0" w:line="240" w:lineRule="auto"/>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Bez tam</w:t>
      </w:r>
      <w:r w:rsidRPr="00EB7C66">
        <w:rPr>
          <w:rFonts w:ascii="Times New Roman" w:hAnsi="Times New Roman" w:cs="Times New Roman"/>
          <w:color w:val="000000" w:themeColor="text1"/>
          <w:sz w:val="28"/>
          <w:szCs w:val="28"/>
        </w:rPr>
        <w:t xml:space="preserve"> Igaunijas Ārlietu ministrija p</w:t>
      </w:r>
      <w:r>
        <w:rPr>
          <w:rFonts w:ascii="Times New Roman" w:hAnsi="Times New Roman" w:cs="Times New Roman"/>
          <w:color w:val="000000" w:themeColor="text1"/>
          <w:sz w:val="28"/>
          <w:szCs w:val="28"/>
        </w:rPr>
        <w:t>iešķir</w:t>
      </w:r>
      <w:r w:rsidRPr="00EB7C66">
        <w:rPr>
          <w:rFonts w:ascii="Times New Roman" w:hAnsi="Times New Roman" w:cs="Times New Roman"/>
          <w:color w:val="000000" w:themeColor="text1"/>
          <w:sz w:val="28"/>
          <w:szCs w:val="28"/>
        </w:rPr>
        <w:t xml:space="preserve"> ikgadējas īpašas kultūras stipendijas par Igaunijas starptautiskās reputācijas uzlabošanu un atpazīšanas veicināšanu ar kultūras starpniecību.</w:t>
      </w:r>
      <w:r w:rsidRPr="00EB7C66">
        <w:rPr>
          <w:rStyle w:val="Vresatsauce"/>
          <w:rFonts w:ascii="Times New Roman" w:hAnsi="Times New Roman" w:cs="Times New Roman"/>
          <w:color w:val="000000" w:themeColor="text1"/>
          <w:sz w:val="28"/>
          <w:szCs w:val="28"/>
        </w:rPr>
        <w:footnoteReference w:id="3"/>
      </w:r>
      <w:r>
        <w:rPr>
          <w:rFonts w:ascii="Times New Roman" w:hAnsi="Times New Roman" w:cs="Times New Roman"/>
          <w:color w:val="000000" w:themeColor="text1"/>
          <w:sz w:val="28"/>
          <w:szCs w:val="28"/>
        </w:rPr>
        <w:t xml:space="preserve"> </w:t>
      </w:r>
      <w:r w:rsidRPr="00EB7C66">
        <w:rPr>
          <w:rFonts w:ascii="Times New Roman" w:hAnsi="Times New Roman" w:cs="Times New Roman"/>
          <w:color w:val="000000" w:themeColor="text1"/>
          <w:sz w:val="28"/>
          <w:szCs w:val="28"/>
        </w:rPr>
        <w:t xml:space="preserve">Stipendijas tiek piešķirtas gan saistībā ar panākumiem ārzemēs (turklāt ne tikai par saņemtajām balvām, bet arī par </w:t>
      </w:r>
      <w:r w:rsidRPr="00EB7C66">
        <w:rPr>
          <w:rFonts w:ascii="Times New Roman" w:hAnsi="Times New Roman" w:cs="Times New Roman"/>
          <w:color w:val="000000" w:themeColor="text1"/>
          <w:sz w:val="28"/>
          <w:szCs w:val="28"/>
        </w:rPr>
        <w:lastRenderedPageBreak/>
        <w:t xml:space="preserve">nozīmīgām viesizrādēm un koncertturnejām, kas guvušas plašu rezonansi), gan arī par starptautiski nozīmīgiem pasākumiem (festivāliem u.c.), kas organizēti pašu mājās un piesaistījuši pasaules uzmanību, daudzinot Igaunijas vārdu un kultūras atpazīstamību. </w:t>
      </w:r>
    </w:p>
    <w:p w:rsidR="00023E1F" w:rsidRDefault="00CD6082">
      <w:pPr>
        <w:spacing w:after="0" w:line="240" w:lineRule="auto"/>
        <w:ind w:firstLine="720"/>
        <w:jc w:val="both"/>
        <w:rPr>
          <w:rFonts w:ascii="Times New Roman" w:hAnsi="Times New Roman" w:cs="Times New Roman"/>
          <w:color w:val="000000" w:themeColor="text1"/>
          <w:sz w:val="28"/>
          <w:szCs w:val="28"/>
        </w:rPr>
      </w:pPr>
      <w:r w:rsidRPr="00EB7C66">
        <w:rPr>
          <w:rFonts w:ascii="Times New Roman" w:hAnsi="Times New Roman" w:cs="Times New Roman"/>
          <w:color w:val="000000" w:themeColor="text1"/>
          <w:sz w:val="28"/>
          <w:szCs w:val="28"/>
        </w:rPr>
        <w:t>Lietuvā kultūras un mākslas darbiniekiem ik gadu valsts svētkos tiek pasniegta Nacionālā kultūras un mākslas prēmija (</w:t>
      </w:r>
      <w:r w:rsidRPr="00074408">
        <w:rPr>
          <w:rFonts w:ascii="Times New Roman" w:hAnsi="Times New Roman" w:cs="Times New Roman"/>
          <w:bCs/>
          <w:color w:val="000000" w:themeColor="text1"/>
          <w:sz w:val="28"/>
          <w:szCs w:val="28"/>
          <w:lang w:val="lt-LT"/>
        </w:rPr>
        <w:t>Nacionalinė kultūros ir meno premija</w:t>
      </w:r>
      <w:r w:rsidR="00926A23" w:rsidRPr="00926A23">
        <w:rPr>
          <w:rFonts w:ascii="Times New Roman" w:hAnsi="Times New Roman"/>
          <w:color w:val="000000" w:themeColor="text1"/>
          <w:sz w:val="28"/>
          <w:lang w:val="lt-LT"/>
        </w:rPr>
        <w:t>)</w:t>
      </w:r>
      <w:r w:rsidRPr="00EB7C66">
        <w:rPr>
          <w:rFonts w:ascii="Times New Roman" w:hAnsi="Times New Roman" w:cs="Times New Roman"/>
          <w:color w:val="000000" w:themeColor="text1"/>
          <w:sz w:val="28"/>
          <w:szCs w:val="28"/>
        </w:rPr>
        <w:t xml:space="preserve"> 6 kategorijās, vienas balvas apmērs ir 104 000 liti </w:t>
      </w:r>
      <w:r w:rsidRPr="00EB7C66">
        <w:rPr>
          <w:rFonts w:ascii="Times New Roman" w:hAnsi="Times New Roman" w:cs="Times New Roman"/>
          <w:color w:val="000000" w:themeColor="text1"/>
          <w:sz w:val="28"/>
          <w:szCs w:val="28"/>
          <w:lang w:val="lt-LT"/>
        </w:rPr>
        <w:t xml:space="preserve">(29 700 </w:t>
      </w:r>
      <w:r w:rsidRPr="001B68F0">
        <w:rPr>
          <w:rFonts w:ascii="Times New Roman" w:hAnsi="Times New Roman" w:cs="Times New Roman"/>
          <w:i/>
          <w:color w:val="000000" w:themeColor="text1"/>
          <w:sz w:val="28"/>
          <w:szCs w:val="28"/>
          <w:lang w:val="lt-LT"/>
        </w:rPr>
        <w:t>euro</w:t>
      </w:r>
      <w:r w:rsidRPr="00EB7C66">
        <w:rPr>
          <w:rFonts w:ascii="Times New Roman" w:hAnsi="Times New Roman" w:cs="Times New Roman"/>
          <w:color w:val="000000" w:themeColor="text1"/>
          <w:sz w:val="28"/>
          <w:szCs w:val="28"/>
          <w:lang w:val="lt-LT"/>
        </w:rPr>
        <w:t>)</w:t>
      </w:r>
      <w:r w:rsidRPr="00EB7C66">
        <w:rPr>
          <w:rStyle w:val="Vresatsauce"/>
          <w:rFonts w:ascii="Times New Roman" w:hAnsi="Times New Roman" w:cs="Times New Roman"/>
          <w:color w:val="000000" w:themeColor="text1"/>
          <w:sz w:val="28"/>
          <w:szCs w:val="28"/>
          <w:lang w:val="lt-LT"/>
        </w:rPr>
        <w:footnoteReference w:id="4"/>
      </w:r>
      <w:r w:rsidRPr="00EB7C66">
        <w:rPr>
          <w:rFonts w:ascii="Times New Roman" w:hAnsi="Times New Roman" w:cs="Times New Roman"/>
          <w:color w:val="000000" w:themeColor="text1"/>
          <w:sz w:val="28"/>
          <w:szCs w:val="28"/>
          <w:lang w:val="lt-LT"/>
        </w:rPr>
        <w:t>.</w:t>
      </w:r>
      <w:r w:rsidRPr="00EB7C66">
        <w:rPr>
          <w:rFonts w:ascii="Times New Roman" w:hAnsi="Times New Roman" w:cs="Times New Roman"/>
          <w:color w:val="000000" w:themeColor="text1"/>
          <w:sz w:val="28"/>
          <w:szCs w:val="28"/>
        </w:rPr>
        <w:t xml:space="preserve"> </w:t>
      </w:r>
    </w:p>
    <w:p w:rsidR="00F428FD" w:rsidRDefault="00F428FD" w:rsidP="00F428FD">
      <w:pPr>
        <w:spacing w:after="0" w:line="240" w:lineRule="auto"/>
        <w:ind w:firstLine="720"/>
        <w:jc w:val="both"/>
        <w:rPr>
          <w:rFonts w:ascii="Times New Roman" w:hAnsi="Times New Roman" w:cs="Times New Roman"/>
          <w:color w:val="000000" w:themeColor="text1"/>
          <w:sz w:val="28"/>
          <w:szCs w:val="28"/>
        </w:rPr>
      </w:pPr>
    </w:p>
    <w:p w:rsidR="00023E1F" w:rsidRDefault="005D58B7">
      <w:pPr>
        <w:spacing w:after="0" w:line="240" w:lineRule="auto"/>
        <w:jc w:val="both"/>
        <w:rPr>
          <w:rFonts w:ascii="Times New Roman" w:hAnsi="Times New Roman"/>
          <w:b/>
          <w:color w:val="000000" w:themeColor="text1"/>
          <w:sz w:val="28"/>
        </w:rPr>
      </w:pPr>
      <w:r w:rsidRPr="00EB7C66">
        <w:rPr>
          <w:rFonts w:ascii="Times New Roman" w:hAnsi="Times New Roman"/>
          <w:b/>
          <w:color w:val="000000" w:themeColor="text1"/>
          <w:sz w:val="28"/>
          <w:szCs w:val="28"/>
        </w:rPr>
        <w:t>Priekšlikumi situācijas risinājumam</w:t>
      </w:r>
    </w:p>
    <w:p w:rsidR="00023E1F" w:rsidRDefault="000F1292">
      <w:pPr>
        <w:spacing w:after="0" w:line="240" w:lineRule="auto"/>
        <w:ind w:firstLine="709"/>
        <w:jc w:val="both"/>
        <w:rPr>
          <w:rFonts w:ascii="Times New Roman" w:hAnsi="Times New Roman" w:cs="Times New Roman"/>
          <w:color w:val="000000" w:themeColor="text1"/>
          <w:sz w:val="28"/>
          <w:szCs w:val="28"/>
        </w:rPr>
      </w:pPr>
      <w:r w:rsidRPr="00EB7C66">
        <w:rPr>
          <w:rFonts w:ascii="Times New Roman" w:eastAsia="Times New Roman" w:hAnsi="Times New Roman" w:cs="Times New Roman"/>
          <w:color w:val="000000" w:themeColor="text1"/>
          <w:sz w:val="28"/>
          <w:szCs w:val="28"/>
          <w:lang w:eastAsia="lv-LV"/>
        </w:rPr>
        <w:t xml:space="preserve">Nacionālās kultūras padomes </w:t>
      </w:r>
      <w:r w:rsidR="004D3BCA">
        <w:rPr>
          <w:rFonts w:ascii="Times New Roman" w:eastAsia="Times New Roman" w:hAnsi="Times New Roman" w:cs="Times New Roman"/>
          <w:color w:val="000000" w:themeColor="text1"/>
          <w:sz w:val="28"/>
          <w:szCs w:val="28"/>
          <w:lang w:eastAsia="lv-LV"/>
        </w:rPr>
        <w:t>2014.gada</w:t>
      </w:r>
      <w:r w:rsidR="004D3BCA" w:rsidRPr="00EB7C66">
        <w:rPr>
          <w:rFonts w:ascii="Times New Roman" w:eastAsia="Times New Roman" w:hAnsi="Times New Roman" w:cs="Times New Roman"/>
          <w:color w:val="000000" w:themeColor="text1"/>
          <w:sz w:val="28"/>
          <w:szCs w:val="28"/>
          <w:lang w:eastAsia="lv-LV"/>
        </w:rPr>
        <w:t xml:space="preserve"> 26.jūnija </w:t>
      </w:r>
      <w:r w:rsidRPr="00EB7C66">
        <w:rPr>
          <w:rFonts w:ascii="Times New Roman" w:eastAsia="Times New Roman" w:hAnsi="Times New Roman" w:cs="Times New Roman"/>
          <w:color w:val="000000" w:themeColor="text1"/>
          <w:sz w:val="28"/>
          <w:szCs w:val="28"/>
          <w:lang w:eastAsia="lv-LV"/>
        </w:rPr>
        <w:t xml:space="preserve">sēdē tika izskatīts jautājums par </w:t>
      </w:r>
      <w:r w:rsidRPr="00EB7C66">
        <w:rPr>
          <w:rFonts w:ascii="Times New Roman" w:hAnsi="Times New Roman" w:cs="Times New Roman"/>
          <w:color w:val="000000" w:themeColor="text1"/>
          <w:sz w:val="28"/>
          <w:szCs w:val="28"/>
        </w:rPr>
        <w:t>valsts atzinības izteikšanu par izciliem sasniegumiem kultūrā. Tika izskatīti 3 priekšlikumi:</w:t>
      </w:r>
    </w:p>
    <w:p w:rsidR="000F1292" w:rsidRPr="00EB7C66" w:rsidRDefault="000F1292" w:rsidP="000F1292">
      <w:pPr>
        <w:pStyle w:val="Sarakstarindkopa"/>
        <w:numPr>
          <w:ilvl w:val="0"/>
          <w:numId w:val="5"/>
        </w:numPr>
        <w:spacing w:before="100" w:beforeAutospacing="1" w:after="100" w:afterAutospacing="1" w:line="240" w:lineRule="auto"/>
        <w:ind w:left="1069"/>
        <w:jc w:val="both"/>
        <w:rPr>
          <w:rFonts w:ascii="Times New Roman" w:eastAsia="Times New Roman" w:hAnsi="Times New Roman" w:cs="Times New Roman"/>
          <w:color w:val="000000" w:themeColor="text1"/>
          <w:sz w:val="28"/>
          <w:szCs w:val="28"/>
          <w:lang w:eastAsia="lv-LV"/>
        </w:rPr>
      </w:pPr>
      <w:r w:rsidRPr="00EB7C66">
        <w:rPr>
          <w:rFonts w:ascii="Times New Roman" w:eastAsia="Times New Roman" w:hAnsi="Times New Roman" w:cs="Times New Roman"/>
          <w:color w:val="000000" w:themeColor="text1"/>
          <w:sz w:val="28"/>
          <w:szCs w:val="28"/>
          <w:lang w:eastAsia="lv-LV"/>
        </w:rPr>
        <w:t>Atjaunot Tēvzemes balvas tradīciju (1937.gada Ministru kabineta likums par Tēvzemes balvu), rosinot līdz Latvijas valsts simtgadei 2018.gadā Ministru kabineta ba</w:t>
      </w:r>
      <w:r w:rsidR="00304E91" w:rsidRPr="00EB7C66">
        <w:rPr>
          <w:rFonts w:ascii="Times New Roman" w:eastAsia="Times New Roman" w:hAnsi="Times New Roman" w:cs="Times New Roman"/>
          <w:color w:val="000000" w:themeColor="text1"/>
          <w:sz w:val="28"/>
          <w:szCs w:val="28"/>
          <w:lang w:eastAsia="lv-LV"/>
        </w:rPr>
        <w:t xml:space="preserve">lvu pārdēvēt par Tēvzemes balvu, būtiski </w:t>
      </w:r>
      <w:r w:rsidR="00304E91" w:rsidRPr="00EB7C66">
        <w:rPr>
          <w:rFonts w:ascii="Times New Roman" w:hAnsi="Times New Roman" w:cs="Times New Roman"/>
          <w:color w:val="000000" w:themeColor="text1"/>
          <w:sz w:val="28"/>
          <w:szCs w:val="28"/>
        </w:rPr>
        <w:t xml:space="preserve">palielinot balvas </w:t>
      </w:r>
      <w:r w:rsidR="00FB0EE8" w:rsidRPr="00EB7C66">
        <w:rPr>
          <w:rFonts w:ascii="Times New Roman" w:hAnsi="Times New Roman" w:cs="Times New Roman"/>
          <w:color w:val="000000" w:themeColor="text1"/>
          <w:sz w:val="28"/>
          <w:szCs w:val="28"/>
        </w:rPr>
        <w:t xml:space="preserve">finansiālo </w:t>
      </w:r>
      <w:r w:rsidR="00304E91" w:rsidRPr="00EB7C66">
        <w:rPr>
          <w:rFonts w:ascii="Times New Roman" w:hAnsi="Times New Roman" w:cs="Times New Roman"/>
          <w:color w:val="000000" w:themeColor="text1"/>
          <w:sz w:val="28"/>
          <w:szCs w:val="28"/>
        </w:rPr>
        <w:t>apjomu un</w:t>
      </w:r>
      <w:r w:rsidR="00FB0EE8" w:rsidRPr="00EB7C66">
        <w:rPr>
          <w:rFonts w:ascii="Times New Roman" w:hAnsi="Times New Roman" w:cs="Times New Roman"/>
          <w:color w:val="000000" w:themeColor="text1"/>
          <w:sz w:val="28"/>
          <w:szCs w:val="28"/>
        </w:rPr>
        <w:t xml:space="preserve"> vairojot šīs balvas prestižu un</w:t>
      </w:r>
      <w:r w:rsidR="00304E91" w:rsidRPr="00EB7C66">
        <w:rPr>
          <w:rFonts w:ascii="Times New Roman" w:hAnsi="Times New Roman" w:cs="Times New Roman"/>
          <w:color w:val="000000" w:themeColor="text1"/>
          <w:sz w:val="28"/>
          <w:szCs w:val="28"/>
        </w:rPr>
        <w:t xml:space="preserve"> publicitāti</w:t>
      </w:r>
      <w:r w:rsidR="00835815">
        <w:rPr>
          <w:rFonts w:ascii="Times New Roman" w:hAnsi="Times New Roman" w:cs="Times New Roman"/>
          <w:color w:val="000000" w:themeColor="text1"/>
          <w:sz w:val="28"/>
          <w:szCs w:val="28"/>
        </w:rPr>
        <w:t>;</w:t>
      </w:r>
    </w:p>
    <w:p w:rsidR="000F1292" w:rsidRPr="00EB7C66" w:rsidRDefault="000F1292" w:rsidP="000F1292">
      <w:pPr>
        <w:pStyle w:val="Sarakstarindkopa"/>
        <w:numPr>
          <w:ilvl w:val="0"/>
          <w:numId w:val="5"/>
        </w:numPr>
        <w:spacing w:before="100" w:beforeAutospacing="1" w:after="100" w:afterAutospacing="1" w:line="240" w:lineRule="auto"/>
        <w:ind w:left="1069"/>
        <w:jc w:val="both"/>
        <w:rPr>
          <w:rFonts w:ascii="Times New Roman" w:eastAsia="Times New Roman" w:hAnsi="Times New Roman" w:cs="Times New Roman"/>
          <w:color w:val="000000" w:themeColor="text1"/>
          <w:sz w:val="28"/>
          <w:szCs w:val="28"/>
          <w:lang w:eastAsia="lv-LV"/>
        </w:rPr>
      </w:pPr>
      <w:r w:rsidRPr="00EB7C66">
        <w:rPr>
          <w:rFonts w:ascii="Times New Roman" w:eastAsia="Times New Roman" w:hAnsi="Times New Roman" w:cs="Times New Roman"/>
          <w:color w:val="000000" w:themeColor="text1"/>
          <w:sz w:val="28"/>
          <w:szCs w:val="28"/>
          <w:lang w:eastAsia="lv-LV"/>
        </w:rPr>
        <w:t>Izveidot Ārlietu ministrijas kultūras stipendiju (pēc Igaunijas Ārlietu ministrijas parauga) par valsts starptautiskās reputācijas stiprināšanu ar kultūras palīdzību;</w:t>
      </w:r>
    </w:p>
    <w:p w:rsidR="000F1292" w:rsidRPr="00EB7C66" w:rsidRDefault="000F1292" w:rsidP="000F1292">
      <w:pPr>
        <w:pStyle w:val="Sarakstarindkopa"/>
        <w:numPr>
          <w:ilvl w:val="0"/>
          <w:numId w:val="5"/>
        </w:numPr>
        <w:spacing w:before="100" w:beforeAutospacing="1" w:after="100" w:afterAutospacing="1" w:line="240" w:lineRule="auto"/>
        <w:ind w:left="1069"/>
        <w:jc w:val="both"/>
        <w:rPr>
          <w:rFonts w:ascii="Times New Roman" w:eastAsia="Times New Roman" w:hAnsi="Times New Roman" w:cs="Times New Roman"/>
          <w:color w:val="000000" w:themeColor="text1"/>
          <w:sz w:val="28"/>
          <w:szCs w:val="28"/>
          <w:lang w:eastAsia="lv-LV"/>
        </w:rPr>
      </w:pPr>
      <w:r w:rsidRPr="00EB7C66">
        <w:rPr>
          <w:rFonts w:ascii="Times New Roman" w:eastAsia="Times New Roman" w:hAnsi="Times New Roman" w:cs="Times New Roman"/>
          <w:color w:val="000000" w:themeColor="text1"/>
          <w:sz w:val="28"/>
          <w:szCs w:val="28"/>
          <w:lang w:eastAsia="lv-LV"/>
        </w:rPr>
        <w:t>Kultūras ministrijai iedibināt Izcilības balvu kultūrā.</w:t>
      </w:r>
    </w:p>
    <w:p w:rsidR="0079694D" w:rsidRPr="00EB7C66" w:rsidRDefault="00A7598F" w:rsidP="006C05C7">
      <w:pPr>
        <w:spacing w:before="100" w:beforeAutospacing="1" w:after="100" w:afterAutospacing="1" w:line="240" w:lineRule="auto"/>
        <w:ind w:firstLine="709"/>
        <w:jc w:val="both"/>
        <w:rPr>
          <w:rFonts w:ascii="Times New Roman" w:eastAsia="Times New Roman" w:hAnsi="Times New Roman" w:cs="Times New Roman"/>
          <w:color w:val="000000" w:themeColor="text1"/>
          <w:sz w:val="28"/>
          <w:szCs w:val="28"/>
          <w:lang w:eastAsia="lv-LV"/>
        </w:rPr>
      </w:pPr>
      <w:r w:rsidRPr="00EB7C66">
        <w:rPr>
          <w:rFonts w:ascii="Times New Roman" w:eastAsia="Times New Roman" w:hAnsi="Times New Roman" w:cs="Times New Roman"/>
          <w:color w:val="000000" w:themeColor="text1"/>
          <w:sz w:val="28"/>
          <w:szCs w:val="28"/>
          <w:lang w:eastAsia="lv-LV"/>
        </w:rPr>
        <w:t>Nacionālā kultūras padome kā optimālāko risinājumu</w:t>
      </w:r>
      <w:r w:rsidR="00B80001" w:rsidRPr="00EB7C66">
        <w:rPr>
          <w:rFonts w:ascii="Times New Roman" w:eastAsia="Times New Roman" w:hAnsi="Times New Roman" w:cs="Times New Roman"/>
          <w:color w:val="000000" w:themeColor="text1"/>
          <w:sz w:val="28"/>
          <w:szCs w:val="28"/>
          <w:lang w:eastAsia="lv-LV"/>
        </w:rPr>
        <w:t xml:space="preserve"> starptautiski kultūras sasniegumu novērtējuma</w:t>
      </w:r>
      <w:r w:rsidR="00644782" w:rsidRPr="00EB7C66">
        <w:rPr>
          <w:rFonts w:ascii="Times New Roman" w:eastAsia="Times New Roman" w:hAnsi="Times New Roman" w:cs="Times New Roman"/>
          <w:color w:val="000000" w:themeColor="text1"/>
          <w:sz w:val="28"/>
          <w:szCs w:val="28"/>
          <w:lang w:eastAsia="lv-LV"/>
        </w:rPr>
        <w:t>m</w:t>
      </w:r>
      <w:r w:rsidR="00B80001" w:rsidRPr="00EB7C66">
        <w:rPr>
          <w:rFonts w:ascii="Times New Roman" w:eastAsia="Times New Roman" w:hAnsi="Times New Roman" w:cs="Times New Roman"/>
          <w:color w:val="000000" w:themeColor="text1"/>
          <w:sz w:val="28"/>
          <w:szCs w:val="28"/>
          <w:lang w:eastAsia="lv-LV"/>
        </w:rPr>
        <w:t xml:space="preserve"> Latvijā</w:t>
      </w:r>
      <w:r w:rsidRPr="00EB7C66">
        <w:rPr>
          <w:rFonts w:ascii="Times New Roman" w:eastAsia="Times New Roman" w:hAnsi="Times New Roman" w:cs="Times New Roman"/>
          <w:color w:val="000000" w:themeColor="text1"/>
          <w:sz w:val="28"/>
          <w:szCs w:val="28"/>
          <w:lang w:eastAsia="lv-LV"/>
        </w:rPr>
        <w:t xml:space="preserve"> atzina I</w:t>
      </w:r>
      <w:r w:rsidR="00B80001" w:rsidRPr="00EB7C66">
        <w:rPr>
          <w:rFonts w:ascii="Times New Roman" w:eastAsia="Times New Roman" w:hAnsi="Times New Roman" w:cs="Times New Roman"/>
          <w:color w:val="000000" w:themeColor="text1"/>
          <w:sz w:val="28"/>
          <w:szCs w:val="28"/>
          <w:lang w:eastAsia="lv-LV"/>
        </w:rPr>
        <w:t>zcilības balvas kultūrā izveidi Kultūras ministrijas paspārnē.</w:t>
      </w:r>
    </w:p>
    <w:p w:rsidR="00023E1F" w:rsidRDefault="003A421E">
      <w:pPr>
        <w:pStyle w:val="Sarakstarindkopa"/>
        <w:numPr>
          <w:ilvl w:val="0"/>
          <w:numId w:val="6"/>
        </w:numPr>
        <w:spacing w:after="0" w:line="240" w:lineRule="auto"/>
        <w:ind w:left="0" w:firstLine="0"/>
        <w:jc w:val="center"/>
        <w:rPr>
          <w:rFonts w:ascii="Times New Roman" w:eastAsia="Times New Roman" w:hAnsi="Times New Roman" w:cs="Times New Roman"/>
          <w:color w:val="000000" w:themeColor="text1"/>
          <w:sz w:val="28"/>
          <w:szCs w:val="28"/>
          <w:lang w:eastAsia="lv-LV"/>
        </w:rPr>
      </w:pPr>
      <w:r w:rsidRPr="00EB7C66">
        <w:rPr>
          <w:rFonts w:ascii="Times New Roman" w:eastAsia="Times New Roman" w:hAnsi="Times New Roman" w:cs="Times New Roman"/>
          <w:b/>
          <w:color w:val="000000" w:themeColor="text1"/>
          <w:sz w:val="28"/>
          <w:szCs w:val="28"/>
          <w:lang w:eastAsia="lv-LV"/>
        </w:rPr>
        <w:t>Izcilības balva</w:t>
      </w:r>
      <w:r w:rsidR="003570C6" w:rsidRPr="00EB7C66">
        <w:rPr>
          <w:rFonts w:ascii="Times New Roman" w:eastAsia="Times New Roman" w:hAnsi="Times New Roman" w:cs="Times New Roman"/>
          <w:b/>
          <w:color w:val="000000" w:themeColor="text1"/>
          <w:sz w:val="28"/>
          <w:szCs w:val="28"/>
          <w:lang w:eastAsia="lv-LV"/>
        </w:rPr>
        <w:t xml:space="preserve"> kultūr</w:t>
      </w:r>
      <w:r w:rsidR="00DD3A92" w:rsidRPr="00EB7C66">
        <w:rPr>
          <w:rFonts w:ascii="Times New Roman" w:eastAsia="Times New Roman" w:hAnsi="Times New Roman" w:cs="Times New Roman"/>
          <w:b/>
          <w:color w:val="000000" w:themeColor="text1"/>
          <w:sz w:val="28"/>
          <w:szCs w:val="28"/>
          <w:lang w:eastAsia="lv-LV"/>
        </w:rPr>
        <w:t>ā</w:t>
      </w:r>
      <w:r w:rsidR="00EE5C22" w:rsidRPr="00EB7C66">
        <w:rPr>
          <w:rFonts w:ascii="Times New Roman" w:eastAsia="Times New Roman" w:hAnsi="Times New Roman" w:cs="Times New Roman"/>
          <w:b/>
          <w:color w:val="000000" w:themeColor="text1"/>
          <w:sz w:val="28"/>
          <w:szCs w:val="28"/>
          <w:lang w:eastAsia="lv-LV"/>
        </w:rPr>
        <w:t xml:space="preserve"> </w:t>
      </w:r>
    </w:p>
    <w:p w:rsidR="00F428FD" w:rsidRPr="00EB7C66" w:rsidRDefault="00F428FD" w:rsidP="00F428FD">
      <w:pPr>
        <w:pStyle w:val="Sarakstarindkopa"/>
        <w:spacing w:before="100" w:beforeAutospacing="1" w:after="100" w:afterAutospacing="1" w:line="240" w:lineRule="auto"/>
        <w:ind w:left="0"/>
        <w:rPr>
          <w:rFonts w:ascii="Times New Roman" w:eastAsia="Times New Roman" w:hAnsi="Times New Roman" w:cs="Times New Roman"/>
          <w:color w:val="000000" w:themeColor="text1"/>
          <w:sz w:val="28"/>
          <w:szCs w:val="28"/>
          <w:lang w:eastAsia="lv-LV"/>
        </w:rPr>
      </w:pPr>
    </w:p>
    <w:p w:rsidR="00023E1F" w:rsidRDefault="00DD3A92">
      <w:pPr>
        <w:pStyle w:val="Sarakstarindkopa"/>
        <w:spacing w:after="0" w:line="240" w:lineRule="auto"/>
        <w:ind w:left="0"/>
        <w:rPr>
          <w:rFonts w:ascii="Times New Roman" w:eastAsia="Times New Roman" w:hAnsi="Times New Roman" w:cs="Times New Roman"/>
          <w:b/>
          <w:color w:val="000000" w:themeColor="text1"/>
          <w:sz w:val="28"/>
          <w:szCs w:val="28"/>
          <w:lang w:eastAsia="lv-LV"/>
        </w:rPr>
      </w:pPr>
      <w:r w:rsidRPr="00EB7C66">
        <w:rPr>
          <w:rFonts w:ascii="Times New Roman" w:eastAsia="Times New Roman" w:hAnsi="Times New Roman" w:cs="Times New Roman"/>
          <w:b/>
          <w:color w:val="000000" w:themeColor="text1"/>
          <w:sz w:val="28"/>
          <w:szCs w:val="28"/>
          <w:lang w:eastAsia="lv-LV"/>
        </w:rPr>
        <w:t>Izveides mērķis</w:t>
      </w:r>
    </w:p>
    <w:p w:rsidR="00023E1F" w:rsidRDefault="003A421E">
      <w:pPr>
        <w:pStyle w:val="Sarakstarindkopa"/>
        <w:spacing w:after="0" w:line="240" w:lineRule="auto"/>
        <w:ind w:left="0" w:firstLine="709"/>
        <w:jc w:val="both"/>
        <w:rPr>
          <w:rFonts w:ascii="Times New Roman" w:eastAsia="Times New Roman" w:hAnsi="Times New Roman" w:cs="Times New Roman"/>
          <w:color w:val="000000" w:themeColor="text1"/>
          <w:sz w:val="28"/>
          <w:szCs w:val="28"/>
          <w:lang w:eastAsia="lv-LV"/>
        </w:rPr>
      </w:pPr>
      <w:r w:rsidRPr="00EB7C66">
        <w:rPr>
          <w:rFonts w:ascii="Times New Roman" w:eastAsia="Times New Roman" w:hAnsi="Times New Roman" w:cs="Times New Roman"/>
          <w:color w:val="000000" w:themeColor="text1"/>
          <w:sz w:val="28"/>
          <w:szCs w:val="28"/>
          <w:lang w:eastAsia="lv-LV"/>
        </w:rPr>
        <w:t xml:space="preserve">Izcilības balva kultūrā </w:t>
      </w:r>
      <w:r w:rsidR="007F4186" w:rsidRPr="00EB7C66">
        <w:rPr>
          <w:rFonts w:ascii="Times New Roman" w:eastAsia="Times New Roman" w:hAnsi="Times New Roman" w:cs="Times New Roman"/>
          <w:color w:val="000000" w:themeColor="text1"/>
          <w:sz w:val="28"/>
          <w:szCs w:val="28"/>
          <w:lang w:eastAsia="lv-LV"/>
        </w:rPr>
        <w:t xml:space="preserve">ir </w:t>
      </w:r>
      <w:r w:rsidR="004F2093" w:rsidRPr="00EB7C66">
        <w:rPr>
          <w:rFonts w:ascii="Times New Roman" w:eastAsia="Times New Roman" w:hAnsi="Times New Roman" w:cs="Times New Roman"/>
          <w:color w:val="000000" w:themeColor="text1"/>
          <w:sz w:val="28"/>
          <w:szCs w:val="28"/>
          <w:lang w:eastAsia="lv-LV"/>
        </w:rPr>
        <w:t>Latvijas v</w:t>
      </w:r>
      <w:r w:rsidR="007F4186" w:rsidRPr="00EB7C66">
        <w:rPr>
          <w:rFonts w:ascii="Times New Roman" w:eastAsia="Times New Roman" w:hAnsi="Times New Roman" w:cs="Times New Roman"/>
          <w:color w:val="000000" w:themeColor="text1"/>
          <w:sz w:val="28"/>
          <w:szCs w:val="28"/>
          <w:lang w:eastAsia="lv-LV"/>
        </w:rPr>
        <w:t xml:space="preserve">alsts atzinība </w:t>
      </w:r>
      <w:r w:rsidR="004F2093" w:rsidRPr="00EB7C66">
        <w:rPr>
          <w:rFonts w:ascii="Times New Roman" w:eastAsia="Times New Roman" w:hAnsi="Times New Roman" w:cs="Times New Roman"/>
          <w:color w:val="000000" w:themeColor="text1"/>
          <w:sz w:val="28"/>
          <w:szCs w:val="28"/>
          <w:lang w:eastAsia="lv-LV"/>
        </w:rPr>
        <w:t xml:space="preserve">par </w:t>
      </w:r>
      <w:r w:rsidR="00D7657E" w:rsidRPr="00EB7C66">
        <w:rPr>
          <w:rFonts w:ascii="Times New Roman" w:eastAsia="Times New Roman" w:hAnsi="Times New Roman" w:cs="Times New Roman"/>
          <w:color w:val="000000" w:themeColor="text1"/>
          <w:sz w:val="28"/>
          <w:szCs w:val="28"/>
          <w:lang w:eastAsia="lv-LV"/>
        </w:rPr>
        <w:t xml:space="preserve">izciliem </w:t>
      </w:r>
      <w:r w:rsidRPr="00EB7C66">
        <w:rPr>
          <w:rFonts w:ascii="Times New Roman" w:eastAsia="Times New Roman" w:hAnsi="Times New Roman" w:cs="Times New Roman"/>
          <w:color w:val="000000" w:themeColor="text1"/>
          <w:sz w:val="28"/>
          <w:szCs w:val="28"/>
          <w:lang w:eastAsia="lv-LV"/>
        </w:rPr>
        <w:t xml:space="preserve">starptautiska mēroga sasniegumiem </w:t>
      </w:r>
      <w:r w:rsidR="008558F8" w:rsidRPr="00EB7C66">
        <w:rPr>
          <w:rFonts w:ascii="Times New Roman" w:eastAsia="Times New Roman" w:hAnsi="Times New Roman" w:cs="Times New Roman"/>
          <w:color w:val="000000" w:themeColor="text1"/>
          <w:sz w:val="28"/>
          <w:szCs w:val="28"/>
          <w:lang w:eastAsia="lv-LV"/>
        </w:rPr>
        <w:t xml:space="preserve">kultūrā, kas </w:t>
      </w:r>
      <w:r w:rsidR="00C46042" w:rsidRPr="00EB7C66">
        <w:rPr>
          <w:rFonts w:ascii="Times New Roman" w:eastAsia="Times New Roman" w:hAnsi="Times New Roman" w:cs="Times New Roman"/>
          <w:color w:val="000000" w:themeColor="text1"/>
          <w:sz w:val="28"/>
          <w:szCs w:val="28"/>
          <w:lang w:eastAsia="lv-LV"/>
        </w:rPr>
        <w:t>devu</w:t>
      </w:r>
      <w:r w:rsidR="008558F8" w:rsidRPr="00EB7C66">
        <w:rPr>
          <w:rFonts w:ascii="Times New Roman" w:eastAsia="Times New Roman" w:hAnsi="Times New Roman" w:cs="Times New Roman"/>
          <w:color w:val="000000" w:themeColor="text1"/>
          <w:sz w:val="28"/>
          <w:szCs w:val="28"/>
          <w:lang w:eastAsia="lv-LV"/>
        </w:rPr>
        <w:t xml:space="preserve">ši būtisku ieguldījumu Latvijas </w:t>
      </w:r>
      <w:r w:rsidR="00A7598F" w:rsidRPr="00EB7C66">
        <w:rPr>
          <w:rFonts w:ascii="Times New Roman" w:eastAsia="Times New Roman" w:hAnsi="Times New Roman" w:cs="Times New Roman"/>
          <w:color w:val="000000" w:themeColor="text1"/>
          <w:sz w:val="28"/>
          <w:szCs w:val="28"/>
          <w:lang w:eastAsia="lv-LV"/>
        </w:rPr>
        <w:t>kultūras vērtību popularizēšanā</w:t>
      </w:r>
      <w:r w:rsidR="00D7657E" w:rsidRPr="00EB7C66">
        <w:rPr>
          <w:rFonts w:ascii="Times New Roman" w:eastAsia="Times New Roman" w:hAnsi="Times New Roman" w:cs="Times New Roman"/>
          <w:color w:val="000000" w:themeColor="text1"/>
          <w:sz w:val="28"/>
          <w:szCs w:val="28"/>
          <w:lang w:eastAsia="lv-LV"/>
        </w:rPr>
        <w:t xml:space="preserve">, </w:t>
      </w:r>
      <w:r w:rsidR="00A7598F" w:rsidRPr="00EB7C66">
        <w:rPr>
          <w:rFonts w:ascii="Times New Roman" w:eastAsia="Times New Roman" w:hAnsi="Times New Roman" w:cs="Times New Roman"/>
          <w:color w:val="000000" w:themeColor="text1"/>
          <w:sz w:val="28"/>
          <w:szCs w:val="28"/>
          <w:lang w:eastAsia="lv-LV"/>
        </w:rPr>
        <w:t xml:space="preserve">veicinājuši </w:t>
      </w:r>
      <w:r w:rsidR="00D7657E" w:rsidRPr="00EB7C66">
        <w:rPr>
          <w:rFonts w:ascii="Times New Roman" w:eastAsia="Times New Roman" w:hAnsi="Times New Roman" w:cs="Times New Roman"/>
          <w:color w:val="000000" w:themeColor="text1"/>
          <w:sz w:val="28"/>
          <w:szCs w:val="28"/>
          <w:lang w:eastAsia="lv-LV"/>
        </w:rPr>
        <w:t>pozitīvu Latvijas tēlu</w:t>
      </w:r>
      <w:r w:rsidR="00C46042" w:rsidRPr="00EB7C66">
        <w:rPr>
          <w:rFonts w:ascii="Times New Roman" w:eastAsia="Times New Roman" w:hAnsi="Times New Roman" w:cs="Times New Roman"/>
          <w:color w:val="000000" w:themeColor="text1"/>
          <w:sz w:val="28"/>
          <w:szCs w:val="28"/>
          <w:lang w:eastAsia="lv-LV"/>
        </w:rPr>
        <w:t>,</w:t>
      </w:r>
      <w:r w:rsidR="00A7598F" w:rsidRPr="00EB7C66">
        <w:rPr>
          <w:rFonts w:ascii="Times New Roman" w:eastAsia="Times New Roman" w:hAnsi="Times New Roman" w:cs="Times New Roman"/>
          <w:color w:val="000000" w:themeColor="text1"/>
          <w:sz w:val="28"/>
          <w:szCs w:val="28"/>
          <w:lang w:eastAsia="lv-LV"/>
        </w:rPr>
        <w:t xml:space="preserve"> </w:t>
      </w:r>
      <w:r w:rsidR="00D7657E" w:rsidRPr="00EB7C66">
        <w:rPr>
          <w:rFonts w:ascii="Times New Roman" w:eastAsia="Times New Roman" w:hAnsi="Times New Roman" w:cs="Times New Roman"/>
          <w:color w:val="000000" w:themeColor="text1"/>
          <w:sz w:val="28"/>
          <w:szCs w:val="28"/>
          <w:lang w:eastAsia="lv-LV"/>
        </w:rPr>
        <w:t xml:space="preserve">cēluši </w:t>
      </w:r>
      <w:r w:rsidR="00A7598F" w:rsidRPr="00EB7C66">
        <w:rPr>
          <w:rFonts w:ascii="Times New Roman" w:eastAsia="Times New Roman" w:hAnsi="Times New Roman" w:cs="Times New Roman"/>
          <w:color w:val="000000" w:themeColor="text1"/>
          <w:sz w:val="28"/>
          <w:szCs w:val="28"/>
          <w:lang w:eastAsia="lv-LV"/>
        </w:rPr>
        <w:t>Latvijas p</w:t>
      </w:r>
      <w:r w:rsidR="00D7657E" w:rsidRPr="00EB7C66">
        <w:rPr>
          <w:rFonts w:ascii="Times New Roman" w:eastAsia="Times New Roman" w:hAnsi="Times New Roman" w:cs="Times New Roman"/>
          <w:color w:val="000000" w:themeColor="text1"/>
          <w:sz w:val="28"/>
          <w:szCs w:val="28"/>
          <w:lang w:eastAsia="lv-LV"/>
        </w:rPr>
        <w:t>restiž</w:t>
      </w:r>
      <w:r w:rsidR="00A7598F" w:rsidRPr="00EB7C66">
        <w:rPr>
          <w:rFonts w:ascii="Times New Roman" w:eastAsia="Times New Roman" w:hAnsi="Times New Roman" w:cs="Times New Roman"/>
          <w:color w:val="000000" w:themeColor="text1"/>
          <w:sz w:val="28"/>
          <w:szCs w:val="28"/>
          <w:lang w:eastAsia="lv-LV"/>
        </w:rPr>
        <w:t>u</w:t>
      </w:r>
      <w:r w:rsidR="008558F8" w:rsidRPr="00EB7C66">
        <w:rPr>
          <w:rFonts w:ascii="Times New Roman" w:eastAsia="Times New Roman" w:hAnsi="Times New Roman" w:cs="Times New Roman"/>
          <w:color w:val="000000" w:themeColor="text1"/>
          <w:sz w:val="28"/>
          <w:szCs w:val="28"/>
          <w:lang w:eastAsia="lv-LV"/>
        </w:rPr>
        <w:t xml:space="preserve"> pasaulē</w:t>
      </w:r>
      <w:r w:rsidR="00C46042" w:rsidRPr="00EB7C66">
        <w:rPr>
          <w:rFonts w:ascii="Times New Roman" w:eastAsia="Times New Roman" w:hAnsi="Times New Roman" w:cs="Times New Roman"/>
          <w:color w:val="000000" w:themeColor="text1"/>
          <w:sz w:val="28"/>
          <w:szCs w:val="28"/>
          <w:lang w:eastAsia="lv-LV"/>
        </w:rPr>
        <w:t xml:space="preserve"> un kultūras vērtību Latvijas sabiedrībā</w:t>
      </w:r>
      <w:r w:rsidR="008558F8" w:rsidRPr="00EB7C66">
        <w:rPr>
          <w:rFonts w:ascii="Times New Roman" w:eastAsia="Times New Roman" w:hAnsi="Times New Roman" w:cs="Times New Roman"/>
          <w:color w:val="000000" w:themeColor="text1"/>
          <w:sz w:val="28"/>
          <w:szCs w:val="28"/>
          <w:lang w:eastAsia="lv-LV"/>
        </w:rPr>
        <w:t>.</w:t>
      </w:r>
    </w:p>
    <w:p w:rsidR="00023E1F" w:rsidRDefault="00023E1F">
      <w:pPr>
        <w:pStyle w:val="Sarakstarindkopa"/>
        <w:spacing w:after="0" w:line="240" w:lineRule="auto"/>
        <w:ind w:left="0" w:firstLine="709"/>
        <w:jc w:val="both"/>
        <w:rPr>
          <w:rFonts w:ascii="Times New Roman" w:eastAsia="Times New Roman" w:hAnsi="Times New Roman" w:cs="Times New Roman"/>
          <w:color w:val="000000" w:themeColor="text1"/>
          <w:sz w:val="28"/>
          <w:szCs w:val="28"/>
          <w:lang w:eastAsia="lv-LV"/>
        </w:rPr>
      </w:pPr>
    </w:p>
    <w:p w:rsidR="00023E1F" w:rsidRDefault="001B69EC">
      <w:pPr>
        <w:pStyle w:val="Sarakstarindkopa"/>
        <w:spacing w:after="0" w:line="240" w:lineRule="auto"/>
        <w:ind w:left="0" w:firstLine="709"/>
        <w:jc w:val="both"/>
        <w:rPr>
          <w:rFonts w:ascii="Times New Roman" w:eastAsia="Times New Roman" w:hAnsi="Times New Roman" w:cs="Times New Roman"/>
          <w:color w:val="000000" w:themeColor="text1"/>
          <w:sz w:val="28"/>
          <w:szCs w:val="28"/>
          <w:lang w:eastAsia="lv-LV"/>
        </w:rPr>
      </w:pPr>
      <w:r w:rsidRPr="00EB7C66">
        <w:rPr>
          <w:rFonts w:ascii="Times New Roman" w:eastAsia="Times New Roman" w:hAnsi="Times New Roman" w:cs="Times New Roman"/>
          <w:color w:val="000000" w:themeColor="text1"/>
          <w:sz w:val="28"/>
          <w:szCs w:val="28"/>
          <w:lang w:eastAsia="lv-LV"/>
        </w:rPr>
        <w:t xml:space="preserve">Balvai var tikt izvirzīti starptautiski sasniegumi, kas veikti kādā no kultūras jomām: </w:t>
      </w:r>
    </w:p>
    <w:p w:rsidR="00023E1F" w:rsidRDefault="001B69EC">
      <w:pPr>
        <w:pStyle w:val="Sarakstarindkopa"/>
        <w:numPr>
          <w:ilvl w:val="0"/>
          <w:numId w:val="1"/>
        </w:numPr>
        <w:spacing w:after="0" w:line="240" w:lineRule="auto"/>
        <w:jc w:val="both"/>
        <w:rPr>
          <w:rFonts w:ascii="Times New Roman" w:eastAsia="Times New Roman" w:hAnsi="Times New Roman" w:cs="Times New Roman"/>
          <w:color w:val="000000" w:themeColor="text1"/>
          <w:sz w:val="28"/>
          <w:szCs w:val="28"/>
          <w:lang w:eastAsia="lv-LV"/>
        </w:rPr>
      </w:pPr>
      <w:r w:rsidRPr="00EB7C66">
        <w:rPr>
          <w:rFonts w:ascii="Times New Roman" w:eastAsia="Times New Roman" w:hAnsi="Times New Roman" w:cs="Times New Roman"/>
          <w:color w:val="000000" w:themeColor="text1"/>
          <w:sz w:val="28"/>
          <w:szCs w:val="28"/>
          <w:lang w:eastAsia="lv-LV"/>
        </w:rPr>
        <w:t>literatūra un grāmatniecība</w:t>
      </w:r>
    </w:p>
    <w:p w:rsidR="00023E1F" w:rsidRDefault="001B69EC">
      <w:pPr>
        <w:pStyle w:val="Sarakstarindkopa"/>
        <w:numPr>
          <w:ilvl w:val="0"/>
          <w:numId w:val="1"/>
        </w:numPr>
        <w:spacing w:after="0" w:line="240" w:lineRule="auto"/>
        <w:jc w:val="both"/>
        <w:rPr>
          <w:rFonts w:ascii="Times New Roman" w:eastAsia="Times New Roman" w:hAnsi="Times New Roman" w:cs="Times New Roman"/>
          <w:color w:val="000000" w:themeColor="text1"/>
          <w:sz w:val="28"/>
          <w:szCs w:val="28"/>
          <w:lang w:eastAsia="lv-LV"/>
        </w:rPr>
      </w:pPr>
      <w:r w:rsidRPr="00EB7C66">
        <w:rPr>
          <w:rFonts w:ascii="Times New Roman" w:eastAsia="Times New Roman" w:hAnsi="Times New Roman" w:cs="Times New Roman"/>
          <w:color w:val="000000" w:themeColor="text1"/>
          <w:sz w:val="28"/>
          <w:szCs w:val="28"/>
          <w:lang w:eastAsia="lv-LV"/>
        </w:rPr>
        <w:t>vizuālā māksla</w:t>
      </w:r>
    </w:p>
    <w:p w:rsidR="00023E1F" w:rsidRDefault="001B69EC">
      <w:pPr>
        <w:pStyle w:val="Sarakstarindkopa"/>
        <w:numPr>
          <w:ilvl w:val="0"/>
          <w:numId w:val="1"/>
        </w:numPr>
        <w:spacing w:after="0" w:line="240" w:lineRule="auto"/>
        <w:jc w:val="both"/>
        <w:rPr>
          <w:rFonts w:ascii="Times New Roman" w:eastAsia="Times New Roman" w:hAnsi="Times New Roman" w:cs="Times New Roman"/>
          <w:color w:val="000000" w:themeColor="text1"/>
          <w:sz w:val="28"/>
          <w:szCs w:val="28"/>
          <w:lang w:eastAsia="lv-LV"/>
        </w:rPr>
      </w:pPr>
      <w:r w:rsidRPr="00EB7C66">
        <w:rPr>
          <w:rFonts w:ascii="Times New Roman" w:eastAsia="Times New Roman" w:hAnsi="Times New Roman" w:cs="Times New Roman"/>
          <w:color w:val="000000" w:themeColor="text1"/>
          <w:sz w:val="28"/>
          <w:szCs w:val="28"/>
          <w:lang w:eastAsia="lv-LV"/>
        </w:rPr>
        <w:t>mūzika</w:t>
      </w:r>
    </w:p>
    <w:p w:rsidR="00023E1F" w:rsidRDefault="001B69EC">
      <w:pPr>
        <w:pStyle w:val="Sarakstarindkopa"/>
        <w:numPr>
          <w:ilvl w:val="0"/>
          <w:numId w:val="1"/>
        </w:numPr>
        <w:spacing w:after="0" w:line="240" w:lineRule="auto"/>
        <w:jc w:val="both"/>
        <w:rPr>
          <w:rFonts w:ascii="Times New Roman" w:eastAsia="Times New Roman" w:hAnsi="Times New Roman" w:cs="Times New Roman"/>
          <w:color w:val="000000" w:themeColor="text1"/>
          <w:sz w:val="28"/>
          <w:szCs w:val="28"/>
          <w:lang w:eastAsia="lv-LV"/>
        </w:rPr>
      </w:pPr>
      <w:r w:rsidRPr="00EB7C66">
        <w:rPr>
          <w:rFonts w:ascii="Times New Roman" w:eastAsia="Times New Roman" w:hAnsi="Times New Roman" w:cs="Times New Roman"/>
          <w:color w:val="000000" w:themeColor="text1"/>
          <w:sz w:val="28"/>
          <w:szCs w:val="28"/>
          <w:lang w:eastAsia="lv-LV"/>
        </w:rPr>
        <w:t xml:space="preserve">deja </w:t>
      </w:r>
    </w:p>
    <w:p w:rsidR="00023E1F" w:rsidRDefault="001B69EC">
      <w:pPr>
        <w:pStyle w:val="Sarakstarindkopa"/>
        <w:numPr>
          <w:ilvl w:val="0"/>
          <w:numId w:val="1"/>
        </w:numPr>
        <w:spacing w:after="0" w:line="240" w:lineRule="auto"/>
        <w:jc w:val="both"/>
        <w:rPr>
          <w:rFonts w:ascii="Times New Roman" w:eastAsia="Times New Roman" w:hAnsi="Times New Roman" w:cs="Times New Roman"/>
          <w:color w:val="000000" w:themeColor="text1"/>
          <w:sz w:val="28"/>
          <w:szCs w:val="28"/>
          <w:lang w:eastAsia="lv-LV"/>
        </w:rPr>
      </w:pPr>
      <w:r w:rsidRPr="00EB7C66">
        <w:rPr>
          <w:rFonts w:ascii="Times New Roman" w:eastAsia="Times New Roman" w:hAnsi="Times New Roman" w:cs="Times New Roman"/>
          <w:color w:val="000000" w:themeColor="text1"/>
          <w:sz w:val="28"/>
          <w:szCs w:val="28"/>
          <w:lang w:eastAsia="lv-LV"/>
        </w:rPr>
        <w:lastRenderedPageBreak/>
        <w:t>teātra (skatuves) māksla</w:t>
      </w:r>
    </w:p>
    <w:p w:rsidR="00023E1F" w:rsidRDefault="001B69EC">
      <w:pPr>
        <w:pStyle w:val="Sarakstarindkopa"/>
        <w:numPr>
          <w:ilvl w:val="0"/>
          <w:numId w:val="1"/>
        </w:numPr>
        <w:spacing w:after="0" w:line="240" w:lineRule="auto"/>
        <w:jc w:val="both"/>
        <w:rPr>
          <w:rFonts w:ascii="Times New Roman" w:eastAsia="Times New Roman" w:hAnsi="Times New Roman" w:cs="Times New Roman"/>
          <w:color w:val="000000" w:themeColor="text1"/>
          <w:sz w:val="28"/>
          <w:szCs w:val="28"/>
          <w:lang w:eastAsia="lv-LV"/>
        </w:rPr>
      </w:pPr>
      <w:r w:rsidRPr="00EB7C66">
        <w:rPr>
          <w:rFonts w:ascii="Times New Roman" w:eastAsia="Times New Roman" w:hAnsi="Times New Roman" w:cs="Times New Roman"/>
          <w:color w:val="000000" w:themeColor="text1"/>
          <w:sz w:val="28"/>
          <w:szCs w:val="28"/>
          <w:lang w:eastAsia="lv-LV"/>
        </w:rPr>
        <w:t>arhitektūra</w:t>
      </w:r>
    </w:p>
    <w:p w:rsidR="00023E1F" w:rsidRDefault="001B69EC">
      <w:pPr>
        <w:pStyle w:val="Sarakstarindkopa"/>
        <w:numPr>
          <w:ilvl w:val="0"/>
          <w:numId w:val="1"/>
        </w:numPr>
        <w:spacing w:after="0" w:line="240" w:lineRule="auto"/>
        <w:jc w:val="both"/>
        <w:rPr>
          <w:rFonts w:ascii="Times New Roman" w:eastAsia="Times New Roman" w:hAnsi="Times New Roman" w:cs="Times New Roman"/>
          <w:color w:val="000000" w:themeColor="text1"/>
          <w:sz w:val="28"/>
          <w:szCs w:val="28"/>
          <w:lang w:eastAsia="lv-LV"/>
        </w:rPr>
      </w:pPr>
      <w:r w:rsidRPr="00EB7C66">
        <w:rPr>
          <w:rFonts w:ascii="Times New Roman" w:eastAsia="Times New Roman" w:hAnsi="Times New Roman" w:cs="Times New Roman"/>
          <w:color w:val="000000" w:themeColor="text1"/>
          <w:sz w:val="28"/>
          <w:szCs w:val="28"/>
          <w:lang w:eastAsia="lv-LV"/>
        </w:rPr>
        <w:t xml:space="preserve">dizains </w:t>
      </w:r>
    </w:p>
    <w:p w:rsidR="00023E1F" w:rsidRDefault="001B69EC">
      <w:pPr>
        <w:pStyle w:val="Sarakstarindkopa"/>
        <w:numPr>
          <w:ilvl w:val="0"/>
          <w:numId w:val="1"/>
        </w:numPr>
        <w:spacing w:after="0" w:line="240" w:lineRule="auto"/>
        <w:jc w:val="both"/>
        <w:rPr>
          <w:rFonts w:ascii="Times New Roman" w:eastAsia="Times New Roman" w:hAnsi="Times New Roman" w:cs="Times New Roman"/>
          <w:color w:val="000000" w:themeColor="text1"/>
          <w:sz w:val="28"/>
          <w:szCs w:val="28"/>
          <w:lang w:eastAsia="lv-LV"/>
        </w:rPr>
      </w:pPr>
      <w:r w:rsidRPr="00EB7C66">
        <w:rPr>
          <w:rFonts w:ascii="Times New Roman" w:eastAsia="Times New Roman" w:hAnsi="Times New Roman" w:cs="Times New Roman"/>
          <w:color w:val="000000" w:themeColor="text1"/>
          <w:sz w:val="28"/>
          <w:szCs w:val="28"/>
          <w:lang w:eastAsia="lv-LV"/>
        </w:rPr>
        <w:t>kino māksla</w:t>
      </w:r>
    </w:p>
    <w:p w:rsidR="00023E1F" w:rsidRDefault="001B69EC">
      <w:pPr>
        <w:pStyle w:val="Sarakstarindkopa"/>
        <w:numPr>
          <w:ilvl w:val="0"/>
          <w:numId w:val="1"/>
        </w:numPr>
        <w:spacing w:after="0" w:line="240" w:lineRule="auto"/>
        <w:jc w:val="both"/>
        <w:rPr>
          <w:rFonts w:ascii="Times New Roman" w:eastAsia="Times New Roman" w:hAnsi="Times New Roman" w:cs="Times New Roman"/>
          <w:color w:val="000000" w:themeColor="text1"/>
          <w:sz w:val="28"/>
          <w:szCs w:val="28"/>
          <w:lang w:eastAsia="lv-LV"/>
        </w:rPr>
      </w:pPr>
      <w:r w:rsidRPr="00EB7C66">
        <w:rPr>
          <w:rFonts w:ascii="Times New Roman" w:eastAsia="Times New Roman" w:hAnsi="Times New Roman" w:cs="Times New Roman"/>
          <w:color w:val="000000" w:themeColor="text1"/>
          <w:sz w:val="28"/>
          <w:szCs w:val="28"/>
          <w:lang w:eastAsia="lv-LV"/>
        </w:rPr>
        <w:t>kultūras mantojums</w:t>
      </w:r>
    </w:p>
    <w:p w:rsidR="004D3BCA" w:rsidRDefault="004D3BCA" w:rsidP="004D3BCA">
      <w:pPr>
        <w:spacing w:after="0" w:line="240" w:lineRule="auto"/>
        <w:ind w:firstLine="709"/>
        <w:jc w:val="both"/>
        <w:rPr>
          <w:rFonts w:ascii="Times New Roman" w:eastAsia="Times New Roman" w:hAnsi="Times New Roman" w:cs="Times New Roman"/>
          <w:color w:val="000000" w:themeColor="text1"/>
          <w:sz w:val="28"/>
          <w:szCs w:val="28"/>
          <w:lang w:eastAsia="lv-LV"/>
        </w:rPr>
      </w:pPr>
    </w:p>
    <w:p w:rsidR="00023E1F" w:rsidRDefault="00E93762">
      <w:pPr>
        <w:spacing w:after="0" w:line="240" w:lineRule="auto"/>
        <w:ind w:firstLine="709"/>
        <w:jc w:val="both"/>
        <w:rPr>
          <w:rFonts w:ascii="Times New Roman" w:eastAsia="Times New Roman" w:hAnsi="Times New Roman" w:cs="Times New Roman"/>
          <w:color w:val="000000" w:themeColor="text1"/>
          <w:sz w:val="28"/>
          <w:szCs w:val="28"/>
          <w:lang w:eastAsia="lv-LV"/>
        </w:rPr>
      </w:pPr>
      <w:r w:rsidRPr="00EB7C66">
        <w:rPr>
          <w:rFonts w:ascii="Times New Roman" w:eastAsia="Times New Roman" w:hAnsi="Times New Roman" w:cs="Times New Roman"/>
          <w:color w:val="000000" w:themeColor="text1"/>
          <w:sz w:val="28"/>
          <w:szCs w:val="28"/>
          <w:lang w:eastAsia="lv-LV"/>
        </w:rPr>
        <w:t xml:space="preserve">Balvai var tikt pieteikti arī sasniegumi kultūras </w:t>
      </w:r>
      <w:proofErr w:type="spellStart"/>
      <w:r w:rsidRPr="00EB7C66">
        <w:rPr>
          <w:rFonts w:ascii="Times New Roman" w:eastAsia="Times New Roman" w:hAnsi="Times New Roman" w:cs="Times New Roman"/>
          <w:color w:val="000000" w:themeColor="text1"/>
          <w:sz w:val="28"/>
          <w:szCs w:val="28"/>
          <w:lang w:eastAsia="lv-LV"/>
        </w:rPr>
        <w:t>starpnozares</w:t>
      </w:r>
      <w:proofErr w:type="spellEnd"/>
      <w:r w:rsidRPr="00EB7C66">
        <w:rPr>
          <w:rFonts w:ascii="Times New Roman" w:eastAsia="Times New Roman" w:hAnsi="Times New Roman" w:cs="Times New Roman"/>
          <w:color w:val="000000" w:themeColor="text1"/>
          <w:sz w:val="28"/>
          <w:szCs w:val="28"/>
          <w:lang w:eastAsia="lv-LV"/>
        </w:rPr>
        <w:t xml:space="preserve"> jomā</w:t>
      </w:r>
      <w:r w:rsidR="004D3BCA">
        <w:rPr>
          <w:rFonts w:ascii="Times New Roman" w:eastAsia="Times New Roman" w:hAnsi="Times New Roman" w:cs="Times New Roman"/>
          <w:color w:val="000000" w:themeColor="text1"/>
          <w:sz w:val="28"/>
          <w:szCs w:val="28"/>
          <w:lang w:eastAsia="lv-LV"/>
        </w:rPr>
        <w:t xml:space="preserve"> – </w:t>
      </w:r>
      <w:r w:rsidR="00835815" w:rsidRPr="00EB7C66">
        <w:rPr>
          <w:rFonts w:ascii="Times New Roman" w:eastAsia="Times New Roman" w:hAnsi="Times New Roman" w:cs="Times New Roman"/>
          <w:color w:val="000000" w:themeColor="text1"/>
          <w:sz w:val="28"/>
          <w:szCs w:val="28"/>
          <w:lang w:eastAsia="lv-LV"/>
        </w:rPr>
        <w:t>vairāk</w:t>
      </w:r>
      <w:r w:rsidR="00835815">
        <w:rPr>
          <w:rFonts w:ascii="Times New Roman" w:eastAsia="Times New Roman" w:hAnsi="Times New Roman" w:cs="Times New Roman"/>
          <w:color w:val="000000" w:themeColor="text1"/>
          <w:sz w:val="28"/>
          <w:szCs w:val="28"/>
          <w:lang w:eastAsia="lv-LV"/>
        </w:rPr>
        <w:t>u</w:t>
      </w:r>
      <w:r w:rsidR="00835815" w:rsidRPr="00EB7C66">
        <w:rPr>
          <w:rFonts w:ascii="Times New Roman" w:eastAsia="Times New Roman" w:hAnsi="Times New Roman" w:cs="Times New Roman"/>
          <w:color w:val="000000" w:themeColor="text1"/>
          <w:sz w:val="28"/>
          <w:szCs w:val="28"/>
          <w:lang w:eastAsia="lv-LV"/>
        </w:rPr>
        <w:t xml:space="preserve"> kultūras apakšnozar</w:t>
      </w:r>
      <w:r w:rsidR="00835815">
        <w:rPr>
          <w:rFonts w:ascii="Times New Roman" w:eastAsia="Times New Roman" w:hAnsi="Times New Roman" w:cs="Times New Roman"/>
          <w:color w:val="000000" w:themeColor="text1"/>
          <w:sz w:val="28"/>
          <w:szCs w:val="28"/>
          <w:lang w:eastAsia="lv-LV"/>
        </w:rPr>
        <w:t>u</w:t>
      </w:r>
      <w:r w:rsidR="00835815" w:rsidRPr="00EB7C66">
        <w:rPr>
          <w:rFonts w:ascii="Times New Roman" w:eastAsia="Times New Roman" w:hAnsi="Times New Roman" w:cs="Times New Roman"/>
          <w:color w:val="000000" w:themeColor="text1"/>
          <w:sz w:val="28"/>
          <w:szCs w:val="28"/>
          <w:lang w:eastAsia="lv-LV"/>
        </w:rPr>
        <w:t xml:space="preserve"> vai kultūras un citas nozares (izglītība, zinātne, ekonomika u.c.) mijiedarbē.</w:t>
      </w:r>
      <w:r w:rsidRPr="00EB7C66">
        <w:rPr>
          <w:rFonts w:ascii="Times New Roman" w:eastAsia="Times New Roman" w:hAnsi="Times New Roman" w:cs="Times New Roman"/>
          <w:color w:val="000000" w:themeColor="text1"/>
          <w:sz w:val="28"/>
          <w:szCs w:val="28"/>
          <w:lang w:eastAsia="lv-LV"/>
        </w:rPr>
        <w:t xml:space="preserve"> </w:t>
      </w:r>
    </w:p>
    <w:p w:rsidR="00023E1F" w:rsidRDefault="00772B88">
      <w:pPr>
        <w:spacing w:after="0" w:line="240" w:lineRule="auto"/>
        <w:ind w:firstLine="709"/>
        <w:jc w:val="both"/>
        <w:rPr>
          <w:rFonts w:ascii="Times New Roman" w:eastAsia="Times New Roman" w:hAnsi="Times New Roman" w:cs="Times New Roman"/>
          <w:color w:val="000000" w:themeColor="text1"/>
          <w:sz w:val="28"/>
          <w:szCs w:val="28"/>
          <w:lang w:eastAsia="lv-LV"/>
        </w:rPr>
      </w:pPr>
      <w:r w:rsidRPr="00EB7C66">
        <w:rPr>
          <w:rFonts w:ascii="Times New Roman" w:eastAsia="Times New Roman" w:hAnsi="Times New Roman" w:cs="Times New Roman"/>
          <w:color w:val="000000" w:themeColor="text1"/>
          <w:sz w:val="28"/>
          <w:szCs w:val="28"/>
          <w:lang w:eastAsia="lv-LV"/>
        </w:rPr>
        <w:t xml:space="preserve">Apbalvojumu veido naudas balva un </w:t>
      </w:r>
      <w:r w:rsidR="00EF3940" w:rsidRPr="00EB7C66">
        <w:rPr>
          <w:rFonts w:ascii="Times New Roman" w:eastAsia="Times New Roman" w:hAnsi="Times New Roman" w:cs="Times New Roman"/>
          <w:color w:val="000000" w:themeColor="text1"/>
          <w:sz w:val="28"/>
          <w:szCs w:val="28"/>
          <w:lang w:eastAsia="lv-LV"/>
        </w:rPr>
        <w:t>balvas simboliskais veidols, kas iemieso izcilu veikumu kultūrā un kalpo</w:t>
      </w:r>
      <w:r w:rsidR="000F1292" w:rsidRPr="00EB7C66">
        <w:rPr>
          <w:rFonts w:ascii="Times New Roman" w:eastAsia="Times New Roman" w:hAnsi="Times New Roman" w:cs="Times New Roman"/>
          <w:color w:val="000000" w:themeColor="text1"/>
          <w:sz w:val="28"/>
          <w:szCs w:val="28"/>
          <w:lang w:eastAsia="lv-LV"/>
        </w:rPr>
        <w:t>s</w:t>
      </w:r>
      <w:r w:rsidR="00EF3940" w:rsidRPr="00EB7C66">
        <w:rPr>
          <w:rFonts w:ascii="Times New Roman" w:eastAsia="Times New Roman" w:hAnsi="Times New Roman" w:cs="Times New Roman"/>
          <w:color w:val="000000" w:themeColor="text1"/>
          <w:sz w:val="28"/>
          <w:szCs w:val="28"/>
          <w:lang w:eastAsia="lv-LV"/>
        </w:rPr>
        <w:t xml:space="preserve"> par</w:t>
      </w:r>
      <w:r w:rsidR="000F1292" w:rsidRPr="00EB7C66">
        <w:rPr>
          <w:rFonts w:ascii="Times New Roman" w:eastAsia="Times New Roman" w:hAnsi="Times New Roman" w:cs="Times New Roman"/>
          <w:color w:val="000000" w:themeColor="text1"/>
          <w:sz w:val="28"/>
          <w:szCs w:val="28"/>
          <w:lang w:eastAsia="lv-LV"/>
        </w:rPr>
        <w:t xml:space="preserve"> starptautisko</w:t>
      </w:r>
      <w:r w:rsidR="00EF3940" w:rsidRPr="00EB7C66">
        <w:rPr>
          <w:rFonts w:ascii="Times New Roman" w:eastAsia="Times New Roman" w:hAnsi="Times New Roman" w:cs="Times New Roman"/>
          <w:color w:val="000000" w:themeColor="text1"/>
          <w:sz w:val="28"/>
          <w:szCs w:val="28"/>
          <w:lang w:eastAsia="lv-LV"/>
        </w:rPr>
        <w:t xml:space="preserve"> sasniegumu atpazīstamības zīmolu Latvijā. </w:t>
      </w:r>
      <w:r w:rsidR="0071686B">
        <w:rPr>
          <w:rFonts w:ascii="Times New Roman" w:eastAsia="Times New Roman" w:hAnsi="Times New Roman" w:cs="Times New Roman"/>
          <w:color w:val="000000" w:themeColor="text1"/>
          <w:sz w:val="28"/>
          <w:szCs w:val="28"/>
          <w:lang w:eastAsia="lv-LV"/>
        </w:rPr>
        <w:t>Pretendentu</w:t>
      </w:r>
      <w:r w:rsidR="0071686B" w:rsidRPr="00EB7C66">
        <w:rPr>
          <w:rFonts w:ascii="Times New Roman" w:eastAsia="Times New Roman" w:hAnsi="Times New Roman" w:cs="Times New Roman"/>
          <w:color w:val="000000" w:themeColor="text1"/>
          <w:sz w:val="28"/>
          <w:szCs w:val="28"/>
          <w:lang w:eastAsia="lv-LV"/>
        </w:rPr>
        <w:t xml:space="preserve"> </w:t>
      </w:r>
      <w:r w:rsidR="00A7598F" w:rsidRPr="00EB7C66">
        <w:rPr>
          <w:rFonts w:ascii="Times New Roman" w:eastAsia="Times New Roman" w:hAnsi="Times New Roman" w:cs="Times New Roman"/>
          <w:color w:val="000000" w:themeColor="text1"/>
          <w:sz w:val="28"/>
          <w:szCs w:val="28"/>
          <w:lang w:eastAsia="lv-LV"/>
        </w:rPr>
        <w:t>izvērtēšanas un</w:t>
      </w:r>
      <w:r w:rsidR="007F4186" w:rsidRPr="00EB7C66">
        <w:rPr>
          <w:rFonts w:ascii="Times New Roman" w:eastAsia="Times New Roman" w:hAnsi="Times New Roman" w:cs="Times New Roman"/>
          <w:color w:val="000000" w:themeColor="text1"/>
          <w:sz w:val="28"/>
          <w:szCs w:val="28"/>
          <w:lang w:eastAsia="lv-LV"/>
        </w:rPr>
        <w:t xml:space="preserve"> </w:t>
      </w:r>
      <w:r w:rsidR="0071686B">
        <w:rPr>
          <w:rFonts w:ascii="Times New Roman" w:eastAsia="Times New Roman" w:hAnsi="Times New Roman" w:cs="Times New Roman"/>
          <w:color w:val="000000" w:themeColor="text1"/>
          <w:sz w:val="28"/>
          <w:szCs w:val="28"/>
          <w:lang w:eastAsia="lv-LV"/>
        </w:rPr>
        <w:t xml:space="preserve">balvu </w:t>
      </w:r>
      <w:r w:rsidR="007F4186" w:rsidRPr="00EB7C66">
        <w:rPr>
          <w:rFonts w:ascii="Times New Roman" w:eastAsia="Times New Roman" w:hAnsi="Times New Roman" w:cs="Times New Roman"/>
          <w:color w:val="000000" w:themeColor="text1"/>
          <w:sz w:val="28"/>
          <w:szCs w:val="28"/>
          <w:lang w:eastAsia="lv-LV"/>
        </w:rPr>
        <w:t>piešķiršanas kārtīb</w:t>
      </w:r>
      <w:r w:rsidR="004E236C" w:rsidRPr="00EB7C66">
        <w:rPr>
          <w:rFonts w:ascii="Times New Roman" w:eastAsia="Times New Roman" w:hAnsi="Times New Roman" w:cs="Times New Roman"/>
          <w:color w:val="000000" w:themeColor="text1"/>
          <w:sz w:val="28"/>
          <w:szCs w:val="28"/>
          <w:lang w:eastAsia="lv-LV"/>
        </w:rPr>
        <w:t xml:space="preserve">u reglamentē </w:t>
      </w:r>
      <w:r w:rsidR="007F4186" w:rsidRPr="00EB7C66">
        <w:rPr>
          <w:rFonts w:ascii="Times New Roman" w:eastAsia="Times New Roman" w:hAnsi="Times New Roman" w:cs="Times New Roman"/>
          <w:color w:val="000000" w:themeColor="text1"/>
          <w:sz w:val="28"/>
          <w:szCs w:val="28"/>
          <w:lang w:eastAsia="lv-LV"/>
        </w:rPr>
        <w:t>Kultūras ministrijas</w:t>
      </w:r>
      <w:r w:rsidR="004E236C" w:rsidRPr="00EB7C66">
        <w:rPr>
          <w:rFonts w:ascii="Times New Roman" w:eastAsia="Times New Roman" w:hAnsi="Times New Roman" w:cs="Times New Roman"/>
          <w:color w:val="000000" w:themeColor="text1"/>
          <w:sz w:val="28"/>
          <w:szCs w:val="28"/>
          <w:lang w:eastAsia="lv-LV"/>
        </w:rPr>
        <w:t xml:space="preserve"> </w:t>
      </w:r>
      <w:r w:rsidR="0071686B">
        <w:rPr>
          <w:rFonts w:ascii="Times New Roman" w:eastAsia="Times New Roman" w:hAnsi="Times New Roman" w:cs="Times New Roman"/>
          <w:color w:val="000000" w:themeColor="text1"/>
          <w:sz w:val="28"/>
          <w:szCs w:val="28"/>
          <w:lang w:eastAsia="lv-LV"/>
        </w:rPr>
        <w:t>I</w:t>
      </w:r>
      <w:r w:rsidR="007F4186" w:rsidRPr="00EB7C66">
        <w:rPr>
          <w:rFonts w:ascii="Times New Roman" w:eastAsia="Times New Roman" w:hAnsi="Times New Roman" w:cs="Times New Roman"/>
          <w:color w:val="000000" w:themeColor="text1"/>
          <w:sz w:val="28"/>
          <w:szCs w:val="28"/>
          <w:lang w:eastAsia="lv-LV"/>
        </w:rPr>
        <w:t>z</w:t>
      </w:r>
      <w:r w:rsidR="002D200F" w:rsidRPr="00EB7C66">
        <w:rPr>
          <w:rFonts w:ascii="Times New Roman" w:eastAsia="Times New Roman" w:hAnsi="Times New Roman" w:cs="Times New Roman"/>
          <w:color w:val="000000" w:themeColor="text1"/>
          <w:sz w:val="28"/>
          <w:szCs w:val="28"/>
          <w:lang w:eastAsia="lv-LV"/>
        </w:rPr>
        <w:t>cilības balvas kultūrā nolikums</w:t>
      </w:r>
      <w:r w:rsidR="00552A32" w:rsidRPr="00EB7C66">
        <w:rPr>
          <w:rFonts w:ascii="Times New Roman" w:eastAsia="Times New Roman" w:hAnsi="Times New Roman" w:cs="Times New Roman"/>
          <w:color w:val="000000" w:themeColor="text1"/>
          <w:sz w:val="28"/>
          <w:szCs w:val="28"/>
          <w:lang w:eastAsia="lv-LV"/>
        </w:rPr>
        <w:t>.</w:t>
      </w:r>
    </w:p>
    <w:p w:rsidR="00F428FD" w:rsidRDefault="00F428FD" w:rsidP="00F428FD">
      <w:pPr>
        <w:spacing w:after="0" w:line="240" w:lineRule="auto"/>
        <w:jc w:val="both"/>
        <w:rPr>
          <w:rFonts w:ascii="Times New Roman" w:eastAsia="Times New Roman" w:hAnsi="Times New Roman" w:cs="Times New Roman"/>
          <w:b/>
          <w:color w:val="000000" w:themeColor="text1"/>
          <w:sz w:val="28"/>
          <w:szCs w:val="28"/>
          <w:lang w:eastAsia="lv-LV"/>
        </w:rPr>
      </w:pPr>
    </w:p>
    <w:p w:rsidR="00023E1F" w:rsidRDefault="007F4186">
      <w:pPr>
        <w:spacing w:after="0" w:line="240" w:lineRule="auto"/>
        <w:jc w:val="both"/>
        <w:rPr>
          <w:rFonts w:ascii="Times New Roman" w:eastAsia="Times New Roman" w:hAnsi="Times New Roman" w:cs="Times New Roman"/>
          <w:b/>
          <w:color w:val="000000" w:themeColor="text1"/>
          <w:sz w:val="28"/>
          <w:szCs w:val="28"/>
          <w:lang w:eastAsia="lv-LV"/>
        </w:rPr>
      </w:pPr>
      <w:r w:rsidRPr="00EB7C66">
        <w:rPr>
          <w:rFonts w:ascii="Times New Roman" w:eastAsia="Times New Roman" w:hAnsi="Times New Roman" w:cs="Times New Roman"/>
          <w:b/>
          <w:color w:val="000000" w:themeColor="text1"/>
          <w:sz w:val="28"/>
          <w:szCs w:val="28"/>
          <w:lang w:eastAsia="lv-LV"/>
        </w:rPr>
        <w:t>Vispārējie balvas p</w:t>
      </w:r>
      <w:r w:rsidR="003A421E" w:rsidRPr="00EB7C66">
        <w:rPr>
          <w:rFonts w:ascii="Times New Roman" w:eastAsia="Times New Roman" w:hAnsi="Times New Roman" w:cs="Times New Roman"/>
          <w:b/>
          <w:color w:val="000000" w:themeColor="text1"/>
          <w:sz w:val="28"/>
          <w:szCs w:val="28"/>
          <w:lang w:eastAsia="lv-LV"/>
        </w:rPr>
        <w:t>iešķiršanas principi</w:t>
      </w:r>
    </w:p>
    <w:p w:rsidR="00023E1F" w:rsidRDefault="00D750FD">
      <w:pPr>
        <w:spacing w:after="0" w:line="240" w:lineRule="auto"/>
        <w:ind w:firstLine="720"/>
        <w:jc w:val="both"/>
        <w:rPr>
          <w:rFonts w:ascii="Times New Roman" w:eastAsia="Times New Roman" w:hAnsi="Times New Roman" w:cs="Times New Roman"/>
          <w:color w:val="000000" w:themeColor="text1"/>
          <w:sz w:val="28"/>
          <w:szCs w:val="28"/>
          <w:lang w:eastAsia="lv-LV"/>
        </w:rPr>
      </w:pPr>
      <w:r w:rsidRPr="00EB7C66">
        <w:rPr>
          <w:rFonts w:ascii="Times New Roman" w:eastAsia="Times New Roman" w:hAnsi="Times New Roman" w:cs="Times New Roman"/>
          <w:color w:val="000000" w:themeColor="text1"/>
          <w:sz w:val="28"/>
          <w:szCs w:val="28"/>
          <w:lang w:eastAsia="lv-LV"/>
        </w:rPr>
        <w:t xml:space="preserve">Izcilības </w:t>
      </w:r>
      <w:r w:rsidR="007F4186" w:rsidRPr="00EB7C66">
        <w:rPr>
          <w:rFonts w:ascii="Times New Roman" w:eastAsia="Times New Roman" w:hAnsi="Times New Roman" w:cs="Times New Roman"/>
          <w:color w:val="000000" w:themeColor="text1"/>
          <w:sz w:val="28"/>
          <w:szCs w:val="28"/>
          <w:lang w:eastAsia="lv-LV"/>
        </w:rPr>
        <w:t>balva</w:t>
      </w:r>
      <w:r w:rsidRPr="00EB7C66">
        <w:rPr>
          <w:rFonts w:ascii="Times New Roman" w:eastAsia="Times New Roman" w:hAnsi="Times New Roman" w:cs="Times New Roman"/>
          <w:color w:val="000000" w:themeColor="text1"/>
          <w:sz w:val="28"/>
          <w:szCs w:val="28"/>
          <w:lang w:eastAsia="lv-LV"/>
        </w:rPr>
        <w:t xml:space="preserve"> kultūrā</w:t>
      </w:r>
      <w:r w:rsidR="007F4186" w:rsidRPr="00EB7C66">
        <w:rPr>
          <w:rFonts w:ascii="Times New Roman" w:eastAsia="Times New Roman" w:hAnsi="Times New Roman" w:cs="Times New Roman"/>
          <w:color w:val="000000" w:themeColor="text1"/>
          <w:sz w:val="28"/>
          <w:szCs w:val="28"/>
          <w:lang w:eastAsia="lv-LV"/>
        </w:rPr>
        <w:t xml:space="preserve"> </w:t>
      </w:r>
      <w:r w:rsidR="00EC4145" w:rsidRPr="00EB7C66">
        <w:rPr>
          <w:rFonts w:ascii="Times New Roman" w:eastAsia="Times New Roman" w:hAnsi="Times New Roman" w:cs="Times New Roman"/>
          <w:color w:val="000000" w:themeColor="text1"/>
          <w:sz w:val="28"/>
          <w:szCs w:val="28"/>
          <w:lang w:eastAsia="lv-LV"/>
        </w:rPr>
        <w:t xml:space="preserve">var tikt piešķirta </w:t>
      </w:r>
      <w:r w:rsidR="00D7657E" w:rsidRPr="00EB7C66">
        <w:rPr>
          <w:rFonts w:ascii="Times New Roman" w:eastAsia="Times New Roman" w:hAnsi="Times New Roman" w:cs="Times New Roman"/>
          <w:color w:val="000000" w:themeColor="text1"/>
          <w:sz w:val="28"/>
          <w:szCs w:val="28"/>
          <w:lang w:eastAsia="lv-LV"/>
        </w:rPr>
        <w:t>par</w:t>
      </w:r>
      <w:r w:rsidR="00115B0E" w:rsidRPr="00EB7C66">
        <w:rPr>
          <w:rFonts w:ascii="Times New Roman" w:eastAsia="Times New Roman" w:hAnsi="Times New Roman" w:cs="Times New Roman"/>
          <w:color w:val="000000" w:themeColor="text1"/>
          <w:sz w:val="28"/>
          <w:szCs w:val="28"/>
          <w:lang w:eastAsia="lv-LV"/>
        </w:rPr>
        <w:t xml:space="preserve"> starptautiska mēroga</w:t>
      </w:r>
      <w:r w:rsidR="00652557" w:rsidRPr="00EB7C66">
        <w:rPr>
          <w:rFonts w:ascii="Times New Roman" w:eastAsia="Times New Roman" w:hAnsi="Times New Roman" w:cs="Times New Roman"/>
          <w:color w:val="000000" w:themeColor="text1"/>
          <w:sz w:val="28"/>
          <w:szCs w:val="28"/>
          <w:lang w:eastAsia="lv-LV"/>
        </w:rPr>
        <w:t xml:space="preserve"> Latvijas kultūras</w:t>
      </w:r>
      <w:r w:rsidR="00115B0E" w:rsidRPr="00EB7C66">
        <w:rPr>
          <w:rFonts w:ascii="Times New Roman" w:eastAsia="Times New Roman" w:hAnsi="Times New Roman" w:cs="Times New Roman"/>
          <w:color w:val="000000" w:themeColor="text1"/>
          <w:sz w:val="28"/>
          <w:szCs w:val="28"/>
          <w:lang w:eastAsia="lv-LV"/>
        </w:rPr>
        <w:t xml:space="preserve"> veikumu</w:t>
      </w:r>
      <w:r w:rsidR="005F7A5B" w:rsidRPr="00EB7C66">
        <w:rPr>
          <w:rFonts w:ascii="Times New Roman" w:eastAsia="Times New Roman" w:hAnsi="Times New Roman" w:cs="Times New Roman"/>
          <w:color w:val="000000" w:themeColor="text1"/>
          <w:sz w:val="28"/>
          <w:szCs w:val="28"/>
          <w:lang w:eastAsia="lv-LV"/>
        </w:rPr>
        <w:t xml:space="preserve"> </w:t>
      </w:r>
      <w:r w:rsidR="00115B0E" w:rsidRPr="00EB7C66">
        <w:rPr>
          <w:rFonts w:ascii="Times New Roman" w:eastAsia="Times New Roman" w:hAnsi="Times New Roman" w:cs="Times New Roman"/>
          <w:color w:val="000000" w:themeColor="text1"/>
          <w:sz w:val="28"/>
          <w:szCs w:val="28"/>
          <w:lang w:eastAsia="lv-LV"/>
        </w:rPr>
        <w:t>vai sasniegumu kultūrā</w:t>
      </w:r>
      <w:r w:rsidR="00EC4145" w:rsidRPr="00EB7C66">
        <w:rPr>
          <w:rFonts w:ascii="Times New Roman" w:eastAsia="Times New Roman" w:hAnsi="Times New Roman" w:cs="Times New Roman"/>
          <w:color w:val="000000" w:themeColor="text1"/>
          <w:sz w:val="28"/>
          <w:szCs w:val="28"/>
          <w:lang w:eastAsia="lv-LV"/>
        </w:rPr>
        <w:t>, kas atbilst šādiem kritērijiem:</w:t>
      </w:r>
    </w:p>
    <w:p w:rsidR="004D3BCA" w:rsidRPr="00EB7C66" w:rsidRDefault="004D3BCA" w:rsidP="00F428FD">
      <w:pPr>
        <w:spacing w:after="0" w:line="240" w:lineRule="auto"/>
        <w:ind w:firstLine="720"/>
        <w:jc w:val="both"/>
        <w:rPr>
          <w:rFonts w:ascii="Times New Roman" w:eastAsia="Times New Roman" w:hAnsi="Times New Roman" w:cs="Times New Roman"/>
          <w:color w:val="000000" w:themeColor="text1"/>
          <w:sz w:val="28"/>
          <w:szCs w:val="28"/>
          <w:lang w:eastAsia="lv-LV"/>
        </w:rPr>
      </w:pPr>
    </w:p>
    <w:p w:rsidR="00023E1F" w:rsidRDefault="00115B0E">
      <w:pPr>
        <w:pStyle w:val="Sarakstarindkopa"/>
        <w:numPr>
          <w:ilvl w:val="0"/>
          <w:numId w:val="10"/>
        </w:numPr>
        <w:spacing w:after="0" w:line="240" w:lineRule="auto"/>
        <w:jc w:val="both"/>
        <w:rPr>
          <w:rFonts w:ascii="Times New Roman" w:eastAsia="Times New Roman" w:hAnsi="Times New Roman" w:cs="Times New Roman"/>
          <w:color w:val="000000" w:themeColor="text1"/>
          <w:sz w:val="28"/>
          <w:szCs w:val="28"/>
          <w:lang w:eastAsia="lv-LV"/>
        </w:rPr>
      </w:pPr>
      <w:r w:rsidRPr="00EB7C66">
        <w:rPr>
          <w:rFonts w:ascii="Times New Roman" w:eastAsia="Times New Roman" w:hAnsi="Times New Roman" w:cs="Times New Roman"/>
          <w:color w:val="000000" w:themeColor="text1"/>
          <w:sz w:val="28"/>
          <w:szCs w:val="28"/>
          <w:lang w:eastAsia="lv-LV"/>
        </w:rPr>
        <w:t>iegūts apbalvojums</w:t>
      </w:r>
      <w:r w:rsidR="00A53257" w:rsidRPr="00EB7C66">
        <w:rPr>
          <w:rFonts w:ascii="Times New Roman" w:eastAsia="Times New Roman" w:hAnsi="Times New Roman" w:cs="Times New Roman"/>
          <w:color w:val="000000" w:themeColor="text1"/>
          <w:sz w:val="28"/>
          <w:szCs w:val="28"/>
          <w:lang w:eastAsia="lv-LV"/>
        </w:rPr>
        <w:t xml:space="preserve"> starptautiskos</w:t>
      </w:r>
      <w:r w:rsidRPr="00EB7C66">
        <w:rPr>
          <w:rFonts w:ascii="Times New Roman" w:eastAsia="Times New Roman" w:hAnsi="Times New Roman" w:cs="Times New Roman"/>
          <w:color w:val="000000" w:themeColor="text1"/>
          <w:sz w:val="28"/>
          <w:szCs w:val="28"/>
          <w:lang w:eastAsia="lv-LV"/>
        </w:rPr>
        <w:t xml:space="preserve"> un profesionāli prestižos </w:t>
      </w:r>
      <w:r w:rsidR="00A53257" w:rsidRPr="00EB7C66">
        <w:rPr>
          <w:rFonts w:ascii="Times New Roman" w:eastAsia="Times New Roman" w:hAnsi="Times New Roman" w:cs="Times New Roman"/>
          <w:color w:val="000000" w:themeColor="text1"/>
          <w:sz w:val="28"/>
          <w:szCs w:val="28"/>
          <w:lang w:eastAsia="lv-LV"/>
        </w:rPr>
        <w:t>konkursos, festivālos</w:t>
      </w:r>
      <w:r w:rsidR="001E1A58" w:rsidRPr="00EB7C66">
        <w:rPr>
          <w:rFonts w:ascii="Times New Roman" w:eastAsia="Times New Roman" w:hAnsi="Times New Roman" w:cs="Times New Roman"/>
          <w:color w:val="000000" w:themeColor="text1"/>
          <w:sz w:val="28"/>
          <w:szCs w:val="28"/>
          <w:lang w:eastAsia="lv-LV"/>
        </w:rPr>
        <w:t xml:space="preserve"> </w:t>
      </w:r>
      <w:r w:rsidR="00A53257" w:rsidRPr="00EB7C66">
        <w:rPr>
          <w:rFonts w:ascii="Times New Roman" w:eastAsia="Times New Roman" w:hAnsi="Times New Roman" w:cs="Times New Roman"/>
          <w:color w:val="000000" w:themeColor="text1"/>
          <w:sz w:val="28"/>
          <w:szCs w:val="28"/>
          <w:lang w:eastAsia="lv-LV"/>
        </w:rPr>
        <w:t xml:space="preserve">u.c. </w:t>
      </w:r>
      <w:r w:rsidR="00652557" w:rsidRPr="00EB7C66">
        <w:rPr>
          <w:rFonts w:ascii="Times New Roman" w:eastAsia="Times New Roman" w:hAnsi="Times New Roman" w:cs="Times New Roman"/>
          <w:color w:val="000000" w:themeColor="text1"/>
          <w:sz w:val="28"/>
          <w:szCs w:val="28"/>
          <w:lang w:eastAsia="lv-LV"/>
        </w:rPr>
        <w:t xml:space="preserve">profesionāla </w:t>
      </w:r>
      <w:r w:rsidRPr="00EB7C66">
        <w:rPr>
          <w:rFonts w:ascii="Times New Roman" w:eastAsia="Times New Roman" w:hAnsi="Times New Roman" w:cs="Times New Roman"/>
          <w:color w:val="000000" w:themeColor="text1"/>
          <w:sz w:val="28"/>
          <w:szCs w:val="28"/>
          <w:lang w:eastAsia="lv-LV"/>
        </w:rPr>
        <w:t>novērtējuma pasākumos</w:t>
      </w:r>
      <w:r w:rsidR="00AB0D9E" w:rsidRPr="00EB7C66">
        <w:rPr>
          <w:rFonts w:ascii="Times New Roman" w:eastAsia="Times New Roman" w:hAnsi="Times New Roman" w:cs="Times New Roman"/>
          <w:color w:val="000000" w:themeColor="text1"/>
          <w:sz w:val="28"/>
          <w:szCs w:val="28"/>
          <w:lang w:eastAsia="lv-LV"/>
        </w:rPr>
        <w:t xml:space="preserve"> kultūras jomā</w:t>
      </w:r>
      <w:r w:rsidR="005F7A5B" w:rsidRPr="00EB7C66">
        <w:rPr>
          <w:rFonts w:ascii="Times New Roman" w:eastAsia="Times New Roman" w:hAnsi="Times New Roman" w:cs="Times New Roman"/>
          <w:color w:val="000000" w:themeColor="text1"/>
          <w:sz w:val="28"/>
          <w:szCs w:val="28"/>
          <w:lang w:eastAsia="lv-LV"/>
        </w:rPr>
        <w:t>;</w:t>
      </w:r>
    </w:p>
    <w:p w:rsidR="00023E1F" w:rsidRDefault="00023E1F">
      <w:pPr>
        <w:pStyle w:val="Sarakstarindkopa"/>
        <w:spacing w:after="0" w:line="240" w:lineRule="auto"/>
        <w:ind w:left="1440"/>
        <w:jc w:val="both"/>
        <w:rPr>
          <w:rFonts w:ascii="Times New Roman" w:eastAsia="Times New Roman" w:hAnsi="Times New Roman" w:cs="Times New Roman"/>
          <w:color w:val="000000" w:themeColor="text1"/>
          <w:sz w:val="28"/>
          <w:szCs w:val="28"/>
          <w:lang w:eastAsia="lv-LV"/>
        </w:rPr>
      </w:pPr>
    </w:p>
    <w:p w:rsidR="00023E1F" w:rsidRDefault="00A0782A">
      <w:pPr>
        <w:pStyle w:val="Sarakstarindkopa"/>
        <w:numPr>
          <w:ilvl w:val="0"/>
          <w:numId w:val="10"/>
        </w:numPr>
        <w:spacing w:after="0" w:line="240" w:lineRule="auto"/>
        <w:jc w:val="both"/>
        <w:rPr>
          <w:rFonts w:ascii="Times New Roman" w:eastAsia="Times New Roman" w:hAnsi="Times New Roman" w:cs="Times New Roman"/>
          <w:color w:val="000000" w:themeColor="text1"/>
          <w:sz w:val="28"/>
          <w:szCs w:val="28"/>
          <w:lang w:eastAsia="lv-LV"/>
        </w:rPr>
      </w:pPr>
      <w:r w:rsidRPr="00EB7C66">
        <w:rPr>
          <w:rFonts w:ascii="Times New Roman" w:eastAsia="Times New Roman" w:hAnsi="Times New Roman" w:cs="Times New Roman"/>
          <w:color w:val="000000" w:themeColor="text1"/>
          <w:sz w:val="28"/>
          <w:szCs w:val="28"/>
          <w:lang w:eastAsia="lv-LV"/>
        </w:rPr>
        <w:t>Latvijas mākslinieku vai kolektīvu</w:t>
      </w:r>
      <w:r w:rsidR="00115B0E" w:rsidRPr="00EB7C66">
        <w:rPr>
          <w:rFonts w:ascii="Times New Roman" w:eastAsia="Times New Roman" w:hAnsi="Times New Roman" w:cs="Times New Roman"/>
          <w:color w:val="000000" w:themeColor="text1"/>
          <w:sz w:val="28"/>
          <w:szCs w:val="28"/>
          <w:lang w:eastAsia="lv-LV"/>
        </w:rPr>
        <w:t xml:space="preserve"> veikums (</w:t>
      </w:r>
      <w:r w:rsidRPr="00EB7C66">
        <w:rPr>
          <w:rFonts w:ascii="Times New Roman" w:eastAsia="Times New Roman" w:hAnsi="Times New Roman" w:cs="Times New Roman"/>
          <w:color w:val="000000" w:themeColor="text1"/>
          <w:sz w:val="28"/>
          <w:szCs w:val="28"/>
          <w:lang w:eastAsia="lv-LV"/>
        </w:rPr>
        <w:t>viesizrādes, izstādes u.c. pasākumi</w:t>
      </w:r>
      <w:r w:rsidR="00115B0E" w:rsidRPr="00EB7C66">
        <w:rPr>
          <w:rFonts w:ascii="Times New Roman" w:eastAsia="Times New Roman" w:hAnsi="Times New Roman" w:cs="Times New Roman"/>
          <w:color w:val="000000" w:themeColor="text1"/>
          <w:sz w:val="28"/>
          <w:szCs w:val="28"/>
          <w:lang w:eastAsia="lv-LV"/>
        </w:rPr>
        <w:t>), kas guvis</w:t>
      </w:r>
      <w:r w:rsidRPr="00EB7C66">
        <w:rPr>
          <w:rFonts w:ascii="Times New Roman" w:eastAsia="Times New Roman" w:hAnsi="Times New Roman" w:cs="Times New Roman"/>
          <w:color w:val="000000" w:themeColor="text1"/>
          <w:sz w:val="28"/>
          <w:szCs w:val="28"/>
          <w:lang w:eastAsia="lv-LV"/>
        </w:rPr>
        <w:t xml:space="preserve"> plašu rezonansi ārzemēs, </w:t>
      </w:r>
      <w:r w:rsidR="005F7A5B" w:rsidRPr="00EB7C66">
        <w:rPr>
          <w:rFonts w:ascii="Times New Roman" w:eastAsia="Times New Roman" w:hAnsi="Times New Roman" w:cs="Times New Roman"/>
          <w:color w:val="000000" w:themeColor="text1"/>
          <w:sz w:val="28"/>
          <w:szCs w:val="28"/>
          <w:lang w:eastAsia="lv-LV"/>
        </w:rPr>
        <w:t>kas kāpinājis</w:t>
      </w:r>
      <w:r w:rsidRPr="00EB7C66">
        <w:rPr>
          <w:rFonts w:ascii="Times New Roman" w:eastAsia="Times New Roman" w:hAnsi="Times New Roman" w:cs="Times New Roman"/>
          <w:color w:val="000000" w:themeColor="text1"/>
          <w:sz w:val="28"/>
          <w:szCs w:val="28"/>
          <w:lang w:eastAsia="lv-LV"/>
        </w:rPr>
        <w:t xml:space="preserve"> Latvijas prestižu</w:t>
      </w:r>
      <w:r w:rsidR="006F7E29" w:rsidRPr="00EB7C66">
        <w:rPr>
          <w:rFonts w:ascii="Times New Roman" w:eastAsia="Times New Roman" w:hAnsi="Times New Roman" w:cs="Times New Roman"/>
          <w:color w:val="000000" w:themeColor="text1"/>
          <w:sz w:val="28"/>
          <w:szCs w:val="28"/>
          <w:lang w:eastAsia="lv-LV"/>
        </w:rPr>
        <w:t xml:space="preserve"> pasaulē</w:t>
      </w:r>
      <w:r w:rsidRPr="00EB7C66">
        <w:rPr>
          <w:rFonts w:ascii="Times New Roman" w:eastAsia="Times New Roman" w:hAnsi="Times New Roman" w:cs="Times New Roman"/>
          <w:color w:val="000000" w:themeColor="text1"/>
          <w:sz w:val="28"/>
          <w:szCs w:val="28"/>
          <w:lang w:eastAsia="lv-LV"/>
        </w:rPr>
        <w:t xml:space="preserve"> un kultūras vērtīb</w:t>
      </w:r>
      <w:r w:rsidR="0071686B">
        <w:rPr>
          <w:rFonts w:ascii="Times New Roman" w:eastAsia="Times New Roman" w:hAnsi="Times New Roman" w:cs="Times New Roman"/>
          <w:color w:val="000000" w:themeColor="text1"/>
          <w:sz w:val="28"/>
          <w:szCs w:val="28"/>
          <w:lang w:eastAsia="lv-LV"/>
        </w:rPr>
        <w:t>as apziņu</w:t>
      </w:r>
      <w:r w:rsidRPr="00EB7C66">
        <w:rPr>
          <w:rFonts w:ascii="Times New Roman" w:eastAsia="Times New Roman" w:hAnsi="Times New Roman" w:cs="Times New Roman"/>
          <w:color w:val="000000" w:themeColor="text1"/>
          <w:sz w:val="28"/>
          <w:szCs w:val="28"/>
          <w:lang w:eastAsia="lv-LV"/>
        </w:rPr>
        <w:t xml:space="preserve"> Latvijas sabiedrībā</w:t>
      </w:r>
      <w:r w:rsidR="00EE5C22" w:rsidRPr="00EB7C66">
        <w:rPr>
          <w:rFonts w:ascii="Times New Roman" w:eastAsia="Times New Roman" w:hAnsi="Times New Roman" w:cs="Times New Roman"/>
          <w:color w:val="000000" w:themeColor="text1"/>
          <w:sz w:val="28"/>
          <w:szCs w:val="28"/>
          <w:lang w:eastAsia="lv-LV"/>
        </w:rPr>
        <w:t>;</w:t>
      </w:r>
    </w:p>
    <w:p w:rsidR="00023E1F" w:rsidRDefault="00023E1F">
      <w:pPr>
        <w:pStyle w:val="Sarakstarindkopa"/>
        <w:spacing w:after="0" w:line="240" w:lineRule="auto"/>
        <w:ind w:left="1440"/>
        <w:jc w:val="both"/>
        <w:rPr>
          <w:rFonts w:ascii="Times New Roman" w:eastAsia="Times New Roman" w:hAnsi="Times New Roman" w:cs="Times New Roman"/>
          <w:color w:val="000000" w:themeColor="text1"/>
          <w:sz w:val="28"/>
          <w:szCs w:val="28"/>
          <w:lang w:eastAsia="lv-LV"/>
        </w:rPr>
      </w:pPr>
    </w:p>
    <w:p w:rsidR="0085255E" w:rsidRDefault="008E1034" w:rsidP="0085255E">
      <w:pPr>
        <w:pStyle w:val="Sarakstarindkopa"/>
        <w:numPr>
          <w:ilvl w:val="0"/>
          <w:numId w:val="10"/>
        </w:numPr>
        <w:spacing w:after="0" w:line="240" w:lineRule="auto"/>
        <w:jc w:val="both"/>
        <w:rPr>
          <w:rFonts w:ascii="Times New Roman" w:eastAsia="Times New Roman" w:hAnsi="Times New Roman" w:cs="Times New Roman"/>
          <w:color w:val="000000" w:themeColor="text1"/>
          <w:sz w:val="28"/>
          <w:szCs w:val="28"/>
          <w:lang w:eastAsia="lv-LV"/>
        </w:rPr>
      </w:pPr>
      <w:r w:rsidRPr="00EB7C66">
        <w:rPr>
          <w:rFonts w:ascii="Times New Roman" w:eastAsia="Times New Roman" w:hAnsi="Times New Roman" w:cs="Times New Roman"/>
          <w:color w:val="000000" w:themeColor="text1"/>
          <w:sz w:val="28"/>
          <w:szCs w:val="28"/>
          <w:lang w:eastAsia="lv-LV"/>
        </w:rPr>
        <w:t>starp</w:t>
      </w:r>
      <w:r w:rsidR="00115B0E" w:rsidRPr="00EB7C66">
        <w:rPr>
          <w:rFonts w:ascii="Times New Roman" w:eastAsia="Times New Roman" w:hAnsi="Times New Roman" w:cs="Times New Roman"/>
          <w:color w:val="000000" w:themeColor="text1"/>
          <w:sz w:val="28"/>
          <w:szCs w:val="28"/>
          <w:lang w:eastAsia="lv-LV"/>
        </w:rPr>
        <w:t xml:space="preserve">tautiska mēroga izcils veikums </w:t>
      </w:r>
      <w:r w:rsidRPr="00EB7C66">
        <w:rPr>
          <w:rFonts w:ascii="Times New Roman" w:eastAsia="Times New Roman" w:hAnsi="Times New Roman" w:cs="Times New Roman"/>
          <w:color w:val="000000" w:themeColor="text1"/>
          <w:sz w:val="28"/>
          <w:szCs w:val="28"/>
          <w:lang w:eastAsia="lv-LV"/>
        </w:rPr>
        <w:t xml:space="preserve">Latvijā, kas piesaistījis plašu starptautisku uzmanību un </w:t>
      </w:r>
      <w:r w:rsidR="0071686B">
        <w:rPr>
          <w:rFonts w:ascii="Times New Roman" w:eastAsia="Times New Roman" w:hAnsi="Times New Roman" w:cs="Times New Roman"/>
          <w:color w:val="000000" w:themeColor="text1"/>
          <w:sz w:val="28"/>
          <w:szCs w:val="28"/>
          <w:lang w:eastAsia="lv-LV"/>
        </w:rPr>
        <w:t xml:space="preserve">radījis </w:t>
      </w:r>
      <w:r w:rsidRPr="00EB7C66">
        <w:rPr>
          <w:rFonts w:ascii="Times New Roman" w:eastAsia="Times New Roman" w:hAnsi="Times New Roman" w:cs="Times New Roman"/>
          <w:color w:val="000000" w:themeColor="text1"/>
          <w:sz w:val="28"/>
          <w:szCs w:val="28"/>
          <w:lang w:eastAsia="lv-LV"/>
        </w:rPr>
        <w:t xml:space="preserve">rezonansi pasaulē, veicinot </w:t>
      </w:r>
      <w:r w:rsidR="001E1A58" w:rsidRPr="00EB7C66">
        <w:rPr>
          <w:rFonts w:ascii="Times New Roman" w:eastAsia="Times New Roman" w:hAnsi="Times New Roman" w:cs="Times New Roman"/>
          <w:color w:val="000000" w:themeColor="text1"/>
          <w:sz w:val="28"/>
          <w:szCs w:val="28"/>
          <w:lang w:eastAsia="lv-LV"/>
        </w:rPr>
        <w:t xml:space="preserve">Latvijas un ārvalstu </w:t>
      </w:r>
      <w:r w:rsidR="00EE5C22" w:rsidRPr="00EB7C66">
        <w:rPr>
          <w:rFonts w:ascii="Times New Roman" w:eastAsia="Times New Roman" w:hAnsi="Times New Roman" w:cs="Times New Roman"/>
          <w:color w:val="000000" w:themeColor="text1"/>
          <w:sz w:val="28"/>
          <w:szCs w:val="28"/>
          <w:lang w:eastAsia="lv-LV"/>
        </w:rPr>
        <w:t>kultūras</w:t>
      </w:r>
      <w:r w:rsidR="0096215D" w:rsidRPr="00EB7C66">
        <w:rPr>
          <w:rFonts w:ascii="Times New Roman" w:eastAsia="Times New Roman" w:hAnsi="Times New Roman" w:cs="Times New Roman"/>
          <w:color w:val="000000" w:themeColor="text1"/>
          <w:sz w:val="28"/>
          <w:szCs w:val="28"/>
          <w:lang w:eastAsia="lv-LV"/>
        </w:rPr>
        <w:t xml:space="preserve"> telpu</w:t>
      </w:r>
      <w:r w:rsidR="001E1A58" w:rsidRPr="00EB7C66">
        <w:rPr>
          <w:rFonts w:ascii="Times New Roman" w:eastAsia="Times New Roman" w:hAnsi="Times New Roman" w:cs="Times New Roman"/>
          <w:color w:val="000000" w:themeColor="text1"/>
          <w:sz w:val="28"/>
          <w:szCs w:val="28"/>
          <w:lang w:eastAsia="lv-LV"/>
        </w:rPr>
        <w:t xml:space="preserve"> </w:t>
      </w:r>
      <w:r w:rsidR="0096215D" w:rsidRPr="00EB7C66">
        <w:rPr>
          <w:rFonts w:ascii="Times New Roman" w:eastAsia="Times New Roman" w:hAnsi="Times New Roman" w:cs="Times New Roman"/>
          <w:color w:val="000000" w:themeColor="text1"/>
          <w:sz w:val="28"/>
          <w:szCs w:val="28"/>
          <w:lang w:eastAsia="lv-LV"/>
        </w:rPr>
        <w:t xml:space="preserve">sadarbību un </w:t>
      </w:r>
      <w:r w:rsidR="00EB7C66">
        <w:rPr>
          <w:rFonts w:ascii="Times New Roman" w:eastAsia="Times New Roman" w:hAnsi="Times New Roman" w:cs="Times New Roman"/>
          <w:color w:val="000000" w:themeColor="text1"/>
          <w:sz w:val="28"/>
          <w:szCs w:val="28"/>
          <w:lang w:eastAsia="lv-LV"/>
        </w:rPr>
        <w:t>mijiedarbību</w:t>
      </w:r>
      <w:r w:rsidR="004D3BCA">
        <w:rPr>
          <w:rFonts w:ascii="Times New Roman" w:eastAsia="Times New Roman" w:hAnsi="Times New Roman" w:cs="Times New Roman"/>
          <w:color w:val="000000" w:themeColor="text1"/>
          <w:sz w:val="28"/>
          <w:szCs w:val="28"/>
          <w:lang w:eastAsia="lv-LV"/>
        </w:rPr>
        <w:t>.</w:t>
      </w:r>
    </w:p>
    <w:p w:rsidR="0085255E" w:rsidRDefault="0085255E" w:rsidP="0085255E">
      <w:pPr>
        <w:pStyle w:val="Sarakstarindkopa"/>
        <w:spacing w:after="0" w:line="240" w:lineRule="auto"/>
        <w:ind w:left="1440"/>
        <w:jc w:val="both"/>
        <w:rPr>
          <w:rFonts w:ascii="Times New Roman" w:eastAsia="Times New Roman" w:hAnsi="Times New Roman" w:cs="Times New Roman"/>
          <w:color w:val="000000" w:themeColor="text1"/>
          <w:sz w:val="28"/>
          <w:szCs w:val="28"/>
          <w:lang w:eastAsia="lv-LV"/>
        </w:rPr>
      </w:pPr>
    </w:p>
    <w:p w:rsidR="0085255E" w:rsidRPr="0013373A" w:rsidRDefault="00EE5C22" w:rsidP="0085255E">
      <w:pPr>
        <w:pStyle w:val="Sarakstarindkopa"/>
        <w:spacing w:after="0" w:line="240" w:lineRule="auto"/>
        <w:ind w:left="0" w:firstLine="709"/>
        <w:jc w:val="both"/>
        <w:rPr>
          <w:rFonts w:ascii="Times New Roman" w:hAnsi="Times New Roman" w:cs="Times New Roman"/>
          <w:color w:val="000000" w:themeColor="text1"/>
          <w:sz w:val="28"/>
          <w:szCs w:val="28"/>
          <w:lang w:eastAsia="lv-LV"/>
        </w:rPr>
      </w:pPr>
      <w:r w:rsidRPr="0085255E">
        <w:rPr>
          <w:rFonts w:ascii="Times New Roman" w:eastAsia="Times New Roman" w:hAnsi="Times New Roman" w:cs="Times New Roman"/>
          <w:color w:val="000000" w:themeColor="text1"/>
          <w:sz w:val="28"/>
          <w:szCs w:val="28"/>
          <w:lang w:eastAsia="lv-LV"/>
        </w:rPr>
        <w:t xml:space="preserve">Izcilības balva kultūrā var tikt piešķirta </w:t>
      </w:r>
      <w:r w:rsidR="00F21339" w:rsidRPr="0085255E">
        <w:rPr>
          <w:rFonts w:ascii="Times New Roman" w:eastAsia="Times New Roman" w:hAnsi="Times New Roman" w:cs="Times New Roman"/>
          <w:color w:val="000000" w:themeColor="text1"/>
          <w:sz w:val="28"/>
          <w:szCs w:val="28"/>
          <w:lang w:eastAsia="lv-LV"/>
        </w:rPr>
        <w:t xml:space="preserve">par vienu sasniegumu vai sasniegumu kopumu gada </w:t>
      </w:r>
      <w:r w:rsidRPr="0085255E">
        <w:rPr>
          <w:rFonts w:ascii="Times New Roman" w:eastAsia="Times New Roman" w:hAnsi="Times New Roman" w:cs="Times New Roman"/>
          <w:color w:val="000000" w:themeColor="text1"/>
          <w:sz w:val="28"/>
          <w:szCs w:val="28"/>
          <w:lang w:eastAsia="lv-LV"/>
        </w:rPr>
        <w:t>periodā vai ilgākā laika posmā.</w:t>
      </w:r>
      <w:r w:rsidR="00F01CAB" w:rsidRPr="0085255E">
        <w:rPr>
          <w:rFonts w:ascii="Times New Roman" w:eastAsia="Times New Roman" w:hAnsi="Times New Roman" w:cs="Times New Roman"/>
          <w:color w:val="000000" w:themeColor="text1"/>
          <w:sz w:val="28"/>
          <w:szCs w:val="28"/>
          <w:lang w:eastAsia="lv-LV"/>
        </w:rPr>
        <w:t xml:space="preserve"> I</w:t>
      </w:r>
      <w:r w:rsidR="00FC65C8" w:rsidRPr="0085255E">
        <w:rPr>
          <w:rFonts w:ascii="Times New Roman" w:eastAsia="Times New Roman" w:hAnsi="Times New Roman" w:cs="Times New Roman"/>
          <w:color w:val="000000" w:themeColor="text1"/>
          <w:sz w:val="28"/>
          <w:szCs w:val="28"/>
          <w:lang w:eastAsia="lv-LV"/>
        </w:rPr>
        <w:t>zcilības balvas kultūrā var tikt</w:t>
      </w:r>
      <w:r w:rsidR="00A53257" w:rsidRPr="0085255E">
        <w:rPr>
          <w:rFonts w:ascii="Times New Roman" w:eastAsia="Times New Roman" w:hAnsi="Times New Roman" w:cs="Times New Roman"/>
          <w:color w:val="000000" w:themeColor="text1"/>
          <w:sz w:val="28"/>
          <w:szCs w:val="28"/>
          <w:lang w:eastAsia="lv-LV"/>
        </w:rPr>
        <w:t xml:space="preserve"> piešķirta gan par individuāliem, gan kolektīviem sasniegumiem</w:t>
      </w:r>
      <w:r w:rsidR="0085255E" w:rsidRPr="0085255E">
        <w:rPr>
          <w:rFonts w:ascii="Times New Roman" w:eastAsia="Times New Roman" w:hAnsi="Times New Roman" w:cs="Times New Roman"/>
          <w:color w:val="000000" w:themeColor="text1"/>
          <w:sz w:val="28"/>
          <w:szCs w:val="28"/>
          <w:lang w:eastAsia="lv-LV"/>
        </w:rPr>
        <w:t xml:space="preserve"> - </w:t>
      </w:r>
      <w:r w:rsidR="0085255E" w:rsidRPr="0013373A">
        <w:rPr>
          <w:rFonts w:ascii="Times New Roman" w:hAnsi="Times New Roman" w:cs="Times New Roman"/>
          <w:color w:val="000000" w:themeColor="text1"/>
          <w:sz w:val="28"/>
          <w:szCs w:val="28"/>
          <w:lang w:eastAsia="lv-LV"/>
        </w:rPr>
        <w:t>balvas pretendenti var būt fiziskas personas un juridiskas personas vai šādu personu apvienības un kuru individuālais vai kolektīvais veikums vai sasniegums kultūrā atbilst Izcilības balvas kultūrā minētajiem kritērijiem.</w:t>
      </w:r>
    </w:p>
    <w:p w:rsidR="0085255E" w:rsidRPr="0085255E" w:rsidRDefault="0085255E" w:rsidP="0085255E">
      <w:pPr>
        <w:pStyle w:val="Sarakstarindkopa"/>
        <w:spacing w:after="0" w:line="240" w:lineRule="auto"/>
        <w:ind w:left="0" w:firstLine="709"/>
        <w:jc w:val="both"/>
        <w:rPr>
          <w:rFonts w:ascii="Times New Roman" w:eastAsia="Times New Roman" w:hAnsi="Times New Roman" w:cs="Times New Roman"/>
          <w:color w:val="000000" w:themeColor="text1"/>
          <w:sz w:val="28"/>
          <w:szCs w:val="28"/>
          <w:lang w:eastAsia="lv-LV"/>
        </w:rPr>
      </w:pPr>
    </w:p>
    <w:p w:rsidR="00023E1F" w:rsidRDefault="006446EE">
      <w:pPr>
        <w:spacing w:after="0" w:line="240" w:lineRule="auto"/>
        <w:ind w:firstLine="709"/>
        <w:jc w:val="both"/>
        <w:rPr>
          <w:rFonts w:ascii="Times New Roman" w:eastAsia="Times New Roman" w:hAnsi="Times New Roman" w:cs="Times New Roman"/>
          <w:color w:val="000000" w:themeColor="text1"/>
          <w:sz w:val="28"/>
          <w:szCs w:val="28"/>
          <w:lang w:eastAsia="lv-LV"/>
        </w:rPr>
      </w:pPr>
      <w:r>
        <w:rPr>
          <w:rFonts w:ascii="Times New Roman" w:eastAsia="Times New Roman" w:hAnsi="Times New Roman" w:cs="Times New Roman"/>
          <w:color w:val="000000" w:themeColor="text1"/>
          <w:sz w:val="28"/>
          <w:szCs w:val="28"/>
          <w:lang w:eastAsia="lv-LV"/>
        </w:rPr>
        <w:t xml:space="preserve"> </w:t>
      </w:r>
      <w:r w:rsidR="005654A8" w:rsidRPr="00EB7C66">
        <w:rPr>
          <w:rFonts w:ascii="Times New Roman" w:eastAsia="Times New Roman" w:hAnsi="Times New Roman" w:cs="Times New Roman"/>
          <w:color w:val="000000" w:themeColor="text1"/>
          <w:sz w:val="28"/>
          <w:szCs w:val="28"/>
          <w:lang w:eastAsia="lv-LV"/>
        </w:rPr>
        <w:t xml:space="preserve">Ikgadēji plānots piešķirt trīs Izcilības balvas kultūrā 7000 </w:t>
      </w:r>
      <w:proofErr w:type="spellStart"/>
      <w:r w:rsidR="000136F6" w:rsidRPr="000136F6">
        <w:rPr>
          <w:rFonts w:ascii="Times New Roman" w:eastAsia="Times New Roman" w:hAnsi="Times New Roman" w:cs="Times New Roman"/>
          <w:i/>
          <w:color w:val="000000" w:themeColor="text1"/>
          <w:sz w:val="28"/>
          <w:szCs w:val="28"/>
          <w:lang w:eastAsia="lv-LV"/>
        </w:rPr>
        <w:t>euro</w:t>
      </w:r>
      <w:proofErr w:type="spellEnd"/>
      <w:r w:rsidR="005654A8" w:rsidRPr="00EB7C66">
        <w:rPr>
          <w:rFonts w:ascii="Times New Roman" w:eastAsia="Times New Roman" w:hAnsi="Times New Roman" w:cs="Times New Roman"/>
          <w:color w:val="000000" w:themeColor="text1"/>
          <w:sz w:val="28"/>
          <w:szCs w:val="28"/>
          <w:lang w:eastAsia="lv-LV"/>
        </w:rPr>
        <w:t xml:space="preserve"> apmērā (pēc nodokļu nomaksas) par nozīmīgiem starptautiskiem Latvijas kultūras sasniegumiem. </w:t>
      </w:r>
    </w:p>
    <w:p w:rsidR="00023E1F" w:rsidRDefault="00023E1F" w:rsidP="00F428FD">
      <w:pPr>
        <w:spacing w:after="0" w:line="240" w:lineRule="auto"/>
        <w:jc w:val="both"/>
        <w:rPr>
          <w:rFonts w:ascii="Times New Roman" w:eastAsia="Times New Roman" w:hAnsi="Times New Roman" w:cs="Times New Roman"/>
          <w:b/>
          <w:color w:val="000000" w:themeColor="text1"/>
          <w:sz w:val="28"/>
          <w:szCs w:val="28"/>
          <w:lang w:eastAsia="lv-LV"/>
        </w:rPr>
      </w:pPr>
    </w:p>
    <w:p w:rsidR="00C51B8D" w:rsidRDefault="003570C6" w:rsidP="00F428FD">
      <w:pPr>
        <w:spacing w:after="0" w:line="240" w:lineRule="auto"/>
        <w:jc w:val="both"/>
        <w:rPr>
          <w:rFonts w:ascii="Times New Roman" w:eastAsia="Times New Roman" w:hAnsi="Times New Roman" w:cs="Times New Roman"/>
          <w:b/>
          <w:color w:val="000000" w:themeColor="text1"/>
          <w:sz w:val="28"/>
          <w:szCs w:val="28"/>
          <w:lang w:eastAsia="lv-LV"/>
        </w:rPr>
      </w:pPr>
      <w:r w:rsidRPr="00EB7C66">
        <w:rPr>
          <w:rFonts w:ascii="Times New Roman" w:eastAsia="Times New Roman" w:hAnsi="Times New Roman" w:cs="Times New Roman"/>
          <w:b/>
          <w:color w:val="000000" w:themeColor="text1"/>
          <w:sz w:val="28"/>
          <w:szCs w:val="28"/>
          <w:lang w:eastAsia="lv-LV"/>
        </w:rPr>
        <w:t>Balvas</w:t>
      </w:r>
      <w:r w:rsidR="00F01CAB" w:rsidRPr="00EB7C66">
        <w:rPr>
          <w:rFonts w:ascii="Times New Roman" w:eastAsia="Times New Roman" w:hAnsi="Times New Roman" w:cs="Times New Roman"/>
          <w:b/>
          <w:color w:val="000000" w:themeColor="text1"/>
          <w:sz w:val="28"/>
          <w:szCs w:val="28"/>
          <w:lang w:eastAsia="lv-LV"/>
        </w:rPr>
        <w:t xml:space="preserve"> pretendentu</w:t>
      </w:r>
      <w:r w:rsidRPr="00EB7C66">
        <w:rPr>
          <w:rFonts w:ascii="Times New Roman" w:eastAsia="Times New Roman" w:hAnsi="Times New Roman" w:cs="Times New Roman"/>
          <w:b/>
          <w:color w:val="000000" w:themeColor="text1"/>
          <w:sz w:val="28"/>
          <w:szCs w:val="28"/>
          <w:lang w:eastAsia="lv-LV"/>
        </w:rPr>
        <w:t xml:space="preserve"> </w:t>
      </w:r>
      <w:r w:rsidR="00460831" w:rsidRPr="00EB7C66">
        <w:rPr>
          <w:rFonts w:ascii="Times New Roman" w:eastAsia="Times New Roman" w:hAnsi="Times New Roman" w:cs="Times New Roman"/>
          <w:b/>
          <w:color w:val="000000" w:themeColor="text1"/>
          <w:sz w:val="28"/>
          <w:szCs w:val="28"/>
          <w:lang w:eastAsia="lv-LV"/>
        </w:rPr>
        <w:t>pie</w:t>
      </w:r>
      <w:r w:rsidR="00C51B8D" w:rsidRPr="00EB7C66">
        <w:rPr>
          <w:rFonts w:ascii="Times New Roman" w:eastAsia="Times New Roman" w:hAnsi="Times New Roman" w:cs="Times New Roman"/>
          <w:b/>
          <w:color w:val="000000" w:themeColor="text1"/>
          <w:sz w:val="28"/>
          <w:szCs w:val="28"/>
          <w:lang w:eastAsia="lv-LV"/>
        </w:rPr>
        <w:t>teikšana un izvērtēšanas kār</w:t>
      </w:r>
      <w:r w:rsidR="001E1A58" w:rsidRPr="00EB7C66">
        <w:rPr>
          <w:rFonts w:ascii="Times New Roman" w:eastAsia="Times New Roman" w:hAnsi="Times New Roman" w:cs="Times New Roman"/>
          <w:b/>
          <w:color w:val="000000" w:themeColor="text1"/>
          <w:sz w:val="28"/>
          <w:szCs w:val="28"/>
          <w:lang w:eastAsia="lv-LV"/>
        </w:rPr>
        <w:t>tība</w:t>
      </w:r>
    </w:p>
    <w:p w:rsidR="00B02453" w:rsidRPr="00B0682E" w:rsidRDefault="00B0682E" w:rsidP="007B322A">
      <w:pPr>
        <w:pStyle w:val="Stils1"/>
        <w:numPr>
          <w:ilvl w:val="0"/>
          <w:numId w:val="0"/>
        </w:numPr>
        <w:ind w:firstLine="709"/>
        <w:rPr>
          <w:color w:val="000000" w:themeColor="text1"/>
          <w:sz w:val="28"/>
          <w:szCs w:val="28"/>
          <w:lang w:eastAsia="lv-LV"/>
        </w:rPr>
      </w:pPr>
      <w:r w:rsidRPr="00B0682E">
        <w:rPr>
          <w:color w:val="000000" w:themeColor="text1"/>
          <w:sz w:val="28"/>
          <w:szCs w:val="28"/>
          <w:lang w:eastAsia="lv-LV"/>
        </w:rPr>
        <w:lastRenderedPageBreak/>
        <w:t>Balvas pretendentu</w:t>
      </w:r>
      <w:r>
        <w:rPr>
          <w:color w:val="000000" w:themeColor="text1"/>
          <w:sz w:val="28"/>
          <w:szCs w:val="28"/>
          <w:lang w:eastAsia="lv-LV"/>
        </w:rPr>
        <w:t xml:space="preserve"> izvirzīšanu</w:t>
      </w:r>
      <w:r w:rsidRPr="00B0682E">
        <w:rPr>
          <w:color w:val="000000" w:themeColor="text1"/>
          <w:sz w:val="28"/>
          <w:szCs w:val="28"/>
          <w:lang w:eastAsia="lv-LV"/>
        </w:rPr>
        <w:t xml:space="preserve"> var </w:t>
      </w:r>
      <w:r>
        <w:rPr>
          <w:color w:val="000000" w:themeColor="text1"/>
          <w:sz w:val="28"/>
          <w:szCs w:val="28"/>
          <w:lang w:eastAsia="lv-LV"/>
        </w:rPr>
        <w:t xml:space="preserve">veikt </w:t>
      </w:r>
      <w:r w:rsidRPr="00B0682E">
        <w:rPr>
          <w:color w:val="000000" w:themeColor="text1"/>
          <w:sz w:val="28"/>
          <w:szCs w:val="28"/>
          <w:lang w:eastAsia="lv-LV"/>
        </w:rPr>
        <w:t>juridiskas personas, valsts un pašvaldības institūcijas un nevalstiskās organizācijas, kuru darbība saistīta ar kultūras procesu nodrošināšanu, kā arī Kultūras ministrijas nozaru konsultatīvās padomes.</w:t>
      </w:r>
    </w:p>
    <w:p w:rsidR="009D404A" w:rsidRDefault="00697D21" w:rsidP="009D404A">
      <w:pPr>
        <w:spacing w:after="0" w:line="240" w:lineRule="auto"/>
        <w:ind w:firstLine="709"/>
        <w:jc w:val="both"/>
        <w:rPr>
          <w:rFonts w:ascii="Times New Roman" w:eastAsia="Times New Roman" w:hAnsi="Times New Roman" w:cs="Times New Roman"/>
          <w:color w:val="000000" w:themeColor="text1"/>
          <w:sz w:val="28"/>
          <w:szCs w:val="28"/>
          <w:lang w:eastAsia="lv-LV"/>
        </w:rPr>
      </w:pPr>
      <w:r w:rsidRPr="00CD2134">
        <w:rPr>
          <w:rFonts w:ascii="Times New Roman" w:eastAsia="Times New Roman" w:hAnsi="Times New Roman" w:cs="Times New Roman"/>
          <w:color w:val="000000" w:themeColor="text1"/>
          <w:sz w:val="28"/>
          <w:szCs w:val="28"/>
          <w:lang w:eastAsia="lv-LV"/>
        </w:rPr>
        <w:t xml:space="preserve">Nacionālā kultūras padome, kas jau ilggadēji darbojas kā Kultūras ministrijas konsultatīvā struktūra, kurā ietilpst kultūras ministrs, visu kultūras apakšnozaru padomju priekšsēdētāji, Latvijas Radošo savienību padomes priekšsēdētājs, Kultūras Alianses pārstāvji, kā arī kultūras ministra uzaicināti sabiedrības pārstāvji, izskata iesniegtos </w:t>
      </w:r>
      <w:r w:rsidR="0055050B" w:rsidRPr="00CD2134">
        <w:rPr>
          <w:rFonts w:ascii="Times New Roman" w:eastAsia="Times New Roman" w:hAnsi="Times New Roman" w:cs="Times New Roman"/>
          <w:color w:val="000000" w:themeColor="text1"/>
          <w:sz w:val="28"/>
          <w:szCs w:val="28"/>
          <w:lang w:eastAsia="lv-LV"/>
        </w:rPr>
        <w:t>priekšlikumus un</w:t>
      </w:r>
      <w:r w:rsidRPr="00CD2134">
        <w:rPr>
          <w:rFonts w:ascii="Times New Roman" w:eastAsia="Times New Roman" w:hAnsi="Times New Roman" w:cs="Times New Roman"/>
          <w:color w:val="000000" w:themeColor="text1"/>
          <w:sz w:val="28"/>
          <w:szCs w:val="28"/>
          <w:lang w:eastAsia="lv-LV"/>
        </w:rPr>
        <w:t xml:space="preserve"> ierosina papildus kandidātus, kā arī argumentē un izsaka priekšlikumus par atbilstošākajiem balvas kandidātiem</w:t>
      </w:r>
      <w:r w:rsidR="00F5660C" w:rsidRPr="00CD2134">
        <w:rPr>
          <w:rFonts w:ascii="Times New Roman" w:eastAsia="Times New Roman" w:hAnsi="Times New Roman" w:cs="Times New Roman"/>
          <w:color w:val="000000" w:themeColor="text1"/>
          <w:sz w:val="28"/>
          <w:szCs w:val="28"/>
          <w:lang w:eastAsia="lv-LV"/>
        </w:rPr>
        <w:t xml:space="preserve">. </w:t>
      </w:r>
      <w:r w:rsidR="00AD69AD" w:rsidRPr="009614C0">
        <w:rPr>
          <w:rFonts w:ascii="Times New Roman" w:eastAsia="Times New Roman" w:hAnsi="Times New Roman" w:cs="Times New Roman"/>
          <w:color w:val="000000" w:themeColor="text1"/>
          <w:sz w:val="28"/>
          <w:szCs w:val="28"/>
          <w:lang w:eastAsia="lv-LV"/>
        </w:rPr>
        <w:t>Uz sēdi, kurā tiks apspriesti un argumentēti Nacionālās kultūras padomes priekšlikumi, tiks pieaicināts Ārlietu ministrijas pārstāvis. Lēmuma projektu par balvu piešķiršanu, ņemot vērā Latvijas Nacionālās kultūras padomes priekšlikumus, sagatavo Kultūras</w:t>
      </w:r>
      <w:r w:rsidR="00AD69AD">
        <w:rPr>
          <w:rFonts w:ascii="Times New Roman" w:eastAsia="Times New Roman" w:hAnsi="Times New Roman" w:cs="Times New Roman"/>
          <w:color w:val="000000" w:themeColor="text1"/>
          <w:sz w:val="28"/>
          <w:szCs w:val="28"/>
          <w:lang w:eastAsia="lv-LV"/>
        </w:rPr>
        <w:t xml:space="preserve"> ministrijas Kultūrpolitikas departaments, lēmumu pieņem un apstiprina kultūras ministrs.</w:t>
      </w:r>
      <w:r w:rsidR="009D404A">
        <w:rPr>
          <w:rFonts w:ascii="Times New Roman" w:eastAsia="Times New Roman" w:hAnsi="Times New Roman" w:cs="Times New Roman"/>
          <w:color w:val="000000" w:themeColor="text1"/>
          <w:sz w:val="28"/>
          <w:szCs w:val="28"/>
          <w:lang w:eastAsia="lv-LV"/>
        </w:rPr>
        <w:t xml:space="preserve"> </w:t>
      </w:r>
    </w:p>
    <w:p w:rsidR="00396693" w:rsidRPr="00840B67" w:rsidRDefault="00B02453" w:rsidP="00396693">
      <w:pPr>
        <w:spacing w:after="0" w:line="240" w:lineRule="auto"/>
        <w:jc w:val="both"/>
        <w:rPr>
          <w:rFonts w:ascii="Times New Roman" w:eastAsia="Times New Roman" w:hAnsi="Times New Roman" w:cs="Times New Roman"/>
          <w:color w:val="000000" w:themeColor="text1"/>
          <w:sz w:val="28"/>
          <w:szCs w:val="28"/>
          <w:lang w:eastAsia="lv-LV"/>
        </w:rPr>
      </w:pPr>
      <w:r>
        <w:rPr>
          <w:rFonts w:ascii="Times New Roman" w:eastAsia="Times New Roman" w:hAnsi="Times New Roman" w:cs="Times New Roman"/>
          <w:color w:val="FF0000"/>
          <w:sz w:val="28"/>
          <w:szCs w:val="28"/>
          <w:lang w:eastAsia="lv-LV"/>
        </w:rPr>
        <w:tab/>
      </w:r>
      <w:r w:rsidR="008F59D4" w:rsidRPr="00840B67">
        <w:rPr>
          <w:rFonts w:ascii="Times New Roman" w:eastAsia="Times New Roman" w:hAnsi="Times New Roman" w:cs="Times New Roman"/>
          <w:color w:val="000000" w:themeColor="text1"/>
          <w:sz w:val="28"/>
          <w:szCs w:val="28"/>
          <w:lang w:eastAsia="lv-LV"/>
        </w:rPr>
        <w:t>Ievērojot iepriekš minēto,</w:t>
      </w:r>
      <w:r w:rsidR="009D404A" w:rsidRPr="00840B67">
        <w:rPr>
          <w:rFonts w:ascii="Times New Roman" w:eastAsia="Times New Roman" w:hAnsi="Times New Roman" w:cs="Times New Roman"/>
          <w:color w:val="000000" w:themeColor="text1"/>
          <w:sz w:val="28"/>
          <w:szCs w:val="28"/>
          <w:lang w:eastAsia="lv-LV"/>
        </w:rPr>
        <w:t xml:space="preserve"> tiks </w:t>
      </w:r>
      <w:r w:rsidR="008F59D4" w:rsidRPr="00840B67">
        <w:rPr>
          <w:rFonts w:ascii="Times New Roman" w:eastAsia="Times New Roman" w:hAnsi="Times New Roman" w:cs="Times New Roman"/>
          <w:color w:val="000000" w:themeColor="text1"/>
          <w:sz w:val="28"/>
          <w:szCs w:val="28"/>
          <w:lang w:eastAsia="lv-LV"/>
        </w:rPr>
        <w:t xml:space="preserve">veikti grozījumi </w:t>
      </w:r>
      <w:r w:rsidR="009D404A" w:rsidRPr="00840B67">
        <w:rPr>
          <w:rFonts w:ascii="Times New Roman" w:eastAsia="Times New Roman" w:hAnsi="Times New Roman" w:cs="Times New Roman"/>
          <w:color w:val="000000" w:themeColor="text1"/>
          <w:sz w:val="28"/>
          <w:szCs w:val="28"/>
          <w:lang w:eastAsia="lv-LV"/>
        </w:rPr>
        <w:t>Kultūras ministrijas 2014.gada 30.janvāra nolikum</w:t>
      </w:r>
      <w:r w:rsidR="008F59D4" w:rsidRPr="00840B67">
        <w:rPr>
          <w:rFonts w:ascii="Times New Roman" w:eastAsia="Times New Roman" w:hAnsi="Times New Roman" w:cs="Times New Roman"/>
          <w:color w:val="000000" w:themeColor="text1"/>
          <w:sz w:val="28"/>
          <w:szCs w:val="28"/>
          <w:lang w:eastAsia="lv-LV"/>
        </w:rPr>
        <w:t>ā</w:t>
      </w:r>
      <w:r w:rsidR="009D404A" w:rsidRPr="00840B67">
        <w:rPr>
          <w:rFonts w:ascii="Times New Roman" w:eastAsia="Times New Roman" w:hAnsi="Times New Roman" w:cs="Times New Roman"/>
          <w:color w:val="000000" w:themeColor="text1"/>
          <w:sz w:val="28"/>
          <w:szCs w:val="28"/>
          <w:lang w:eastAsia="lv-LV"/>
        </w:rPr>
        <w:t xml:space="preserve"> Nr.5.1.-4.-4 „Nacionālā</w:t>
      </w:r>
      <w:r w:rsidR="007B322A">
        <w:rPr>
          <w:rFonts w:ascii="Times New Roman" w:eastAsia="Times New Roman" w:hAnsi="Times New Roman" w:cs="Times New Roman"/>
          <w:color w:val="000000" w:themeColor="text1"/>
          <w:sz w:val="28"/>
          <w:szCs w:val="28"/>
          <w:lang w:eastAsia="lv-LV"/>
        </w:rPr>
        <w:t>s</w:t>
      </w:r>
      <w:r w:rsidR="009D404A" w:rsidRPr="00840B67">
        <w:rPr>
          <w:rFonts w:ascii="Times New Roman" w:eastAsia="Times New Roman" w:hAnsi="Times New Roman" w:cs="Times New Roman"/>
          <w:color w:val="000000" w:themeColor="text1"/>
          <w:sz w:val="28"/>
          <w:szCs w:val="28"/>
          <w:lang w:eastAsia="lv-LV"/>
        </w:rPr>
        <w:t xml:space="preserve"> kultūras padomes nolikums”, </w:t>
      </w:r>
      <w:r w:rsidR="008F59D4" w:rsidRPr="00840B67">
        <w:rPr>
          <w:rFonts w:ascii="Times New Roman" w:eastAsia="Times New Roman" w:hAnsi="Times New Roman" w:cs="Times New Roman"/>
          <w:color w:val="000000" w:themeColor="text1"/>
          <w:sz w:val="28"/>
          <w:szCs w:val="28"/>
          <w:lang w:eastAsia="lv-LV"/>
        </w:rPr>
        <w:t>paredzot, ka viens no Nacionālā</w:t>
      </w:r>
      <w:r w:rsidR="00396693" w:rsidRPr="00840B67">
        <w:rPr>
          <w:rFonts w:ascii="Times New Roman" w:eastAsia="Times New Roman" w:hAnsi="Times New Roman" w:cs="Times New Roman"/>
          <w:color w:val="000000" w:themeColor="text1"/>
          <w:sz w:val="28"/>
          <w:szCs w:val="28"/>
          <w:lang w:eastAsia="lv-LV"/>
        </w:rPr>
        <w:t>s</w:t>
      </w:r>
      <w:r w:rsidR="008F59D4" w:rsidRPr="00840B67">
        <w:rPr>
          <w:rFonts w:ascii="Times New Roman" w:eastAsia="Times New Roman" w:hAnsi="Times New Roman" w:cs="Times New Roman"/>
          <w:color w:val="000000" w:themeColor="text1"/>
          <w:sz w:val="28"/>
          <w:szCs w:val="28"/>
          <w:lang w:eastAsia="lv-LV"/>
        </w:rPr>
        <w:t xml:space="preserve"> kultūras padomes uzdevumiem būs izvērtēt Izcilības balvas kultūrā pretendentus un sniegt priekšlikumus kultūras ministram par balvas kandidātiem. Vienlaikus, lai </w:t>
      </w:r>
      <w:r w:rsidR="009D404A" w:rsidRPr="00840B67">
        <w:rPr>
          <w:rFonts w:ascii="Times New Roman" w:eastAsia="Times New Roman" w:hAnsi="Times New Roman" w:cs="Times New Roman"/>
          <w:color w:val="000000" w:themeColor="text1"/>
          <w:sz w:val="28"/>
          <w:szCs w:val="28"/>
          <w:lang w:eastAsia="lv-LV"/>
        </w:rPr>
        <w:t>veicinātu atklātību un caurspīdīgumu balvas piešķiršanā</w:t>
      </w:r>
      <w:r w:rsidR="007B322A">
        <w:rPr>
          <w:rFonts w:ascii="Times New Roman" w:eastAsia="Times New Roman" w:hAnsi="Times New Roman" w:cs="Times New Roman"/>
          <w:color w:val="000000" w:themeColor="text1"/>
          <w:sz w:val="28"/>
          <w:szCs w:val="28"/>
          <w:lang w:eastAsia="lv-LV"/>
        </w:rPr>
        <w:t>,</w:t>
      </w:r>
      <w:r w:rsidR="009D404A" w:rsidRPr="00840B67">
        <w:rPr>
          <w:rFonts w:ascii="Times New Roman" w:eastAsia="Times New Roman" w:hAnsi="Times New Roman" w:cs="Times New Roman"/>
          <w:color w:val="000000" w:themeColor="text1"/>
          <w:sz w:val="28"/>
          <w:szCs w:val="28"/>
          <w:lang w:eastAsia="lv-LV"/>
        </w:rPr>
        <w:t xml:space="preserve"> </w:t>
      </w:r>
      <w:r w:rsidR="00E304F6" w:rsidRPr="00840B67">
        <w:rPr>
          <w:rFonts w:ascii="Times New Roman" w:eastAsia="Times New Roman" w:hAnsi="Times New Roman" w:cs="Times New Roman"/>
          <w:color w:val="000000" w:themeColor="text1"/>
          <w:sz w:val="28"/>
          <w:szCs w:val="28"/>
          <w:lang w:eastAsia="lv-LV"/>
        </w:rPr>
        <w:t>izstrādājot Izcilības balvas kultūrā nolikumu</w:t>
      </w:r>
      <w:r w:rsidR="007B322A">
        <w:rPr>
          <w:rFonts w:ascii="Times New Roman" w:eastAsia="Times New Roman" w:hAnsi="Times New Roman" w:cs="Times New Roman"/>
          <w:color w:val="000000" w:themeColor="text1"/>
          <w:sz w:val="28"/>
          <w:szCs w:val="28"/>
          <w:lang w:eastAsia="lv-LV"/>
        </w:rPr>
        <w:t>, tajā</w:t>
      </w:r>
      <w:r w:rsidR="00E304F6" w:rsidRPr="00840B67">
        <w:rPr>
          <w:rFonts w:ascii="Times New Roman" w:eastAsia="Times New Roman" w:hAnsi="Times New Roman" w:cs="Times New Roman"/>
          <w:color w:val="000000" w:themeColor="text1"/>
          <w:sz w:val="28"/>
          <w:szCs w:val="28"/>
          <w:lang w:eastAsia="lv-LV"/>
        </w:rPr>
        <w:t xml:space="preserve"> tiks paredzēts</w:t>
      </w:r>
      <w:r w:rsidR="00A87049" w:rsidRPr="00840B67">
        <w:rPr>
          <w:rFonts w:ascii="Times New Roman" w:eastAsia="Times New Roman" w:hAnsi="Times New Roman" w:cs="Times New Roman"/>
          <w:color w:val="000000" w:themeColor="text1"/>
          <w:sz w:val="28"/>
          <w:szCs w:val="28"/>
          <w:lang w:eastAsia="lv-LV"/>
        </w:rPr>
        <w:t>, ka padomes locekļiem ir pienākums izvērtēt un parakstīt apliecinājumu par interešu konflikta neesamību.</w:t>
      </w:r>
      <w:r w:rsidR="00396693" w:rsidRPr="00840B67">
        <w:rPr>
          <w:rFonts w:ascii="Times New Roman" w:eastAsia="Times New Roman" w:hAnsi="Times New Roman" w:cs="Times New Roman"/>
          <w:color w:val="000000" w:themeColor="text1"/>
          <w:sz w:val="28"/>
          <w:szCs w:val="28"/>
          <w:lang w:eastAsia="lv-LV"/>
        </w:rPr>
        <w:t xml:space="preserve"> </w:t>
      </w:r>
      <w:r w:rsidR="00E304F6" w:rsidRPr="00840B67">
        <w:rPr>
          <w:rFonts w:ascii="Times New Roman" w:eastAsia="Times New Roman" w:hAnsi="Times New Roman" w:cs="Times New Roman"/>
          <w:color w:val="000000" w:themeColor="text1"/>
          <w:sz w:val="28"/>
          <w:szCs w:val="28"/>
          <w:lang w:eastAsia="lv-LV"/>
        </w:rPr>
        <w:t xml:space="preserve">Gadījumos, kad padomes locekļi konstatēs interešu konfliktu, tiem </w:t>
      </w:r>
      <w:r w:rsidR="007B322A">
        <w:rPr>
          <w:rFonts w:ascii="Times New Roman" w:eastAsia="Times New Roman" w:hAnsi="Times New Roman" w:cs="Times New Roman"/>
          <w:color w:val="000000" w:themeColor="text1"/>
          <w:sz w:val="28"/>
          <w:szCs w:val="28"/>
          <w:lang w:eastAsia="lv-LV"/>
        </w:rPr>
        <w:t xml:space="preserve">par minēto </w:t>
      </w:r>
      <w:r w:rsidR="00E304F6" w:rsidRPr="00840B67">
        <w:rPr>
          <w:rFonts w:ascii="Times New Roman" w:eastAsia="Times New Roman" w:hAnsi="Times New Roman" w:cs="Times New Roman"/>
          <w:color w:val="000000" w:themeColor="text1"/>
          <w:sz w:val="28"/>
          <w:szCs w:val="28"/>
          <w:lang w:eastAsia="lv-LV"/>
        </w:rPr>
        <w:t xml:space="preserve">būs pienākums </w:t>
      </w:r>
      <w:r w:rsidR="00AB694B" w:rsidRPr="00840B67">
        <w:rPr>
          <w:rFonts w:ascii="Times New Roman" w:eastAsia="Times New Roman" w:hAnsi="Times New Roman" w:cs="Times New Roman"/>
          <w:color w:val="000000" w:themeColor="text1"/>
          <w:sz w:val="28"/>
          <w:szCs w:val="28"/>
          <w:lang w:eastAsia="lv-LV"/>
        </w:rPr>
        <w:t>informē</w:t>
      </w:r>
      <w:r w:rsidR="00E304F6" w:rsidRPr="00840B67">
        <w:rPr>
          <w:rFonts w:ascii="Times New Roman" w:eastAsia="Times New Roman" w:hAnsi="Times New Roman" w:cs="Times New Roman"/>
          <w:color w:val="000000" w:themeColor="text1"/>
          <w:sz w:val="28"/>
          <w:szCs w:val="28"/>
          <w:lang w:eastAsia="lv-LV"/>
        </w:rPr>
        <w:t>t</w:t>
      </w:r>
      <w:r w:rsidR="00AB694B" w:rsidRPr="00840B67">
        <w:rPr>
          <w:rFonts w:ascii="Times New Roman" w:eastAsia="Times New Roman" w:hAnsi="Times New Roman" w:cs="Times New Roman"/>
          <w:color w:val="000000" w:themeColor="text1"/>
          <w:sz w:val="28"/>
          <w:szCs w:val="28"/>
          <w:lang w:eastAsia="lv-LV"/>
        </w:rPr>
        <w:t xml:space="preserve"> </w:t>
      </w:r>
      <w:r w:rsidR="00BE7616" w:rsidRPr="00840B67">
        <w:rPr>
          <w:rFonts w:ascii="Times New Roman" w:eastAsia="Times New Roman" w:hAnsi="Times New Roman" w:cs="Times New Roman"/>
          <w:color w:val="000000" w:themeColor="text1"/>
          <w:sz w:val="28"/>
          <w:szCs w:val="28"/>
          <w:lang w:eastAsia="lv-LV"/>
        </w:rPr>
        <w:t>Nacionālās</w:t>
      </w:r>
      <w:r w:rsidR="00E304F6" w:rsidRPr="00840B67">
        <w:rPr>
          <w:rFonts w:ascii="Times New Roman" w:eastAsia="Times New Roman" w:hAnsi="Times New Roman" w:cs="Times New Roman"/>
          <w:color w:val="000000" w:themeColor="text1"/>
          <w:sz w:val="28"/>
          <w:szCs w:val="28"/>
          <w:lang w:eastAsia="lv-LV"/>
        </w:rPr>
        <w:t xml:space="preserve"> kultūras padomes priekšsēdētāju</w:t>
      </w:r>
      <w:r w:rsidR="00893115" w:rsidRPr="00840B67">
        <w:rPr>
          <w:rFonts w:ascii="Times New Roman" w:eastAsia="Times New Roman" w:hAnsi="Times New Roman" w:cs="Times New Roman"/>
          <w:color w:val="000000" w:themeColor="text1"/>
          <w:sz w:val="28"/>
          <w:szCs w:val="28"/>
          <w:lang w:eastAsia="lv-LV"/>
        </w:rPr>
        <w:t xml:space="preserve"> un Kultūras ministri</w:t>
      </w:r>
      <w:r w:rsidR="00AB694B" w:rsidRPr="00840B67">
        <w:rPr>
          <w:rFonts w:ascii="Times New Roman" w:eastAsia="Times New Roman" w:hAnsi="Times New Roman" w:cs="Times New Roman"/>
          <w:color w:val="000000" w:themeColor="text1"/>
          <w:sz w:val="28"/>
          <w:szCs w:val="28"/>
          <w:lang w:eastAsia="lv-LV"/>
        </w:rPr>
        <w:t>jas Kultūrpolitikas departament</w:t>
      </w:r>
      <w:r w:rsidR="00396693" w:rsidRPr="00840B67">
        <w:rPr>
          <w:rFonts w:ascii="Times New Roman" w:eastAsia="Times New Roman" w:hAnsi="Times New Roman" w:cs="Times New Roman"/>
          <w:color w:val="000000" w:themeColor="text1"/>
          <w:sz w:val="28"/>
          <w:szCs w:val="28"/>
          <w:lang w:eastAsia="lv-LV"/>
        </w:rPr>
        <w:t>u</w:t>
      </w:r>
      <w:r w:rsidR="00BE7616" w:rsidRPr="00840B67">
        <w:rPr>
          <w:rFonts w:ascii="Times New Roman" w:eastAsia="Times New Roman" w:hAnsi="Times New Roman" w:cs="Times New Roman"/>
          <w:color w:val="000000" w:themeColor="text1"/>
          <w:sz w:val="28"/>
          <w:szCs w:val="28"/>
          <w:lang w:eastAsia="lv-LV"/>
        </w:rPr>
        <w:t xml:space="preserve"> </w:t>
      </w:r>
      <w:r w:rsidR="00AB694B" w:rsidRPr="00840B67">
        <w:rPr>
          <w:rFonts w:ascii="Times New Roman" w:eastAsia="Times New Roman" w:hAnsi="Times New Roman" w:cs="Times New Roman"/>
          <w:color w:val="000000" w:themeColor="text1"/>
          <w:sz w:val="28"/>
          <w:szCs w:val="28"/>
          <w:lang w:eastAsia="lv-LV"/>
        </w:rPr>
        <w:t xml:space="preserve">un jāpārtrauc darbs </w:t>
      </w:r>
      <w:r w:rsidR="009D404A" w:rsidRPr="00840B67">
        <w:rPr>
          <w:rFonts w:ascii="Times New Roman" w:eastAsia="Times New Roman" w:hAnsi="Times New Roman" w:cs="Times New Roman"/>
          <w:color w:val="000000" w:themeColor="text1"/>
          <w:sz w:val="28"/>
          <w:szCs w:val="28"/>
          <w:lang w:eastAsia="lv-LV"/>
        </w:rPr>
        <w:t>Nacionālās kultūras padomes sēdē, kurā tiks izvērtēti Izcil</w:t>
      </w:r>
      <w:r w:rsidR="00BE7616" w:rsidRPr="00840B67">
        <w:rPr>
          <w:rFonts w:ascii="Times New Roman" w:eastAsia="Times New Roman" w:hAnsi="Times New Roman" w:cs="Times New Roman"/>
          <w:color w:val="000000" w:themeColor="text1"/>
          <w:sz w:val="28"/>
          <w:szCs w:val="28"/>
          <w:lang w:eastAsia="lv-LV"/>
        </w:rPr>
        <w:t>ības balvas kultūrā pretendenti</w:t>
      </w:r>
      <w:r w:rsidR="00893115" w:rsidRPr="00840B67">
        <w:rPr>
          <w:rFonts w:ascii="Times New Roman" w:eastAsia="Times New Roman" w:hAnsi="Times New Roman" w:cs="Times New Roman"/>
          <w:color w:val="000000" w:themeColor="text1"/>
          <w:sz w:val="28"/>
          <w:szCs w:val="28"/>
          <w:lang w:eastAsia="lv-LV"/>
        </w:rPr>
        <w:t>.</w:t>
      </w:r>
      <w:r w:rsidR="00396693" w:rsidRPr="00840B67">
        <w:rPr>
          <w:rFonts w:ascii="Times New Roman" w:eastAsia="Times New Roman" w:hAnsi="Times New Roman" w:cs="Times New Roman"/>
          <w:color w:val="000000" w:themeColor="text1"/>
          <w:sz w:val="28"/>
          <w:szCs w:val="28"/>
          <w:lang w:eastAsia="lv-LV"/>
        </w:rPr>
        <w:t xml:space="preserve"> Papildus Kultūras ministrijas 2014.gada </w:t>
      </w:r>
      <w:r w:rsidR="007B322A">
        <w:rPr>
          <w:rFonts w:ascii="Times New Roman" w:eastAsia="Times New Roman" w:hAnsi="Times New Roman" w:cs="Times New Roman"/>
          <w:color w:val="000000" w:themeColor="text1"/>
          <w:sz w:val="28"/>
          <w:szCs w:val="28"/>
          <w:lang w:eastAsia="lv-LV"/>
        </w:rPr>
        <w:t>30.janvāra nolikums Nr.5.1.-4-4</w:t>
      </w:r>
      <w:r w:rsidR="00396693" w:rsidRPr="00840B67">
        <w:rPr>
          <w:rFonts w:ascii="Times New Roman" w:eastAsia="Times New Roman" w:hAnsi="Times New Roman" w:cs="Times New Roman"/>
          <w:color w:val="000000" w:themeColor="text1"/>
          <w:sz w:val="28"/>
          <w:szCs w:val="28"/>
          <w:lang w:eastAsia="lv-LV"/>
        </w:rPr>
        <w:t xml:space="preserve"> „Nacionālā</w:t>
      </w:r>
      <w:r w:rsidR="007B322A">
        <w:rPr>
          <w:rFonts w:ascii="Times New Roman" w:eastAsia="Times New Roman" w:hAnsi="Times New Roman" w:cs="Times New Roman"/>
          <w:color w:val="000000" w:themeColor="text1"/>
          <w:sz w:val="28"/>
          <w:szCs w:val="28"/>
          <w:lang w:eastAsia="lv-LV"/>
        </w:rPr>
        <w:t>s</w:t>
      </w:r>
      <w:r w:rsidR="00396693" w:rsidRPr="00840B67">
        <w:rPr>
          <w:rFonts w:ascii="Times New Roman" w:eastAsia="Times New Roman" w:hAnsi="Times New Roman" w:cs="Times New Roman"/>
          <w:color w:val="000000" w:themeColor="text1"/>
          <w:sz w:val="28"/>
          <w:szCs w:val="28"/>
          <w:lang w:eastAsia="lv-LV"/>
        </w:rPr>
        <w:t xml:space="preserve"> kultūras padomes nolikums” tiks papildināts ar normu par Nacionālās kultūras padomes locekļu pienākumu izvērtēt interešu konflikta neesamību</w:t>
      </w:r>
      <w:r w:rsidR="00AE35C9" w:rsidRPr="00840B67">
        <w:rPr>
          <w:rFonts w:ascii="Times New Roman" w:eastAsia="Times New Roman" w:hAnsi="Times New Roman" w:cs="Times New Roman"/>
          <w:color w:val="000000" w:themeColor="text1"/>
          <w:sz w:val="28"/>
          <w:szCs w:val="28"/>
          <w:lang w:eastAsia="lv-LV"/>
        </w:rPr>
        <w:t xml:space="preserve">. </w:t>
      </w:r>
    </w:p>
    <w:p w:rsidR="00C06254" w:rsidRDefault="00241F47" w:rsidP="00241F47">
      <w:pPr>
        <w:spacing w:after="0"/>
      </w:pPr>
      <w:r w:rsidRPr="00241F47">
        <w:rPr>
          <w:noProof/>
          <w:lang w:eastAsia="lv-LV"/>
        </w:rPr>
        <w:drawing>
          <wp:inline distT="0" distB="0" distL="0" distR="0">
            <wp:extent cx="1891943" cy="2722652"/>
            <wp:effectExtent l="19050" t="0" r="0" b="0"/>
            <wp:docPr id="3" name="Objekts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059113" cy="3457575"/>
                      <a:chOff x="0" y="1916113"/>
                      <a:chExt cx="3059113" cy="3457575"/>
                    </a:xfrm>
                  </a:grpSpPr>
                  <a:sp>
                    <a:nvSpPr>
                      <a:cNvPr id="5124" name="Labā bultiņa 3"/>
                      <a:cNvSpPr>
                        <a:spLocks noChangeArrowheads="1"/>
                      </a:cNvSpPr>
                    </a:nvSpPr>
                    <a:spPr bwMode="auto">
                      <a:xfrm>
                        <a:off x="0" y="1916113"/>
                        <a:ext cx="3059113" cy="3457575"/>
                      </a:xfrm>
                      <a:prstGeom prst="rightArrow">
                        <a:avLst>
                          <a:gd name="adj1" fmla="val 50000"/>
                          <a:gd name="adj2" fmla="val 50000"/>
                        </a:avLst>
                      </a:prstGeom>
                      <a:solidFill>
                        <a:schemeClr val="accent1"/>
                      </a:solidFill>
                      <a:ln w="9525" algn="ctr">
                        <a:solidFill>
                          <a:schemeClr val="tx1"/>
                        </a:solidFill>
                        <a:round/>
                        <a:headEnd/>
                        <a:tailEnd/>
                      </a:ln>
                    </a:spPr>
                    <a:txSp>
                      <a:txBody>
                        <a:bodyPr/>
                        <a:lstStyle>
                          <a:defPPr>
                            <a:defRPr lang="lv-LV"/>
                          </a:defPPr>
                          <a:lvl1pPr algn="l" rtl="0" fontAlgn="base">
                            <a:spcBef>
                              <a:spcPct val="0"/>
                            </a:spcBef>
                            <a:spcAft>
                              <a:spcPct val="0"/>
                            </a:spcAft>
                            <a:defRPr sz="3600" b="1" kern="1200">
                              <a:solidFill>
                                <a:schemeClr val="tx1"/>
                              </a:solidFill>
                              <a:latin typeface="Arial" charset="0"/>
                              <a:ea typeface="+mn-ea"/>
                              <a:cs typeface="+mn-cs"/>
                            </a:defRPr>
                          </a:lvl1pPr>
                          <a:lvl2pPr marL="457200" algn="l" rtl="0" fontAlgn="base">
                            <a:spcBef>
                              <a:spcPct val="0"/>
                            </a:spcBef>
                            <a:spcAft>
                              <a:spcPct val="0"/>
                            </a:spcAft>
                            <a:defRPr sz="3600" b="1" kern="1200">
                              <a:solidFill>
                                <a:schemeClr val="tx1"/>
                              </a:solidFill>
                              <a:latin typeface="Arial" charset="0"/>
                              <a:ea typeface="+mn-ea"/>
                              <a:cs typeface="+mn-cs"/>
                            </a:defRPr>
                          </a:lvl2pPr>
                          <a:lvl3pPr marL="914400" algn="l" rtl="0" fontAlgn="base">
                            <a:spcBef>
                              <a:spcPct val="0"/>
                            </a:spcBef>
                            <a:spcAft>
                              <a:spcPct val="0"/>
                            </a:spcAft>
                            <a:defRPr sz="3600" b="1" kern="1200">
                              <a:solidFill>
                                <a:schemeClr val="tx1"/>
                              </a:solidFill>
                              <a:latin typeface="Arial" charset="0"/>
                              <a:ea typeface="+mn-ea"/>
                              <a:cs typeface="+mn-cs"/>
                            </a:defRPr>
                          </a:lvl3pPr>
                          <a:lvl4pPr marL="1371600" algn="l" rtl="0" fontAlgn="base">
                            <a:spcBef>
                              <a:spcPct val="0"/>
                            </a:spcBef>
                            <a:spcAft>
                              <a:spcPct val="0"/>
                            </a:spcAft>
                            <a:defRPr sz="3600" b="1" kern="1200">
                              <a:solidFill>
                                <a:schemeClr val="tx1"/>
                              </a:solidFill>
                              <a:latin typeface="Arial" charset="0"/>
                              <a:ea typeface="+mn-ea"/>
                              <a:cs typeface="+mn-cs"/>
                            </a:defRPr>
                          </a:lvl4pPr>
                          <a:lvl5pPr marL="1828800" algn="l" rtl="0" fontAlgn="base">
                            <a:spcBef>
                              <a:spcPct val="0"/>
                            </a:spcBef>
                            <a:spcAft>
                              <a:spcPct val="0"/>
                            </a:spcAft>
                            <a:defRPr sz="3600" b="1" kern="1200">
                              <a:solidFill>
                                <a:schemeClr val="tx1"/>
                              </a:solidFill>
                              <a:latin typeface="Arial" charset="0"/>
                              <a:ea typeface="+mn-ea"/>
                              <a:cs typeface="+mn-cs"/>
                            </a:defRPr>
                          </a:lvl5pPr>
                          <a:lvl6pPr marL="2286000" algn="l" defTabSz="914400" rtl="0" eaLnBrk="1" latinLnBrk="0" hangingPunct="1">
                            <a:defRPr sz="3600" b="1" kern="1200">
                              <a:solidFill>
                                <a:schemeClr val="tx1"/>
                              </a:solidFill>
                              <a:latin typeface="Arial" charset="0"/>
                              <a:ea typeface="+mn-ea"/>
                              <a:cs typeface="+mn-cs"/>
                            </a:defRPr>
                          </a:lvl6pPr>
                          <a:lvl7pPr marL="2743200" algn="l" defTabSz="914400" rtl="0" eaLnBrk="1" latinLnBrk="0" hangingPunct="1">
                            <a:defRPr sz="3600" b="1" kern="1200">
                              <a:solidFill>
                                <a:schemeClr val="tx1"/>
                              </a:solidFill>
                              <a:latin typeface="Arial" charset="0"/>
                              <a:ea typeface="+mn-ea"/>
                              <a:cs typeface="+mn-cs"/>
                            </a:defRPr>
                          </a:lvl7pPr>
                          <a:lvl8pPr marL="3200400" algn="l" defTabSz="914400" rtl="0" eaLnBrk="1" latinLnBrk="0" hangingPunct="1">
                            <a:defRPr sz="3600" b="1" kern="1200">
                              <a:solidFill>
                                <a:schemeClr val="tx1"/>
                              </a:solidFill>
                              <a:latin typeface="Arial" charset="0"/>
                              <a:ea typeface="+mn-ea"/>
                              <a:cs typeface="+mn-cs"/>
                            </a:defRPr>
                          </a:lvl8pPr>
                          <a:lvl9pPr marL="3657600" algn="l" defTabSz="914400" rtl="0" eaLnBrk="1" latinLnBrk="0" hangingPunct="1">
                            <a:defRPr sz="3600" b="1" kern="1200">
                              <a:solidFill>
                                <a:schemeClr val="tx1"/>
                              </a:solidFill>
                              <a:latin typeface="Arial" charset="0"/>
                              <a:ea typeface="+mn-ea"/>
                              <a:cs typeface="+mn-cs"/>
                            </a:defRPr>
                          </a:lvl9pPr>
                        </a:lstStyle>
                        <a:p>
                          <a:r>
                            <a:rPr lang="lv-LV" sz="1200" dirty="0"/>
                            <a:t>juridiskas personas, valsts un pašvaldības institūcijas un nevalstiskās organizācijas, kuru darbība saistīta ar kultūras procesu nodrošināšanu, kā arī </a:t>
                          </a:r>
                          <a:r>
                            <a:rPr lang="lv-LV" sz="1200" dirty="0" smtClean="0"/>
                            <a:t>KM nozaru </a:t>
                          </a:r>
                          <a:r>
                            <a:rPr lang="lv-LV" sz="1200" dirty="0"/>
                            <a:t>konsultatīvās </a:t>
                          </a:r>
                          <a:r>
                            <a:rPr lang="lv-LV" sz="1200" dirty="0" smtClean="0"/>
                            <a:t>padomes veic pretendentu pieteikšanu</a:t>
                          </a:r>
                          <a:endParaRPr lang="lv-LV" sz="1200" dirty="0"/>
                        </a:p>
                      </a:txBody>
                      <a:useSpRect/>
                    </a:txSp>
                  </a:sp>
                </lc:lockedCanvas>
              </a:graphicData>
            </a:graphic>
          </wp:inline>
        </w:drawing>
      </w:r>
      <w:r w:rsidR="00C06254" w:rsidRPr="002912A6">
        <w:rPr>
          <w:noProof/>
          <w:lang w:eastAsia="lv-LV"/>
        </w:rPr>
        <w:drawing>
          <wp:inline distT="0" distB="0" distL="0" distR="0">
            <wp:extent cx="977543" cy="2753474"/>
            <wp:effectExtent l="19050" t="0" r="0" b="0"/>
            <wp:docPr id="14" name="Objekts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944215" cy="4608513"/>
                      <a:chOff x="3059833" y="1412875"/>
                      <a:chExt cx="1944215" cy="4608513"/>
                    </a:xfrm>
                  </a:grpSpPr>
                  <a:sp>
                    <a:nvSpPr>
                      <a:cNvPr id="5" name="Ovāls 4"/>
                      <a:cNvSpPr/>
                    </a:nvSpPr>
                    <a:spPr bwMode="auto">
                      <a:xfrm>
                        <a:off x="3059833" y="1412875"/>
                        <a:ext cx="1944215" cy="4608513"/>
                      </a:xfrm>
                      <a:prstGeom prst="ellipse">
                        <a:avLst/>
                      </a:prstGeom>
                      <a:solidFill>
                        <a:schemeClr val="accent1"/>
                      </a:solidFill>
                      <a:ln w="9525" cap="flat" cmpd="sng" algn="ctr">
                        <a:solidFill>
                          <a:schemeClr val="tx1"/>
                        </a:solidFill>
                        <a:prstDash val="solid"/>
                        <a:round/>
                        <a:headEnd type="none" w="med" len="med"/>
                        <a:tailEnd type="none" w="med" len="med"/>
                      </a:ln>
                      <a:effectLst/>
                    </a:spPr>
                    <a:txSp>
                      <a:txBody>
                        <a:bodyPr vert="vert"/>
                        <a:lstStyle>
                          <a:defPPr>
                            <a:defRPr lang="lv-LV"/>
                          </a:defPPr>
                          <a:lvl1pPr algn="l" rtl="0" fontAlgn="base">
                            <a:spcBef>
                              <a:spcPct val="0"/>
                            </a:spcBef>
                            <a:spcAft>
                              <a:spcPct val="0"/>
                            </a:spcAft>
                            <a:defRPr sz="3600" b="1" kern="1200">
                              <a:solidFill>
                                <a:schemeClr val="tx1"/>
                              </a:solidFill>
                              <a:latin typeface="Arial" charset="0"/>
                              <a:ea typeface="+mn-ea"/>
                              <a:cs typeface="+mn-cs"/>
                            </a:defRPr>
                          </a:lvl1pPr>
                          <a:lvl2pPr marL="457200" algn="l" rtl="0" fontAlgn="base">
                            <a:spcBef>
                              <a:spcPct val="0"/>
                            </a:spcBef>
                            <a:spcAft>
                              <a:spcPct val="0"/>
                            </a:spcAft>
                            <a:defRPr sz="3600" b="1" kern="1200">
                              <a:solidFill>
                                <a:schemeClr val="tx1"/>
                              </a:solidFill>
                              <a:latin typeface="Arial" charset="0"/>
                              <a:ea typeface="+mn-ea"/>
                              <a:cs typeface="+mn-cs"/>
                            </a:defRPr>
                          </a:lvl2pPr>
                          <a:lvl3pPr marL="914400" algn="l" rtl="0" fontAlgn="base">
                            <a:spcBef>
                              <a:spcPct val="0"/>
                            </a:spcBef>
                            <a:spcAft>
                              <a:spcPct val="0"/>
                            </a:spcAft>
                            <a:defRPr sz="3600" b="1" kern="1200">
                              <a:solidFill>
                                <a:schemeClr val="tx1"/>
                              </a:solidFill>
                              <a:latin typeface="Arial" charset="0"/>
                              <a:ea typeface="+mn-ea"/>
                              <a:cs typeface="+mn-cs"/>
                            </a:defRPr>
                          </a:lvl3pPr>
                          <a:lvl4pPr marL="1371600" algn="l" rtl="0" fontAlgn="base">
                            <a:spcBef>
                              <a:spcPct val="0"/>
                            </a:spcBef>
                            <a:spcAft>
                              <a:spcPct val="0"/>
                            </a:spcAft>
                            <a:defRPr sz="3600" b="1" kern="1200">
                              <a:solidFill>
                                <a:schemeClr val="tx1"/>
                              </a:solidFill>
                              <a:latin typeface="Arial" charset="0"/>
                              <a:ea typeface="+mn-ea"/>
                              <a:cs typeface="+mn-cs"/>
                            </a:defRPr>
                          </a:lvl4pPr>
                          <a:lvl5pPr marL="1828800" algn="l" rtl="0" fontAlgn="base">
                            <a:spcBef>
                              <a:spcPct val="0"/>
                            </a:spcBef>
                            <a:spcAft>
                              <a:spcPct val="0"/>
                            </a:spcAft>
                            <a:defRPr sz="3600" b="1" kern="1200">
                              <a:solidFill>
                                <a:schemeClr val="tx1"/>
                              </a:solidFill>
                              <a:latin typeface="Arial" charset="0"/>
                              <a:ea typeface="+mn-ea"/>
                              <a:cs typeface="+mn-cs"/>
                            </a:defRPr>
                          </a:lvl5pPr>
                          <a:lvl6pPr marL="2286000" algn="l" defTabSz="914400" rtl="0" eaLnBrk="1" latinLnBrk="0" hangingPunct="1">
                            <a:defRPr sz="3600" b="1" kern="1200">
                              <a:solidFill>
                                <a:schemeClr val="tx1"/>
                              </a:solidFill>
                              <a:latin typeface="Arial" charset="0"/>
                              <a:ea typeface="+mn-ea"/>
                              <a:cs typeface="+mn-cs"/>
                            </a:defRPr>
                          </a:lvl6pPr>
                          <a:lvl7pPr marL="2743200" algn="l" defTabSz="914400" rtl="0" eaLnBrk="1" latinLnBrk="0" hangingPunct="1">
                            <a:defRPr sz="3600" b="1" kern="1200">
                              <a:solidFill>
                                <a:schemeClr val="tx1"/>
                              </a:solidFill>
                              <a:latin typeface="Arial" charset="0"/>
                              <a:ea typeface="+mn-ea"/>
                              <a:cs typeface="+mn-cs"/>
                            </a:defRPr>
                          </a:lvl7pPr>
                          <a:lvl8pPr marL="3200400" algn="l" defTabSz="914400" rtl="0" eaLnBrk="1" latinLnBrk="0" hangingPunct="1">
                            <a:defRPr sz="3600" b="1" kern="1200">
                              <a:solidFill>
                                <a:schemeClr val="tx1"/>
                              </a:solidFill>
                              <a:latin typeface="Arial" charset="0"/>
                              <a:ea typeface="+mn-ea"/>
                              <a:cs typeface="+mn-cs"/>
                            </a:defRPr>
                          </a:lvl8pPr>
                          <a:lvl9pPr marL="3657600" algn="l" defTabSz="914400" rtl="0" eaLnBrk="1" latinLnBrk="0" hangingPunct="1">
                            <a:defRPr sz="3600" b="1" kern="1200">
                              <a:solidFill>
                                <a:schemeClr val="tx1"/>
                              </a:solidFill>
                              <a:latin typeface="Arial" charset="0"/>
                              <a:ea typeface="+mn-ea"/>
                              <a:cs typeface="+mn-cs"/>
                            </a:defRPr>
                          </a:lvl9pPr>
                        </a:lstStyle>
                        <a:p>
                          <a:pPr>
                            <a:defRPr/>
                          </a:pPr>
                          <a:r>
                            <a:rPr lang="lv-LV" sz="1800" dirty="0" smtClean="0"/>
                            <a:t>Nacionālās kultūras padomes priekšlikumi un argumentācija</a:t>
                          </a:r>
                          <a:endParaRPr lang="lv-LV" sz="1800" dirty="0"/>
                        </a:p>
                      </a:txBody>
                      <a:useSpRect/>
                    </a:txSp>
                  </a:sp>
                </lc:lockedCanvas>
              </a:graphicData>
            </a:graphic>
          </wp:inline>
        </w:drawing>
      </w:r>
      <w:r w:rsidR="00C06254" w:rsidRPr="002912A6">
        <w:rPr>
          <w:noProof/>
          <w:lang w:eastAsia="lv-LV"/>
        </w:rPr>
        <w:drawing>
          <wp:inline distT="0" distB="0" distL="0" distR="0">
            <wp:extent cx="1764030" cy="2095500"/>
            <wp:effectExtent l="19050" t="0" r="7620" b="0"/>
            <wp:docPr id="2" name="Objekts 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2520652" cy="2663800"/>
                      <a:chOff x="5004048" y="2564904"/>
                      <a:chExt cx="2520652" cy="2663800"/>
                    </a:xfrm>
                  </a:grpSpPr>
                  <a:sp>
                    <a:nvSpPr>
                      <a:cNvPr id="5126" name="Labā bultiņa 5"/>
                      <a:cNvSpPr>
                        <a:spLocks noChangeArrowheads="1"/>
                      </a:cNvSpPr>
                    </a:nvSpPr>
                    <a:spPr bwMode="auto">
                      <a:xfrm>
                        <a:off x="5004048" y="2564904"/>
                        <a:ext cx="2520652" cy="2663800"/>
                      </a:xfrm>
                      <a:prstGeom prst="rightArrow">
                        <a:avLst>
                          <a:gd name="adj1" fmla="val 50000"/>
                          <a:gd name="adj2" fmla="val 43391"/>
                        </a:avLst>
                      </a:prstGeom>
                      <a:solidFill>
                        <a:schemeClr val="accent1"/>
                      </a:solidFill>
                      <a:ln w="9525" algn="ctr">
                        <a:solidFill>
                          <a:schemeClr val="tx1"/>
                        </a:solidFill>
                        <a:round/>
                        <a:headEnd/>
                        <a:tailEnd/>
                      </a:ln>
                    </a:spPr>
                    <a:txSp>
                      <a:txBody>
                        <a:bodyPr/>
                        <a:lstStyle>
                          <a:defPPr>
                            <a:defRPr lang="lv-LV"/>
                          </a:defPPr>
                          <a:lvl1pPr algn="l" rtl="0" fontAlgn="base">
                            <a:spcBef>
                              <a:spcPct val="0"/>
                            </a:spcBef>
                            <a:spcAft>
                              <a:spcPct val="0"/>
                            </a:spcAft>
                            <a:defRPr sz="3600" b="1" kern="1200">
                              <a:solidFill>
                                <a:schemeClr val="tx1"/>
                              </a:solidFill>
                              <a:latin typeface="Arial" charset="0"/>
                              <a:ea typeface="+mn-ea"/>
                              <a:cs typeface="+mn-cs"/>
                            </a:defRPr>
                          </a:lvl1pPr>
                          <a:lvl2pPr marL="457200" algn="l" rtl="0" fontAlgn="base">
                            <a:spcBef>
                              <a:spcPct val="0"/>
                            </a:spcBef>
                            <a:spcAft>
                              <a:spcPct val="0"/>
                            </a:spcAft>
                            <a:defRPr sz="3600" b="1" kern="1200">
                              <a:solidFill>
                                <a:schemeClr val="tx1"/>
                              </a:solidFill>
                              <a:latin typeface="Arial" charset="0"/>
                              <a:ea typeface="+mn-ea"/>
                              <a:cs typeface="+mn-cs"/>
                            </a:defRPr>
                          </a:lvl2pPr>
                          <a:lvl3pPr marL="914400" algn="l" rtl="0" fontAlgn="base">
                            <a:spcBef>
                              <a:spcPct val="0"/>
                            </a:spcBef>
                            <a:spcAft>
                              <a:spcPct val="0"/>
                            </a:spcAft>
                            <a:defRPr sz="3600" b="1" kern="1200">
                              <a:solidFill>
                                <a:schemeClr val="tx1"/>
                              </a:solidFill>
                              <a:latin typeface="Arial" charset="0"/>
                              <a:ea typeface="+mn-ea"/>
                              <a:cs typeface="+mn-cs"/>
                            </a:defRPr>
                          </a:lvl3pPr>
                          <a:lvl4pPr marL="1371600" algn="l" rtl="0" fontAlgn="base">
                            <a:spcBef>
                              <a:spcPct val="0"/>
                            </a:spcBef>
                            <a:spcAft>
                              <a:spcPct val="0"/>
                            </a:spcAft>
                            <a:defRPr sz="3600" b="1" kern="1200">
                              <a:solidFill>
                                <a:schemeClr val="tx1"/>
                              </a:solidFill>
                              <a:latin typeface="Arial" charset="0"/>
                              <a:ea typeface="+mn-ea"/>
                              <a:cs typeface="+mn-cs"/>
                            </a:defRPr>
                          </a:lvl4pPr>
                          <a:lvl5pPr marL="1828800" algn="l" rtl="0" fontAlgn="base">
                            <a:spcBef>
                              <a:spcPct val="0"/>
                            </a:spcBef>
                            <a:spcAft>
                              <a:spcPct val="0"/>
                            </a:spcAft>
                            <a:defRPr sz="3600" b="1" kern="1200">
                              <a:solidFill>
                                <a:schemeClr val="tx1"/>
                              </a:solidFill>
                              <a:latin typeface="Arial" charset="0"/>
                              <a:ea typeface="+mn-ea"/>
                              <a:cs typeface="+mn-cs"/>
                            </a:defRPr>
                          </a:lvl5pPr>
                          <a:lvl6pPr marL="2286000" algn="l" defTabSz="914400" rtl="0" eaLnBrk="1" latinLnBrk="0" hangingPunct="1">
                            <a:defRPr sz="3600" b="1" kern="1200">
                              <a:solidFill>
                                <a:schemeClr val="tx1"/>
                              </a:solidFill>
                              <a:latin typeface="Arial" charset="0"/>
                              <a:ea typeface="+mn-ea"/>
                              <a:cs typeface="+mn-cs"/>
                            </a:defRPr>
                          </a:lvl6pPr>
                          <a:lvl7pPr marL="2743200" algn="l" defTabSz="914400" rtl="0" eaLnBrk="1" latinLnBrk="0" hangingPunct="1">
                            <a:defRPr sz="3600" b="1" kern="1200">
                              <a:solidFill>
                                <a:schemeClr val="tx1"/>
                              </a:solidFill>
                              <a:latin typeface="Arial" charset="0"/>
                              <a:ea typeface="+mn-ea"/>
                              <a:cs typeface="+mn-cs"/>
                            </a:defRPr>
                          </a:lvl7pPr>
                          <a:lvl8pPr marL="3200400" algn="l" defTabSz="914400" rtl="0" eaLnBrk="1" latinLnBrk="0" hangingPunct="1">
                            <a:defRPr sz="3600" b="1" kern="1200">
                              <a:solidFill>
                                <a:schemeClr val="tx1"/>
                              </a:solidFill>
                              <a:latin typeface="Arial" charset="0"/>
                              <a:ea typeface="+mn-ea"/>
                              <a:cs typeface="+mn-cs"/>
                            </a:defRPr>
                          </a:lvl8pPr>
                          <a:lvl9pPr marL="3657600" algn="l" defTabSz="914400" rtl="0" eaLnBrk="1" latinLnBrk="0" hangingPunct="1">
                            <a:defRPr sz="3600" b="1" kern="1200">
                              <a:solidFill>
                                <a:schemeClr val="tx1"/>
                              </a:solidFill>
                              <a:latin typeface="Arial" charset="0"/>
                              <a:ea typeface="+mn-ea"/>
                              <a:cs typeface="+mn-cs"/>
                            </a:defRPr>
                          </a:lvl9pPr>
                        </a:lstStyle>
                        <a:p>
                          <a:r>
                            <a:rPr lang="lv-LV" sz="1400" dirty="0" smtClean="0"/>
                            <a:t>KM kultūrpolitikas departamenta sagatavots balvu</a:t>
                          </a:r>
                          <a:endParaRPr lang="lv-LV" sz="1400" dirty="0"/>
                        </a:p>
                        <a:p>
                          <a:r>
                            <a:rPr lang="lv-LV" sz="1400" dirty="0"/>
                            <a:t>piešķiršanas </a:t>
                          </a:r>
                          <a:r>
                            <a:rPr lang="lv-LV" sz="1400" dirty="0" smtClean="0"/>
                            <a:t>lēmuma projekts</a:t>
                          </a:r>
                          <a:endParaRPr lang="lv-LV" sz="1400" dirty="0"/>
                        </a:p>
                      </a:txBody>
                      <a:useSpRect/>
                    </a:txSp>
                  </a:sp>
                </lc:lockedCanvas>
              </a:graphicData>
            </a:graphic>
          </wp:inline>
        </w:drawing>
      </w:r>
      <w:r w:rsidR="00C06254" w:rsidRPr="002912A6">
        <w:rPr>
          <w:noProof/>
          <w:lang w:eastAsia="lv-LV"/>
        </w:rPr>
        <w:drawing>
          <wp:inline distT="0" distB="0" distL="0" distR="0">
            <wp:extent cx="979874" cy="2074689"/>
            <wp:effectExtent l="19050" t="0" r="0" b="0"/>
            <wp:docPr id="16" name="Objekts 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691680" cy="2808312"/>
                      <a:chOff x="7452320" y="2492896"/>
                      <a:chExt cx="1691680" cy="2808312"/>
                    </a:xfrm>
                  </a:grpSpPr>
                  <a:sp>
                    <a:nvSpPr>
                      <a:cNvPr id="5127" name="Ovāls 6"/>
                      <a:cNvSpPr>
                        <a:spLocks noChangeArrowheads="1"/>
                      </a:cNvSpPr>
                    </a:nvSpPr>
                    <a:spPr bwMode="auto">
                      <a:xfrm>
                        <a:off x="7452320" y="2492896"/>
                        <a:ext cx="1691680" cy="2808312"/>
                      </a:xfrm>
                      <a:prstGeom prst="ellipse">
                        <a:avLst/>
                      </a:prstGeom>
                      <a:solidFill>
                        <a:schemeClr val="accent1"/>
                      </a:solidFill>
                      <a:ln w="9525" algn="ctr">
                        <a:solidFill>
                          <a:schemeClr val="tx1"/>
                        </a:solidFill>
                        <a:round/>
                        <a:headEnd/>
                        <a:tailEnd/>
                      </a:ln>
                    </a:spPr>
                    <a:txSp>
                      <a:txBody>
                        <a:bodyPr/>
                        <a:lstStyle>
                          <a:defPPr>
                            <a:defRPr lang="lv-LV"/>
                          </a:defPPr>
                          <a:lvl1pPr algn="l" rtl="0" fontAlgn="base">
                            <a:spcBef>
                              <a:spcPct val="0"/>
                            </a:spcBef>
                            <a:spcAft>
                              <a:spcPct val="0"/>
                            </a:spcAft>
                            <a:defRPr sz="3600" b="1" kern="1200">
                              <a:solidFill>
                                <a:schemeClr val="tx1"/>
                              </a:solidFill>
                              <a:latin typeface="Arial" charset="0"/>
                              <a:ea typeface="+mn-ea"/>
                              <a:cs typeface="+mn-cs"/>
                            </a:defRPr>
                          </a:lvl1pPr>
                          <a:lvl2pPr marL="457200" algn="l" rtl="0" fontAlgn="base">
                            <a:spcBef>
                              <a:spcPct val="0"/>
                            </a:spcBef>
                            <a:spcAft>
                              <a:spcPct val="0"/>
                            </a:spcAft>
                            <a:defRPr sz="3600" b="1" kern="1200">
                              <a:solidFill>
                                <a:schemeClr val="tx1"/>
                              </a:solidFill>
                              <a:latin typeface="Arial" charset="0"/>
                              <a:ea typeface="+mn-ea"/>
                              <a:cs typeface="+mn-cs"/>
                            </a:defRPr>
                          </a:lvl2pPr>
                          <a:lvl3pPr marL="914400" algn="l" rtl="0" fontAlgn="base">
                            <a:spcBef>
                              <a:spcPct val="0"/>
                            </a:spcBef>
                            <a:spcAft>
                              <a:spcPct val="0"/>
                            </a:spcAft>
                            <a:defRPr sz="3600" b="1" kern="1200">
                              <a:solidFill>
                                <a:schemeClr val="tx1"/>
                              </a:solidFill>
                              <a:latin typeface="Arial" charset="0"/>
                              <a:ea typeface="+mn-ea"/>
                              <a:cs typeface="+mn-cs"/>
                            </a:defRPr>
                          </a:lvl3pPr>
                          <a:lvl4pPr marL="1371600" algn="l" rtl="0" fontAlgn="base">
                            <a:spcBef>
                              <a:spcPct val="0"/>
                            </a:spcBef>
                            <a:spcAft>
                              <a:spcPct val="0"/>
                            </a:spcAft>
                            <a:defRPr sz="3600" b="1" kern="1200">
                              <a:solidFill>
                                <a:schemeClr val="tx1"/>
                              </a:solidFill>
                              <a:latin typeface="Arial" charset="0"/>
                              <a:ea typeface="+mn-ea"/>
                              <a:cs typeface="+mn-cs"/>
                            </a:defRPr>
                          </a:lvl4pPr>
                          <a:lvl5pPr marL="1828800" algn="l" rtl="0" fontAlgn="base">
                            <a:spcBef>
                              <a:spcPct val="0"/>
                            </a:spcBef>
                            <a:spcAft>
                              <a:spcPct val="0"/>
                            </a:spcAft>
                            <a:defRPr sz="3600" b="1" kern="1200">
                              <a:solidFill>
                                <a:schemeClr val="tx1"/>
                              </a:solidFill>
                              <a:latin typeface="Arial" charset="0"/>
                              <a:ea typeface="+mn-ea"/>
                              <a:cs typeface="+mn-cs"/>
                            </a:defRPr>
                          </a:lvl5pPr>
                          <a:lvl6pPr marL="2286000" algn="l" defTabSz="914400" rtl="0" eaLnBrk="1" latinLnBrk="0" hangingPunct="1">
                            <a:defRPr sz="3600" b="1" kern="1200">
                              <a:solidFill>
                                <a:schemeClr val="tx1"/>
                              </a:solidFill>
                              <a:latin typeface="Arial" charset="0"/>
                              <a:ea typeface="+mn-ea"/>
                              <a:cs typeface="+mn-cs"/>
                            </a:defRPr>
                          </a:lvl6pPr>
                          <a:lvl7pPr marL="2743200" algn="l" defTabSz="914400" rtl="0" eaLnBrk="1" latinLnBrk="0" hangingPunct="1">
                            <a:defRPr sz="3600" b="1" kern="1200">
                              <a:solidFill>
                                <a:schemeClr val="tx1"/>
                              </a:solidFill>
                              <a:latin typeface="Arial" charset="0"/>
                              <a:ea typeface="+mn-ea"/>
                              <a:cs typeface="+mn-cs"/>
                            </a:defRPr>
                          </a:lvl7pPr>
                          <a:lvl8pPr marL="3200400" algn="l" defTabSz="914400" rtl="0" eaLnBrk="1" latinLnBrk="0" hangingPunct="1">
                            <a:defRPr sz="3600" b="1" kern="1200">
                              <a:solidFill>
                                <a:schemeClr val="tx1"/>
                              </a:solidFill>
                              <a:latin typeface="Arial" charset="0"/>
                              <a:ea typeface="+mn-ea"/>
                              <a:cs typeface="+mn-cs"/>
                            </a:defRPr>
                          </a:lvl8pPr>
                          <a:lvl9pPr marL="3657600" algn="l" defTabSz="914400" rtl="0" eaLnBrk="1" latinLnBrk="0" hangingPunct="1">
                            <a:defRPr sz="3600" b="1" kern="1200">
                              <a:solidFill>
                                <a:schemeClr val="tx1"/>
                              </a:solidFill>
                              <a:latin typeface="Arial" charset="0"/>
                              <a:ea typeface="+mn-ea"/>
                              <a:cs typeface="+mn-cs"/>
                            </a:defRPr>
                          </a:lvl9pPr>
                        </a:lstStyle>
                        <a:p>
                          <a:r>
                            <a:rPr lang="lv-LV" sz="1400" dirty="0"/>
                            <a:t>Kultūras ministra apstiprināts lēmums</a:t>
                          </a:r>
                        </a:p>
                      </a:txBody>
                      <a:useSpRect/>
                    </a:txSp>
                  </a:sp>
                </lc:lockedCanvas>
              </a:graphicData>
            </a:graphic>
          </wp:inline>
        </w:drawing>
      </w:r>
    </w:p>
    <w:p w:rsidR="00023E1F" w:rsidRDefault="002B3174">
      <w:pPr>
        <w:spacing w:after="0" w:line="240" w:lineRule="auto"/>
        <w:rPr>
          <w:rFonts w:ascii="Times New Roman" w:eastAsia="Times New Roman" w:hAnsi="Times New Roman" w:cs="Times New Roman"/>
          <w:b/>
          <w:color w:val="000000" w:themeColor="text1"/>
          <w:sz w:val="28"/>
          <w:szCs w:val="28"/>
          <w:lang w:eastAsia="lv-LV"/>
        </w:rPr>
      </w:pPr>
      <w:r w:rsidRPr="00EB7C66">
        <w:rPr>
          <w:rFonts w:ascii="Times New Roman" w:eastAsia="Times New Roman" w:hAnsi="Times New Roman" w:cs="Times New Roman"/>
          <w:b/>
          <w:color w:val="000000" w:themeColor="text1"/>
          <w:sz w:val="28"/>
          <w:szCs w:val="28"/>
          <w:lang w:eastAsia="lv-LV"/>
        </w:rPr>
        <w:lastRenderedPageBreak/>
        <w:t xml:space="preserve">Balvas </w:t>
      </w:r>
      <w:r w:rsidR="008E6E8D" w:rsidRPr="00EB7C66">
        <w:rPr>
          <w:rFonts w:ascii="Times New Roman" w:eastAsia="Times New Roman" w:hAnsi="Times New Roman" w:cs="Times New Roman"/>
          <w:b/>
          <w:color w:val="000000" w:themeColor="text1"/>
          <w:sz w:val="28"/>
          <w:szCs w:val="28"/>
          <w:lang w:eastAsia="lv-LV"/>
        </w:rPr>
        <w:t>un pretende</w:t>
      </w:r>
      <w:r w:rsidR="009E641C" w:rsidRPr="00EB7C66">
        <w:rPr>
          <w:rFonts w:ascii="Times New Roman" w:eastAsia="Times New Roman" w:hAnsi="Times New Roman" w:cs="Times New Roman"/>
          <w:b/>
          <w:color w:val="000000" w:themeColor="text1"/>
          <w:sz w:val="28"/>
          <w:szCs w:val="28"/>
          <w:lang w:eastAsia="lv-LV"/>
        </w:rPr>
        <w:t xml:space="preserve">ntu </w:t>
      </w:r>
      <w:proofErr w:type="spellStart"/>
      <w:r w:rsidR="009E641C" w:rsidRPr="00EB7C66">
        <w:rPr>
          <w:rFonts w:ascii="Times New Roman" w:eastAsia="Times New Roman" w:hAnsi="Times New Roman" w:cs="Times New Roman"/>
          <w:b/>
          <w:color w:val="000000" w:themeColor="text1"/>
          <w:sz w:val="28"/>
          <w:szCs w:val="28"/>
          <w:lang w:eastAsia="lv-LV"/>
        </w:rPr>
        <w:t>pazīstamības</w:t>
      </w:r>
      <w:proofErr w:type="spellEnd"/>
      <w:r w:rsidR="009E641C" w:rsidRPr="00EB7C66">
        <w:rPr>
          <w:rFonts w:ascii="Times New Roman" w:eastAsia="Times New Roman" w:hAnsi="Times New Roman" w:cs="Times New Roman"/>
          <w:b/>
          <w:color w:val="000000" w:themeColor="text1"/>
          <w:sz w:val="28"/>
          <w:szCs w:val="28"/>
          <w:lang w:eastAsia="lv-LV"/>
        </w:rPr>
        <w:t xml:space="preserve"> veidošana un balvu pasniegšana</w:t>
      </w:r>
      <w:r w:rsidR="006446EE">
        <w:rPr>
          <w:rFonts w:ascii="Times New Roman" w:eastAsia="Times New Roman" w:hAnsi="Times New Roman" w:cs="Times New Roman"/>
          <w:b/>
          <w:color w:val="000000" w:themeColor="text1"/>
          <w:sz w:val="28"/>
          <w:szCs w:val="28"/>
          <w:lang w:eastAsia="lv-LV"/>
        </w:rPr>
        <w:t xml:space="preserve"> </w:t>
      </w:r>
    </w:p>
    <w:p w:rsidR="00023E1F" w:rsidRDefault="009E641C">
      <w:pPr>
        <w:spacing w:after="0" w:line="240" w:lineRule="auto"/>
        <w:ind w:firstLine="720"/>
        <w:jc w:val="both"/>
        <w:rPr>
          <w:rFonts w:ascii="Times New Roman" w:eastAsia="Times New Roman" w:hAnsi="Times New Roman" w:cs="Times New Roman"/>
          <w:b/>
          <w:color w:val="000000" w:themeColor="text1"/>
          <w:sz w:val="28"/>
          <w:szCs w:val="28"/>
          <w:lang w:eastAsia="lv-LV"/>
        </w:rPr>
      </w:pPr>
      <w:r w:rsidRPr="00EB7C66">
        <w:rPr>
          <w:rFonts w:ascii="Times New Roman" w:eastAsia="Times New Roman" w:hAnsi="Times New Roman" w:cs="Times New Roman"/>
          <w:color w:val="000000" w:themeColor="text1"/>
          <w:sz w:val="28"/>
          <w:szCs w:val="28"/>
          <w:lang w:eastAsia="lv-LV"/>
        </w:rPr>
        <w:t xml:space="preserve">Lai panāktu balvas </w:t>
      </w:r>
      <w:proofErr w:type="spellStart"/>
      <w:r w:rsidRPr="00EB7C66">
        <w:rPr>
          <w:rFonts w:ascii="Times New Roman" w:eastAsia="Times New Roman" w:hAnsi="Times New Roman" w:cs="Times New Roman"/>
          <w:color w:val="000000" w:themeColor="text1"/>
          <w:sz w:val="28"/>
          <w:szCs w:val="28"/>
          <w:lang w:eastAsia="lv-LV"/>
        </w:rPr>
        <w:t>pazīstamību</w:t>
      </w:r>
      <w:proofErr w:type="spellEnd"/>
      <w:r w:rsidRPr="00EB7C66">
        <w:rPr>
          <w:rFonts w:ascii="Times New Roman" w:eastAsia="Times New Roman" w:hAnsi="Times New Roman" w:cs="Times New Roman"/>
          <w:color w:val="000000" w:themeColor="text1"/>
          <w:sz w:val="28"/>
          <w:szCs w:val="28"/>
          <w:lang w:eastAsia="lv-LV"/>
        </w:rPr>
        <w:t xml:space="preserve"> un rezonansi plašā Latvijas sabiedrībā</w:t>
      </w:r>
      <w:r w:rsidR="0071686B">
        <w:rPr>
          <w:rFonts w:ascii="Times New Roman" w:eastAsia="Times New Roman" w:hAnsi="Times New Roman" w:cs="Times New Roman"/>
          <w:color w:val="000000" w:themeColor="text1"/>
          <w:sz w:val="28"/>
          <w:szCs w:val="28"/>
          <w:lang w:eastAsia="lv-LV"/>
        </w:rPr>
        <w:t xml:space="preserve"> un lai tā</w:t>
      </w:r>
      <w:r w:rsidRPr="00EB7C66">
        <w:rPr>
          <w:rFonts w:ascii="Times New Roman" w:eastAsia="Times New Roman" w:hAnsi="Times New Roman" w:cs="Times New Roman"/>
          <w:color w:val="000000" w:themeColor="text1"/>
          <w:sz w:val="28"/>
          <w:szCs w:val="28"/>
          <w:lang w:eastAsia="lv-LV"/>
        </w:rPr>
        <w:t xml:space="preserve"> varētu ilglaicīgi kalpot kā valsts </w:t>
      </w:r>
      <w:r w:rsidR="00932CAB" w:rsidRPr="00EB7C66">
        <w:rPr>
          <w:rFonts w:ascii="Times New Roman" w:eastAsia="Times New Roman" w:hAnsi="Times New Roman" w:cs="Times New Roman"/>
          <w:color w:val="000000" w:themeColor="text1"/>
          <w:sz w:val="28"/>
          <w:szCs w:val="28"/>
          <w:lang w:eastAsia="lv-LV"/>
        </w:rPr>
        <w:t>mēroga apbalvojums kultūrā, plānots izveidot pārdomātu balvas vizuālo identitāti</w:t>
      </w:r>
      <w:r w:rsidRPr="00EB7C66">
        <w:rPr>
          <w:rFonts w:ascii="Times New Roman" w:eastAsia="Times New Roman" w:hAnsi="Times New Roman" w:cs="Times New Roman"/>
          <w:color w:val="000000" w:themeColor="text1"/>
          <w:sz w:val="28"/>
          <w:szCs w:val="28"/>
          <w:lang w:eastAsia="lv-LV"/>
        </w:rPr>
        <w:t xml:space="preserve">, kā arī balvas </w:t>
      </w:r>
      <w:r w:rsidR="00932CAB" w:rsidRPr="00EB7C66">
        <w:rPr>
          <w:rFonts w:ascii="Times New Roman" w:eastAsia="Times New Roman" w:hAnsi="Times New Roman" w:cs="Times New Roman"/>
          <w:color w:val="000000" w:themeColor="text1"/>
          <w:sz w:val="28"/>
          <w:szCs w:val="28"/>
          <w:lang w:eastAsia="lv-LV"/>
        </w:rPr>
        <w:t>materiāltehniskā veidol</w:t>
      </w:r>
      <w:r w:rsidR="0071686B">
        <w:rPr>
          <w:rFonts w:ascii="Times New Roman" w:eastAsia="Times New Roman" w:hAnsi="Times New Roman" w:cs="Times New Roman"/>
          <w:color w:val="000000" w:themeColor="text1"/>
          <w:sz w:val="28"/>
          <w:szCs w:val="28"/>
          <w:lang w:eastAsia="lv-LV"/>
        </w:rPr>
        <w:t>a izstrādi</w:t>
      </w:r>
      <w:r w:rsidRPr="00EB7C66">
        <w:rPr>
          <w:rFonts w:ascii="Times New Roman" w:eastAsia="Times New Roman" w:hAnsi="Times New Roman" w:cs="Times New Roman"/>
          <w:color w:val="000000" w:themeColor="text1"/>
          <w:sz w:val="28"/>
          <w:szCs w:val="28"/>
          <w:lang w:eastAsia="lv-LV"/>
        </w:rPr>
        <w:t xml:space="preserve"> atklāta ideju konkursa procesā.</w:t>
      </w:r>
      <w:r w:rsidR="00932CAB" w:rsidRPr="00EB7C66">
        <w:rPr>
          <w:rFonts w:ascii="Times New Roman" w:eastAsia="Times New Roman" w:hAnsi="Times New Roman" w:cs="Times New Roman"/>
          <w:color w:val="000000" w:themeColor="text1"/>
          <w:sz w:val="28"/>
          <w:szCs w:val="28"/>
          <w:lang w:eastAsia="lv-LV"/>
        </w:rPr>
        <w:t xml:space="preserve"> Tāpat nozīmīga būtu vizuāli informatīva materiāla veidošana par balvas ieguvējiem, kas dotu iespēju ar mediju starpniecību </w:t>
      </w:r>
      <w:r w:rsidR="00C57158">
        <w:rPr>
          <w:rFonts w:ascii="Times New Roman" w:eastAsia="Times New Roman" w:hAnsi="Times New Roman" w:cs="Times New Roman"/>
          <w:color w:val="000000" w:themeColor="text1"/>
          <w:sz w:val="28"/>
          <w:szCs w:val="28"/>
          <w:lang w:eastAsia="lv-LV"/>
        </w:rPr>
        <w:t xml:space="preserve">radīt </w:t>
      </w:r>
      <w:r w:rsidR="00932CAB" w:rsidRPr="00EB7C66">
        <w:rPr>
          <w:rFonts w:ascii="Times New Roman" w:eastAsia="Times New Roman" w:hAnsi="Times New Roman" w:cs="Times New Roman"/>
          <w:color w:val="000000" w:themeColor="text1"/>
          <w:sz w:val="28"/>
          <w:szCs w:val="28"/>
          <w:lang w:eastAsia="lv-LV"/>
        </w:rPr>
        <w:t xml:space="preserve">pēc iespējas lielāku </w:t>
      </w:r>
      <w:r w:rsidR="00C57158">
        <w:rPr>
          <w:rFonts w:ascii="Times New Roman" w:eastAsia="Times New Roman" w:hAnsi="Times New Roman" w:cs="Times New Roman"/>
          <w:color w:val="000000" w:themeColor="text1"/>
          <w:sz w:val="28"/>
          <w:szCs w:val="28"/>
          <w:lang w:eastAsia="lv-LV"/>
        </w:rPr>
        <w:t xml:space="preserve">kultūras </w:t>
      </w:r>
      <w:r w:rsidR="00932CAB" w:rsidRPr="00EB7C66">
        <w:rPr>
          <w:rFonts w:ascii="Times New Roman" w:eastAsia="Times New Roman" w:hAnsi="Times New Roman" w:cs="Times New Roman"/>
          <w:color w:val="000000" w:themeColor="text1"/>
          <w:sz w:val="28"/>
          <w:szCs w:val="28"/>
          <w:lang w:eastAsia="lv-LV"/>
        </w:rPr>
        <w:t xml:space="preserve">sasniegumu rezonansi sabiedrībā, kā arī </w:t>
      </w:r>
      <w:r w:rsidR="00957E22">
        <w:rPr>
          <w:rFonts w:ascii="Times New Roman" w:eastAsia="Times New Roman" w:hAnsi="Times New Roman" w:cs="Times New Roman"/>
          <w:color w:val="000000" w:themeColor="text1"/>
          <w:sz w:val="28"/>
          <w:szCs w:val="28"/>
          <w:lang w:eastAsia="lv-LV"/>
        </w:rPr>
        <w:t>būtu</w:t>
      </w:r>
      <w:r w:rsidR="00932CAB" w:rsidRPr="00EB7C66">
        <w:rPr>
          <w:rFonts w:ascii="Times New Roman" w:eastAsia="Times New Roman" w:hAnsi="Times New Roman" w:cs="Times New Roman"/>
          <w:color w:val="000000" w:themeColor="text1"/>
          <w:sz w:val="28"/>
          <w:szCs w:val="28"/>
          <w:lang w:eastAsia="lv-LV"/>
        </w:rPr>
        <w:t xml:space="preserve"> kā atmiņas resurss balvas dzīvās </w:t>
      </w:r>
      <w:r w:rsidR="006E35C5" w:rsidRPr="00EB7C66">
        <w:rPr>
          <w:rFonts w:ascii="Times New Roman" w:eastAsia="Times New Roman" w:hAnsi="Times New Roman" w:cs="Times New Roman"/>
          <w:color w:val="000000" w:themeColor="text1"/>
          <w:sz w:val="28"/>
          <w:szCs w:val="28"/>
          <w:lang w:eastAsia="lv-LV"/>
        </w:rPr>
        <w:t xml:space="preserve">vēstures veidošanai Kultūras ministrijas interneta resursā </w:t>
      </w:r>
      <w:proofErr w:type="spellStart"/>
      <w:r w:rsidR="003C7CA7">
        <w:rPr>
          <w:rFonts w:ascii="Times New Roman" w:eastAsia="Times New Roman" w:hAnsi="Times New Roman" w:cs="Times New Roman"/>
          <w:color w:val="000000" w:themeColor="text1"/>
          <w:sz w:val="28"/>
          <w:szCs w:val="28"/>
          <w:lang w:eastAsia="lv-LV"/>
        </w:rPr>
        <w:t>www.</w:t>
      </w:r>
      <w:r w:rsidR="006E35C5" w:rsidRPr="00EB7C66">
        <w:rPr>
          <w:rFonts w:ascii="Times New Roman" w:eastAsia="Times New Roman" w:hAnsi="Times New Roman" w:cs="Times New Roman"/>
          <w:color w:val="000000" w:themeColor="text1"/>
          <w:sz w:val="28"/>
          <w:szCs w:val="28"/>
          <w:lang w:eastAsia="lv-LV"/>
        </w:rPr>
        <w:t>kultura.lv</w:t>
      </w:r>
      <w:proofErr w:type="spellEnd"/>
      <w:r w:rsidR="006E35C5" w:rsidRPr="00EB7C66">
        <w:rPr>
          <w:rFonts w:ascii="Times New Roman" w:eastAsia="Times New Roman" w:hAnsi="Times New Roman" w:cs="Times New Roman"/>
          <w:color w:val="000000" w:themeColor="text1"/>
          <w:sz w:val="28"/>
          <w:szCs w:val="28"/>
          <w:lang w:eastAsia="lv-LV"/>
        </w:rPr>
        <w:t>, kas kalpo par kultūras norišu, būtiskāko notikumu, kultūras izcilāko personību</w:t>
      </w:r>
      <w:r w:rsidR="003C7CA7">
        <w:rPr>
          <w:rFonts w:ascii="Times New Roman" w:eastAsia="Times New Roman" w:hAnsi="Times New Roman" w:cs="Times New Roman"/>
          <w:color w:val="000000" w:themeColor="text1"/>
          <w:sz w:val="28"/>
          <w:szCs w:val="28"/>
          <w:lang w:eastAsia="lv-LV"/>
        </w:rPr>
        <w:t xml:space="preserve"> </w:t>
      </w:r>
      <w:r w:rsidR="006E35C5" w:rsidRPr="00EB7C66">
        <w:rPr>
          <w:rFonts w:ascii="Times New Roman" w:eastAsia="Times New Roman" w:hAnsi="Times New Roman" w:cs="Times New Roman"/>
          <w:color w:val="000000" w:themeColor="text1"/>
          <w:sz w:val="28"/>
          <w:szCs w:val="28"/>
          <w:lang w:eastAsia="lv-LV"/>
        </w:rPr>
        <w:t xml:space="preserve">un vērtību </w:t>
      </w:r>
      <w:r w:rsidR="00C57158">
        <w:rPr>
          <w:rFonts w:ascii="Times New Roman" w:eastAsia="Times New Roman" w:hAnsi="Times New Roman" w:cs="Times New Roman"/>
          <w:color w:val="000000" w:themeColor="text1"/>
          <w:sz w:val="28"/>
          <w:szCs w:val="28"/>
          <w:lang w:eastAsia="lv-LV"/>
        </w:rPr>
        <w:t xml:space="preserve">atspoguļošanas </w:t>
      </w:r>
      <w:r w:rsidR="006E35C5" w:rsidRPr="00EB7C66">
        <w:rPr>
          <w:rFonts w:ascii="Times New Roman" w:eastAsia="Times New Roman" w:hAnsi="Times New Roman" w:cs="Times New Roman"/>
          <w:color w:val="000000" w:themeColor="text1"/>
          <w:sz w:val="28"/>
          <w:szCs w:val="28"/>
          <w:lang w:eastAsia="lv-LV"/>
        </w:rPr>
        <w:t xml:space="preserve">platformu un ir pieejams latviešu </w:t>
      </w:r>
      <w:r w:rsidR="00767FB5" w:rsidRPr="00EB7C66">
        <w:rPr>
          <w:rFonts w:ascii="Times New Roman" w:eastAsia="Times New Roman" w:hAnsi="Times New Roman" w:cs="Times New Roman"/>
          <w:color w:val="000000" w:themeColor="text1"/>
          <w:sz w:val="28"/>
          <w:szCs w:val="28"/>
          <w:lang w:eastAsia="lv-LV"/>
        </w:rPr>
        <w:t>un angļu valodā</w:t>
      </w:r>
      <w:r w:rsidR="006E35C5" w:rsidRPr="00EB7C66">
        <w:rPr>
          <w:rFonts w:ascii="Times New Roman" w:eastAsia="Times New Roman" w:hAnsi="Times New Roman" w:cs="Times New Roman"/>
          <w:color w:val="000000" w:themeColor="text1"/>
          <w:sz w:val="28"/>
          <w:szCs w:val="28"/>
          <w:lang w:eastAsia="lv-LV"/>
        </w:rPr>
        <w:t>.</w:t>
      </w:r>
    </w:p>
    <w:p w:rsidR="00932CAB" w:rsidRDefault="00932CAB" w:rsidP="003A5492">
      <w:pPr>
        <w:spacing w:after="0" w:line="240" w:lineRule="auto"/>
        <w:ind w:firstLine="720"/>
        <w:jc w:val="both"/>
        <w:rPr>
          <w:rFonts w:ascii="Times New Roman" w:eastAsia="Times New Roman" w:hAnsi="Times New Roman" w:cs="Times New Roman"/>
          <w:color w:val="000000" w:themeColor="text1"/>
          <w:sz w:val="28"/>
          <w:szCs w:val="28"/>
          <w:lang w:eastAsia="lv-LV"/>
        </w:rPr>
      </w:pPr>
      <w:r w:rsidRPr="00EB7C66">
        <w:rPr>
          <w:rFonts w:ascii="Times New Roman" w:eastAsia="Times New Roman" w:hAnsi="Times New Roman" w:cs="Times New Roman"/>
          <w:color w:val="000000" w:themeColor="text1"/>
          <w:sz w:val="28"/>
          <w:szCs w:val="28"/>
          <w:lang w:eastAsia="lv-LV"/>
        </w:rPr>
        <w:t>Balvas pasniegšanu plānots organizēt</w:t>
      </w:r>
      <w:r w:rsidR="00C57158">
        <w:rPr>
          <w:rFonts w:ascii="Times New Roman" w:eastAsia="Times New Roman" w:hAnsi="Times New Roman" w:cs="Times New Roman"/>
          <w:color w:val="000000" w:themeColor="text1"/>
          <w:sz w:val="28"/>
          <w:szCs w:val="28"/>
          <w:lang w:eastAsia="lv-LV"/>
        </w:rPr>
        <w:t>,</w:t>
      </w:r>
      <w:r w:rsidRPr="00EB7C66">
        <w:rPr>
          <w:rFonts w:ascii="Times New Roman" w:eastAsia="Times New Roman" w:hAnsi="Times New Roman" w:cs="Times New Roman"/>
          <w:color w:val="000000" w:themeColor="text1"/>
          <w:sz w:val="28"/>
          <w:szCs w:val="28"/>
          <w:lang w:eastAsia="lv-LV"/>
        </w:rPr>
        <w:t xml:space="preserve"> Kultūras ministrija</w:t>
      </w:r>
      <w:r w:rsidR="00C57158">
        <w:rPr>
          <w:rFonts w:ascii="Times New Roman" w:eastAsia="Times New Roman" w:hAnsi="Times New Roman" w:cs="Times New Roman"/>
          <w:color w:val="000000" w:themeColor="text1"/>
          <w:sz w:val="28"/>
          <w:szCs w:val="28"/>
          <w:lang w:eastAsia="lv-LV"/>
        </w:rPr>
        <w:t>i</w:t>
      </w:r>
      <w:r w:rsidRPr="00EB7C66">
        <w:rPr>
          <w:rFonts w:ascii="Times New Roman" w:eastAsia="Times New Roman" w:hAnsi="Times New Roman" w:cs="Times New Roman"/>
          <w:color w:val="000000" w:themeColor="text1"/>
          <w:sz w:val="28"/>
          <w:szCs w:val="28"/>
          <w:lang w:eastAsia="lv-LV"/>
        </w:rPr>
        <w:t xml:space="preserve"> sadarbojoties ar kultūras augstskolām un iesaistot balvas </w:t>
      </w:r>
      <w:r w:rsidR="00C57158">
        <w:rPr>
          <w:rFonts w:ascii="Times New Roman" w:eastAsia="Times New Roman" w:hAnsi="Times New Roman" w:cs="Times New Roman"/>
          <w:color w:val="000000" w:themeColor="text1"/>
          <w:sz w:val="28"/>
          <w:szCs w:val="28"/>
          <w:lang w:eastAsia="lv-LV"/>
        </w:rPr>
        <w:t xml:space="preserve">pasniegšanas </w:t>
      </w:r>
      <w:r w:rsidRPr="00EB7C66">
        <w:rPr>
          <w:rFonts w:ascii="Times New Roman" w:eastAsia="Times New Roman" w:hAnsi="Times New Roman" w:cs="Times New Roman"/>
          <w:color w:val="000000" w:themeColor="text1"/>
          <w:sz w:val="28"/>
          <w:szCs w:val="28"/>
          <w:lang w:eastAsia="lv-LV"/>
        </w:rPr>
        <w:t xml:space="preserve">ceremonijas plānošanā un nodrošināšanā jaunos māksliniekus, režisorus, literātus, scenogrāfus, aktierus un mūziķus, dodot iespēju jauniem radošiem cilvēkiem </w:t>
      </w:r>
      <w:r w:rsidR="00C57158">
        <w:rPr>
          <w:rFonts w:ascii="Times New Roman" w:eastAsia="Times New Roman" w:hAnsi="Times New Roman" w:cs="Times New Roman"/>
          <w:color w:val="000000" w:themeColor="text1"/>
          <w:sz w:val="28"/>
          <w:szCs w:val="28"/>
          <w:lang w:eastAsia="lv-LV"/>
        </w:rPr>
        <w:t>parādīt savu talantu plašai sabiedrībai</w:t>
      </w:r>
      <w:r w:rsidRPr="00EB7C66">
        <w:rPr>
          <w:rFonts w:ascii="Times New Roman" w:eastAsia="Times New Roman" w:hAnsi="Times New Roman" w:cs="Times New Roman"/>
          <w:color w:val="000000" w:themeColor="text1"/>
          <w:sz w:val="28"/>
          <w:szCs w:val="28"/>
          <w:lang w:eastAsia="lv-LV"/>
        </w:rPr>
        <w:t xml:space="preserve">, kā arī attīstīt savu radošo potenciālu </w:t>
      </w:r>
      <w:r w:rsidR="003C7CA7">
        <w:rPr>
          <w:rFonts w:ascii="Times New Roman" w:eastAsia="Times New Roman" w:hAnsi="Times New Roman" w:cs="Times New Roman"/>
          <w:color w:val="000000" w:themeColor="text1"/>
          <w:sz w:val="28"/>
          <w:szCs w:val="28"/>
          <w:lang w:eastAsia="lv-LV"/>
        </w:rPr>
        <w:t>šāda profila pasākuma veidošanā, vienlaikus veidojot ikgadēju kultūras radošo personību tikšanās un jaunu radošu ideju veicināšanas platformu.</w:t>
      </w:r>
    </w:p>
    <w:p w:rsidR="003A5492" w:rsidRPr="00EB7C66" w:rsidRDefault="003A5492" w:rsidP="003A5492">
      <w:pPr>
        <w:spacing w:after="0" w:line="240" w:lineRule="auto"/>
        <w:ind w:firstLine="720"/>
        <w:jc w:val="both"/>
        <w:rPr>
          <w:rFonts w:ascii="Times New Roman" w:eastAsia="Times New Roman" w:hAnsi="Times New Roman" w:cs="Times New Roman"/>
          <w:color w:val="000000" w:themeColor="text1"/>
          <w:sz w:val="28"/>
          <w:szCs w:val="28"/>
          <w:lang w:eastAsia="lv-LV"/>
        </w:rPr>
      </w:pPr>
    </w:p>
    <w:p w:rsidR="007F65CC" w:rsidRDefault="005634F6" w:rsidP="002C70CE">
      <w:pPr>
        <w:spacing w:after="0" w:line="240" w:lineRule="auto"/>
        <w:rPr>
          <w:rFonts w:ascii="Times New Roman" w:hAnsi="Times New Roman"/>
          <w:b/>
          <w:color w:val="000000" w:themeColor="text1"/>
          <w:sz w:val="28"/>
          <w:szCs w:val="28"/>
        </w:rPr>
      </w:pPr>
      <w:r w:rsidRPr="00EB7C66">
        <w:rPr>
          <w:rFonts w:ascii="Times New Roman" w:hAnsi="Times New Roman"/>
          <w:b/>
          <w:color w:val="000000" w:themeColor="text1"/>
          <w:sz w:val="28"/>
          <w:szCs w:val="28"/>
        </w:rPr>
        <w:t xml:space="preserve">Izcilības balvas kultūrā </w:t>
      </w:r>
      <w:r w:rsidR="00C57158">
        <w:rPr>
          <w:rFonts w:ascii="Times New Roman" w:hAnsi="Times New Roman"/>
          <w:b/>
          <w:color w:val="000000" w:themeColor="text1"/>
          <w:sz w:val="28"/>
          <w:szCs w:val="28"/>
        </w:rPr>
        <w:t xml:space="preserve">nodrošināšanai </w:t>
      </w:r>
      <w:r w:rsidR="00932CAB" w:rsidRPr="00EB7C66">
        <w:rPr>
          <w:rFonts w:ascii="Times New Roman" w:hAnsi="Times New Roman"/>
          <w:b/>
          <w:color w:val="000000" w:themeColor="text1"/>
          <w:sz w:val="28"/>
          <w:szCs w:val="28"/>
        </w:rPr>
        <w:t>nepieciešamais valsts finansējums</w:t>
      </w:r>
    </w:p>
    <w:p w:rsidR="00545AF9" w:rsidRDefault="00545AF9" w:rsidP="00545AF9">
      <w:pPr>
        <w:spacing w:after="0" w:line="240" w:lineRule="auto"/>
        <w:ind w:firstLine="709"/>
        <w:jc w:val="both"/>
        <w:rPr>
          <w:rFonts w:ascii="Times New Roman" w:eastAsia="Times New Roman" w:hAnsi="Times New Roman" w:cs="Times New Roman"/>
          <w:color w:val="000000" w:themeColor="text1"/>
          <w:sz w:val="28"/>
          <w:szCs w:val="28"/>
          <w:lang w:eastAsia="lv-LV"/>
        </w:rPr>
      </w:pPr>
      <w:r w:rsidRPr="00EB7C66">
        <w:rPr>
          <w:rFonts w:ascii="Times New Roman" w:eastAsia="Times New Roman" w:hAnsi="Times New Roman" w:cs="Times New Roman"/>
          <w:color w:val="000000" w:themeColor="text1"/>
          <w:sz w:val="28"/>
          <w:szCs w:val="28"/>
          <w:lang w:eastAsia="lv-LV"/>
        </w:rPr>
        <w:t xml:space="preserve">Lai nodrošinātu kvalitatīvu </w:t>
      </w:r>
      <w:r>
        <w:rPr>
          <w:rFonts w:ascii="Times New Roman" w:eastAsia="Times New Roman" w:hAnsi="Times New Roman" w:cs="Times New Roman"/>
          <w:color w:val="000000" w:themeColor="text1"/>
          <w:sz w:val="28"/>
          <w:szCs w:val="28"/>
          <w:lang w:eastAsia="lv-LV"/>
        </w:rPr>
        <w:t>ikgadējās</w:t>
      </w:r>
      <w:r w:rsidRPr="00EB7C66">
        <w:rPr>
          <w:rFonts w:ascii="Times New Roman" w:eastAsia="Times New Roman" w:hAnsi="Times New Roman" w:cs="Times New Roman"/>
          <w:color w:val="000000" w:themeColor="text1"/>
          <w:sz w:val="28"/>
          <w:szCs w:val="28"/>
          <w:lang w:eastAsia="lv-LV"/>
        </w:rPr>
        <w:t xml:space="preserve"> Izcilības balvas kultūrā norisi, </w:t>
      </w:r>
      <w:proofErr w:type="spellStart"/>
      <w:r w:rsidRPr="00EB7C66">
        <w:rPr>
          <w:rFonts w:ascii="Times New Roman" w:eastAsia="Times New Roman" w:hAnsi="Times New Roman" w:cs="Times New Roman"/>
          <w:color w:val="000000" w:themeColor="text1"/>
          <w:sz w:val="28"/>
          <w:szCs w:val="28"/>
          <w:lang w:eastAsia="lv-LV"/>
        </w:rPr>
        <w:t>pamanāmību</w:t>
      </w:r>
      <w:proofErr w:type="spellEnd"/>
      <w:r w:rsidRPr="00EB7C66">
        <w:rPr>
          <w:rFonts w:ascii="Times New Roman" w:eastAsia="Times New Roman" w:hAnsi="Times New Roman" w:cs="Times New Roman"/>
          <w:color w:val="000000" w:themeColor="text1"/>
          <w:sz w:val="28"/>
          <w:szCs w:val="28"/>
          <w:lang w:eastAsia="lv-LV"/>
        </w:rPr>
        <w:t xml:space="preserve"> un prestižu, Kult</w:t>
      </w:r>
      <w:r>
        <w:rPr>
          <w:rFonts w:ascii="Times New Roman" w:eastAsia="Times New Roman" w:hAnsi="Times New Roman" w:cs="Times New Roman"/>
          <w:color w:val="000000" w:themeColor="text1"/>
          <w:sz w:val="28"/>
          <w:szCs w:val="28"/>
          <w:lang w:eastAsia="lv-LV"/>
        </w:rPr>
        <w:t xml:space="preserve">ūras ministrijas valsts budžetā </w:t>
      </w:r>
      <w:r w:rsidRPr="00EB7C66">
        <w:rPr>
          <w:rFonts w:ascii="Times New Roman" w:eastAsia="Times New Roman" w:hAnsi="Times New Roman" w:cs="Times New Roman"/>
          <w:color w:val="000000" w:themeColor="text1"/>
          <w:sz w:val="28"/>
          <w:szCs w:val="28"/>
          <w:lang w:eastAsia="lv-LV"/>
        </w:rPr>
        <w:t>nepieciešami papildus</w:t>
      </w:r>
      <w:r>
        <w:rPr>
          <w:rFonts w:ascii="Times New Roman" w:eastAsia="Times New Roman" w:hAnsi="Times New Roman" w:cs="Times New Roman"/>
          <w:color w:val="000000" w:themeColor="text1"/>
          <w:sz w:val="28"/>
          <w:szCs w:val="28"/>
          <w:lang w:eastAsia="lv-LV"/>
        </w:rPr>
        <w:t xml:space="preserve"> finanšu līdzekļi</w:t>
      </w:r>
      <w:r w:rsidRPr="00EB7C66">
        <w:rPr>
          <w:rFonts w:ascii="Times New Roman" w:eastAsia="Times New Roman" w:hAnsi="Times New Roman" w:cs="Times New Roman"/>
          <w:color w:val="000000" w:themeColor="text1"/>
          <w:sz w:val="28"/>
          <w:szCs w:val="28"/>
          <w:lang w:eastAsia="lv-LV"/>
        </w:rPr>
        <w:t xml:space="preserve"> </w:t>
      </w:r>
      <w:r>
        <w:rPr>
          <w:rFonts w:ascii="Times New Roman" w:eastAsia="Times New Roman" w:hAnsi="Times New Roman" w:cs="Times New Roman"/>
          <w:b/>
          <w:color w:val="000000" w:themeColor="text1"/>
          <w:sz w:val="28"/>
          <w:szCs w:val="28"/>
          <w:lang w:eastAsia="lv-LV"/>
        </w:rPr>
        <w:t xml:space="preserve">50 951 </w:t>
      </w:r>
      <w:proofErr w:type="spellStart"/>
      <w:r w:rsidRPr="001B68F0">
        <w:rPr>
          <w:rFonts w:ascii="Times New Roman" w:eastAsia="Times New Roman" w:hAnsi="Times New Roman" w:cs="Times New Roman"/>
          <w:b/>
          <w:i/>
          <w:color w:val="000000" w:themeColor="text1"/>
          <w:sz w:val="28"/>
          <w:szCs w:val="28"/>
          <w:lang w:eastAsia="lv-LV"/>
        </w:rPr>
        <w:t>euro</w:t>
      </w:r>
      <w:proofErr w:type="spellEnd"/>
      <w:r w:rsidRPr="00EB7C66">
        <w:rPr>
          <w:rFonts w:ascii="Times New Roman" w:eastAsia="Times New Roman" w:hAnsi="Times New Roman" w:cs="Times New Roman"/>
          <w:b/>
          <w:color w:val="000000" w:themeColor="text1"/>
          <w:sz w:val="28"/>
          <w:szCs w:val="28"/>
          <w:lang w:eastAsia="lv-LV"/>
        </w:rPr>
        <w:t xml:space="preserve"> </w:t>
      </w:r>
      <w:r w:rsidR="002C70CE">
        <w:rPr>
          <w:rFonts w:ascii="Times New Roman" w:eastAsia="Times New Roman" w:hAnsi="Times New Roman" w:cs="Times New Roman"/>
          <w:b/>
          <w:color w:val="000000" w:themeColor="text1"/>
          <w:sz w:val="28"/>
          <w:szCs w:val="28"/>
          <w:lang w:eastAsia="lv-LV"/>
        </w:rPr>
        <w:t>apmērā 2015.</w:t>
      </w:r>
      <w:r>
        <w:rPr>
          <w:rFonts w:ascii="Times New Roman" w:eastAsia="Times New Roman" w:hAnsi="Times New Roman" w:cs="Times New Roman"/>
          <w:b/>
          <w:color w:val="000000" w:themeColor="text1"/>
          <w:sz w:val="28"/>
          <w:szCs w:val="28"/>
          <w:lang w:eastAsia="lv-LV"/>
        </w:rPr>
        <w:t>gadā</w:t>
      </w:r>
      <w:r w:rsidRPr="002C70CE">
        <w:rPr>
          <w:rFonts w:ascii="Times New Roman" w:eastAsia="Times New Roman" w:hAnsi="Times New Roman" w:cs="Times New Roman"/>
          <w:color w:val="000000" w:themeColor="text1"/>
          <w:sz w:val="28"/>
          <w:szCs w:val="28"/>
          <w:lang w:eastAsia="lv-LV"/>
        </w:rPr>
        <w:t>,</w:t>
      </w:r>
      <w:r w:rsidRPr="00EB7C66">
        <w:rPr>
          <w:rFonts w:ascii="Times New Roman" w:eastAsia="Times New Roman" w:hAnsi="Times New Roman" w:cs="Times New Roman"/>
          <w:color w:val="000000" w:themeColor="text1"/>
          <w:sz w:val="28"/>
          <w:szCs w:val="28"/>
          <w:lang w:eastAsia="lv-LV"/>
        </w:rPr>
        <w:t xml:space="preserve"> lai </w:t>
      </w:r>
      <w:r>
        <w:rPr>
          <w:rFonts w:ascii="Times New Roman" w:eastAsia="Times New Roman" w:hAnsi="Times New Roman" w:cs="Times New Roman"/>
          <w:color w:val="000000" w:themeColor="text1"/>
          <w:sz w:val="28"/>
          <w:szCs w:val="28"/>
          <w:lang w:eastAsia="lv-LV"/>
        </w:rPr>
        <w:t xml:space="preserve">2015.gadā </w:t>
      </w:r>
      <w:r w:rsidRPr="00EB7C66">
        <w:rPr>
          <w:rFonts w:ascii="Times New Roman" w:eastAsia="Times New Roman" w:hAnsi="Times New Roman" w:cs="Times New Roman"/>
          <w:color w:val="000000" w:themeColor="text1"/>
          <w:sz w:val="28"/>
          <w:szCs w:val="28"/>
          <w:lang w:eastAsia="lv-LV"/>
        </w:rPr>
        <w:t>nodrošinātu</w:t>
      </w:r>
      <w:r>
        <w:rPr>
          <w:rFonts w:ascii="Times New Roman" w:eastAsia="Times New Roman" w:hAnsi="Times New Roman" w:cs="Times New Roman"/>
          <w:color w:val="000000" w:themeColor="text1"/>
          <w:sz w:val="28"/>
          <w:szCs w:val="28"/>
          <w:lang w:eastAsia="lv-LV"/>
        </w:rPr>
        <w:t xml:space="preserve"> balvas vizuālās identitātes izstrādi,</w:t>
      </w:r>
      <w:r w:rsidRPr="00EB7C66">
        <w:rPr>
          <w:rFonts w:ascii="Times New Roman" w:eastAsia="Times New Roman" w:hAnsi="Times New Roman" w:cs="Times New Roman"/>
          <w:color w:val="000000" w:themeColor="text1"/>
          <w:sz w:val="28"/>
          <w:szCs w:val="28"/>
          <w:lang w:eastAsia="lv-LV"/>
        </w:rPr>
        <w:t xml:space="preserve"> balvu fondu 7000 </w:t>
      </w:r>
      <w:proofErr w:type="spellStart"/>
      <w:r w:rsidRPr="001B68F0">
        <w:rPr>
          <w:rFonts w:ascii="Times New Roman" w:eastAsia="Times New Roman" w:hAnsi="Times New Roman" w:cs="Times New Roman"/>
          <w:i/>
          <w:color w:val="000000" w:themeColor="text1"/>
          <w:sz w:val="28"/>
          <w:szCs w:val="28"/>
          <w:lang w:eastAsia="lv-LV"/>
        </w:rPr>
        <w:t>euro</w:t>
      </w:r>
      <w:proofErr w:type="spellEnd"/>
      <w:r w:rsidRPr="00EB7C66">
        <w:rPr>
          <w:rFonts w:ascii="Times New Roman" w:eastAsia="Times New Roman" w:hAnsi="Times New Roman" w:cs="Times New Roman"/>
          <w:color w:val="000000" w:themeColor="text1"/>
          <w:sz w:val="28"/>
          <w:szCs w:val="28"/>
          <w:lang w:eastAsia="lv-LV"/>
        </w:rPr>
        <w:t xml:space="preserve"> apmērā 3 balvām pēc nodokļu nomaksas, kā arī ikgadējus izdevumus, kas saistīti ar apbalvošanas pasākuma norises veidošanu, balvas un balvas ieguvēju </w:t>
      </w:r>
      <w:proofErr w:type="spellStart"/>
      <w:r w:rsidRPr="00EB7C66">
        <w:rPr>
          <w:rFonts w:ascii="Times New Roman" w:eastAsia="Times New Roman" w:hAnsi="Times New Roman" w:cs="Times New Roman"/>
          <w:color w:val="000000" w:themeColor="text1"/>
          <w:sz w:val="28"/>
          <w:szCs w:val="28"/>
          <w:lang w:eastAsia="lv-LV"/>
        </w:rPr>
        <w:t>pazīstamības</w:t>
      </w:r>
      <w:proofErr w:type="spellEnd"/>
      <w:r w:rsidRPr="00EB7C66">
        <w:rPr>
          <w:rFonts w:ascii="Times New Roman" w:eastAsia="Times New Roman" w:hAnsi="Times New Roman" w:cs="Times New Roman"/>
          <w:color w:val="000000" w:themeColor="text1"/>
          <w:sz w:val="28"/>
          <w:szCs w:val="28"/>
          <w:lang w:eastAsia="lv-LV"/>
        </w:rPr>
        <w:t xml:space="preserve"> veidošanu un balvas procesa administrēšanu.</w:t>
      </w:r>
      <w:r>
        <w:rPr>
          <w:rFonts w:ascii="Times New Roman" w:eastAsia="Times New Roman" w:hAnsi="Times New Roman" w:cs="Times New Roman"/>
          <w:color w:val="000000" w:themeColor="text1"/>
          <w:sz w:val="28"/>
          <w:szCs w:val="28"/>
          <w:lang w:eastAsia="lv-LV"/>
        </w:rPr>
        <w:t xml:space="preserve"> </w:t>
      </w:r>
      <w:r w:rsidRPr="000B3129">
        <w:rPr>
          <w:rFonts w:ascii="Times New Roman" w:eastAsia="Times New Roman" w:hAnsi="Times New Roman" w:cs="Times New Roman"/>
          <w:b/>
          <w:color w:val="000000" w:themeColor="text1"/>
          <w:sz w:val="28"/>
          <w:szCs w:val="28"/>
          <w:lang w:eastAsia="lv-LV"/>
        </w:rPr>
        <w:t>Sākot ar 2016.gadu</w:t>
      </w:r>
      <w:r>
        <w:rPr>
          <w:rFonts w:ascii="Times New Roman" w:eastAsia="Times New Roman" w:hAnsi="Times New Roman" w:cs="Times New Roman"/>
          <w:color w:val="000000" w:themeColor="text1"/>
          <w:sz w:val="28"/>
          <w:szCs w:val="28"/>
          <w:lang w:eastAsia="lv-LV"/>
        </w:rPr>
        <w:t xml:space="preserve"> balvas nodrošināšanai katru gadu būs nepieciešami </w:t>
      </w:r>
      <w:r w:rsidRPr="003E4EDA">
        <w:rPr>
          <w:rFonts w:ascii="Times New Roman" w:eastAsia="Times New Roman" w:hAnsi="Times New Roman" w:cs="Times New Roman"/>
          <w:b/>
          <w:color w:val="000000" w:themeColor="text1"/>
          <w:sz w:val="28"/>
          <w:szCs w:val="28"/>
          <w:lang w:eastAsia="lv-LV"/>
        </w:rPr>
        <w:t xml:space="preserve">48 951 </w:t>
      </w:r>
      <w:proofErr w:type="spellStart"/>
      <w:r w:rsidRPr="006920B1">
        <w:rPr>
          <w:rFonts w:ascii="Times New Roman" w:eastAsia="Times New Roman" w:hAnsi="Times New Roman" w:cs="Times New Roman"/>
          <w:b/>
          <w:i/>
          <w:color w:val="000000" w:themeColor="text1"/>
          <w:sz w:val="28"/>
          <w:szCs w:val="28"/>
          <w:lang w:eastAsia="lv-LV"/>
        </w:rPr>
        <w:t>euro</w:t>
      </w:r>
      <w:proofErr w:type="spellEnd"/>
      <w:r w:rsidRPr="003E4EDA">
        <w:rPr>
          <w:rFonts w:ascii="Times New Roman" w:eastAsia="Times New Roman" w:hAnsi="Times New Roman" w:cs="Times New Roman"/>
          <w:color w:val="000000" w:themeColor="text1"/>
          <w:sz w:val="28"/>
          <w:szCs w:val="28"/>
          <w:lang w:eastAsia="lv-LV"/>
        </w:rPr>
        <w:t>, jo</w:t>
      </w:r>
      <w:r>
        <w:rPr>
          <w:rFonts w:ascii="Times New Roman" w:eastAsia="Times New Roman" w:hAnsi="Times New Roman" w:cs="Times New Roman"/>
          <w:color w:val="000000" w:themeColor="text1"/>
          <w:sz w:val="28"/>
          <w:szCs w:val="28"/>
          <w:lang w:eastAsia="lv-LV"/>
        </w:rPr>
        <w:t xml:space="preserve"> balvas izmaksas samazināsies 2000 </w:t>
      </w:r>
      <w:proofErr w:type="spellStart"/>
      <w:r w:rsidRPr="006F1C1E">
        <w:rPr>
          <w:rFonts w:ascii="Times New Roman" w:eastAsia="Times New Roman" w:hAnsi="Times New Roman" w:cs="Times New Roman"/>
          <w:i/>
          <w:color w:val="000000" w:themeColor="text1"/>
          <w:sz w:val="28"/>
          <w:szCs w:val="28"/>
          <w:lang w:eastAsia="lv-LV"/>
        </w:rPr>
        <w:t>euro</w:t>
      </w:r>
      <w:proofErr w:type="spellEnd"/>
      <w:r>
        <w:rPr>
          <w:rFonts w:ascii="Times New Roman" w:eastAsia="Times New Roman" w:hAnsi="Times New Roman" w:cs="Times New Roman"/>
          <w:color w:val="000000" w:themeColor="text1"/>
          <w:sz w:val="28"/>
          <w:szCs w:val="28"/>
          <w:lang w:eastAsia="lv-LV"/>
        </w:rPr>
        <w:t xml:space="preserve"> apmērā (vienreizēji izdevumi vizuālās identitātes izstrādei 2015.gadā).</w:t>
      </w:r>
    </w:p>
    <w:p w:rsidR="0007785F" w:rsidRPr="003E4EDA" w:rsidRDefault="0007785F" w:rsidP="00545AF9">
      <w:pPr>
        <w:spacing w:after="0" w:line="240" w:lineRule="auto"/>
        <w:ind w:firstLine="709"/>
        <w:jc w:val="both"/>
        <w:rPr>
          <w:rFonts w:ascii="Times New Roman" w:eastAsia="Times New Roman" w:hAnsi="Times New Roman" w:cs="Times New Roman"/>
          <w:color w:val="000000" w:themeColor="text1"/>
          <w:sz w:val="28"/>
          <w:szCs w:val="28"/>
          <w:lang w:eastAsia="lv-LV"/>
        </w:rPr>
      </w:pPr>
    </w:p>
    <w:p w:rsidR="006446EE" w:rsidRPr="00EB7C66" w:rsidRDefault="00B96BF7" w:rsidP="00C22CF5">
      <w:pPr>
        <w:spacing w:after="0"/>
        <w:rPr>
          <w:rFonts w:ascii="Times New Roman" w:hAnsi="Times New Roman" w:cs="Times New Roman"/>
          <w:b/>
          <w:color w:val="000000" w:themeColor="text1"/>
          <w:sz w:val="28"/>
          <w:szCs w:val="28"/>
        </w:rPr>
      </w:pPr>
      <w:r w:rsidRPr="00EB7C66">
        <w:rPr>
          <w:rFonts w:ascii="Times New Roman" w:hAnsi="Times New Roman" w:cs="Times New Roman"/>
          <w:b/>
          <w:color w:val="000000" w:themeColor="text1"/>
          <w:sz w:val="28"/>
          <w:szCs w:val="28"/>
        </w:rPr>
        <w:t>Izcilības balvas kultūrā nodrošināšanas tāme</w:t>
      </w:r>
      <w:r w:rsidR="00545AF9">
        <w:rPr>
          <w:rFonts w:ascii="Times New Roman" w:hAnsi="Times New Roman" w:cs="Times New Roman"/>
          <w:b/>
          <w:color w:val="000000" w:themeColor="text1"/>
          <w:sz w:val="28"/>
          <w:szCs w:val="28"/>
        </w:rPr>
        <w:t xml:space="preserve"> 2015.gadam</w:t>
      </w:r>
    </w:p>
    <w:tbl>
      <w:tblPr>
        <w:tblW w:w="5000" w:type="pct"/>
        <w:tblLayout w:type="fixed"/>
        <w:tblCellMar>
          <w:left w:w="0" w:type="dxa"/>
          <w:right w:w="0" w:type="dxa"/>
        </w:tblCellMar>
        <w:tblLook w:val="04A0"/>
      </w:tblPr>
      <w:tblGrid>
        <w:gridCol w:w="5329"/>
        <w:gridCol w:w="1118"/>
        <w:gridCol w:w="1033"/>
        <w:gridCol w:w="1807"/>
      </w:tblGrid>
      <w:tr w:rsidR="00B96BF7" w:rsidRPr="0044320B" w:rsidTr="00F428FD">
        <w:trPr>
          <w:trHeight w:val="693"/>
        </w:trPr>
        <w:tc>
          <w:tcPr>
            <w:tcW w:w="3471" w:type="pct"/>
            <w:gridSpan w:val="2"/>
            <w:tcBorders>
              <w:top w:val="single" w:sz="8" w:space="0" w:color="auto"/>
              <w:left w:val="single" w:sz="8" w:space="0" w:color="auto"/>
              <w:bottom w:val="single" w:sz="8" w:space="0" w:color="auto"/>
              <w:right w:val="single" w:sz="8" w:space="0" w:color="auto"/>
            </w:tcBorders>
            <w:shd w:val="clear" w:color="auto" w:fill="A5A5A5"/>
            <w:noWrap/>
            <w:tcMar>
              <w:top w:w="0" w:type="dxa"/>
              <w:left w:w="108" w:type="dxa"/>
              <w:bottom w:w="0" w:type="dxa"/>
              <w:right w:w="108" w:type="dxa"/>
            </w:tcMar>
            <w:vAlign w:val="center"/>
            <w:hideMark/>
          </w:tcPr>
          <w:p w:rsidR="00023E1F" w:rsidRDefault="00B96BF7">
            <w:pPr>
              <w:spacing w:after="0" w:line="240" w:lineRule="auto"/>
              <w:jc w:val="center"/>
              <w:rPr>
                <w:rFonts w:ascii="Times New Roman" w:hAnsi="Times New Roman" w:cs="Times New Roman"/>
                <w:b/>
                <w:bCs/>
                <w:color w:val="000000" w:themeColor="text1"/>
                <w:sz w:val="24"/>
                <w:szCs w:val="24"/>
              </w:rPr>
            </w:pPr>
            <w:r w:rsidRPr="0044320B">
              <w:rPr>
                <w:rFonts w:ascii="Times New Roman" w:hAnsi="Times New Roman" w:cs="Times New Roman"/>
                <w:b/>
                <w:bCs/>
                <w:color w:val="000000" w:themeColor="text1"/>
                <w:sz w:val="24"/>
                <w:szCs w:val="24"/>
              </w:rPr>
              <w:t>Finansējuma pozīcija</w:t>
            </w:r>
          </w:p>
        </w:tc>
        <w:tc>
          <w:tcPr>
            <w:tcW w:w="556" w:type="pct"/>
            <w:tcBorders>
              <w:top w:val="single" w:sz="8" w:space="0" w:color="auto"/>
              <w:left w:val="nil"/>
              <w:bottom w:val="single" w:sz="8" w:space="0" w:color="auto"/>
              <w:right w:val="single" w:sz="8" w:space="0" w:color="auto"/>
            </w:tcBorders>
            <w:shd w:val="clear" w:color="auto" w:fill="A5A5A5"/>
            <w:noWrap/>
            <w:tcMar>
              <w:top w:w="0" w:type="dxa"/>
              <w:left w:w="108" w:type="dxa"/>
              <w:bottom w:w="0" w:type="dxa"/>
              <w:right w:w="108" w:type="dxa"/>
            </w:tcMar>
            <w:vAlign w:val="center"/>
            <w:hideMark/>
          </w:tcPr>
          <w:p w:rsidR="00023E1F" w:rsidRDefault="00C22CF5">
            <w:pPr>
              <w:spacing w:after="0" w:line="240" w:lineRule="auto"/>
              <w:jc w:val="center"/>
              <w:rPr>
                <w:rFonts w:ascii="Times New Roman" w:hAnsi="Times New Roman" w:cs="Times New Roman"/>
                <w:b/>
                <w:bCs/>
                <w:color w:val="000000" w:themeColor="text1"/>
                <w:sz w:val="24"/>
                <w:szCs w:val="24"/>
              </w:rPr>
            </w:pPr>
            <w:r w:rsidRPr="0044320B">
              <w:rPr>
                <w:rFonts w:ascii="Times New Roman" w:hAnsi="Times New Roman" w:cs="Times New Roman"/>
                <w:b/>
                <w:bCs/>
                <w:color w:val="000000" w:themeColor="text1"/>
                <w:sz w:val="24"/>
                <w:szCs w:val="24"/>
              </w:rPr>
              <w:t>vien.</w:t>
            </w:r>
          </w:p>
        </w:tc>
        <w:tc>
          <w:tcPr>
            <w:tcW w:w="973" w:type="pct"/>
            <w:tcBorders>
              <w:top w:val="single" w:sz="8" w:space="0" w:color="auto"/>
              <w:left w:val="nil"/>
              <w:bottom w:val="single" w:sz="8" w:space="0" w:color="auto"/>
              <w:right w:val="single" w:sz="8" w:space="0" w:color="auto"/>
            </w:tcBorders>
            <w:shd w:val="clear" w:color="auto" w:fill="C2D69B" w:themeFill="accent3" w:themeFillTint="99"/>
            <w:noWrap/>
            <w:tcMar>
              <w:top w:w="0" w:type="dxa"/>
              <w:left w:w="108" w:type="dxa"/>
              <w:bottom w:w="0" w:type="dxa"/>
              <w:right w:w="108" w:type="dxa"/>
            </w:tcMar>
            <w:vAlign w:val="center"/>
            <w:hideMark/>
          </w:tcPr>
          <w:p w:rsidR="00F428FD" w:rsidRDefault="00B96BF7" w:rsidP="00F428FD">
            <w:pPr>
              <w:spacing w:after="0" w:line="240" w:lineRule="auto"/>
              <w:jc w:val="center"/>
              <w:rPr>
                <w:rFonts w:ascii="Times New Roman" w:hAnsi="Times New Roman" w:cs="Times New Roman"/>
                <w:b/>
                <w:bCs/>
                <w:color w:val="000000" w:themeColor="text1"/>
                <w:sz w:val="24"/>
                <w:szCs w:val="24"/>
              </w:rPr>
            </w:pPr>
            <w:r w:rsidRPr="0044320B">
              <w:rPr>
                <w:rFonts w:ascii="Times New Roman" w:hAnsi="Times New Roman" w:cs="Times New Roman"/>
                <w:b/>
                <w:bCs/>
                <w:color w:val="000000" w:themeColor="text1"/>
                <w:sz w:val="24"/>
                <w:szCs w:val="24"/>
              </w:rPr>
              <w:t>Finansējums</w:t>
            </w:r>
            <w:r w:rsidR="00F428FD">
              <w:rPr>
                <w:rFonts w:ascii="Times New Roman" w:hAnsi="Times New Roman" w:cs="Times New Roman"/>
                <w:b/>
                <w:bCs/>
                <w:color w:val="000000" w:themeColor="text1"/>
                <w:sz w:val="24"/>
                <w:szCs w:val="24"/>
              </w:rPr>
              <w:t>,</w:t>
            </w:r>
          </w:p>
          <w:p w:rsidR="00023E1F" w:rsidRDefault="00F428FD">
            <w:pPr>
              <w:spacing w:after="0" w:line="240" w:lineRule="auto"/>
              <w:jc w:val="center"/>
              <w:rPr>
                <w:rFonts w:ascii="Times New Roman" w:hAnsi="Times New Roman" w:cs="Times New Roman"/>
                <w:b/>
                <w:bCs/>
                <w:color w:val="000000" w:themeColor="text1"/>
                <w:sz w:val="24"/>
                <w:szCs w:val="24"/>
              </w:rPr>
            </w:pPr>
            <w:proofErr w:type="spellStart"/>
            <w:r w:rsidRPr="00F428FD">
              <w:rPr>
                <w:rFonts w:ascii="Times New Roman" w:hAnsi="Times New Roman" w:cs="Times New Roman"/>
                <w:b/>
                <w:bCs/>
                <w:i/>
                <w:color w:val="000000" w:themeColor="text1"/>
                <w:sz w:val="24"/>
                <w:szCs w:val="24"/>
              </w:rPr>
              <w:t>euro</w:t>
            </w:r>
            <w:proofErr w:type="spellEnd"/>
          </w:p>
        </w:tc>
      </w:tr>
      <w:tr w:rsidR="00B96BF7" w:rsidRPr="0044320B" w:rsidTr="00F428FD">
        <w:trPr>
          <w:trHeight w:val="286"/>
        </w:trPr>
        <w:tc>
          <w:tcPr>
            <w:tcW w:w="3471" w:type="pct"/>
            <w:gridSpan w:val="2"/>
            <w:tcBorders>
              <w:top w:val="single" w:sz="8" w:space="0" w:color="auto"/>
              <w:left w:val="single" w:sz="8" w:space="0" w:color="auto"/>
              <w:bottom w:val="single" w:sz="8" w:space="0" w:color="auto"/>
              <w:right w:val="single" w:sz="8" w:space="0" w:color="auto"/>
            </w:tcBorders>
            <w:shd w:val="clear" w:color="auto" w:fill="A5A5A5"/>
            <w:noWrap/>
            <w:tcMar>
              <w:top w:w="0" w:type="dxa"/>
              <w:left w:w="108" w:type="dxa"/>
              <w:bottom w:w="0" w:type="dxa"/>
              <w:right w:w="108" w:type="dxa"/>
            </w:tcMar>
            <w:vAlign w:val="center"/>
            <w:hideMark/>
          </w:tcPr>
          <w:p w:rsidR="00023E1F" w:rsidRDefault="00B96BF7">
            <w:pPr>
              <w:spacing w:after="0" w:line="240" w:lineRule="auto"/>
              <w:jc w:val="center"/>
              <w:rPr>
                <w:rFonts w:ascii="Times New Roman" w:hAnsi="Times New Roman" w:cs="Times New Roman"/>
                <w:b/>
                <w:bCs/>
                <w:color w:val="000000" w:themeColor="text1"/>
                <w:sz w:val="24"/>
                <w:szCs w:val="24"/>
              </w:rPr>
            </w:pPr>
            <w:r w:rsidRPr="0044320B">
              <w:rPr>
                <w:rFonts w:ascii="Times New Roman" w:hAnsi="Times New Roman" w:cs="Times New Roman"/>
                <w:b/>
                <w:bCs/>
                <w:color w:val="000000" w:themeColor="text1"/>
                <w:sz w:val="24"/>
                <w:szCs w:val="24"/>
              </w:rPr>
              <w:t>Balvu fonds</w:t>
            </w:r>
          </w:p>
        </w:tc>
        <w:tc>
          <w:tcPr>
            <w:tcW w:w="556" w:type="pct"/>
            <w:tcBorders>
              <w:top w:val="single" w:sz="8" w:space="0" w:color="auto"/>
              <w:left w:val="nil"/>
              <w:bottom w:val="single" w:sz="8" w:space="0" w:color="auto"/>
              <w:right w:val="single" w:sz="8" w:space="0" w:color="auto"/>
            </w:tcBorders>
            <w:shd w:val="clear" w:color="auto" w:fill="A5A5A5"/>
            <w:noWrap/>
            <w:tcMar>
              <w:top w:w="0" w:type="dxa"/>
              <w:left w:w="108" w:type="dxa"/>
              <w:bottom w:w="0" w:type="dxa"/>
              <w:right w:w="108" w:type="dxa"/>
            </w:tcMar>
            <w:vAlign w:val="center"/>
            <w:hideMark/>
          </w:tcPr>
          <w:p w:rsidR="00023E1F" w:rsidRDefault="00023E1F">
            <w:pPr>
              <w:spacing w:after="0" w:line="240" w:lineRule="auto"/>
              <w:jc w:val="center"/>
              <w:rPr>
                <w:rFonts w:ascii="Times New Roman" w:hAnsi="Times New Roman" w:cs="Times New Roman"/>
                <w:b/>
                <w:bCs/>
                <w:color w:val="000000" w:themeColor="text1"/>
                <w:sz w:val="24"/>
                <w:szCs w:val="24"/>
              </w:rPr>
            </w:pPr>
          </w:p>
        </w:tc>
        <w:tc>
          <w:tcPr>
            <w:tcW w:w="973" w:type="pct"/>
            <w:tcBorders>
              <w:top w:val="single" w:sz="8" w:space="0" w:color="auto"/>
              <w:left w:val="nil"/>
              <w:bottom w:val="single" w:sz="8" w:space="0" w:color="auto"/>
              <w:right w:val="single" w:sz="8" w:space="0" w:color="auto"/>
            </w:tcBorders>
            <w:shd w:val="clear" w:color="auto" w:fill="C2D69B" w:themeFill="accent3" w:themeFillTint="99"/>
            <w:noWrap/>
            <w:tcMar>
              <w:top w:w="0" w:type="dxa"/>
              <w:left w:w="108" w:type="dxa"/>
              <w:bottom w:w="0" w:type="dxa"/>
              <w:right w:w="108" w:type="dxa"/>
            </w:tcMar>
            <w:vAlign w:val="center"/>
            <w:hideMark/>
          </w:tcPr>
          <w:p w:rsidR="00023E1F" w:rsidRDefault="001373C6">
            <w:pPr>
              <w:spacing w:after="0" w:line="240" w:lineRule="auto"/>
              <w:jc w:val="center"/>
              <w:rPr>
                <w:rFonts w:ascii="Times New Roman" w:hAnsi="Times New Roman" w:cs="Times New Roman"/>
                <w:b/>
                <w:bCs/>
                <w:color w:val="000000" w:themeColor="text1"/>
                <w:sz w:val="24"/>
                <w:szCs w:val="24"/>
              </w:rPr>
            </w:pPr>
            <w:r w:rsidRPr="0044320B">
              <w:rPr>
                <w:rFonts w:ascii="Times New Roman" w:hAnsi="Times New Roman" w:cs="Times New Roman"/>
                <w:b/>
                <w:bCs/>
                <w:color w:val="000000" w:themeColor="text1"/>
                <w:sz w:val="24"/>
                <w:szCs w:val="24"/>
              </w:rPr>
              <w:t>38</w:t>
            </w:r>
            <w:r w:rsidR="0007785F">
              <w:rPr>
                <w:rFonts w:ascii="Times New Roman" w:hAnsi="Times New Roman" w:cs="Times New Roman"/>
                <w:b/>
                <w:bCs/>
                <w:color w:val="000000" w:themeColor="text1"/>
                <w:sz w:val="24"/>
                <w:szCs w:val="24"/>
              </w:rPr>
              <w:t> </w:t>
            </w:r>
            <w:r w:rsidR="00A043C9">
              <w:rPr>
                <w:rFonts w:ascii="Times New Roman" w:hAnsi="Times New Roman" w:cs="Times New Roman"/>
                <w:b/>
                <w:bCs/>
                <w:color w:val="000000" w:themeColor="text1"/>
                <w:sz w:val="24"/>
                <w:szCs w:val="24"/>
              </w:rPr>
              <w:t>156</w:t>
            </w:r>
          </w:p>
          <w:p w:rsidR="0007785F" w:rsidRDefault="0007785F">
            <w:pPr>
              <w:spacing w:after="0" w:line="240" w:lineRule="auto"/>
              <w:jc w:val="center"/>
              <w:rPr>
                <w:rFonts w:ascii="Times New Roman" w:hAnsi="Times New Roman" w:cs="Times New Roman"/>
                <w:b/>
                <w:bCs/>
                <w:color w:val="000000" w:themeColor="text1"/>
                <w:sz w:val="24"/>
                <w:szCs w:val="24"/>
              </w:rPr>
            </w:pPr>
          </w:p>
        </w:tc>
      </w:tr>
      <w:tr w:rsidR="00B96BF7" w:rsidRPr="0044320B" w:rsidTr="00F428FD">
        <w:trPr>
          <w:trHeight w:val="716"/>
        </w:trPr>
        <w:tc>
          <w:tcPr>
            <w:tcW w:w="2869"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23E1F" w:rsidRDefault="00B96BF7">
            <w:pPr>
              <w:spacing w:after="0" w:line="240" w:lineRule="auto"/>
              <w:jc w:val="both"/>
              <w:rPr>
                <w:rFonts w:ascii="Times New Roman" w:hAnsi="Times New Roman" w:cs="Times New Roman"/>
                <w:color w:val="000000" w:themeColor="text1"/>
                <w:sz w:val="24"/>
                <w:szCs w:val="24"/>
              </w:rPr>
            </w:pPr>
            <w:r w:rsidRPr="0044320B">
              <w:rPr>
                <w:rFonts w:ascii="Times New Roman" w:hAnsi="Times New Roman" w:cs="Times New Roman"/>
                <w:color w:val="000000" w:themeColor="text1"/>
                <w:sz w:val="24"/>
                <w:szCs w:val="24"/>
              </w:rPr>
              <w:t>Izcilības balvas 3</w:t>
            </w:r>
            <w:r w:rsidR="00C23B92" w:rsidRPr="0044320B">
              <w:rPr>
                <w:rFonts w:ascii="Times New Roman" w:hAnsi="Times New Roman" w:cs="Times New Roman"/>
                <w:color w:val="000000" w:themeColor="text1"/>
                <w:sz w:val="24"/>
                <w:szCs w:val="24"/>
              </w:rPr>
              <w:t xml:space="preserve"> gab. x 7 000 </w:t>
            </w:r>
            <w:proofErr w:type="spellStart"/>
            <w:r w:rsidR="004D3BCA" w:rsidRPr="004D3BCA">
              <w:rPr>
                <w:rFonts w:ascii="Times New Roman" w:hAnsi="Times New Roman" w:cs="Times New Roman"/>
                <w:i/>
                <w:color w:val="000000" w:themeColor="text1"/>
                <w:sz w:val="24"/>
                <w:szCs w:val="24"/>
              </w:rPr>
              <w:t>euro</w:t>
            </w:r>
            <w:proofErr w:type="spellEnd"/>
            <w:r w:rsidR="00C23B92" w:rsidRPr="0044320B">
              <w:rPr>
                <w:rFonts w:ascii="Times New Roman" w:hAnsi="Times New Roman" w:cs="Times New Roman"/>
                <w:color w:val="000000" w:themeColor="text1"/>
                <w:sz w:val="24"/>
                <w:szCs w:val="24"/>
              </w:rPr>
              <w:t xml:space="preserve"> </w:t>
            </w:r>
            <w:r w:rsidR="000A0D1C" w:rsidRPr="0044320B">
              <w:rPr>
                <w:rFonts w:ascii="Times New Roman" w:hAnsi="Times New Roman" w:cs="Times New Roman"/>
                <w:color w:val="000000" w:themeColor="text1"/>
                <w:sz w:val="24"/>
                <w:szCs w:val="24"/>
              </w:rPr>
              <w:t>ar nodokļiem*</w:t>
            </w:r>
          </w:p>
        </w:tc>
        <w:tc>
          <w:tcPr>
            <w:tcW w:w="60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23E1F" w:rsidRDefault="00B96BF7">
            <w:pPr>
              <w:spacing w:after="0" w:line="240" w:lineRule="auto"/>
              <w:jc w:val="center"/>
              <w:rPr>
                <w:rFonts w:ascii="Times New Roman" w:hAnsi="Times New Roman" w:cs="Times New Roman"/>
                <w:color w:val="000000" w:themeColor="text1"/>
                <w:sz w:val="24"/>
                <w:szCs w:val="24"/>
              </w:rPr>
            </w:pPr>
            <w:r w:rsidRPr="0044320B">
              <w:rPr>
                <w:rFonts w:ascii="Times New Roman" w:hAnsi="Times New Roman" w:cs="Times New Roman"/>
                <w:color w:val="000000" w:themeColor="text1"/>
                <w:sz w:val="24"/>
                <w:szCs w:val="24"/>
              </w:rPr>
              <w:t>naudas balva</w:t>
            </w:r>
          </w:p>
        </w:tc>
        <w:tc>
          <w:tcPr>
            <w:tcW w:w="55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23E1F" w:rsidRDefault="00B96BF7">
            <w:pPr>
              <w:spacing w:after="0" w:line="240" w:lineRule="auto"/>
              <w:jc w:val="center"/>
              <w:rPr>
                <w:rFonts w:ascii="Times New Roman" w:hAnsi="Times New Roman" w:cs="Times New Roman"/>
                <w:color w:val="000000" w:themeColor="text1"/>
                <w:sz w:val="24"/>
                <w:szCs w:val="24"/>
              </w:rPr>
            </w:pPr>
            <w:r w:rsidRPr="0044320B">
              <w:rPr>
                <w:rFonts w:ascii="Times New Roman" w:hAnsi="Times New Roman" w:cs="Times New Roman"/>
                <w:color w:val="000000" w:themeColor="text1"/>
                <w:sz w:val="24"/>
                <w:szCs w:val="24"/>
              </w:rPr>
              <w:t>3</w:t>
            </w:r>
          </w:p>
        </w:tc>
        <w:tc>
          <w:tcPr>
            <w:tcW w:w="973" w:type="pct"/>
            <w:tcBorders>
              <w:top w:val="nil"/>
              <w:left w:val="nil"/>
              <w:bottom w:val="single" w:sz="8" w:space="0" w:color="auto"/>
              <w:right w:val="single" w:sz="8" w:space="0" w:color="auto"/>
            </w:tcBorders>
            <w:shd w:val="clear" w:color="auto" w:fill="C2D69B" w:themeFill="accent3" w:themeFillTint="99"/>
            <w:tcMar>
              <w:top w:w="0" w:type="dxa"/>
              <w:left w:w="108" w:type="dxa"/>
              <w:bottom w:w="0" w:type="dxa"/>
              <w:right w:w="108" w:type="dxa"/>
            </w:tcMar>
            <w:vAlign w:val="center"/>
            <w:hideMark/>
          </w:tcPr>
          <w:p w:rsidR="00023E1F" w:rsidRDefault="00F54D08">
            <w:pPr>
              <w:spacing w:after="0" w:line="240" w:lineRule="auto"/>
              <w:jc w:val="center"/>
              <w:rPr>
                <w:rFonts w:ascii="Times New Roman" w:hAnsi="Times New Roman" w:cs="Times New Roman"/>
                <w:color w:val="000000" w:themeColor="text1"/>
                <w:sz w:val="24"/>
                <w:szCs w:val="24"/>
              </w:rPr>
            </w:pPr>
            <w:r w:rsidRPr="0044320B">
              <w:rPr>
                <w:rFonts w:ascii="Times New Roman" w:hAnsi="Times New Roman" w:cs="Times New Roman"/>
                <w:color w:val="000000" w:themeColor="text1"/>
                <w:sz w:val="24"/>
                <w:szCs w:val="24"/>
              </w:rPr>
              <w:t xml:space="preserve">38 </w:t>
            </w:r>
            <w:r w:rsidR="00A043C9">
              <w:rPr>
                <w:rFonts w:ascii="Times New Roman" w:hAnsi="Times New Roman" w:cs="Times New Roman"/>
                <w:color w:val="000000" w:themeColor="text1"/>
                <w:sz w:val="24"/>
                <w:szCs w:val="24"/>
              </w:rPr>
              <w:t>156</w:t>
            </w:r>
          </w:p>
        </w:tc>
      </w:tr>
      <w:tr w:rsidR="00B96BF7" w:rsidRPr="0044320B" w:rsidTr="00F428FD">
        <w:trPr>
          <w:trHeight w:val="450"/>
        </w:trPr>
        <w:tc>
          <w:tcPr>
            <w:tcW w:w="3471" w:type="pct"/>
            <w:gridSpan w:val="2"/>
            <w:tcBorders>
              <w:top w:val="single" w:sz="8" w:space="0" w:color="auto"/>
              <w:left w:val="single" w:sz="8" w:space="0" w:color="auto"/>
              <w:bottom w:val="single" w:sz="4" w:space="0" w:color="auto"/>
              <w:right w:val="single" w:sz="8" w:space="0" w:color="auto"/>
            </w:tcBorders>
            <w:shd w:val="clear" w:color="auto" w:fill="A5A5A5"/>
            <w:noWrap/>
            <w:tcMar>
              <w:top w:w="0" w:type="dxa"/>
              <w:left w:w="108" w:type="dxa"/>
              <w:bottom w:w="0" w:type="dxa"/>
              <w:right w:w="108" w:type="dxa"/>
            </w:tcMar>
            <w:vAlign w:val="center"/>
            <w:hideMark/>
          </w:tcPr>
          <w:p w:rsidR="00023E1F" w:rsidRDefault="005877E3">
            <w:pPr>
              <w:spacing w:after="0" w:line="240" w:lineRule="auto"/>
              <w:rPr>
                <w:rFonts w:ascii="Times New Roman" w:hAnsi="Times New Roman" w:cs="Times New Roman"/>
                <w:b/>
                <w:bCs/>
                <w:color w:val="000000" w:themeColor="text1"/>
                <w:sz w:val="24"/>
                <w:szCs w:val="24"/>
              </w:rPr>
            </w:pPr>
            <w:r w:rsidRPr="0044320B">
              <w:rPr>
                <w:rFonts w:ascii="Times New Roman" w:hAnsi="Times New Roman" w:cs="Times New Roman"/>
                <w:b/>
                <w:bCs/>
                <w:color w:val="000000" w:themeColor="text1"/>
                <w:sz w:val="24"/>
                <w:szCs w:val="24"/>
              </w:rPr>
              <w:t>Balvas v</w:t>
            </w:r>
            <w:r w:rsidR="00B96BF7" w:rsidRPr="0044320B">
              <w:rPr>
                <w:rFonts w:ascii="Times New Roman" w:hAnsi="Times New Roman" w:cs="Times New Roman"/>
                <w:b/>
                <w:bCs/>
                <w:color w:val="000000" w:themeColor="text1"/>
                <w:sz w:val="24"/>
                <w:szCs w:val="24"/>
              </w:rPr>
              <w:t>izuālās identitātes izveide</w:t>
            </w:r>
          </w:p>
        </w:tc>
        <w:tc>
          <w:tcPr>
            <w:tcW w:w="556" w:type="pct"/>
            <w:tcBorders>
              <w:top w:val="single" w:sz="8" w:space="0" w:color="auto"/>
              <w:left w:val="nil"/>
              <w:bottom w:val="single" w:sz="4" w:space="0" w:color="auto"/>
              <w:right w:val="single" w:sz="8" w:space="0" w:color="auto"/>
            </w:tcBorders>
            <w:shd w:val="clear" w:color="auto" w:fill="A5A5A5"/>
            <w:noWrap/>
            <w:tcMar>
              <w:top w:w="0" w:type="dxa"/>
              <w:left w:w="108" w:type="dxa"/>
              <w:bottom w:w="0" w:type="dxa"/>
              <w:right w:w="108" w:type="dxa"/>
            </w:tcMar>
            <w:vAlign w:val="center"/>
            <w:hideMark/>
          </w:tcPr>
          <w:p w:rsidR="00023E1F" w:rsidRDefault="00023E1F">
            <w:pPr>
              <w:spacing w:after="0" w:line="240" w:lineRule="auto"/>
              <w:jc w:val="center"/>
              <w:rPr>
                <w:rFonts w:ascii="Times New Roman" w:hAnsi="Times New Roman" w:cs="Times New Roman"/>
                <w:b/>
                <w:bCs/>
                <w:color w:val="000000" w:themeColor="text1"/>
                <w:sz w:val="24"/>
                <w:szCs w:val="24"/>
              </w:rPr>
            </w:pPr>
          </w:p>
        </w:tc>
        <w:tc>
          <w:tcPr>
            <w:tcW w:w="973" w:type="pct"/>
            <w:tcBorders>
              <w:top w:val="single" w:sz="8" w:space="0" w:color="auto"/>
              <w:left w:val="nil"/>
              <w:bottom w:val="single" w:sz="4" w:space="0" w:color="auto"/>
              <w:right w:val="single" w:sz="8" w:space="0" w:color="auto"/>
            </w:tcBorders>
            <w:shd w:val="clear" w:color="auto" w:fill="C2D69B" w:themeFill="accent3" w:themeFillTint="99"/>
            <w:noWrap/>
            <w:tcMar>
              <w:top w:w="0" w:type="dxa"/>
              <w:left w:w="108" w:type="dxa"/>
              <w:bottom w:w="0" w:type="dxa"/>
              <w:right w:w="108" w:type="dxa"/>
            </w:tcMar>
            <w:vAlign w:val="center"/>
            <w:hideMark/>
          </w:tcPr>
          <w:p w:rsidR="00023E1F" w:rsidRDefault="001373C6">
            <w:pPr>
              <w:spacing w:after="0" w:line="240" w:lineRule="auto"/>
              <w:jc w:val="center"/>
              <w:rPr>
                <w:rFonts w:ascii="Times New Roman" w:hAnsi="Times New Roman" w:cs="Times New Roman"/>
                <w:b/>
                <w:bCs/>
                <w:color w:val="000000" w:themeColor="text1"/>
                <w:sz w:val="24"/>
                <w:szCs w:val="24"/>
              </w:rPr>
            </w:pPr>
            <w:r w:rsidRPr="0044320B">
              <w:rPr>
                <w:rFonts w:ascii="Times New Roman" w:hAnsi="Times New Roman" w:cs="Times New Roman"/>
                <w:b/>
                <w:bCs/>
                <w:color w:val="000000" w:themeColor="text1"/>
                <w:sz w:val="24"/>
                <w:szCs w:val="24"/>
              </w:rPr>
              <w:t>27</w:t>
            </w:r>
            <w:r w:rsidR="00C7044D" w:rsidRPr="0044320B">
              <w:rPr>
                <w:rFonts w:ascii="Times New Roman" w:hAnsi="Times New Roman" w:cs="Times New Roman"/>
                <w:b/>
                <w:bCs/>
                <w:color w:val="000000" w:themeColor="text1"/>
                <w:sz w:val="24"/>
                <w:szCs w:val="24"/>
              </w:rPr>
              <w:t>50</w:t>
            </w:r>
          </w:p>
        </w:tc>
      </w:tr>
      <w:tr w:rsidR="00B96BF7" w:rsidRPr="0044320B" w:rsidTr="00F428FD">
        <w:trPr>
          <w:trHeight w:val="450"/>
        </w:trPr>
        <w:tc>
          <w:tcPr>
            <w:tcW w:w="2869"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023E1F" w:rsidRDefault="00B96BF7">
            <w:pPr>
              <w:spacing w:after="0" w:line="240" w:lineRule="auto"/>
              <w:rPr>
                <w:rFonts w:ascii="Times New Roman" w:hAnsi="Times New Roman" w:cs="Times New Roman"/>
                <w:bCs/>
                <w:color w:val="000000" w:themeColor="text1"/>
                <w:sz w:val="24"/>
                <w:szCs w:val="24"/>
              </w:rPr>
            </w:pPr>
            <w:r w:rsidRPr="0044320B">
              <w:rPr>
                <w:rFonts w:ascii="Times New Roman" w:hAnsi="Times New Roman" w:cs="Times New Roman"/>
                <w:bCs/>
                <w:color w:val="000000" w:themeColor="text1"/>
                <w:sz w:val="24"/>
                <w:szCs w:val="24"/>
              </w:rPr>
              <w:t>Izcilības balvas kultūrā veidola vizuālās identitātes ideju konkurss (veidols un logo)</w:t>
            </w:r>
          </w:p>
        </w:tc>
        <w:tc>
          <w:tcPr>
            <w:tcW w:w="602"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023E1F" w:rsidRDefault="0084729C">
            <w:pPr>
              <w:spacing w:after="0" w:line="240" w:lineRule="auto"/>
              <w:rPr>
                <w:rFonts w:ascii="Times New Roman" w:hAnsi="Times New Roman" w:cs="Times New Roman"/>
                <w:bCs/>
                <w:color w:val="000000" w:themeColor="text1"/>
                <w:sz w:val="24"/>
                <w:szCs w:val="24"/>
              </w:rPr>
            </w:pPr>
            <w:r w:rsidRPr="0044320B">
              <w:rPr>
                <w:rFonts w:ascii="Times New Roman" w:hAnsi="Times New Roman" w:cs="Times New Roman"/>
                <w:bCs/>
                <w:color w:val="000000" w:themeColor="text1"/>
                <w:sz w:val="24"/>
                <w:szCs w:val="24"/>
              </w:rPr>
              <w:t> hono</w:t>
            </w:r>
            <w:r w:rsidR="00B96BF7" w:rsidRPr="0044320B">
              <w:rPr>
                <w:rFonts w:ascii="Times New Roman" w:hAnsi="Times New Roman" w:cs="Times New Roman"/>
                <w:bCs/>
                <w:color w:val="000000" w:themeColor="text1"/>
                <w:sz w:val="24"/>
                <w:szCs w:val="24"/>
              </w:rPr>
              <w:t>rārs</w:t>
            </w:r>
          </w:p>
        </w:tc>
        <w:tc>
          <w:tcPr>
            <w:tcW w:w="556"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023E1F" w:rsidRDefault="00B96BF7">
            <w:pPr>
              <w:spacing w:after="0" w:line="240" w:lineRule="auto"/>
              <w:jc w:val="center"/>
              <w:rPr>
                <w:rFonts w:ascii="Times New Roman" w:hAnsi="Times New Roman" w:cs="Times New Roman"/>
                <w:bCs/>
                <w:color w:val="000000" w:themeColor="text1"/>
                <w:sz w:val="24"/>
                <w:szCs w:val="24"/>
              </w:rPr>
            </w:pPr>
            <w:r w:rsidRPr="0044320B">
              <w:rPr>
                <w:rFonts w:ascii="Times New Roman" w:hAnsi="Times New Roman" w:cs="Times New Roman"/>
                <w:bCs/>
                <w:color w:val="000000" w:themeColor="text1"/>
                <w:sz w:val="24"/>
                <w:szCs w:val="24"/>
              </w:rPr>
              <w:t>1</w:t>
            </w:r>
          </w:p>
        </w:tc>
        <w:tc>
          <w:tcPr>
            <w:tcW w:w="973" w:type="pct"/>
            <w:tcBorders>
              <w:top w:val="single" w:sz="4" w:space="0" w:color="auto"/>
              <w:left w:val="single" w:sz="4" w:space="0" w:color="auto"/>
              <w:bottom w:val="single" w:sz="4" w:space="0" w:color="auto"/>
              <w:right w:val="single" w:sz="4" w:space="0" w:color="auto"/>
            </w:tcBorders>
            <w:shd w:val="clear" w:color="auto" w:fill="C2D69B" w:themeFill="accent3" w:themeFillTint="99"/>
            <w:tcMar>
              <w:top w:w="0" w:type="dxa"/>
              <w:left w:w="108" w:type="dxa"/>
              <w:bottom w:w="0" w:type="dxa"/>
              <w:right w:w="108" w:type="dxa"/>
            </w:tcMar>
            <w:vAlign w:val="center"/>
            <w:hideMark/>
          </w:tcPr>
          <w:p w:rsidR="00023E1F" w:rsidRDefault="00074408">
            <w:pPr>
              <w:spacing w:after="0" w:line="240" w:lineRule="auto"/>
              <w:jc w:val="center"/>
              <w:rPr>
                <w:rFonts w:ascii="Times New Roman" w:hAnsi="Times New Roman" w:cs="Times New Roman"/>
                <w:color w:val="000000" w:themeColor="text1"/>
                <w:sz w:val="24"/>
                <w:szCs w:val="24"/>
              </w:rPr>
            </w:pPr>
            <w:r w:rsidRPr="0044320B">
              <w:rPr>
                <w:rFonts w:ascii="Times New Roman" w:hAnsi="Times New Roman" w:cs="Times New Roman"/>
                <w:color w:val="000000" w:themeColor="text1"/>
                <w:sz w:val="24"/>
                <w:szCs w:val="24"/>
              </w:rPr>
              <w:t>20</w:t>
            </w:r>
            <w:r w:rsidR="00B96BF7" w:rsidRPr="0044320B">
              <w:rPr>
                <w:rFonts w:ascii="Times New Roman" w:hAnsi="Times New Roman" w:cs="Times New Roman"/>
                <w:color w:val="000000" w:themeColor="text1"/>
                <w:sz w:val="24"/>
                <w:szCs w:val="24"/>
              </w:rPr>
              <w:t>00</w:t>
            </w:r>
          </w:p>
        </w:tc>
      </w:tr>
      <w:tr w:rsidR="00B96BF7" w:rsidRPr="0044320B" w:rsidTr="00F428FD">
        <w:trPr>
          <w:trHeight w:val="450"/>
        </w:trPr>
        <w:tc>
          <w:tcPr>
            <w:tcW w:w="2869" w:type="pct"/>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23E1F" w:rsidRDefault="00B96BF7">
            <w:pPr>
              <w:spacing w:after="0" w:line="240" w:lineRule="auto"/>
              <w:rPr>
                <w:rFonts w:ascii="Times New Roman" w:hAnsi="Times New Roman" w:cs="Times New Roman"/>
                <w:bCs/>
                <w:color w:val="000000" w:themeColor="text1"/>
                <w:sz w:val="24"/>
                <w:szCs w:val="24"/>
              </w:rPr>
            </w:pPr>
            <w:r w:rsidRPr="0044320B">
              <w:rPr>
                <w:rFonts w:ascii="Times New Roman" w:hAnsi="Times New Roman" w:cs="Times New Roman"/>
                <w:bCs/>
                <w:color w:val="000000" w:themeColor="text1"/>
                <w:sz w:val="24"/>
                <w:szCs w:val="24"/>
              </w:rPr>
              <w:t>Balvas veidola materiālā izstrāde</w:t>
            </w:r>
          </w:p>
        </w:tc>
        <w:tc>
          <w:tcPr>
            <w:tcW w:w="602" w:type="pct"/>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23E1F" w:rsidRDefault="006446EE">
            <w:pPr>
              <w:spacing w:after="0" w:line="240" w:lineRule="auto"/>
              <w:rPr>
                <w:rFonts w:ascii="Times New Roman" w:hAnsi="Times New Roman" w:cs="Times New Roman"/>
                <w:bCs/>
                <w:color w:val="000000" w:themeColor="text1"/>
                <w:sz w:val="24"/>
                <w:szCs w:val="24"/>
              </w:rPr>
            </w:pPr>
            <w:proofErr w:type="spellStart"/>
            <w:r w:rsidRPr="0044320B">
              <w:rPr>
                <w:rFonts w:ascii="Times New Roman" w:hAnsi="Times New Roman" w:cs="Times New Roman"/>
                <w:bCs/>
                <w:color w:val="000000" w:themeColor="text1"/>
                <w:sz w:val="24"/>
                <w:szCs w:val="24"/>
              </w:rPr>
              <w:t>p</w:t>
            </w:r>
            <w:r w:rsidR="00B96BF7" w:rsidRPr="0044320B">
              <w:rPr>
                <w:rFonts w:ascii="Times New Roman" w:hAnsi="Times New Roman" w:cs="Times New Roman"/>
                <w:bCs/>
                <w:color w:val="000000" w:themeColor="text1"/>
                <w:sz w:val="24"/>
                <w:szCs w:val="24"/>
              </w:rPr>
              <w:t>akalp</w:t>
            </w:r>
            <w:proofErr w:type="spellEnd"/>
            <w:r w:rsidRPr="0044320B">
              <w:rPr>
                <w:rFonts w:ascii="Times New Roman" w:hAnsi="Times New Roman" w:cs="Times New Roman"/>
                <w:bCs/>
                <w:color w:val="000000" w:themeColor="text1"/>
                <w:sz w:val="24"/>
                <w:szCs w:val="24"/>
              </w:rPr>
              <w:t>.</w:t>
            </w:r>
          </w:p>
        </w:tc>
        <w:tc>
          <w:tcPr>
            <w:tcW w:w="556" w:type="pct"/>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23E1F" w:rsidRDefault="00B96BF7">
            <w:pPr>
              <w:spacing w:after="0" w:line="240" w:lineRule="auto"/>
              <w:jc w:val="center"/>
              <w:rPr>
                <w:rFonts w:ascii="Times New Roman" w:hAnsi="Times New Roman" w:cs="Times New Roman"/>
                <w:bCs/>
                <w:color w:val="000000" w:themeColor="text1"/>
                <w:sz w:val="24"/>
                <w:szCs w:val="24"/>
              </w:rPr>
            </w:pPr>
            <w:r w:rsidRPr="0044320B">
              <w:rPr>
                <w:rFonts w:ascii="Times New Roman" w:hAnsi="Times New Roman" w:cs="Times New Roman"/>
                <w:bCs/>
                <w:color w:val="000000" w:themeColor="text1"/>
                <w:sz w:val="24"/>
                <w:szCs w:val="24"/>
              </w:rPr>
              <w:t>3</w:t>
            </w:r>
          </w:p>
        </w:tc>
        <w:tc>
          <w:tcPr>
            <w:tcW w:w="973" w:type="pct"/>
            <w:tcBorders>
              <w:top w:val="single" w:sz="4" w:space="0" w:color="auto"/>
              <w:left w:val="nil"/>
              <w:bottom w:val="single" w:sz="8" w:space="0" w:color="auto"/>
              <w:right w:val="single" w:sz="8" w:space="0" w:color="auto"/>
            </w:tcBorders>
            <w:shd w:val="clear" w:color="auto" w:fill="C2D69B" w:themeFill="accent3" w:themeFillTint="99"/>
            <w:tcMar>
              <w:top w:w="0" w:type="dxa"/>
              <w:left w:w="108" w:type="dxa"/>
              <w:bottom w:w="0" w:type="dxa"/>
              <w:right w:w="108" w:type="dxa"/>
            </w:tcMar>
            <w:vAlign w:val="center"/>
            <w:hideMark/>
          </w:tcPr>
          <w:p w:rsidR="00023E1F" w:rsidRDefault="00B96BF7">
            <w:pPr>
              <w:spacing w:after="0" w:line="240" w:lineRule="auto"/>
              <w:jc w:val="center"/>
              <w:rPr>
                <w:rFonts w:ascii="Times New Roman" w:hAnsi="Times New Roman" w:cs="Times New Roman"/>
                <w:color w:val="000000" w:themeColor="text1"/>
                <w:sz w:val="24"/>
                <w:szCs w:val="24"/>
              </w:rPr>
            </w:pPr>
            <w:r w:rsidRPr="0044320B">
              <w:rPr>
                <w:rFonts w:ascii="Times New Roman" w:hAnsi="Times New Roman" w:cs="Times New Roman"/>
                <w:color w:val="000000" w:themeColor="text1"/>
                <w:sz w:val="24"/>
                <w:szCs w:val="24"/>
              </w:rPr>
              <w:t>750</w:t>
            </w:r>
          </w:p>
        </w:tc>
      </w:tr>
      <w:tr w:rsidR="00B96BF7" w:rsidRPr="0044320B" w:rsidTr="00F428FD">
        <w:trPr>
          <w:trHeight w:val="450"/>
        </w:trPr>
        <w:tc>
          <w:tcPr>
            <w:tcW w:w="3471" w:type="pct"/>
            <w:gridSpan w:val="2"/>
            <w:tcBorders>
              <w:top w:val="single" w:sz="8" w:space="0" w:color="auto"/>
              <w:left w:val="single" w:sz="8" w:space="0" w:color="auto"/>
              <w:bottom w:val="single" w:sz="4" w:space="0" w:color="auto"/>
              <w:right w:val="single" w:sz="8" w:space="0" w:color="auto"/>
            </w:tcBorders>
            <w:shd w:val="clear" w:color="auto" w:fill="A5A5A5"/>
            <w:noWrap/>
            <w:tcMar>
              <w:top w:w="0" w:type="dxa"/>
              <w:left w:w="108" w:type="dxa"/>
              <w:bottom w:w="0" w:type="dxa"/>
              <w:right w:w="108" w:type="dxa"/>
            </w:tcMar>
            <w:vAlign w:val="center"/>
            <w:hideMark/>
          </w:tcPr>
          <w:p w:rsidR="00023E1F" w:rsidRDefault="00B96BF7">
            <w:pPr>
              <w:spacing w:after="0" w:line="240" w:lineRule="auto"/>
              <w:rPr>
                <w:rFonts w:ascii="Times New Roman" w:hAnsi="Times New Roman" w:cs="Times New Roman"/>
                <w:b/>
                <w:bCs/>
                <w:color w:val="000000" w:themeColor="text1"/>
                <w:sz w:val="24"/>
                <w:szCs w:val="24"/>
              </w:rPr>
            </w:pPr>
            <w:r w:rsidRPr="0044320B">
              <w:rPr>
                <w:rFonts w:ascii="Times New Roman" w:hAnsi="Times New Roman" w:cs="Times New Roman"/>
                <w:b/>
                <w:bCs/>
                <w:color w:val="000000" w:themeColor="text1"/>
                <w:sz w:val="24"/>
                <w:szCs w:val="24"/>
              </w:rPr>
              <w:lastRenderedPageBreak/>
              <w:t>Pasākuma nodrošinājums</w:t>
            </w:r>
          </w:p>
        </w:tc>
        <w:tc>
          <w:tcPr>
            <w:tcW w:w="556" w:type="pct"/>
            <w:tcBorders>
              <w:top w:val="single" w:sz="8" w:space="0" w:color="auto"/>
              <w:left w:val="nil"/>
              <w:bottom w:val="single" w:sz="4" w:space="0" w:color="auto"/>
              <w:right w:val="single" w:sz="8" w:space="0" w:color="auto"/>
            </w:tcBorders>
            <w:shd w:val="clear" w:color="auto" w:fill="A5A5A5"/>
            <w:noWrap/>
            <w:tcMar>
              <w:top w:w="0" w:type="dxa"/>
              <w:left w:w="108" w:type="dxa"/>
              <w:bottom w:w="0" w:type="dxa"/>
              <w:right w:w="108" w:type="dxa"/>
            </w:tcMar>
            <w:vAlign w:val="center"/>
            <w:hideMark/>
          </w:tcPr>
          <w:p w:rsidR="00023E1F" w:rsidRDefault="00023E1F">
            <w:pPr>
              <w:spacing w:after="0" w:line="240" w:lineRule="auto"/>
              <w:jc w:val="center"/>
              <w:rPr>
                <w:rFonts w:ascii="Times New Roman" w:hAnsi="Times New Roman" w:cs="Times New Roman"/>
                <w:bCs/>
                <w:color w:val="000000" w:themeColor="text1"/>
                <w:sz w:val="24"/>
                <w:szCs w:val="24"/>
              </w:rPr>
            </w:pPr>
          </w:p>
        </w:tc>
        <w:tc>
          <w:tcPr>
            <w:tcW w:w="973" w:type="pct"/>
            <w:tcBorders>
              <w:top w:val="single" w:sz="8" w:space="0" w:color="auto"/>
              <w:left w:val="nil"/>
              <w:bottom w:val="single" w:sz="4" w:space="0" w:color="auto"/>
              <w:right w:val="single" w:sz="8" w:space="0" w:color="auto"/>
            </w:tcBorders>
            <w:shd w:val="clear" w:color="auto" w:fill="C2D69B" w:themeFill="accent3" w:themeFillTint="99"/>
            <w:noWrap/>
            <w:tcMar>
              <w:top w:w="0" w:type="dxa"/>
              <w:left w:w="108" w:type="dxa"/>
              <w:bottom w:w="0" w:type="dxa"/>
              <w:right w:w="108" w:type="dxa"/>
            </w:tcMar>
            <w:vAlign w:val="center"/>
            <w:hideMark/>
          </w:tcPr>
          <w:p w:rsidR="00023E1F" w:rsidRDefault="00C7044D">
            <w:pPr>
              <w:spacing w:after="0" w:line="240" w:lineRule="auto"/>
              <w:jc w:val="center"/>
              <w:rPr>
                <w:rFonts w:ascii="Times New Roman" w:hAnsi="Times New Roman" w:cs="Times New Roman"/>
                <w:b/>
                <w:bCs/>
                <w:color w:val="000000" w:themeColor="text1"/>
                <w:sz w:val="24"/>
                <w:szCs w:val="24"/>
              </w:rPr>
            </w:pPr>
            <w:r w:rsidRPr="0044320B">
              <w:rPr>
                <w:rFonts w:ascii="Times New Roman" w:hAnsi="Times New Roman" w:cs="Times New Roman"/>
                <w:b/>
                <w:bCs/>
                <w:color w:val="000000" w:themeColor="text1"/>
                <w:sz w:val="24"/>
                <w:szCs w:val="24"/>
              </w:rPr>
              <w:t>6275</w:t>
            </w:r>
          </w:p>
        </w:tc>
      </w:tr>
      <w:tr w:rsidR="00B96BF7" w:rsidRPr="0044320B" w:rsidTr="00F428FD">
        <w:trPr>
          <w:trHeight w:val="450"/>
        </w:trPr>
        <w:tc>
          <w:tcPr>
            <w:tcW w:w="2869"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023E1F" w:rsidRDefault="00B96BF7">
            <w:pPr>
              <w:spacing w:after="0" w:line="240" w:lineRule="auto"/>
              <w:rPr>
                <w:rFonts w:ascii="Times New Roman" w:hAnsi="Times New Roman" w:cs="Times New Roman"/>
                <w:bCs/>
                <w:color w:val="000000" w:themeColor="text1"/>
                <w:sz w:val="24"/>
                <w:szCs w:val="24"/>
              </w:rPr>
            </w:pPr>
            <w:r w:rsidRPr="0044320B">
              <w:rPr>
                <w:rFonts w:ascii="Times New Roman" w:hAnsi="Times New Roman" w:cs="Times New Roman"/>
                <w:bCs/>
                <w:color w:val="000000" w:themeColor="text1"/>
                <w:sz w:val="24"/>
                <w:szCs w:val="24"/>
              </w:rPr>
              <w:t>Pasākuma koncepcijas, scenārija un tekstu izstrāde</w:t>
            </w:r>
          </w:p>
        </w:tc>
        <w:tc>
          <w:tcPr>
            <w:tcW w:w="602"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023E1F" w:rsidRDefault="00B96BF7">
            <w:pPr>
              <w:spacing w:after="0" w:line="240" w:lineRule="auto"/>
              <w:rPr>
                <w:rFonts w:ascii="Times New Roman" w:hAnsi="Times New Roman" w:cs="Times New Roman"/>
                <w:bCs/>
                <w:color w:val="000000" w:themeColor="text1"/>
                <w:sz w:val="24"/>
                <w:szCs w:val="24"/>
              </w:rPr>
            </w:pPr>
            <w:r w:rsidRPr="0044320B">
              <w:rPr>
                <w:rFonts w:ascii="Times New Roman" w:hAnsi="Times New Roman" w:cs="Times New Roman"/>
                <w:bCs/>
                <w:color w:val="000000" w:themeColor="text1"/>
                <w:sz w:val="24"/>
                <w:szCs w:val="24"/>
              </w:rPr>
              <w:t>honorārs</w:t>
            </w:r>
          </w:p>
        </w:tc>
        <w:tc>
          <w:tcPr>
            <w:tcW w:w="556"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023E1F" w:rsidRDefault="00B96BF7">
            <w:pPr>
              <w:spacing w:after="0" w:line="240" w:lineRule="auto"/>
              <w:jc w:val="center"/>
              <w:rPr>
                <w:rFonts w:ascii="Times New Roman" w:hAnsi="Times New Roman" w:cs="Times New Roman"/>
                <w:bCs/>
                <w:color w:val="000000" w:themeColor="text1"/>
                <w:sz w:val="24"/>
                <w:szCs w:val="24"/>
              </w:rPr>
            </w:pPr>
            <w:r w:rsidRPr="0044320B">
              <w:rPr>
                <w:rFonts w:ascii="Times New Roman" w:hAnsi="Times New Roman" w:cs="Times New Roman"/>
                <w:bCs/>
                <w:color w:val="000000" w:themeColor="text1"/>
                <w:sz w:val="24"/>
                <w:szCs w:val="24"/>
              </w:rPr>
              <w:t>1</w:t>
            </w:r>
          </w:p>
        </w:tc>
        <w:tc>
          <w:tcPr>
            <w:tcW w:w="973" w:type="pct"/>
            <w:tcBorders>
              <w:top w:val="single" w:sz="4" w:space="0" w:color="auto"/>
              <w:left w:val="single" w:sz="4" w:space="0" w:color="auto"/>
              <w:bottom w:val="single" w:sz="4" w:space="0" w:color="auto"/>
              <w:right w:val="single" w:sz="4" w:space="0" w:color="auto"/>
            </w:tcBorders>
            <w:shd w:val="clear" w:color="auto" w:fill="C2D69B" w:themeFill="accent3" w:themeFillTint="99"/>
            <w:tcMar>
              <w:top w:w="0" w:type="dxa"/>
              <w:left w:w="108" w:type="dxa"/>
              <w:bottom w:w="0" w:type="dxa"/>
              <w:right w:w="108" w:type="dxa"/>
            </w:tcMar>
            <w:vAlign w:val="center"/>
            <w:hideMark/>
          </w:tcPr>
          <w:p w:rsidR="00023E1F" w:rsidRDefault="00B96BF7">
            <w:pPr>
              <w:spacing w:after="0" w:line="240" w:lineRule="auto"/>
              <w:jc w:val="center"/>
              <w:rPr>
                <w:rFonts w:ascii="Times New Roman" w:hAnsi="Times New Roman" w:cs="Times New Roman"/>
                <w:color w:val="000000" w:themeColor="text1"/>
                <w:sz w:val="24"/>
                <w:szCs w:val="24"/>
              </w:rPr>
            </w:pPr>
            <w:r w:rsidRPr="0044320B">
              <w:rPr>
                <w:rFonts w:ascii="Times New Roman" w:hAnsi="Times New Roman" w:cs="Times New Roman"/>
                <w:color w:val="000000" w:themeColor="text1"/>
                <w:sz w:val="24"/>
                <w:szCs w:val="24"/>
              </w:rPr>
              <w:t>725</w:t>
            </w:r>
          </w:p>
        </w:tc>
      </w:tr>
      <w:tr w:rsidR="00B96BF7" w:rsidRPr="0044320B" w:rsidTr="00AD69AD">
        <w:trPr>
          <w:trHeight w:val="450"/>
        </w:trPr>
        <w:tc>
          <w:tcPr>
            <w:tcW w:w="2869" w:type="pct"/>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center"/>
            <w:hideMark/>
          </w:tcPr>
          <w:p w:rsidR="00023E1F" w:rsidRDefault="00B96BF7">
            <w:pPr>
              <w:spacing w:after="0" w:line="240" w:lineRule="auto"/>
              <w:rPr>
                <w:rFonts w:ascii="Times New Roman" w:hAnsi="Times New Roman" w:cs="Times New Roman"/>
                <w:bCs/>
                <w:color w:val="000000" w:themeColor="text1"/>
                <w:sz w:val="24"/>
                <w:szCs w:val="24"/>
              </w:rPr>
            </w:pPr>
            <w:r w:rsidRPr="0044320B">
              <w:rPr>
                <w:rFonts w:ascii="Times New Roman" w:hAnsi="Times New Roman" w:cs="Times New Roman"/>
                <w:bCs/>
                <w:color w:val="000000" w:themeColor="text1"/>
                <w:sz w:val="24"/>
                <w:szCs w:val="24"/>
              </w:rPr>
              <w:t>Pasākuma režijas izstrāde un īstenošana</w:t>
            </w:r>
          </w:p>
        </w:tc>
        <w:tc>
          <w:tcPr>
            <w:tcW w:w="602" w:type="pct"/>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hideMark/>
          </w:tcPr>
          <w:p w:rsidR="00023E1F" w:rsidRDefault="00B96BF7">
            <w:pPr>
              <w:spacing w:after="0" w:line="240" w:lineRule="auto"/>
              <w:rPr>
                <w:rFonts w:ascii="Times New Roman" w:hAnsi="Times New Roman" w:cs="Times New Roman"/>
                <w:bCs/>
                <w:color w:val="000000" w:themeColor="text1"/>
                <w:sz w:val="24"/>
                <w:szCs w:val="24"/>
              </w:rPr>
            </w:pPr>
            <w:r w:rsidRPr="0044320B">
              <w:rPr>
                <w:rFonts w:ascii="Times New Roman" w:hAnsi="Times New Roman" w:cs="Times New Roman"/>
                <w:bCs/>
                <w:color w:val="000000" w:themeColor="text1"/>
                <w:sz w:val="24"/>
                <w:szCs w:val="24"/>
              </w:rPr>
              <w:t>honorārs</w:t>
            </w:r>
          </w:p>
        </w:tc>
        <w:tc>
          <w:tcPr>
            <w:tcW w:w="556" w:type="pct"/>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hideMark/>
          </w:tcPr>
          <w:p w:rsidR="00023E1F" w:rsidRDefault="00B96BF7">
            <w:pPr>
              <w:spacing w:after="0" w:line="240" w:lineRule="auto"/>
              <w:jc w:val="center"/>
              <w:rPr>
                <w:rFonts w:ascii="Times New Roman" w:hAnsi="Times New Roman" w:cs="Times New Roman"/>
                <w:bCs/>
                <w:color w:val="000000" w:themeColor="text1"/>
                <w:sz w:val="24"/>
                <w:szCs w:val="24"/>
              </w:rPr>
            </w:pPr>
            <w:r w:rsidRPr="0044320B">
              <w:rPr>
                <w:rFonts w:ascii="Times New Roman" w:hAnsi="Times New Roman" w:cs="Times New Roman"/>
                <w:bCs/>
                <w:color w:val="000000" w:themeColor="text1"/>
                <w:sz w:val="24"/>
                <w:szCs w:val="24"/>
              </w:rPr>
              <w:t>1</w:t>
            </w:r>
          </w:p>
        </w:tc>
        <w:tc>
          <w:tcPr>
            <w:tcW w:w="973" w:type="pct"/>
            <w:tcBorders>
              <w:top w:val="single" w:sz="4" w:space="0" w:color="auto"/>
              <w:left w:val="nil"/>
              <w:bottom w:val="single" w:sz="4" w:space="0" w:color="auto"/>
              <w:right w:val="single" w:sz="8" w:space="0" w:color="auto"/>
            </w:tcBorders>
            <w:shd w:val="clear" w:color="auto" w:fill="C2D69B" w:themeFill="accent3" w:themeFillTint="99"/>
            <w:tcMar>
              <w:top w:w="0" w:type="dxa"/>
              <w:left w:w="108" w:type="dxa"/>
              <w:bottom w:w="0" w:type="dxa"/>
              <w:right w:w="108" w:type="dxa"/>
            </w:tcMar>
            <w:vAlign w:val="center"/>
            <w:hideMark/>
          </w:tcPr>
          <w:p w:rsidR="00023E1F" w:rsidRDefault="00B96BF7">
            <w:pPr>
              <w:spacing w:after="0" w:line="240" w:lineRule="auto"/>
              <w:jc w:val="center"/>
              <w:rPr>
                <w:rFonts w:ascii="Times New Roman" w:hAnsi="Times New Roman" w:cs="Times New Roman"/>
                <w:color w:val="000000" w:themeColor="text1"/>
                <w:sz w:val="24"/>
                <w:szCs w:val="24"/>
              </w:rPr>
            </w:pPr>
            <w:r w:rsidRPr="0044320B">
              <w:rPr>
                <w:rFonts w:ascii="Times New Roman" w:hAnsi="Times New Roman" w:cs="Times New Roman"/>
                <w:color w:val="000000" w:themeColor="text1"/>
                <w:sz w:val="24"/>
                <w:szCs w:val="24"/>
              </w:rPr>
              <w:t>725</w:t>
            </w:r>
          </w:p>
        </w:tc>
      </w:tr>
      <w:tr w:rsidR="00B96BF7" w:rsidRPr="0044320B" w:rsidTr="00AD69AD">
        <w:trPr>
          <w:trHeight w:val="450"/>
        </w:trPr>
        <w:tc>
          <w:tcPr>
            <w:tcW w:w="2869"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023E1F" w:rsidRDefault="00B96BF7">
            <w:pPr>
              <w:spacing w:after="0" w:line="240" w:lineRule="auto"/>
              <w:rPr>
                <w:rFonts w:ascii="Times New Roman" w:hAnsi="Times New Roman" w:cs="Times New Roman"/>
                <w:bCs/>
                <w:color w:val="000000" w:themeColor="text1"/>
                <w:sz w:val="24"/>
                <w:szCs w:val="24"/>
              </w:rPr>
            </w:pPr>
            <w:r w:rsidRPr="0044320B">
              <w:rPr>
                <w:rFonts w:ascii="Times New Roman" w:hAnsi="Times New Roman" w:cs="Times New Roman"/>
                <w:bCs/>
                <w:color w:val="000000" w:themeColor="text1"/>
                <w:sz w:val="24"/>
                <w:szCs w:val="24"/>
              </w:rPr>
              <w:t xml:space="preserve">Scenogrāfija </w:t>
            </w:r>
          </w:p>
        </w:tc>
        <w:tc>
          <w:tcPr>
            <w:tcW w:w="602"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023E1F" w:rsidRDefault="00B96BF7">
            <w:pPr>
              <w:spacing w:after="0" w:line="240" w:lineRule="auto"/>
              <w:rPr>
                <w:rFonts w:ascii="Times New Roman" w:hAnsi="Times New Roman" w:cs="Times New Roman"/>
                <w:bCs/>
                <w:color w:val="000000" w:themeColor="text1"/>
                <w:sz w:val="24"/>
                <w:szCs w:val="24"/>
              </w:rPr>
            </w:pPr>
            <w:r w:rsidRPr="0044320B">
              <w:rPr>
                <w:rFonts w:ascii="Times New Roman" w:hAnsi="Times New Roman" w:cs="Times New Roman"/>
                <w:bCs/>
                <w:color w:val="000000" w:themeColor="text1"/>
                <w:sz w:val="24"/>
                <w:szCs w:val="24"/>
              </w:rPr>
              <w:t>honorārs</w:t>
            </w:r>
          </w:p>
        </w:tc>
        <w:tc>
          <w:tcPr>
            <w:tcW w:w="556"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023E1F" w:rsidRDefault="00B96BF7">
            <w:pPr>
              <w:spacing w:after="0" w:line="240" w:lineRule="auto"/>
              <w:jc w:val="center"/>
              <w:rPr>
                <w:rFonts w:ascii="Times New Roman" w:hAnsi="Times New Roman" w:cs="Times New Roman"/>
                <w:bCs/>
                <w:color w:val="000000" w:themeColor="text1"/>
                <w:sz w:val="24"/>
                <w:szCs w:val="24"/>
              </w:rPr>
            </w:pPr>
            <w:r w:rsidRPr="0044320B">
              <w:rPr>
                <w:rFonts w:ascii="Times New Roman" w:hAnsi="Times New Roman" w:cs="Times New Roman"/>
                <w:bCs/>
                <w:color w:val="000000" w:themeColor="text1"/>
                <w:sz w:val="24"/>
                <w:szCs w:val="24"/>
              </w:rPr>
              <w:t>1</w:t>
            </w:r>
          </w:p>
        </w:tc>
        <w:tc>
          <w:tcPr>
            <w:tcW w:w="973" w:type="pct"/>
            <w:tcBorders>
              <w:top w:val="single" w:sz="4" w:space="0" w:color="auto"/>
              <w:left w:val="single" w:sz="4" w:space="0" w:color="auto"/>
              <w:bottom w:val="single" w:sz="4" w:space="0" w:color="auto"/>
              <w:right w:val="single" w:sz="4" w:space="0" w:color="auto"/>
            </w:tcBorders>
            <w:shd w:val="clear" w:color="auto" w:fill="C2D69B" w:themeFill="accent3" w:themeFillTint="99"/>
            <w:tcMar>
              <w:top w:w="0" w:type="dxa"/>
              <w:left w:w="108" w:type="dxa"/>
              <w:bottom w:w="0" w:type="dxa"/>
              <w:right w:w="108" w:type="dxa"/>
            </w:tcMar>
            <w:vAlign w:val="center"/>
            <w:hideMark/>
          </w:tcPr>
          <w:p w:rsidR="00023E1F" w:rsidRDefault="00B96BF7">
            <w:pPr>
              <w:spacing w:after="0" w:line="240" w:lineRule="auto"/>
              <w:jc w:val="center"/>
              <w:rPr>
                <w:rFonts w:ascii="Times New Roman" w:hAnsi="Times New Roman" w:cs="Times New Roman"/>
                <w:color w:val="000000" w:themeColor="text1"/>
                <w:sz w:val="24"/>
                <w:szCs w:val="24"/>
              </w:rPr>
            </w:pPr>
            <w:r w:rsidRPr="0044320B">
              <w:rPr>
                <w:rFonts w:ascii="Times New Roman" w:hAnsi="Times New Roman" w:cs="Times New Roman"/>
                <w:color w:val="000000" w:themeColor="text1"/>
                <w:sz w:val="24"/>
                <w:szCs w:val="24"/>
              </w:rPr>
              <w:t>725</w:t>
            </w:r>
          </w:p>
        </w:tc>
      </w:tr>
      <w:tr w:rsidR="00B96BF7" w:rsidRPr="0044320B" w:rsidTr="00AD69AD">
        <w:trPr>
          <w:trHeight w:val="450"/>
        </w:trPr>
        <w:tc>
          <w:tcPr>
            <w:tcW w:w="2869" w:type="pct"/>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center"/>
            <w:hideMark/>
          </w:tcPr>
          <w:p w:rsidR="00023E1F" w:rsidRDefault="00B96BF7">
            <w:pPr>
              <w:spacing w:after="0" w:line="240" w:lineRule="auto"/>
              <w:rPr>
                <w:rFonts w:ascii="Times New Roman" w:hAnsi="Times New Roman" w:cs="Times New Roman"/>
                <w:bCs/>
                <w:color w:val="000000" w:themeColor="text1"/>
                <w:sz w:val="24"/>
                <w:szCs w:val="24"/>
              </w:rPr>
            </w:pPr>
            <w:r w:rsidRPr="0044320B">
              <w:rPr>
                <w:rFonts w:ascii="Times New Roman" w:hAnsi="Times New Roman" w:cs="Times New Roman"/>
                <w:bCs/>
                <w:color w:val="000000" w:themeColor="text1"/>
                <w:sz w:val="24"/>
                <w:szCs w:val="24"/>
              </w:rPr>
              <w:t>Pasākuma vadība</w:t>
            </w:r>
          </w:p>
        </w:tc>
        <w:tc>
          <w:tcPr>
            <w:tcW w:w="602" w:type="pct"/>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hideMark/>
          </w:tcPr>
          <w:p w:rsidR="00023E1F" w:rsidRDefault="00B96BF7">
            <w:pPr>
              <w:spacing w:after="0" w:line="240" w:lineRule="auto"/>
              <w:rPr>
                <w:rFonts w:ascii="Times New Roman" w:hAnsi="Times New Roman" w:cs="Times New Roman"/>
                <w:bCs/>
                <w:color w:val="000000" w:themeColor="text1"/>
                <w:sz w:val="24"/>
                <w:szCs w:val="24"/>
              </w:rPr>
            </w:pPr>
            <w:r w:rsidRPr="0044320B">
              <w:rPr>
                <w:rFonts w:ascii="Times New Roman" w:hAnsi="Times New Roman" w:cs="Times New Roman"/>
                <w:bCs/>
                <w:color w:val="000000" w:themeColor="text1"/>
                <w:sz w:val="24"/>
                <w:szCs w:val="24"/>
              </w:rPr>
              <w:t>honorārs</w:t>
            </w:r>
          </w:p>
        </w:tc>
        <w:tc>
          <w:tcPr>
            <w:tcW w:w="556" w:type="pct"/>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hideMark/>
          </w:tcPr>
          <w:p w:rsidR="00023E1F" w:rsidRDefault="00B96BF7">
            <w:pPr>
              <w:spacing w:after="0" w:line="240" w:lineRule="auto"/>
              <w:jc w:val="center"/>
              <w:rPr>
                <w:rFonts w:ascii="Times New Roman" w:hAnsi="Times New Roman" w:cs="Times New Roman"/>
                <w:bCs/>
                <w:color w:val="000000" w:themeColor="text1"/>
                <w:sz w:val="24"/>
                <w:szCs w:val="24"/>
              </w:rPr>
            </w:pPr>
            <w:r w:rsidRPr="0044320B">
              <w:rPr>
                <w:rFonts w:ascii="Times New Roman" w:hAnsi="Times New Roman" w:cs="Times New Roman"/>
                <w:bCs/>
                <w:color w:val="000000" w:themeColor="text1"/>
                <w:sz w:val="24"/>
                <w:szCs w:val="24"/>
              </w:rPr>
              <w:t>1</w:t>
            </w:r>
          </w:p>
        </w:tc>
        <w:tc>
          <w:tcPr>
            <w:tcW w:w="973" w:type="pct"/>
            <w:tcBorders>
              <w:top w:val="single" w:sz="4" w:space="0" w:color="auto"/>
              <w:left w:val="nil"/>
              <w:bottom w:val="single" w:sz="4" w:space="0" w:color="auto"/>
              <w:right w:val="single" w:sz="8" w:space="0" w:color="auto"/>
            </w:tcBorders>
            <w:shd w:val="clear" w:color="auto" w:fill="C2D69B" w:themeFill="accent3" w:themeFillTint="99"/>
            <w:tcMar>
              <w:top w:w="0" w:type="dxa"/>
              <w:left w:w="108" w:type="dxa"/>
              <w:bottom w:w="0" w:type="dxa"/>
              <w:right w:w="108" w:type="dxa"/>
            </w:tcMar>
            <w:vAlign w:val="center"/>
            <w:hideMark/>
          </w:tcPr>
          <w:p w:rsidR="00023E1F" w:rsidRDefault="00B96BF7">
            <w:pPr>
              <w:spacing w:after="0" w:line="240" w:lineRule="auto"/>
              <w:jc w:val="center"/>
              <w:rPr>
                <w:rFonts w:ascii="Times New Roman" w:hAnsi="Times New Roman" w:cs="Times New Roman"/>
                <w:color w:val="000000" w:themeColor="text1"/>
                <w:sz w:val="24"/>
                <w:szCs w:val="24"/>
              </w:rPr>
            </w:pPr>
            <w:r w:rsidRPr="0044320B">
              <w:rPr>
                <w:rFonts w:ascii="Times New Roman" w:hAnsi="Times New Roman" w:cs="Times New Roman"/>
                <w:color w:val="000000" w:themeColor="text1"/>
                <w:sz w:val="24"/>
                <w:szCs w:val="24"/>
              </w:rPr>
              <w:t>400</w:t>
            </w:r>
          </w:p>
        </w:tc>
      </w:tr>
      <w:tr w:rsidR="00B96BF7" w:rsidRPr="0044320B" w:rsidTr="00C72104">
        <w:trPr>
          <w:trHeight w:val="450"/>
        </w:trPr>
        <w:tc>
          <w:tcPr>
            <w:tcW w:w="2869"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023E1F" w:rsidRDefault="00B96BF7">
            <w:pPr>
              <w:spacing w:after="0" w:line="240" w:lineRule="auto"/>
              <w:rPr>
                <w:rFonts w:ascii="Times New Roman" w:hAnsi="Times New Roman" w:cs="Times New Roman"/>
                <w:color w:val="000000" w:themeColor="text1"/>
                <w:sz w:val="24"/>
                <w:szCs w:val="24"/>
              </w:rPr>
            </w:pPr>
            <w:r w:rsidRPr="0044320B">
              <w:rPr>
                <w:rFonts w:ascii="Times New Roman" w:hAnsi="Times New Roman" w:cs="Times New Roman"/>
                <w:color w:val="000000" w:themeColor="text1"/>
                <w:sz w:val="24"/>
                <w:szCs w:val="24"/>
              </w:rPr>
              <w:t xml:space="preserve">Mūzikas </w:t>
            </w:r>
            <w:proofErr w:type="spellStart"/>
            <w:r w:rsidRPr="0044320B">
              <w:rPr>
                <w:rFonts w:ascii="Times New Roman" w:hAnsi="Times New Roman" w:cs="Times New Roman"/>
                <w:color w:val="000000" w:themeColor="text1"/>
                <w:sz w:val="24"/>
                <w:szCs w:val="24"/>
              </w:rPr>
              <w:t>performances</w:t>
            </w:r>
            <w:proofErr w:type="spellEnd"/>
            <w:r w:rsidRPr="0044320B">
              <w:rPr>
                <w:rFonts w:ascii="Times New Roman" w:hAnsi="Times New Roman" w:cs="Times New Roman"/>
                <w:color w:val="000000" w:themeColor="text1"/>
                <w:sz w:val="24"/>
                <w:szCs w:val="24"/>
              </w:rPr>
              <w:t xml:space="preserve"> nodrošinājums</w:t>
            </w:r>
          </w:p>
        </w:tc>
        <w:tc>
          <w:tcPr>
            <w:tcW w:w="602"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023E1F" w:rsidRDefault="00B96BF7">
            <w:pPr>
              <w:spacing w:after="0" w:line="240" w:lineRule="auto"/>
              <w:rPr>
                <w:rFonts w:ascii="Times New Roman" w:hAnsi="Times New Roman" w:cs="Times New Roman"/>
                <w:bCs/>
                <w:color w:val="000000" w:themeColor="text1"/>
                <w:sz w:val="24"/>
                <w:szCs w:val="24"/>
              </w:rPr>
            </w:pPr>
            <w:r w:rsidRPr="0044320B">
              <w:rPr>
                <w:rFonts w:ascii="Times New Roman" w:hAnsi="Times New Roman" w:cs="Times New Roman"/>
                <w:bCs/>
                <w:color w:val="000000" w:themeColor="text1"/>
                <w:sz w:val="24"/>
                <w:szCs w:val="24"/>
              </w:rPr>
              <w:t>honorārs</w:t>
            </w:r>
          </w:p>
        </w:tc>
        <w:tc>
          <w:tcPr>
            <w:tcW w:w="556"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023E1F" w:rsidRDefault="00B96BF7">
            <w:pPr>
              <w:spacing w:after="0" w:line="240" w:lineRule="auto"/>
              <w:jc w:val="center"/>
              <w:rPr>
                <w:rFonts w:ascii="Times New Roman" w:hAnsi="Times New Roman" w:cs="Times New Roman"/>
                <w:bCs/>
                <w:color w:val="000000" w:themeColor="text1"/>
                <w:sz w:val="24"/>
                <w:szCs w:val="24"/>
              </w:rPr>
            </w:pPr>
            <w:r w:rsidRPr="0044320B">
              <w:rPr>
                <w:rFonts w:ascii="Times New Roman" w:hAnsi="Times New Roman" w:cs="Times New Roman"/>
                <w:bCs/>
                <w:color w:val="000000" w:themeColor="text1"/>
                <w:sz w:val="24"/>
                <w:szCs w:val="24"/>
              </w:rPr>
              <w:t>1</w:t>
            </w:r>
          </w:p>
        </w:tc>
        <w:tc>
          <w:tcPr>
            <w:tcW w:w="973" w:type="pct"/>
            <w:tcBorders>
              <w:top w:val="single" w:sz="4" w:space="0" w:color="auto"/>
              <w:left w:val="single" w:sz="4" w:space="0" w:color="auto"/>
              <w:bottom w:val="single" w:sz="4" w:space="0" w:color="auto"/>
              <w:right w:val="single" w:sz="4" w:space="0" w:color="auto"/>
            </w:tcBorders>
            <w:shd w:val="clear" w:color="auto" w:fill="C2D69B" w:themeFill="accent3" w:themeFillTint="99"/>
            <w:tcMar>
              <w:top w:w="0" w:type="dxa"/>
              <w:left w:w="108" w:type="dxa"/>
              <w:bottom w:w="0" w:type="dxa"/>
              <w:right w:w="108" w:type="dxa"/>
            </w:tcMar>
            <w:vAlign w:val="center"/>
            <w:hideMark/>
          </w:tcPr>
          <w:p w:rsidR="00023E1F" w:rsidRDefault="00B96BF7">
            <w:pPr>
              <w:spacing w:after="0" w:line="240" w:lineRule="auto"/>
              <w:jc w:val="center"/>
              <w:rPr>
                <w:rFonts w:ascii="Times New Roman" w:hAnsi="Times New Roman" w:cs="Times New Roman"/>
                <w:color w:val="000000" w:themeColor="text1"/>
                <w:sz w:val="24"/>
                <w:szCs w:val="24"/>
              </w:rPr>
            </w:pPr>
            <w:r w:rsidRPr="0044320B">
              <w:rPr>
                <w:rFonts w:ascii="Times New Roman" w:hAnsi="Times New Roman" w:cs="Times New Roman"/>
                <w:color w:val="000000" w:themeColor="text1"/>
                <w:sz w:val="24"/>
                <w:szCs w:val="24"/>
              </w:rPr>
              <w:t>500</w:t>
            </w:r>
          </w:p>
        </w:tc>
      </w:tr>
      <w:tr w:rsidR="00B96BF7" w:rsidRPr="0044320B" w:rsidTr="00C72104">
        <w:trPr>
          <w:trHeight w:val="450"/>
        </w:trPr>
        <w:tc>
          <w:tcPr>
            <w:tcW w:w="2869" w:type="pct"/>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center"/>
            <w:hideMark/>
          </w:tcPr>
          <w:p w:rsidR="00023E1F" w:rsidRDefault="00B96BF7">
            <w:pPr>
              <w:spacing w:after="0" w:line="240" w:lineRule="auto"/>
              <w:rPr>
                <w:rFonts w:ascii="Times New Roman" w:hAnsi="Times New Roman" w:cs="Times New Roman"/>
                <w:color w:val="000000" w:themeColor="text1"/>
                <w:sz w:val="24"/>
                <w:szCs w:val="24"/>
              </w:rPr>
            </w:pPr>
            <w:r w:rsidRPr="0044320B">
              <w:rPr>
                <w:rFonts w:ascii="Times New Roman" w:hAnsi="Times New Roman" w:cs="Times New Roman"/>
                <w:color w:val="000000" w:themeColor="text1"/>
                <w:sz w:val="24"/>
                <w:szCs w:val="24"/>
              </w:rPr>
              <w:t>Telpu īre pasākumam</w:t>
            </w:r>
          </w:p>
        </w:tc>
        <w:tc>
          <w:tcPr>
            <w:tcW w:w="602" w:type="pct"/>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hideMark/>
          </w:tcPr>
          <w:p w:rsidR="00023E1F" w:rsidRDefault="006446EE">
            <w:pPr>
              <w:spacing w:after="0" w:line="240" w:lineRule="auto"/>
              <w:rPr>
                <w:rFonts w:ascii="Times New Roman" w:hAnsi="Times New Roman" w:cs="Times New Roman"/>
                <w:bCs/>
                <w:color w:val="000000" w:themeColor="text1"/>
                <w:sz w:val="24"/>
                <w:szCs w:val="24"/>
              </w:rPr>
            </w:pPr>
            <w:proofErr w:type="spellStart"/>
            <w:r w:rsidRPr="0044320B">
              <w:rPr>
                <w:rFonts w:ascii="Times New Roman" w:hAnsi="Times New Roman" w:cs="Times New Roman"/>
                <w:bCs/>
                <w:color w:val="000000" w:themeColor="text1"/>
                <w:sz w:val="24"/>
                <w:szCs w:val="24"/>
              </w:rPr>
              <w:t>p</w:t>
            </w:r>
            <w:r w:rsidR="00B96BF7" w:rsidRPr="0044320B">
              <w:rPr>
                <w:rFonts w:ascii="Times New Roman" w:hAnsi="Times New Roman" w:cs="Times New Roman"/>
                <w:bCs/>
                <w:color w:val="000000" w:themeColor="text1"/>
                <w:sz w:val="24"/>
                <w:szCs w:val="24"/>
              </w:rPr>
              <w:t>akal</w:t>
            </w:r>
            <w:r w:rsidRPr="0044320B">
              <w:rPr>
                <w:rFonts w:ascii="Times New Roman" w:hAnsi="Times New Roman" w:cs="Times New Roman"/>
                <w:bCs/>
                <w:color w:val="000000" w:themeColor="text1"/>
                <w:sz w:val="24"/>
                <w:szCs w:val="24"/>
              </w:rPr>
              <w:t>p</w:t>
            </w:r>
            <w:proofErr w:type="spellEnd"/>
            <w:r w:rsidRPr="0044320B">
              <w:rPr>
                <w:rFonts w:ascii="Times New Roman" w:hAnsi="Times New Roman" w:cs="Times New Roman"/>
                <w:bCs/>
                <w:color w:val="000000" w:themeColor="text1"/>
                <w:sz w:val="24"/>
                <w:szCs w:val="24"/>
              </w:rPr>
              <w:t>.</w:t>
            </w:r>
          </w:p>
        </w:tc>
        <w:tc>
          <w:tcPr>
            <w:tcW w:w="556" w:type="pct"/>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hideMark/>
          </w:tcPr>
          <w:p w:rsidR="00023E1F" w:rsidRDefault="00B96BF7">
            <w:pPr>
              <w:spacing w:after="0" w:line="240" w:lineRule="auto"/>
              <w:jc w:val="center"/>
              <w:rPr>
                <w:rFonts w:ascii="Times New Roman" w:hAnsi="Times New Roman" w:cs="Times New Roman"/>
                <w:bCs/>
                <w:color w:val="000000" w:themeColor="text1"/>
                <w:sz w:val="24"/>
                <w:szCs w:val="24"/>
              </w:rPr>
            </w:pPr>
            <w:r w:rsidRPr="0044320B">
              <w:rPr>
                <w:rFonts w:ascii="Times New Roman" w:hAnsi="Times New Roman" w:cs="Times New Roman"/>
                <w:bCs/>
                <w:color w:val="000000" w:themeColor="text1"/>
                <w:sz w:val="24"/>
                <w:szCs w:val="24"/>
              </w:rPr>
              <w:t>1</w:t>
            </w:r>
          </w:p>
        </w:tc>
        <w:tc>
          <w:tcPr>
            <w:tcW w:w="973" w:type="pct"/>
            <w:tcBorders>
              <w:top w:val="single" w:sz="4" w:space="0" w:color="auto"/>
              <w:left w:val="nil"/>
              <w:bottom w:val="single" w:sz="4" w:space="0" w:color="auto"/>
              <w:right w:val="single" w:sz="8" w:space="0" w:color="auto"/>
            </w:tcBorders>
            <w:shd w:val="clear" w:color="auto" w:fill="C2D69B" w:themeFill="accent3" w:themeFillTint="99"/>
            <w:tcMar>
              <w:top w:w="0" w:type="dxa"/>
              <w:left w:w="108" w:type="dxa"/>
              <w:bottom w:w="0" w:type="dxa"/>
              <w:right w:w="108" w:type="dxa"/>
            </w:tcMar>
            <w:vAlign w:val="center"/>
            <w:hideMark/>
          </w:tcPr>
          <w:p w:rsidR="00023E1F" w:rsidRDefault="00B96BF7">
            <w:pPr>
              <w:spacing w:after="0" w:line="240" w:lineRule="auto"/>
              <w:jc w:val="center"/>
              <w:rPr>
                <w:rFonts w:ascii="Times New Roman" w:hAnsi="Times New Roman" w:cs="Times New Roman"/>
                <w:color w:val="000000" w:themeColor="text1"/>
                <w:sz w:val="24"/>
                <w:szCs w:val="24"/>
              </w:rPr>
            </w:pPr>
            <w:r w:rsidRPr="0044320B">
              <w:rPr>
                <w:rFonts w:ascii="Times New Roman" w:hAnsi="Times New Roman" w:cs="Times New Roman"/>
                <w:color w:val="000000" w:themeColor="text1"/>
                <w:sz w:val="24"/>
                <w:szCs w:val="24"/>
              </w:rPr>
              <w:t>1100</w:t>
            </w:r>
          </w:p>
        </w:tc>
      </w:tr>
      <w:tr w:rsidR="00B96BF7" w:rsidRPr="0044320B" w:rsidTr="0007785F">
        <w:trPr>
          <w:trHeight w:val="450"/>
        </w:trPr>
        <w:tc>
          <w:tcPr>
            <w:tcW w:w="2869"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023E1F" w:rsidRDefault="00B96BF7">
            <w:pPr>
              <w:spacing w:after="0" w:line="240" w:lineRule="auto"/>
              <w:rPr>
                <w:rFonts w:ascii="Times New Roman" w:hAnsi="Times New Roman" w:cs="Times New Roman"/>
                <w:color w:val="000000" w:themeColor="text1"/>
                <w:sz w:val="24"/>
                <w:szCs w:val="24"/>
              </w:rPr>
            </w:pPr>
            <w:r w:rsidRPr="0044320B">
              <w:rPr>
                <w:rFonts w:ascii="Times New Roman" w:hAnsi="Times New Roman" w:cs="Times New Roman"/>
                <w:color w:val="000000" w:themeColor="text1"/>
                <w:sz w:val="24"/>
                <w:szCs w:val="24"/>
              </w:rPr>
              <w:t xml:space="preserve">Pasākuma tehniskais nodrošinājums (mikrofoni, </w:t>
            </w:r>
            <w:proofErr w:type="spellStart"/>
            <w:r w:rsidRPr="0044320B">
              <w:rPr>
                <w:rFonts w:ascii="Times New Roman" w:hAnsi="Times New Roman" w:cs="Times New Roman"/>
                <w:color w:val="000000" w:themeColor="text1"/>
                <w:sz w:val="24"/>
                <w:szCs w:val="24"/>
              </w:rPr>
              <w:t>skandas</w:t>
            </w:r>
            <w:proofErr w:type="spellEnd"/>
            <w:r w:rsidRPr="0044320B">
              <w:rPr>
                <w:rFonts w:ascii="Times New Roman" w:hAnsi="Times New Roman" w:cs="Times New Roman"/>
                <w:color w:val="000000" w:themeColor="text1"/>
                <w:sz w:val="24"/>
                <w:szCs w:val="24"/>
              </w:rPr>
              <w:t>, ekrāns, gaismas u.c.</w:t>
            </w:r>
            <w:r w:rsidR="00FD16FE" w:rsidRPr="0044320B">
              <w:rPr>
                <w:rFonts w:ascii="Times New Roman" w:hAnsi="Times New Roman" w:cs="Times New Roman"/>
                <w:color w:val="000000" w:themeColor="text1"/>
                <w:sz w:val="24"/>
                <w:szCs w:val="24"/>
              </w:rPr>
              <w:t xml:space="preserve"> </w:t>
            </w:r>
            <w:r w:rsidRPr="0044320B">
              <w:rPr>
                <w:rFonts w:ascii="Times New Roman" w:hAnsi="Times New Roman" w:cs="Times New Roman"/>
                <w:color w:val="000000" w:themeColor="text1"/>
                <w:sz w:val="24"/>
                <w:szCs w:val="24"/>
              </w:rPr>
              <w:t>aprīkojums</w:t>
            </w:r>
            <w:r w:rsidR="003A5492" w:rsidRPr="0044320B">
              <w:rPr>
                <w:rFonts w:ascii="Times New Roman" w:hAnsi="Times New Roman" w:cs="Times New Roman"/>
                <w:color w:val="000000" w:themeColor="text1"/>
                <w:sz w:val="24"/>
                <w:szCs w:val="24"/>
              </w:rPr>
              <w:t>, publiskā izpildījuma licences</w:t>
            </w:r>
            <w:r w:rsidR="007562B3">
              <w:rPr>
                <w:rFonts w:ascii="Times New Roman" w:hAnsi="Times New Roman" w:cs="Times New Roman"/>
                <w:color w:val="000000" w:themeColor="text1"/>
                <w:sz w:val="24"/>
                <w:szCs w:val="24"/>
              </w:rPr>
              <w:t>, ielūgumu izstrāde)</w:t>
            </w:r>
          </w:p>
        </w:tc>
        <w:tc>
          <w:tcPr>
            <w:tcW w:w="602"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023E1F" w:rsidRDefault="006446EE">
            <w:pPr>
              <w:spacing w:after="0" w:line="240" w:lineRule="auto"/>
              <w:rPr>
                <w:rFonts w:ascii="Times New Roman" w:hAnsi="Times New Roman" w:cs="Times New Roman"/>
                <w:bCs/>
                <w:color w:val="000000" w:themeColor="text1"/>
                <w:sz w:val="24"/>
                <w:szCs w:val="24"/>
              </w:rPr>
            </w:pPr>
            <w:proofErr w:type="spellStart"/>
            <w:r w:rsidRPr="0044320B">
              <w:rPr>
                <w:rFonts w:ascii="Times New Roman" w:hAnsi="Times New Roman" w:cs="Times New Roman"/>
                <w:bCs/>
                <w:color w:val="000000" w:themeColor="text1"/>
                <w:sz w:val="24"/>
                <w:szCs w:val="24"/>
              </w:rPr>
              <w:t>p</w:t>
            </w:r>
            <w:r w:rsidR="00B96BF7" w:rsidRPr="0044320B">
              <w:rPr>
                <w:rFonts w:ascii="Times New Roman" w:hAnsi="Times New Roman" w:cs="Times New Roman"/>
                <w:bCs/>
                <w:color w:val="000000" w:themeColor="text1"/>
                <w:sz w:val="24"/>
                <w:szCs w:val="24"/>
              </w:rPr>
              <w:t>akalp</w:t>
            </w:r>
            <w:proofErr w:type="spellEnd"/>
            <w:r w:rsidRPr="0044320B">
              <w:rPr>
                <w:rFonts w:ascii="Times New Roman" w:hAnsi="Times New Roman" w:cs="Times New Roman"/>
                <w:bCs/>
                <w:color w:val="000000" w:themeColor="text1"/>
                <w:sz w:val="24"/>
                <w:szCs w:val="24"/>
              </w:rPr>
              <w:t>.</w:t>
            </w:r>
          </w:p>
        </w:tc>
        <w:tc>
          <w:tcPr>
            <w:tcW w:w="556"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023E1F" w:rsidRDefault="00B96BF7">
            <w:pPr>
              <w:spacing w:after="0" w:line="240" w:lineRule="auto"/>
              <w:jc w:val="center"/>
              <w:rPr>
                <w:rFonts w:ascii="Times New Roman" w:hAnsi="Times New Roman" w:cs="Times New Roman"/>
                <w:bCs/>
                <w:color w:val="000000" w:themeColor="text1"/>
                <w:sz w:val="24"/>
                <w:szCs w:val="24"/>
              </w:rPr>
            </w:pPr>
            <w:r w:rsidRPr="0044320B">
              <w:rPr>
                <w:rFonts w:ascii="Times New Roman" w:hAnsi="Times New Roman" w:cs="Times New Roman"/>
                <w:bCs/>
                <w:color w:val="000000" w:themeColor="text1"/>
                <w:sz w:val="24"/>
                <w:szCs w:val="24"/>
              </w:rPr>
              <w:t>1</w:t>
            </w:r>
          </w:p>
        </w:tc>
        <w:tc>
          <w:tcPr>
            <w:tcW w:w="973" w:type="pct"/>
            <w:tcBorders>
              <w:top w:val="single" w:sz="4" w:space="0" w:color="auto"/>
              <w:left w:val="single" w:sz="4" w:space="0" w:color="auto"/>
              <w:bottom w:val="single" w:sz="4" w:space="0" w:color="auto"/>
              <w:right w:val="single" w:sz="4" w:space="0" w:color="auto"/>
            </w:tcBorders>
            <w:shd w:val="clear" w:color="auto" w:fill="C2D69B" w:themeFill="accent3" w:themeFillTint="99"/>
            <w:tcMar>
              <w:top w:w="0" w:type="dxa"/>
              <w:left w:w="108" w:type="dxa"/>
              <w:bottom w:w="0" w:type="dxa"/>
              <w:right w:w="108" w:type="dxa"/>
            </w:tcMar>
            <w:vAlign w:val="center"/>
            <w:hideMark/>
          </w:tcPr>
          <w:p w:rsidR="00023E1F" w:rsidRDefault="005877E3">
            <w:pPr>
              <w:spacing w:after="0" w:line="240" w:lineRule="auto"/>
              <w:jc w:val="center"/>
              <w:rPr>
                <w:rFonts w:ascii="Times New Roman" w:hAnsi="Times New Roman" w:cs="Times New Roman"/>
                <w:color w:val="000000" w:themeColor="text1"/>
                <w:sz w:val="24"/>
                <w:szCs w:val="24"/>
              </w:rPr>
            </w:pPr>
            <w:r w:rsidRPr="0044320B">
              <w:rPr>
                <w:rFonts w:ascii="Times New Roman" w:hAnsi="Times New Roman" w:cs="Times New Roman"/>
                <w:color w:val="000000" w:themeColor="text1"/>
                <w:sz w:val="24"/>
                <w:szCs w:val="24"/>
              </w:rPr>
              <w:t>900</w:t>
            </w:r>
          </w:p>
        </w:tc>
      </w:tr>
      <w:tr w:rsidR="00B96BF7" w:rsidRPr="0044320B" w:rsidTr="0007785F">
        <w:trPr>
          <w:trHeight w:val="450"/>
        </w:trPr>
        <w:tc>
          <w:tcPr>
            <w:tcW w:w="2869" w:type="pct"/>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23E1F" w:rsidRDefault="00B96BF7">
            <w:pPr>
              <w:spacing w:after="0" w:line="240" w:lineRule="auto"/>
              <w:rPr>
                <w:rFonts w:ascii="Times New Roman" w:hAnsi="Times New Roman" w:cs="Times New Roman"/>
                <w:color w:val="000000" w:themeColor="text1"/>
                <w:sz w:val="24"/>
                <w:szCs w:val="24"/>
              </w:rPr>
            </w:pPr>
            <w:r w:rsidRPr="0044320B">
              <w:rPr>
                <w:rFonts w:ascii="Times New Roman" w:hAnsi="Times New Roman" w:cs="Times New Roman"/>
                <w:color w:val="000000" w:themeColor="text1"/>
                <w:sz w:val="24"/>
                <w:szCs w:val="24"/>
              </w:rPr>
              <w:t>Reprezentācijas izdevumi</w:t>
            </w:r>
          </w:p>
        </w:tc>
        <w:tc>
          <w:tcPr>
            <w:tcW w:w="602" w:type="pct"/>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23E1F" w:rsidRDefault="006446EE">
            <w:pPr>
              <w:spacing w:after="0" w:line="240" w:lineRule="auto"/>
              <w:rPr>
                <w:rFonts w:ascii="Times New Roman" w:hAnsi="Times New Roman" w:cs="Times New Roman"/>
                <w:bCs/>
                <w:color w:val="000000" w:themeColor="text1"/>
                <w:sz w:val="24"/>
                <w:szCs w:val="24"/>
              </w:rPr>
            </w:pPr>
            <w:proofErr w:type="spellStart"/>
            <w:r w:rsidRPr="0044320B">
              <w:rPr>
                <w:rFonts w:ascii="Times New Roman" w:hAnsi="Times New Roman" w:cs="Times New Roman"/>
                <w:bCs/>
                <w:color w:val="000000" w:themeColor="text1"/>
                <w:sz w:val="24"/>
                <w:szCs w:val="24"/>
              </w:rPr>
              <w:t>p</w:t>
            </w:r>
            <w:r w:rsidR="00B96BF7" w:rsidRPr="0044320B">
              <w:rPr>
                <w:rFonts w:ascii="Times New Roman" w:hAnsi="Times New Roman" w:cs="Times New Roman"/>
                <w:bCs/>
                <w:color w:val="000000" w:themeColor="text1"/>
                <w:sz w:val="24"/>
                <w:szCs w:val="24"/>
              </w:rPr>
              <w:t>akalp</w:t>
            </w:r>
            <w:proofErr w:type="spellEnd"/>
            <w:r w:rsidRPr="0044320B">
              <w:rPr>
                <w:rFonts w:ascii="Times New Roman" w:hAnsi="Times New Roman" w:cs="Times New Roman"/>
                <w:bCs/>
                <w:color w:val="000000" w:themeColor="text1"/>
                <w:sz w:val="24"/>
                <w:szCs w:val="24"/>
              </w:rPr>
              <w:t>.</w:t>
            </w:r>
          </w:p>
        </w:tc>
        <w:tc>
          <w:tcPr>
            <w:tcW w:w="556" w:type="pct"/>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23E1F" w:rsidRDefault="00B96BF7">
            <w:pPr>
              <w:spacing w:after="0" w:line="240" w:lineRule="auto"/>
              <w:jc w:val="center"/>
              <w:rPr>
                <w:rFonts w:ascii="Times New Roman" w:hAnsi="Times New Roman" w:cs="Times New Roman"/>
                <w:bCs/>
                <w:color w:val="000000" w:themeColor="text1"/>
                <w:sz w:val="24"/>
                <w:szCs w:val="24"/>
              </w:rPr>
            </w:pPr>
            <w:r w:rsidRPr="0044320B">
              <w:rPr>
                <w:rFonts w:ascii="Times New Roman" w:hAnsi="Times New Roman" w:cs="Times New Roman"/>
                <w:bCs/>
                <w:color w:val="000000" w:themeColor="text1"/>
                <w:sz w:val="24"/>
                <w:szCs w:val="24"/>
              </w:rPr>
              <w:t>1</w:t>
            </w:r>
          </w:p>
        </w:tc>
        <w:tc>
          <w:tcPr>
            <w:tcW w:w="973" w:type="pct"/>
            <w:tcBorders>
              <w:top w:val="single" w:sz="4" w:space="0" w:color="auto"/>
              <w:left w:val="nil"/>
              <w:bottom w:val="single" w:sz="8" w:space="0" w:color="auto"/>
              <w:right w:val="single" w:sz="8" w:space="0" w:color="auto"/>
            </w:tcBorders>
            <w:shd w:val="clear" w:color="auto" w:fill="C2D69B" w:themeFill="accent3" w:themeFillTint="99"/>
            <w:tcMar>
              <w:top w:w="0" w:type="dxa"/>
              <w:left w:w="108" w:type="dxa"/>
              <w:bottom w:w="0" w:type="dxa"/>
              <w:right w:w="108" w:type="dxa"/>
            </w:tcMar>
            <w:vAlign w:val="center"/>
            <w:hideMark/>
          </w:tcPr>
          <w:p w:rsidR="00023E1F" w:rsidRDefault="00B96BF7">
            <w:pPr>
              <w:spacing w:after="0" w:line="240" w:lineRule="auto"/>
              <w:jc w:val="center"/>
              <w:rPr>
                <w:rFonts w:ascii="Times New Roman" w:hAnsi="Times New Roman" w:cs="Times New Roman"/>
                <w:color w:val="000000" w:themeColor="text1"/>
                <w:sz w:val="24"/>
                <w:szCs w:val="24"/>
              </w:rPr>
            </w:pPr>
            <w:r w:rsidRPr="0044320B">
              <w:rPr>
                <w:rFonts w:ascii="Times New Roman" w:hAnsi="Times New Roman" w:cs="Times New Roman"/>
                <w:color w:val="000000" w:themeColor="text1"/>
                <w:sz w:val="24"/>
                <w:szCs w:val="24"/>
              </w:rPr>
              <w:t>1200</w:t>
            </w:r>
          </w:p>
        </w:tc>
      </w:tr>
      <w:tr w:rsidR="00B96BF7" w:rsidRPr="0044320B" w:rsidTr="00F428FD">
        <w:trPr>
          <w:trHeight w:val="450"/>
        </w:trPr>
        <w:tc>
          <w:tcPr>
            <w:tcW w:w="3471" w:type="pct"/>
            <w:gridSpan w:val="2"/>
            <w:tcBorders>
              <w:top w:val="single" w:sz="8" w:space="0" w:color="auto"/>
              <w:left w:val="single" w:sz="8" w:space="0" w:color="auto"/>
              <w:bottom w:val="single" w:sz="8" w:space="0" w:color="auto"/>
              <w:right w:val="single" w:sz="8" w:space="0" w:color="auto"/>
            </w:tcBorders>
            <w:shd w:val="clear" w:color="auto" w:fill="A5A5A5"/>
            <w:noWrap/>
            <w:tcMar>
              <w:top w:w="0" w:type="dxa"/>
              <w:left w:w="108" w:type="dxa"/>
              <w:bottom w:w="0" w:type="dxa"/>
              <w:right w:w="108" w:type="dxa"/>
            </w:tcMar>
            <w:vAlign w:val="center"/>
            <w:hideMark/>
          </w:tcPr>
          <w:p w:rsidR="00023E1F" w:rsidRDefault="00B96BF7">
            <w:pPr>
              <w:spacing w:after="0" w:line="240" w:lineRule="auto"/>
              <w:rPr>
                <w:rFonts w:ascii="Times New Roman" w:hAnsi="Times New Roman" w:cs="Times New Roman"/>
                <w:b/>
                <w:bCs/>
                <w:color w:val="000000" w:themeColor="text1"/>
                <w:sz w:val="24"/>
                <w:szCs w:val="24"/>
              </w:rPr>
            </w:pPr>
            <w:r w:rsidRPr="0044320B">
              <w:rPr>
                <w:rFonts w:ascii="Times New Roman" w:hAnsi="Times New Roman" w:cs="Times New Roman"/>
                <w:b/>
                <w:bCs/>
                <w:color w:val="000000" w:themeColor="text1"/>
                <w:sz w:val="24"/>
                <w:szCs w:val="24"/>
              </w:rPr>
              <w:t xml:space="preserve">Balvas un to ieguvēju </w:t>
            </w:r>
            <w:proofErr w:type="spellStart"/>
            <w:r w:rsidRPr="0044320B">
              <w:rPr>
                <w:rFonts w:ascii="Times New Roman" w:hAnsi="Times New Roman" w:cs="Times New Roman"/>
                <w:b/>
                <w:bCs/>
                <w:color w:val="000000" w:themeColor="text1"/>
                <w:sz w:val="24"/>
                <w:szCs w:val="24"/>
              </w:rPr>
              <w:t>pazīstamības</w:t>
            </w:r>
            <w:proofErr w:type="spellEnd"/>
            <w:r w:rsidRPr="0044320B">
              <w:rPr>
                <w:rFonts w:ascii="Times New Roman" w:hAnsi="Times New Roman" w:cs="Times New Roman"/>
                <w:b/>
                <w:bCs/>
                <w:color w:val="000000" w:themeColor="text1"/>
                <w:sz w:val="24"/>
                <w:szCs w:val="24"/>
              </w:rPr>
              <w:t xml:space="preserve"> veidošana</w:t>
            </w:r>
          </w:p>
        </w:tc>
        <w:tc>
          <w:tcPr>
            <w:tcW w:w="556" w:type="pct"/>
            <w:tcBorders>
              <w:top w:val="single" w:sz="8" w:space="0" w:color="auto"/>
              <w:left w:val="nil"/>
              <w:bottom w:val="single" w:sz="8" w:space="0" w:color="auto"/>
              <w:right w:val="single" w:sz="8" w:space="0" w:color="auto"/>
            </w:tcBorders>
            <w:shd w:val="clear" w:color="auto" w:fill="A5A5A5"/>
            <w:noWrap/>
            <w:tcMar>
              <w:top w:w="0" w:type="dxa"/>
              <w:left w:w="108" w:type="dxa"/>
              <w:bottom w:w="0" w:type="dxa"/>
              <w:right w:w="108" w:type="dxa"/>
            </w:tcMar>
            <w:vAlign w:val="center"/>
            <w:hideMark/>
          </w:tcPr>
          <w:p w:rsidR="00023E1F" w:rsidRDefault="00023E1F">
            <w:pPr>
              <w:spacing w:after="0" w:line="240" w:lineRule="auto"/>
              <w:jc w:val="center"/>
              <w:rPr>
                <w:rFonts w:ascii="Times New Roman" w:hAnsi="Times New Roman" w:cs="Times New Roman"/>
                <w:bCs/>
                <w:color w:val="000000" w:themeColor="text1"/>
                <w:sz w:val="24"/>
                <w:szCs w:val="24"/>
              </w:rPr>
            </w:pPr>
          </w:p>
        </w:tc>
        <w:tc>
          <w:tcPr>
            <w:tcW w:w="973" w:type="pct"/>
            <w:tcBorders>
              <w:top w:val="single" w:sz="8" w:space="0" w:color="auto"/>
              <w:left w:val="nil"/>
              <w:bottom w:val="single" w:sz="8" w:space="0" w:color="auto"/>
              <w:right w:val="single" w:sz="8" w:space="0" w:color="auto"/>
            </w:tcBorders>
            <w:shd w:val="clear" w:color="auto" w:fill="C2D69B" w:themeFill="accent3" w:themeFillTint="99"/>
            <w:noWrap/>
            <w:tcMar>
              <w:top w:w="0" w:type="dxa"/>
              <w:left w:w="108" w:type="dxa"/>
              <w:bottom w:w="0" w:type="dxa"/>
              <w:right w:w="108" w:type="dxa"/>
            </w:tcMar>
            <w:vAlign w:val="center"/>
            <w:hideMark/>
          </w:tcPr>
          <w:p w:rsidR="00023E1F" w:rsidRDefault="00C7044D">
            <w:pPr>
              <w:spacing w:after="0" w:line="240" w:lineRule="auto"/>
              <w:jc w:val="center"/>
              <w:rPr>
                <w:rFonts w:ascii="Times New Roman" w:hAnsi="Times New Roman" w:cs="Times New Roman"/>
                <w:b/>
                <w:bCs/>
                <w:color w:val="000000" w:themeColor="text1"/>
                <w:sz w:val="24"/>
                <w:szCs w:val="24"/>
              </w:rPr>
            </w:pPr>
            <w:r w:rsidRPr="0044320B">
              <w:rPr>
                <w:rFonts w:ascii="Times New Roman" w:hAnsi="Times New Roman" w:cs="Times New Roman"/>
                <w:b/>
                <w:bCs/>
                <w:color w:val="000000" w:themeColor="text1"/>
                <w:sz w:val="24"/>
                <w:szCs w:val="24"/>
              </w:rPr>
              <w:t>2570</w:t>
            </w:r>
          </w:p>
        </w:tc>
      </w:tr>
      <w:tr w:rsidR="00B96BF7" w:rsidRPr="0044320B" w:rsidTr="00F428FD">
        <w:trPr>
          <w:trHeight w:val="450"/>
        </w:trPr>
        <w:tc>
          <w:tcPr>
            <w:tcW w:w="2869"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23E1F" w:rsidRDefault="00B96BF7">
            <w:pPr>
              <w:spacing w:after="0" w:line="240" w:lineRule="auto"/>
              <w:rPr>
                <w:rFonts w:ascii="Times New Roman" w:hAnsi="Times New Roman" w:cs="Times New Roman"/>
                <w:bCs/>
                <w:color w:val="000000" w:themeColor="text1"/>
                <w:sz w:val="24"/>
                <w:szCs w:val="24"/>
              </w:rPr>
            </w:pPr>
            <w:r w:rsidRPr="0044320B">
              <w:rPr>
                <w:rFonts w:ascii="Times New Roman" w:hAnsi="Times New Roman" w:cs="Times New Roman"/>
                <w:bCs/>
                <w:color w:val="000000" w:themeColor="text1"/>
                <w:sz w:val="24"/>
                <w:szCs w:val="24"/>
              </w:rPr>
              <w:t>Balvas video pieteikuma izstrāde</w:t>
            </w:r>
          </w:p>
        </w:tc>
        <w:tc>
          <w:tcPr>
            <w:tcW w:w="60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23E1F" w:rsidRDefault="00B96BF7">
            <w:pPr>
              <w:spacing w:after="0" w:line="240" w:lineRule="auto"/>
              <w:rPr>
                <w:rFonts w:ascii="Times New Roman" w:hAnsi="Times New Roman" w:cs="Times New Roman"/>
                <w:bCs/>
                <w:color w:val="000000" w:themeColor="text1"/>
                <w:sz w:val="24"/>
                <w:szCs w:val="24"/>
              </w:rPr>
            </w:pPr>
            <w:r w:rsidRPr="0044320B">
              <w:rPr>
                <w:rFonts w:ascii="Times New Roman" w:hAnsi="Times New Roman" w:cs="Times New Roman"/>
                <w:bCs/>
                <w:color w:val="000000" w:themeColor="text1"/>
                <w:sz w:val="24"/>
                <w:szCs w:val="24"/>
              </w:rPr>
              <w:t>honorārs</w:t>
            </w:r>
          </w:p>
        </w:tc>
        <w:tc>
          <w:tcPr>
            <w:tcW w:w="55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23E1F" w:rsidRDefault="00B96BF7">
            <w:pPr>
              <w:spacing w:after="0" w:line="240" w:lineRule="auto"/>
              <w:jc w:val="center"/>
              <w:rPr>
                <w:rFonts w:ascii="Times New Roman" w:hAnsi="Times New Roman" w:cs="Times New Roman"/>
                <w:bCs/>
                <w:color w:val="000000" w:themeColor="text1"/>
                <w:sz w:val="24"/>
                <w:szCs w:val="24"/>
              </w:rPr>
            </w:pPr>
            <w:r w:rsidRPr="0044320B">
              <w:rPr>
                <w:rFonts w:ascii="Times New Roman" w:hAnsi="Times New Roman" w:cs="Times New Roman"/>
                <w:bCs/>
                <w:color w:val="000000" w:themeColor="text1"/>
                <w:sz w:val="24"/>
                <w:szCs w:val="24"/>
              </w:rPr>
              <w:t>1</w:t>
            </w:r>
          </w:p>
        </w:tc>
        <w:tc>
          <w:tcPr>
            <w:tcW w:w="973" w:type="pct"/>
            <w:tcBorders>
              <w:top w:val="nil"/>
              <w:left w:val="nil"/>
              <w:bottom w:val="single" w:sz="8" w:space="0" w:color="auto"/>
              <w:right w:val="single" w:sz="8" w:space="0" w:color="auto"/>
            </w:tcBorders>
            <w:shd w:val="clear" w:color="auto" w:fill="C2D69B" w:themeFill="accent3" w:themeFillTint="99"/>
            <w:tcMar>
              <w:top w:w="0" w:type="dxa"/>
              <w:left w:w="108" w:type="dxa"/>
              <w:bottom w:w="0" w:type="dxa"/>
              <w:right w:w="108" w:type="dxa"/>
            </w:tcMar>
            <w:vAlign w:val="center"/>
            <w:hideMark/>
          </w:tcPr>
          <w:p w:rsidR="00023E1F" w:rsidRDefault="00B96BF7">
            <w:pPr>
              <w:spacing w:after="0" w:line="240" w:lineRule="auto"/>
              <w:jc w:val="center"/>
              <w:rPr>
                <w:rFonts w:ascii="Times New Roman" w:hAnsi="Times New Roman" w:cs="Times New Roman"/>
                <w:color w:val="000000" w:themeColor="text1"/>
                <w:sz w:val="24"/>
                <w:szCs w:val="24"/>
              </w:rPr>
            </w:pPr>
            <w:r w:rsidRPr="0044320B">
              <w:rPr>
                <w:rFonts w:ascii="Times New Roman" w:hAnsi="Times New Roman" w:cs="Times New Roman"/>
                <w:color w:val="000000" w:themeColor="text1"/>
                <w:sz w:val="24"/>
                <w:szCs w:val="24"/>
              </w:rPr>
              <w:t>470</w:t>
            </w:r>
          </w:p>
        </w:tc>
      </w:tr>
      <w:tr w:rsidR="00B96BF7" w:rsidRPr="0044320B" w:rsidTr="00F428FD">
        <w:trPr>
          <w:trHeight w:val="908"/>
        </w:trPr>
        <w:tc>
          <w:tcPr>
            <w:tcW w:w="2869"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23E1F" w:rsidRDefault="00B96BF7">
            <w:pPr>
              <w:spacing w:after="0" w:line="240" w:lineRule="auto"/>
              <w:rPr>
                <w:rFonts w:ascii="Times New Roman" w:hAnsi="Times New Roman" w:cs="Times New Roman"/>
                <w:bCs/>
                <w:color w:val="000000" w:themeColor="text1"/>
                <w:sz w:val="24"/>
                <w:szCs w:val="24"/>
              </w:rPr>
            </w:pPr>
            <w:r w:rsidRPr="0044320B">
              <w:rPr>
                <w:rFonts w:ascii="Times New Roman" w:hAnsi="Times New Roman" w:cs="Times New Roman"/>
                <w:color w:val="000000" w:themeColor="text1"/>
                <w:sz w:val="24"/>
                <w:szCs w:val="24"/>
              </w:rPr>
              <w:t xml:space="preserve">Video interviju un materiālu izveide par balvas pretendentiem, izvietošana medijos </w:t>
            </w:r>
          </w:p>
        </w:tc>
        <w:tc>
          <w:tcPr>
            <w:tcW w:w="60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23E1F" w:rsidRDefault="006446EE">
            <w:pPr>
              <w:spacing w:after="0" w:line="240" w:lineRule="auto"/>
              <w:rPr>
                <w:rFonts w:ascii="Times New Roman" w:hAnsi="Times New Roman" w:cs="Times New Roman"/>
                <w:bCs/>
                <w:color w:val="000000" w:themeColor="text1"/>
                <w:sz w:val="24"/>
                <w:szCs w:val="24"/>
              </w:rPr>
            </w:pPr>
            <w:proofErr w:type="spellStart"/>
            <w:r w:rsidRPr="0044320B">
              <w:rPr>
                <w:rFonts w:ascii="Times New Roman" w:hAnsi="Times New Roman" w:cs="Times New Roman"/>
                <w:bCs/>
                <w:color w:val="000000" w:themeColor="text1"/>
                <w:sz w:val="24"/>
                <w:szCs w:val="24"/>
              </w:rPr>
              <w:t>pakalp</w:t>
            </w:r>
            <w:proofErr w:type="spellEnd"/>
            <w:r w:rsidRPr="0044320B">
              <w:rPr>
                <w:rFonts w:ascii="Times New Roman" w:hAnsi="Times New Roman" w:cs="Times New Roman"/>
                <w:bCs/>
                <w:color w:val="000000" w:themeColor="text1"/>
                <w:sz w:val="24"/>
                <w:szCs w:val="24"/>
              </w:rPr>
              <w:t>.</w:t>
            </w:r>
          </w:p>
        </w:tc>
        <w:tc>
          <w:tcPr>
            <w:tcW w:w="55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23E1F" w:rsidRDefault="00B96BF7">
            <w:pPr>
              <w:spacing w:after="0" w:line="240" w:lineRule="auto"/>
              <w:jc w:val="center"/>
              <w:rPr>
                <w:rFonts w:ascii="Times New Roman" w:hAnsi="Times New Roman" w:cs="Times New Roman"/>
                <w:bCs/>
                <w:color w:val="000000" w:themeColor="text1"/>
                <w:sz w:val="24"/>
                <w:szCs w:val="24"/>
              </w:rPr>
            </w:pPr>
            <w:r w:rsidRPr="0044320B">
              <w:rPr>
                <w:rFonts w:ascii="Times New Roman" w:hAnsi="Times New Roman" w:cs="Times New Roman"/>
                <w:bCs/>
                <w:color w:val="000000" w:themeColor="text1"/>
                <w:sz w:val="24"/>
                <w:szCs w:val="24"/>
              </w:rPr>
              <w:t>1</w:t>
            </w:r>
          </w:p>
        </w:tc>
        <w:tc>
          <w:tcPr>
            <w:tcW w:w="973" w:type="pct"/>
            <w:tcBorders>
              <w:top w:val="nil"/>
              <w:left w:val="nil"/>
              <w:bottom w:val="single" w:sz="8" w:space="0" w:color="auto"/>
              <w:right w:val="single" w:sz="8" w:space="0" w:color="auto"/>
            </w:tcBorders>
            <w:shd w:val="clear" w:color="auto" w:fill="C2D69B" w:themeFill="accent3" w:themeFillTint="99"/>
            <w:tcMar>
              <w:top w:w="0" w:type="dxa"/>
              <w:left w:w="108" w:type="dxa"/>
              <w:bottom w:w="0" w:type="dxa"/>
              <w:right w:w="108" w:type="dxa"/>
            </w:tcMar>
            <w:vAlign w:val="center"/>
            <w:hideMark/>
          </w:tcPr>
          <w:p w:rsidR="00023E1F" w:rsidRDefault="00B96BF7">
            <w:pPr>
              <w:spacing w:after="0" w:line="240" w:lineRule="auto"/>
              <w:jc w:val="center"/>
              <w:rPr>
                <w:rFonts w:ascii="Times New Roman" w:hAnsi="Times New Roman" w:cs="Times New Roman"/>
                <w:color w:val="000000" w:themeColor="text1"/>
                <w:sz w:val="24"/>
                <w:szCs w:val="24"/>
              </w:rPr>
            </w:pPr>
            <w:r w:rsidRPr="0044320B">
              <w:rPr>
                <w:rFonts w:ascii="Times New Roman" w:hAnsi="Times New Roman" w:cs="Times New Roman"/>
                <w:color w:val="000000" w:themeColor="text1"/>
                <w:sz w:val="24"/>
                <w:szCs w:val="24"/>
              </w:rPr>
              <w:t>1400</w:t>
            </w:r>
          </w:p>
        </w:tc>
      </w:tr>
      <w:tr w:rsidR="006C52A9" w:rsidRPr="0044320B" w:rsidTr="00F428FD">
        <w:trPr>
          <w:trHeight w:val="615"/>
        </w:trPr>
        <w:tc>
          <w:tcPr>
            <w:tcW w:w="2869"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23E1F" w:rsidRDefault="006C52A9">
            <w:pPr>
              <w:spacing w:after="0" w:line="240" w:lineRule="auto"/>
              <w:rPr>
                <w:rFonts w:ascii="Times New Roman" w:hAnsi="Times New Roman" w:cs="Times New Roman"/>
                <w:color w:val="000000" w:themeColor="text1"/>
                <w:sz w:val="24"/>
                <w:szCs w:val="24"/>
              </w:rPr>
            </w:pPr>
            <w:r w:rsidRPr="0044320B">
              <w:rPr>
                <w:rFonts w:ascii="Times New Roman" w:hAnsi="Times New Roman" w:cs="Times New Roman"/>
                <w:color w:val="000000" w:themeColor="text1"/>
                <w:sz w:val="24"/>
                <w:szCs w:val="24"/>
              </w:rPr>
              <w:t xml:space="preserve">Balvas sadaļas programmēšana un veidošana </w:t>
            </w:r>
            <w:proofErr w:type="spellStart"/>
            <w:r w:rsidRPr="0044320B">
              <w:rPr>
                <w:rFonts w:ascii="Times New Roman" w:hAnsi="Times New Roman" w:cs="Times New Roman"/>
                <w:color w:val="000000" w:themeColor="text1"/>
                <w:sz w:val="24"/>
                <w:szCs w:val="24"/>
              </w:rPr>
              <w:t>kultura.lv</w:t>
            </w:r>
            <w:proofErr w:type="spellEnd"/>
          </w:p>
        </w:tc>
        <w:tc>
          <w:tcPr>
            <w:tcW w:w="60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23E1F" w:rsidRDefault="006446EE">
            <w:pPr>
              <w:spacing w:after="0" w:line="240" w:lineRule="auto"/>
              <w:rPr>
                <w:rFonts w:ascii="Times New Roman" w:hAnsi="Times New Roman" w:cs="Times New Roman"/>
                <w:bCs/>
                <w:color w:val="000000" w:themeColor="text1"/>
                <w:sz w:val="24"/>
                <w:szCs w:val="24"/>
              </w:rPr>
            </w:pPr>
            <w:proofErr w:type="spellStart"/>
            <w:r w:rsidRPr="0044320B">
              <w:rPr>
                <w:rFonts w:ascii="Times New Roman" w:hAnsi="Times New Roman" w:cs="Times New Roman"/>
                <w:bCs/>
                <w:color w:val="000000" w:themeColor="text1"/>
                <w:sz w:val="24"/>
                <w:szCs w:val="24"/>
              </w:rPr>
              <w:t>pakalp</w:t>
            </w:r>
            <w:proofErr w:type="spellEnd"/>
            <w:r w:rsidRPr="0044320B">
              <w:rPr>
                <w:rFonts w:ascii="Times New Roman" w:hAnsi="Times New Roman" w:cs="Times New Roman"/>
                <w:bCs/>
                <w:color w:val="000000" w:themeColor="text1"/>
                <w:sz w:val="24"/>
                <w:szCs w:val="24"/>
              </w:rPr>
              <w:t>.</w:t>
            </w:r>
          </w:p>
        </w:tc>
        <w:tc>
          <w:tcPr>
            <w:tcW w:w="55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23E1F" w:rsidRDefault="006C52A9">
            <w:pPr>
              <w:spacing w:after="0" w:line="240" w:lineRule="auto"/>
              <w:jc w:val="center"/>
              <w:rPr>
                <w:rFonts w:ascii="Times New Roman" w:hAnsi="Times New Roman" w:cs="Times New Roman"/>
                <w:bCs/>
                <w:color w:val="000000" w:themeColor="text1"/>
                <w:sz w:val="24"/>
                <w:szCs w:val="24"/>
              </w:rPr>
            </w:pPr>
            <w:r w:rsidRPr="0044320B">
              <w:rPr>
                <w:rFonts w:ascii="Times New Roman" w:hAnsi="Times New Roman" w:cs="Times New Roman"/>
                <w:bCs/>
                <w:color w:val="000000" w:themeColor="text1"/>
                <w:sz w:val="24"/>
                <w:szCs w:val="24"/>
              </w:rPr>
              <w:t>1</w:t>
            </w:r>
          </w:p>
        </w:tc>
        <w:tc>
          <w:tcPr>
            <w:tcW w:w="973" w:type="pct"/>
            <w:tcBorders>
              <w:top w:val="nil"/>
              <w:left w:val="nil"/>
              <w:bottom w:val="single" w:sz="8" w:space="0" w:color="auto"/>
              <w:right w:val="single" w:sz="8" w:space="0" w:color="auto"/>
            </w:tcBorders>
            <w:shd w:val="clear" w:color="auto" w:fill="C2D69B" w:themeFill="accent3" w:themeFillTint="99"/>
            <w:tcMar>
              <w:top w:w="0" w:type="dxa"/>
              <w:left w:w="108" w:type="dxa"/>
              <w:bottom w:w="0" w:type="dxa"/>
              <w:right w:w="108" w:type="dxa"/>
            </w:tcMar>
            <w:vAlign w:val="center"/>
            <w:hideMark/>
          </w:tcPr>
          <w:p w:rsidR="00023E1F" w:rsidRDefault="006C52A9">
            <w:pPr>
              <w:spacing w:after="0" w:line="240" w:lineRule="auto"/>
              <w:jc w:val="center"/>
              <w:rPr>
                <w:rFonts w:ascii="Times New Roman" w:hAnsi="Times New Roman" w:cs="Times New Roman"/>
                <w:color w:val="000000" w:themeColor="text1"/>
                <w:sz w:val="24"/>
                <w:szCs w:val="24"/>
              </w:rPr>
            </w:pPr>
            <w:r w:rsidRPr="0044320B">
              <w:rPr>
                <w:rFonts w:ascii="Times New Roman" w:hAnsi="Times New Roman" w:cs="Times New Roman"/>
                <w:color w:val="000000" w:themeColor="text1"/>
                <w:sz w:val="24"/>
                <w:szCs w:val="24"/>
              </w:rPr>
              <w:t>700</w:t>
            </w:r>
          </w:p>
        </w:tc>
      </w:tr>
      <w:tr w:rsidR="00B96BF7" w:rsidRPr="0044320B" w:rsidTr="00F428FD">
        <w:trPr>
          <w:trHeight w:val="450"/>
        </w:trPr>
        <w:tc>
          <w:tcPr>
            <w:tcW w:w="3471" w:type="pct"/>
            <w:gridSpan w:val="2"/>
            <w:tcBorders>
              <w:top w:val="single" w:sz="8" w:space="0" w:color="auto"/>
              <w:left w:val="single" w:sz="8" w:space="0" w:color="auto"/>
              <w:bottom w:val="single" w:sz="8" w:space="0" w:color="auto"/>
              <w:right w:val="single" w:sz="8" w:space="0" w:color="auto"/>
            </w:tcBorders>
            <w:shd w:val="clear" w:color="auto" w:fill="A5A5A5"/>
            <w:noWrap/>
            <w:tcMar>
              <w:top w:w="0" w:type="dxa"/>
              <w:left w:w="108" w:type="dxa"/>
              <w:bottom w:w="0" w:type="dxa"/>
              <w:right w:w="108" w:type="dxa"/>
            </w:tcMar>
            <w:vAlign w:val="center"/>
            <w:hideMark/>
          </w:tcPr>
          <w:p w:rsidR="00023E1F" w:rsidRDefault="00B96BF7">
            <w:pPr>
              <w:spacing w:after="0" w:line="240" w:lineRule="auto"/>
              <w:rPr>
                <w:rFonts w:ascii="Times New Roman" w:hAnsi="Times New Roman" w:cs="Times New Roman"/>
                <w:b/>
                <w:bCs/>
                <w:color w:val="000000" w:themeColor="text1"/>
                <w:sz w:val="24"/>
                <w:szCs w:val="24"/>
              </w:rPr>
            </w:pPr>
            <w:r w:rsidRPr="0044320B">
              <w:rPr>
                <w:rFonts w:ascii="Times New Roman" w:hAnsi="Times New Roman" w:cs="Times New Roman"/>
                <w:b/>
                <w:bCs/>
                <w:color w:val="000000" w:themeColor="text1"/>
                <w:sz w:val="24"/>
                <w:szCs w:val="24"/>
              </w:rPr>
              <w:t>Balvas administratīvās izmaksas</w:t>
            </w:r>
          </w:p>
        </w:tc>
        <w:tc>
          <w:tcPr>
            <w:tcW w:w="556" w:type="pct"/>
            <w:tcBorders>
              <w:top w:val="single" w:sz="8" w:space="0" w:color="auto"/>
              <w:left w:val="nil"/>
              <w:bottom w:val="single" w:sz="8" w:space="0" w:color="auto"/>
              <w:right w:val="single" w:sz="8" w:space="0" w:color="auto"/>
            </w:tcBorders>
            <w:shd w:val="clear" w:color="auto" w:fill="A5A5A5"/>
            <w:noWrap/>
            <w:tcMar>
              <w:top w:w="0" w:type="dxa"/>
              <w:left w:w="108" w:type="dxa"/>
              <w:bottom w:w="0" w:type="dxa"/>
              <w:right w:w="108" w:type="dxa"/>
            </w:tcMar>
            <w:vAlign w:val="center"/>
            <w:hideMark/>
          </w:tcPr>
          <w:p w:rsidR="00023E1F" w:rsidRDefault="00023E1F">
            <w:pPr>
              <w:spacing w:after="0" w:line="240" w:lineRule="auto"/>
              <w:jc w:val="center"/>
              <w:rPr>
                <w:rFonts w:ascii="Times New Roman" w:hAnsi="Times New Roman" w:cs="Times New Roman"/>
                <w:bCs/>
                <w:color w:val="000000" w:themeColor="text1"/>
                <w:sz w:val="24"/>
                <w:szCs w:val="24"/>
              </w:rPr>
            </w:pPr>
          </w:p>
        </w:tc>
        <w:tc>
          <w:tcPr>
            <w:tcW w:w="973" w:type="pct"/>
            <w:tcBorders>
              <w:top w:val="single" w:sz="8" w:space="0" w:color="auto"/>
              <w:left w:val="nil"/>
              <w:bottom w:val="single" w:sz="8" w:space="0" w:color="auto"/>
              <w:right w:val="single" w:sz="8" w:space="0" w:color="auto"/>
            </w:tcBorders>
            <w:shd w:val="clear" w:color="auto" w:fill="C2D69B" w:themeFill="accent3" w:themeFillTint="99"/>
            <w:noWrap/>
            <w:tcMar>
              <w:top w:w="0" w:type="dxa"/>
              <w:left w:w="108" w:type="dxa"/>
              <w:bottom w:w="0" w:type="dxa"/>
              <w:right w:w="108" w:type="dxa"/>
            </w:tcMar>
            <w:vAlign w:val="center"/>
            <w:hideMark/>
          </w:tcPr>
          <w:p w:rsidR="00023E1F" w:rsidRDefault="00C7044D">
            <w:pPr>
              <w:spacing w:after="0" w:line="240" w:lineRule="auto"/>
              <w:jc w:val="center"/>
              <w:rPr>
                <w:rFonts w:ascii="Times New Roman" w:hAnsi="Times New Roman" w:cs="Times New Roman"/>
                <w:b/>
                <w:bCs/>
                <w:color w:val="000000" w:themeColor="text1"/>
                <w:sz w:val="24"/>
                <w:szCs w:val="24"/>
              </w:rPr>
            </w:pPr>
            <w:r w:rsidRPr="0044320B">
              <w:rPr>
                <w:rFonts w:ascii="Times New Roman" w:hAnsi="Times New Roman" w:cs="Times New Roman"/>
                <w:b/>
                <w:bCs/>
                <w:color w:val="000000" w:themeColor="text1"/>
                <w:sz w:val="24"/>
                <w:szCs w:val="24"/>
              </w:rPr>
              <w:t>1200</w:t>
            </w:r>
          </w:p>
        </w:tc>
      </w:tr>
      <w:tr w:rsidR="00B96BF7" w:rsidRPr="0044320B" w:rsidTr="00F428FD">
        <w:trPr>
          <w:trHeight w:val="450"/>
        </w:trPr>
        <w:tc>
          <w:tcPr>
            <w:tcW w:w="2869"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23E1F" w:rsidRDefault="00B96BF7">
            <w:pPr>
              <w:spacing w:after="0" w:line="240" w:lineRule="auto"/>
              <w:rPr>
                <w:rFonts w:ascii="Times New Roman" w:hAnsi="Times New Roman" w:cs="Times New Roman"/>
                <w:bCs/>
                <w:color w:val="000000" w:themeColor="text1"/>
                <w:sz w:val="24"/>
                <w:szCs w:val="24"/>
              </w:rPr>
            </w:pPr>
            <w:r w:rsidRPr="0044320B">
              <w:rPr>
                <w:rFonts w:ascii="Times New Roman" w:hAnsi="Times New Roman" w:cs="Times New Roman"/>
                <w:color w:val="000000" w:themeColor="text1"/>
                <w:sz w:val="24"/>
                <w:szCs w:val="24"/>
              </w:rPr>
              <w:t>Balvas menedžments</w:t>
            </w:r>
            <w:r w:rsidR="007562B3">
              <w:rPr>
                <w:rFonts w:ascii="Times New Roman" w:hAnsi="Times New Roman" w:cs="Times New Roman"/>
                <w:color w:val="000000" w:themeColor="text1"/>
                <w:sz w:val="24"/>
                <w:szCs w:val="24"/>
              </w:rPr>
              <w:t xml:space="preserve"> un komunikāciju izdevumi</w:t>
            </w:r>
            <w:r w:rsidRPr="0044320B">
              <w:rPr>
                <w:rFonts w:ascii="Times New Roman" w:hAnsi="Times New Roman" w:cs="Times New Roman"/>
                <w:color w:val="000000" w:themeColor="text1"/>
                <w:sz w:val="24"/>
                <w:szCs w:val="24"/>
              </w:rPr>
              <w:t xml:space="preserve"> (</w:t>
            </w:r>
            <w:r w:rsidRPr="0044320B">
              <w:rPr>
                <w:rFonts w:ascii="Times New Roman" w:hAnsi="Times New Roman" w:cs="Times New Roman"/>
                <w:color w:val="000000" w:themeColor="text1"/>
                <w:sz w:val="20"/>
                <w:szCs w:val="20"/>
              </w:rPr>
              <w:t xml:space="preserve">balvas pasākuma plānošana, viesu saraksta veidošana, ielūgumu izsūtīšana, </w:t>
            </w:r>
            <w:r w:rsidR="006446EE" w:rsidRPr="0044320B">
              <w:rPr>
                <w:rFonts w:ascii="Times New Roman" w:hAnsi="Times New Roman" w:cs="Times New Roman"/>
                <w:color w:val="000000" w:themeColor="text1"/>
                <w:sz w:val="20"/>
                <w:szCs w:val="20"/>
              </w:rPr>
              <w:t xml:space="preserve">preses </w:t>
            </w:r>
            <w:proofErr w:type="spellStart"/>
            <w:r w:rsidR="006446EE" w:rsidRPr="0044320B">
              <w:rPr>
                <w:rFonts w:ascii="Times New Roman" w:hAnsi="Times New Roman" w:cs="Times New Roman"/>
                <w:color w:val="000000" w:themeColor="text1"/>
                <w:sz w:val="20"/>
                <w:szCs w:val="20"/>
              </w:rPr>
              <w:t>relīzes</w:t>
            </w:r>
            <w:proofErr w:type="spellEnd"/>
            <w:r w:rsidR="006446EE" w:rsidRPr="0044320B">
              <w:rPr>
                <w:rFonts w:ascii="Times New Roman" w:hAnsi="Times New Roman" w:cs="Times New Roman"/>
                <w:color w:val="000000" w:themeColor="text1"/>
                <w:sz w:val="20"/>
                <w:szCs w:val="20"/>
              </w:rPr>
              <w:t xml:space="preserve">, </w:t>
            </w:r>
            <w:r w:rsidRPr="0044320B">
              <w:rPr>
                <w:rFonts w:ascii="Times New Roman" w:hAnsi="Times New Roman" w:cs="Times New Roman"/>
                <w:color w:val="000000" w:themeColor="text1"/>
                <w:sz w:val="20"/>
                <w:szCs w:val="20"/>
              </w:rPr>
              <w:t>komunikācijas ar medijiem, līgumu slēgšana, rēķinu apmaksa u.c.)</w:t>
            </w:r>
          </w:p>
        </w:tc>
        <w:tc>
          <w:tcPr>
            <w:tcW w:w="60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23E1F" w:rsidRDefault="006446EE">
            <w:pPr>
              <w:spacing w:after="0" w:line="240" w:lineRule="auto"/>
              <w:rPr>
                <w:rFonts w:ascii="Times New Roman" w:hAnsi="Times New Roman" w:cs="Times New Roman"/>
                <w:bCs/>
                <w:color w:val="000000" w:themeColor="text1"/>
                <w:sz w:val="24"/>
                <w:szCs w:val="24"/>
              </w:rPr>
            </w:pPr>
            <w:r w:rsidRPr="0044320B">
              <w:rPr>
                <w:rFonts w:ascii="Times New Roman" w:hAnsi="Times New Roman" w:cs="Times New Roman"/>
                <w:bCs/>
                <w:color w:val="000000" w:themeColor="text1"/>
                <w:sz w:val="24"/>
                <w:szCs w:val="24"/>
              </w:rPr>
              <w:t>d</w:t>
            </w:r>
            <w:r w:rsidR="00B96BF7" w:rsidRPr="0044320B">
              <w:rPr>
                <w:rFonts w:ascii="Times New Roman" w:hAnsi="Times New Roman" w:cs="Times New Roman"/>
                <w:bCs/>
                <w:color w:val="000000" w:themeColor="text1"/>
                <w:sz w:val="24"/>
                <w:szCs w:val="24"/>
              </w:rPr>
              <w:t>arba samaksa</w:t>
            </w:r>
            <w:r w:rsidR="007562B3">
              <w:rPr>
                <w:rFonts w:ascii="Times New Roman" w:hAnsi="Times New Roman" w:cs="Times New Roman"/>
                <w:bCs/>
                <w:color w:val="000000" w:themeColor="text1"/>
                <w:sz w:val="24"/>
                <w:szCs w:val="24"/>
              </w:rPr>
              <w:t xml:space="preserve">, </w:t>
            </w:r>
            <w:proofErr w:type="spellStart"/>
            <w:r w:rsidR="007562B3">
              <w:rPr>
                <w:rFonts w:ascii="Times New Roman" w:hAnsi="Times New Roman" w:cs="Times New Roman"/>
                <w:bCs/>
                <w:color w:val="000000" w:themeColor="text1"/>
                <w:sz w:val="24"/>
                <w:szCs w:val="24"/>
              </w:rPr>
              <w:t>pakalp</w:t>
            </w:r>
            <w:proofErr w:type="spellEnd"/>
            <w:r w:rsidR="007562B3">
              <w:rPr>
                <w:rFonts w:ascii="Times New Roman" w:hAnsi="Times New Roman" w:cs="Times New Roman"/>
                <w:bCs/>
                <w:color w:val="000000" w:themeColor="text1"/>
                <w:sz w:val="24"/>
                <w:szCs w:val="24"/>
              </w:rPr>
              <w:t>.</w:t>
            </w:r>
          </w:p>
        </w:tc>
        <w:tc>
          <w:tcPr>
            <w:tcW w:w="55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23E1F" w:rsidRDefault="00B96BF7">
            <w:pPr>
              <w:spacing w:after="0" w:line="240" w:lineRule="auto"/>
              <w:jc w:val="center"/>
              <w:rPr>
                <w:rFonts w:ascii="Times New Roman" w:hAnsi="Times New Roman" w:cs="Times New Roman"/>
                <w:bCs/>
                <w:color w:val="000000" w:themeColor="text1"/>
                <w:sz w:val="24"/>
                <w:szCs w:val="24"/>
              </w:rPr>
            </w:pPr>
            <w:r w:rsidRPr="0044320B">
              <w:rPr>
                <w:rFonts w:ascii="Times New Roman" w:hAnsi="Times New Roman" w:cs="Times New Roman"/>
                <w:bCs/>
                <w:color w:val="000000" w:themeColor="text1"/>
                <w:sz w:val="24"/>
                <w:szCs w:val="24"/>
              </w:rPr>
              <w:t>2</w:t>
            </w:r>
          </w:p>
        </w:tc>
        <w:tc>
          <w:tcPr>
            <w:tcW w:w="973" w:type="pct"/>
            <w:tcBorders>
              <w:top w:val="nil"/>
              <w:left w:val="nil"/>
              <w:bottom w:val="single" w:sz="8" w:space="0" w:color="auto"/>
              <w:right w:val="single" w:sz="8" w:space="0" w:color="auto"/>
            </w:tcBorders>
            <w:shd w:val="clear" w:color="auto" w:fill="C2D69B" w:themeFill="accent3" w:themeFillTint="99"/>
            <w:tcMar>
              <w:top w:w="0" w:type="dxa"/>
              <w:left w:w="108" w:type="dxa"/>
              <w:bottom w:w="0" w:type="dxa"/>
              <w:right w:w="108" w:type="dxa"/>
            </w:tcMar>
            <w:vAlign w:val="center"/>
            <w:hideMark/>
          </w:tcPr>
          <w:p w:rsidR="00023E1F" w:rsidRDefault="00B96BF7">
            <w:pPr>
              <w:spacing w:after="0" w:line="240" w:lineRule="auto"/>
              <w:jc w:val="center"/>
              <w:rPr>
                <w:rFonts w:ascii="Times New Roman" w:hAnsi="Times New Roman" w:cs="Times New Roman"/>
                <w:color w:val="000000" w:themeColor="text1"/>
                <w:sz w:val="24"/>
                <w:szCs w:val="24"/>
              </w:rPr>
            </w:pPr>
            <w:r w:rsidRPr="0044320B">
              <w:rPr>
                <w:rFonts w:ascii="Times New Roman" w:hAnsi="Times New Roman" w:cs="Times New Roman"/>
                <w:color w:val="000000" w:themeColor="text1"/>
                <w:sz w:val="24"/>
                <w:szCs w:val="24"/>
              </w:rPr>
              <w:t>1200</w:t>
            </w:r>
          </w:p>
        </w:tc>
      </w:tr>
      <w:tr w:rsidR="00B96BF7" w:rsidRPr="006446EE" w:rsidTr="00F428FD">
        <w:trPr>
          <w:trHeight w:val="450"/>
        </w:trPr>
        <w:tc>
          <w:tcPr>
            <w:tcW w:w="3471" w:type="pct"/>
            <w:gridSpan w:val="2"/>
            <w:tcBorders>
              <w:top w:val="single" w:sz="8" w:space="0" w:color="auto"/>
              <w:left w:val="single" w:sz="8" w:space="0" w:color="auto"/>
              <w:bottom w:val="single" w:sz="8" w:space="0" w:color="auto"/>
              <w:right w:val="single" w:sz="8" w:space="0" w:color="auto"/>
            </w:tcBorders>
            <w:shd w:val="clear" w:color="auto" w:fill="A5A5A5"/>
            <w:noWrap/>
            <w:tcMar>
              <w:top w:w="0" w:type="dxa"/>
              <w:left w:w="108" w:type="dxa"/>
              <w:bottom w:w="0" w:type="dxa"/>
              <w:right w:w="108" w:type="dxa"/>
            </w:tcMar>
            <w:vAlign w:val="center"/>
            <w:hideMark/>
          </w:tcPr>
          <w:p w:rsidR="00023E1F" w:rsidRDefault="00B96BF7">
            <w:pPr>
              <w:spacing w:after="0" w:line="240" w:lineRule="auto"/>
              <w:rPr>
                <w:rFonts w:ascii="Times New Roman" w:hAnsi="Times New Roman" w:cs="Times New Roman"/>
                <w:b/>
                <w:bCs/>
                <w:color w:val="000000" w:themeColor="text1"/>
                <w:sz w:val="24"/>
                <w:szCs w:val="24"/>
              </w:rPr>
            </w:pPr>
            <w:r w:rsidRPr="006446EE">
              <w:rPr>
                <w:rFonts w:ascii="Times New Roman" w:hAnsi="Times New Roman" w:cs="Times New Roman"/>
                <w:b/>
                <w:bCs/>
                <w:color w:val="000000" w:themeColor="text1"/>
                <w:sz w:val="24"/>
                <w:szCs w:val="24"/>
              </w:rPr>
              <w:t>KOPĀ</w:t>
            </w:r>
          </w:p>
        </w:tc>
        <w:tc>
          <w:tcPr>
            <w:tcW w:w="556" w:type="pct"/>
            <w:tcBorders>
              <w:top w:val="single" w:sz="8" w:space="0" w:color="auto"/>
              <w:left w:val="nil"/>
              <w:bottom w:val="single" w:sz="8" w:space="0" w:color="auto"/>
              <w:right w:val="single" w:sz="8" w:space="0" w:color="auto"/>
            </w:tcBorders>
            <w:shd w:val="clear" w:color="auto" w:fill="A5A5A5"/>
            <w:noWrap/>
            <w:tcMar>
              <w:top w:w="0" w:type="dxa"/>
              <w:left w:w="108" w:type="dxa"/>
              <w:bottom w:w="0" w:type="dxa"/>
              <w:right w:w="108" w:type="dxa"/>
            </w:tcMar>
            <w:vAlign w:val="center"/>
            <w:hideMark/>
          </w:tcPr>
          <w:p w:rsidR="00023E1F" w:rsidRDefault="00B96BF7">
            <w:pPr>
              <w:spacing w:after="0" w:line="240" w:lineRule="auto"/>
              <w:rPr>
                <w:rFonts w:ascii="Times New Roman" w:hAnsi="Times New Roman" w:cs="Times New Roman"/>
                <w:b/>
                <w:bCs/>
                <w:color w:val="000000" w:themeColor="text1"/>
                <w:sz w:val="24"/>
                <w:szCs w:val="24"/>
              </w:rPr>
            </w:pPr>
            <w:r w:rsidRPr="006446EE">
              <w:rPr>
                <w:rFonts w:ascii="Times New Roman" w:hAnsi="Times New Roman" w:cs="Times New Roman"/>
                <w:b/>
                <w:bCs/>
                <w:color w:val="000000" w:themeColor="text1"/>
                <w:sz w:val="24"/>
                <w:szCs w:val="24"/>
              </w:rPr>
              <w:t> </w:t>
            </w:r>
          </w:p>
        </w:tc>
        <w:tc>
          <w:tcPr>
            <w:tcW w:w="973" w:type="pct"/>
            <w:tcBorders>
              <w:top w:val="single" w:sz="8" w:space="0" w:color="auto"/>
              <w:left w:val="nil"/>
              <w:bottom w:val="single" w:sz="8" w:space="0" w:color="auto"/>
              <w:right w:val="single" w:sz="8" w:space="0" w:color="auto"/>
            </w:tcBorders>
            <w:shd w:val="clear" w:color="auto" w:fill="C2D69B" w:themeFill="accent3" w:themeFillTint="99"/>
            <w:noWrap/>
            <w:tcMar>
              <w:top w:w="0" w:type="dxa"/>
              <w:left w:w="108" w:type="dxa"/>
              <w:bottom w:w="0" w:type="dxa"/>
              <w:right w:w="108" w:type="dxa"/>
            </w:tcMar>
            <w:vAlign w:val="center"/>
            <w:hideMark/>
          </w:tcPr>
          <w:p w:rsidR="00023E1F" w:rsidRDefault="009F18FA">
            <w:pPr>
              <w:pStyle w:val="Sarakstarindkopa"/>
              <w:numPr>
                <w:ilvl w:val="0"/>
                <w:numId w:val="13"/>
              </w:numPr>
              <w:spacing w:after="0" w:line="240" w:lineRule="auto"/>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951</w:t>
            </w:r>
          </w:p>
        </w:tc>
      </w:tr>
    </w:tbl>
    <w:p w:rsidR="00023E1F" w:rsidRDefault="000A0D1C">
      <w:pPr>
        <w:tabs>
          <w:tab w:val="left" w:pos="720"/>
          <w:tab w:val="left" w:pos="7020"/>
        </w:tabs>
        <w:spacing w:after="0" w:line="240" w:lineRule="auto"/>
        <w:jc w:val="both"/>
        <w:rPr>
          <w:rFonts w:ascii="Times New Roman" w:hAnsi="Times New Roman"/>
          <w:color w:val="000000" w:themeColor="text1"/>
          <w:sz w:val="20"/>
          <w:szCs w:val="20"/>
        </w:rPr>
      </w:pPr>
      <w:r w:rsidRPr="001F1814">
        <w:rPr>
          <w:rFonts w:ascii="Times New Roman" w:hAnsi="Times New Roman"/>
          <w:color w:val="000000" w:themeColor="text1"/>
          <w:sz w:val="20"/>
          <w:szCs w:val="20"/>
        </w:rPr>
        <w:t>*balvas ieguvējs var būt gan fiziska</w:t>
      </w:r>
      <w:r w:rsidR="007B322A">
        <w:rPr>
          <w:rFonts w:ascii="Times New Roman" w:hAnsi="Times New Roman"/>
          <w:color w:val="000000" w:themeColor="text1"/>
          <w:sz w:val="20"/>
          <w:szCs w:val="20"/>
        </w:rPr>
        <w:t xml:space="preserve"> persona (tai skaitā,</w:t>
      </w:r>
      <w:r w:rsidRPr="001F1814">
        <w:rPr>
          <w:rFonts w:ascii="Times New Roman" w:hAnsi="Times New Roman"/>
          <w:color w:val="000000" w:themeColor="text1"/>
          <w:sz w:val="20"/>
          <w:szCs w:val="20"/>
        </w:rPr>
        <w:t xml:space="preserve"> valsts</w:t>
      </w:r>
      <w:r w:rsidR="000A376E" w:rsidRPr="001F1814">
        <w:rPr>
          <w:rFonts w:ascii="Times New Roman" w:hAnsi="Times New Roman"/>
          <w:color w:val="000000" w:themeColor="text1"/>
          <w:sz w:val="20"/>
          <w:szCs w:val="20"/>
        </w:rPr>
        <w:t xml:space="preserve"> </w:t>
      </w:r>
      <w:r w:rsidR="007B322A">
        <w:rPr>
          <w:rFonts w:ascii="Times New Roman" w:hAnsi="Times New Roman"/>
          <w:color w:val="000000" w:themeColor="text1"/>
          <w:sz w:val="20"/>
          <w:szCs w:val="20"/>
        </w:rPr>
        <w:t>budžeta</w:t>
      </w:r>
      <w:r w:rsidRPr="001F1814">
        <w:rPr>
          <w:rFonts w:ascii="Times New Roman" w:hAnsi="Times New Roman"/>
          <w:color w:val="000000" w:themeColor="text1"/>
          <w:sz w:val="20"/>
          <w:szCs w:val="20"/>
        </w:rPr>
        <w:t xml:space="preserve"> iestādē strādājoša persona</w:t>
      </w:r>
      <w:r w:rsidR="007B322A">
        <w:rPr>
          <w:rFonts w:ascii="Times New Roman" w:hAnsi="Times New Roman"/>
          <w:color w:val="000000" w:themeColor="text1"/>
          <w:sz w:val="20"/>
          <w:szCs w:val="20"/>
        </w:rPr>
        <w:t>)</w:t>
      </w:r>
      <w:r w:rsidRPr="001F1814">
        <w:rPr>
          <w:rFonts w:ascii="Times New Roman" w:hAnsi="Times New Roman"/>
          <w:color w:val="000000" w:themeColor="text1"/>
          <w:sz w:val="20"/>
          <w:szCs w:val="20"/>
        </w:rPr>
        <w:t>, kā arī juridiska persona – kolektīvs,</w:t>
      </w:r>
      <w:r w:rsidR="000A376E" w:rsidRPr="001F1814">
        <w:rPr>
          <w:rFonts w:ascii="Times New Roman" w:hAnsi="Times New Roman"/>
          <w:color w:val="000000" w:themeColor="text1"/>
          <w:sz w:val="20"/>
          <w:szCs w:val="20"/>
        </w:rPr>
        <w:t xml:space="preserve"> iestāde</w:t>
      </w:r>
      <w:r w:rsidR="004D3BCA">
        <w:rPr>
          <w:rFonts w:ascii="Times New Roman" w:hAnsi="Times New Roman"/>
          <w:color w:val="000000" w:themeColor="text1"/>
          <w:sz w:val="20"/>
          <w:szCs w:val="20"/>
        </w:rPr>
        <w:t>,</w:t>
      </w:r>
      <w:r w:rsidR="000A376E" w:rsidRPr="001F1814">
        <w:rPr>
          <w:rFonts w:ascii="Times New Roman" w:hAnsi="Times New Roman"/>
          <w:color w:val="000000" w:themeColor="text1"/>
          <w:sz w:val="20"/>
          <w:szCs w:val="20"/>
        </w:rPr>
        <w:t xml:space="preserve"> publiskā vai nevalstiskā sektora</w:t>
      </w:r>
      <w:r w:rsidRPr="001F1814">
        <w:rPr>
          <w:rFonts w:ascii="Times New Roman" w:hAnsi="Times New Roman"/>
          <w:color w:val="000000" w:themeColor="text1"/>
          <w:sz w:val="20"/>
          <w:szCs w:val="20"/>
        </w:rPr>
        <w:t xml:space="preserve"> organizācija, tādējādi balvu fonda aprēķins ar nodokļiem veikts indikatīvi, aprēķinot balvas apmēra maksimālo iespējamo summu, ja balvu ieguvēji ir fiziskas </w:t>
      </w:r>
      <w:r w:rsidR="00A7546B" w:rsidRPr="001F1814">
        <w:rPr>
          <w:rFonts w:ascii="Times New Roman" w:hAnsi="Times New Roman"/>
          <w:color w:val="000000" w:themeColor="text1"/>
          <w:sz w:val="20"/>
          <w:szCs w:val="20"/>
        </w:rPr>
        <w:t xml:space="preserve">valsts </w:t>
      </w:r>
      <w:r w:rsidR="00A7546B">
        <w:rPr>
          <w:rFonts w:ascii="Times New Roman" w:hAnsi="Times New Roman"/>
          <w:color w:val="000000" w:themeColor="text1"/>
          <w:sz w:val="20"/>
          <w:szCs w:val="20"/>
        </w:rPr>
        <w:t>budžeta</w:t>
      </w:r>
      <w:r w:rsidR="00A7546B" w:rsidRPr="001F1814">
        <w:rPr>
          <w:rFonts w:ascii="Times New Roman" w:hAnsi="Times New Roman"/>
          <w:color w:val="000000" w:themeColor="text1"/>
          <w:sz w:val="20"/>
          <w:szCs w:val="20"/>
        </w:rPr>
        <w:t xml:space="preserve"> iestādē </w:t>
      </w:r>
      <w:r w:rsidRPr="001F1814">
        <w:rPr>
          <w:rFonts w:ascii="Times New Roman" w:hAnsi="Times New Roman"/>
          <w:color w:val="000000" w:themeColor="text1"/>
          <w:sz w:val="20"/>
          <w:szCs w:val="20"/>
        </w:rPr>
        <w:t>nodarbinātas personas.</w:t>
      </w:r>
    </w:p>
    <w:p w:rsidR="00F428FD" w:rsidRDefault="00F428FD" w:rsidP="00F428FD">
      <w:pPr>
        <w:tabs>
          <w:tab w:val="left" w:pos="720"/>
          <w:tab w:val="left" w:pos="7020"/>
        </w:tabs>
        <w:spacing w:after="0" w:line="240" w:lineRule="auto"/>
        <w:rPr>
          <w:rFonts w:ascii="Times New Roman" w:hAnsi="Times New Roman" w:cs="Times New Roman"/>
          <w:color w:val="000000" w:themeColor="text1"/>
          <w:sz w:val="28"/>
          <w:szCs w:val="28"/>
        </w:rPr>
      </w:pPr>
    </w:p>
    <w:p w:rsidR="007B322A" w:rsidRDefault="007B322A" w:rsidP="00F428FD">
      <w:pPr>
        <w:tabs>
          <w:tab w:val="left" w:pos="720"/>
          <w:tab w:val="left" w:pos="7020"/>
        </w:tabs>
        <w:spacing w:after="0" w:line="240" w:lineRule="auto"/>
        <w:rPr>
          <w:rFonts w:ascii="Times New Roman" w:hAnsi="Times New Roman" w:cs="Times New Roman"/>
          <w:color w:val="000000" w:themeColor="text1"/>
          <w:sz w:val="28"/>
          <w:szCs w:val="28"/>
        </w:rPr>
      </w:pPr>
    </w:p>
    <w:p w:rsidR="00023E1F" w:rsidRPr="007B322A" w:rsidRDefault="007F65CC">
      <w:pPr>
        <w:tabs>
          <w:tab w:val="left" w:pos="720"/>
          <w:tab w:val="left" w:pos="7020"/>
        </w:tabs>
        <w:spacing w:after="0" w:line="240" w:lineRule="auto"/>
        <w:ind w:left="284"/>
        <w:rPr>
          <w:rFonts w:ascii="Times New Roman" w:hAnsi="Times New Roman" w:cs="Times New Roman"/>
          <w:color w:val="000000" w:themeColor="text1"/>
          <w:sz w:val="28"/>
          <w:szCs w:val="28"/>
        </w:rPr>
      </w:pPr>
      <w:r w:rsidRPr="007B322A">
        <w:rPr>
          <w:rFonts w:ascii="Times New Roman" w:hAnsi="Times New Roman" w:cs="Times New Roman"/>
          <w:color w:val="000000" w:themeColor="text1"/>
          <w:sz w:val="28"/>
          <w:szCs w:val="28"/>
        </w:rPr>
        <w:t>Kultūras ministre</w:t>
      </w:r>
      <w:r w:rsidR="00F428FD" w:rsidRPr="007B322A">
        <w:rPr>
          <w:rFonts w:ascii="Times New Roman" w:hAnsi="Times New Roman" w:cs="Times New Roman"/>
          <w:color w:val="000000" w:themeColor="text1"/>
          <w:sz w:val="28"/>
          <w:szCs w:val="28"/>
        </w:rPr>
        <w:tab/>
      </w:r>
      <w:r w:rsidRPr="007B322A">
        <w:rPr>
          <w:rFonts w:ascii="Times New Roman" w:hAnsi="Times New Roman" w:cs="Times New Roman"/>
          <w:color w:val="000000" w:themeColor="text1"/>
          <w:sz w:val="28"/>
          <w:szCs w:val="28"/>
        </w:rPr>
        <w:t>D.Melbārde</w:t>
      </w:r>
    </w:p>
    <w:p w:rsidR="00F428FD" w:rsidRPr="007B322A" w:rsidRDefault="00F428FD" w:rsidP="00F428FD">
      <w:pPr>
        <w:tabs>
          <w:tab w:val="left" w:pos="720"/>
          <w:tab w:val="left" w:pos="7020"/>
        </w:tabs>
        <w:spacing w:after="0" w:line="240" w:lineRule="auto"/>
        <w:ind w:left="284"/>
        <w:rPr>
          <w:rFonts w:ascii="Times New Roman" w:hAnsi="Times New Roman" w:cs="Times New Roman"/>
          <w:color w:val="000000" w:themeColor="text1"/>
          <w:sz w:val="28"/>
          <w:szCs w:val="28"/>
        </w:rPr>
      </w:pPr>
    </w:p>
    <w:p w:rsidR="00F428FD" w:rsidRPr="007B322A" w:rsidRDefault="00A471E3" w:rsidP="00EE63F1">
      <w:pPr>
        <w:tabs>
          <w:tab w:val="left" w:pos="720"/>
          <w:tab w:val="left" w:pos="7020"/>
        </w:tabs>
        <w:spacing w:after="0" w:line="240" w:lineRule="auto"/>
        <w:ind w:left="284"/>
        <w:rPr>
          <w:rFonts w:ascii="Times New Roman" w:hAnsi="Times New Roman" w:cs="Times New Roman"/>
          <w:color w:val="000000" w:themeColor="text1"/>
          <w:sz w:val="28"/>
          <w:szCs w:val="28"/>
        </w:rPr>
      </w:pPr>
      <w:r w:rsidRPr="007B322A">
        <w:rPr>
          <w:rFonts w:ascii="Times New Roman" w:hAnsi="Times New Roman" w:cs="Times New Roman"/>
          <w:color w:val="000000" w:themeColor="text1"/>
          <w:sz w:val="28"/>
          <w:szCs w:val="28"/>
        </w:rPr>
        <w:t>Vīza: Valsts sekretārs</w:t>
      </w:r>
      <w:r w:rsidR="00F428FD" w:rsidRPr="007B322A">
        <w:rPr>
          <w:rFonts w:ascii="Times New Roman" w:hAnsi="Times New Roman" w:cs="Times New Roman"/>
          <w:color w:val="000000" w:themeColor="text1"/>
          <w:sz w:val="28"/>
          <w:szCs w:val="28"/>
        </w:rPr>
        <w:t xml:space="preserve"> </w:t>
      </w:r>
      <w:r w:rsidR="00F428FD" w:rsidRPr="007B322A">
        <w:rPr>
          <w:rFonts w:ascii="Times New Roman" w:hAnsi="Times New Roman" w:cs="Times New Roman"/>
          <w:color w:val="000000" w:themeColor="text1"/>
          <w:sz w:val="28"/>
          <w:szCs w:val="28"/>
        </w:rPr>
        <w:tab/>
      </w:r>
      <w:r w:rsidR="00EE63F1" w:rsidRPr="007B322A">
        <w:rPr>
          <w:rFonts w:ascii="Times New Roman" w:hAnsi="Times New Roman" w:cs="Times New Roman"/>
          <w:color w:val="000000" w:themeColor="text1"/>
          <w:sz w:val="28"/>
          <w:szCs w:val="28"/>
        </w:rPr>
        <w:t>S.Voldiņš</w:t>
      </w:r>
    </w:p>
    <w:p w:rsidR="002C70CE" w:rsidRDefault="002C70CE" w:rsidP="00F428FD">
      <w:pPr>
        <w:tabs>
          <w:tab w:val="left" w:pos="720"/>
          <w:tab w:val="left" w:pos="7020"/>
        </w:tabs>
        <w:spacing w:after="0" w:line="240" w:lineRule="auto"/>
        <w:rPr>
          <w:rFonts w:ascii="Times New Roman" w:hAnsi="Times New Roman" w:cs="Times New Roman"/>
          <w:color w:val="000000" w:themeColor="text1"/>
          <w:lang w:val="de-DE"/>
        </w:rPr>
      </w:pPr>
    </w:p>
    <w:p w:rsidR="00F428FD" w:rsidRDefault="00F428FD" w:rsidP="00F428FD">
      <w:pPr>
        <w:tabs>
          <w:tab w:val="left" w:pos="720"/>
          <w:tab w:val="left" w:pos="7020"/>
        </w:tabs>
        <w:spacing w:after="0" w:line="240" w:lineRule="auto"/>
        <w:rPr>
          <w:rFonts w:ascii="Times New Roman" w:hAnsi="Times New Roman" w:cs="Times New Roman"/>
          <w:color w:val="000000" w:themeColor="text1"/>
          <w:lang w:val="de-DE"/>
        </w:rPr>
      </w:pPr>
    </w:p>
    <w:p w:rsidR="00F428FD" w:rsidRDefault="00F428FD" w:rsidP="00F428FD">
      <w:pPr>
        <w:tabs>
          <w:tab w:val="left" w:pos="720"/>
          <w:tab w:val="left" w:pos="7020"/>
        </w:tabs>
        <w:spacing w:after="0" w:line="240" w:lineRule="auto"/>
        <w:rPr>
          <w:rFonts w:ascii="Times New Roman" w:hAnsi="Times New Roman" w:cs="Times New Roman"/>
          <w:color w:val="000000" w:themeColor="text1"/>
          <w:lang w:val="de-DE"/>
        </w:rPr>
      </w:pPr>
    </w:p>
    <w:p w:rsidR="00F428FD" w:rsidRPr="007B322A" w:rsidRDefault="00F428FD" w:rsidP="00F428FD">
      <w:pPr>
        <w:tabs>
          <w:tab w:val="left" w:pos="720"/>
          <w:tab w:val="left" w:pos="7020"/>
        </w:tabs>
        <w:spacing w:after="0" w:line="240" w:lineRule="auto"/>
        <w:rPr>
          <w:rFonts w:ascii="Times New Roman" w:hAnsi="Times New Roman" w:cs="Times New Roman"/>
          <w:color w:val="000000" w:themeColor="text1"/>
          <w:lang w:val="de-DE"/>
        </w:rPr>
      </w:pPr>
    </w:p>
    <w:p w:rsidR="00966E50" w:rsidRPr="007B322A" w:rsidRDefault="00B43FF6" w:rsidP="00F428FD">
      <w:pPr>
        <w:tabs>
          <w:tab w:val="left" w:pos="720"/>
          <w:tab w:val="left" w:pos="7020"/>
        </w:tabs>
        <w:spacing w:after="0" w:line="240" w:lineRule="auto"/>
        <w:rPr>
          <w:rFonts w:ascii="Times New Roman" w:hAnsi="Times New Roman" w:cs="Times New Roman"/>
          <w:color w:val="000000" w:themeColor="text1"/>
        </w:rPr>
      </w:pPr>
      <w:r>
        <w:rPr>
          <w:rFonts w:ascii="Times New Roman" w:hAnsi="Times New Roman" w:cs="Times New Roman"/>
          <w:color w:val="000000" w:themeColor="text1"/>
          <w:lang w:val="de-DE"/>
        </w:rPr>
        <w:t>15</w:t>
      </w:r>
      <w:r w:rsidR="00210900" w:rsidRPr="007B322A">
        <w:rPr>
          <w:rFonts w:ascii="Times New Roman" w:hAnsi="Times New Roman" w:cs="Times New Roman"/>
          <w:color w:val="000000" w:themeColor="text1"/>
          <w:lang w:val="de-DE"/>
        </w:rPr>
        <w:t>.10</w:t>
      </w:r>
      <w:r w:rsidR="00926A23" w:rsidRPr="007B322A">
        <w:rPr>
          <w:rFonts w:ascii="Times New Roman" w:hAnsi="Times New Roman" w:cs="Times New Roman"/>
          <w:color w:val="000000" w:themeColor="text1"/>
          <w:lang w:val="de-DE"/>
        </w:rPr>
        <w:t xml:space="preserve">.2014. </w:t>
      </w:r>
      <w:r w:rsidR="00210900" w:rsidRPr="007B322A">
        <w:rPr>
          <w:rFonts w:ascii="Times New Roman" w:hAnsi="Times New Roman" w:cs="Times New Roman"/>
          <w:color w:val="000000" w:themeColor="text1"/>
          <w:lang w:val="de-DE"/>
        </w:rPr>
        <w:t>12:33</w:t>
      </w:r>
    </w:p>
    <w:p w:rsidR="00DD7E33" w:rsidRPr="007B322A" w:rsidRDefault="00926A23" w:rsidP="00F428FD">
      <w:pPr>
        <w:tabs>
          <w:tab w:val="left" w:pos="720"/>
          <w:tab w:val="left" w:pos="6840"/>
        </w:tabs>
        <w:spacing w:after="0" w:line="240" w:lineRule="auto"/>
        <w:jc w:val="both"/>
        <w:rPr>
          <w:rFonts w:ascii="Times New Roman" w:hAnsi="Times New Roman" w:cs="Times New Roman"/>
          <w:color w:val="000000" w:themeColor="text1"/>
          <w:lang w:val="de-DE"/>
        </w:rPr>
      </w:pPr>
      <w:r w:rsidRPr="007B322A">
        <w:rPr>
          <w:rFonts w:ascii="Times New Roman" w:hAnsi="Times New Roman" w:cs="Times New Roman"/>
          <w:color w:val="000000" w:themeColor="text1"/>
          <w:lang w:val="de-DE"/>
        </w:rPr>
        <w:t xml:space="preserve">2 </w:t>
      </w:r>
      <w:r w:rsidR="0085255E" w:rsidRPr="007B322A">
        <w:rPr>
          <w:rFonts w:ascii="Times New Roman" w:hAnsi="Times New Roman" w:cs="Times New Roman"/>
          <w:color w:val="000000" w:themeColor="text1"/>
          <w:lang w:val="de-DE"/>
        </w:rPr>
        <w:t>5</w:t>
      </w:r>
      <w:r w:rsidR="00B0682E" w:rsidRPr="007B322A">
        <w:rPr>
          <w:rFonts w:ascii="Times New Roman" w:hAnsi="Times New Roman" w:cs="Times New Roman"/>
          <w:color w:val="000000" w:themeColor="text1"/>
          <w:lang w:val="de-DE"/>
        </w:rPr>
        <w:t>6</w:t>
      </w:r>
      <w:r w:rsidR="00A7546B">
        <w:rPr>
          <w:rFonts w:ascii="Times New Roman" w:hAnsi="Times New Roman" w:cs="Times New Roman"/>
          <w:color w:val="000000" w:themeColor="text1"/>
          <w:lang w:val="de-DE"/>
        </w:rPr>
        <w:t>9</w:t>
      </w:r>
    </w:p>
    <w:p w:rsidR="00DD7E33" w:rsidRPr="007B322A" w:rsidRDefault="00926A23" w:rsidP="00F428FD">
      <w:pPr>
        <w:spacing w:after="0" w:line="240" w:lineRule="auto"/>
        <w:rPr>
          <w:rFonts w:ascii="Times New Roman" w:hAnsi="Times New Roman" w:cs="Times New Roman"/>
          <w:color w:val="000000" w:themeColor="text1"/>
        </w:rPr>
      </w:pPr>
      <w:bookmarkStart w:id="2" w:name="OLE_LINK1"/>
      <w:bookmarkStart w:id="3" w:name="OLE_LINK2"/>
      <w:r w:rsidRPr="007B322A">
        <w:rPr>
          <w:rFonts w:ascii="Times New Roman" w:hAnsi="Times New Roman" w:cs="Times New Roman"/>
          <w:color w:val="000000" w:themeColor="text1"/>
        </w:rPr>
        <w:t>L.Buševica</w:t>
      </w:r>
    </w:p>
    <w:p w:rsidR="00DD7E33" w:rsidRPr="007B322A" w:rsidRDefault="00926A23" w:rsidP="00F428FD">
      <w:pPr>
        <w:spacing w:after="0" w:line="240" w:lineRule="auto"/>
        <w:rPr>
          <w:rFonts w:ascii="Times New Roman" w:hAnsi="Times New Roman" w:cs="Times New Roman"/>
          <w:color w:val="000000" w:themeColor="text1"/>
        </w:rPr>
      </w:pPr>
      <w:bookmarkStart w:id="4" w:name="OLE_LINK3"/>
      <w:bookmarkStart w:id="5" w:name="OLE_LINK4"/>
      <w:bookmarkEnd w:id="2"/>
      <w:bookmarkEnd w:id="3"/>
      <w:r w:rsidRPr="007B322A">
        <w:rPr>
          <w:rFonts w:ascii="Times New Roman" w:hAnsi="Times New Roman" w:cs="Times New Roman"/>
          <w:color w:val="000000" w:themeColor="text1"/>
        </w:rPr>
        <w:t xml:space="preserve">Tālr. 67330263, fakss 67330293 </w:t>
      </w:r>
    </w:p>
    <w:p w:rsidR="004E236C" w:rsidRPr="007B322A" w:rsidRDefault="00A76BC4" w:rsidP="00F428FD">
      <w:pPr>
        <w:spacing w:after="0" w:line="240" w:lineRule="auto"/>
        <w:rPr>
          <w:rFonts w:ascii="Times New Roman" w:hAnsi="Times New Roman" w:cs="Times New Roman"/>
          <w:color w:val="000000" w:themeColor="text1"/>
        </w:rPr>
      </w:pPr>
      <w:hyperlink r:id="rId10" w:history="1">
        <w:r w:rsidR="00926A23" w:rsidRPr="007B322A">
          <w:rPr>
            <w:rStyle w:val="Hipersaite"/>
            <w:rFonts w:ascii="Times New Roman" w:hAnsi="Times New Roman" w:cs="Times New Roman"/>
          </w:rPr>
          <w:t>Liga.Busevica@km.gov.lv</w:t>
        </w:r>
      </w:hyperlink>
      <w:r w:rsidR="00F428FD" w:rsidRPr="007B322A">
        <w:rPr>
          <w:rFonts w:ascii="Times New Roman" w:hAnsi="Times New Roman" w:cs="Times New Roman"/>
        </w:rPr>
        <w:t xml:space="preserve"> </w:t>
      </w:r>
      <w:bookmarkEnd w:id="4"/>
      <w:bookmarkEnd w:id="5"/>
    </w:p>
    <w:sectPr w:rsidR="004E236C" w:rsidRPr="007B322A" w:rsidSect="00F428FD">
      <w:headerReference w:type="default" r:id="rId11"/>
      <w:footerReference w:type="defaul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322A" w:rsidRDefault="007B322A" w:rsidP="00262BD9">
      <w:pPr>
        <w:spacing w:after="0" w:line="240" w:lineRule="auto"/>
      </w:pPr>
      <w:r>
        <w:separator/>
      </w:r>
    </w:p>
  </w:endnote>
  <w:endnote w:type="continuationSeparator" w:id="0">
    <w:p w:rsidR="007B322A" w:rsidRDefault="007B322A" w:rsidP="00262B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Open Sans">
    <w:altName w:val="Times New Roman"/>
    <w:charset w:val="00"/>
    <w:family w:val="auto"/>
    <w:pitch w:val="default"/>
    <w:sig w:usb0="00000000" w:usb1="00000000" w:usb2="00000000" w:usb3="00000000" w:csb0="00000000"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571669390"/>
      <w:docPartObj>
        <w:docPartGallery w:val="Page Numbers (Bottom of Page)"/>
        <w:docPartUnique/>
      </w:docPartObj>
    </w:sdtPr>
    <w:sdtContent>
      <w:p w:rsidR="007B322A" w:rsidRDefault="00B43FF6">
        <w:pPr>
          <w:pStyle w:val="Kjene"/>
          <w:jc w:val="both"/>
          <w:rPr>
            <w:rFonts w:ascii="Times New Roman" w:hAnsi="Times New Roman"/>
            <w:sz w:val="24"/>
          </w:rPr>
        </w:pPr>
        <w:r>
          <w:rPr>
            <w:rFonts w:ascii="Times New Roman" w:hAnsi="Times New Roman"/>
          </w:rPr>
          <w:t>KMZino_15</w:t>
        </w:r>
        <w:r w:rsidR="007B322A">
          <w:rPr>
            <w:rFonts w:ascii="Times New Roman" w:hAnsi="Times New Roman"/>
          </w:rPr>
          <w:t>10</w:t>
        </w:r>
        <w:r w:rsidR="007B322A" w:rsidRPr="00926A23">
          <w:rPr>
            <w:rFonts w:ascii="Times New Roman" w:hAnsi="Times New Roman"/>
          </w:rPr>
          <w:t>14_izciliba</w:t>
        </w:r>
        <w:r w:rsidR="007B322A" w:rsidRPr="00F428FD">
          <w:rPr>
            <w:rFonts w:ascii="Times New Roman" w:hAnsi="Times New Roman" w:cs="Times New Roman"/>
          </w:rPr>
          <w:t>;</w:t>
        </w:r>
        <w:r w:rsidR="007B322A" w:rsidRPr="00926A23">
          <w:rPr>
            <w:rFonts w:ascii="Times New Roman" w:hAnsi="Times New Roman"/>
          </w:rPr>
          <w:t xml:space="preserve"> Informatīvais ziņojums „</w:t>
        </w:r>
        <w:r w:rsidR="007B322A" w:rsidRPr="00926A23">
          <w:rPr>
            <w:rFonts w:ascii="Times New Roman" w:hAnsi="Times New Roman"/>
            <w:color w:val="000000" w:themeColor="text1"/>
          </w:rPr>
          <w:t>Par valsts atzinību izciliem starptautiskiem Latvijas kultūras sasniegumiem”</w:t>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89482052"/>
      <w:docPartObj>
        <w:docPartGallery w:val="Page Numbers (Bottom of Page)"/>
        <w:docPartUnique/>
      </w:docPartObj>
    </w:sdtPr>
    <w:sdtContent>
      <w:p w:rsidR="007B322A" w:rsidRDefault="00B43FF6">
        <w:pPr>
          <w:pStyle w:val="Kjene"/>
          <w:jc w:val="both"/>
          <w:rPr>
            <w:rFonts w:ascii="Times New Roman" w:hAnsi="Times New Roman"/>
            <w:sz w:val="24"/>
          </w:rPr>
        </w:pPr>
        <w:r>
          <w:rPr>
            <w:rFonts w:ascii="Times New Roman" w:hAnsi="Times New Roman" w:cs="Times New Roman"/>
          </w:rPr>
          <w:t>KMZino_15</w:t>
        </w:r>
        <w:r w:rsidR="007B322A">
          <w:rPr>
            <w:rFonts w:ascii="Times New Roman" w:hAnsi="Times New Roman" w:cs="Times New Roman"/>
          </w:rPr>
          <w:t>10</w:t>
        </w:r>
        <w:r w:rsidR="007B322A" w:rsidRPr="00F428FD">
          <w:rPr>
            <w:rFonts w:ascii="Times New Roman" w:hAnsi="Times New Roman" w:cs="Times New Roman"/>
          </w:rPr>
          <w:t>14_izciliba; Informatīvais ziņojums „</w:t>
        </w:r>
        <w:r w:rsidR="007B322A" w:rsidRPr="00F428FD">
          <w:rPr>
            <w:rFonts w:ascii="Times New Roman" w:eastAsia="Times New Roman" w:hAnsi="Times New Roman" w:cs="Times New Roman"/>
            <w:color w:val="000000" w:themeColor="text1"/>
            <w:lang w:eastAsia="lv-LV"/>
          </w:rPr>
          <w:t>Par valsts atzinību izciliem starptautiskiem Latvijas kultūras sasniegumiem”</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322A" w:rsidRDefault="007B322A" w:rsidP="00262BD9">
      <w:pPr>
        <w:spacing w:after="0" w:line="240" w:lineRule="auto"/>
      </w:pPr>
      <w:r>
        <w:separator/>
      </w:r>
    </w:p>
  </w:footnote>
  <w:footnote w:type="continuationSeparator" w:id="0">
    <w:p w:rsidR="007B322A" w:rsidRDefault="007B322A" w:rsidP="00262BD9">
      <w:pPr>
        <w:spacing w:after="0" w:line="240" w:lineRule="auto"/>
      </w:pPr>
      <w:r>
        <w:continuationSeparator/>
      </w:r>
    </w:p>
  </w:footnote>
  <w:footnote w:id="1">
    <w:p w:rsidR="007B322A" w:rsidRPr="004D3BCA" w:rsidRDefault="007B322A" w:rsidP="004D3BCA">
      <w:pPr>
        <w:pStyle w:val="Vresteksts"/>
        <w:jc w:val="both"/>
        <w:rPr>
          <w:sz w:val="18"/>
          <w:szCs w:val="18"/>
          <w:lang w:val="lv-LV"/>
        </w:rPr>
      </w:pPr>
      <w:r w:rsidRPr="00B97134">
        <w:rPr>
          <w:rStyle w:val="Vresatsauce"/>
          <w:sz w:val="18"/>
          <w:szCs w:val="18"/>
        </w:rPr>
        <w:footnoteRef/>
      </w:r>
      <w:r w:rsidRPr="00B97134">
        <w:rPr>
          <w:sz w:val="18"/>
          <w:szCs w:val="18"/>
        </w:rPr>
        <w:t xml:space="preserve"> </w:t>
      </w:r>
      <w:r w:rsidRPr="00B97134">
        <w:rPr>
          <w:sz w:val="18"/>
          <w:szCs w:val="18"/>
          <w:lang w:val="lv-LV"/>
        </w:rPr>
        <w:t xml:space="preserve">Avots: </w:t>
      </w:r>
      <w:hyperlink r:id="rId1" w:history="1">
        <w:r w:rsidRPr="004D3BCA">
          <w:rPr>
            <w:rStyle w:val="Hipersaite"/>
            <w:sz w:val="18"/>
            <w:szCs w:val="18"/>
            <w:lang w:val="lv-LV"/>
          </w:rPr>
          <w:t>http://news.postimees.ee/1150608/government-thanks-national-award-winners</w:t>
        </w:r>
      </w:hyperlink>
      <w:r w:rsidRPr="004D3BCA">
        <w:rPr>
          <w:sz w:val="18"/>
          <w:szCs w:val="18"/>
          <w:lang w:val="lv-LV"/>
        </w:rPr>
        <w:t xml:space="preserve"> (skatīts 18.08.2014)</w:t>
      </w:r>
    </w:p>
  </w:footnote>
  <w:footnote w:id="2">
    <w:p w:rsidR="007B322A" w:rsidRPr="00B97134" w:rsidRDefault="007B322A" w:rsidP="004D3BCA">
      <w:pPr>
        <w:pStyle w:val="Vresteksts"/>
        <w:jc w:val="both"/>
        <w:rPr>
          <w:sz w:val="18"/>
          <w:szCs w:val="18"/>
          <w:lang w:val="lv-LV"/>
        </w:rPr>
      </w:pPr>
      <w:r w:rsidRPr="004D3BCA">
        <w:rPr>
          <w:rStyle w:val="Vresatsauce"/>
          <w:sz w:val="18"/>
          <w:szCs w:val="18"/>
        </w:rPr>
        <w:footnoteRef/>
      </w:r>
      <w:r w:rsidRPr="004D3BCA">
        <w:rPr>
          <w:sz w:val="18"/>
          <w:szCs w:val="18"/>
        </w:rPr>
        <w:t xml:space="preserve"> </w:t>
      </w:r>
      <w:r w:rsidRPr="00B97134">
        <w:rPr>
          <w:sz w:val="18"/>
          <w:szCs w:val="18"/>
          <w:lang w:val="lv-LV"/>
        </w:rPr>
        <w:t>Avots:</w:t>
      </w:r>
      <w:r w:rsidRPr="00926A23">
        <w:rPr>
          <w:sz w:val="18"/>
          <w:lang w:val="lv-LV"/>
        </w:rPr>
        <w:t xml:space="preserve"> </w:t>
      </w:r>
      <w:hyperlink r:id="rId2" w:history="1">
        <w:r w:rsidRPr="004D3BCA">
          <w:rPr>
            <w:rStyle w:val="Hipersaite"/>
            <w:sz w:val="18"/>
            <w:szCs w:val="18"/>
          </w:rPr>
          <w:t>http://news.err.ee/v/Culture/69db1f10-113d-4343-bd6a-b2954dea59d7</w:t>
        </w:r>
      </w:hyperlink>
      <w:r w:rsidRPr="004D3BCA">
        <w:rPr>
          <w:sz w:val="18"/>
          <w:szCs w:val="18"/>
        </w:rPr>
        <w:t xml:space="preserve"> </w:t>
      </w:r>
      <w:r w:rsidRPr="004D3BCA">
        <w:rPr>
          <w:sz w:val="18"/>
          <w:szCs w:val="18"/>
          <w:lang w:val="lv-LV"/>
        </w:rPr>
        <w:t>(skatīts 18.08.2014)</w:t>
      </w:r>
    </w:p>
  </w:footnote>
  <w:footnote w:id="3">
    <w:p w:rsidR="007B322A" w:rsidRPr="008050D3" w:rsidRDefault="007B322A" w:rsidP="00CD6082">
      <w:pPr>
        <w:pStyle w:val="Vresteksts"/>
        <w:rPr>
          <w:lang w:val="lv-LV"/>
        </w:rPr>
      </w:pPr>
      <w:r>
        <w:rPr>
          <w:rStyle w:val="Vresatsauce"/>
        </w:rPr>
        <w:footnoteRef/>
      </w:r>
      <w:r>
        <w:t xml:space="preserve"> </w:t>
      </w:r>
      <w:proofErr w:type="spellStart"/>
      <w:r>
        <w:t>Avots</w:t>
      </w:r>
      <w:proofErr w:type="spellEnd"/>
      <w:r>
        <w:t xml:space="preserve">: </w:t>
      </w:r>
      <w:r w:rsidRPr="008050D3">
        <w:t>http://www.baltic-course.com/eng/baltic_news/?doc=12423</w:t>
      </w:r>
    </w:p>
  </w:footnote>
  <w:footnote w:id="4">
    <w:p w:rsidR="007B322A" w:rsidRPr="00721EBB" w:rsidRDefault="007B322A" w:rsidP="00F428FD">
      <w:pPr>
        <w:pStyle w:val="Vresteksts"/>
        <w:jc w:val="both"/>
        <w:rPr>
          <w:sz w:val="18"/>
          <w:szCs w:val="18"/>
          <w:lang w:val="lv-LV"/>
        </w:rPr>
      </w:pPr>
      <w:r w:rsidRPr="00B97134">
        <w:rPr>
          <w:rStyle w:val="Vresatsauce"/>
          <w:sz w:val="18"/>
          <w:szCs w:val="18"/>
        </w:rPr>
        <w:footnoteRef/>
      </w:r>
      <w:r w:rsidRPr="00B97134">
        <w:rPr>
          <w:sz w:val="18"/>
          <w:szCs w:val="18"/>
        </w:rPr>
        <w:t xml:space="preserve"> </w:t>
      </w:r>
      <w:hyperlink r:id="rId3" w:history="1">
        <w:r w:rsidRPr="00F428FD">
          <w:rPr>
            <w:rStyle w:val="Hipersaite"/>
            <w:sz w:val="18"/>
            <w:szCs w:val="18"/>
          </w:rPr>
          <w:t>http://www.15min.lt/en/article/culture-society/six-men-to-be-awarded-lithuanian-national-culture-and-art-prizes-528-287021</w:t>
        </w:r>
      </w:hyperlink>
      <w:r w:rsidRPr="00F428FD">
        <w:rPr>
          <w:sz w:val="18"/>
          <w:szCs w:val="18"/>
        </w:rPr>
        <w:t xml:space="preserve"> </w:t>
      </w:r>
      <w:r w:rsidRPr="00F428FD">
        <w:rPr>
          <w:sz w:val="18"/>
          <w:szCs w:val="18"/>
          <w:lang w:val="lv-LV"/>
        </w:rPr>
        <w:t>(skatīts 18.08.2014)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4859"/>
      <w:docPartObj>
        <w:docPartGallery w:val="Page Numbers (Top of Page)"/>
        <w:docPartUnique/>
      </w:docPartObj>
    </w:sdtPr>
    <w:sdtEndPr>
      <w:rPr>
        <w:rFonts w:ascii="Times New Roman" w:hAnsi="Times New Roman"/>
      </w:rPr>
    </w:sdtEndPr>
    <w:sdtContent>
      <w:p w:rsidR="007B322A" w:rsidRPr="00F428FD" w:rsidRDefault="00A76BC4">
        <w:pPr>
          <w:pStyle w:val="Galvene"/>
          <w:jc w:val="center"/>
          <w:rPr>
            <w:rFonts w:ascii="Times New Roman" w:hAnsi="Times New Roman"/>
          </w:rPr>
        </w:pPr>
        <w:r w:rsidRPr="00926A23">
          <w:rPr>
            <w:rFonts w:ascii="Times New Roman" w:hAnsi="Times New Roman"/>
          </w:rPr>
          <w:fldChar w:fldCharType="begin"/>
        </w:r>
        <w:r w:rsidR="007B322A" w:rsidRPr="00926A23">
          <w:rPr>
            <w:rFonts w:ascii="Times New Roman" w:hAnsi="Times New Roman"/>
          </w:rPr>
          <w:instrText xml:space="preserve"> PAGE   \* MERGEFORMAT </w:instrText>
        </w:r>
        <w:r w:rsidRPr="00926A23">
          <w:rPr>
            <w:rFonts w:ascii="Times New Roman" w:hAnsi="Times New Roman"/>
          </w:rPr>
          <w:fldChar w:fldCharType="separate"/>
        </w:r>
        <w:r w:rsidR="007E5E9F" w:rsidRPr="007E5E9F">
          <w:rPr>
            <w:rFonts w:ascii="Times New Roman" w:hAnsi="Times New Roman" w:cs="Times New Roman"/>
            <w:noProof/>
          </w:rPr>
          <w:t>2</w:t>
        </w:r>
        <w:r w:rsidRPr="00926A23">
          <w:rPr>
            <w:rFonts w:ascii="Times New Roman" w:hAnsi="Times New Roman"/>
          </w:rPr>
          <w:fldChar w:fldCharType="end"/>
        </w:r>
      </w:p>
    </w:sdtContent>
  </w:sdt>
  <w:p w:rsidR="007B322A" w:rsidRDefault="007B322A">
    <w:pPr>
      <w:pStyle w:val="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620F1"/>
    <w:multiLevelType w:val="hybridMultilevel"/>
    <w:tmpl w:val="DB6E901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156F00D3"/>
    <w:multiLevelType w:val="hybridMultilevel"/>
    <w:tmpl w:val="8E2233C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32714C32"/>
    <w:multiLevelType w:val="hybridMultilevel"/>
    <w:tmpl w:val="B800854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330C1401"/>
    <w:multiLevelType w:val="hybridMultilevel"/>
    <w:tmpl w:val="56F8E0D0"/>
    <w:lvl w:ilvl="0" w:tplc="6D0008DC">
      <w:start w:val="2"/>
      <w:numFmt w:val="upperRoman"/>
      <w:lvlText w:val="%1&gt;"/>
      <w:lvlJc w:val="left"/>
      <w:pPr>
        <w:ind w:left="1440" w:hanging="720"/>
      </w:pPr>
      <w:rPr>
        <w:rFonts w:cstheme="minorBidi" w:hint="default"/>
        <w:b/>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nsid w:val="3AF21904"/>
    <w:multiLevelType w:val="hybridMultilevel"/>
    <w:tmpl w:val="AEC2CF98"/>
    <w:lvl w:ilvl="0" w:tplc="75E8D96E">
      <w:start w:val="1"/>
      <w:numFmt w:val="upperRoman"/>
      <w:lvlText w:val="%1."/>
      <w:lvlJc w:val="left"/>
      <w:pPr>
        <w:ind w:left="1440" w:hanging="720"/>
      </w:pPr>
      <w:rPr>
        <w:rFonts w:hint="default"/>
        <w:b/>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nsid w:val="47374028"/>
    <w:multiLevelType w:val="multilevel"/>
    <w:tmpl w:val="ADA4DCE4"/>
    <w:lvl w:ilvl="0">
      <w:start w:val="2"/>
      <w:numFmt w:val="decimal"/>
      <w:lvlText w:val="%1."/>
      <w:lvlJc w:val="left"/>
      <w:pPr>
        <w:ind w:left="450" w:hanging="450"/>
      </w:pPr>
      <w:rPr>
        <w:rFonts w:hint="default"/>
      </w:rPr>
    </w:lvl>
    <w:lvl w:ilvl="1">
      <w:start w:val="1"/>
      <w:numFmt w:val="decimal"/>
      <w:pStyle w:val="Stils1"/>
      <w:lvlText w:val="%1.%2."/>
      <w:lvlJc w:val="left"/>
      <w:pPr>
        <w:ind w:left="1146"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
    <w:nsid w:val="4AFF4EA0"/>
    <w:multiLevelType w:val="hybridMultilevel"/>
    <w:tmpl w:val="1EFC2D88"/>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7">
    <w:nsid w:val="50244C61"/>
    <w:multiLevelType w:val="hybridMultilevel"/>
    <w:tmpl w:val="B950E1B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543E0430"/>
    <w:multiLevelType w:val="hybridMultilevel"/>
    <w:tmpl w:val="1EA624B2"/>
    <w:lvl w:ilvl="0" w:tplc="C8ECB1A2">
      <w:start w:val="5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566B0E6E"/>
    <w:multiLevelType w:val="hybridMultilevel"/>
    <w:tmpl w:val="6548D762"/>
    <w:lvl w:ilvl="0" w:tplc="696E4318">
      <w:start w:val="50"/>
      <w:numFmt w:val="decimal"/>
      <w:lvlText w:val="%1"/>
      <w:lvlJc w:val="left"/>
      <w:pPr>
        <w:ind w:left="405" w:hanging="360"/>
      </w:pPr>
      <w:rPr>
        <w:rFonts w:hint="default"/>
      </w:rPr>
    </w:lvl>
    <w:lvl w:ilvl="1" w:tplc="04260019" w:tentative="1">
      <w:start w:val="1"/>
      <w:numFmt w:val="lowerLetter"/>
      <w:lvlText w:val="%2."/>
      <w:lvlJc w:val="left"/>
      <w:pPr>
        <w:ind w:left="1125" w:hanging="360"/>
      </w:pPr>
    </w:lvl>
    <w:lvl w:ilvl="2" w:tplc="0426001B" w:tentative="1">
      <w:start w:val="1"/>
      <w:numFmt w:val="lowerRoman"/>
      <w:lvlText w:val="%3."/>
      <w:lvlJc w:val="right"/>
      <w:pPr>
        <w:ind w:left="1845" w:hanging="180"/>
      </w:pPr>
    </w:lvl>
    <w:lvl w:ilvl="3" w:tplc="0426000F" w:tentative="1">
      <w:start w:val="1"/>
      <w:numFmt w:val="decimal"/>
      <w:lvlText w:val="%4."/>
      <w:lvlJc w:val="left"/>
      <w:pPr>
        <w:ind w:left="2565" w:hanging="360"/>
      </w:pPr>
    </w:lvl>
    <w:lvl w:ilvl="4" w:tplc="04260019" w:tentative="1">
      <w:start w:val="1"/>
      <w:numFmt w:val="lowerLetter"/>
      <w:lvlText w:val="%5."/>
      <w:lvlJc w:val="left"/>
      <w:pPr>
        <w:ind w:left="3285" w:hanging="360"/>
      </w:pPr>
    </w:lvl>
    <w:lvl w:ilvl="5" w:tplc="0426001B" w:tentative="1">
      <w:start w:val="1"/>
      <w:numFmt w:val="lowerRoman"/>
      <w:lvlText w:val="%6."/>
      <w:lvlJc w:val="right"/>
      <w:pPr>
        <w:ind w:left="4005" w:hanging="180"/>
      </w:pPr>
    </w:lvl>
    <w:lvl w:ilvl="6" w:tplc="0426000F" w:tentative="1">
      <w:start w:val="1"/>
      <w:numFmt w:val="decimal"/>
      <w:lvlText w:val="%7."/>
      <w:lvlJc w:val="left"/>
      <w:pPr>
        <w:ind w:left="4725" w:hanging="360"/>
      </w:pPr>
    </w:lvl>
    <w:lvl w:ilvl="7" w:tplc="04260019" w:tentative="1">
      <w:start w:val="1"/>
      <w:numFmt w:val="lowerLetter"/>
      <w:lvlText w:val="%8."/>
      <w:lvlJc w:val="left"/>
      <w:pPr>
        <w:ind w:left="5445" w:hanging="360"/>
      </w:pPr>
    </w:lvl>
    <w:lvl w:ilvl="8" w:tplc="0426001B" w:tentative="1">
      <w:start w:val="1"/>
      <w:numFmt w:val="lowerRoman"/>
      <w:lvlText w:val="%9."/>
      <w:lvlJc w:val="right"/>
      <w:pPr>
        <w:ind w:left="6165" w:hanging="180"/>
      </w:pPr>
    </w:lvl>
  </w:abstractNum>
  <w:abstractNum w:abstractNumId="10">
    <w:nsid w:val="582B3D07"/>
    <w:multiLevelType w:val="hybridMultilevel"/>
    <w:tmpl w:val="0D0E2EB0"/>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1">
    <w:nsid w:val="5EB10832"/>
    <w:multiLevelType w:val="hybridMultilevel"/>
    <w:tmpl w:val="4D62080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600971DE"/>
    <w:multiLevelType w:val="hybridMultilevel"/>
    <w:tmpl w:val="B3CC1B7A"/>
    <w:lvl w:ilvl="0" w:tplc="C480E272">
      <w:start w:val="1"/>
      <w:numFmt w:val="decimal"/>
      <w:lvlText w:val="%1)"/>
      <w:lvlJc w:val="left"/>
      <w:pPr>
        <w:ind w:left="360" w:hanging="360"/>
      </w:pPr>
      <w:rPr>
        <w:rFonts w:eastAsiaTheme="minorHAnsi" w:hint="default"/>
        <w:color w:val="auto"/>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3">
    <w:nsid w:val="7E887C49"/>
    <w:multiLevelType w:val="hybridMultilevel"/>
    <w:tmpl w:val="7E7A8CD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7"/>
  </w:num>
  <w:num w:numId="4">
    <w:abstractNumId w:val="11"/>
  </w:num>
  <w:num w:numId="5">
    <w:abstractNumId w:val="12"/>
  </w:num>
  <w:num w:numId="6">
    <w:abstractNumId w:val="4"/>
  </w:num>
  <w:num w:numId="7">
    <w:abstractNumId w:val="3"/>
  </w:num>
  <w:num w:numId="8">
    <w:abstractNumId w:val="0"/>
  </w:num>
  <w:num w:numId="9">
    <w:abstractNumId w:val="13"/>
  </w:num>
  <w:num w:numId="10">
    <w:abstractNumId w:val="6"/>
  </w:num>
  <w:num w:numId="11">
    <w:abstractNumId w:val="10"/>
  </w:num>
  <w:num w:numId="12">
    <w:abstractNumId w:val="8"/>
  </w:num>
  <w:num w:numId="13">
    <w:abstractNumId w:val="9"/>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0F0BE9"/>
    <w:rsid w:val="000035E3"/>
    <w:rsid w:val="000136F6"/>
    <w:rsid w:val="00022AD7"/>
    <w:rsid w:val="00023E1F"/>
    <w:rsid w:val="0002553E"/>
    <w:rsid w:val="00025B8C"/>
    <w:rsid w:val="00027A21"/>
    <w:rsid w:val="00034E8A"/>
    <w:rsid w:val="00042EDC"/>
    <w:rsid w:val="00074408"/>
    <w:rsid w:val="0007785F"/>
    <w:rsid w:val="00077CED"/>
    <w:rsid w:val="00095985"/>
    <w:rsid w:val="00096E22"/>
    <w:rsid w:val="000A0D1C"/>
    <w:rsid w:val="000A33D0"/>
    <w:rsid w:val="000A376E"/>
    <w:rsid w:val="000A4B68"/>
    <w:rsid w:val="000B4E3A"/>
    <w:rsid w:val="000B54DE"/>
    <w:rsid w:val="000C0E91"/>
    <w:rsid w:val="000C791C"/>
    <w:rsid w:val="000D416F"/>
    <w:rsid w:val="000D5FA3"/>
    <w:rsid w:val="000D6E79"/>
    <w:rsid w:val="000F0286"/>
    <w:rsid w:val="000F0BE9"/>
    <w:rsid w:val="000F1292"/>
    <w:rsid w:val="001062A8"/>
    <w:rsid w:val="00114038"/>
    <w:rsid w:val="00115B0E"/>
    <w:rsid w:val="0012568E"/>
    <w:rsid w:val="001260E4"/>
    <w:rsid w:val="00126352"/>
    <w:rsid w:val="0013373A"/>
    <w:rsid w:val="00134BBC"/>
    <w:rsid w:val="0013576C"/>
    <w:rsid w:val="001373C6"/>
    <w:rsid w:val="001440D3"/>
    <w:rsid w:val="001505EC"/>
    <w:rsid w:val="00151A7E"/>
    <w:rsid w:val="00155EDC"/>
    <w:rsid w:val="001612D7"/>
    <w:rsid w:val="001623BD"/>
    <w:rsid w:val="0017673E"/>
    <w:rsid w:val="00185CC5"/>
    <w:rsid w:val="00191A30"/>
    <w:rsid w:val="001A516B"/>
    <w:rsid w:val="001A57F0"/>
    <w:rsid w:val="001B373B"/>
    <w:rsid w:val="001B41FF"/>
    <w:rsid w:val="001B471C"/>
    <w:rsid w:val="001B68F0"/>
    <w:rsid w:val="001B69EC"/>
    <w:rsid w:val="001C235E"/>
    <w:rsid w:val="001E1A58"/>
    <w:rsid w:val="001F07CB"/>
    <w:rsid w:val="001F1814"/>
    <w:rsid w:val="001F557D"/>
    <w:rsid w:val="00203532"/>
    <w:rsid w:val="00203FF6"/>
    <w:rsid w:val="00210900"/>
    <w:rsid w:val="00213B12"/>
    <w:rsid w:val="00213E90"/>
    <w:rsid w:val="00221454"/>
    <w:rsid w:val="002413DF"/>
    <w:rsid w:val="00241F47"/>
    <w:rsid w:val="00241F75"/>
    <w:rsid w:val="00254C51"/>
    <w:rsid w:val="00262BD9"/>
    <w:rsid w:val="00267C99"/>
    <w:rsid w:val="00272628"/>
    <w:rsid w:val="0027732C"/>
    <w:rsid w:val="0028181F"/>
    <w:rsid w:val="002845A4"/>
    <w:rsid w:val="00287585"/>
    <w:rsid w:val="00294CA5"/>
    <w:rsid w:val="002A350B"/>
    <w:rsid w:val="002B2B73"/>
    <w:rsid w:val="002B2E4C"/>
    <w:rsid w:val="002B3174"/>
    <w:rsid w:val="002B6188"/>
    <w:rsid w:val="002C281B"/>
    <w:rsid w:val="002C3476"/>
    <w:rsid w:val="002C3D8D"/>
    <w:rsid w:val="002C63D0"/>
    <w:rsid w:val="002C70CE"/>
    <w:rsid w:val="002D200F"/>
    <w:rsid w:val="002F1AF9"/>
    <w:rsid w:val="00302653"/>
    <w:rsid w:val="003032FC"/>
    <w:rsid w:val="00304E91"/>
    <w:rsid w:val="0030510D"/>
    <w:rsid w:val="0030768C"/>
    <w:rsid w:val="003133CC"/>
    <w:rsid w:val="00316B30"/>
    <w:rsid w:val="00321CA3"/>
    <w:rsid w:val="003237F7"/>
    <w:rsid w:val="003342EA"/>
    <w:rsid w:val="003369D8"/>
    <w:rsid w:val="0034119D"/>
    <w:rsid w:val="0035038E"/>
    <w:rsid w:val="00351466"/>
    <w:rsid w:val="003570C6"/>
    <w:rsid w:val="0036712D"/>
    <w:rsid w:val="00371961"/>
    <w:rsid w:val="00376482"/>
    <w:rsid w:val="00380781"/>
    <w:rsid w:val="00380EF5"/>
    <w:rsid w:val="003849CC"/>
    <w:rsid w:val="00387B8A"/>
    <w:rsid w:val="00392D83"/>
    <w:rsid w:val="00396693"/>
    <w:rsid w:val="00396F69"/>
    <w:rsid w:val="003A421E"/>
    <w:rsid w:val="003A5492"/>
    <w:rsid w:val="003B7AF4"/>
    <w:rsid w:val="003C7485"/>
    <w:rsid w:val="003C7CA7"/>
    <w:rsid w:val="003D0C15"/>
    <w:rsid w:val="003E3161"/>
    <w:rsid w:val="003E6206"/>
    <w:rsid w:val="004163B4"/>
    <w:rsid w:val="00416B50"/>
    <w:rsid w:val="00420F3A"/>
    <w:rsid w:val="004232AA"/>
    <w:rsid w:val="00424A92"/>
    <w:rsid w:val="0044320B"/>
    <w:rsid w:val="00460831"/>
    <w:rsid w:val="00462413"/>
    <w:rsid w:val="00472090"/>
    <w:rsid w:val="004817B0"/>
    <w:rsid w:val="00484ED6"/>
    <w:rsid w:val="00490845"/>
    <w:rsid w:val="004A39B2"/>
    <w:rsid w:val="004A7FC3"/>
    <w:rsid w:val="004B2428"/>
    <w:rsid w:val="004C1817"/>
    <w:rsid w:val="004D3BCA"/>
    <w:rsid w:val="004D50C0"/>
    <w:rsid w:val="004D7BCB"/>
    <w:rsid w:val="004E236C"/>
    <w:rsid w:val="004E5460"/>
    <w:rsid w:val="004E7DBB"/>
    <w:rsid w:val="004F2093"/>
    <w:rsid w:val="004F279F"/>
    <w:rsid w:val="004F2994"/>
    <w:rsid w:val="00505BD9"/>
    <w:rsid w:val="005147E0"/>
    <w:rsid w:val="005172CC"/>
    <w:rsid w:val="00533237"/>
    <w:rsid w:val="005400A9"/>
    <w:rsid w:val="00545AF9"/>
    <w:rsid w:val="00547E1A"/>
    <w:rsid w:val="0055050B"/>
    <w:rsid w:val="00552A32"/>
    <w:rsid w:val="00553EF6"/>
    <w:rsid w:val="00557AD3"/>
    <w:rsid w:val="00560AB4"/>
    <w:rsid w:val="005634F6"/>
    <w:rsid w:val="005642B8"/>
    <w:rsid w:val="005654A8"/>
    <w:rsid w:val="00566C09"/>
    <w:rsid w:val="00572C15"/>
    <w:rsid w:val="00575B65"/>
    <w:rsid w:val="00584AC7"/>
    <w:rsid w:val="005877E3"/>
    <w:rsid w:val="00590537"/>
    <w:rsid w:val="00593CA3"/>
    <w:rsid w:val="005A1A08"/>
    <w:rsid w:val="005A2582"/>
    <w:rsid w:val="005A5ED2"/>
    <w:rsid w:val="005C513E"/>
    <w:rsid w:val="005C6B10"/>
    <w:rsid w:val="005D16B6"/>
    <w:rsid w:val="005D58B7"/>
    <w:rsid w:val="005D65F7"/>
    <w:rsid w:val="005E23C7"/>
    <w:rsid w:val="005F7A5B"/>
    <w:rsid w:val="00607B46"/>
    <w:rsid w:val="006126EB"/>
    <w:rsid w:val="0062035C"/>
    <w:rsid w:val="006446EE"/>
    <w:rsid w:val="00644782"/>
    <w:rsid w:val="0064791A"/>
    <w:rsid w:val="00652557"/>
    <w:rsid w:val="00652B46"/>
    <w:rsid w:val="0065593A"/>
    <w:rsid w:val="00681832"/>
    <w:rsid w:val="00686D4D"/>
    <w:rsid w:val="00691A32"/>
    <w:rsid w:val="006920B1"/>
    <w:rsid w:val="00695F0A"/>
    <w:rsid w:val="006966F0"/>
    <w:rsid w:val="00697D21"/>
    <w:rsid w:val="006B271E"/>
    <w:rsid w:val="006B284A"/>
    <w:rsid w:val="006C05C7"/>
    <w:rsid w:val="006C52A9"/>
    <w:rsid w:val="006D42B2"/>
    <w:rsid w:val="006D69CC"/>
    <w:rsid w:val="006E0B25"/>
    <w:rsid w:val="006E35C5"/>
    <w:rsid w:val="006F0862"/>
    <w:rsid w:val="006F665E"/>
    <w:rsid w:val="006F7E29"/>
    <w:rsid w:val="00710151"/>
    <w:rsid w:val="0071686B"/>
    <w:rsid w:val="0072115D"/>
    <w:rsid w:val="00721EBB"/>
    <w:rsid w:val="007221CB"/>
    <w:rsid w:val="00726BC7"/>
    <w:rsid w:val="00740CE0"/>
    <w:rsid w:val="00741282"/>
    <w:rsid w:val="0074167D"/>
    <w:rsid w:val="00751829"/>
    <w:rsid w:val="007562B3"/>
    <w:rsid w:val="00756B55"/>
    <w:rsid w:val="00767FB5"/>
    <w:rsid w:val="00772B88"/>
    <w:rsid w:val="00780FEF"/>
    <w:rsid w:val="007870C3"/>
    <w:rsid w:val="0079694D"/>
    <w:rsid w:val="007A3CF8"/>
    <w:rsid w:val="007A6D00"/>
    <w:rsid w:val="007B098B"/>
    <w:rsid w:val="007B322A"/>
    <w:rsid w:val="007B3437"/>
    <w:rsid w:val="007C3477"/>
    <w:rsid w:val="007E5E9F"/>
    <w:rsid w:val="007E6F6C"/>
    <w:rsid w:val="007F3605"/>
    <w:rsid w:val="007F4186"/>
    <w:rsid w:val="007F5FBC"/>
    <w:rsid w:val="007F65CC"/>
    <w:rsid w:val="00801C18"/>
    <w:rsid w:val="008116F6"/>
    <w:rsid w:val="00825430"/>
    <w:rsid w:val="00831425"/>
    <w:rsid w:val="00832C1B"/>
    <w:rsid w:val="00835815"/>
    <w:rsid w:val="00840B67"/>
    <w:rsid w:val="008431C5"/>
    <w:rsid w:val="0084729C"/>
    <w:rsid w:val="0085255E"/>
    <w:rsid w:val="0085568B"/>
    <w:rsid w:val="008558F8"/>
    <w:rsid w:val="00857ED2"/>
    <w:rsid w:val="0086278F"/>
    <w:rsid w:val="008728A2"/>
    <w:rsid w:val="0087714D"/>
    <w:rsid w:val="00893115"/>
    <w:rsid w:val="008B576C"/>
    <w:rsid w:val="008C147D"/>
    <w:rsid w:val="008D0AFD"/>
    <w:rsid w:val="008E1034"/>
    <w:rsid w:val="008E4339"/>
    <w:rsid w:val="008E6E8D"/>
    <w:rsid w:val="008F23E8"/>
    <w:rsid w:val="008F3CB2"/>
    <w:rsid w:val="008F59D4"/>
    <w:rsid w:val="0090647C"/>
    <w:rsid w:val="00924E87"/>
    <w:rsid w:val="00926185"/>
    <w:rsid w:val="00926A23"/>
    <w:rsid w:val="00930AE3"/>
    <w:rsid w:val="00932300"/>
    <w:rsid w:val="00932CAB"/>
    <w:rsid w:val="00933014"/>
    <w:rsid w:val="009405D5"/>
    <w:rsid w:val="0094251C"/>
    <w:rsid w:val="0094328B"/>
    <w:rsid w:val="0094503F"/>
    <w:rsid w:val="00955ADE"/>
    <w:rsid w:val="00957C47"/>
    <w:rsid w:val="00957E22"/>
    <w:rsid w:val="0096215D"/>
    <w:rsid w:val="00963FDF"/>
    <w:rsid w:val="00966E50"/>
    <w:rsid w:val="009801F2"/>
    <w:rsid w:val="00982C75"/>
    <w:rsid w:val="00984EB3"/>
    <w:rsid w:val="00986C6B"/>
    <w:rsid w:val="009A130E"/>
    <w:rsid w:val="009A3D0E"/>
    <w:rsid w:val="009A6390"/>
    <w:rsid w:val="009C3621"/>
    <w:rsid w:val="009D404A"/>
    <w:rsid w:val="009D69DA"/>
    <w:rsid w:val="009E641C"/>
    <w:rsid w:val="009F0071"/>
    <w:rsid w:val="009F17DF"/>
    <w:rsid w:val="009F18FA"/>
    <w:rsid w:val="009F2687"/>
    <w:rsid w:val="009F4F81"/>
    <w:rsid w:val="009F7259"/>
    <w:rsid w:val="009F796D"/>
    <w:rsid w:val="00A043C9"/>
    <w:rsid w:val="00A05599"/>
    <w:rsid w:val="00A0782A"/>
    <w:rsid w:val="00A30970"/>
    <w:rsid w:val="00A35712"/>
    <w:rsid w:val="00A452E1"/>
    <w:rsid w:val="00A471E3"/>
    <w:rsid w:val="00A5119E"/>
    <w:rsid w:val="00A53257"/>
    <w:rsid w:val="00A6056E"/>
    <w:rsid w:val="00A62AF7"/>
    <w:rsid w:val="00A7546B"/>
    <w:rsid w:val="00A7598F"/>
    <w:rsid w:val="00A76BC4"/>
    <w:rsid w:val="00A87049"/>
    <w:rsid w:val="00AA1D5D"/>
    <w:rsid w:val="00AA397D"/>
    <w:rsid w:val="00AA4A8C"/>
    <w:rsid w:val="00AB0D9E"/>
    <w:rsid w:val="00AB46DB"/>
    <w:rsid w:val="00AB694B"/>
    <w:rsid w:val="00AD69AD"/>
    <w:rsid w:val="00AE2D23"/>
    <w:rsid w:val="00AE35C9"/>
    <w:rsid w:val="00AE553F"/>
    <w:rsid w:val="00AE68FC"/>
    <w:rsid w:val="00AF3C2B"/>
    <w:rsid w:val="00AF6612"/>
    <w:rsid w:val="00B02453"/>
    <w:rsid w:val="00B05A9E"/>
    <w:rsid w:val="00B0682E"/>
    <w:rsid w:val="00B13233"/>
    <w:rsid w:val="00B22B59"/>
    <w:rsid w:val="00B26134"/>
    <w:rsid w:val="00B2651C"/>
    <w:rsid w:val="00B3265B"/>
    <w:rsid w:val="00B406E6"/>
    <w:rsid w:val="00B43FF6"/>
    <w:rsid w:val="00B57B21"/>
    <w:rsid w:val="00B60BC5"/>
    <w:rsid w:val="00B75034"/>
    <w:rsid w:val="00B80001"/>
    <w:rsid w:val="00B935F8"/>
    <w:rsid w:val="00B95A61"/>
    <w:rsid w:val="00B96BF7"/>
    <w:rsid w:val="00BB23F6"/>
    <w:rsid w:val="00BC53CB"/>
    <w:rsid w:val="00BD41C7"/>
    <w:rsid w:val="00BD7430"/>
    <w:rsid w:val="00BE7616"/>
    <w:rsid w:val="00C0086E"/>
    <w:rsid w:val="00C016F6"/>
    <w:rsid w:val="00C0599F"/>
    <w:rsid w:val="00C06254"/>
    <w:rsid w:val="00C07514"/>
    <w:rsid w:val="00C16437"/>
    <w:rsid w:val="00C17155"/>
    <w:rsid w:val="00C22CF5"/>
    <w:rsid w:val="00C23B92"/>
    <w:rsid w:val="00C46042"/>
    <w:rsid w:val="00C477F8"/>
    <w:rsid w:val="00C50FA1"/>
    <w:rsid w:val="00C51B8D"/>
    <w:rsid w:val="00C552D3"/>
    <w:rsid w:val="00C55E13"/>
    <w:rsid w:val="00C57158"/>
    <w:rsid w:val="00C621C4"/>
    <w:rsid w:val="00C63FF7"/>
    <w:rsid w:val="00C65878"/>
    <w:rsid w:val="00C7044D"/>
    <w:rsid w:val="00C705B0"/>
    <w:rsid w:val="00C70C51"/>
    <w:rsid w:val="00C72104"/>
    <w:rsid w:val="00C9327C"/>
    <w:rsid w:val="00C963BC"/>
    <w:rsid w:val="00CA7B86"/>
    <w:rsid w:val="00CC2D95"/>
    <w:rsid w:val="00CC7C40"/>
    <w:rsid w:val="00CD2134"/>
    <w:rsid w:val="00CD4326"/>
    <w:rsid w:val="00CD6082"/>
    <w:rsid w:val="00CE0E28"/>
    <w:rsid w:val="00CE5FA9"/>
    <w:rsid w:val="00CF22D1"/>
    <w:rsid w:val="00CF3E69"/>
    <w:rsid w:val="00D06940"/>
    <w:rsid w:val="00D1498F"/>
    <w:rsid w:val="00D31ECF"/>
    <w:rsid w:val="00D42AD9"/>
    <w:rsid w:val="00D46213"/>
    <w:rsid w:val="00D62983"/>
    <w:rsid w:val="00D750FD"/>
    <w:rsid w:val="00D7657E"/>
    <w:rsid w:val="00D82486"/>
    <w:rsid w:val="00D85568"/>
    <w:rsid w:val="00D86EF2"/>
    <w:rsid w:val="00D90A08"/>
    <w:rsid w:val="00DA2484"/>
    <w:rsid w:val="00DA63C7"/>
    <w:rsid w:val="00DB1BE7"/>
    <w:rsid w:val="00DB3D2D"/>
    <w:rsid w:val="00DB41F1"/>
    <w:rsid w:val="00DB4850"/>
    <w:rsid w:val="00DD3A92"/>
    <w:rsid w:val="00DD7E33"/>
    <w:rsid w:val="00DE2B25"/>
    <w:rsid w:val="00DF658E"/>
    <w:rsid w:val="00E03A63"/>
    <w:rsid w:val="00E050FB"/>
    <w:rsid w:val="00E14F13"/>
    <w:rsid w:val="00E16BCA"/>
    <w:rsid w:val="00E304F6"/>
    <w:rsid w:val="00E343D8"/>
    <w:rsid w:val="00E613FF"/>
    <w:rsid w:val="00E629D8"/>
    <w:rsid w:val="00E6760D"/>
    <w:rsid w:val="00E70E37"/>
    <w:rsid w:val="00E727E5"/>
    <w:rsid w:val="00E8529C"/>
    <w:rsid w:val="00E8578A"/>
    <w:rsid w:val="00E91765"/>
    <w:rsid w:val="00E93762"/>
    <w:rsid w:val="00E9700E"/>
    <w:rsid w:val="00EA136A"/>
    <w:rsid w:val="00EA1419"/>
    <w:rsid w:val="00EA21B4"/>
    <w:rsid w:val="00EA480A"/>
    <w:rsid w:val="00EA7304"/>
    <w:rsid w:val="00EB1101"/>
    <w:rsid w:val="00EB6AAC"/>
    <w:rsid w:val="00EB7C66"/>
    <w:rsid w:val="00EC4145"/>
    <w:rsid w:val="00ED1470"/>
    <w:rsid w:val="00EE5C22"/>
    <w:rsid w:val="00EE63F1"/>
    <w:rsid w:val="00EF1352"/>
    <w:rsid w:val="00EF3940"/>
    <w:rsid w:val="00F01CAB"/>
    <w:rsid w:val="00F07D32"/>
    <w:rsid w:val="00F21339"/>
    <w:rsid w:val="00F428FD"/>
    <w:rsid w:val="00F42C5B"/>
    <w:rsid w:val="00F54D08"/>
    <w:rsid w:val="00F5660C"/>
    <w:rsid w:val="00F643F5"/>
    <w:rsid w:val="00F70A3A"/>
    <w:rsid w:val="00F7104B"/>
    <w:rsid w:val="00F7589C"/>
    <w:rsid w:val="00F76B45"/>
    <w:rsid w:val="00F95B9D"/>
    <w:rsid w:val="00F95D70"/>
    <w:rsid w:val="00FA1F11"/>
    <w:rsid w:val="00FA3CD6"/>
    <w:rsid w:val="00FB0EE8"/>
    <w:rsid w:val="00FB29B1"/>
    <w:rsid w:val="00FB5A49"/>
    <w:rsid w:val="00FC453B"/>
    <w:rsid w:val="00FC65C8"/>
    <w:rsid w:val="00FD16FE"/>
    <w:rsid w:val="00FD5189"/>
    <w:rsid w:val="00FF7432"/>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077CED"/>
  </w:style>
  <w:style w:type="paragraph" w:styleId="Virsraksts1">
    <w:name w:val="heading 1"/>
    <w:basedOn w:val="Parastais"/>
    <w:link w:val="Virsraksts1Rakstz"/>
    <w:uiPriority w:val="9"/>
    <w:qFormat/>
    <w:rsid w:val="000F0BE9"/>
    <w:pPr>
      <w:spacing w:after="0" w:line="240" w:lineRule="auto"/>
      <w:outlineLvl w:val="0"/>
    </w:pPr>
    <w:rPr>
      <w:rFonts w:ascii="Tahoma" w:eastAsia="Times New Roman" w:hAnsi="Tahoma" w:cs="Tahoma"/>
      <w:b/>
      <w:bCs/>
      <w:kern w:val="36"/>
      <w:sz w:val="38"/>
      <w:szCs w:val="38"/>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sid w:val="000F0BE9"/>
    <w:rPr>
      <w:rFonts w:ascii="Tahoma" w:eastAsia="Times New Roman" w:hAnsi="Tahoma" w:cs="Tahoma"/>
      <w:b/>
      <w:bCs/>
      <w:kern w:val="36"/>
      <w:sz w:val="38"/>
      <w:szCs w:val="38"/>
      <w:lang w:eastAsia="lv-LV"/>
    </w:rPr>
  </w:style>
  <w:style w:type="character" w:styleId="Hipersaite">
    <w:name w:val="Hyperlink"/>
    <w:basedOn w:val="Noklusjumarindkopasfonts"/>
    <w:uiPriority w:val="99"/>
    <w:unhideWhenUsed/>
    <w:rsid w:val="000F0BE9"/>
    <w:rPr>
      <w:color w:val="AA1317"/>
      <w:u w:val="single"/>
    </w:rPr>
  </w:style>
  <w:style w:type="paragraph" w:styleId="ParastaisWeb">
    <w:name w:val="Normal (Web)"/>
    <w:basedOn w:val="Parastais"/>
    <w:uiPriority w:val="99"/>
    <w:unhideWhenUsed/>
    <w:rsid w:val="000F0BE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alonteksts">
    <w:name w:val="Balloon Text"/>
    <w:basedOn w:val="Parastais"/>
    <w:link w:val="BalontekstsRakstz"/>
    <w:uiPriority w:val="99"/>
    <w:semiHidden/>
    <w:unhideWhenUsed/>
    <w:rsid w:val="000F0BE9"/>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F0BE9"/>
    <w:rPr>
      <w:rFonts w:ascii="Tahoma" w:hAnsi="Tahoma" w:cs="Tahoma"/>
      <w:sz w:val="16"/>
      <w:szCs w:val="16"/>
    </w:rPr>
  </w:style>
  <w:style w:type="paragraph" w:styleId="Sarakstarindkopa">
    <w:name w:val="List Paragraph"/>
    <w:basedOn w:val="Parastais"/>
    <w:uiPriority w:val="34"/>
    <w:qFormat/>
    <w:rsid w:val="004F2093"/>
    <w:pPr>
      <w:ind w:left="720"/>
      <w:contextualSpacing/>
    </w:pPr>
  </w:style>
  <w:style w:type="paragraph" w:styleId="Galvene">
    <w:name w:val="header"/>
    <w:basedOn w:val="Parastais"/>
    <w:link w:val="GalveneRakstz"/>
    <w:uiPriority w:val="99"/>
    <w:unhideWhenUsed/>
    <w:rsid w:val="00262BD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262BD9"/>
  </w:style>
  <w:style w:type="paragraph" w:styleId="Kjene">
    <w:name w:val="footer"/>
    <w:basedOn w:val="Parastais"/>
    <w:link w:val="KjeneRakstz"/>
    <w:uiPriority w:val="99"/>
    <w:unhideWhenUsed/>
    <w:rsid w:val="00262BD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262BD9"/>
  </w:style>
  <w:style w:type="table" w:styleId="Reatabula">
    <w:name w:val="Table Grid"/>
    <w:basedOn w:val="Parastatabula"/>
    <w:uiPriority w:val="59"/>
    <w:rsid w:val="00B326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Izclums">
    <w:name w:val="Emphasis"/>
    <w:basedOn w:val="Noklusjumarindkopasfonts"/>
    <w:uiPriority w:val="20"/>
    <w:qFormat/>
    <w:rsid w:val="008D0AFD"/>
    <w:rPr>
      <w:i/>
      <w:iCs/>
    </w:rPr>
  </w:style>
  <w:style w:type="character" w:customStyle="1" w:styleId="ndesc1">
    <w:name w:val="ndesc1"/>
    <w:basedOn w:val="Noklusjumarindkopasfonts"/>
    <w:rsid w:val="00801C18"/>
    <w:rPr>
      <w:rFonts w:ascii="Arial" w:hAnsi="Arial" w:cs="Arial" w:hint="default"/>
      <w:b w:val="0"/>
      <w:bCs w:val="0"/>
      <w:strike w:val="0"/>
      <w:dstrike w:val="0"/>
      <w:color w:val="000000"/>
      <w:sz w:val="24"/>
      <w:szCs w:val="24"/>
      <w:u w:val="none"/>
      <w:effect w:val="none"/>
    </w:rPr>
  </w:style>
  <w:style w:type="character" w:styleId="Komentraatsauce">
    <w:name w:val="annotation reference"/>
    <w:basedOn w:val="Noklusjumarindkopasfonts"/>
    <w:uiPriority w:val="99"/>
    <w:semiHidden/>
    <w:unhideWhenUsed/>
    <w:rsid w:val="00801C18"/>
    <w:rPr>
      <w:sz w:val="16"/>
      <w:szCs w:val="16"/>
    </w:rPr>
  </w:style>
  <w:style w:type="paragraph" w:styleId="Vresteksts">
    <w:name w:val="footnote text"/>
    <w:basedOn w:val="Parastais"/>
    <w:link w:val="VrestekstsRakstz"/>
    <w:uiPriority w:val="99"/>
    <w:semiHidden/>
    <w:unhideWhenUsed/>
    <w:rsid w:val="00D06940"/>
    <w:pPr>
      <w:spacing w:after="0" w:line="240" w:lineRule="auto"/>
    </w:pPr>
    <w:rPr>
      <w:sz w:val="20"/>
      <w:szCs w:val="20"/>
      <w:lang w:val="en-US"/>
    </w:rPr>
  </w:style>
  <w:style w:type="character" w:customStyle="1" w:styleId="VrestekstsRakstz">
    <w:name w:val="Vēres teksts Rakstz."/>
    <w:basedOn w:val="Noklusjumarindkopasfonts"/>
    <w:link w:val="Vresteksts"/>
    <w:uiPriority w:val="99"/>
    <w:semiHidden/>
    <w:rsid w:val="00D06940"/>
    <w:rPr>
      <w:sz w:val="20"/>
      <w:szCs w:val="20"/>
      <w:lang w:val="en-US"/>
    </w:rPr>
  </w:style>
  <w:style w:type="character" w:styleId="Vresatsauce">
    <w:name w:val="footnote reference"/>
    <w:basedOn w:val="Noklusjumarindkopasfonts"/>
    <w:uiPriority w:val="99"/>
    <w:semiHidden/>
    <w:unhideWhenUsed/>
    <w:rsid w:val="00D06940"/>
    <w:rPr>
      <w:vertAlign w:val="superscript"/>
    </w:rPr>
  </w:style>
  <w:style w:type="paragraph" w:styleId="Bezatstarpm">
    <w:name w:val="No Spacing"/>
    <w:uiPriority w:val="1"/>
    <w:qFormat/>
    <w:rsid w:val="00096E22"/>
    <w:pPr>
      <w:spacing w:after="0" w:line="240" w:lineRule="auto"/>
    </w:pPr>
  </w:style>
  <w:style w:type="character" w:customStyle="1" w:styleId="c1">
    <w:name w:val="c1"/>
    <w:basedOn w:val="Noklusjumarindkopasfonts"/>
    <w:rsid w:val="003133CC"/>
  </w:style>
  <w:style w:type="character" w:customStyle="1" w:styleId="c2">
    <w:name w:val="c2"/>
    <w:basedOn w:val="Noklusjumarindkopasfonts"/>
    <w:rsid w:val="003133CC"/>
  </w:style>
  <w:style w:type="paragraph" w:customStyle="1" w:styleId="Stils1">
    <w:name w:val="Stils1"/>
    <w:basedOn w:val="Parastais"/>
    <w:link w:val="Stils1Rakstz"/>
    <w:rsid w:val="0085255E"/>
    <w:pPr>
      <w:numPr>
        <w:ilvl w:val="1"/>
        <w:numId w:val="14"/>
      </w:numPr>
      <w:spacing w:after="0" w:line="240" w:lineRule="auto"/>
      <w:ind w:left="720"/>
      <w:jc w:val="both"/>
    </w:pPr>
    <w:rPr>
      <w:rFonts w:ascii="Times New Roman" w:eastAsia="Times New Roman" w:hAnsi="Times New Roman" w:cs="Times New Roman"/>
      <w:sz w:val="24"/>
      <w:szCs w:val="24"/>
    </w:rPr>
  </w:style>
  <w:style w:type="character" w:customStyle="1" w:styleId="Stils1Rakstz">
    <w:name w:val="Stils1 Rakstz."/>
    <w:basedOn w:val="Noklusjumarindkopasfonts"/>
    <w:link w:val="Stils1"/>
    <w:rsid w:val="0085255E"/>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27764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Liga.Busevica@km.gov.lv" TargetMode="External"/><Relationship Id="rId4" Type="http://schemas.openxmlformats.org/officeDocument/2006/relationships/styles" Target="styles.xml"/><Relationship Id="rId9" Type="http://schemas.openxmlformats.org/officeDocument/2006/relationships/hyperlink" Target="http://www.grammy.com/nominees?genre=5"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15min.lt/en/article/culture-society/six-men-to-be-awarded-lithuanian-national-culture-and-art-prizes-528-287021" TargetMode="External"/><Relationship Id="rId2" Type="http://schemas.openxmlformats.org/officeDocument/2006/relationships/hyperlink" Target="http://news.err.ee/v/Culture/69db1f10-113d-4343-bd6a-b2954dea59d7" TargetMode="External"/><Relationship Id="rId1" Type="http://schemas.openxmlformats.org/officeDocument/2006/relationships/hyperlink" Target="http://news.postimees.ee/1150608/government-thanks-national-award-winners" TargetMode="Externa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9F49AC-C36A-4480-AF4E-5D9FC93E17C0}">
  <ds:schemaRefs>
    <ds:schemaRef ds:uri="http://schemas.openxmlformats.org/officeDocument/2006/bibliography"/>
  </ds:schemaRefs>
</ds:datastoreItem>
</file>

<file path=customXml/itemProps2.xml><?xml version="1.0" encoding="utf-8"?>
<ds:datastoreItem xmlns:ds="http://schemas.openxmlformats.org/officeDocument/2006/customXml" ds:itemID="{55F222AC-460F-4D9D-84E4-D0C8B4679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10</Pages>
  <Words>13437</Words>
  <Characters>7660</Characters>
  <Application>Microsoft Office Word</Application>
  <DocSecurity>0</DocSecurity>
  <Lines>63</Lines>
  <Paragraphs>42</Paragraphs>
  <ScaleCrop>false</ScaleCrop>
  <HeadingPairs>
    <vt:vector size="2" baseType="variant">
      <vt:variant>
        <vt:lpstr>Nosaukums</vt:lpstr>
      </vt:variant>
      <vt:variant>
        <vt:i4>1</vt:i4>
      </vt:variant>
    </vt:vector>
  </HeadingPairs>
  <TitlesOfParts>
    <vt:vector size="1" baseType="lpstr">
      <vt:lpstr/>
    </vt:vector>
  </TitlesOfParts>
  <Company>LR Kultūras Ministrija</Company>
  <LinksUpToDate>false</LinksUpToDate>
  <CharactersWithSpaces>21055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valsts atzinību izciliem starptautiskiem Latvijas kultūras sasniegumiem”</dc:title>
  <dc:subject>Informatīvais ziņojums</dc:subject>
  <dc:creator>L.Buševica</dc:creator>
  <dc:description>Tālr. 67330263, fakss 67330293 
Liga.Busevica@km.gov.lv </dc:description>
  <cp:lastModifiedBy>Dzintra Rozīte</cp:lastModifiedBy>
  <cp:revision>9</cp:revision>
  <cp:lastPrinted>2014-06-26T12:02:00Z</cp:lastPrinted>
  <dcterms:created xsi:type="dcterms:W3CDTF">2014-10-07T13:03:00Z</dcterms:created>
  <dcterms:modified xsi:type="dcterms:W3CDTF">2014-10-16T10:59:00Z</dcterms:modified>
</cp:coreProperties>
</file>