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AE" w:rsidRPr="00700733" w:rsidRDefault="004D45AE" w:rsidP="0083121A">
      <w:pPr>
        <w:tabs>
          <w:tab w:val="left" w:pos="993"/>
        </w:tabs>
        <w:jc w:val="right"/>
        <w:rPr>
          <w:sz w:val="28"/>
          <w:szCs w:val="28"/>
        </w:rPr>
      </w:pPr>
      <w:r w:rsidRPr="00700733">
        <w:rPr>
          <w:sz w:val="28"/>
          <w:szCs w:val="28"/>
        </w:rPr>
        <w:t xml:space="preserve">Projekts </w:t>
      </w:r>
    </w:p>
    <w:p w:rsidR="004D45AE" w:rsidRPr="00700733" w:rsidRDefault="004D45AE" w:rsidP="0083121A">
      <w:pPr>
        <w:jc w:val="right"/>
        <w:rPr>
          <w:sz w:val="28"/>
          <w:szCs w:val="28"/>
        </w:rPr>
      </w:pPr>
    </w:p>
    <w:p w:rsidR="004D45AE" w:rsidRPr="00700733" w:rsidRDefault="004D45AE" w:rsidP="0083121A">
      <w:pPr>
        <w:jc w:val="center"/>
      </w:pPr>
      <w:r w:rsidRPr="00700733">
        <w:t>LATVIJAS REPUBLIKAS MINISTRU KABINETS</w:t>
      </w:r>
    </w:p>
    <w:p w:rsidR="004D45AE" w:rsidRPr="00700733" w:rsidRDefault="004D45AE" w:rsidP="0083121A">
      <w:pPr>
        <w:jc w:val="center"/>
        <w:rPr>
          <w:sz w:val="28"/>
          <w:szCs w:val="28"/>
        </w:rPr>
      </w:pPr>
    </w:p>
    <w:p w:rsidR="004D45AE" w:rsidRPr="00700733" w:rsidRDefault="004D45AE" w:rsidP="0083121A">
      <w:pPr>
        <w:jc w:val="right"/>
        <w:rPr>
          <w:sz w:val="28"/>
          <w:szCs w:val="28"/>
        </w:rPr>
      </w:pPr>
      <w:r w:rsidRPr="00700733">
        <w:rPr>
          <w:sz w:val="28"/>
          <w:szCs w:val="28"/>
        </w:rPr>
        <w:t>2014.gada ___. ________</w:t>
      </w:r>
      <w:proofErr w:type="gramStart"/>
      <w:r w:rsidRPr="00700733">
        <w:rPr>
          <w:sz w:val="28"/>
          <w:szCs w:val="28"/>
        </w:rPr>
        <w:t xml:space="preserve">    </w:t>
      </w:r>
      <w:proofErr w:type="gramEnd"/>
      <w:r w:rsidRPr="00700733">
        <w:rPr>
          <w:sz w:val="28"/>
          <w:szCs w:val="28"/>
        </w:rPr>
        <w:tab/>
      </w:r>
      <w:r w:rsidRPr="00700733">
        <w:rPr>
          <w:sz w:val="28"/>
          <w:szCs w:val="28"/>
        </w:rPr>
        <w:tab/>
      </w:r>
      <w:r w:rsidRPr="00700733">
        <w:rPr>
          <w:sz w:val="28"/>
          <w:szCs w:val="28"/>
        </w:rPr>
        <w:tab/>
      </w:r>
      <w:r w:rsidRPr="00700733">
        <w:rPr>
          <w:sz w:val="28"/>
          <w:szCs w:val="28"/>
        </w:rPr>
        <w:tab/>
      </w:r>
      <w:r w:rsidRPr="00700733">
        <w:rPr>
          <w:sz w:val="28"/>
          <w:szCs w:val="28"/>
        </w:rPr>
        <w:tab/>
        <w:t>Noteikumi Nr.____</w:t>
      </w:r>
    </w:p>
    <w:p w:rsidR="004D45AE" w:rsidRPr="00700733" w:rsidRDefault="004D45AE" w:rsidP="0083121A">
      <w:pPr>
        <w:rPr>
          <w:sz w:val="28"/>
          <w:szCs w:val="28"/>
        </w:rPr>
      </w:pPr>
      <w:r w:rsidRPr="00700733">
        <w:rPr>
          <w:sz w:val="28"/>
          <w:szCs w:val="28"/>
        </w:rPr>
        <w:t xml:space="preserve">     Rīgā</w:t>
      </w:r>
      <w:proofErr w:type="gramStart"/>
      <w:r w:rsidRPr="00700733">
        <w:rPr>
          <w:sz w:val="28"/>
          <w:szCs w:val="28"/>
        </w:rPr>
        <w:t xml:space="preserve">                                                                                     </w:t>
      </w:r>
      <w:proofErr w:type="gramEnd"/>
      <w:r w:rsidRPr="00700733">
        <w:rPr>
          <w:sz w:val="28"/>
          <w:szCs w:val="28"/>
        </w:rPr>
        <w:t>(prot. Nr.             §)</w:t>
      </w:r>
    </w:p>
    <w:p w:rsidR="004D45AE" w:rsidRPr="00700733" w:rsidRDefault="004D45AE" w:rsidP="0083121A">
      <w:pPr>
        <w:rPr>
          <w:sz w:val="28"/>
          <w:szCs w:val="28"/>
        </w:rPr>
      </w:pPr>
      <w:r w:rsidRPr="00700733">
        <w:rPr>
          <w:sz w:val="28"/>
          <w:szCs w:val="28"/>
        </w:rPr>
        <w:tab/>
      </w:r>
    </w:p>
    <w:p w:rsidR="004D45AE" w:rsidRPr="00700733" w:rsidRDefault="004D45AE" w:rsidP="0083121A">
      <w:pPr>
        <w:rPr>
          <w:b/>
          <w:bCs/>
          <w:sz w:val="28"/>
          <w:szCs w:val="28"/>
        </w:rPr>
      </w:pPr>
    </w:p>
    <w:p w:rsidR="004D45AE" w:rsidRPr="00700733" w:rsidRDefault="004D45AE" w:rsidP="0083121A">
      <w:pPr>
        <w:jc w:val="center"/>
        <w:rPr>
          <w:b/>
          <w:bCs/>
          <w:sz w:val="28"/>
          <w:szCs w:val="28"/>
        </w:rPr>
      </w:pPr>
    </w:p>
    <w:p w:rsidR="004D45AE" w:rsidRPr="00700733" w:rsidRDefault="004D45AE" w:rsidP="0083121A">
      <w:pPr>
        <w:jc w:val="center"/>
        <w:rPr>
          <w:b/>
          <w:sz w:val="28"/>
          <w:szCs w:val="28"/>
        </w:rPr>
      </w:pPr>
      <w:r w:rsidRPr="00700733">
        <w:rPr>
          <w:b/>
          <w:sz w:val="28"/>
          <w:szCs w:val="28"/>
        </w:rPr>
        <w:t xml:space="preserve">Grozījumi Ministru kabineta </w:t>
      </w:r>
      <w:smartTag w:uri="schemas-tilde-lv/tildestengine" w:element="date">
        <w:smartTagPr>
          <w:attr w:name="Day" w:val="21"/>
          <w:attr w:name="Month" w:val="5"/>
          <w:attr w:name="Year" w:val="2013"/>
        </w:smartTagPr>
        <w:r w:rsidRPr="00700733">
          <w:rPr>
            <w:b/>
            <w:sz w:val="26"/>
            <w:szCs w:val="26"/>
          </w:rPr>
          <w:t>2013.gada 21.maija</w:t>
        </w:r>
      </w:smartTag>
      <w:r w:rsidRPr="00700733">
        <w:rPr>
          <w:b/>
          <w:sz w:val="26"/>
          <w:szCs w:val="26"/>
        </w:rPr>
        <w:t xml:space="preserve"> noteikumos Nr.261 „Noteikumi par valsts atbalstu ar celiakiju slimiem bērniem, kuriem nav noteikta invaliditāte”</w:t>
      </w:r>
      <w:r w:rsidRPr="00700733">
        <w:rPr>
          <w:b/>
          <w:sz w:val="28"/>
          <w:szCs w:val="28"/>
        </w:rPr>
        <w:t>”</w:t>
      </w:r>
    </w:p>
    <w:p w:rsidR="004D45AE" w:rsidRPr="00700733" w:rsidRDefault="004D45AE" w:rsidP="0083121A">
      <w:pPr>
        <w:jc w:val="center"/>
        <w:rPr>
          <w:b/>
          <w:sz w:val="28"/>
          <w:szCs w:val="28"/>
        </w:rPr>
      </w:pPr>
    </w:p>
    <w:p w:rsidR="004D45AE" w:rsidRPr="00700733" w:rsidRDefault="004D45AE" w:rsidP="0083121A">
      <w:pPr>
        <w:jc w:val="right"/>
        <w:rPr>
          <w:sz w:val="28"/>
          <w:szCs w:val="28"/>
        </w:rPr>
      </w:pPr>
      <w:r w:rsidRPr="00700733">
        <w:rPr>
          <w:sz w:val="28"/>
          <w:szCs w:val="28"/>
        </w:rPr>
        <w:t>Izdoti saskaņā ar Sociālo pakalpojumu</w:t>
      </w:r>
    </w:p>
    <w:p w:rsidR="004D45AE" w:rsidRPr="00700733" w:rsidRDefault="004D45AE" w:rsidP="0083121A">
      <w:pPr>
        <w:jc w:val="right"/>
        <w:rPr>
          <w:sz w:val="28"/>
          <w:szCs w:val="28"/>
        </w:rPr>
      </w:pPr>
      <w:r w:rsidRPr="00700733">
        <w:rPr>
          <w:sz w:val="28"/>
          <w:szCs w:val="28"/>
        </w:rPr>
        <w:t xml:space="preserve"> un sociālās palīdzības likuma </w:t>
      </w:r>
    </w:p>
    <w:p w:rsidR="004D45AE" w:rsidRPr="00700733" w:rsidRDefault="004D45AE" w:rsidP="0083121A">
      <w:pPr>
        <w:jc w:val="right"/>
        <w:rPr>
          <w:sz w:val="28"/>
          <w:szCs w:val="28"/>
        </w:rPr>
      </w:pPr>
      <w:r w:rsidRPr="00700733">
        <w:rPr>
          <w:sz w:val="28"/>
          <w:szCs w:val="28"/>
        </w:rPr>
        <w:t>13.panta pirmās daļas 8.punktu</w:t>
      </w:r>
    </w:p>
    <w:p w:rsidR="004D45AE" w:rsidRPr="00700733" w:rsidRDefault="004D45AE" w:rsidP="0083121A">
      <w:pPr>
        <w:jc w:val="right"/>
        <w:rPr>
          <w:sz w:val="28"/>
          <w:szCs w:val="28"/>
        </w:rPr>
      </w:pPr>
    </w:p>
    <w:p w:rsidR="004D45AE" w:rsidRPr="00700733" w:rsidRDefault="004D45AE" w:rsidP="0083121A">
      <w:pPr>
        <w:pStyle w:val="ListParagraph"/>
        <w:numPr>
          <w:ilvl w:val="0"/>
          <w:numId w:val="1"/>
        </w:numPr>
        <w:tabs>
          <w:tab w:val="left" w:pos="851"/>
        </w:tabs>
        <w:spacing w:before="120" w:after="120"/>
        <w:ind w:left="0" w:firstLine="540"/>
        <w:jc w:val="both"/>
        <w:rPr>
          <w:sz w:val="28"/>
          <w:szCs w:val="28"/>
        </w:rPr>
      </w:pPr>
      <w:r w:rsidRPr="00700733">
        <w:rPr>
          <w:sz w:val="28"/>
          <w:szCs w:val="28"/>
        </w:rPr>
        <w:t xml:space="preserve">Izdarīt Ministru kabineta </w:t>
      </w:r>
      <w:smartTag w:uri="schemas-tilde-lv/tildestengine" w:element="date">
        <w:smartTagPr>
          <w:attr w:name="Day" w:val="21"/>
          <w:attr w:name="Month" w:val="5"/>
          <w:attr w:name="Year" w:val="2013"/>
        </w:smartTagPr>
        <w:r w:rsidRPr="00700733">
          <w:rPr>
            <w:sz w:val="28"/>
            <w:szCs w:val="28"/>
          </w:rPr>
          <w:t>2013.gada 21.maija</w:t>
        </w:r>
      </w:smartTag>
      <w:r w:rsidRPr="00700733">
        <w:rPr>
          <w:sz w:val="28"/>
          <w:szCs w:val="28"/>
        </w:rPr>
        <w:t xml:space="preserve"> noteikumos Nr.261 „</w:t>
      </w:r>
      <w:r w:rsidRPr="00700733">
        <w:rPr>
          <w:sz w:val="26"/>
          <w:szCs w:val="26"/>
        </w:rPr>
        <w:t>Noteikumi par valsts atbalstu ar celiakiju slimiem bērniem, kuriem nav noteikta invaliditāte</w:t>
      </w:r>
      <w:r w:rsidRPr="00700733">
        <w:rPr>
          <w:sz w:val="28"/>
          <w:szCs w:val="28"/>
        </w:rPr>
        <w:t>” (Latvijas Vēstnesis, 2013, 98.nr.) šādus grozījumus:</w:t>
      </w:r>
    </w:p>
    <w:p w:rsidR="004D45AE" w:rsidRPr="004367BF" w:rsidRDefault="004D45AE" w:rsidP="0083121A">
      <w:pPr>
        <w:pStyle w:val="ListParagraph"/>
        <w:numPr>
          <w:ilvl w:val="1"/>
          <w:numId w:val="1"/>
        </w:numPr>
        <w:tabs>
          <w:tab w:val="left" w:pos="851"/>
        </w:tabs>
        <w:spacing w:before="120" w:after="120"/>
        <w:ind w:left="720"/>
        <w:jc w:val="both"/>
        <w:rPr>
          <w:sz w:val="28"/>
          <w:szCs w:val="28"/>
        </w:rPr>
      </w:pPr>
      <w:r w:rsidRPr="00700733">
        <w:rPr>
          <w:sz w:val="28"/>
          <w:szCs w:val="28"/>
        </w:rPr>
        <w:t>svītrot noteikumu nosaukumā un noteikumu 1.punktā vārdus „kuriem nav noteikta invaliditāte”</w:t>
      </w:r>
      <w:r w:rsidRPr="004367BF">
        <w:rPr>
          <w:sz w:val="28"/>
          <w:szCs w:val="28"/>
        </w:rPr>
        <w:t>;</w:t>
      </w:r>
    </w:p>
    <w:p w:rsidR="004D45AE" w:rsidRPr="004367BF" w:rsidRDefault="004D45AE" w:rsidP="0083121A">
      <w:pPr>
        <w:pStyle w:val="ListParagraph"/>
        <w:numPr>
          <w:ilvl w:val="1"/>
          <w:numId w:val="1"/>
        </w:numPr>
        <w:tabs>
          <w:tab w:val="left" w:pos="851"/>
        </w:tabs>
        <w:spacing w:before="120" w:after="120"/>
        <w:ind w:left="720"/>
        <w:jc w:val="both"/>
        <w:rPr>
          <w:sz w:val="28"/>
          <w:szCs w:val="28"/>
        </w:rPr>
      </w:pPr>
      <w:r w:rsidRPr="004367BF">
        <w:rPr>
          <w:sz w:val="28"/>
          <w:szCs w:val="28"/>
        </w:rPr>
        <w:t xml:space="preserve">izteikt 3.punktu šādā redakcijā: </w:t>
      </w:r>
    </w:p>
    <w:p w:rsidR="004D45AE" w:rsidRPr="004367BF" w:rsidRDefault="004D45AE" w:rsidP="0083121A">
      <w:pPr>
        <w:ind w:firstLine="720"/>
        <w:jc w:val="both"/>
        <w:rPr>
          <w:sz w:val="28"/>
          <w:szCs w:val="28"/>
        </w:rPr>
      </w:pPr>
      <w:r w:rsidRPr="004367BF">
        <w:rPr>
          <w:sz w:val="28"/>
          <w:szCs w:val="28"/>
        </w:rPr>
        <w:t>„3. Tiesības uz atbalstu ir Latvijā pastāvīgi dzīvojošiem ar celiakiju slimiem bērniem, kuri neatrodas pilnā valsts vai pašvaldības apgādībā, turpinot atbalsta saņemšanu šīm personām pēc pilngadības sasniegšanas Sociālo pakalpojumu un sociālās palīdzības likuma 13.panta pirmās daļas 8.punktā minētajos gadījumos (turpmāk – bērns).”;</w:t>
      </w:r>
    </w:p>
    <w:p w:rsidR="004D45AE" w:rsidRPr="004367BF" w:rsidRDefault="004D45AE" w:rsidP="0083121A">
      <w:pPr>
        <w:pStyle w:val="ListParagraph"/>
        <w:numPr>
          <w:ilvl w:val="1"/>
          <w:numId w:val="1"/>
        </w:numPr>
        <w:tabs>
          <w:tab w:val="left" w:pos="851"/>
        </w:tabs>
        <w:spacing w:before="120" w:after="120"/>
        <w:ind w:left="720"/>
        <w:jc w:val="both"/>
        <w:rPr>
          <w:sz w:val="28"/>
          <w:szCs w:val="28"/>
        </w:rPr>
      </w:pPr>
      <w:r w:rsidRPr="004367BF">
        <w:rPr>
          <w:sz w:val="28"/>
          <w:szCs w:val="28"/>
        </w:rPr>
        <w:t>papildināt noteikumus ar 4.6.apakšpunktu šādā redakcijā:</w:t>
      </w:r>
    </w:p>
    <w:p w:rsidR="004D45AE" w:rsidRPr="004367BF" w:rsidRDefault="004D45AE" w:rsidP="0083121A">
      <w:pPr>
        <w:tabs>
          <w:tab w:val="left" w:pos="851"/>
        </w:tabs>
        <w:spacing w:before="120" w:after="120"/>
        <w:jc w:val="both"/>
        <w:rPr>
          <w:sz w:val="28"/>
          <w:szCs w:val="28"/>
        </w:rPr>
      </w:pPr>
      <w:r w:rsidRPr="004367BF">
        <w:rPr>
          <w:sz w:val="28"/>
          <w:szCs w:val="28"/>
        </w:rPr>
        <w:tab/>
        <w:t xml:space="preserve">„4.6. pats bērns pēc 18 gadu vecuma sasniegšanas </w:t>
      </w:r>
      <w:r w:rsidRPr="004367BF">
        <w:rPr>
          <w:color w:val="000000"/>
          <w:sz w:val="28"/>
          <w:szCs w:val="28"/>
          <w:lang w:eastAsia="en-US"/>
        </w:rPr>
        <w:t xml:space="preserve">vai </w:t>
      </w:r>
      <w:r w:rsidRPr="004367BF">
        <w:rPr>
          <w:iCs/>
          <w:color w:val="000000"/>
          <w:sz w:val="28"/>
          <w:szCs w:val="28"/>
          <w:lang w:eastAsia="en-US"/>
        </w:rPr>
        <w:t>pats</w:t>
      </w:r>
      <w:r w:rsidRPr="004367BF">
        <w:rPr>
          <w:color w:val="000000"/>
          <w:sz w:val="28"/>
          <w:szCs w:val="28"/>
          <w:lang w:eastAsia="en-US"/>
        </w:rPr>
        <w:t xml:space="preserve"> bērns pēc 15 gadu vecuma sasniegšanas, ja </w:t>
      </w:r>
      <w:r w:rsidRPr="004367BF">
        <w:rPr>
          <w:iCs/>
          <w:color w:val="000000"/>
          <w:sz w:val="28"/>
          <w:szCs w:val="28"/>
          <w:lang w:eastAsia="en-US"/>
        </w:rPr>
        <w:t>viņa</w:t>
      </w:r>
      <w:r w:rsidRPr="004367BF">
        <w:rPr>
          <w:color w:val="000000"/>
          <w:sz w:val="28"/>
          <w:szCs w:val="28"/>
          <w:lang w:eastAsia="en-US"/>
        </w:rPr>
        <w:t xml:space="preserve"> personisko interešu aizstāvībai pieņemts bāriņtiesas īpašs lēmums par atbalsta piešķiršanu.”;</w:t>
      </w:r>
    </w:p>
    <w:p w:rsidR="004D45AE" w:rsidRPr="004367BF" w:rsidRDefault="004D45AE" w:rsidP="0083121A">
      <w:pPr>
        <w:pStyle w:val="ListParagraph"/>
        <w:numPr>
          <w:ilvl w:val="1"/>
          <w:numId w:val="1"/>
        </w:numPr>
        <w:tabs>
          <w:tab w:val="left" w:pos="851"/>
        </w:tabs>
        <w:spacing w:before="120" w:after="120"/>
        <w:ind w:left="720"/>
        <w:jc w:val="both"/>
        <w:rPr>
          <w:sz w:val="28"/>
          <w:szCs w:val="28"/>
        </w:rPr>
      </w:pPr>
      <w:r w:rsidRPr="004367BF">
        <w:rPr>
          <w:sz w:val="28"/>
          <w:szCs w:val="28"/>
        </w:rPr>
        <w:t>svītrot 6.2.apakšpunktā vārdu</w:t>
      </w:r>
      <w:r w:rsidR="003F7138">
        <w:rPr>
          <w:sz w:val="28"/>
          <w:szCs w:val="28"/>
        </w:rPr>
        <w:t>s</w:t>
      </w:r>
      <w:r w:rsidRPr="004367BF">
        <w:rPr>
          <w:sz w:val="28"/>
          <w:szCs w:val="28"/>
        </w:rPr>
        <w:t xml:space="preserve"> „bērnu”;</w:t>
      </w:r>
    </w:p>
    <w:p w:rsidR="004D45AE" w:rsidRPr="004367BF" w:rsidRDefault="004D45AE" w:rsidP="0083121A">
      <w:pPr>
        <w:pStyle w:val="ListParagraph"/>
        <w:numPr>
          <w:ilvl w:val="1"/>
          <w:numId w:val="1"/>
        </w:numPr>
        <w:tabs>
          <w:tab w:val="left" w:pos="851"/>
        </w:tabs>
        <w:spacing w:before="120" w:after="120"/>
        <w:ind w:left="720"/>
        <w:jc w:val="both"/>
        <w:rPr>
          <w:sz w:val="28"/>
          <w:szCs w:val="28"/>
        </w:rPr>
      </w:pPr>
      <w:r w:rsidRPr="004367BF">
        <w:rPr>
          <w:sz w:val="28"/>
          <w:szCs w:val="28"/>
        </w:rPr>
        <w:t xml:space="preserve">papildināt noteikumus ar 6.3.,  6.4. un 6.5.apakšpunktu šādā redakcijā: </w:t>
      </w:r>
    </w:p>
    <w:p w:rsidR="004D45AE" w:rsidRPr="004367BF" w:rsidRDefault="00A07BF8" w:rsidP="0083121A">
      <w:pPr>
        <w:tabs>
          <w:tab w:val="left" w:pos="851"/>
        </w:tabs>
        <w:spacing w:before="120" w:after="120"/>
        <w:jc w:val="both"/>
        <w:rPr>
          <w:sz w:val="28"/>
          <w:szCs w:val="28"/>
          <w:shd w:val="clear" w:color="auto" w:fill="FFFFFF"/>
        </w:rPr>
      </w:pPr>
      <w:r>
        <w:rPr>
          <w:sz w:val="28"/>
          <w:szCs w:val="28"/>
        </w:rPr>
        <w:tab/>
      </w:r>
      <w:r w:rsidR="004D45AE" w:rsidRPr="004367BF">
        <w:rPr>
          <w:sz w:val="28"/>
          <w:szCs w:val="28"/>
        </w:rPr>
        <w:t xml:space="preserve">„6.3. profesionālās izglītības iestādes izziņu, ja atbalstu pieprasa bērnam, kurš nav vecāks par 20 gadiem un kurš mācās Latvijas izglītības iestādē. </w:t>
      </w:r>
      <w:r w:rsidR="004D45AE" w:rsidRPr="004367BF">
        <w:rPr>
          <w:sz w:val="28"/>
          <w:szCs w:val="28"/>
          <w:shd w:val="clear" w:color="auto" w:fill="FFFFFF"/>
        </w:rPr>
        <w:t xml:space="preserve">Izziņu </w:t>
      </w:r>
      <w:r w:rsidR="0036740A">
        <w:rPr>
          <w:sz w:val="28"/>
          <w:szCs w:val="28"/>
          <w:shd w:val="clear" w:color="auto" w:fill="FFFFFF"/>
        </w:rPr>
        <w:t>iesniedz</w:t>
      </w:r>
      <w:r w:rsidR="004D45AE" w:rsidRPr="004367BF">
        <w:rPr>
          <w:sz w:val="28"/>
          <w:szCs w:val="28"/>
          <w:shd w:val="clear" w:color="auto" w:fill="FFFFFF"/>
        </w:rPr>
        <w:t>, bērnam sasniedzot 18 gadu vecumu, kā arī turpmāk par katru mācību gadu līdz 15.septembrim;</w:t>
      </w:r>
    </w:p>
    <w:p w:rsidR="004D45AE" w:rsidRPr="004367BF" w:rsidRDefault="00A07BF8" w:rsidP="0083121A">
      <w:pPr>
        <w:tabs>
          <w:tab w:val="left" w:pos="851"/>
        </w:tabs>
        <w:spacing w:before="120" w:after="120"/>
        <w:jc w:val="both"/>
        <w:rPr>
          <w:sz w:val="28"/>
          <w:szCs w:val="28"/>
        </w:rPr>
      </w:pPr>
      <w:r>
        <w:rPr>
          <w:sz w:val="28"/>
          <w:szCs w:val="28"/>
        </w:rPr>
        <w:tab/>
      </w:r>
      <w:r w:rsidR="004D45AE" w:rsidRPr="004367BF">
        <w:rPr>
          <w:sz w:val="28"/>
          <w:szCs w:val="28"/>
        </w:rPr>
        <w:t xml:space="preserve">6.4. augstskolas izziņu, ja atbalstu pieprasa bērnam, kurš nav vecāks par 24 gadiem un kurš studē augstskolā dienas nodaļā (pilna laika klātienē) Latvijā </w:t>
      </w:r>
      <w:r w:rsidR="004D45AE" w:rsidRPr="004367BF">
        <w:rPr>
          <w:sz w:val="28"/>
          <w:szCs w:val="28"/>
        </w:rPr>
        <w:lastRenderedPageBreak/>
        <w:t xml:space="preserve">vai ārvalstīs. </w:t>
      </w:r>
      <w:r w:rsidR="004D45AE" w:rsidRPr="004367BF">
        <w:rPr>
          <w:sz w:val="28"/>
          <w:szCs w:val="28"/>
          <w:shd w:val="clear" w:color="auto" w:fill="FFFFFF"/>
        </w:rPr>
        <w:t xml:space="preserve">Izziņu </w:t>
      </w:r>
      <w:r w:rsidR="0036740A">
        <w:rPr>
          <w:sz w:val="28"/>
          <w:szCs w:val="28"/>
          <w:shd w:val="clear" w:color="auto" w:fill="FFFFFF"/>
        </w:rPr>
        <w:t>iesniedz</w:t>
      </w:r>
      <w:r w:rsidR="004D45AE" w:rsidRPr="004367BF">
        <w:rPr>
          <w:sz w:val="28"/>
          <w:szCs w:val="28"/>
          <w:shd w:val="clear" w:color="auto" w:fill="FFFFFF"/>
        </w:rPr>
        <w:t>, bērnam sasniedzot 18 gadu vecumu, kā arī turpmāk par katru mācību gadu līdz 15.septembrim”</w:t>
      </w:r>
      <w:r w:rsidR="004D45AE" w:rsidRPr="004367BF">
        <w:rPr>
          <w:sz w:val="28"/>
          <w:szCs w:val="28"/>
        </w:rPr>
        <w:t>;</w:t>
      </w:r>
    </w:p>
    <w:p w:rsidR="004D45AE" w:rsidRPr="00700733" w:rsidRDefault="00A07BF8" w:rsidP="0083121A">
      <w:pPr>
        <w:tabs>
          <w:tab w:val="left" w:pos="851"/>
        </w:tabs>
        <w:spacing w:before="120" w:after="120"/>
        <w:jc w:val="both"/>
        <w:rPr>
          <w:sz w:val="28"/>
          <w:szCs w:val="28"/>
          <w:shd w:val="clear" w:color="auto" w:fill="FFFFFF"/>
        </w:rPr>
      </w:pPr>
      <w:r>
        <w:rPr>
          <w:sz w:val="28"/>
          <w:szCs w:val="28"/>
        </w:rPr>
        <w:tab/>
      </w:r>
      <w:r w:rsidR="004D45AE" w:rsidRPr="004367BF">
        <w:rPr>
          <w:sz w:val="28"/>
          <w:szCs w:val="28"/>
        </w:rPr>
        <w:t xml:space="preserve">6.5. vispārējās izglītības vai profesionālās izglītības iestādes izziņu, ja atbalstu pieprasa bērnam, kurš nav vecāks par 20 gadiem un kurš mācās ārvalsts izglītības iestādē. </w:t>
      </w:r>
      <w:r w:rsidR="004D45AE" w:rsidRPr="004367BF">
        <w:rPr>
          <w:sz w:val="28"/>
          <w:szCs w:val="28"/>
          <w:shd w:val="clear" w:color="auto" w:fill="FFFFFF"/>
        </w:rPr>
        <w:t xml:space="preserve">Izziņu </w:t>
      </w:r>
      <w:r w:rsidR="0036740A">
        <w:rPr>
          <w:sz w:val="28"/>
          <w:szCs w:val="28"/>
          <w:shd w:val="clear" w:color="auto" w:fill="FFFFFF"/>
        </w:rPr>
        <w:t>iesniedz</w:t>
      </w:r>
      <w:r w:rsidR="004D45AE" w:rsidRPr="004367BF">
        <w:rPr>
          <w:sz w:val="28"/>
          <w:szCs w:val="28"/>
          <w:shd w:val="clear" w:color="auto" w:fill="FFFFFF"/>
        </w:rPr>
        <w:t>, bērnam sasniedzot 18 gadu vecumu, kā arī turpmāk par katru mācību gadu līdz 15.septembrim.”</w:t>
      </w:r>
      <w:r w:rsidR="00CF68E2">
        <w:rPr>
          <w:sz w:val="28"/>
          <w:szCs w:val="28"/>
          <w:shd w:val="clear" w:color="auto" w:fill="FFFFFF"/>
        </w:rPr>
        <w:t>;</w:t>
      </w:r>
    </w:p>
    <w:p w:rsidR="004D45AE" w:rsidRPr="004367BF" w:rsidRDefault="004D45AE" w:rsidP="0083121A">
      <w:pPr>
        <w:pStyle w:val="ListParagraph"/>
        <w:numPr>
          <w:ilvl w:val="1"/>
          <w:numId w:val="1"/>
        </w:numPr>
        <w:tabs>
          <w:tab w:val="left" w:pos="851"/>
        </w:tabs>
        <w:spacing w:before="120" w:after="120"/>
        <w:ind w:left="720"/>
        <w:jc w:val="both"/>
        <w:rPr>
          <w:sz w:val="28"/>
          <w:szCs w:val="28"/>
        </w:rPr>
      </w:pPr>
      <w:r w:rsidRPr="004367BF">
        <w:rPr>
          <w:sz w:val="28"/>
          <w:szCs w:val="28"/>
        </w:rPr>
        <w:t>papildināt noteikumus ar 6.</w:t>
      </w:r>
      <w:r w:rsidRPr="004367BF">
        <w:rPr>
          <w:sz w:val="28"/>
          <w:szCs w:val="28"/>
          <w:vertAlign w:val="superscript"/>
        </w:rPr>
        <w:t>1</w:t>
      </w:r>
      <w:r w:rsidRPr="004367BF">
        <w:rPr>
          <w:sz w:val="28"/>
          <w:szCs w:val="28"/>
        </w:rPr>
        <w:t>punktu šādā redakcijā:</w:t>
      </w:r>
    </w:p>
    <w:p w:rsidR="00AF3DD4" w:rsidRPr="008140B3" w:rsidRDefault="004D45AE" w:rsidP="00AF3DD4">
      <w:pPr>
        <w:pStyle w:val="tv213"/>
        <w:shd w:val="clear" w:color="auto" w:fill="FFFFFF"/>
        <w:spacing w:before="0" w:beforeAutospacing="0" w:after="0" w:afterAutospacing="0" w:line="293" w:lineRule="atLeast"/>
        <w:ind w:firstLine="720"/>
        <w:jc w:val="both"/>
        <w:rPr>
          <w:sz w:val="28"/>
          <w:szCs w:val="28"/>
        </w:rPr>
      </w:pPr>
      <w:r w:rsidRPr="004367BF">
        <w:rPr>
          <w:sz w:val="28"/>
          <w:szCs w:val="28"/>
        </w:rPr>
        <w:t>„6.</w:t>
      </w:r>
      <w:r w:rsidRPr="004367BF">
        <w:rPr>
          <w:sz w:val="28"/>
          <w:szCs w:val="28"/>
          <w:vertAlign w:val="superscript"/>
        </w:rPr>
        <w:t>1</w:t>
      </w:r>
      <w:r w:rsidRPr="004367BF">
        <w:rPr>
          <w:rStyle w:val="apple-converted-space"/>
          <w:sz w:val="28"/>
          <w:szCs w:val="28"/>
        </w:rPr>
        <w:t> </w:t>
      </w:r>
      <w:r w:rsidR="00AF3DD4" w:rsidRPr="008140B3">
        <w:rPr>
          <w:sz w:val="28"/>
          <w:szCs w:val="28"/>
        </w:rPr>
        <w:t>Ārvalstī iegūtu dokumentu par izglītības iegūšanu pielīdzina Latvijā izsniegtai izglītības iestādes izziņai, ja tas atbilst šādām prasībām:</w:t>
      </w:r>
    </w:p>
    <w:p w:rsidR="00AF3DD4" w:rsidRPr="008140B3" w:rsidRDefault="00AF3DD4" w:rsidP="00AF3DD4">
      <w:pPr>
        <w:pStyle w:val="tv213"/>
        <w:shd w:val="clear" w:color="auto" w:fill="FFFFFF"/>
        <w:spacing w:before="0" w:beforeAutospacing="0" w:after="0" w:afterAutospacing="0" w:line="293" w:lineRule="atLeast"/>
        <w:ind w:firstLine="720"/>
        <w:jc w:val="both"/>
        <w:rPr>
          <w:sz w:val="28"/>
          <w:szCs w:val="28"/>
        </w:rPr>
      </w:pPr>
      <w:r w:rsidRPr="008140B3">
        <w:rPr>
          <w:sz w:val="28"/>
          <w:szCs w:val="28"/>
        </w:rPr>
        <w:t>6.</w:t>
      </w:r>
      <w:r w:rsidRPr="008140B3">
        <w:rPr>
          <w:sz w:val="28"/>
          <w:szCs w:val="28"/>
          <w:vertAlign w:val="superscript"/>
        </w:rPr>
        <w:t>1</w:t>
      </w:r>
      <w:r w:rsidRPr="008140B3">
        <w:rPr>
          <w:rStyle w:val="apple-converted-space"/>
          <w:sz w:val="28"/>
          <w:szCs w:val="28"/>
        </w:rPr>
        <w:t> </w:t>
      </w:r>
      <w:r w:rsidRPr="008140B3">
        <w:rPr>
          <w:sz w:val="28"/>
          <w:szCs w:val="28"/>
        </w:rPr>
        <w:t>1.</w:t>
      </w:r>
      <w:r w:rsidRPr="008140B3">
        <w:rPr>
          <w:rStyle w:val="apple-converted-space"/>
          <w:sz w:val="28"/>
          <w:szCs w:val="28"/>
        </w:rPr>
        <w:t> </w:t>
      </w:r>
      <w:r w:rsidRPr="008140B3">
        <w:rPr>
          <w:sz w:val="28"/>
          <w:szCs w:val="28"/>
        </w:rPr>
        <w:t>ārvalstī iegūts izglītības dokuments satur informāciju, kas ļauj nepārprotami secināt, ka bērns, kuram tas izsniegts, dokumentā norādītajā laikposmā ieguvis izglītību vispārējās izglītības vai profesionālās izglītības iestādē vai augstskolā dienas nodaļā (pilna laika klātienē);</w:t>
      </w:r>
    </w:p>
    <w:p w:rsidR="00AF3DD4" w:rsidRPr="008140B3" w:rsidRDefault="00AF3DD4" w:rsidP="00AF3DD4">
      <w:pPr>
        <w:pStyle w:val="tv213"/>
        <w:shd w:val="clear" w:color="auto" w:fill="FFFFFF"/>
        <w:spacing w:before="0" w:beforeAutospacing="0" w:after="0" w:afterAutospacing="0" w:line="293" w:lineRule="atLeast"/>
        <w:ind w:firstLine="720"/>
        <w:jc w:val="both"/>
        <w:rPr>
          <w:sz w:val="28"/>
          <w:szCs w:val="28"/>
        </w:rPr>
      </w:pPr>
      <w:r w:rsidRPr="008140B3">
        <w:rPr>
          <w:sz w:val="28"/>
          <w:szCs w:val="28"/>
        </w:rPr>
        <w:t>6.</w:t>
      </w:r>
      <w:r w:rsidRPr="008140B3">
        <w:rPr>
          <w:sz w:val="28"/>
          <w:szCs w:val="28"/>
          <w:vertAlign w:val="superscript"/>
        </w:rPr>
        <w:t>1</w:t>
      </w:r>
      <w:r w:rsidRPr="008140B3">
        <w:rPr>
          <w:rStyle w:val="apple-converted-space"/>
          <w:sz w:val="28"/>
          <w:szCs w:val="28"/>
        </w:rPr>
        <w:t> </w:t>
      </w:r>
      <w:r w:rsidRPr="008140B3">
        <w:rPr>
          <w:sz w:val="28"/>
          <w:szCs w:val="28"/>
        </w:rPr>
        <w:t>2. ārvalstī iegūtajam izglītības dokumentam ir pievienots tulkojums saskaņā ar normatīvajos aktos par valsts valodas lietošanu noteikto kārtību;</w:t>
      </w:r>
    </w:p>
    <w:p w:rsidR="004D45AE" w:rsidRPr="004367BF" w:rsidRDefault="00AF3DD4" w:rsidP="00AF3DD4">
      <w:pPr>
        <w:ind w:firstLine="720"/>
        <w:jc w:val="both"/>
        <w:rPr>
          <w:sz w:val="28"/>
          <w:szCs w:val="28"/>
        </w:rPr>
      </w:pPr>
      <w:r w:rsidRPr="008140B3">
        <w:rPr>
          <w:sz w:val="28"/>
          <w:szCs w:val="28"/>
        </w:rPr>
        <w:t>6.</w:t>
      </w:r>
      <w:r w:rsidRPr="008140B3">
        <w:rPr>
          <w:sz w:val="28"/>
          <w:szCs w:val="28"/>
          <w:vertAlign w:val="superscript"/>
        </w:rPr>
        <w:t>1</w:t>
      </w:r>
      <w:r w:rsidRPr="008140B3">
        <w:rPr>
          <w:rStyle w:val="apple-converted-space"/>
          <w:sz w:val="28"/>
          <w:szCs w:val="28"/>
        </w:rPr>
        <w:t> </w:t>
      </w:r>
      <w:r w:rsidRPr="008140B3">
        <w:rPr>
          <w:sz w:val="28"/>
          <w:szCs w:val="28"/>
        </w:rPr>
        <w:t>3. ir ievērota normatīvajos aktos par dokumentu legalizāciju noteiktā kārtība.</w:t>
      </w:r>
      <w:r>
        <w:rPr>
          <w:sz w:val="28"/>
          <w:szCs w:val="28"/>
        </w:rPr>
        <w:t>”;</w:t>
      </w:r>
    </w:p>
    <w:p w:rsidR="004D45AE" w:rsidRPr="004367BF" w:rsidRDefault="004D45AE" w:rsidP="0083121A">
      <w:pPr>
        <w:pStyle w:val="tv213"/>
        <w:shd w:val="clear" w:color="auto" w:fill="FFFFFF"/>
        <w:spacing w:before="120" w:beforeAutospacing="0" w:after="120" w:afterAutospacing="0" w:line="293" w:lineRule="atLeast"/>
        <w:jc w:val="both"/>
        <w:rPr>
          <w:sz w:val="28"/>
          <w:szCs w:val="28"/>
        </w:rPr>
      </w:pPr>
      <w:r w:rsidRPr="004367BF">
        <w:rPr>
          <w:sz w:val="28"/>
          <w:szCs w:val="28"/>
        </w:rPr>
        <w:t>1.7. papildināt noteikumus ar 8.</w:t>
      </w:r>
      <w:r w:rsidRPr="004367BF">
        <w:rPr>
          <w:sz w:val="28"/>
          <w:szCs w:val="28"/>
          <w:vertAlign w:val="superscript"/>
        </w:rPr>
        <w:t xml:space="preserve">1 </w:t>
      </w:r>
      <w:r w:rsidRPr="004367BF">
        <w:rPr>
          <w:sz w:val="28"/>
          <w:szCs w:val="28"/>
        </w:rPr>
        <w:t>punktu šādā redakcijā:</w:t>
      </w:r>
    </w:p>
    <w:p w:rsidR="004D45AE" w:rsidRPr="004367BF" w:rsidRDefault="004D45AE" w:rsidP="0083121A">
      <w:pPr>
        <w:tabs>
          <w:tab w:val="left" w:pos="851"/>
        </w:tabs>
        <w:spacing w:before="120" w:after="120"/>
        <w:jc w:val="both"/>
        <w:rPr>
          <w:sz w:val="28"/>
          <w:szCs w:val="28"/>
          <w:shd w:val="clear" w:color="auto" w:fill="FFFFFF"/>
        </w:rPr>
      </w:pPr>
      <w:r w:rsidRPr="004367BF">
        <w:tab/>
      </w:r>
      <w:r w:rsidRPr="004367BF">
        <w:rPr>
          <w:sz w:val="28"/>
          <w:szCs w:val="28"/>
        </w:rPr>
        <w:t>„8.</w:t>
      </w:r>
      <w:r w:rsidRPr="004367BF">
        <w:rPr>
          <w:sz w:val="28"/>
          <w:szCs w:val="28"/>
          <w:vertAlign w:val="superscript"/>
        </w:rPr>
        <w:t>1</w:t>
      </w:r>
      <w:r w:rsidRPr="004367BF">
        <w:rPr>
          <w:sz w:val="28"/>
          <w:szCs w:val="28"/>
        </w:rPr>
        <w:t xml:space="preserve"> Par šo noteikumu 3.punktā minētajiem bērniem</w:t>
      </w:r>
      <w:proofErr w:type="gramStart"/>
      <w:r w:rsidRPr="004367BF">
        <w:rPr>
          <w:sz w:val="28"/>
          <w:szCs w:val="28"/>
        </w:rPr>
        <w:t>, tiem</w:t>
      </w:r>
      <w:proofErr w:type="gramEnd"/>
      <w:r w:rsidRPr="004367BF">
        <w:rPr>
          <w:sz w:val="28"/>
          <w:szCs w:val="28"/>
          <w:shd w:val="clear" w:color="auto" w:fill="FFFFFF"/>
        </w:rPr>
        <w:t xml:space="preserve"> sasniedzot 18 gadu vecumu un turpmāk reizi divās nedēļās, Izglītības un zinātnes ministrija elektroniski iesniedz Valsts sociālās apdrošināšanas aģentūrā šādu informāciju par vispārējās un profesionālās izglītības turpināšanu: vārds, uzvārds, personas kods, izglītības iestāde, klase vai kurss.</w:t>
      </w:r>
      <w:r w:rsidR="008D32BC">
        <w:rPr>
          <w:sz w:val="28"/>
          <w:szCs w:val="28"/>
          <w:shd w:val="clear" w:color="auto" w:fill="FFFFFF"/>
        </w:rPr>
        <w:t>”</w:t>
      </w:r>
      <w:r w:rsidR="00CF68E2">
        <w:rPr>
          <w:sz w:val="28"/>
          <w:szCs w:val="28"/>
          <w:shd w:val="clear" w:color="auto" w:fill="FFFFFF"/>
        </w:rPr>
        <w:t>;</w:t>
      </w:r>
    </w:p>
    <w:p w:rsidR="004D45AE" w:rsidRPr="004367BF" w:rsidRDefault="004D45AE" w:rsidP="0083121A">
      <w:pPr>
        <w:tabs>
          <w:tab w:val="left" w:pos="851"/>
        </w:tabs>
        <w:spacing w:before="120" w:after="120"/>
        <w:jc w:val="both"/>
        <w:rPr>
          <w:sz w:val="28"/>
          <w:szCs w:val="28"/>
        </w:rPr>
      </w:pPr>
      <w:r w:rsidRPr="004367BF">
        <w:rPr>
          <w:sz w:val="28"/>
          <w:szCs w:val="28"/>
        </w:rPr>
        <w:t>1.8. papildināt noteikumus ar 19.9.apakšpunktu šādā redakcijā:</w:t>
      </w:r>
    </w:p>
    <w:p w:rsidR="004D45AE" w:rsidRPr="004367BF" w:rsidRDefault="004D45AE" w:rsidP="0083121A">
      <w:pPr>
        <w:tabs>
          <w:tab w:val="left" w:pos="851"/>
        </w:tabs>
        <w:spacing w:before="120" w:after="120"/>
        <w:jc w:val="both"/>
        <w:rPr>
          <w:sz w:val="28"/>
          <w:szCs w:val="28"/>
          <w:shd w:val="clear" w:color="auto" w:fill="FFFFFF"/>
        </w:rPr>
      </w:pPr>
      <w:r w:rsidRPr="004367BF">
        <w:rPr>
          <w:sz w:val="28"/>
          <w:szCs w:val="28"/>
        </w:rPr>
        <w:tab/>
        <w:t>„19.9. j</w:t>
      </w:r>
      <w:r w:rsidRPr="004367BF">
        <w:rPr>
          <w:sz w:val="28"/>
          <w:szCs w:val="28"/>
          <w:shd w:val="clear" w:color="auto" w:fill="FFFFFF"/>
        </w:rPr>
        <w:t>a šo noteikumu</w:t>
      </w:r>
      <w:r w:rsidRPr="004367BF">
        <w:rPr>
          <w:rStyle w:val="apple-converted-space"/>
          <w:sz w:val="28"/>
          <w:szCs w:val="28"/>
          <w:shd w:val="clear" w:color="auto" w:fill="FFFFFF"/>
        </w:rPr>
        <w:t xml:space="preserve">  6.3., 6.4. </w:t>
      </w:r>
      <w:r w:rsidRPr="004367BF">
        <w:rPr>
          <w:sz w:val="28"/>
          <w:szCs w:val="28"/>
          <w:shd w:val="clear" w:color="auto" w:fill="FFFFFF"/>
        </w:rPr>
        <w:t>vai</w:t>
      </w:r>
      <w:r w:rsidRPr="004367BF">
        <w:rPr>
          <w:rStyle w:val="apple-converted-space"/>
          <w:sz w:val="28"/>
          <w:szCs w:val="28"/>
          <w:shd w:val="clear" w:color="auto" w:fill="FFFFFF"/>
        </w:rPr>
        <w:t> </w:t>
      </w:r>
      <w:hyperlink r:id="rId8" w:anchor="p5.3" w:tgtFrame="_blank" w:history="1">
        <w:r w:rsidRPr="004367BF">
          <w:rPr>
            <w:rStyle w:val="Hyperlink"/>
            <w:color w:val="auto"/>
            <w:sz w:val="28"/>
            <w:szCs w:val="28"/>
            <w:u w:val="none"/>
            <w:shd w:val="clear" w:color="auto" w:fill="FFFFFF"/>
          </w:rPr>
          <w:t>6.</w:t>
        </w:r>
      </w:hyperlink>
      <w:r w:rsidRPr="004367BF">
        <w:rPr>
          <w:sz w:val="28"/>
          <w:szCs w:val="28"/>
        </w:rPr>
        <w:t>5</w:t>
      </w:r>
      <w:r w:rsidRPr="004367BF">
        <w:rPr>
          <w:sz w:val="28"/>
          <w:szCs w:val="28"/>
          <w:shd w:val="clear" w:color="auto" w:fill="FFFFFF"/>
        </w:rPr>
        <w:t>.apakšpunktā minētā izziņa par kārtējo mācību gadu nav iesniegta Valsts sociālās apdrošināšanas aģentūrā</w:t>
      </w:r>
      <w:r w:rsidRPr="00A530DB">
        <w:rPr>
          <w:sz w:val="28"/>
          <w:szCs w:val="28"/>
          <w:shd w:val="clear" w:color="auto" w:fill="FFFFFF"/>
        </w:rPr>
        <w:t xml:space="preserve">, atbalsta izmaksu pārtrauc ar 1.oktobri. Izlaiduma klasēs vai kursos izglītojamajiem atbalsta izmaksu pārtrauc ar 1.jūliju. Pēc </w:t>
      </w:r>
      <w:r w:rsidRPr="004367BF">
        <w:rPr>
          <w:sz w:val="28"/>
          <w:szCs w:val="28"/>
          <w:shd w:val="clear" w:color="auto" w:fill="FFFFFF"/>
        </w:rPr>
        <w:t>izziņas saņemšanas par personas mācību pārtraukšanu atbalsta izmaksu pārtrauc ar nākamo kalendāra mēnesi pēc mācību pārtraukšanas. Atbalsta izmaksu atjauno ar nākamo kalendāra mēnesi pēc izziņas saņemšanas dienas. Neizmaksāto atbalsta summu, kas pienākas par iepriekšējiem mēnešiem, pieskaita atbalstam par kārtējo mēnesi;</w:t>
      </w:r>
    </w:p>
    <w:p w:rsidR="004D45AE" w:rsidRPr="004367BF" w:rsidRDefault="00336E07" w:rsidP="0083121A">
      <w:pPr>
        <w:tabs>
          <w:tab w:val="left" w:pos="851"/>
        </w:tabs>
        <w:spacing w:before="120" w:after="120"/>
        <w:jc w:val="both"/>
        <w:rPr>
          <w:sz w:val="28"/>
          <w:szCs w:val="28"/>
        </w:rPr>
      </w:pPr>
      <w:r>
        <w:rPr>
          <w:sz w:val="28"/>
          <w:szCs w:val="28"/>
          <w:shd w:val="clear" w:color="auto" w:fill="FFFFFF"/>
        </w:rPr>
        <w:tab/>
      </w:r>
      <w:r w:rsidR="004D45AE" w:rsidRPr="004367BF">
        <w:rPr>
          <w:sz w:val="28"/>
          <w:szCs w:val="28"/>
          <w:shd w:val="clear" w:color="auto" w:fill="FFFFFF"/>
        </w:rPr>
        <w:t xml:space="preserve">19.10. </w:t>
      </w:r>
      <w:r w:rsidR="004D45AE" w:rsidRPr="004367BF">
        <w:rPr>
          <w:sz w:val="28"/>
          <w:szCs w:val="28"/>
        </w:rPr>
        <w:t>j</w:t>
      </w:r>
      <w:r w:rsidR="004D45AE" w:rsidRPr="004367BF">
        <w:rPr>
          <w:sz w:val="28"/>
          <w:szCs w:val="28"/>
          <w:shd w:val="clear" w:color="auto" w:fill="FFFFFF"/>
        </w:rPr>
        <w:t>a Valsts sociālās apdrošināšanas aģentūrā saņemta šo noteikumu</w:t>
      </w:r>
      <w:r w:rsidR="004D45AE" w:rsidRPr="004367BF">
        <w:rPr>
          <w:rStyle w:val="apple-converted-space"/>
          <w:sz w:val="28"/>
          <w:szCs w:val="28"/>
          <w:shd w:val="clear" w:color="auto" w:fill="FFFFFF"/>
        </w:rPr>
        <w:t> </w:t>
      </w:r>
      <w:hyperlink r:id="rId9" w:anchor="p7" w:tgtFrame="_blank" w:history="1">
        <w:r w:rsidR="004D45AE" w:rsidRPr="004367BF">
          <w:rPr>
            <w:rStyle w:val="Hyperlink"/>
            <w:color w:val="auto"/>
            <w:sz w:val="28"/>
            <w:szCs w:val="28"/>
            <w:u w:val="none"/>
            <w:shd w:val="clear" w:color="auto" w:fill="FFFFFF"/>
          </w:rPr>
          <w:t>8.</w:t>
        </w:r>
        <w:r w:rsidR="004D45AE" w:rsidRPr="004367BF">
          <w:rPr>
            <w:rStyle w:val="Hyperlink"/>
            <w:color w:val="auto"/>
            <w:sz w:val="28"/>
            <w:szCs w:val="28"/>
            <w:u w:val="none"/>
            <w:shd w:val="clear" w:color="auto" w:fill="FFFFFF"/>
            <w:vertAlign w:val="superscript"/>
          </w:rPr>
          <w:t>1</w:t>
        </w:r>
        <w:r w:rsidR="004D45AE" w:rsidRPr="004367BF">
          <w:rPr>
            <w:rStyle w:val="Hyperlink"/>
            <w:color w:val="auto"/>
            <w:sz w:val="28"/>
            <w:szCs w:val="28"/>
            <w:u w:val="none"/>
            <w:shd w:val="clear" w:color="auto" w:fill="FFFFFF"/>
          </w:rPr>
          <w:t xml:space="preserve"> punktā</w:t>
        </w:r>
      </w:hyperlink>
      <w:r w:rsidR="004D45AE" w:rsidRPr="004367BF">
        <w:rPr>
          <w:rStyle w:val="apple-converted-space"/>
          <w:sz w:val="28"/>
          <w:szCs w:val="28"/>
          <w:shd w:val="clear" w:color="auto" w:fill="FFFFFF"/>
        </w:rPr>
        <w:t> </w:t>
      </w:r>
      <w:r w:rsidR="004D45AE" w:rsidRPr="004367BF">
        <w:rPr>
          <w:sz w:val="28"/>
          <w:szCs w:val="28"/>
          <w:shd w:val="clear" w:color="auto" w:fill="FFFFFF"/>
        </w:rPr>
        <w:t>minētā Izglītības un zinātnes ministrijas informācija par personas mācību pārtraukšanu, atbalsta izmaksu pārtrauc ar nākamo kalendāra mēnesi pēc mācību pārtraukšanas. Atbalsta izmaksu atjauno ar nākamo kalendāra mēnesi pēc elektroniski sniegtās informācijas saņemšanas dienas. Neizmaksāto atbalsta summu, kas pienākas par iepriekšējiem mēnešiem, pieskaita atbalstam par kārtējo mēnesi</w:t>
      </w:r>
      <w:r w:rsidR="004D45AE">
        <w:rPr>
          <w:sz w:val="28"/>
          <w:szCs w:val="28"/>
          <w:shd w:val="clear" w:color="auto" w:fill="FFFFFF"/>
        </w:rPr>
        <w:t>.</w:t>
      </w:r>
      <w:r>
        <w:rPr>
          <w:sz w:val="28"/>
          <w:szCs w:val="28"/>
          <w:shd w:val="clear" w:color="auto" w:fill="FFFFFF"/>
        </w:rPr>
        <w:t>”</w:t>
      </w:r>
      <w:r w:rsidR="00CF68E2">
        <w:rPr>
          <w:sz w:val="28"/>
          <w:szCs w:val="28"/>
          <w:shd w:val="clear" w:color="auto" w:fill="FFFFFF"/>
        </w:rPr>
        <w:t>;</w:t>
      </w:r>
    </w:p>
    <w:p w:rsidR="004D45AE" w:rsidRPr="004367BF" w:rsidRDefault="004D45AE" w:rsidP="0083121A">
      <w:pPr>
        <w:spacing w:before="120" w:after="120"/>
        <w:jc w:val="both"/>
        <w:rPr>
          <w:color w:val="000000"/>
          <w:sz w:val="28"/>
          <w:szCs w:val="28"/>
          <w:shd w:val="clear" w:color="auto" w:fill="FFFFFF"/>
        </w:rPr>
      </w:pPr>
      <w:r w:rsidRPr="004367BF">
        <w:rPr>
          <w:color w:val="000000"/>
          <w:sz w:val="28"/>
          <w:szCs w:val="28"/>
          <w:shd w:val="clear" w:color="auto" w:fill="FFFFFF"/>
        </w:rPr>
        <w:lastRenderedPageBreak/>
        <w:t>1.9. papildināt noteikumus ar 23. un 24.punktu šādā redakcijā:</w:t>
      </w:r>
    </w:p>
    <w:p w:rsidR="004D45AE" w:rsidRPr="004367BF" w:rsidRDefault="004D45AE" w:rsidP="0083121A">
      <w:pPr>
        <w:spacing w:before="120" w:after="120"/>
        <w:ind w:firstLine="540"/>
        <w:jc w:val="both"/>
        <w:rPr>
          <w:color w:val="000000"/>
          <w:sz w:val="28"/>
          <w:szCs w:val="28"/>
          <w:lang w:eastAsia="en-US"/>
        </w:rPr>
      </w:pPr>
      <w:r w:rsidRPr="004367BF">
        <w:rPr>
          <w:color w:val="000000"/>
          <w:sz w:val="28"/>
          <w:szCs w:val="28"/>
          <w:shd w:val="clear" w:color="auto" w:fill="FFFFFF"/>
        </w:rPr>
        <w:t>„</w:t>
      </w:r>
      <w:r w:rsidRPr="004367BF">
        <w:rPr>
          <w:color w:val="000000"/>
          <w:sz w:val="28"/>
          <w:szCs w:val="28"/>
          <w:lang w:eastAsia="en-US"/>
        </w:rPr>
        <w:t>23. Bērniem, kuriem noteikta invaliditāte, un šo noteikumu 3.punktā minētajiem bērniem pēc pilngadības sasniegšanas, kuriem rodas tiesības uz atbalsta saņemšanu no 2015.gada 1.janvāra, Valsts sociālās apdrošināšanas aģentūra atbalstu piešķir vai atbalsta izmaksas termiņu pagarina, kā arī atbalsta izmaksu nodrošina līdz 2015.gada 30.jūnijam.</w:t>
      </w:r>
    </w:p>
    <w:p w:rsidR="004D45AE" w:rsidRPr="004367BF" w:rsidRDefault="004D45AE" w:rsidP="0083121A">
      <w:pPr>
        <w:spacing w:before="120" w:after="120"/>
        <w:ind w:firstLine="540"/>
        <w:jc w:val="both"/>
        <w:rPr>
          <w:color w:val="000000"/>
          <w:sz w:val="28"/>
          <w:szCs w:val="28"/>
          <w:shd w:val="clear" w:color="auto" w:fill="FFFFFF"/>
        </w:rPr>
      </w:pPr>
      <w:r w:rsidRPr="004367BF">
        <w:rPr>
          <w:color w:val="000000"/>
          <w:sz w:val="28"/>
          <w:szCs w:val="28"/>
          <w:lang w:eastAsia="en-US"/>
        </w:rPr>
        <w:t>24. Šo noteikumu 6.3.apakš</w:t>
      </w:r>
      <w:r w:rsidRPr="00700733">
        <w:rPr>
          <w:color w:val="000000"/>
          <w:sz w:val="28"/>
          <w:szCs w:val="28"/>
          <w:lang w:eastAsia="en-US"/>
        </w:rPr>
        <w:t>punkts ir sp</w:t>
      </w:r>
      <w:r w:rsidRPr="004F6F90">
        <w:rPr>
          <w:color w:val="000000"/>
          <w:sz w:val="28"/>
          <w:szCs w:val="28"/>
          <w:lang w:eastAsia="en-US"/>
        </w:rPr>
        <w:t>ēkā l</w:t>
      </w:r>
      <w:r w:rsidRPr="00B67CAE">
        <w:rPr>
          <w:color w:val="000000"/>
          <w:sz w:val="28"/>
          <w:szCs w:val="28"/>
          <w:lang w:eastAsia="en-US"/>
        </w:rPr>
        <w:t>īdz 201</w:t>
      </w:r>
      <w:r w:rsidRPr="00A530DB">
        <w:rPr>
          <w:color w:val="000000"/>
          <w:sz w:val="28"/>
          <w:szCs w:val="28"/>
          <w:lang w:eastAsia="en-US"/>
        </w:rPr>
        <w:t>5</w:t>
      </w:r>
      <w:r w:rsidRPr="004367BF">
        <w:rPr>
          <w:color w:val="000000"/>
          <w:sz w:val="28"/>
          <w:szCs w:val="28"/>
          <w:lang w:eastAsia="en-US"/>
        </w:rPr>
        <w:t>.gada 31.decembrim.</w:t>
      </w:r>
      <w:r w:rsidR="00BB5BD8">
        <w:rPr>
          <w:color w:val="000000"/>
          <w:sz w:val="28"/>
          <w:szCs w:val="28"/>
          <w:lang w:eastAsia="en-US"/>
        </w:rPr>
        <w:t>”.</w:t>
      </w:r>
    </w:p>
    <w:p w:rsidR="004D45AE" w:rsidRPr="004367BF" w:rsidRDefault="004D45AE" w:rsidP="0083121A">
      <w:pPr>
        <w:pStyle w:val="Heading3"/>
        <w:numPr>
          <w:ilvl w:val="0"/>
          <w:numId w:val="1"/>
        </w:numPr>
        <w:spacing w:before="120" w:after="120"/>
      </w:pPr>
      <w:r w:rsidRPr="004367BF">
        <w:t>Noteikumi stājas spēkā 2015.gada 1.janvārī.</w:t>
      </w:r>
    </w:p>
    <w:p w:rsidR="004D45AE" w:rsidRPr="004367BF" w:rsidRDefault="004D45AE" w:rsidP="0083121A">
      <w:pPr>
        <w:rPr>
          <w:lang w:eastAsia="en-US"/>
        </w:rPr>
      </w:pPr>
    </w:p>
    <w:p w:rsidR="004D45AE" w:rsidRPr="004367BF" w:rsidRDefault="004D45AE" w:rsidP="0083121A">
      <w:pPr>
        <w:rPr>
          <w:lang w:eastAsia="en-US"/>
        </w:rPr>
      </w:pPr>
    </w:p>
    <w:p w:rsidR="004D45AE" w:rsidRPr="004367BF" w:rsidRDefault="004D45AE" w:rsidP="0083121A">
      <w:pPr>
        <w:pStyle w:val="Heading3"/>
      </w:pPr>
      <w:r w:rsidRPr="004367BF">
        <w:t>Ministru prezidente</w:t>
      </w:r>
      <w:r w:rsidRPr="004367BF">
        <w:tab/>
      </w:r>
      <w:r w:rsidRPr="004367BF">
        <w:tab/>
      </w:r>
      <w:r w:rsidRPr="004367BF">
        <w:tab/>
        <w:t xml:space="preserve">                  </w:t>
      </w:r>
      <w:r w:rsidRPr="004367BF">
        <w:tab/>
      </w:r>
      <w:r w:rsidRPr="004367BF">
        <w:tab/>
        <w:t>L.Straujuma</w:t>
      </w:r>
      <w:r w:rsidRPr="004367BF">
        <w:tab/>
      </w:r>
    </w:p>
    <w:p w:rsidR="004D45AE" w:rsidRPr="004367BF" w:rsidRDefault="004D45AE" w:rsidP="0083121A">
      <w:pPr>
        <w:jc w:val="both"/>
        <w:rPr>
          <w:sz w:val="28"/>
        </w:rPr>
      </w:pPr>
    </w:p>
    <w:p w:rsidR="004D45AE" w:rsidRPr="004367BF" w:rsidRDefault="004D45AE" w:rsidP="0083121A">
      <w:pPr>
        <w:jc w:val="both"/>
        <w:rPr>
          <w:sz w:val="28"/>
        </w:rPr>
      </w:pPr>
      <w:r w:rsidRPr="004367BF">
        <w:rPr>
          <w:sz w:val="28"/>
        </w:rPr>
        <w:t>Labklājības ministrs</w:t>
      </w:r>
      <w:r w:rsidRPr="004367BF">
        <w:rPr>
          <w:sz w:val="28"/>
        </w:rPr>
        <w:tab/>
      </w:r>
      <w:r w:rsidRPr="004367BF">
        <w:rPr>
          <w:sz w:val="28"/>
        </w:rPr>
        <w:tab/>
      </w:r>
      <w:r w:rsidRPr="004367BF">
        <w:rPr>
          <w:sz w:val="28"/>
        </w:rPr>
        <w:tab/>
      </w:r>
      <w:r w:rsidRPr="004367BF">
        <w:rPr>
          <w:sz w:val="28"/>
        </w:rPr>
        <w:tab/>
      </w:r>
      <w:r w:rsidRPr="004367BF">
        <w:rPr>
          <w:sz w:val="28"/>
        </w:rPr>
        <w:tab/>
      </w:r>
      <w:r w:rsidRPr="004367BF">
        <w:rPr>
          <w:sz w:val="28"/>
        </w:rPr>
        <w:tab/>
        <w:t xml:space="preserve"> U.Augulis         </w:t>
      </w:r>
      <w:r w:rsidRPr="004367BF">
        <w:rPr>
          <w:sz w:val="28"/>
        </w:rPr>
        <w:tab/>
      </w:r>
    </w:p>
    <w:p w:rsidR="005B3DDB" w:rsidRDefault="005B3DDB" w:rsidP="0083121A">
      <w:pPr>
        <w:pStyle w:val="Header"/>
        <w:spacing w:before="120"/>
        <w:rPr>
          <w:sz w:val="20"/>
        </w:rPr>
      </w:pPr>
    </w:p>
    <w:p w:rsidR="005B3DDB" w:rsidRDefault="005B3DDB" w:rsidP="0083121A">
      <w:pPr>
        <w:pStyle w:val="Header"/>
        <w:spacing w:before="120"/>
        <w:rPr>
          <w:sz w:val="20"/>
        </w:rPr>
      </w:pPr>
    </w:p>
    <w:p w:rsidR="005B3DDB" w:rsidRDefault="005B3DDB" w:rsidP="0083121A">
      <w:pPr>
        <w:pStyle w:val="Header"/>
        <w:spacing w:before="120"/>
        <w:rPr>
          <w:sz w:val="20"/>
        </w:rPr>
      </w:pPr>
    </w:p>
    <w:p w:rsidR="005B3DDB" w:rsidRDefault="005B3DDB" w:rsidP="0083121A">
      <w:pPr>
        <w:pStyle w:val="Header"/>
        <w:spacing w:before="120"/>
        <w:rPr>
          <w:sz w:val="20"/>
        </w:rPr>
      </w:pPr>
    </w:p>
    <w:p w:rsidR="004D45AE" w:rsidRPr="004367BF" w:rsidRDefault="004D45AE" w:rsidP="0083121A">
      <w:pPr>
        <w:pStyle w:val="Header"/>
        <w:spacing w:before="120"/>
        <w:rPr>
          <w:sz w:val="20"/>
        </w:rPr>
      </w:pPr>
      <w:r w:rsidRPr="004367BF">
        <w:rPr>
          <w:sz w:val="20"/>
        </w:rPr>
        <w:t>1</w:t>
      </w:r>
      <w:r w:rsidR="006041B6">
        <w:rPr>
          <w:sz w:val="20"/>
        </w:rPr>
        <w:t>8</w:t>
      </w:r>
      <w:r w:rsidRPr="004367BF">
        <w:rPr>
          <w:sz w:val="20"/>
        </w:rPr>
        <w:t>.1</w:t>
      </w:r>
      <w:r w:rsidR="00176635">
        <w:rPr>
          <w:sz w:val="20"/>
        </w:rPr>
        <w:t>2</w:t>
      </w:r>
      <w:r w:rsidR="001C6287">
        <w:rPr>
          <w:sz w:val="20"/>
        </w:rPr>
        <w:t>.2014. 10:47</w:t>
      </w:r>
      <w:bookmarkStart w:id="0" w:name="_GoBack"/>
      <w:bookmarkEnd w:id="0"/>
    </w:p>
    <w:p w:rsidR="004D45AE" w:rsidRPr="004367BF" w:rsidRDefault="004D45AE" w:rsidP="0083121A">
      <w:pPr>
        <w:rPr>
          <w:sz w:val="20"/>
          <w:szCs w:val="20"/>
        </w:rPr>
      </w:pPr>
      <w:r w:rsidRPr="004367BF">
        <w:rPr>
          <w:sz w:val="20"/>
          <w:szCs w:val="20"/>
        </w:rPr>
        <w:t>6</w:t>
      </w:r>
      <w:r w:rsidR="001C6287">
        <w:rPr>
          <w:sz w:val="20"/>
          <w:szCs w:val="20"/>
        </w:rPr>
        <w:t>58</w:t>
      </w:r>
    </w:p>
    <w:p w:rsidR="004D45AE" w:rsidRPr="004367BF" w:rsidRDefault="004D45AE" w:rsidP="0083121A">
      <w:pPr>
        <w:rPr>
          <w:sz w:val="20"/>
          <w:szCs w:val="20"/>
        </w:rPr>
      </w:pPr>
      <w:r w:rsidRPr="004367BF">
        <w:rPr>
          <w:sz w:val="20"/>
          <w:szCs w:val="20"/>
        </w:rPr>
        <w:t>L.Liepa</w:t>
      </w:r>
    </w:p>
    <w:p w:rsidR="004D45AE" w:rsidRDefault="004D45AE" w:rsidP="0083121A">
      <w:smartTag w:uri="schemas-tilde-lv/tildestengine" w:element="phone">
        <w:smartTagPr>
          <w:attr w:name="phone_prefix" w:val="6"/>
          <w:attr w:name="phone_number" w:val="7021632"/>
        </w:smartTagPr>
        <w:smartTag w:uri="urn:schemas-microsoft-com:office:smarttags" w:element="phone">
          <w:smartTagPr>
            <w:attr w:name="Key_1" w:val="Value_2"/>
          </w:smartTagPr>
          <w:r w:rsidRPr="004367BF">
            <w:rPr>
              <w:sz w:val="20"/>
              <w:szCs w:val="20"/>
            </w:rPr>
            <w:t>67021632</w:t>
          </w:r>
        </w:smartTag>
      </w:smartTag>
      <w:r w:rsidRPr="004367BF">
        <w:rPr>
          <w:sz w:val="20"/>
          <w:szCs w:val="20"/>
        </w:rPr>
        <w:t>, Linda.Liepa@lm.gov.lv</w:t>
      </w:r>
    </w:p>
    <w:p w:rsidR="004D45AE" w:rsidRDefault="004D45AE" w:rsidP="0083121A"/>
    <w:p w:rsidR="004D45AE" w:rsidRDefault="004D45AE" w:rsidP="0083121A"/>
    <w:p w:rsidR="004D45AE" w:rsidRDefault="004D45AE"/>
    <w:sectPr w:rsidR="004D45AE" w:rsidSect="00925618">
      <w:headerReference w:type="even" r:id="rId10"/>
      <w:headerReference w:type="default" r:id="rId11"/>
      <w:footerReference w:type="default" r:id="rId12"/>
      <w:footerReference w:type="first" r:id="rId13"/>
      <w:pgSz w:w="11906" w:h="16838"/>
      <w:pgMar w:top="1418" w:right="1134" w:bottom="1134" w:left="1701" w:header="709" w:footer="7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76" w:rsidRDefault="00793876" w:rsidP="00662537">
      <w:r>
        <w:separator/>
      </w:r>
    </w:p>
  </w:endnote>
  <w:endnote w:type="continuationSeparator" w:id="0">
    <w:p w:rsidR="00793876" w:rsidRDefault="00793876" w:rsidP="0066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AE" w:rsidRPr="00FB3F51" w:rsidRDefault="0099611E" w:rsidP="00FB3F51">
    <w:pPr>
      <w:jc w:val="both"/>
      <w:rPr>
        <w:sz w:val="20"/>
        <w:szCs w:val="20"/>
      </w:rPr>
    </w:pPr>
    <w:r>
      <w:rPr>
        <w:sz w:val="20"/>
        <w:szCs w:val="20"/>
      </w:rPr>
      <w:t>LMnot_1</w:t>
    </w:r>
    <w:r w:rsidR="00695390">
      <w:rPr>
        <w:sz w:val="20"/>
        <w:szCs w:val="20"/>
      </w:rPr>
      <w:t>8</w:t>
    </w:r>
    <w:r w:rsidR="004D45AE">
      <w:rPr>
        <w:sz w:val="20"/>
        <w:szCs w:val="20"/>
      </w:rPr>
      <w:t>1</w:t>
    </w:r>
    <w:r>
      <w:rPr>
        <w:sz w:val="20"/>
        <w:szCs w:val="20"/>
      </w:rPr>
      <w:t>2</w:t>
    </w:r>
    <w:r w:rsidR="004D45AE" w:rsidRPr="00FB3F51">
      <w:rPr>
        <w:sz w:val="20"/>
        <w:szCs w:val="20"/>
      </w:rPr>
      <w:t xml:space="preserve">14_celiakija; Grozījumi Ministru kabineta </w:t>
    </w:r>
    <w:smartTag w:uri="schemas-tilde-lv/tildestengine" w:element="date">
      <w:smartTagPr>
        <w:attr w:name="Year" w:val="2013"/>
        <w:attr w:name="Month" w:val="5"/>
        <w:attr w:name="Day" w:val="21"/>
      </w:smartTagPr>
      <w:r w:rsidR="004D45AE" w:rsidRPr="00FB3F51">
        <w:rPr>
          <w:sz w:val="20"/>
          <w:szCs w:val="20"/>
        </w:rPr>
        <w:t>2013.gada 21.maija</w:t>
      </w:r>
    </w:smartTag>
    <w:r w:rsidR="004D45AE" w:rsidRPr="00FB3F51">
      <w:rPr>
        <w:sz w:val="20"/>
        <w:szCs w:val="20"/>
      </w:rPr>
      <w:t xml:space="preserve"> noteikumos Nr.261 „Noteikumi par valsts atbalstu ar celiakiju slimiem bērniem, kuriem nav noteikta invaliditāte”</w:t>
    </w:r>
  </w:p>
  <w:p w:rsidR="004D45AE" w:rsidRPr="00FB3F51" w:rsidRDefault="004D45AE" w:rsidP="00FB3F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AE" w:rsidRPr="00FB3F51" w:rsidRDefault="004D45AE" w:rsidP="00925618">
    <w:pPr>
      <w:jc w:val="both"/>
      <w:rPr>
        <w:sz w:val="20"/>
        <w:szCs w:val="20"/>
      </w:rPr>
    </w:pPr>
    <w:r w:rsidRPr="00FB3F51">
      <w:rPr>
        <w:sz w:val="20"/>
        <w:szCs w:val="20"/>
      </w:rPr>
      <w:t>LMnot_</w:t>
    </w:r>
    <w:r w:rsidR="0099611E">
      <w:rPr>
        <w:sz w:val="20"/>
        <w:szCs w:val="20"/>
      </w:rPr>
      <w:t>1</w:t>
    </w:r>
    <w:r w:rsidR="00695390">
      <w:rPr>
        <w:sz w:val="20"/>
        <w:szCs w:val="20"/>
      </w:rPr>
      <w:t>8</w:t>
    </w:r>
    <w:r>
      <w:rPr>
        <w:sz w:val="20"/>
        <w:szCs w:val="20"/>
      </w:rPr>
      <w:t>1</w:t>
    </w:r>
    <w:r w:rsidR="0099611E">
      <w:rPr>
        <w:sz w:val="20"/>
        <w:szCs w:val="20"/>
      </w:rPr>
      <w:t>2</w:t>
    </w:r>
    <w:r w:rsidRPr="00FB3F51">
      <w:rPr>
        <w:sz w:val="20"/>
        <w:szCs w:val="20"/>
      </w:rPr>
      <w:t xml:space="preserve">14_celiakija; Grozījumi Ministru kabineta </w:t>
    </w:r>
    <w:smartTag w:uri="schemas-tilde-lv/tildestengine" w:element="date">
      <w:smartTagPr>
        <w:attr w:name="Year" w:val="2013"/>
        <w:attr w:name="Month" w:val="5"/>
        <w:attr w:name="Day" w:val="21"/>
      </w:smartTagPr>
      <w:r w:rsidRPr="00FB3F51">
        <w:rPr>
          <w:sz w:val="20"/>
          <w:szCs w:val="20"/>
        </w:rPr>
        <w:t>2013.gada 21.maija</w:t>
      </w:r>
    </w:smartTag>
    <w:r w:rsidRPr="00FB3F51">
      <w:rPr>
        <w:sz w:val="20"/>
        <w:szCs w:val="20"/>
      </w:rPr>
      <w:t xml:space="preserve"> noteikumos Nr.261 „Noteikumi par valsts atbalstu ar celiakiju slimiem bērniem, kuriem nav noteikta invaliditāte”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76" w:rsidRDefault="00793876" w:rsidP="00662537">
      <w:r>
        <w:separator/>
      </w:r>
    </w:p>
  </w:footnote>
  <w:footnote w:type="continuationSeparator" w:id="0">
    <w:p w:rsidR="00793876" w:rsidRDefault="00793876" w:rsidP="00662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AE" w:rsidRDefault="004D45AE" w:rsidP="009256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45AE" w:rsidRDefault="004D4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AE" w:rsidRPr="00510C70" w:rsidRDefault="004D45AE" w:rsidP="00925618">
    <w:pPr>
      <w:pStyle w:val="Header"/>
      <w:framePr w:wrap="around" w:vAnchor="text" w:hAnchor="margin" w:xAlign="center" w:y="1"/>
      <w:rPr>
        <w:rStyle w:val="PageNumber"/>
        <w:sz w:val="20"/>
        <w:szCs w:val="20"/>
      </w:rPr>
    </w:pPr>
    <w:r w:rsidRPr="00510C70">
      <w:rPr>
        <w:rStyle w:val="PageNumber"/>
        <w:sz w:val="20"/>
        <w:szCs w:val="20"/>
      </w:rPr>
      <w:fldChar w:fldCharType="begin"/>
    </w:r>
    <w:r w:rsidRPr="00510C70">
      <w:rPr>
        <w:rStyle w:val="PageNumber"/>
        <w:sz w:val="20"/>
        <w:szCs w:val="20"/>
      </w:rPr>
      <w:instrText xml:space="preserve">PAGE  </w:instrText>
    </w:r>
    <w:r w:rsidRPr="00510C70">
      <w:rPr>
        <w:rStyle w:val="PageNumber"/>
        <w:sz w:val="20"/>
        <w:szCs w:val="20"/>
      </w:rPr>
      <w:fldChar w:fldCharType="separate"/>
    </w:r>
    <w:r w:rsidR="001C6287">
      <w:rPr>
        <w:rStyle w:val="PageNumber"/>
        <w:noProof/>
        <w:sz w:val="20"/>
        <w:szCs w:val="20"/>
      </w:rPr>
      <w:t>3</w:t>
    </w:r>
    <w:r w:rsidRPr="00510C70">
      <w:rPr>
        <w:rStyle w:val="PageNumber"/>
        <w:sz w:val="20"/>
        <w:szCs w:val="20"/>
      </w:rPr>
      <w:fldChar w:fldCharType="end"/>
    </w:r>
  </w:p>
  <w:p w:rsidR="004D45AE" w:rsidRDefault="004D4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72BAA"/>
    <w:multiLevelType w:val="multilevel"/>
    <w:tmpl w:val="2372583A"/>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1A"/>
    <w:rsid w:val="0001010F"/>
    <w:rsid w:val="00094BD1"/>
    <w:rsid w:val="000C7F4C"/>
    <w:rsid w:val="00176635"/>
    <w:rsid w:val="001C6287"/>
    <w:rsid w:val="001E7BB8"/>
    <w:rsid w:val="00277FDB"/>
    <w:rsid w:val="00284A4A"/>
    <w:rsid w:val="00336E07"/>
    <w:rsid w:val="0036740A"/>
    <w:rsid w:val="00387EF5"/>
    <w:rsid w:val="003A3B2A"/>
    <w:rsid w:val="003A75C4"/>
    <w:rsid w:val="003F7138"/>
    <w:rsid w:val="004367BF"/>
    <w:rsid w:val="004C42FA"/>
    <w:rsid w:val="004D45AE"/>
    <w:rsid w:val="004D518F"/>
    <w:rsid w:val="004F6A01"/>
    <w:rsid w:val="004F6F90"/>
    <w:rsid w:val="00510C70"/>
    <w:rsid w:val="00537462"/>
    <w:rsid w:val="005B3DDB"/>
    <w:rsid w:val="005D2F08"/>
    <w:rsid w:val="005E4D3A"/>
    <w:rsid w:val="006036CA"/>
    <w:rsid w:val="006041B6"/>
    <w:rsid w:val="00641681"/>
    <w:rsid w:val="00662537"/>
    <w:rsid w:val="00695390"/>
    <w:rsid w:val="00700733"/>
    <w:rsid w:val="00753803"/>
    <w:rsid w:val="00793876"/>
    <w:rsid w:val="0082378A"/>
    <w:rsid w:val="0083121A"/>
    <w:rsid w:val="008C589E"/>
    <w:rsid w:val="008D32BC"/>
    <w:rsid w:val="00925618"/>
    <w:rsid w:val="0093740B"/>
    <w:rsid w:val="00945A23"/>
    <w:rsid w:val="009607DB"/>
    <w:rsid w:val="0099611E"/>
    <w:rsid w:val="009E48E8"/>
    <w:rsid w:val="00A023A9"/>
    <w:rsid w:val="00A07BF8"/>
    <w:rsid w:val="00A14108"/>
    <w:rsid w:val="00A15972"/>
    <w:rsid w:val="00A42AE1"/>
    <w:rsid w:val="00A530DB"/>
    <w:rsid w:val="00A75341"/>
    <w:rsid w:val="00AB3C3A"/>
    <w:rsid w:val="00AB4467"/>
    <w:rsid w:val="00AF3DD4"/>
    <w:rsid w:val="00AF77E5"/>
    <w:rsid w:val="00B50323"/>
    <w:rsid w:val="00B67CAE"/>
    <w:rsid w:val="00BB5BD8"/>
    <w:rsid w:val="00BC2104"/>
    <w:rsid w:val="00BE6E55"/>
    <w:rsid w:val="00C421F4"/>
    <w:rsid w:val="00CA337C"/>
    <w:rsid w:val="00CF68E2"/>
    <w:rsid w:val="00D352A7"/>
    <w:rsid w:val="00E41984"/>
    <w:rsid w:val="00E669DF"/>
    <w:rsid w:val="00EC14B0"/>
    <w:rsid w:val="00F0726A"/>
    <w:rsid w:val="00F13E16"/>
    <w:rsid w:val="00F82A23"/>
    <w:rsid w:val="00FB3F51"/>
    <w:rsid w:val="00FB5E91"/>
    <w:rsid w:val="00FD1ADE"/>
    <w:rsid w:val="00FD3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martTagType w:namespaceuri="schemas-tilde-lv/tildestengine" w:name="dat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1A"/>
    <w:rPr>
      <w:rFonts w:ascii="Times New Roman" w:eastAsia="Times New Roman" w:hAnsi="Times New Roman"/>
      <w:sz w:val="24"/>
      <w:szCs w:val="24"/>
    </w:rPr>
  </w:style>
  <w:style w:type="paragraph" w:styleId="Heading3">
    <w:name w:val="heading 3"/>
    <w:basedOn w:val="Normal"/>
    <w:next w:val="Normal"/>
    <w:link w:val="Heading3Char"/>
    <w:uiPriority w:val="99"/>
    <w:qFormat/>
    <w:rsid w:val="0083121A"/>
    <w:pPr>
      <w:keepNext/>
      <w:jc w:val="both"/>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3121A"/>
    <w:rPr>
      <w:rFonts w:ascii="Times New Roman" w:hAnsi="Times New Roman" w:cs="Times New Roman"/>
      <w:sz w:val="20"/>
      <w:szCs w:val="20"/>
    </w:rPr>
  </w:style>
  <w:style w:type="paragraph" w:styleId="Header">
    <w:name w:val="header"/>
    <w:basedOn w:val="Normal"/>
    <w:link w:val="HeaderChar"/>
    <w:uiPriority w:val="99"/>
    <w:rsid w:val="0083121A"/>
    <w:pPr>
      <w:tabs>
        <w:tab w:val="center" w:pos="4153"/>
        <w:tab w:val="right" w:pos="8306"/>
      </w:tabs>
    </w:pPr>
  </w:style>
  <w:style w:type="character" w:customStyle="1" w:styleId="HeaderChar">
    <w:name w:val="Header Char"/>
    <w:basedOn w:val="DefaultParagraphFont"/>
    <w:link w:val="Header"/>
    <w:uiPriority w:val="99"/>
    <w:locked/>
    <w:rsid w:val="0083121A"/>
    <w:rPr>
      <w:rFonts w:ascii="Times New Roman" w:hAnsi="Times New Roman" w:cs="Times New Roman"/>
      <w:sz w:val="24"/>
      <w:szCs w:val="24"/>
      <w:lang w:eastAsia="lv-LV"/>
    </w:rPr>
  </w:style>
  <w:style w:type="paragraph" w:styleId="Footer">
    <w:name w:val="footer"/>
    <w:basedOn w:val="Normal"/>
    <w:link w:val="FooterChar"/>
    <w:uiPriority w:val="99"/>
    <w:rsid w:val="0083121A"/>
    <w:pPr>
      <w:tabs>
        <w:tab w:val="center" w:pos="4153"/>
        <w:tab w:val="right" w:pos="8306"/>
      </w:tabs>
    </w:pPr>
  </w:style>
  <w:style w:type="character" w:customStyle="1" w:styleId="FooterChar">
    <w:name w:val="Footer Char"/>
    <w:basedOn w:val="DefaultParagraphFont"/>
    <w:link w:val="Footer"/>
    <w:uiPriority w:val="99"/>
    <w:locked/>
    <w:rsid w:val="0083121A"/>
    <w:rPr>
      <w:rFonts w:ascii="Times New Roman" w:hAnsi="Times New Roman" w:cs="Times New Roman"/>
      <w:sz w:val="24"/>
      <w:szCs w:val="24"/>
      <w:lang w:eastAsia="lv-LV"/>
    </w:rPr>
  </w:style>
  <w:style w:type="character" w:styleId="PageNumber">
    <w:name w:val="page number"/>
    <w:basedOn w:val="DefaultParagraphFont"/>
    <w:uiPriority w:val="99"/>
    <w:rsid w:val="0083121A"/>
    <w:rPr>
      <w:rFonts w:cs="Times New Roman"/>
    </w:rPr>
  </w:style>
  <w:style w:type="paragraph" w:styleId="ListParagraph">
    <w:name w:val="List Paragraph"/>
    <w:basedOn w:val="Normal"/>
    <w:uiPriority w:val="99"/>
    <w:qFormat/>
    <w:rsid w:val="0083121A"/>
    <w:pPr>
      <w:ind w:left="720"/>
      <w:contextualSpacing/>
    </w:pPr>
  </w:style>
  <w:style w:type="character" w:customStyle="1" w:styleId="apple-converted-space">
    <w:name w:val="apple-converted-space"/>
    <w:basedOn w:val="DefaultParagraphFont"/>
    <w:uiPriority w:val="99"/>
    <w:rsid w:val="0083121A"/>
    <w:rPr>
      <w:rFonts w:cs="Times New Roman"/>
    </w:rPr>
  </w:style>
  <w:style w:type="paragraph" w:customStyle="1" w:styleId="tv213">
    <w:name w:val="tv213"/>
    <w:basedOn w:val="Normal"/>
    <w:uiPriority w:val="99"/>
    <w:rsid w:val="0083121A"/>
    <w:pPr>
      <w:spacing w:before="100" w:beforeAutospacing="1" w:after="100" w:afterAutospacing="1"/>
    </w:pPr>
  </w:style>
  <w:style w:type="character" w:styleId="Hyperlink">
    <w:name w:val="Hyperlink"/>
    <w:basedOn w:val="DefaultParagraphFont"/>
    <w:uiPriority w:val="99"/>
    <w:semiHidden/>
    <w:rsid w:val="0083121A"/>
    <w:rPr>
      <w:rFonts w:cs="Times New Roman"/>
      <w:color w:val="0000FF"/>
      <w:u w:val="single"/>
    </w:rPr>
  </w:style>
  <w:style w:type="character" w:styleId="CommentReference">
    <w:name w:val="annotation reference"/>
    <w:basedOn w:val="DefaultParagraphFont"/>
    <w:uiPriority w:val="99"/>
    <w:semiHidden/>
    <w:rsid w:val="0083121A"/>
    <w:rPr>
      <w:rFonts w:cs="Times New Roman"/>
      <w:sz w:val="16"/>
      <w:szCs w:val="16"/>
    </w:rPr>
  </w:style>
  <w:style w:type="paragraph" w:styleId="CommentText">
    <w:name w:val="annotation text"/>
    <w:basedOn w:val="Normal"/>
    <w:link w:val="CommentTextChar"/>
    <w:uiPriority w:val="99"/>
    <w:semiHidden/>
    <w:rsid w:val="0083121A"/>
    <w:rPr>
      <w:sz w:val="20"/>
      <w:szCs w:val="20"/>
    </w:rPr>
  </w:style>
  <w:style w:type="character" w:customStyle="1" w:styleId="CommentTextChar">
    <w:name w:val="Comment Text Char"/>
    <w:basedOn w:val="DefaultParagraphFont"/>
    <w:link w:val="CommentText"/>
    <w:uiPriority w:val="99"/>
    <w:semiHidden/>
    <w:locked/>
    <w:rsid w:val="0083121A"/>
    <w:rPr>
      <w:rFonts w:ascii="Times New Roman" w:hAnsi="Times New Roman" w:cs="Times New Roman"/>
      <w:sz w:val="20"/>
      <w:szCs w:val="20"/>
      <w:lang w:eastAsia="lv-LV"/>
    </w:rPr>
  </w:style>
  <w:style w:type="paragraph" w:styleId="BalloonText">
    <w:name w:val="Balloon Text"/>
    <w:basedOn w:val="Normal"/>
    <w:link w:val="BalloonTextChar"/>
    <w:uiPriority w:val="99"/>
    <w:semiHidden/>
    <w:rsid w:val="008312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121A"/>
    <w:rPr>
      <w:rFonts w:ascii="Tahoma" w:hAnsi="Tahoma" w:cs="Tahoma"/>
      <w:sz w:val="16"/>
      <w:szCs w:val="16"/>
      <w:lang w:eastAsia="lv-LV"/>
    </w:rPr>
  </w:style>
  <w:style w:type="paragraph" w:styleId="CommentSubject">
    <w:name w:val="annotation subject"/>
    <w:basedOn w:val="CommentText"/>
    <w:next w:val="CommentText"/>
    <w:link w:val="CommentSubjectChar"/>
    <w:uiPriority w:val="99"/>
    <w:semiHidden/>
    <w:rsid w:val="004F6A01"/>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1A"/>
    <w:rPr>
      <w:rFonts w:ascii="Times New Roman" w:eastAsia="Times New Roman" w:hAnsi="Times New Roman"/>
      <w:sz w:val="24"/>
      <w:szCs w:val="24"/>
    </w:rPr>
  </w:style>
  <w:style w:type="paragraph" w:styleId="Heading3">
    <w:name w:val="heading 3"/>
    <w:basedOn w:val="Normal"/>
    <w:next w:val="Normal"/>
    <w:link w:val="Heading3Char"/>
    <w:uiPriority w:val="99"/>
    <w:qFormat/>
    <w:rsid w:val="0083121A"/>
    <w:pPr>
      <w:keepNext/>
      <w:jc w:val="both"/>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3121A"/>
    <w:rPr>
      <w:rFonts w:ascii="Times New Roman" w:hAnsi="Times New Roman" w:cs="Times New Roman"/>
      <w:sz w:val="20"/>
      <w:szCs w:val="20"/>
    </w:rPr>
  </w:style>
  <w:style w:type="paragraph" w:styleId="Header">
    <w:name w:val="header"/>
    <w:basedOn w:val="Normal"/>
    <w:link w:val="HeaderChar"/>
    <w:uiPriority w:val="99"/>
    <w:rsid w:val="0083121A"/>
    <w:pPr>
      <w:tabs>
        <w:tab w:val="center" w:pos="4153"/>
        <w:tab w:val="right" w:pos="8306"/>
      </w:tabs>
    </w:pPr>
  </w:style>
  <w:style w:type="character" w:customStyle="1" w:styleId="HeaderChar">
    <w:name w:val="Header Char"/>
    <w:basedOn w:val="DefaultParagraphFont"/>
    <w:link w:val="Header"/>
    <w:uiPriority w:val="99"/>
    <w:locked/>
    <w:rsid w:val="0083121A"/>
    <w:rPr>
      <w:rFonts w:ascii="Times New Roman" w:hAnsi="Times New Roman" w:cs="Times New Roman"/>
      <w:sz w:val="24"/>
      <w:szCs w:val="24"/>
      <w:lang w:eastAsia="lv-LV"/>
    </w:rPr>
  </w:style>
  <w:style w:type="paragraph" w:styleId="Footer">
    <w:name w:val="footer"/>
    <w:basedOn w:val="Normal"/>
    <w:link w:val="FooterChar"/>
    <w:uiPriority w:val="99"/>
    <w:rsid w:val="0083121A"/>
    <w:pPr>
      <w:tabs>
        <w:tab w:val="center" w:pos="4153"/>
        <w:tab w:val="right" w:pos="8306"/>
      </w:tabs>
    </w:pPr>
  </w:style>
  <w:style w:type="character" w:customStyle="1" w:styleId="FooterChar">
    <w:name w:val="Footer Char"/>
    <w:basedOn w:val="DefaultParagraphFont"/>
    <w:link w:val="Footer"/>
    <w:uiPriority w:val="99"/>
    <w:locked/>
    <w:rsid w:val="0083121A"/>
    <w:rPr>
      <w:rFonts w:ascii="Times New Roman" w:hAnsi="Times New Roman" w:cs="Times New Roman"/>
      <w:sz w:val="24"/>
      <w:szCs w:val="24"/>
      <w:lang w:eastAsia="lv-LV"/>
    </w:rPr>
  </w:style>
  <w:style w:type="character" w:styleId="PageNumber">
    <w:name w:val="page number"/>
    <w:basedOn w:val="DefaultParagraphFont"/>
    <w:uiPriority w:val="99"/>
    <w:rsid w:val="0083121A"/>
    <w:rPr>
      <w:rFonts w:cs="Times New Roman"/>
    </w:rPr>
  </w:style>
  <w:style w:type="paragraph" w:styleId="ListParagraph">
    <w:name w:val="List Paragraph"/>
    <w:basedOn w:val="Normal"/>
    <w:uiPriority w:val="99"/>
    <w:qFormat/>
    <w:rsid w:val="0083121A"/>
    <w:pPr>
      <w:ind w:left="720"/>
      <w:contextualSpacing/>
    </w:pPr>
  </w:style>
  <w:style w:type="character" w:customStyle="1" w:styleId="apple-converted-space">
    <w:name w:val="apple-converted-space"/>
    <w:basedOn w:val="DefaultParagraphFont"/>
    <w:uiPriority w:val="99"/>
    <w:rsid w:val="0083121A"/>
    <w:rPr>
      <w:rFonts w:cs="Times New Roman"/>
    </w:rPr>
  </w:style>
  <w:style w:type="paragraph" w:customStyle="1" w:styleId="tv213">
    <w:name w:val="tv213"/>
    <w:basedOn w:val="Normal"/>
    <w:uiPriority w:val="99"/>
    <w:rsid w:val="0083121A"/>
    <w:pPr>
      <w:spacing w:before="100" w:beforeAutospacing="1" w:after="100" w:afterAutospacing="1"/>
    </w:pPr>
  </w:style>
  <w:style w:type="character" w:styleId="Hyperlink">
    <w:name w:val="Hyperlink"/>
    <w:basedOn w:val="DefaultParagraphFont"/>
    <w:uiPriority w:val="99"/>
    <w:semiHidden/>
    <w:rsid w:val="0083121A"/>
    <w:rPr>
      <w:rFonts w:cs="Times New Roman"/>
      <w:color w:val="0000FF"/>
      <w:u w:val="single"/>
    </w:rPr>
  </w:style>
  <w:style w:type="character" w:styleId="CommentReference">
    <w:name w:val="annotation reference"/>
    <w:basedOn w:val="DefaultParagraphFont"/>
    <w:uiPriority w:val="99"/>
    <w:semiHidden/>
    <w:rsid w:val="0083121A"/>
    <w:rPr>
      <w:rFonts w:cs="Times New Roman"/>
      <w:sz w:val="16"/>
      <w:szCs w:val="16"/>
    </w:rPr>
  </w:style>
  <w:style w:type="paragraph" w:styleId="CommentText">
    <w:name w:val="annotation text"/>
    <w:basedOn w:val="Normal"/>
    <w:link w:val="CommentTextChar"/>
    <w:uiPriority w:val="99"/>
    <w:semiHidden/>
    <w:rsid w:val="0083121A"/>
    <w:rPr>
      <w:sz w:val="20"/>
      <w:szCs w:val="20"/>
    </w:rPr>
  </w:style>
  <w:style w:type="character" w:customStyle="1" w:styleId="CommentTextChar">
    <w:name w:val="Comment Text Char"/>
    <w:basedOn w:val="DefaultParagraphFont"/>
    <w:link w:val="CommentText"/>
    <w:uiPriority w:val="99"/>
    <w:semiHidden/>
    <w:locked/>
    <w:rsid w:val="0083121A"/>
    <w:rPr>
      <w:rFonts w:ascii="Times New Roman" w:hAnsi="Times New Roman" w:cs="Times New Roman"/>
      <w:sz w:val="20"/>
      <w:szCs w:val="20"/>
      <w:lang w:eastAsia="lv-LV"/>
    </w:rPr>
  </w:style>
  <w:style w:type="paragraph" w:styleId="BalloonText">
    <w:name w:val="Balloon Text"/>
    <w:basedOn w:val="Normal"/>
    <w:link w:val="BalloonTextChar"/>
    <w:uiPriority w:val="99"/>
    <w:semiHidden/>
    <w:rsid w:val="008312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121A"/>
    <w:rPr>
      <w:rFonts w:ascii="Tahoma" w:hAnsi="Tahoma" w:cs="Tahoma"/>
      <w:sz w:val="16"/>
      <w:szCs w:val="16"/>
      <w:lang w:eastAsia="lv-LV"/>
    </w:rPr>
  </w:style>
  <w:style w:type="paragraph" w:styleId="CommentSubject">
    <w:name w:val="annotation subject"/>
    <w:basedOn w:val="CommentText"/>
    <w:next w:val="CommentText"/>
    <w:link w:val="CommentSubjectChar"/>
    <w:uiPriority w:val="99"/>
    <w:semiHidden/>
    <w:rsid w:val="004F6A01"/>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body_print.php?id=202850&amp;version_date=01.07.2014&amp;version_date_end=..."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body_print.php?id=202850&amp;version_date=01.07.2014&amp;version_date_e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3541</Words>
  <Characters>2019</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Grozījumi Ministru kabineta 2013.gada 21.maija noteikumos Nr.261 „Noteikumi par valsts atbalstu ar celiakiju slimiem bērniem, kuriem nav noteikta invaliditāte”</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21.maija noteikumos Nr.261 „Noteikumi par valsts atbalstu ar celiakiju slimiem bērniem, kuriem nav noteikta invaliditāte”</dc:title>
  <dc:creator>Linda Liepa</dc:creator>
  <cp:keywords>Ministru kabineta noteikumu projekts</cp:keywords>
  <dc:description>Linda.Liepa@lm.gov.lv; 67021632</dc:description>
  <cp:lastModifiedBy>Linda Liepa</cp:lastModifiedBy>
  <cp:revision>58</cp:revision>
  <dcterms:created xsi:type="dcterms:W3CDTF">2014-12-12T10:57:00Z</dcterms:created>
  <dcterms:modified xsi:type="dcterms:W3CDTF">2014-12-18T08:47:00Z</dcterms:modified>
</cp:coreProperties>
</file>