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DA843" w14:textId="77777777" w:rsidR="00F35D30" w:rsidRPr="00F5458C" w:rsidRDefault="00F35D30" w:rsidP="00F35D30">
      <w:pPr>
        <w:tabs>
          <w:tab w:val="left" w:pos="6804"/>
        </w:tabs>
        <w:jc w:val="both"/>
        <w:rPr>
          <w:sz w:val="28"/>
          <w:szCs w:val="28"/>
          <w:lang w:val="de-DE"/>
        </w:rPr>
      </w:pPr>
    </w:p>
    <w:p w14:paraId="6B9CED73" w14:textId="77777777" w:rsidR="00F35D30" w:rsidRPr="00F5458C" w:rsidRDefault="00F35D30" w:rsidP="00F35D30">
      <w:pPr>
        <w:tabs>
          <w:tab w:val="left" w:pos="6663"/>
        </w:tabs>
        <w:rPr>
          <w:sz w:val="28"/>
          <w:szCs w:val="28"/>
        </w:rPr>
      </w:pPr>
    </w:p>
    <w:p w14:paraId="7E4E502E" w14:textId="77777777" w:rsidR="00F35D30" w:rsidRPr="00F5458C" w:rsidRDefault="00F35D30" w:rsidP="00F35D30">
      <w:pPr>
        <w:tabs>
          <w:tab w:val="left" w:pos="6663"/>
        </w:tabs>
        <w:rPr>
          <w:sz w:val="28"/>
          <w:szCs w:val="28"/>
        </w:rPr>
      </w:pPr>
    </w:p>
    <w:p w14:paraId="1D66FB36" w14:textId="77777777" w:rsidR="00F35D30" w:rsidRPr="00F5458C" w:rsidRDefault="00F35D30" w:rsidP="00F35D30">
      <w:pPr>
        <w:tabs>
          <w:tab w:val="left" w:pos="6663"/>
        </w:tabs>
        <w:rPr>
          <w:sz w:val="28"/>
          <w:szCs w:val="28"/>
        </w:rPr>
      </w:pPr>
    </w:p>
    <w:p w14:paraId="12BFFBE5" w14:textId="77777777" w:rsidR="00F35D30" w:rsidRPr="00F5458C" w:rsidRDefault="00F35D30" w:rsidP="00F35D30">
      <w:pPr>
        <w:tabs>
          <w:tab w:val="left" w:pos="6663"/>
        </w:tabs>
        <w:rPr>
          <w:sz w:val="28"/>
          <w:szCs w:val="28"/>
        </w:rPr>
      </w:pPr>
    </w:p>
    <w:p w14:paraId="6A2F3949" w14:textId="1C94279F" w:rsidR="00F35D30" w:rsidRPr="008C4EDF" w:rsidRDefault="00F35D30" w:rsidP="00F35D30">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E663AF">
        <w:rPr>
          <w:sz w:val="28"/>
          <w:szCs w:val="28"/>
        </w:rPr>
        <w:t>5. augustā</w:t>
      </w:r>
      <w:r w:rsidRPr="008C4EDF">
        <w:rPr>
          <w:sz w:val="28"/>
          <w:szCs w:val="28"/>
        </w:rPr>
        <w:tab/>
        <w:t>Noteikumi Nr.</w:t>
      </w:r>
      <w:r w:rsidR="00E663AF">
        <w:rPr>
          <w:sz w:val="28"/>
          <w:szCs w:val="28"/>
        </w:rPr>
        <w:t> 432</w:t>
      </w:r>
    </w:p>
    <w:p w14:paraId="30B58F18" w14:textId="2E93B169" w:rsidR="00F35D30" w:rsidRPr="00E9501F" w:rsidRDefault="00F35D30" w:rsidP="00F35D30">
      <w:pPr>
        <w:tabs>
          <w:tab w:val="left" w:pos="6804"/>
        </w:tabs>
        <w:rPr>
          <w:sz w:val="28"/>
          <w:szCs w:val="28"/>
        </w:rPr>
      </w:pPr>
      <w:r w:rsidRPr="00F5458C">
        <w:rPr>
          <w:sz w:val="28"/>
          <w:szCs w:val="28"/>
        </w:rPr>
        <w:t>Rīgā</w:t>
      </w:r>
      <w:r w:rsidRPr="00F5458C">
        <w:rPr>
          <w:sz w:val="28"/>
          <w:szCs w:val="28"/>
        </w:rPr>
        <w:tab/>
        <w:t>(prot. Nr.</w:t>
      </w:r>
      <w:bookmarkStart w:id="0" w:name="_GoBack"/>
      <w:bookmarkEnd w:id="0"/>
      <w:r>
        <w:rPr>
          <w:sz w:val="28"/>
          <w:szCs w:val="28"/>
        </w:rPr>
        <w:t> </w:t>
      </w:r>
      <w:r w:rsidR="00E663AF">
        <w:rPr>
          <w:sz w:val="28"/>
          <w:szCs w:val="28"/>
        </w:rPr>
        <w:t>42</w:t>
      </w:r>
      <w:proofErr w:type="gramStart"/>
      <w:r w:rsidR="00E663AF">
        <w:rPr>
          <w:sz w:val="28"/>
          <w:szCs w:val="28"/>
        </w:rPr>
        <w:t xml:space="preserve">  </w:t>
      </w:r>
      <w:proofErr w:type="gramEnd"/>
      <w:r w:rsidR="00E663AF">
        <w:rPr>
          <w:sz w:val="28"/>
          <w:szCs w:val="28"/>
        </w:rPr>
        <w:t>8</w:t>
      </w:r>
      <w:r w:rsidRPr="00F5458C">
        <w:rPr>
          <w:sz w:val="28"/>
          <w:szCs w:val="28"/>
        </w:rPr>
        <w:t>.</w:t>
      </w:r>
      <w:r>
        <w:rPr>
          <w:sz w:val="28"/>
          <w:szCs w:val="28"/>
        </w:rPr>
        <w:t> </w:t>
      </w:r>
      <w:r w:rsidRPr="00F5458C">
        <w:rPr>
          <w:sz w:val="28"/>
          <w:szCs w:val="28"/>
        </w:rPr>
        <w:t>§)</w:t>
      </w:r>
    </w:p>
    <w:p w14:paraId="30B67D6E" w14:textId="77777777" w:rsidR="0013518E" w:rsidRPr="0013518E" w:rsidRDefault="0013518E" w:rsidP="00F35D30">
      <w:pPr>
        <w:tabs>
          <w:tab w:val="left" w:pos="0"/>
        </w:tabs>
        <w:jc w:val="center"/>
        <w:rPr>
          <w:rFonts w:cs="Times New Roman"/>
          <w:b/>
          <w:bCs/>
          <w:sz w:val="28"/>
          <w:szCs w:val="28"/>
          <w:lang w:eastAsia="en-US"/>
        </w:rPr>
      </w:pPr>
    </w:p>
    <w:p w14:paraId="30B67D6F" w14:textId="06C90E52" w:rsidR="0013518E" w:rsidRPr="0013518E" w:rsidRDefault="0013518E" w:rsidP="00F35D30">
      <w:pPr>
        <w:tabs>
          <w:tab w:val="left" w:pos="0"/>
        </w:tabs>
        <w:jc w:val="center"/>
        <w:rPr>
          <w:rFonts w:cs="Times New Roman"/>
          <w:b/>
          <w:bCs/>
          <w:sz w:val="28"/>
          <w:szCs w:val="28"/>
          <w:lang w:eastAsia="en-US"/>
        </w:rPr>
      </w:pPr>
      <w:r w:rsidRPr="0013518E">
        <w:rPr>
          <w:rFonts w:cs="Times New Roman"/>
          <w:b/>
          <w:bCs/>
          <w:sz w:val="28"/>
          <w:szCs w:val="28"/>
          <w:lang w:eastAsia="en-US"/>
        </w:rPr>
        <w:t>Grozījumi Ministru kabineta 2003</w:t>
      </w:r>
      <w:r w:rsidR="00F35D30">
        <w:rPr>
          <w:rFonts w:cs="Times New Roman"/>
          <w:b/>
          <w:bCs/>
          <w:sz w:val="28"/>
          <w:szCs w:val="28"/>
          <w:lang w:eastAsia="en-US"/>
        </w:rPr>
        <w:t>. g</w:t>
      </w:r>
      <w:r w:rsidRPr="0013518E">
        <w:rPr>
          <w:rFonts w:cs="Times New Roman"/>
          <w:b/>
          <w:bCs/>
          <w:sz w:val="28"/>
          <w:szCs w:val="28"/>
          <w:lang w:eastAsia="en-US"/>
        </w:rPr>
        <w:t>ada 27</w:t>
      </w:r>
      <w:r w:rsidR="00F35D30">
        <w:rPr>
          <w:rFonts w:cs="Times New Roman"/>
          <w:b/>
          <w:bCs/>
          <w:sz w:val="28"/>
          <w:szCs w:val="28"/>
          <w:lang w:eastAsia="en-US"/>
        </w:rPr>
        <w:t>. m</w:t>
      </w:r>
      <w:r w:rsidRPr="0013518E">
        <w:rPr>
          <w:rFonts w:cs="Times New Roman"/>
          <w:b/>
          <w:bCs/>
          <w:sz w:val="28"/>
          <w:szCs w:val="28"/>
          <w:lang w:eastAsia="en-US"/>
        </w:rPr>
        <w:t>aija noteikumos Nr.</w:t>
      </w:r>
      <w:r w:rsidR="00F35D30">
        <w:rPr>
          <w:rFonts w:cs="Times New Roman"/>
          <w:b/>
          <w:bCs/>
          <w:sz w:val="28"/>
          <w:szCs w:val="28"/>
          <w:lang w:eastAsia="en-US"/>
        </w:rPr>
        <w:t> </w:t>
      </w:r>
      <w:r w:rsidRPr="0013518E">
        <w:rPr>
          <w:rFonts w:cs="Times New Roman"/>
          <w:b/>
          <w:bCs/>
          <w:sz w:val="28"/>
          <w:szCs w:val="28"/>
          <w:lang w:eastAsia="en-US"/>
        </w:rPr>
        <w:t xml:space="preserve">272 </w:t>
      </w:r>
      <w:r w:rsidR="00F35D30">
        <w:rPr>
          <w:rFonts w:cs="Times New Roman"/>
          <w:b/>
          <w:bCs/>
          <w:sz w:val="28"/>
          <w:szCs w:val="28"/>
          <w:lang w:eastAsia="en-US"/>
        </w:rPr>
        <w:t>"</w:t>
      </w:r>
      <w:r w:rsidRPr="0013518E">
        <w:rPr>
          <w:rFonts w:cs="Times New Roman"/>
          <w:b/>
          <w:bCs/>
          <w:sz w:val="28"/>
          <w:szCs w:val="28"/>
          <w:lang w:eastAsia="en-US"/>
        </w:rPr>
        <w:t>Noteikumi par valsts fondēto pensiju shēmas darbību</w:t>
      </w:r>
      <w:r w:rsidR="00F35D30">
        <w:rPr>
          <w:rFonts w:cs="Times New Roman"/>
          <w:b/>
          <w:bCs/>
          <w:sz w:val="28"/>
          <w:szCs w:val="28"/>
          <w:lang w:eastAsia="en-US"/>
        </w:rPr>
        <w:t>"</w:t>
      </w:r>
    </w:p>
    <w:p w14:paraId="30B67D70" w14:textId="77777777" w:rsidR="0013518E" w:rsidRPr="0013518E" w:rsidRDefault="0013518E" w:rsidP="00F35D30">
      <w:pPr>
        <w:tabs>
          <w:tab w:val="left" w:pos="0"/>
        </w:tabs>
        <w:ind w:firstLine="5160"/>
        <w:jc w:val="right"/>
        <w:rPr>
          <w:rFonts w:cs="Times New Roman"/>
          <w:sz w:val="28"/>
          <w:szCs w:val="28"/>
          <w:lang w:bidi="ar-SA"/>
        </w:rPr>
      </w:pPr>
    </w:p>
    <w:p w14:paraId="30B67D71" w14:textId="77777777" w:rsidR="0013518E" w:rsidRPr="0013518E" w:rsidRDefault="0013518E" w:rsidP="00F35D30">
      <w:pPr>
        <w:pStyle w:val="naislab"/>
        <w:spacing w:before="0" w:beforeAutospacing="0" w:after="0" w:afterAutospacing="0"/>
        <w:jc w:val="right"/>
        <w:rPr>
          <w:sz w:val="28"/>
          <w:szCs w:val="28"/>
        </w:rPr>
      </w:pPr>
      <w:r w:rsidRPr="0013518E">
        <w:rPr>
          <w:sz w:val="28"/>
          <w:szCs w:val="28"/>
        </w:rPr>
        <w:t>Izdoti saskaņā ar</w:t>
      </w:r>
    </w:p>
    <w:p w14:paraId="30B67D72" w14:textId="77777777" w:rsidR="0013518E" w:rsidRPr="0013518E" w:rsidRDefault="0013518E" w:rsidP="00F35D30">
      <w:pPr>
        <w:pStyle w:val="naislab"/>
        <w:spacing w:before="0" w:beforeAutospacing="0" w:after="0" w:afterAutospacing="0"/>
        <w:jc w:val="right"/>
        <w:rPr>
          <w:sz w:val="28"/>
          <w:szCs w:val="28"/>
        </w:rPr>
      </w:pPr>
      <w:r w:rsidRPr="0013518E">
        <w:rPr>
          <w:sz w:val="28"/>
          <w:szCs w:val="28"/>
        </w:rPr>
        <w:t>Valsts fondēto pensiju likuma</w:t>
      </w:r>
    </w:p>
    <w:p w14:paraId="30B67D73" w14:textId="76F9D8F1" w:rsidR="0013518E" w:rsidRPr="0013518E" w:rsidRDefault="00C5072E" w:rsidP="00F35D30">
      <w:pPr>
        <w:pStyle w:val="naislab"/>
        <w:spacing w:before="0" w:beforeAutospacing="0" w:after="0" w:afterAutospacing="0"/>
        <w:jc w:val="right"/>
        <w:rPr>
          <w:sz w:val="28"/>
          <w:szCs w:val="28"/>
        </w:rPr>
      </w:pPr>
      <w:hyperlink r:id="rId8" w:anchor="1" w:tgtFrame="_top" w:tooltip="Valsts fondēto pensiju likums" w:history="1">
        <w:r w:rsidR="0013518E" w:rsidRPr="0013518E">
          <w:rPr>
            <w:rStyle w:val="Hyperlink"/>
            <w:color w:val="auto"/>
            <w:sz w:val="28"/>
            <w:szCs w:val="28"/>
            <w:u w:val="none"/>
          </w:rPr>
          <w:t>3</w:t>
        </w:r>
        <w:r w:rsidR="00F35D30">
          <w:rPr>
            <w:rStyle w:val="Hyperlink"/>
            <w:color w:val="auto"/>
            <w:sz w:val="28"/>
            <w:szCs w:val="28"/>
            <w:u w:val="none"/>
          </w:rPr>
          <w:t>. p</w:t>
        </w:r>
        <w:r w:rsidR="0013518E" w:rsidRPr="0013518E">
          <w:rPr>
            <w:rStyle w:val="Hyperlink"/>
            <w:color w:val="auto"/>
            <w:sz w:val="28"/>
            <w:szCs w:val="28"/>
            <w:u w:val="none"/>
          </w:rPr>
          <w:t>anta trešo daļu</w:t>
        </w:r>
      </w:hyperlink>
      <w:r w:rsidR="0013518E" w:rsidRPr="0013518E">
        <w:rPr>
          <w:sz w:val="28"/>
          <w:szCs w:val="28"/>
        </w:rPr>
        <w:t xml:space="preserve">, </w:t>
      </w:r>
      <w:hyperlink r:id="rId9" w:anchor="3" w:tgtFrame="_top" w:tooltip="Valsts fondēto pensiju likums" w:history="1">
        <w:r w:rsidR="0013518E" w:rsidRPr="0013518E">
          <w:rPr>
            <w:rStyle w:val="Hyperlink"/>
            <w:color w:val="auto"/>
            <w:sz w:val="28"/>
            <w:szCs w:val="28"/>
            <w:u w:val="none"/>
          </w:rPr>
          <w:t>5</w:t>
        </w:r>
        <w:r w:rsidR="00F35D30">
          <w:rPr>
            <w:rStyle w:val="Hyperlink"/>
            <w:color w:val="auto"/>
            <w:sz w:val="28"/>
            <w:szCs w:val="28"/>
            <w:u w:val="none"/>
          </w:rPr>
          <w:t>. p</w:t>
        </w:r>
        <w:r w:rsidR="0013518E" w:rsidRPr="0013518E">
          <w:rPr>
            <w:rStyle w:val="Hyperlink"/>
            <w:color w:val="auto"/>
            <w:sz w:val="28"/>
            <w:szCs w:val="28"/>
            <w:u w:val="none"/>
          </w:rPr>
          <w:t>anta otro daļu</w:t>
        </w:r>
      </w:hyperlink>
      <w:r w:rsidR="0013518E" w:rsidRPr="0013518E">
        <w:rPr>
          <w:sz w:val="28"/>
          <w:szCs w:val="28"/>
        </w:rPr>
        <w:t>,</w:t>
      </w:r>
    </w:p>
    <w:p w14:paraId="30B67D74" w14:textId="435C5DB2" w:rsidR="0013518E" w:rsidRPr="0013518E" w:rsidRDefault="00C5072E" w:rsidP="00F35D30">
      <w:pPr>
        <w:pStyle w:val="naislab"/>
        <w:spacing w:before="0" w:beforeAutospacing="0" w:after="0" w:afterAutospacing="0"/>
        <w:jc w:val="right"/>
        <w:rPr>
          <w:sz w:val="28"/>
          <w:szCs w:val="28"/>
        </w:rPr>
      </w:pPr>
      <w:hyperlink r:id="rId10" w:anchor="11" w:tgtFrame="_top" w:tooltip="Valsts fondēto pensiju likums" w:history="1">
        <w:r w:rsidR="0013518E" w:rsidRPr="0013518E">
          <w:rPr>
            <w:rStyle w:val="Hyperlink"/>
            <w:color w:val="auto"/>
            <w:sz w:val="28"/>
            <w:szCs w:val="28"/>
            <w:u w:val="none"/>
          </w:rPr>
          <w:t>7</w:t>
        </w:r>
        <w:r w:rsidR="00F35D30">
          <w:rPr>
            <w:rStyle w:val="Hyperlink"/>
            <w:color w:val="auto"/>
            <w:sz w:val="28"/>
            <w:szCs w:val="28"/>
            <w:u w:val="none"/>
          </w:rPr>
          <w:t>. p</w:t>
        </w:r>
        <w:r w:rsidR="0013518E" w:rsidRPr="0013518E">
          <w:rPr>
            <w:rStyle w:val="Hyperlink"/>
            <w:color w:val="auto"/>
            <w:sz w:val="28"/>
            <w:szCs w:val="28"/>
            <w:u w:val="none"/>
          </w:rPr>
          <w:t>anta pirmās daļas 2</w:t>
        </w:r>
        <w:r w:rsidR="00F35D30">
          <w:rPr>
            <w:rStyle w:val="Hyperlink"/>
            <w:color w:val="auto"/>
            <w:sz w:val="28"/>
            <w:szCs w:val="28"/>
            <w:u w:val="none"/>
          </w:rPr>
          <w:t>. p</w:t>
        </w:r>
        <w:r w:rsidR="0013518E" w:rsidRPr="0013518E">
          <w:rPr>
            <w:rStyle w:val="Hyperlink"/>
            <w:color w:val="auto"/>
            <w:sz w:val="28"/>
            <w:szCs w:val="28"/>
            <w:u w:val="none"/>
          </w:rPr>
          <w:t>unktu</w:t>
        </w:r>
      </w:hyperlink>
      <w:r w:rsidR="0013518E" w:rsidRPr="0013518E">
        <w:rPr>
          <w:sz w:val="28"/>
          <w:szCs w:val="28"/>
        </w:rPr>
        <w:t>,</w:t>
      </w:r>
    </w:p>
    <w:p w14:paraId="30B67D75" w14:textId="1C8E8364" w:rsidR="0013518E" w:rsidRPr="0013518E" w:rsidRDefault="00C5072E" w:rsidP="00F35D30">
      <w:pPr>
        <w:pStyle w:val="naislab"/>
        <w:spacing w:before="0" w:beforeAutospacing="0" w:after="0" w:afterAutospacing="0"/>
        <w:jc w:val="right"/>
        <w:rPr>
          <w:sz w:val="28"/>
          <w:szCs w:val="28"/>
        </w:rPr>
      </w:pPr>
      <w:hyperlink r:id="rId11" w:anchor="5" w:tgtFrame="_top" w:tooltip="Valsts fondēto pensiju likums" w:history="1">
        <w:r w:rsidR="0013518E" w:rsidRPr="0013518E">
          <w:rPr>
            <w:rStyle w:val="Hyperlink"/>
            <w:color w:val="auto"/>
            <w:sz w:val="28"/>
            <w:szCs w:val="28"/>
            <w:u w:val="none"/>
          </w:rPr>
          <w:t>10</w:t>
        </w:r>
        <w:r w:rsidR="00F35D30">
          <w:rPr>
            <w:rStyle w:val="Hyperlink"/>
            <w:color w:val="auto"/>
            <w:sz w:val="28"/>
            <w:szCs w:val="28"/>
            <w:u w:val="none"/>
          </w:rPr>
          <w:t>. p</w:t>
        </w:r>
        <w:r w:rsidR="0013518E" w:rsidRPr="0013518E">
          <w:rPr>
            <w:rStyle w:val="Hyperlink"/>
            <w:color w:val="auto"/>
            <w:sz w:val="28"/>
            <w:szCs w:val="28"/>
            <w:u w:val="none"/>
          </w:rPr>
          <w:t>anta pirmās daļas 5</w:t>
        </w:r>
        <w:r w:rsidR="00F35D30">
          <w:rPr>
            <w:rStyle w:val="Hyperlink"/>
            <w:color w:val="auto"/>
            <w:sz w:val="28"/>
            <w:szCs w:val="28"/>
            <w:u w:val="none"/>
          </w:rPr>
          <w:t>. p</w:t>
        </w:r>
        <w:r w:rsidR="0013518E" w:rsidRPr="0013518E">
          <w:rPr>
            <w:rStyle w:val="Hyperlink"/>
            <w:color w:val="auto"/>
            <w:sz w:val="28"/>
            <w:szCs w:val="28"/>
            <w:u w:val="none"/>
          </w:rPr>
          <w:t>unktu</w:t>
        </w:r>
      </w:hyperlink>
      <w:r w:rsidR="0013518E" w:rsidRPr="0013518E">
        <w:rPr>
          <w:sz w:val="28"/>
          <w:szCs w:val="28"/>
        </w:rPr>
        <w:t xml:space="preserve"> un otro daļu,</w:t>
      </w:r>
    </w:p>
    <w:p w14:paraId="30B67D76" w14:textId="707F769E" w:rsidR="0013518E" w:rsidRPr="0013518E" w:rsidRDefault="00C5072E" w:rsidP="00F35D30">
      <w:pPr>
        <w:pStyle w:val="naislab"/>
        <w:spacing w:before="0" w:beforeAutospacing="0" w:after="0" w:afterAutospacing="0"/>
        <w:jc w:val="right"/>
        <w:rPr>
          <w:sz w:val="28"/>
          <w:szCs w:val="28"/>
        </w:rPr>
      </w:pPr>
      <w:hyperlink r:id="rId12" w:anchor="6" w:tgtFrame="_top" w:tooltip="Valsts fondēto pensiju likums" w:history="1">
        <w:r w:rsidR="0013518E" w:rsidRPr="0013518E">
          <w:rPr>
            <w:rStyle w:val="Hyperlink"/>
            <w:color w:val="auto"/>
            <w:sz w:val="28"/>
            <w:szCs w:val="28"/>
            <w:u w:val="none"/>
          </w:rPr>
          <w:t>11</w:t>
        </w:r>
        <w:r w:rsidR="00F35D30">
          <w:rPr>
            <w:rStyle w:val="Hyperlink"/>
            <w:color w:val="auto"/>
            <w:sz w:val="28"/>
            <w:szCs w:val="28"/>
            <w:u w:val="none"/>
          </w:rPr>
          <w:t>. p</w:t>
        </w:r>
        <w:r w:rsidR="0013518E" w:rsidRPr="0013518E">
          <w:rPr>
            <w:rStyle w:val="Hyperlink"/>
            <w:color w:val="auto"/>
            <w:sz w:val="28"/>
            <w:szCs w:val="28"/>
            <w:u w:val="none"/>
          </w:rPr>
          <w:t>anta trešo un sesto daļu</w:t>
        </w:r>
      </w:hyperlink>
      <w:r w:rsidR="0013518E" w:rsidRPr="0013518E">
        <w:rPr>
          <w:sz w:val="28"/>
          <w:szCs w:val="28"/>
        </w:rPr>
        <w:t xml:space="preserve"> un</w:t>
      </w:r>
    </w:p>
    <w:p w14:paraId="30B67D77" w14:textId="5E17A9FE" w:rsidR="0013518E" w:rsidRPr="0013518E" w:rsidRDefault="00C5072E" w:rsidP="00F35D30">
      <w:pPr>
        <w:pStyle w:val="naislab"/>
        <w:spacing w:before="0" w:beforeAutospacing="0" w:after="0" w:afterAutospacing="0"/>
        <w:jc w:val="right"/>
        <w:rPr>
          <w:sz w:val="28"/>
          <w:szCs w:val="28"/>
        </w:rPr>
      </w:pPr>
      <w:hyperlink r:id="rId13" w:anchor="7" w:tgtFrame="_top" w:tooltip="Valsts fondēto pensiju likums" w:history="1">
        <w:r w:rsidR="0013518E" w:rsidRPr="0013518E">
          <w:rPr>
            <w:rStyle w:val="Hyperlink"/>
            <w:color w:val="auto"/>
            <w:sz w:val="28"/>
            <w:szCs w:val="28"/>
            <w:u w:val="none"/>
          </w:rPr>
          <w:t>13</w:t>
        </w:r>
        <w:r w:rsidR="00F35D30">
          <w:rPr>
            <w:rStyle w:val="Hyperlink"/>
            <w:color w:val="auto"/>
            <w:sz w:val="28"/>
            <w:szCs w:val="28"/>
            <w:u w:val="none"/>
          </w:rPr>
          <w:t>. p</w:t>
        </w:r>
        <w:r w:rsidR="0013518E" w:rsidRPr="0013518E">
          <w:rPr>
            <w:rStyle w:val="Hyperlink"/>
            <w:color w:val="auto"/>
            <w:sz w:val="28"/>
            <w:szCs w:val="28"/>
            <w:u w:val="none"/>
          </w:rPr>
          <w:t>anta sesto un septīto daļu</w:t>
        </w:r>
      </w:hyperlink>
    </w:p>
    <w:p w14:paraId="30B67D78" w14:textId="77777777" w:rsidR="0013518E" w:rsidRPr="0013518E" w:rsidRDefault="0013518E" w:rsidP="00F35D30">
      <w:pPr>
        <w:tabs>
          <w:tab w:val="left" w:pos="0"/>
        </w:tabs>
        <w:ind w:firstLine="5160"/>
        <w:jc w:val="center"/>
        <w:rPr>
          <w:rFonts w:cs="Times New Roman"/>
          <w:sz w:val="28"/>
          <w:szCs w:val="28"/>
          <w:lang w:bidi="ar-SA"/>
        </w:rPr>
      </w:pPr>
    </w:p>
    <w:p w14:paraId="30B67D79" w14:textId="31E51D41" w:rsidR="0013518E" w:rsidRPr="00F35D30" w:rsidRDefault="00F35D30" w:rsidP="00F35D30">
      <w:pPr>
        <w:ind w:firstLine="709"/>
        <w:jc w:val="both"/>
        <w:rPr>
          <w:rFonts w:cs="Times New Roman"/>
          <w:sz w:val="28"/>
          <w:szCs w:val="28"/>
        </w:rPr>
      </w:pPr>
      <w:r>
        <w:rPr>
          <w:rFonts w:cs="Times New Roman"/>
          <w:sz w:val="28"/>
          <w:szCs w:val="28"/>
        </w:rPr>
        <w:t>1. </w:t>
      </w:r>
      <w:r w:rsidR="0013518E" w:rsidRPr="00F35D30">
        <w:rPr>
          <w:rFonts w:cs="Times New Roman"/>
          <w:sz w:val="28"/>
          <w:szCs w:val="28"/>
        </w:rPr>
        <w:t>Izdarīt Ministru kabineta 2003</w:t>
      </w:r>
      <w:r w:rsidRPr="00F35D30">
        <w:rPr>
          <w:rFonts w:cs="Times New Roman"/>
          <w:sz w:val="28"/>
          <w:szCs w:val="28"/>
        </w:rPr>
        <w:t>. g</w:t>
      </w:r>
      <w:r w:rsidR="0013518E" w:rsidRPr="00F35D30">
        <w:rPr>
          <w:rFonts w:cs="Times New Roman"/>
          <w:sz w:val="28"/>
          <w:szCs w:val="28"/>
        </w:rPr>
        <w:t>ada 27</w:t>
      </w:r>
      <w:r w:rsidRPr="00F35D30">
        <w:rPr>
          <w:rFonts w:cs="Times New Roman"/>
          <w:sz w:val="28"/>
          <w:szCs w:val="28"/>
        </w:rPr>
        <w:t>. m</w:t>
      </w:r>
      <w:r w:rsidR="0013518E" w:rsidRPr="00F35D30">
        <w:rPr>
          <w:rFonts w:cs="Times New Roman"/>
          <w:sz w:val="28"/>
          <w:szCs w:val="28"/>
        </w:rPr>
        <w:t>aija noteikumos Nr.</w:t>
      </w:r>
      <w:r w:rsidRPr="00F35D30">
        <w:rPr>
          <w:rFonts w:cs="Times New Roman"/>
          <w:sz w:val="28"/>
          <w:szCs w:val="28"/>
        </w:rPr>
        <w:t> </w:t>
      </w:r>
      <w:r w:rsidR="0013518E" w:rsidRPr="00F35D30">
        <w:rPr>
          <w:rFonts w:cs="Times New Roman"/>
          <w:sz w:val="28"/>
          <w:szCs w:val="28"/>
        </w:rPr>
        <w:t xml:space="preserve">272 </w:t>
      </w:r>
      <w:r w:rsidRPr="00F35D30">
        <w:rPr>
          <w:rFonts w:cs="Times New Roman"/>
          <w:sz w:val="28"/>
          <w:szCs w:val="28"/>
        </w:rPr>
        <w:t>"</w:t>
      </w:r>
      <w:r w:rsidR="0013518E" w:rsidRPr="00F35D30">
        <w:rPr>
          <w:rFonts w:cs="Times New Roman"/>
          <w:sz w:val="28"/>
          <w:szCs w:val="28"/>
        </w:rPr>
        <w:t>Noteikumi par valsts fondēto pensiju shēmas darbību</w:t>
      </w:r>
      <w:r w:rsidRPr="00F35D30">
        <w:rPr>
          <w:rFonts w:cs="Times New Roman"/>
          <w:sz w:val="28"/>
          <w:szCs w:val="28"/>
        </w:rPr>
        <w:t>"</w:t>
      </w:r>
      <w:r w:rsidR="0013518E" w:rsidRPr="00F35D30">
        <w:rPr>
          <w:rFonts w:cs="Times New Roman"/>
          <w:sz w:val="28"/>
          <w:szCs w:val="28"/>
        </w:rPr>
        <w:t xml:space="preserve"> (Latvijas Vēstnesis, 2003, 82</w:t>
      </w:r>
      <w:r w:rsidRPr="00F35D30">
        <w:rPr>
          <w:rFonts w:cs="Times New Roman"/>
          <w:sz w:val="28"/>
          <w:szCs w:val="28"/>
        </w:rPr>
        <w:t>. n</w:t>
      </w:r>
      <w:r w:rsidR="0013518E" w:rsidRPr="00F35D30">
        <w:rPr>
          <w:rFonts w:cs="Times New Roman"/>
          <w:sz w:val="28"/>
          <w:szCs w:val="28"/>
        </w:rPr>
        <w:t>r.; 2004, 81</w:t>
      </w:r>
      <w:r w:rsidRPr="00F35D30">
        <w:rPr>
          <w:rFonts w:cs="Times New Roman"/>
          <w:sz w:val="28"/>
          <w:szCs w:val="28"/>
        </w:rPr>
        <w:t>. n</w:t>
      </w:r>
      <w:r w:rsidR="0013518E" w:rsidRPr="00F35D30">
        <w:rPr>
          <w:rFonts w:cs="Times New Roman"/>
          <w:sz w:val="28"/>
          <w:szCs w:val="28"/>
        </w:rPr>
        <w:t>r.; 2007, 45</w:t>
      </w:r>
      <w:r w:rsidRPr="00F35D30">
        <w:rPr>
          <w:rFonts w:cs="Times New Roman"/>
          <w:sz w:val="28"/>
          <w:szCs w:val="28"/>
        </w:rPr>
        <w:t>. n</w:t>
      </w:r>
      <w:r w:rsidR="0013518E" w:rsidRPr="00F35D30">
        <w:rPr>
          <w:rFonts w:cs="Times New Roman"/>
          <w:sz w:val="28"/>
          <w:szCs w:val="28"/>
        </w:rPr>
        <w:t>r.; 2008, 57</w:t>
      </w:r>
      <w:r w:rsidRPr="00F35D30">
        <w:rPr>
          <w:rFonts w:cs="Times New Roman"/>
          <w:sz w:val="28"/>
          <w:szCs w:val="28"/>
        </w:rPr>
        <w:t>. n</w:t>
      </w:r>
      <w:r w:rsidR="0013518E" w:rsidRPr="00F35D30">
        <w:rPr>
          <w:rFonts w:cs="Times New Roman"/>
          <w:sz w:val="28"/>
          <w:szCs w:val="28"/>
        </w:rPr>
        <w:t>r.; 2009, 154</w:t>
      </w:r>
      <w:r w:rsidRPr="00F35D30">
        <w:rPr>
          <w:rFonts w:cs="Times New Roman"/>
          <w:sz w:val="28"/>
          <w:szCs w:val="28"/>
        </w:rPr>
        <w:t>. n</w:t>
      </w:r>
      <w:r w:rsidR="0013518E" w:rsidRPr="00F35D30">
        <w:rPr>
          <w:rFonts w:cs="Times New Roman"/>
          <w:sz w:val="28"/>
          <w:szCs w:val="28"/>
        </w:rPr>
        <w:t>r.; 2012, 67</w:t>
      </w:r>
      <w:r w:rsidRPr="00F35D30">
        <w:rPr>
          <w:rFonts w:cs="Times New Roman"/>
          <w:sz w:val="28"/>
          <w:szCs w:val="28"/>
        </w:rPr>
        <w:t>. n</w:t>
      </w:r>
      <w:r w:rsidR="0013518E" w:rsidRPr="00F35D30">
        <w:rPr>
          <w:rFonts w:cs="Times New Roman"/>
          <w:sz w:val="28"/>
          <w:szCs w:val="28"/>
        </w:rPr>
        <w:t>r.; 2013, 173</w:t>
      </w:r>
      <w:r w:rsidRPr="00F35D30">
        <w:rPr>
          <w:rFonts w:cs="Times New Roman"/>
          <w:sz w:val="28"/>
          <w:szCs w:val="28"/>
        </w:rPr>
        <w:t>. n</w:t>
      </w:r>
      <w:r w:rsidR="0013518E" w:rsidRPr="00F35D30">
        <w:rPr>
          <w:rFonts w:cs="Times New Roman"/>
          <w:sz w:val="28"/>
          <w:szCs w:val="28"/>
        </w:rPr>
        <w:t>r.) šādus grozījumus:</w:t>
      </w:r>
    </w:p>
    <w:p w14:paraId="30B67D7B" w14:textId="329B37EA" w:rsidR="0013518E" w:rsidRDefault="00F35D30" w:rsidP="00F35D30">
      <w:pPr>
        <w:tabs>
          <w:tab w:val="left" w:pos="0"/>
        </w:tabs>
        <w:ind w:firstLine="709"/>
        <w:jc w:val="both"/>
        <w:rPr>
          <w:rFonts w:cs="Times New Roman"/>
          <w:sz w:val="28"/>
          <w:szCs w:val="28"/>
          <w:lang w:bidi="ar-SA"/>
        </w:rPr>
      </w:pPr>
      <w:r>
        <w:rPr>
          <w:rFonts w:cs="Times New Roman"/>
          <w:sz w:val="28"/>
          <w:szCs w:val="28"/>
          <w:lang w:bidi="ar-SA"/>
        </w:rPr>
        <w:t>1.1. </w:t>
      </w:r>
      <w:r w:rsidR="0013518E" w:rsidRPr="00F35D30">
        <w:rPr>
          <w:rFonts w:cs="Times New Roman"/>
          <w:sz w:val="28"/>
          <w:szCs w:val="28"/>
          <w:lang w:bidi="ar-SA"/>
        </w:rPr>
        <w:t xml:space="preserve">papildināt </w:t>
      </w:r>
      <w:r w:rsidR="00B50421">
        <w:rPr>
          <w:rFonts w:cs="Times New Roman"/>
          <w:sz w:val="28"/>
          <w:szCs w:val="28"/>
          <w:lang w:bidi="ar-SA"/>
        </w:rPr>
        <w:t>I nodaļu</w:t>
      </w:r>
      <w:r w:rsidR="0013518E" w:rsidRPr="00F35D30">
        <w:rPr>
          <w:rFonts w:cs="Times New Roman"/>
          <w:sz w:val="28"/>
          <w:szCs w:val="28"/>
          <w:lang w:bidi="ar-SA"/>
        </w:rPr>
        <w:t xml:space="preserve"> ar 2.</w:t>
      </w:r>
      <w:r w:rsidR="0013518E" w:rsidRPr="00F35D30">
        <w:rPr>
          <w:rFonts w:cs="Times New Roman"/>
          <w:sz w:val="28"/>
          <w:szCs w:val="28"/>
          <w:vertAlign w:val="superscript"/>
          <w:lang w:bidi="ar-SA"/>
        </w:rPr>
        <w:t>1</w:t>
      </w:r>
      <w:r w:rsidR="003864E3" w:rsidRPr="00F35D30">
        <w:rPr>
          <w:rFonts w:cs="Times New Roman"/>
          <w:sz w:val="28"/>
          <w:szCs w:val="28"/>
          <w:vertAlign w:val="superscript"/>
          <w:lang w:bidi="ar-SA"/>
        </w:rPr>
        <w:t xml:space="preserve"> </w:t>
      </w:r>
      <w:r w:rsidR="0013518E" w:rsidRPr="00F35D30">
        <w:rPr>
          <w:rFonts w:cs="Times New Roman"/>
          <w:sz w:val="28"/>
          <w:szCs w:val="28"/>
          <w:lang w:bidi="ar-SA"/>
        </w:rPr>
        <w:t xml:space="preserve">punktu šādā redakcijā: </w:t>
      </w:r>
    </w:p>
    <w:p w14:paraId="4393CD9B" w14:textId="77777777" w:rsidR="00F35D30" w:rsidRPr="00F35D30" w:rsidRDefault="00F35D30" w:rsidP="00F35D30">
      <w:pPr>
        <w:tabs>
          <w:tab w:val="left" w:pos="0"/>
        </w:tabs>
        <w:ind w:firstLine="709"/>
        <w:jc w:val="both"/>
        <w:rPr>
          <w:rFonts w:cs="Times New Roman"/>
          <w:sz w:val="28"/>
          <w:szCs w:val="28"/>
          <w:lang w:bidi="ar-SA"/>
        </w:rPr>
      </w:pPr>
    </w:p>
    <w:p w14:paraId="30B67D7C" w14:textId="3E7B8F60" w:rsidR="0013518E" w:rsidRPr="00F35D30" w:rsidRDefault="00F35D30" w:rsidP="00F35D30">
      <w:pPr>
        <w:tabs>
          <w:tab w:val="left" w:pos="0"/>
        </w:tabs>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2.</w:t>
      </w:r>
      <w:r w:rsidR="0013518E" w:rsidRPr="00F35D30">
        <w:rPr>
          <w:rFonts w:cs="Times New Roman"/>
          <w:sz w:val="28"/>
          <w:szCs w:val="28"/>
          <w:vertAlign w:val="superscript"/>
          <w:lang w:bidi="ar-SA"/>
        </w:rPr>
        <w:t>1</w:t>
      </w:r>
      <w:r w:rsidR="00AB788E" w:rsidRPr="00F35D30">
        <w:rPr>
          <w:rFonts w:cs="Times New Roman"/>
          <w:sz w:val="28"/>
          <w:szCs w:val="28"/>
          <w:lang w:bidi="ar-SA"/>
        </w:rPr>
        <w:t xml:space="preserve"> </w:t>
      </w:r>
      <w:r w:rsidR="0013518E" w:rsidRPr="00F35D30">
        <w:rPr>
          <w:rFonts w:cs="Times New Roman"/>
          <w:sz w:val="28"/>
          <w:szCs w:val="28"/>
          <w:lang w:bidi="ar-SA"/>
        </w:rPr>
        <w:t xml:space="preserve">Šajos noteikumos </w:t>
      </w:r>
      <w:r w:rsidR="004476BC">
        <w:rPr>
          <w:rFonts w:cs="Times New Roman"/>
          <w:sz w:val="28"/>
          <w:szCs w:val="28"/>
          <w:lang w:bidi="ar-SA"/>
        </w:rPr>
        <w:t>minētā</w:t>
      </w:r>
      <w:r w:rsidR="0013518E" w:rsidRPr="00F35D30">
        <w:rPr>
          <w:rFonts w:cs="Times New Roman"/>
          <w:sz w:val="28"/>
          <w:szCs w:val="28"/>
          <w:lang w:bidi="ar-SA"/>
        </w:rPr>
        <w:t xml:space="preserve"> prasība </w:t>
      </w:r>
      <w:r w:rsidR="004476BC">
        <w:rPr>
          <w:rFonts w:cs="Times New Roman"/>
          <w:sz w:val="28"/>
          <w:szCs w:val="28"/>
          <w:lang w:bidi="ar-SA"/>
        </w:rPr>
        <w:t xml:space="preserve">− </w:t>
      </w:r>
      <w:r w:rsidR="0013518E" w:rsidRPr="00F35D30">
        <w:rPr>
          <w:rFonts w:cs="Times New Roman"/>
          <w:sz w:val="28"/>
          <w:szCs w:val="28"/>
          <w:lang w:bidi="ar-SA"/>
        </w:rPr>
        <w:t xml:space="preserve">sagatavot </w:t>
      </w:r>
      <w:r w:rsidR="002264D1" w:rsidRPr="00F35D30">
        <w:rPr>
          <w:rFonts w:cs="Times New Roman"/>
          <w:sz w:val="28"/>
          <w:szCs w:val="28"/>
          <w:lang w:bidi="ar-SA"/>
        </w:rPr>
        <w:t>dokumentus</w:t>
      </w:r>
      <w:r w:rsidR="0010615C" w:rsidRPr="00F35D30">
        <w:rPr>
          <w:rFonts w:cs="Times New Roman"/>
          <w:sz w:val="28"/>
          <w:szCs w:val="28"/>
          <w:lang w:bidi="ar-SA"/>
        </w:rPr>
        <w:t xml:space="preserve"> </w:t>
      </w:r>
      <w:r w:rsidR="0013518E" w:rsidRPr="00F35D30">
        <w:rPr>
          <w:rFonts w:cs="Times New Roman"/>
          <w:sz w:val="28"/>
          <w:szCs w:val="28"/>
          <w:lang w:bidi="ar-SA"/>
        </w:rPr>
        <w:t xml:space="preserve">vairākos eksemplāros </w:t>
      </w:r>
      <w:r w:rsidR="004476BC">
        <w:rPr>
          <w:rFonts w:cs="Times New Roman"/>
          <w:sz w:val="28"/>
          <w:szCs w:val="28"/>
          <w:lang w:bidi="ar-SA"/>
        </w:rPr>
        <w:t xml:space="preserve">− </w:t>
      </w:r>
      <w:r w:rsidR="0013518E" w:rsidRPr="00F35D30">
        <w:rPr>
          <w:rFonts w:cs="Times New Roman"/>
          <w:sz w:val="28"/>
          <w:szCs w:val="28"/>
          <w:lang w:bidi="ar-SA"/>
        </w:rPr>
        <w:t xml:space="preserve">nav attiecināma uz gadījumiem, </w:t>
      </w:r>
      <w:r w:rsidR="004476BC">
        <w:rPr>
          <w:rFonts w:cs="Times New Roman"/>
          <w:sz w:val="28"/>
          <w:szCs w:val="28"/>
          <w:lang w:bidi="ar-SA"/>
        </w:rPr>
        <w:t>ja</w:t>
      </w:r>
      <w:r w:rsidR="0013518E" w:rsidRPr="00F35D30">
        <w:rPr>
          <w:rFonts w:cs="Times New Roman"/>
          <w:sz w:val="28"/>
          <w:szCs w:val="28"/>
          <w:lang w:bidi="ar-SA"/>
        </w:rPr>
        <w:t xml:space="preserve"> </w:t>
      </w:r>
      <w:r w:rsidR="002264D1" w:rsidRPr="00F35D30">
        <w:rPr>
          <w:rFonts w:cs="Times New Roman"/>
          <w:sz w:val="28"/>
          <w:szCs w:val="28"/>
          <w:lang w:bidi="ar-SA"/>
        </w:rPr>
        <w:t>dokumenti</w:t>
      </w:r>
      <w:r w:rsidR="0013518E" w:rsidRPr="00F35D30">
        <w:rPr>
          <w:rFonts w:cs="Times New Roman"/>
          <w:sz w:val="28"/>
          <w:szCs w:val="28"/>
          <w:lang w:bidi="ar-SA"/>
        </w:rPr>
        <w:t xml:space="preserve"> tiek sagatavoti elektroniski atbilstoši normatīvajiem aktiem par elektronisko dokumentu noformēšanu.</w:t>
      </w:r>
      <w:r w:rsidRPr="00F35D30">
        <w:rPr>
          <w:rFonts w:cs="Times New Roman"/>
          <w:sz w:val="28"/>
          <w:szCs w:val="28"/>
          <w:lang w:bidi="ar-SA"/>
        </w:rPr>
        <w:t>"</w:t>
      </w:r>
      <w:r>
        <w:rPr>
          <w:rFonts w:cs="Times New Roman"/>
          <w:sz w:val="28"/>
          <w:szCs w:val="28"/>
          <w:lang w:bidi="ar-SA"/>
        </w:rPr>
        <w:t>;</w:t>
      </w:r>
    </w:p>
    <w:p w14:paraId="30B67D7D" w14:textId="77777777" w:rsidR="0013518E" w:rsidRPr="0013518E" w:rsidRDefault="0013518E" w:rsidP="00F35D30">
      <w:pPr>
        <w:tabs>
          <w:tab w:val="left" w:pos="0"/>
        </w:tabs>
        <w:ind w:firstLine="709"/>
        <w:rPr>
          <w:rFonts w:cs="Times New Roman"/>
          <w:sz w:val="28"/>
          <w:szCs w:val="28"/>
          <w:lang w:bidi="ar-SA"/>
        </w:rPr>
      </w:pPr>
    </w:p>
    <w:p w14:paraId="30B67D7E" w14:textId="71938799" w:rsidR="0013518E" w:rsidRDefault="00F35D30" w:rsidP="00F35D30">
      <w:pPr>
        <w:ind w:firstLine="709"/>
        <w:jc w:val="both"/>
        <w:rPr>
          <w:rFonts w:cs="Times New Roman"/>
          <w:sz w:val="28"/>
          <w:szCs w:val="28"/>
          <w:lang w:bidi="ar-SA"/>
        </w:rPr>
      </w:pPr>
      <w:r>
        <w:rPr>
          <w:rFonts w:cs="Times New Roman"/>
          <w:sz w:val="28"/>
          <w:szCs w:val="28"/>
          <w:lang w:bidi="ar-SA"/>
        </w:rPr>
        <w:t>1.2. </w:t>
      </w:r>
      <w:r w:rsidR="0013518E" w:rsidRPr="00F35D30">
        <w:rPr>
          <w:rFonts w:cs="Times New Roman"/>
          <w:sz w:val="28"/>
          <w:szCs w:val="28"/>
          <w:lang w:bidi="ar-SA"/>
        </w:rPr>
        <w:t>papildināt noteikumus ar 25.</w:t>
      </w:r>
      <w:r w:rsidR="0013518E" w:rsidRPr="00F35D30">
        <w:rPr>
          <w:rFonts w:cs="Times New Roman"/>
          <w:sz w:val="28"/>
          <w:szCs w:val="28"/>
          <w:vertAlign w:val="superscript"/>
          <w:lang w:bidi="ar-SA"/>
        </w:rPr>
        <w:t xml:space="preserve">1 </w:t>
      </w:r>
      <w:r w:rsidR="0013518E" w:rsidRPr="00F35D30">
        <w:rPr>
          <w:rFonts w:cs="Times New Roman"/>
          <w:sz w:val="28"/>
          <w:szCs w:val="28"/>
          <w:lang w:bidi="ar-SA"/>
        </w:rPr>
        <w:t xml:space="preserve">punktu šādā redakcijā: </w:t>
      </w:r>
    </w:p>
    <w:p w14:paraId="43C5DB1D" w14:textId="77777777" w:rsidR="00F35D30" w:rsidRPr="00F35D30" w:rsidRDefault="00F35D30" w:rsidP="00F35D30">
      <w:pPr>
        <w:ind w:firstLine="709"/>
        <w:jc w:val="both"/>
        <w:rPr>
          <w:rFonts w:cs="Times New Roman"/>
          <w:sz w:val="28"/>
          <w:szCs w:val="28"/>
          <w:lang w:bidi="ar-SA"/>
        </w:rPr>
      </w:pPr>
    </w:p>
    <w:p w14:paraId="30B67D7F" w14:textId="1873BBFB"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25.</w:t>
      </w:r>
      <w:r w:rsidR="0013518E" w:rsidRPr="00F35D30">
        <w:rPr>
          <w:rFonts w:cs="Times New Roman"/>
          <w:sz w:val="28"/>
          <w:szCs w:val="28"/>
          <w:vertAlign w:val="superscript"/>
          <w:lang w:bidi="ar-SA"/>
        </w:rPr>
        <w:t>1</w:t>
      </w:r>
      <w:r w:rsidR="0013518E" w:rsidRPr="00F35D30">
        <w:rPr>
          <w:rFonts w:cs="Times New Roman"/>
          <w:sz w:val="28"/>
          <w:szCs w:val="28"/>
          <w:lang w:bidi="ar-SA"/>
        </w:rPr>
        <w:t xml:space="preserve"> Līguma neatņemama sastāvdaļa ir pielikums </w:t>
      </w:r>
      <w:r w:rsidRPr="00F35D30">
        <w:rPr>
          <w:rFonts w:cs="Times New Roman"/>
          <w:sz w:val="28"/>
          <w:szCs w:val="28"/>
          <w:lang w:bidi="ar-SA"/>
        </w:rPr>
        <w:t>"</w:t>
      </w:r>
      <w:r w:rsidR="0013518E" w:rsidRPr="00F35D30">
        <w:rPr>
          <w:rFonts w:cs="Times New Roman"/>
          <w:sz w:val="28"/>
          <w:szCs w:val="28"/>
          <w:lang w:bidi="ar-SA"/>
        </w:rPr>
        <w:t>Fondēto pensiju shēmas dalībniekiem</w:t>
      </w:r>
      <w:r w:rsidR="0013518E" w:rsidRPr="00F35D30" w:rsidDel="000B2C1E">
        <w:rPr>
          <w:rFonts w:cs="Times New Roman"/>
          <w:sz w:val="28"/>
          <w:szCs w:val="28"/>
          <w:lang w:bidi="ar-SA"/>
        </w:rPr>
        <w:t xml:space="preserve"> </w:t>
      </w:r>
      <w:r w:rsidR="0013518E" w:rsidRPr="00F35D30">
        <w:rPr>
          <w:rFonts w:cs="Times New Roman"/>
          <w:sz w:val="28"/>
          <w:szCs w:val="28"/>
          <w:lang w:bidi="ar-SA"/>
        </w:rPr>
        <w:t>paredzētā pamatinformācija</w:t>
      </w:r>
      <w:r w:rsidRPr="00F35D30">
        <w:rPr>
          <w:rFonts w:cs="Times New Roman"/>
          <w:sz w:val="28"/>
          <w:szCs w:val="28"/>
          <w:lang w:bidi="ar-SA"/>
        </w:rPr>
        <w:t>"</w:t>
      </w:r>
      <w:r w:rsidR="0013518E" w:rsidRPr="00F35D30">
        <w:rPr>
          <w:rFonts w:cs="Times New Roman"/>
          <w:sz w:val="28"/>
          <w:szCs w:val="28"/>
          <w:lang w:bidi="ar-SA"/>
        </w:rPr>
        <w:t xml:space="preserve"> (turpmāk – dalībniekiem paredzētā pamatinformācija), kuru līdzekļu pārvaldītājs sagatavo atbilstoši komisijas noteiktajām prasībām.</w:t>
      </w:r>
      <w:r w:rsidRPr="00F35D30">
        <w:rPr>
          <w:rFonts w:cs="Times New Roman"/>
          <w:sz w:val="28"/>
          <w:szCs w:val="28"/>
          <w:lang w:bidi="ar-SA"/>
        </w:rPr>
        <w:t>"</w:t>
      </w:r>
      <w:r>
        <w:rPr>
          <w:rFonts w:cs="Times New Roman"/>
          <w:sz w:val="28"/>
          <w:szCs w:val="28"/>
          <w:lang w:bidi="ar-SA"/>
        </w:rPr>
        <w:t>;</w:t>
      </w:r>
    </w:p>
    <w:p w14:paraId="30B67D80" w14:textId="77777777" w:rsidR="0013518E" w:rsidRPr="0013518E" w:rsidRDefault="0013518E" w:rsidP="00F35D30">
      <w:pPr>
        <w:ind w:firstLine="709"/>
        <w:jc w:val="both"/>
        <w:rPr>
          <w:rFonts w:cs="Times New Roman"/>
          <w:sz w:val="28"/>
          <w:szCs w:val="28"/>
          <w:lang w:bidi="ar-SA"/>
        </w:rPr>
      </w:pPr>
    </w:p>
    <w:p w14:paraId="30B67D81" w14:textId="2AFF5ADC" w:rsidR="0013518E" w:rsidRDefault="00F35D30" w:rsidP="00F35D30">
      <w:pPr>
        <w:ind w:firstLine="709"/>
        <w:jc w:val="both"/>
        <w:rPr>
          <w:rFonts w:cs="Times New Roman"/>
          <w:sz w:val="28"/>
          <w:szCs w:val="28"/>
          <w:lang w:bidi="ar-SA"/>
        </w:rPr>
      </w:pPr>
      <w:r>
        <w:rPr>
          <w:rFonts w:cs="Times New Roman"/>
          <w:sz w:val="28"/>
          <w:szCs w:val="28"/>
          <w:lang w:bidi="ar-SA"/>
        </w:rPr>
        <w:t>1.3. </w:t>
      </w:r>
      <w:r w:rsidR="0013518E" w:rsidRPr="00F35D30">
        <w:rPr>
          <w:rFonts w:cs="Times New Roman"/>
          <w:sz w:val="28"/>
          <w:szCs w:val="28"/>
          <w:lang w:bidi="ar-SA"/>
        </w:rPr>
        <w:t>izteikt 27.1. apakšpunktu šādā redakcijā:</w:t>
      </w:r>
    </w:p>
    <w:p w14:paraId="214D7920" w14:textId="77777777" w:rsidR="00F35D30" w:rsidRPr="00F35D30" w:rsidRDefault="00F35D30" w:rsidP="00F35D30">
      <w:pPr>
        <w:ind w:firstLine="709"/>
        <w:jc w:val="both"/>
        <w:rPr>
          <w:rFonts w:cs="Times New Roman"/>
          <w:sz w:val="28"/>
          <w:szCs w:val="28"/>
          <w:lang w:bidi="ar-SA"/>
        </w:rPr>
      </w:pPr>
    </w:p>
    <w:p w14:paraId="30B67D82" w14:textId="342C73E1"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lastRenderedPageBreak/>
        <w:t>"</w:t>
      </w:r>
      <w:r w:rsidR="0013518E" w:rsidRPr="00F35D30">
        <w:rPr>
          <w:rFonts w:cs="Times New Roman"/>
          <w:sz w:val="28"/>
          <w:szCs w:val="28"/>
          <w:lang w:bidi="ar-SA"/>
        </w:rPr>
        <w:t>27.1. līdzekļu pārvaldītājs iesniedz aģentūrā pieteikumu slēgt līgumu, turētājbankas līgumu (trīs eksemplārus), plāna prospektu (trīs eksemplārus) un dalībniekiem paredzēto pamatinformāciju (trīs eksemplārus);</w:t>
      </w:r>
      <w:r w:rsidRPr="00F35D30">
        <w:rPr>
          <w:rFonts w:cs="Times New Roman"/>
          <w:sz w:val="28"/>
          <w:szCs w:val="28"/>
          <w:lang w:bidi="ar-SA"/>
        </w:rPr>
        <w:t>"</w:t>
      </w:r>
      <w:r>
        <w:rPr>
          <w:rFonts w:cs="Times New Roman"/>
          <w:sz w:val="28"/>
          <w:szCs w:val="28"/>
          <w:lang w:bidi="ar-SA"/>
        </w:rPr>
        <w:t>;</w:t>
      </w:r>
    </w:p>
    <w:p w14:paraId="30B67D83" w14:textId="77777777" w:rsidR="0013518E" w:rsidRPr="0013518E" w:rsidRDefault="0013518E" w:rsidP="00F35D30">
      <w:pPr>
        <w:ind w:firstLine="709"/>
        <w:jc w:val="both"/>
        <w:rPr>
          <w:rFonts w:cs="Times New Roman"/>
          <w:sz w:val="28"/>
          <w:szCs w:val="28"/>
          <w:lang w:bidi="ar-SA"/>
        </w:rPr>
      </w:pPr>
    </w:p>
    <w:p w14:paraId="30B67D84" w14:textId="28663B82" w:rsidR="0013518E" w:rsidRDefault="00F35D30" w:rsidP="00F35D30">
      <w:pPr>
        <w:ind w:firstLine="709"/>
        <w:jc w:val="both"/>
        <w:rPr>
          <w:rFonts w:cs="Times New Roman"/>
          <w:sz w:val="28"/>
          <w:szCs w:val="28"/>
          <w:lang w:bidi="ar-SA"/>
        </w:rPr>
      </w:pPr>
      <w:r>
        <w:rPr>
          <w:rFonts w:cs="Times New Roman"/>
          <w:sz w:val="28"/>
          <w:szCs w:val="28"/>
          <w:lang w:bidi="ar-SA"/>
        </w:rPr>
        <w:t>1.4. </w:t>
      </w:r>
      <w:r w:rsidR="0013518E" w:rsidRPr="00F35D30">
        <w:rPr>
          <w:rFonts w:cs="Times New Roman"/>
          <w:sz w:val="28"/>
          <w:szCs w:val="28"/>
          <w:lang w:bidi="ar-SA"/>
        </w:rPr>
        <w:t>izteikt 27.4. apakšpunktu šādā redakcijā:</w:t>
      </w:r>
    </w:p>
    <w:p w14:paraId="7505A99D" w14:textId="77777777" w:rsidR="00F35D30" w:rsidRPr="00F35D30" w:rsidRDefault="00F35D30" w:rsidP="00F35D30">
      <w:pPr>
        <w:ind w:firstLine="709"/>
        <w:jc w:val="both"/>
        <w:rPr>
          <w:rFonts w:cs="Times New Roman"/>
          <w:sz w:val="28"/>
          <w:szCs w:val="28"/>
          <w:lang w:bidi="ar-SA"/>
        </w:rPr>
      </w:pPr>
    </w:p>
    <w:p w14:paraId="30B67D85" w14:textId="7548DF7F"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27.4. ne vēlāk kā piecu darbdienu laikā pēc šo noteikumu 27.2</w:t>
      </w:r>
      <w:r w:rsidRPr="00F35D30">
        <w:rPr>
          <w:rFonts w:cs="Times New Roman"/>
          <w:sz w:val="28"/>
          <w:szCs w:val="28"/>
          <w:lang w:bidi="ar-SA"/>
        </w:rPr>
        <w:t>. a</w:t>
      </w:r>
      <w:r w:rsidR="0013518E" w:rsidRPr="00F35D30">
        <w:rPr>
          <w:rFonts w:cs="Times New Roman"/>
          <w:sz w:val="28"/>
          <w:szCs w:val="28"/>
          <w:lang w:bidi="ar-SA"/>
        </w:rPr>
        <w:t>pakšpunktā minētā līguma projekta saskaņošanas ar līdzekļu pārvaldītāju aģentūra nosūta komisijai saskaņošanai vienu līguma projekta eksemplāru un trīs turētājbankas līguma, plāna prospekta un dalībniekiem paredzētās pamatinformācijas eksemplārus;</w:t>
      </w:r>
      <w:r w:rsidRPr="00F35D30">
        <w:rPr>
          <w:rFonts w:cs="Times New Roman"/>
          <w:sz w:val="28"/>
          <w:szCs w:val="28"/>
          <w:lang w:bidi="ar-SA"/>
        </w:rPr>
        <w:t>"</w:t>
      </w:r>
      <w:r>
        <w:rPr>
          <w:rFonts w:cs="Times New Roman"/>
          <w:sz w:val="28"/>
          <w:szCs w:val="28"/>
          <w:lang w:bidi="ar-SA"/>
        </w:rPr>
        <w:t>;</w:t>
      </w:r>
    </w:p>
    <w:p w14:paraId="30B67D86" w14:textId="77777777" w:rsidR="0013518E" w:rsidRPr="0013518E" w:rsidRDefault="0013518E" w:rsidP="00F35D30">
      <w:pPr>
        <w:ind w:firstLine="709"/>
        <w:jc w:val="both"/>
        <w:rPr>
          <w:rFonts w:cs="Times New Roman"/>
          <w:sz w:val="28"/>
          <w:szCs w:val="28"/>
          <w:lang w:bidi="ar-SA"/>
        </w:rPr>
      </w:pPr>
    </w:p>
    <w:p w14:paraId="30B67D87" w14:textId="07B307E5" w:rsidR="0013518E" w:rsidRDefault="00F35D30" w:rsidP="00F35D30">
      <w:pPr>
        <w:ind w:firstLine="709"/>
        <w:jc w:val="both"/>
        <w:rPr>
          <w:rFonts w:cs="Times New Roman"/>
          <w:sz w:val="28"/>
          <w:szCs w:val="28"/>
          <w:lang w:bidi="ar-SA"/>
        </w:rPr>
      </w:pPr>
      <w:r>
        <w:rPr>
          <w:rFonts w:cs="Times New Roman"/>
          <w:sz w:val="28"/>
          <w:szCs w:val="28"/>
          <w:lang w:bidi="ar-SA"/>
        </w:rPr>
        <w:t>1.5. </w:t>
      </w:r>
      <w:r w:rsidR="0013518E" w:rsidRPr="00F35D30">
        <w:rPr>
          <w:rFonts w:cs="Times New Roman"/>
          <w:sz w:val="28"/>
          <w:szCs w:val="28"/>
          <w:lang w:bidi="ar-SA"/>
        </w:rPr>
        <w:t>izteikt 27.6.1. apakšpunktu šādā redakcijā:</w:t>
      </w:r>
    </w:p>
    <w:p w14:paraId="7A42A04C" w14:textId="77777777" w:rsidR="00F35D30" w:rsidRPr="00F35D30" w:rsidRDefault="00F35D30" w:rsidP="00F35D30">
      <w:pPr>
        <w:ind w:firstLine="709"/>
        <w:jc w:val="both"/>
        <w:rPr>
          <w:rFonts w:cs="Times New Roman"/>
          <w:sz w:val="28"/>
          <w:szCs w:val="28"/>
          <w:lang w:bidi="ar-SA"/>
        </w:rPr>
      </w:pPr>
    </w:p>
    <w:p w14:paraId="30B67D88" w14:textId="75BF65D7"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 xml:space="preserve">27.6.1. nosūta aģentūrai paziņojumu par līguma slēgšanas saskaņošanu un plāna prospekta un dalībniekiem paredzētās pamatinformācijas reģistrāciju, kā arī plāna prospektu un dalībniekiem paredzēto pamatinformāciju (divus eksemplārus) ar komisijas atzīmēm par reģistrāciju un turētājbankas līgumu (divus eksemplārus) vai </w:t>
      </w:r>
      <w:r w:rsidR="004476BC">
        <w:rPr>
          <w:rFonts w:cs="Times New Roman"/>
          <w:sz w:val="28"/>
          <w:szCs w:val="28"/>
          <w:lang w:bidi="ar-SA"/>
        </w:rPr>
        <w:t>pamatotu</w:t>
      </w:r>
      <w:r w:rsidR="0013518E" w:rsidRPr="00F35D30">
        <w:rPr>
          <w:rFonts w:cs="Times New Roman"/>
          <w:sz w:val="28"/>
          <w:szCs w:val="28"/>
          <w:lang w:bidi="ar-SA"/>
        </w:rPr>
        <w:t xml:space="preserve"> paziņojumu par saskaņojuma vai reģistrācijas atteikumu;</w:t>
      </w:r>
      <w:r w:rsidRPr="00F35D30">
        <w:rPr>
          <w:rFonts w:cs="Times New Roman"/>
          <w:sz w:val="28"/>
          <w:szCs w:val="28"/>
          <w:lang w:bidi="ar-SA"/>
        </w:rPr>
        <w:t>"</w:t>
      </w:r>
      <w:r>
        <w:rPr>
          <w:rFonts w:cs="Times New Roman"/>
          <w:sz w:val="28"/>
          <w:szCs w:val="28"/>
          <w:lang w:bidi="ar-SA"/>
        </w:rPr>
        <w:t>;</w:t>
      </w:r>
    </w:p>
    <w:p w14:paraId="30B67D89" w14:textId="77777777" w:rsidR="0013518E" w:rsidRPr="0013518E" w:rsidRDefault="0013518E" w:rsidP="00F35D30">
      <w:pPr>
        <w:ind w:firstLine="709"/>
        <w:jc w:val="both"/>
        <w:rPr>
          <w:rFonts w:cs="Times New Roman"/>
          <w:sz w:val="28"/>
          <w:szCs w:val="28"/>
          <w:lang w:bidi="ar-SA"/>
        </w:rPr>
      </w:pPr>
    </w:p>
    <w:p w14:paraId="30B67D8A" w14:textId="20CD6CDD" w:rsidR="0013518E" w:rsidRDefault="00F35D30" w:rsidP="00F35D30">
      <w:pPr>
        <w:ind w:firstLine="709"/>
        <w:jc w:val="both"/>
        <w:rPr>
          <w:rFonts w:cs="Times New Roman"/>
          <w:sz w:val="28"/>
          <w:szCs w:val="28"/>
          <w:lang w:bidi="ar-SA"/>
        </w:rPr>
      </w:pPr>
      <w:r>
        <w:rPr>
          <w:rFonts w:cs="Times New Roman"/>
          <w:sz w:val="28"/>
          <w:szCs w:val="28"/>
          <w:lang w:bidi="ar-SA"/>
        </w:rPr>
        <w:t>1.6. </w:t>
      </w:r>
      <w:r w:rsidR="0013518E" w:rsidRPr="00F35D30">
        <w:rPr>
          <w:rFonts w:cs="Times New Roman"/>
          <w:sz w:val="28"/>
          <w:szCs w:val="28"/>
          <w:lang w:bidi="ar-SA"/>
        </w:rPr>
        <w:t>izteikt 28.3. apakšpunktu šādā redakcijā:</w:t>
      </w:r>
    </w:p>
    <w:p w14:paraId="03D62EF5" w14:textId="77777777" w:rsidR="00F35D30" w:rsidRPr="00F35D30" w:rsidRDefault="00F35D30" w:rsidP="00F35D30">
      <w:pPr>
        <w:ind w:firstLine="709"/>
        <w:jc w:val="both"/>
        <w:rPr>
          <w:rFonts w:cs="Times New Roman"/>
          <w:sz w:val="28"/>
          <w:szCs w:val="28"/>
          <w:lang w:bidi="ar-SA"/>
        </w:rPr>
      </w:pPr>
    </w:p>
    <w:p w14:paraId="30B67D8B" w14:textId="4AD42A38"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28.3. ja līguma grozījumi ir saistīti ar izmaiņām dalībniekiem paredzētajā pamatinformācijā vai plāna prospektā sniegtajā informācijā, ne vēlāk kā piecu darbdienu laikā pēc līguma grozījumu projekta saskaņošanas ar līdzekļu pārvaldītāju aģentūra nosūta komisijai reģistrācijai plāna prospekta un dalībniekiem paredzētās pamatinformācijas grozījumus (trīs eksemplārus);</w:t>
      </w:r>
      <w:r w:rsidRPr="00F35D30">
        <w:rPr>
          <w:rFonts w:cs="Times New Roman"/>
          <w:sz w:val="28"/>
          <w:szCs w:val="28"/>
          <w:lang w:bidi="ar-SA"/>
        </w:rPr>
        <w:t>"</w:t>
      </w:r>
      <w:r>
        <w:rPr>
          <w:rFonts w:cs="Times New Roman"/>
          <w:sz w:val="28"/>
          <w:szCs w:val="28"/>
          <w:lang w:bidi="ar-SA"/>
        </w:rPr>
        <w:t>;</w:t>
      </w:r>
    </w:p>
    <w:p w14:paraId="30B67D8C" w14:textId="77777777" w:rsidR="0013518E" w:rsidRPr="0013518E" w:rsidRDefault="0013518E" w:rsidP="00F35D30">
      <w:pPr>
        <w:ind w:firstLine="709"/>
        <w:jc w:val="both"/>
        <w:rPr>
          <w:rFonts w:cs="Times New Roman"/>
          <w:sz w:val="28"/>
          <w:szCs w:val="28"/>
          <w:lang w:bidi="ar-SA"/>
        </w:rPr>
      </w:pPr>
    </w:p>
    <w:p w14:paraId="30B67D8D" w14:textId="48648F8B" w:rsidR="0013518E" w:rsidRDefault="00F35D30" w:rsidP="00F35D30">
      <w:pPr>
        <w:ind w:firstLine="709"/>
        <w:jc w:val="both"/>
        <w:rPr>
          <w:rFonts w:cs="Times New Roman"/>
          <w:sz w:val="28"/>
          <w:szCs w:val="28"/>
          <w:lang w:bidi="ar-SA"/>
        </w:rPr>
      </w:pPr>
      <w:r>
        <w:rPr>
          <w:rFonts w:cs="Times New Roman"/>
          <w:sz w:val="28"/>
          <w:szCs w:val="28"/>
          <w:lang w:bidi="ar-SA"/>
        </w:rPr>
        <w:t>1.7. </w:t>
      </w:r>
      <w:r w:rsidR="0013518E" w:rsidRPr="00F35D30">
        <w:rPr>
          <w:rFonts w:cs="Times New Roman"/>
          <w:sz w:val="28"/>
          <w:szCs w:val="28"/>
          <w:lang w:bidi="ar-SA"/>
        </w:rPr>
        <w:t>izteikt 28.5.1. apakšpunktu šādā redakcijā:</w:t>
      </w:r>
    </w:p>
    <w:p w14:paraId="54E3A23C" w14:textId="77777777" w:rsidR="00F35D30" w:rsidRPr="00F35D30" w:rsidRDefault="00F35D30" w:rsidP="00F35D30">
      <w:pPr>
        <w:ind w:firstLine="709"/>
        <w:jc w:val="both"/>
        <w:rPr>
          <w:rFonts w:cs="Times New Roman"/>
          <w:sz w:val="28"/>
          <w:szCs w:val="28"/>
          <w:lang w:bidi="ar-SA"/>
        </w:rPr>
      </w:pPr>
    </w:p>
    <w:p w14:paraId="30B67D8E" w14:textId="6ABB457C"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 xml:space="preserve">28.5.1. nosūta aģentūrai paziņojumu par plāna prospekta un dalībniekiem paredzētās pamatinformācijas grozījumu reģistrāciju vai </w:t>
      </w:r>
      <w:r w:rsidR="004476BC">
        <w:rPr>
          <w:rFonts w:cs="Times New Roman"/>
          <w:sz w:val="28"/>
          <w:szCs w:val="28"/>
          <w:lang w:bidi="ar-SA"/>
        </w:rPr>
        <w:t>pamatotu</w:t>
      </w:r>
      <w:r w:rsidR="0013518E" w:rsidRPr="00F35D30">
        <w:rPr>
          <w:rFonts w:cs="Times New Roman"/>
          <w:sz w:val="28"/>
          <w:szCs w:val="28"/>
          <w:lang w:bidi="ar-SA"/>
        </w:rPr>
        <w:t xml:space="preserve"> paziņojumu par reģistrācijas atteikumu. Paziņojumam par plāna prospekta un dalībniekiem paredzētās pamatinformācijas grozījumu reģistrāciju komisija pievieno plāna prospekta un dalībniekiem paredzētās pamatinformācijas grozījumu</w:t>
      </w:r>
      <w:r w:rsidR="00AF2EB1">
        <w:rPr>
          <w:rFonts w:cs="Times New Roman"/>
          <w:sz w:val="28"/>
          <w:szCs w:val="28"/>
          <w:lang w:bidi="ar-SA"/>
        </w:rPr>
        <w:t>s</w:t>
      </w:r>
      <w:r w:rsidR="0013518E" w:rsidRPr="00F35D30">
        <w:rPr>
          <w:rFonts w:cs="Times New Roman"/>
          <w:sz w:val="28"/>
          <w:szCs w:val="28"/>
          <w:lang w:bidi="ar-SA"/>
        </w:rPr>
        <w:t xml:space="preserve"> (divus eksemplārus) ar komisijas atzīmi par reģistrāciju;</w:t>
      </w:r>
      <w:r w:rsidRPr="00F35D30">
        <w:rPr>
          <w:rFonts w:cs="Times New Roman"/>
          <w:sz w:val="28"/>
          <w:szCs w:val="28"/>
          <w:lang w:bidi="ar-SA"/>
        </w:rPr>
        <w:t>"</w:t>
      </w:r>
      <w:r>
        <w:rPr>
          <w:rFonts w:cs="Times New Roman"/>
          <w:sz w:val="28"/>
          <w:szCs w:val="28"/>
          <w:lang w:bidi="ar-SA"/>
        </w:rPr>
        <w:t>;</w:t>
      </w:r>
    </w:p>
    <w:p w14:paraId="30B67D8F" w14:textId="77777777" w:rsidR="0013518E" w:rsidRPr="0013518E" w:rsidRDefault="0013518E" w:rsidP="00F35D30">
      <w:pPr>
        <w:ind w:firstLine="709"/>
        <w:jc w:val="both"/>
        <w:rPr>
          <w:rFonts w:cs="Times New Roman"/>
          <w:sz w:val="28"/>
          <w:szCs w:val="28"/>
          <w:lang w:bidi="ar-SA"/>
        </w:rPr>
      </w:pPr>
    </w:p>
    <w:p w14:paraId="30B67D90" w14:textId="7E2054B6" w:rsidR="0013518E" w:rsidRPr="00F35D30" w:rsidRDefault="00F35D30" w:rsidP="00F35D30">
      <w:pPr>
        <w:tabs>
          <w:tab w:val="left" w:pos="993"/>
        </w:tabs>
        <w:ind w:firstLine="709"/>
        <w:jc w:val="both"/>
        <w:rPr>
          <w:rFonts w:cs="Times New Roman"/>
          <w:sz w:val="28"/>
          <w:szCs w:val="28"/>
          <w:lang w:bidi="ar-SA"/>
        </w:rPr>
      </w:pPr>
      <w:r>
        <w:rPr>
          <w:rFonts w:cs="Times New Roman"/>
          <w:sz w:val="28"/>
          <w:szCs w:val="28"/>
        </w:rPr>
        <w:t>1.8. </w:t>
      </w:r>
      <w:r w:rsidR="0013518E" w:rsidRPr="00F35D30">
        <w:rPr>
          <w:rFonts w:cs="Times New Roman"/>
          <w:sz w:val="28"/>
          <w:szCs w:val="28"/>
        </w:rPr>
        <w:t>aizstāt 29</w:t>
      </w:r>
      <w:r w:rsidRPr="00F35D30">
        <w:rPr>
          <w:rFonts w:cs="Times New Roman"/>
          <w:sz w:val="28"/>
          <w:szCs w:val="28"/>
        </w:rPr>
        <w:t>. p</w:t>
      </w:r>
      <w:r w:rsidR="0013518E" w:rsidRPr="00F35D30">
        <w:rPr>
          <w:rFonts w:cs="Times New Roman"/>
          <w:sz w:val="28"/>
          <w:szCs w:val="28"/>
        </w:rPr>
        <w:t xml:space="preserve">unktā vārdus </w:t>
      </w:r>
      <w:r w:rsidRPr="00F35D30">
        <w:rPr>
          <w:rFonts w:cs="Times New Roman"/>
          <w:sz w:val="28"/>
          <w:szCs w:val="28"/>
        </w:rPr>
        <w:t>"</w:t>
      </w:r>
      <w:r w:rsidR="0013518E" w:rsidRPr="00F35D30">
        <w:rPr>
          <w:rFonts w:cs="Times New Roman"/>
          <w:sz w:val="28"/>
          <w:szCs w:val="28"/>
        </w:rPr>
        <w:t>(izņemot ieguldījumu plānu prospektu)</w:t>
      </w:r>
      <w:r w:rsidRPr="00F35D30">
        <w:rPr>
          <w:rFonts w:cs="Times New Roman"/>
          <w:sz w:val="28"/>
          <w:szCs w:val="28"/>
        </w:rPr>
        <w:t>"</w:t>
      </w:r>
      <w:r w:rsidR="0013518E" w:rsidRPr="00F35D30">
        <w:rPr>
          <w:rFonts w:cs="Times New Roman"/>
          <w:sz w:val="28"/>
          <w:szCs w:val="28"/>
        </w:rPr>
        <w:t xml:space="preserve"> ar vārdiem </w:t>
      </w:r>
      <w:r w:rsidRPr="00F35D30">
        <w:rPr>
          <w:rFonts w:cs="Times New Roman"/>
          <w:sz w:val="28"/>
          <w:szCs w:val="28"/>
        </w:rPr>
        <w:t>"</w:t>
      </w:r>
      <w:r w:rsidR="0013518E" w:rsidRPr="00F35D30">
        <w:rPr>
          <w:rFonts w:cs="Times New Roman"/>
          <w:sz w:val="28"/>
          <w:szCs w:val="28"/>
        </w:rPr>
        <w:t>(izņemot ieguldījumu plānu prospektu un dalībniekiem paredzēto pamatinformāciju)</w:t>
      </w:r>
      <w:r w:rsidRPr="00F35D30">
        <w:rPr>
          <w:rFonts w:cs="Times New Roman"/>
          <w:sz w:val="28"/>
          <w:szCs w:val="28"/>
        </w:rPr>
        <w:t>"</w:t>
      </w:r>
      <w:r>
        <w:rPr>
          <w:rFonts w:cs="Times New Roman"/>
          <w:sz w:val="28"/>
          <w:szCs w:val="28"/>
        </w:rPr>
        <w:t>;</w:t>
      </w:r>
    </w:p>
    <w:p w14:paraId="30B67D92" w14:textId="395EB856" w:rsidR="0013518E" w:rsidRDefault="00F35D30" w:rsidP="00F35D30">
      <w:pPr>
        <w:ind w:firstLine="709"/>
        <w:jc w:val="both"/>
        <w:rPr>
          <w:rFonts w:cs="Times New Roman"/>
          <w:sz w:val="28"/>
          <w:szCs w:val="28"/>
          <w:lang w:bidi="ar-SA"/>
        </w:rPr>
      </w:pPr>
      <w:r>
        <w:rPr>
          <w:rFonts w:cs="Times New Roman"/>
          <w:sz w:val="28"/>
          <w:szCs w:val="28"/>
          <w:lang w:bidi="ar-SA"/>
        </w:rPr>
        <w:t>1.9. </w:t>
      </w:r>
      <w:r w:rsidR="0013518E" w:rsidRPr="00F35D30">
        <w:rPr>
          <w:rFonts w:cs="Times New Roman"/>
          <w:sz w:val="28"/>
          <w:szCs w:val="28"/>
          <w:lang w:bidi="ar-SA"/>
        </w:rPr>
        <w:t xml:space="preserve">papildināt noteikumus ar 33.3. apakšpunktu šādā redakcijā: </w:t>
      </w:r>
    </w:p>
    <w:p w14:paraId="01D29C94" w14:textId="77777777" w:rsidR="00F35D30" w:rsidRPr="00F35D30" w:rsidRDefault="00F35D30" w:rsidP="00F35D30">
      <w:pPr>
        <w:ind w:firstLine="709"/>
        <w:jc w:val="both"/>
        <w:rPr>
          <w:rFonts w:cs="Times New Roman"/>
          <w:sz w:val="28"/>
          <w:szCs w:val="28"/>
          <w:lang w:bidi="ar-SA"/>
        </w:rPr>
      </w:pPr>
    </w:p>
    <w:p w14:paraId="30B67D93" w14:textId="5D900C11"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lastRenderedPageBreak/>
        <w:t>"</w:t>
      </w:r>
      <w:r w:rsidR="0013518E" w:rsidRPr="00F35D30">
        <w:rPr>
          <w:rFonts w:cs="Times New Roman"/>
          <w:sz w:val="28"/>
          <w:szCs w:val="28"/>
          <w:lang w:bidi="ar-SA"/>
        </w:rPr>
        <w:t>33.</w:t>
      </w:r>
      <w:r w:rsidR="00AB788E" w:rsidRPr="00F35D30">
        <w:rPr>
          <w:rFonts w:cs="Times New Roman"/>
          <w:sz w:val="28"/>
          <w:szCs w:val="28"/>
          <w:lang w:bidi="ar-SA"/>
        </w:rPr>
        <w:t>3.</w:t>
      </w:r>
      <w:r w:rsidR="00520676">
        <w:rPr>
          <w:rFonts w:cs="Times New Roman"/>
          <w:sz w:val="28"/>
          <w:szCs w:val="28"/>
          <w:lang w:bidi="ar-SA"/>
        </w:rPr>
        <w:t> </w:t>
      </w:r>
      <w:r w:rsidR="00520676" w:rsidRPr="00F35D30">
        <w:rPr>
          <w:rFonts w:cs="Times New Roman"/>
          <w:sz w:val="28"/>
          <w:szCs w:val="28"/>
          <w:lang w:bidi="ar-SA"/>
        </w:rPr>
        <w:t>pamatinformāciju</w:t>
      </w:r>
      <w:r w:rsidR="00520676">
        <w:rPr>
          <w:rFonts w:cs="Times New Roman"/>
          <w:sz w:val="28"/>
          <w:szCs w:val="28"/>
          <w:lang w:bidi="ar-SA"/>
        </w:rPr>
        <w:t xml:space="preserve">, kas paredzēta </w:t>
      </w:r>
      <w:r w:rsidR="00AB788E" w:rsidRPr="00F35D30">
        <w:rPr>
          <w:rFonts w:cs="Times New Roman"/>
          <w:sz w:val="28"/>
          <w:szCs w:val="28"/>
          <w:lang w:bidi="ar-SA"/>
        </w:rPr>
        <w:t>tā pārvaldīšanā esošo ieguldījumu plānu</w:t>
      </w:r>
      <w:r w:rsidR="0013518E" w:rsidRPr="00F35D30">
        <w:rPr>
          <w:rFonts w:cs="Times New Roman"/>
          <w:sz w:val="28"/>
          <w:szCs w:val="28"/>
          <w:lang w:bidi="ar-SA"/>
        </w:rPr>
        <w:t xml:space="preserve"> dalībniekiem.</w:t>
      </w:r>
      <w:r w:rsidRPr="00F35D30">
        <w:rPr>
          <w:rFonts w:cs="Times New Roman"/>
          <w:sz w:val="28"/>
          <w:szCs w:val="28"/>
          <w:lang w:bidi="ar-SA"/>
        </w:rPr>
        <w:t>"</w:t>
      </w:r>
      <w:r>
        <w:rPr>
          <w:rFonts w:cs="Times New Roman"/>
          <w:sz w:val="28"/>
          <w:szCs w:val="28"/>
          <w:lang w:bidi="ar-SA"/>
        </w:rPr>
        <w:t>;</w:t>
      </w:r>
    </w:p>
    <w:p w14:paraId="30B67D94" w14:textId="77777777" w:rsidR="0013518E" w:rsidRPr="0013518E" w:rsidRDefault="0013518E" w:rsidP="00F35D30">
      <w:pPr>
        <w:ind w:firstLine="709"/>
        <w:jc w:val="both"/>
        <w:rPr>
          <w:rFonts w:cs="Times New Roman"/>
          <w:sz w:val="28"/>
          <w:szCs w:val="28"/>
          <w:lang w:bidi="ar-SA"/>
        </w:rPr>
      </w:pPr>
    </w:p>
    <w:p w14:paraId="30B67D95" w14:textId="09E0F849" w:rsidR="0013518E" w:rsidRDefault="00F35D30" w:rsidP="00F35D30">
      <w:pPr>
        <w:ind w:firstLine="709"/>
        <w:jc w:val="both"/>
        <w:rPr>
          <w:rFonts w:cs="Times New Roman"/>
          <w:sz w:val="28"/>
          <w:szCs w:val="28"/>
          <w:lang w:bidi="ar-SA"/>
        </w:rPr>
      </w:pPr>
      <w:r>
        <w:rPr>
          <w:rFonts w:cs="Times New Roman"/>
          <w:sz w:val="28"/>
          <w:szCs w:val="28"/>
          <w:lang w:bidi="ar-SA"/>
        </w:rPr>
        <w:t>1.10. </w:t>
      </w:r>
      <w:r w:rsidR="0013518E" w:rsidRPr="00F35D30">
        <w:rPr>
          <w:rFonts w:cs="Times New Roman"/>
          <w:sz w:val="28"/>
          <w:szCs w:val="28"/>
          <w:lang w:bidi="ar-SA"/>
        </w:rPr>
        <w:t>izteikt 39.1.2. un 39.1.3</w:t>
      </w:r>
      <w:r w:rsidRPr="00F35D30">
        <w:rPr>
          <w:rFonts w:cs="Times New Roman"/>
          <w:sz w:val="28"/>
          <w:szCs w:val="28"/>
          <w:lang w:bidi="ar-SA"/>
        </w:rPr>
        <w:t>. a</w:t>
      </w:r>
      <w:r w:rsidR="0013518E" w:rsidRPr="00F35D30">
        <w:rPr>
          <w:rFonts w:cs="Times New Roman"/>
          <w:sz w:val="28"/>
          <w:szCs w:val="28"/>
          <w:lang w:bidi="ar-SA"/>
        </w:rPr>
        <w:t>pakšpunktu šādā redakcijā:</w:t>
      </w:r>
    </w:p>
    <w:p w14:paraId="16A1B51B" w14:textId="77777777" w:rsidR="00F35D30" w:rsidRPr="00F35D30" w:rsidRDefault="00F35D30" w:rsidP="00F35D30">
      <w:pPr>
        <w:ind w:firstLine="709"/>
        <w:jc w:val="both"/>
        <w:rPr>
          <w:rFonts w:cs="Times New Roman"/>
          <w:sz w:val="28"/>
          <w:szCs w:val="28"/>
          <w:lang w:bidi="ar-SA"/>
        </w:rPr>
      </w:pPr>
    </w:p>
    <w:p w14:paraId="30B67D96" w14:textId="52436821"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39.1.2. ja ieguldījumu plānus apvieno – jaunā ieguldījumu plāna prospektu un dalībniekiem paredzēto pamatinformāciju (trīs eksemplārus);</w:t>
      </w:r>
    </w:p>
    <w:p w14:paraId="30B67D97" w14:textId="54AD8335" w:rsidR="0013518E" w:rsidRPr="00F35D30" w:rsidRDefault="0013518E" w:rsidP="00F35D30">
      <w:pPr>
        <w:ind w:firstLine="709"/>
        <w:jc w:val="both"/>
        <w:rPr>
          <w:rFonts w:cs="Times New Roman"/>
          <w:sz w:val="28"/>
          <w:szCs w:val="28"/>
          <w:lang w:bidi="ar-SA"/>
        </w:rPr>
      </w:pPr>
      <w:r w:rsidRPr="00F35D30">
        <w:rPr>
          <w:rFonts w:cs="Times New Roman"/>
          <w:sz w:val="28"/>
          <w:szCs w:val="28"/>
          <w:lang w:bidi="ar-SA"/>
        </w:rPr>
        <w:t>39.1.3. ja ieguldījumu plānu pievieno citam ieguldījumu plānam – iegūstošā ieguldījumu plāna prospekta un dalībniekiem paredzētās pamatinformācijas grozījumus (trīs eksemplārus);</w:t>
      </w:r>
      <w:r w:rsidR="00F35D30" w:rsidRPr="00F35D30">
        <w:rPr>
          <w:rFonts w:cs="Times New Roman"/>
          <w:sz w:val="28"/>
          <w:szCs w:val="28"/>
          <w:lang w:bidi="ar-SA"/>
        </w:rPr>
        <w:t>"</w:t>
      </w:r>
      <w:r w:rsidR="00F35D30">
        <w:rPr>
          <w:rFonts w:cs="Times New Roman"/>
          <w:sz w:val="28"/>
          <w:szCs w:val="28"/>
          <w:lang w:bidi="ar-SA"/>
        </w:rPr>
        <w:t>;</w:t>
      </w:r>
    </w:p>
    <w:p w14:paraId="30B67D98" w14:textId="77777777" w:rsidR="0013518E" w:rsidRPr="0013518E" w:rsidRDefault="0013518E" w:rsidP="00F35D30">
      <w:pPr>
        <w:ind w:firstLine="709"/>
        <w:jc w:val="both"/>
        <w:rPr>
          <w:rFonts w:cs="Times New Roman"/>
          <w:sz w:val="28"/>
          <w:szCs w:val="28"/>
          <w:lang w:bidi="ar-SA"/>
        </w:rPr>
      </w:pPr>
    </w:p>
    <w:p w14:paraId="30B67D99" w14:textId="4598868E" w:rsidR="0013518E" w:rsidRDefault="00F35D30" w:rsidP="00F35D30">
      <w:pPr>
        <w:ind w:firstLine="709"/>
        <w:jc w:val="both"/>
        <w:rPr>
          <w:rFonts w:cs="Times New Roman"/>
          <w:sz w:val="28"/>
          <w:szCs w:val="28"/>
          <w:lang w:bidi="ar-SA"/>
        </w:rPr>
      </w:pPr>
      <w:r>
        <w:rPr>
          <w:rFonts w:cs="Times New Roman"/>
          <w:sz w:val="28"/>
          <w:szCs w:val="28"/>
          <w:lang w:bidi="ar-SA"/>
        </w:rPr>
        <w:t>1.11. </w:t>
      </w:r>
      <w:r w:rsidR="0013518E" w:rsidRPr="00F35D30">
        <w:rPr>
          <w:rFonts w:cs="Times New Roman"/>
          <w:sz w:val="28"/>
          <w:szCs w:val="28"/>
          <w:lang w:bidi="ar-SA"/>
        </w:rPr>
        <w:t>izteikt 39.4. apakšpunkt</w:t>
      </w:r>
      <w:r w:rsidR="00B269CD">
        <w:rPr>
          <w:rFonts w:cs="Times New Roman"/>
          <w:sz w:val="28"/>
          <w:szCs w:val="28"/>
          <w:lang w:bidi="ar-SA"/>
        </w:rPr>
        <w:t>u</w:t>
      </w:r>
      <w:r w:rsidR="0013518E" w:rsidRPr="00F35D30">
        <w:rPr>
          <w:rFonts w:cs="Times New Roman"/>
          <w:sz w:val="28"/>
          <w:szCs w:val="28"/>
          <w:lang w:bidi="ar-SA"/>
        </w:rPr>
        <w:t xml:space="preserve"> šādā redakcijā:</w:t>
      </w:r>
    </w:p>
    <w:p w14:paraId="7A2BD51E" w14:textId="77777777" w:rsidR="005E1C00" w:rsidRDefault="005E1C00" w:rsidP="00F35D30">
      <w:pPr>
        <w:ind w:firstLine="709"/>
        <w:jc w:val="both"/>
        <w:rPr>
          <w:rFonts w:cs="Times New Roman"/>
          <w:sz w:val="28"/>
          <w:szCs w:val="28"/>
          <w:lang w:bidi="ar-SA"/>
        </w:rPr>
      </w:pPr>
    </w:p>
    <w:p w14:paraId="30B67D9A" w14:textId="2B219228" w:rsidR="0013518E" w:rsidRPr="00B269CD" w:rsidRDefault="00F35D30" w:rsidP="00F35D30">
      <w:pPr>
        <w:ind w:firstLine="709"/>
        <w:jc w:val="both"/>
        <w:rPr>
          <w:rFonts w:cs="Times New Roman"/>
          <w:sz w:val="28"/>
          <w:szCs w:val="28"/>
          <w:lang w:bidi="ar-SA"/>
        </w:rPr>
      </w:pPr>
      <w:r w:rsidRPr="00B269CD">
        <w:rPr>
          <w:rFonts w:cs="Times New Roman"/>
          <w:sz w:val="28"/>
          <w:szCs w:val="28"/>
          <w:lang w:bidi="ar-SA"/>
        </w:rPr>
        <w:t>"</w:t>
      </w:r>
      <w:r w:rsidR="00B269CD" w:rsidRPr="00B269CD">
        <w:rPr>
          <w:sz w:val="28"/>
          <w:szCs w:val="28"/>
          <w:shd w:val="clear" w:color="auto" w:fill="FFFFFF"/>
        </w:rPr>
        <w:t>39.4. komisija atbilstoši kompetencei 15 darbdienu laikā izskata saņemtos dokumentus un nosūta aģentūrai un līdzekļu pārvaldītājam saskaņojumu vai pamatotu saskaņojuma atteikumu, ja nav ievērotas valsts fondēto pensiju shēmas darbību regulējošo normatīvo aktu prasības.</w:t>
      </w:r>
      <w:r w:rsidR="00B269CD" w:rsidRPr="00B269CD">
        <w:rPr>
          <w:rFonts w:cs="Times New Roman"/>
          <w:sz w:val="28"/>
          <w:szCs w:val="28"/>
          <w:lang w:bidi="ar-SA"/>
        </w:rPr>
        <w:t xml:space="preserve"> </w:t>
      </w:r>
      <w:r w:rsidR="0013518E" w:rsidRPr="00B269CD">
        <w:rPr>
          <w:rFonts w:cs="Times New Roman"/>
          <w:sz w:val="28"/>
          <w:szCs w:val="28"/>
          <w:lang w:bidi="ar-SA"/>
        </w:rPr>
        <w:t>Saskaņojumam, ko nosūta aģentūrai, komisija pievieno ieguldījumu plāna prospektu un dalībniekiem paredzēto pamatinformāciju ar komisijas atzīmi par reģistrāciju vai ieguldījumu plāna prospekta un dalībniekiem paredzētās pamatinformācijas grozījumus ar komisijas atzīmi par reģistrāciju;</w:t>
      </w:r>
      <w:r w:rsidRPr="00B269CD">
        <w:rPr>
          <w:rFonts w:cs="Times New Roman"/>
          <w:sz w:val="28"/>
          <w:szCs w:val="28"/>
          <w:lang w:bidi="ar-SA"/>
        </w:rPr>
        <w:t>";</w:t>
      </w:r>
    </w:p>
    <w:p w14:paraId="30B67D9B" w14:textId="77777777" w:rsidR="0013518E" w:rsidRPr="0013518E" w:rsidRDefault="0013518E" w:rsidP="00F35D30">
      <w:pPr>
        <w:ind w:firstLine="709"/>
        <w:rPr>
          <w:rFonts w:cs="Times New Roman"/>
          <w:sz w:val="28"/>
          <w:szCs w:val="28"/>
          <w:lang w:bidi="ar-SA"/>
        </w:rPr>
      </w:pPr>
    </w:p>
    <w:p w14:paraId="30B67D9C" w14:textId="18B838B0" w:rsidR="0013518E" w:rsidRDefault="00F35D30" w:rsidP="00F35D30">
      <w:pPr>
        <w:ind w:firstLine="709"/>
        <w:rPr>
          <w:rFonts w:cs="Times New Roman"/>
          <w:sz w:val="28"/>
          <w:szCs w:val="28"/>
          <w:lang w:bidi="ar-SA"/>
        </w:rPr>
      </w:pPr>
      <w:r>
        <w:rPr>
          <w:rFonts w:cs="Times New Roman"/>
          <w:sz w:val="28"/>
          <w:szCs w:val="28"/>
          <w:lang w:bidi="ar-SA"/>
        </w:rPr>
        <w:t>1.12. </w:t>
      </w:r>
      <w:r w:rsidR="0013518E" w:rsidRPr="00F35D30">
        <w:rPr>
          <w:rFonts w:cs="Times New Roman"/>
          <w:sz w:val="28"/>
          <w:szCs w:val="28"/>
          <w:lang w:bidi="ar-SA"/>
        </w:rPr>
        <w:t>izteikt pielikuma 3.2. apakšpunktu šādā redakcijā:</w:t>
      </w:r>
    </w:p>
    <w:p w14:paraId="6E6385EF" w14:textId="77777777" w:rsidR="00F35D30" w:rsidRPr="00F35D30" w:rsidRDefault="00F35D30" w:rsidP="00F35D30">
      <w:pPr>
        <w:ind w:firstLine="709"/>
        <w:rPr>
          <w:rFonts w:cs="Times New Roman"/>
          <w:sz w:val="28"/>
          <w:szCs w:val="28"/>
          <w:lang w:bidi="ar-SA"/>
        </w:rPr>
      </w:pPr>
    </w:p>
    <w:p w14:paraId="30B67D9D" w14:textId="30EE416B"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3.2. Aģentūra uzdod un Līdzekļu pārvaldītājs uzņemas Līdzekļu ieguldīšanu un pārvaldīšanu veikt ________ ( __ ) ieguldījumu plānos, turklāt katrā ieguldījumu plānā šķirti no citiem aktīviem un ar vienu noteiktu investīciju politiku atbilstoši šī Līguma pielikumiem Nr.</w:t>
      </w:r>
      <w:r w:rsidR="00575387">
        <w:rPr>
          <w:rFonts w:cs="Times New Roman"/>
          <w:sz w:val="28"/>
          <w:szCs w:val="28"/>
          <w:lang w:bidi="ar-SA"/>
        </w:rPr>
        <w:t> </w:t>
      </w:r>
      <w:r w:rsidR="0013518E" w:rsidRPr="00F35D30">
        <w:rPr>
          <w:rFonts w:cs="Times New Roman"/>
          <w:sz w:val="28"/>
          <w:szCs w:val="28"/>
          <w:lang w:bidi="ar-SA"/>
        </w:rPr>
        <w:t>1a, 1b, 1c (ieguldījumu plānu prospekti) un Līguma pielikumiem Nr.</w:t>
      </w:r>
      <w:r>
        <w:rPr>
          <w:rFonts w:cs="Times New Roman"/>
          <w:sz w:val="28"/>
          <w:szCs w:val="28"/>
          <w:lang w:bidi="ar-SA"/>
        </w:rPr>
        <w:t> </w:t>
      </w:r>
      <w:r w:rsidR="0013518E" w:rsidRPr="00F35D30">
        <w:rPr>
          <w:rFonts w:cs="Times New Roman"/>
          <w:sz w:val="28"/>
          <w:szCs w:val="28"/>
          <w:lang w:bidi="ar-SA"/>
        </w:rPr>
        <w:t>2a, 2b, 2c (dalībniekiem paredzētā pamatinformācija). Ieguldījumu plānu prospekti (pielikumi Nr.</w:t>
      </w:r>
      <w:r>
        <w:rPr>
          <w:rFonts w:cs="Times New Roman"/>
          <w:sz w:val="28"/>
          <w:szCs w:val="28"/>
          <w:lang w:bidi="ar-SA"/>
        </w:rPr>
        <w:t> </w:t>
      </w:r>
      <w:r w:rsidR="0013518E" w:rsidRPr="00F35D30">
        <w:rPr>
          <w:rFonts w:cs="Times New Roman"/>
          <w:sz w:val="28"/>
          <w:szCs w:val="28"/>
          <w:lang w:bidi="ar-SA"/>
        </w:rPr>
        <w:t>1a, 1b, 1c) un dalībniekiem paredzētā pamatinformācija (pielikumi Nr.</w:t>
      </w:r>
      <w:r>
        <w:rPr>
          <w:rFonts w:cs="Times New Roman"/>
          <w:sz w:val="28"/>
          <w:szCs w:val="28"/>
          <w:lang w:bidi="ar-SA"/>
        </w:rPr>
        <w:t> </w:t>
      </w:r>
      <w:r w:rsidR="0013518E" w:rsidRPr="00F35D30">
        <w:rPr>
          <w:rFonts w:cs="Times New Roman"/>
          <w:sz w:val="28"/>
          <w:szCs w:val="28"/>
          <w:lang w:bidi="ar-SA"/>
        </w:rPr>
        <w:t>2a, 2b, 2c) ir šī Līguma neatņemama sastāvdaļa.</w:t>
      </w:r>
      <w:r w:rsidRPr="00F35D30">
        <w:rPr>
          <w:rFonts w:cs="Times New Roman"/>
          <w:sz w:val="28"/>
          <w:szCs w:val="28"/>
          <w:lang w:bidi="ar-SA"/>
        </w:rPr>
        <w:t>"</w:t>
      </w:r>
      <w:r>
        <w:rPr>
          <w:rFonts w:cs="Times New Roman"/>
          <w:sz w:val="28"/>
          <w:szCs w:val="28"/>
          <w:lang w:bidi="ar-SA"/>
        </w:rPr>
        <w:t>;</w:t>
      </w:r>
    </w:p>
    <w:p w14:paraId="30B67D9E" w14:textId="77777777" w:rsidR="0013518E" w:rsidRPr="0013518E" w:rsidRDefault="0013518E" w:rsidP="00F35D30">
      <w:pPr>
        <w:ind w:firstLine="709"/>
        <w:jc w:val="both"/>
        <w:rPr>
          <w:rFonts w:cs="Times New Roman"/>
          <w:sz w:val="28"/>
          <w:szCs w:val="28"/>
          <w:lang w:bidi="ar-SA"/>
        </w:rPr>
      </w:pPr>
    </w:p>
    <w:p w14:paraId="30B67D9F" w14:textId="0A032CE9" w:rsidR="0013518E" w:rsidRDefault="00F35D30" w:rsidP="00F35D30">
      <w:pPr>
        <w:ind w:firstLine="709"/>
        <w:jc w:val="both"/>
        <w:rPr>
          <w:rFonts w:cs="Times New Roman"/>
          <w:sz w:val="28"/>
          <w:szCs w:val="28"/>
          <w:lang w:bidi="ar-SA"/>
        </w:rPr>
      </w:pPr>
      <w:r>
        <w:rPr>
          <w:rFonts w:cs="Times New Roman"/>
          <w:sz w:val="28"/>
          <w:szCs w:val="28"/>
          <w:lang w:bidi="ar-SA"/>
        </w:rPr>
        <w:t>1.13. </w:t>
      </w:r>
      <w:r w:rsidR="0013518E" w:rsidRPr="00F35D30">
        <w:rPr>
          <w:rFonts w:cs="Times New Roman"/>
          <w:sz w:val="28"/>
          <w:szCs w:val="28"/>
          <w:lang w:bidi="ar-SA"/>
        </w:rPr>
        <w:t>izteikt pielikuma 3.4. apakšpunktu šādā redakcijā:</w:t>
      </w:r>
    </w:p>
    <w:p w14:paraId="36DEAC8E" w14:textId="77777777" w:rsidR="00F35D30" w:rsidRPr="00F35D30" w:rsidRDefault="00F35D30" w:rsidP="00F35D30">
      <w:pPr>
        <w:ind w:firstLine="709"/>
        <w:jc w:val="both"/>
        <w:rPr>
          <w:rFonts w:cs="Times New Roman"/>
          <w:sz w:val="28"/>
          <w:szCs w:val="28"/>
          <w:lang w:bidi="ar-SA"/>
        </w:rPr>
      </w:pPr>
    </w:p>
    <w:p w14:paraId="30B67DA0" w14:textId="3F506F00"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 xml:space="preserve">3.4. Līdzekļu pārvaldītājs ir tiesīgs izstrādāt un piedāvāt jaunus Līdzekļu pārvaldīšanas un ieguldīšanas nosacījumus, kuri būs spēkā ar dienu, kad tie kā Komisijas saskaņoti šī Līguma grozījumi </w:t>
      </w:r>
      <w:r w:rsidR="00B269CD">
        <w:rPr>
          <w:rFonts w:cs="Times New Roman"/>
          <w:sz w:val="28"/>
          <w:szCs w:val="28"/>
          <w:lang w:bidi="ar-SA"/>
        </w:rPr>
        <w:t>−</w:t>
      </w:r>
      <w:r w:rsidR="0013518E" w:rsidRPr="00F35D30">
        <w:rPr>
          <w:rFonts w:cs="Times New Roman"/>
          <w:sz w:val="28"/>
          <w:szCs w:val="28"/>
          <w:lang w:bidi="ar-SA"/>
        </w:rPr>
        <w:t xml:space="preserve"> jaunu ieguldījumu plānu prospekti un dalībniekiem paredzētā pamatinformācija </w:t>
      </w:r>
      <w:r w:rsidR="00B269CD">
        <w:rPr>
          <w:rFonts w:cs="Times New Roman"/>
          <w:sz w:val="28"/>
          <w:szCs w:val="28"/>
          <w:lang w:bidi="ar-SA"/>
        </w:rPr>
        <w:t>−</w:t>
      </w:r>
      <w:r w:rsidR="0013518E" w:rsidRPr="00F35D30">
        <w:rPr>
          <w:rFonts w:cs="Times New Roman"/>
          <w:sz w:val="28"/>
          <w:szCs w:val="28"/>
          <w:lang w:bidi="ar-SA"/>
        </w:rPr>
        <w:t xml:space="preserve"> būs noformēti kā šī Līguma neatņemama sastāvdaļa </w:t>
      </w:r>
      <w:r w:rsidR="00B269CD">
        <w:rPr>
          <w:rFonts w:cs="Times New Roman"/>
          <w:sz w:val="28"/>
          <w:szCs w:val="28"/>
          <w:lang w:bidi="ar-SA"/>
        </w:rPr>
        <w:t>−</w:t>
      </w:r>
      <w:r w:rsidR="0013518E" w:rsidRPr="00F35D30">
        <w:rPr>
          <w:rFonts w:cs="Times New Roman"/>
          <w:sz w:val="28"/>
          <w:szCs w:val="28"/>
          <w:lang w:bidi="ar-SA"/>
        </w:rPr>
        <w:t xml:space="preserve"> pielikumi Nr.</w:t>
      </w:r>
      <w:r w:rsidR="00575387">
        <w:rPr>
          <w:rFonts w:cs="Times New Roman"/>
          <w:sz w:val="28"/>
          <w:szCs w:val="28"/>
          <w:lang w:bidi="ar-SA"/>
        </w:rPr>
        <w:t> </w:t>
      </w:r>
      <w:r w:rsidR="0013518E" w:rsidRPr="00F35D30">
        <w:rPr>
          <w:rFonts w:cs="Times New Roman"/>
          <w:sz w:val="28"/>
          <w:szCs w:val="28"/>
          <w:lang w:bidi="ar-SA"/>
        </w:rPr>
        <w:t>1d, 1e, 1f un Nr.</w:t>
      </w:r>
      <w:r>
        <w:rPr>
          <w:rFonts w:cs="Times New Roman"/>
          <w:sz w:val="28"/>
          <w:szCs w:val="28"/>
          <w:lang w:bidi="ar-SA"/>
        </w:rPr>
        <w:t> </w:t>
      </w:r>
      <w:r w:rsidR="0013518E" w:rsidRPr="00F35D30">
        <w:rPr>
          <w:rFonts w:cs="Times New Roman"/>
          <w:sz w:val="28"/>
          <w:szCs w:val="28"/>
          <w:lang w:bidi="ar-SA"/>
        </w:rPr>
        <w:t>2d, 2e, 2f.</w:t>
      </w:r>
      <w:r w:rsidRPr="00F35D30">
        <w:rPr>
          <w:rFonts w:cs="Times New Roman"/>
          <w:sz w:val="28"/>
          <w:szCs w:val="28"/>
          <w:lang w:bidi="ar-SA"/>
        </w:rPr>
        <w:t>"</w:t>
      </w:r>
      <w:r>
        <w:rPr>
          <w:rFonts w:cs="Times New Roman"/>
          <w:sz w:val="28"/>
          <w:szCs w:val="28"/>
          <w:lang w:bidi="ar-SA"/>
        </w:rPr>
        <w:t>;</w:t>
      </w:r>
      <w:r w:rsidR="0013518E" w:rsidRPr="00F35D30">
        <w:rPr>
          <w:rFonts w:cs="Times New Roman"/>
          <w:sz w:val="28"/>
          <w:szCs w:val="28"/>
          <w:lang w:bidi="ar-SA"/>
        </w:rPr>
        <w:t xml:space="preserve"> </w:t>
      </w:r>
    </w:p>
    <w:p w14:paraId="30B67DA1" w14:textId="77777777" w:rsidR="0013518E" w:rsidRPr="0013518E" w:rsidRDefault="0013518E" w:rsidP="00F35D30">
      <w:pPr>
        <w:ind w:firstLine="709"/>
        <w:jc w:val="both"/>
        <w:rPr>
          <w:rFonts w:cs="Times New Roman"/>
          <w:sz w:val="28"/>
          <w:szCs w:val="28"/>
          <w:lang w:bidi="ar-SA"/>
        </w:rPr>
      </w:pPr>
    </w:p>
    <w:p w14:paraId="30B67DA2" w14:textId="77D08815" w:rsidR="0013518E" w:rsidRDefault="00F35D30" w:rsidP="00F35D30">
      <w:pPr>
        <w:ind w:firstLine="709"/>
        <w:jc w:val="both"/>
        <w:rPr>
          <w:rFonts w:cs="Times New Roman"/>
          <w:sz w:val="28"/>
          <w:szCs w:val="28"/>
          <w:lang w:bidi="ar-SA"/>
        </w:rPr>
      </w:pPr>
      <w:r>
        <w:rPr>
          <w:rFonts w:cs="Times New Roman"/>
          <w:sz w:val="28"/>
          <w:szCs w:val="28"/>
          <w:lang w:bidi="ar-SA"/>
        </w:rPr>
        <w:t>1.14. </w:t>
      </w:r>
      <w:r w:rsidR="0013518E" w:rsidRPr="00F35D30">
        <w:rPr>
          <w:rFonts w:cs="Times New Roman"/>
          <w:sz w:val="28"/>
          <w:szCs w:val="28"/>
          <w:lang w:bidi="ar-SA"/>
        </w:rPr>
        <w:t>papildināt pielikumu ar 6.2.4. apakšpunktu šādā redakcijā:</w:t>
      </w:r>
    </w:p>
    <w:p w14:paraId="16018FC8" w14:textId="77777777" w:rsidR="00F35D30" w:rsidRPr="00F35D30" w:rsidRDefault="00F35D30" w:rsidP="00F35D30">
      <w:pPr>
        <w:ind w:firstLine="709"/>
        <w:jc w:val="both"/>
        <w:rPr>
          <w:rFonts w:cs="Times New Roman"/>
          <w:sz w:val="28"/>
          <w:szCs w:val="28"/>
          <w:lang w:bidi="ar-SA"/>
        </w:rPr>
      </w:pPr>
    </w:p>
    <w:p w14:paraId="30B67DA3" w14:textId="0C80E1F2" w:rsidR="0013518E" w:rsidRPr="0045180D" w:rsidRDefault="00F35D30" w:rsidP="00F35D30">
      <w:pPr>
        <w:ind w:firstLine="709"/>
        <w:jc w:val="both"/>
        <w:rPr>
          <w:rFonts w:cs="Times New Roman"/>
          <w:color w:val="C00000"/>
          <w:sz w:val="28"/>
          <w:szCs w:val="28"/>
          <w:lang w:bidi="ar-SA"/>
        </w:rPr>
      </w:pPr>
      <w:r w:rsidRPr="00F35D30">
        <w:rPr>
          <w:rFonts w:cs="Times New Roman"/>
          <w:sz w:val="28"/>
          <w:szCs w:val="28"/>
          <w:lang w:bidi="ar-SA"/>
        </w:rPr>
        <w:t>"</w:t>
      </w:r>
      <w:r w:rsidR="0013518E" w:rsidRPr="00F35D30">
        <w:rPr>
          <w:rFonts w:cs="Times New Roman"/>
          <w:sz w:val="28"/>
          <w:szCs w:val="28"/>
          <w:lang w:bidi="ar-SA"/>
        </w:rPr>
        <w:t>6.2.4.</w:t>
      </w:r>
      <w:r w:rsidR="00B269CD">
        <w:rPr>
          <w:rFonts w:cs="Times New Roman"/>
          <w:sz w:val="28"/>
          <w:szCs w:val="28"/>
          <w:lang w:bidi="ar-SA"/>
        </w:rPr>
        <w:t> </w:t>
      </w:r>
      <w:r w:rsidR="0013518E" w:rsidRPr="00F35D30">
        <w:rPr>
          <w:rFonts w:cs="Times New Roman"/>
          <w:sz w:val="28"/>
          <w:szCs w:val="28"/>
          <w:lang w:bidi="ar-SA"/>
        </w:rPr>
        <w:t xml:space="preserve">ieguldījumu plānu dalībniekiem paredzēto </w:t>
      </w:r>
      <w:r w:rsidR="0013518E" w:rsidRPr="005E1C00">
        <w:rPr>
          <w:rFonts w:cs="Times New Roman"/>
          <w:sz w:val="28"/>
          <w:szCs w:val="28"/>
          <w:lang w:bidi="ar-SA"/>
        </w:rPr>
        <w:t>pamatinformāciju</w:t>
      </w:r>
      <w:r w:rsidR="0013518E" w:rsidRPr="0045180D">
        <w:rPr>
          <w:rFonts w:cs="Times New Roman"/>
          <w:sz w:val="28"/>
          <w:szCs w:val="28"/>
          <w:lang w:bidi="ar-SA"/>
        </w:rPr>
        <w:t>.</w:t>
      </w:r>
      <w:r w:rsidRPr="0045180D">
        <w:rPr>
          <w:rFonts w:cs="Times New Roman"/>
          <w:sz w:val="28"/>
          <w:szCs w:val="28"/>
          <w:lang w:bidi="ar-SA"/>
        </w:rPr>
        <w:t>";</w:t>
      </w:r>
      <w:r w:rsidR="00B269CD" w:rsidRPr="0045180D">
        <w:rPr>
          <w:rFonts w:cs="Times New Roman"/>
          <w:sz w:val="28"/>
          <w:szCs w:val="28"/>
          <w:lang w:bidi="ar-SA"/>
        </w:rPr>
        <w:t xml:space="preserve"> </w:t>
      </w:r>
    </w:p>
    <w:p w14:paraId="30B67DA4" w14:textId="77777777" w:rsidR="0013518E" w:rsidRPr="0013518E" w:rsidRDefault="0013518E" w:rsidP="00F35D30">
      <w:pPr>
        <w:ind w:firstLine="709"/>
        <w:jc w:val="both"/>
        <w:rPr>
          <w:rFonts w:cs="Times New Roman"/>
          <w:sz w:val="28"/>
          <w:szCs w:val="28"/>
          <w:lang w:bidi="ar-SA"/>
        </w:rPr>
      </w:pPr>
    </w:p>
    <w:p w14:paraId="30B67DA5" w14:textId="046BFC78" w:rsidR="0013518E" w:rsidRDefault="00F35D30" w:rsidP="00F35D30">
      <w:pPr>
        <w:ind w:firstLine="709"/>
        <w:jc w:val="both"/>
        <w:rPr>
          <w:rFonts w:cs="Times New Roman"/>
          <w:sz w:val="28"/>
          <w:szCs w:val="28"/>
          <w:lang w:bidi="ar-SA"/>
        </w:rPr>
      </w:pPr>
      <w:r>
        <w:rPr>
          <w:rFonts w:cs="Times New Roman"/>
          <w:sz w:val="28"/>
          <w:szCs w:val="28"/>
          <w:lang w:bidi="ar-SA"/>
        </w:rPr>
        <w:t>1.15. </w:t>
      </w:r>
      <w:r w:rsidR="0013518E" w:rsidRPr="00F35D30">
        <w:rPr>
          <w:rFonts w:cs="Times New Roman"/>
          <w:sz w:val="28"/>
          <w:szCs w:val="28"/>
          <w:lang w:bidi="ar-SA"/>
        </w:rPr>
        <w:t>izteikt pielikuma 14.1.1.</w:t>
      </w:r>
      <w:r>
        <w:rPr>
          <w:rFonts w:cs="Times New Roman"/>
          <w:sz w:val="28"/>
          <w:szCs w:val="28"/>
          <w:lang w:bidi="ar-SA"/>
        </w:rPr>
        <w:t xml:space="preserve"> </w:t>
      </w:r>
      <w:r w:rsidR="0013518E" w:rsidRPr="00F35D30">
        <w:rPr>
          <w:rFonts w:cs="Times New Roman"/>
          <w:sz w:val="28"/>
          <w:szCs w:val="28"/>
          <w:lang w:bidi="ar-SA"/>
        </w:rPr>
        <w:t>un 14.1.2. apakšpunktu</w:t>
      </w:r>
      <w:r w:rsidR="0013518E" w:rsidRPr="00F35D30" w:rsidDel="00CD5080">
        <w:rPr>
          <w:rFonts w:cs="Times New Roman"/>
          <w:sz w:val="28"/>
          <w:szCs w:val="28"/>
          <w:lang w:bidi="ar-SA"/>
        </w:rPr>
        <w:t xml:space="preserve"> </w:t>
      </w:r>
      <w:r w:rsidR="0013518E" w:rsidRPr="00F35D30">
        <w:rPr>
          <w:rFonts w:cs="Times New Roman"/>
          <w:sz w:val="28"/>
          <w:szCs w:val="28"/>
          <w:lang w:bidi="ar-SA"/>
        </w:rPr>
        <w:t>šādā redakcijā:</w:t>
      </w:r>
    </w:p>
    <w:p w14:paraId="2198F7ED" w14:textId="77777777" w:rsidR="00F35D30" w:rsidRPr="00F35D30" w:rsidRDefault="00F35D30" w:rsidP="00F35D30">
      <w:pPr>
        <w:ind w:firstLine="709"/>
        <w:jc w:val="both"/>
        <w:rPr>
          <w:rFonts w:cs="Times New Roman"/>
          <w:sz w:val="28"/>
          <w:szCs w:val="28"/>
          <w:lang w:bidi="ar-SA"/>
        </w:rPr>
      </w:pPr>
    </w:p>
    <w:p w14:paraId="30B67DA6" w14:textId="12CD349A"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14.1.1. ieguldījumu plānu prospekti (Līguma pielikumi Nr.</w:t>
      </w:r>
      <w:r w:rsidR="001C4943">
        <w:rPr>
          <w:rFonts w:cs="Times New Roman"/>
          <w:sz w:val="28"/>
          <w:szCs w:val="28"/>
          <w:lang w:bidi="ar-SA"/>
        </w:rPr>
        <w:t> </w:t>
      </w:r>
      <w:r w:rsidR="0013518E" w:rsidRPr="00F35D30">
        <w:rPr>
          <w:rFonts w:cs="Times New Roman"/>
          <w:sz w:val="28"/>
          <w:szCs w:val="28"/>
          <w:lang w:bidi="ar-SA"/>
        </w:rPr>
        <w:t xml:space="preserve">1a, 1b, 1c) un dalībniekiem paredzētā pamatinformācija (Līguma pielikumi Nr. 2a, 2b, 2c) – katrs ___________ ( ____ ) eksemplāros </w:t>
      </w:r>
      <w:r w:rsidR="00D70E88" w:rsidRPr="00F35D30">
        <w:rPr>
          <w:rFonts w:cs="Times New Roman"/>
          <w:sz w:val="28"/>
          <w:szCs w:val="28"/>
          <w:lang w:bidi="ar-SA"/>
        </w:rPr>
        <w:t>–</w:t>
      </w:r>
      <w:r w:rsidR="0013518E" w:rsidRPr="00F35D30">
        <w:rPr>
          <w:rFonts w:cs="Times New Roman"/>
          <w:sz w:val="28"/>
          <w:szCs w:val="28"/>
          <w:lang w:bidi="ar-SA"/>
        </w:rPr>
        <w:t xml:space="preserve"> ne vēlāk kā _____ ( __ ) darbdienu laikā no šī Līguma noslēgšanas </w:t>
      </w:r>
      <w:r w:rsidR="00D70E88">
        <w:rPr>
          <w:rFonts w:cs="Times New Roman"/>
          <w:sz w:val="28"/>
          <w:szCs w:val="28"/>
          <w:lang w:bidi="ar-SA"/>
        </w:rPr>
        <w:t>dienas</w:t>
      </w:r>
      <w:r w:rsidR="0013518E" w:rsidRPr="00F35D30">
        <w:rPr>
          <w:rFonts w:cs="Times New Roman"/>
          <w:sz w:val="28"/>
          <w:szCs w:val="28"/>
          <w:lang w:bidi="ar-SA"/>
        </w:rPr>
        <w:t>;</w:t>
      </w:r>
    </w:p>
    <w:p w14:paraId="30B67DA7" w14:textId="549E261D" w:rsidR="0013518E" w:rsidRPr="00F35D30" w:rsidRDefault="0013518E" w:rsidP="00F35D30">
      <w:pPr>
        <w:ind w:firstLine="709"/>
        <w:jc w:val="both"/>
        <w:rPr>
          <w:rFonts w:cs="Times New Roman"/>
          <w:sz w:val="28"/>
          <w:szCs w:val="28"/>
          <w:lang w:bidi="ar-SA"/>
        </w:rPr>
      </w:pPr>
      <w:r w:rsidRPr="00F35D30">
        <w:rPr>
          <w:rFonts w:cs="Times New Roman"/>
          <w:sz w:val="28"/>
          <w:szCs w:val="28"/>
          <w:lang w:bidi="ar-SA"/>
        </w:rPr>
        <w:t>14.1.2.</w:t>
      </w:r>
      <w:r w:rsidR="00FF7CD2">
        <w:rPr>
          <w:rFonts w:cs="Times New Roman"/>
          <w:sz w:val="28"/>
          <w:szCs w:val="28"/>
          <w:lang w:bidi="ar-SA"/>
        </w:rPr>
        <w:t> </w:t>
      </w:r>
      <w:r w:rsidRPr="00F35D30">
        <w:rPr>
          <w:rFonts w:cs="Times New Roman"/>
          <w:sz w:val="28"/>
          <w:szCs w:val="28"/>
          <w:lang w:bidi="ar-SA"/>
        </w:rPr>
        <w:t xml:space="preserve">ieguldījumu plānu prospektu un dalībniekiem paredzētās pamatinformācijas jaunās redakcijas, ja mainījusies to ieguldījumu politika </w:t>
      </w:r>
      <w:r w:rsidR="00FF7CD2">
        <w:rPr>
          <w:rFonts w:cs="Times New Roman"/>
          <w:sz w:val="28"/>
          <w:szCs w:val="28"/>
          <w:lang w:bidi="ar-SA"/>
        </w:rPr>
        <w:t>−</w:t>
      </w:r>
      <w:r w:rsidRPr="00F35D30">
        <w:rPr>
          <w:rFonts w:cs="Times New Roman"/>
          <w:sz w:val="28"/>
          <w:szCs w:val="28"/>
          <w:lang w:bidi="ar-SA"/>
        </w:rPr>
        <w:t xml:space="preserve"> ____________ ( ____ ) eksemplāri </w:t>
      </w:r>
      <w:r w:rsidR="00D70E88" w:rsidRPr="00F35D30">
        <w:rPr>
          <w:rFonts w:cs="Times New Roman"/>
          <w:sz w:val="28"/>
          <w:szCs w:val="28"/>
          <w:lang w:bidi="ar-SA"/>
        </w:rPr>
        <w:t>–</w:t>
      </w:r>
      <w:r w:rsidRPr="00F35D30">
        <w:rPr>
          <w:rFonts w:cs="Times New Roman"/>
          <w:sz w:val="28"/>
          <w:szCs w:val="28"/>
          <w:lang w:bidi="ar-SA"/>
        </w:rPr>
        <w:t xml:space="preserve"> ne vēlāk kā ________ ( ____ ) darbdienu laikā no attiecīgu līguma grozījumu noslēgšanas </w:t>
      </w:r>
      <w:r w:rsidR="00D70E88">
        <w:rPr>
          <w:rFonts w:cs="Times New Roman"/>
          <w:sz w:val="28"/>
          <w:szCs w:val="28"/>
          <w:lang w:bidi="ar-SA"/>
        </w:rPr>
        <w:t>dienas</w:t>
      </w:r>
      <w:r w:rsidRPr="00F35D30">
        <w:rPr>
          <w:rFonts w:cs="Times New Roman"/>
          <w:sz w:val="28"/>
          <w:szCs w:val="28"/>
          <w:lang w:bidi="ar-SA"/>
        </w:rPr>
        <w:t>;</w:t>
      </w:r>
      <w:r w:rsidR="00F35D30" w:rsidRPr="00F35D30">
        <w:rPr>
          <w:rFonts w:cs="Times New Roman"/>
          <w:sz w:val="28"/>
          <w:szCs w:val="28"/>
          <w:lang w:bidi="ar-SA"/>
        </w:rPr>
        <w:t>"</w:t>
      </w:r>
      <w:r w:rsidR="001C4943">
        <w:rPr>
          <w:rFonts w:cs="Times New Roman"/>
          <w:sz w:val="28"/>
          <w:szCs w:val="28"/>
          <w:lang w:bidi="ar-SA"/>
        </w:rPr>
        <w:t>;</w:t>
      </w:r>
    </w:p>
    <w:p w14:paraId="30B67DA8" w14:textId="77777777" w:rsidR="002264D1" w:rsidRDefault="002264D1" w:rsidP="00F35D30">
      <w:pPr>
        <w:ind w:firstLine="709"/>
        <w:jc w:val="both"/>
        <w:rPr>
          <w:rFonts w:cs="Times New Roman"/>
          <w:sz w:val="28"/>
          <w:szCs w:val="28"/>
          <w:lang w:bidi="ar-SA"/>
        </w:rPr>
      </w:pPr>
    </w:p>
    <w:p w14:paraId="30B67DA9" w14:textId="50A0B93D" w:rsidR="002264D1" w:rsidRDefault="001C4943" w:rsidP="00F35D30">
      <w:pPr>
        <w:ind w:firstLine="709"/>
        <w:jc w:val="both"/>
        <w:rPr>
          <w:rFonts w:cs="Times New Roman"/>
          <w:sz w:val="28"/>
          <w:szCs w:val="28"/>
          <w:lang w:bidi="ar-SA"/>
        </w:rPr>
      </w:pPr>
      <w:r>
        <w:rPr>
          <w:rFonts w:cs="Times New Roman"/>
          <w:sz w:val="28"/>
          <w:szCs w:val="28"/>
          <w:lang w:bidi="ar-SA"/>
        </w:rPr>
        <w:t>1.16. </w:t>
      </w:r>
      <w:r w:rsidR="002264D1" w:rsidRPr="00F35D30">
        <w:rPr>
          <w:rFonts w:cs="Times New Roman"/>
          <w:sz w:val="28"/>
          <w:szCs w:val="28"/>
          <w:lang w:bidi="ar-SA"/>
        </w:rPr>
        <w:t>izteikt pielikuma 14.2. apakšpunktu šādā redakcijā:</w:t>
      </w:r>
    </w:p>
    <w:p w14:paraId="40EF2B22" w14:textId="77777777" w:rsidR="001C4943" w:rsidRPr="00F35D30" w:rsidRDefault="001C4943" w:rsidP="00F35D30">
      <w:pPr>
        <w:ind w:firstLine="709"/>
        <w:jc w:val="both"/>
        <w:rPr>
          <w:rFonts w:cs="Times New Roman"/>
          <w:sz w:val="28"/>
          <w:szCs w:val="28"/>
          <w:lang w:bidi="ar-SA"/>
        </w:rPr>
      </w:pPr>
    </w:p>
    <w:p w14:paraId="30B67DAA" w14:textId="32568641" w:rsidR="002264D1"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2264D1" w:rsidRPr="00F35D30">
        <w:rPr>
          <w:rFonts w:cs="Times New Roman"/>
          <w:sz w:val="28"/>
          <w:szCs w:val="28"/>
          <w:lang w:bidi="ar-SA"/>
        </w:rPr>
        <w:t>14.2. visus 14.1. apakšpunktā minētos dokumentus Līdzekļu pārvaldītājs</w:t>
      </w:r>
      <w:r w:rsidR="008A72FF" w:rsidRPr="00F35D30">
        <w:rPr>
          <w:rFonts w:cs="Times New Roman"/>
          <w:sz w:val="28"/>
          <w:szCs w:val="28"/>
          <w:lang w:bidi="ar-SA"/>
        </w:rPr>
        <w:t xml:space="preserve"> </w:t>
      </w:r>
      <w:r w:rsidR="002264D1" w:rsidRPr="00F35D30">
        <w:rPr>
          <w:rFonts w:cs="Times New Roman"/>
          <w:sz w:val="28"/>
          <w:szCs w:val="28"/>
          <w:lang w:bidi="ar-SA"/>
        </w:rPr>
        <w:t>aģentūrā iesniedz arī elektroniski (bez droša elektronisk</w:t>
      </w:r>
      <w:r w:rsidR="00AD50B4" w:rsidRPr="00F35D30">
        <w:rPr>
          <w:rFonts w:cs="Times New Roman"/>
          <w:sz w:val="28"/>
          <w:szCs w:val="28"/>
          <w:lang w:bidi="ar-SA"/>
        </w:rPr>
        <w:t>ā</w:t>
      </w:r>
      <w:r w:rsidR="002264D1" w:rsidRPr="00F35D30">
        <w:rPr>
          <w:rFonts w:cs="Times New Roman"/>
          <w:sz w:val="28"/>
          <w:szCs w:val="28"/>
          <w:lang w:bidi="ar-SA"/>
        </w:rPr>
        <w:t xml:space="preserve"> paraksta).</w:t>
      </w:r>
      <w:r w:rsidRPr="00F35D30">
        <w:rPr>
          <w:rFonts w:cs="Times New Roman"/>
          <w:sz w:val="28"/>
          <w:szCs w:val="28"/>
          <w:lang w:bidi="ar-SA"/>
        </w:rPr>
        <w:t>"</w:t>
      </w:r>
      <w:r w:rsidR="001C4943">
        <w:rPr>
          <w:rFonts w:cs="Times New Roman"/>
          <w:sz w:val="28"/>
          <w:szCs w:val="28"/>
          <w:lang w:bidi="ar-SA"/>
        </w:rPr>
        <w:t>;</w:t>
      </w:r>
    </w:p>
    <w:p w14:paraId="30B67DAB" w14:textId="77777777" w:rsidR="0013518E" w:rsidRPr="0013518E" w:rsidRDefault="0013518E" w:rsidP="00F35D30">
      <w:pPr>
        <w:ind w:firstLine="709"/>
        <w:jc w:val="both"/>
        <w:rPr>
          <w:rFonts w:cs="Times New Roman"/>
          <w:sz w:val="28"/>
          <w:szCs w:val="28"/>
          <w:lang w:bidi="ar-SA"/>
        </w:rPr>
      </w:pPr>
    </w:p>
    <w:p w14:paraId="30B67DAD" w14:textId="41C5F328" w:rsidR="0013518E" w:rsidRPr="00CC2C30" w:rsidRDefault="001C4943" w:rsidP="00F35D30">
      <w:pPr>
        <w:ind w:firstLine="709"/>
        <w:jc w:val="both"/>
        <w:rPr>
          <w:rFonts w:cs="Times New Roman"/>
          <w:sz w:val="28"/>
          <w:szCs w:val="28"/>
          <w:lang w:bidi="ar-SA"/>
        </w:rPr>
      </w:pPr>
      <w:r w:rsidRPr="00CC2C30">
        <w:rPr>
          <w:rFonts w:cs="Times New Roman"/>
          <w:sz w:val="28"/>
          <w:szCs w:val="28"/>
          <w:lang w:bidi="ar-SA"/>
        </w:rPr>
        <w:t>1.17. </w:t>
      </w:r>
      <w:r w:rsidR="00CC2C30" w:rsidRPr="00CC2C30">
        <w:rPr>
          <w:rFonts w:cs="Times New Roman"/>
          <w:sz w:val="28"/>
          <w:szCs w:val="28"/>
          <w:lang w:bidi="ar-SA"/>
        </w:rPr>
        <w:t>aizstāt</w:t>
      </w:r>
      <w:r w:rsidR="0013518E" w:rsidRPr="00CC2C30">
        <w:rPr>
          <w:rFonts w:cs="Times New Roman"/>
          <w:sz w:val="28"/>
          <w:szCs w:val="28"/>
          <w:lang w:bidi="ar-SA"/>
        </w:rPr>
        <w:t xml:space="preserve"> pielikuma 19.3. apakšpunkt</w:t>
      </w:r>
      <w:r w:rsidR="00CC2C30" w:rsidRPr="00CC2C30">
        <w:rPr>
          <w:rFonts w:cs="Times New Roman"/>
          <w:sz w:val="28"/>
          <w:szCs w:val="28"/>
          <w:lang w:bidi="ar-SA"/>
        </w:rPr>
        <w:t>ā</w:t>
      </w:r>
      <w:r w:rsidR="0013518E" w:rsidRPr="00CC2C30">
        <w:rPr>
          <w:rFonts w:cs="Times New Roman"/>
          <w:sz w:val="28"/>
          <w:szCs w:val="28"/>
          <w:lang w:bidi="ar-SA"/>
        </w:rPr>
        <w:t xml:space="preserve"> </w:t>
      </w:r>
      <w:r w:rsidR="00CC2C30" w:rsidRPr="00CC2C30">
        <w:rPr>
          <w:rFonts w:cs="Times New Roman"/>
          <w:sz w:val="28"/>
          <w:szCs w:val="28"/>
          <w:lang w:bidi="ar-SA"/>
        </w:rPr>
        <w:t>vārdus "</w:t>
      </w:r>
      <w:r w:rsidR="00CC2C30" w:rsidRPr="00CC2C30">
        <w:rPr>
          <w:color w:val="222222"/>
          <w:sz w:val="28"/>
          <w:szCs w:val="28"/>
          <w:shd w:val="clear" w:color="auto" w:fill="FFFFFF"/>
        </w:rPr>
        <w:t>prospektā sniegtajā informācijā, Aģentūra pieņem lēmumu noslēgt vieno</w:t>
      </w:r>
      <w:r w:rsidR="00CC2C30" w:rsidRPr="00CC2C30">
        <w:rPr>
          <w:color w:val="222222"/>
          <w:sz w:val="28"/>
          <w:szCs w:val="28"/>
          <w:shd w:val="clear" w:color="auto" w:fill="FFFFFF"/>
        </w:rPr>
        <w:softHyphen/>
        <w:t>šanos par līguma grozījumiem pēc Komisijas paziņojuma saņemšanas par ieguldīju</w:t>
      </w:r>
      <w:r w:rsidR="00575387">
        <w:rPr>
          <w:color w:val="222222"/>
          <w:sz w:val="28"/>
          <w:szCs w:val="28"/>
          <w:shd w:val="clear" w:color="auto" w:fill="FFFFFF"/>
        </w:rPr>
        <w:t>mu plāna prospektu reģistrāciju</w:t>
      </w:r>
      <w:r w:rsidR="00CC2C30" w:rsidRPr="00CC2C30">
        <w:rPr>
          <w:color w:val="222222"/>
          <w:sz w:val="28"/>
          <w:szCs w:val="28"/>
          <w:shd w:val="clear" w:color="auto" w:fill="FFFFFF"/>
        </w:rPr>
        <w:t xml:space="preserve">" ar vārdiem </w:t>
      </w:r>
      <w:r w:rsidR="00F35D30" w:rsidRPr="00CC2C30">
        <w:rPr>
          <w:rFonts w:cs="Times New Roman"/>
          <w:sz w:val="28"/>
          <w:szCs w:val="28"/>
          <w:lang w:bidi="ar-SA"/>
        </w:rPr>
        <w:t>"</w:t>
      </w:r>
      <w:r w:rsidR="0013518E" w:rsidRPr="00CC2C30">
        <w:rPr>
          <w:rFonts w:cs="Times New Roman"/>
          <w:sz w:val="28"/>
          <w:szCs w:val="28"/>
          <w:lang w:bidi="ar-SA"/>
        </w:rPr>
        <w:t>dalībniekiem paredzētajā pamatinformācijā vai plāna prospektā sniegtajā informācijā, Aģentūra pieņem lēmumu noslēgt vienošanos par līguma grozījumiem pēc Komisijas paziņojuma saņemšanas par ieguldījumu plāna dalībniekiem paredzētās pamatinformācijas vai plāna pr</w:t>
      </w:r>
      <w:r w:rsidR="00CC2C30">
        <w:rPr>
          <w:rFonts w:cs="Times New Roman"/>
          <w:sz w:val="28"/>
          <w:szCs w:val="28"/>
          <w:lang w:bidi="ar-SA"/>
        </w:rPr>
        <w:t>ospekta grozījumu reģistrācijas</w:t>
      </w:r>
      <w:r w:rsidR="00F35D30" w:rsidRPr="00CC2C30">
        <w:rPr>
          <w:rFonts w:cs="Times New Roman"/>
          <w:sz w:val="28"/>
          <w:szCs w:val="28"/>
          <w:lang w:bidi="ar-SA"/>
        </w:rPr>
        <w:t>"</w:t>
      </w:r>
      <w:r w:rsidRPr="00CC2C30">
        <w:rPr>
          <w:rFonts w:cs="Times New Roman"/>
          <w:sz w:val="28"/>
          <w:szCs w:val="28"/>
          <w:lang w:bidi="ar-SA"/>
        </w:rPr>
        <w:t>;</w:t>
      </w:r>
    </w:p>
    <w:p w14:paraId="30B67DAE" w14:textId="77777777" w:rsidR="0013518E" w:rsidRPr="0013518E" w:rsidRDefault="0013518E" w:rsidP="00F35D30">
      <w:pPr>
        <w:ind w:firstLine="709"/>
        <w:jc w:val="both"/>
        <w:rPr>
          <w:rFonts w:cs="Times New Roman"/>
          <w:sz w:val="28"/>
          <w:szCs w:val="28"/>
          <w:lang w:bidi="ar-SA"/>
        </w:rPr>
      </w:pPr>
    </w:p>
    <w:p w14:paraId="30B67DAF" w14:textId="1C50BAD5" w:rsidR="0013518E" w:rsidRDefault="001C4943" w:rsidP="00F35D30">
      <w:pPr>
        <w:ind w:firstLine="709"/>
        <w:jc w:val="both"/>
        <w:rPr>
          <w:rFonts w:cs="Times New Roman"/>
          <w:sz w:val="28"/>
          <w:szCs w:val="28"/>
          <w:lang w:bidi="ar-SA"/>
        </w:rPr>
      </w:pPr>
      <w:r>
        <w:rPr>
          <w:rFonts w:cs="Times New Roman"/>
          <w:sz w:val="28"/>
          <w:szCs w:val="28"/>
          <w:lang w:bidi="ar-SA"/>
        </w:rPr>
        <w:t>1.18. </w:t>
      </w:r>
      <w:r w:rsidR="0013518E" w:rsidRPr="00F35D30">
        <w:rPr>
          <w:rFonts w:cs="Times New Roman"/>
          <w:sz w:val="28"/>
          <w:szCs w:val="28"/>
          <w:lang w:bidi="ar-SA"/>
        </w:rPr>
        <w:t>papildināt pielikumu ar 19.5.3.</w:t>
      </w:r>
      <w:r w:rsidR="0013518E" w:rsidRPr="00F35D30">
        <w:rPr>
          <w:rFonts w:cs="Times New Roman"/>
          <w:sz w:val="28"/>
          <w:szCs w:val="28"/>
          <w:vertAlign w:val="superscript"/>
          <w:lang w:bidi="ar-SA"/>
        </w:rPr>
        <w:t>1</w:t>
      </w:r>
      <w:r w:rsidR="0013518E" w:rsidRPr="00F35D30">
        <w:rPr>
          <w:rFonts w:cs="Times New Roman"/>
          <w:sz w:val="28"/>
          <w:szCs w:val="28"/>
          <w:lang w:bidi="ar-SA"/>
        </w:rPr>
        <w:t xml:space="preserve"> apakšpunktu šādā redakcijā:</w:t>
      </w:r>
    </w:p>
    <w:p w14:paraId="601C3307" w14:textId="77777777" w:rsidR="001C4943" w:rsidRPr="00F35D30" w:rsidRDefault="001C4943" w:rsidP="00F35D30">
      <w:pPr>
        <w:ind w:firstLine="709"/>
        <w:jc w:val="both"/>
        <w:rPr>
          <w:rFonts w:cs="Times New Roman"/>
          <w:sz w:val="28"/>
          <w:szCs w:val="28"/>
          <w:lang w:bidi="ar-SA"/>
        </w:rPr>
      </w:pPr>
    </w:p>
    <w:p w14:paraId="30B67DB0" w14:textId="34DE6F7B" w:rsidR="0013518E" w:rsidRPr="00F35D30" w:rsidRDefault="00F35D30" w:rsidP="00F35D30">
      <w:pPr>
        <w:ind w:firstLine="709"/>
        <w:jc w:val="both"/>
        <w:rPr>
          <w:rFonts w:cs="Times New Roman"/>
          <w:sz w:val="28"/>
          <w:szCs w:val="28"/>
          <w:lang w:bidi="ar-SA"/>
        </w:rPr>
      </w:pPr>
      <w:r w:rsidRPr="00F35D30">
        <w:rPr>
          <w:rFonts w:cs="Times New Roman"/>
          <w:sz w:val="28"/>
          <w:szCs w:val="28"/>
          <w:lang w:bidi="ar-SA"/>
        </w:rPr>
        <w:t>"</w:t>
      </w:r>
      <w:r w:rsidR="0013518E" w:rsidRPr="00F35D30">
        <w:rPr>
          <w:rFonts w:cs="Times New Roman"/>
          <w:sz w:val="28"/>
          <w:szCs w:val="28"/>
          <w:lang w:bidi="ar-SA"/>
        </w:rPr>
        <w:t>19.5.3.</w:t>
      </w:r>
      <w:r w:rsidR="0013518E" w:rsidRPr="00F35D30">
        <w:rPr>
          <w:rFonts w:cs="Times New Roman"/>
          <w:sz w:val="28"/>
          <w:szCs w:val="28"/>
          <w:vertAlign w:val="superscript"/>
          <w:lang w:bidi="ar-SA"/>
        </w:rPr>
        <w:t>1</w:t>
      </w:r>
      <w:r w:rsidR="0013518E" w:rsidRPr="00F35D30">
        <w:rPr>
          <w:rFonts w:cs="Times New Roman"/>
          <w:sz w:val="28"/>
          <w:szCs w:val="28"/>
          <w:lang w:bidi="ar-SA"/>
        </w:rPr>
        <w:t xml:space="preserve"> ieguldījumu plānu dalībniekiem paredzētā pamatinformācija;</w:t>
      </w:r>
      <w:r w:rsidRPr="00F35D30">
        <w:rPr>
          <w:rFonts w:cs="Times New Roman"/>
          <w:sz w:val="28"/>
          <w:szCs w:val="28"/>
          <w:lang w:bidi="ar-SA"/>
        </w:rPr>
        <w:t>"</w:t>
      </w:r>
      <w:r w:rsidR="001C4943">
        <w:rPr>
          <w:rFonts w:cs="Times New Roman"/>
          <w:sz w:val="28"/>
          <w:szCs w:val="28"/>
          <w:lang w:bidi="ar-SA"/>
        </w:rPr>
        <w:t>.</w:t>
      </w:r>
    </w:p>
    <w:p w14:paraId="30B67DB1" w14:textId="77777777" w:rsidR="0013518E" w:rsidRPr="0013518E" w:rsidRDefault="0013518E" w:rsidP="00F35D30">
      <w:pPr>
        <w:ind w:firstLine="709"/>
        <w:jc w:val="both"/>
        <w:rPr>
          <w:rFonts w:cs="Times New Roman"/>
          <w:sz w:val="28"/>
          <w:szCs w:val="28"/>
          <w:lang w:bidi="ar-SA"/>
        </w:rPr>
      </w:pPr>
    </w:p>
    <w:p w14:paraId="30B67DB2" w14:textId="546796A7" w:rsidR="0013518E" w:rsidRPr="00F35D30" w:rsidRDefault="001C4943" w:rsidP="00F35D30">
      <w:pPr>
        <w:ind w:firstLine="709"/>
        <w:jc w:val="both"/>
        <w:rPr>
          <w:rFonts w:cs="Times New Roman"/>
          <w:sz w:val="28"/>
          <w:szCs w:val="28"/>
        </w:rPr>
      </w:pPr>
      <w:r>
        <w:rPr>
          <w:rFonts w:cs="Times New Roman"/>
          <w:sz w:val="28"/>
          <w:szCs w:val="28"/>
        </w:rPr>
        <w:t>2. </w:t>
      </w:r>
      <w:r w:rsidR="0013518E" w:rsidRPr="00F35D30">
        <w:rPr>
          <w:rFonts w:cs="Times New Roman"/>
          <w:sz w:val="28"/>
          <w:szCs w:val="28"/>
        </w:rPr>
        <w:t>Noteikumi stājas spēkā 2015</w:t>
      </w:r>
      <w:r w:rsidR="00F35D30" w:rsidRPr="00F35D30">
        <w:rPr>
          <w:rFonts w:cs="Times New Roman"/>
          <w:sz w:val="28"/>
          <w:szCs w:val="28"/>
        </w:rPr>
        <w:t>. g</w:t>
      </w:r>
      <w:r w:rsidR="0013518E" w:rsidRPr="00F35D30">
        <w:rPr>
          <w:rFonts w:cs="Times New Roman"/>
          <w:sz w:val="28"/>
          <w:szCs w:val="28"/>
        </w:rPr>
        <w:t>ada 1</w:t>
      </w:r>
      <w:r w:rsidR="00F35D30" w:rsidRPr="00F35D30">
        <w:rPr>
          <w:rFonts w:cs="Times New Roman"/>
          <w:sz w:val="28"/>
          <w:szCs w:val="28"/>
        </w:rPr>
        <w:t>. j</w:t>
      </w:r>
      <w:r w:rsidR="0013518E" w:rsidRPr="00F35D30">
        <w:rPr>
          <w:rFonts w:cs="Times New Roman"/>
          <w:sz w:val="28"/>
          <w:szCs w:val="28"/>
        </w:rPr>
        <w:t>anvārī.</w:t>
      </w:r>
    </w:p>
    <w:p w14:paraId="30B67DB3" w14:textId="77777777" w:rsidR="0013518E" w:rsidRPr="0013518E" w:rsidRDefault="0013518E" w:rsidP="00F35D30">
      <w:pPr>
        <w:ind w:firstLine="709"/>
        <w:rPr>
          <w:rFonts w:cs="Times New Roman"/>
          <w:sz w:val="28"/>
          <w:szCs w:val="28"/>
        </w:rPr>
      </w:pPr>
    </w:p>
    <w:p w14:paraId="30B67DB4" w14:textId="77777777" w:rsidR="0013518E" w:rsidRDefault="0013518E" w:rsidP="00F35D30">
      <w:pPr>
        <w:ind w:firstLine="709"/>
        <w:rPr>
          <w:rFonts w:cs="Times New Roman"/>
          <w:sz w:val="28"/>
          <w:szCs w:val="28"/>
        </w:rPr>
      </w:pPr>
    </w:p>
    <w:p w14:paraId="2688DAAA" w14:textId="77777777" w:rsidR="00F35D30" w:rsidRPr="0013518E" w:rsidRDefault="00F35D30" w:rsidP="00F35D30">
      <w:pPr>
        <w:ind w:firstLine="709"/>
        <w:rPr>
          <w:rFonts w:cs="Times New Roman"/>
          <w:sz w:val="28"/>
          <w:szCs w:val="28"/>
        </w:rPr>
      </w:pPr>
    </w:p>
    <w:p w14:paraId="5D8D0722" w14:textId="77777777" w:rsidR="00433FFE" w:rsidRDefault="00433FFE" w:rsidP="00433FFE">
      <w:pPr>
        <w:tabs>
          <w:tab w:val="left" w:pos="6663"/>
        </w:tabs>
        <w:ind w:firstLine="709"/>
        <w:rPr>
          <w:sz w:val="28"/>
          <w:szCs w:val="28"/>
        </w:rPr>
      </w:pPr>
      <w:r>
        <w:rPr>
          <w:sz w:val="28"/>
          <w:szCs w:val="28"/>
        </w:rPr>
        <w:t>Ministru prezidenta vietā –</w:t>
      </w:r>
    </w:p>
    <w:p w14:paraId="065778D9" w14:textId="77777777" w:rsidR="00433FFE" w:rsidRDefault="00433FFE" w:rsidP="00433FFE">
      <w:pPr>
        <w:tabs>
          <w:tab w:val="left" w:pos="6663"/>
        </w:tabs>
        <w:ind w:firstLine="709"/>
        <w:rPr>
          <w:sz w:val="28"/>
          <w:szCs w:val="28"/>
        </w:rPr>
      </w:pPr>
      <w:r>
        <w:rPr>
          <w:sz w:val="28"/>
          <w:szCs w:val="28"/>
        </w:rPr>
        <w:t>satiksmes ministrs</w:t>
      </w:r>
      <w:r>
        <w:rPr>
          <w:sz w:val="28"/>
          <w:szCs w:val="28"/>
        </w:rPr>
        <w:tab/>
        <w:t>Anrijs Matīss</w:t>
      </w:r>
    </w:p>
    <w:p w14:paraId="4A4801F9" w14:textId="77777777" w:rsidR="00F35D30" w:rsidRPr="00433FFE" w:rsidRDefault="00F35D30" w:rsidP="00433FFE">
      <w:pPr>
        <w:tabs>
          <w:tab w:val="left" w:pos="6663"/>
        </w:tabs>
        <w:ind w:firstLine="709"/>
        <w:rPr>
          <w:sz w:val="28"/>
          <w:szCs w:val="28"/>
        </w:rPr>
      </w:pPr>
    </w:p>
    <w:p w14:paraId="47807803" w14:textId="77777777" w:rsidR="00F35D30" w:rsidRPr="00433FFE" w:rsidRDefault="00F35D30" w:rsidP="00433FFE">
      <w:pPr>
        <w:tabs>
          <w:tab w:val="left" w:pos="6663"/>
        </w:tabs>
        <w:ind w:firstLine="709"/>
        <w:rPr>
          <w:sz w:val="28"/>
          <w:szCs w:val="28"/>
        </w:rPr>
      </w:pPr>
    </w:p>
    <w:p w14:paraId="488E07B0" w14:textId="77777777" w:rsidR="00433FFE" w:rsidRPr="00433FFE" w:rsidRDefault="00D00551" w:rsidP="00433FFE">
      <w:pPr>
        <w:tabs>
          <w:tab w:val="left" w:pos="6663"/>
        </w:tabs>
        <w:ind w:firstLine="709"/>
        <w:rPr>
          <w:sz w:val="28"/>
          <w:szCs w:val="28"/>
        </w:rPr>
      </w:pPr>
      <w:r w:rsidRPr="00433FFE">
        <w:rPr>
          <w:sz w:val="28"/>
          <w:szCs w:val="28"/>
        </w:rPr>
        <w:t>Finanšu</w:t>
      </w:r>
      <w:r w:rsidR="0013518E" w:rsidRPr="00433FFE">
        <w:rPr>
          <w:sz w:val="28"/>
          <w:szCs w:val="28"/>
        </w:rPr>
        <w:t xml:space="preserve"> ministr</w:t>
      </w:r>
      <w:r w:rsidR="00433FFE" w:rsidRPr="00433FFE">
        <w:rPr>
          <w:sz w:val="28"/>
          <w:szCs w:val="28"/>
        </w:rPr>
        <w:t>a vietā –</w:t>
      </w:r>
    </w:p>
    <w:p w14:paraId="30B67DB7" w14:textId="7CD0FC93" w:rsidR="0013518E" w:rsidRPr="00F35D30" w:rsidRDefault="00433FFE" w:rsidP="00433FFE">
      <w:pPr>
        <w:tabs>
          <w:tab w:val="left" w:pos="6663"/>
        </w:tabs>
        <w:ind w:firstLine="709"/>
        <w:rPr>
          <w:rFonts w:cs="Times New Roman"/>
          <w:sz w:val="28"/>
          <w:szCs w:val="28"/>
        </w:rPr>
      </w:pPr>
      <w:r w:rsidRPr="00433FFE">
        <w:rPr>
          <w:sz w:val="28"/>
          <w:szCs w:val="28"/>
        </w:rPr>
        <w:t>iekšlietu</w:t>
      </w:r>
      <w:r>
        <w:rPr>
          <w:rFonts w:cs="Times New Roman"/>
          <w:sz w:val="28"/>
          <w:szCs w:val="28"/>
        </w:rPr>
        <w:t xml:space="preserve"> ministrs</w:t>
      </w:r>
      <w:r w:rsidR="0013518E" w:rsidRPr="00F35D30">
        <w:rPr>
          <w:rFonts w:cs="Times New Roman"/>
          <w:sz w:val="28"/>
          <w:szCs w:val="28"/>
        </w:rPr>
        <w:t xml:space="preserve"> </w:t>
      </w:r>
      <w:r w:rsidR="0013518E" w:rsidRPr="00F35D30">
        <w:rPr>
          <w:rFonts w:cs="Times New Roman"/>
          <w:sz w:val="28"/>
          <w:szCs w:val="28"/>
        </w:rPr>
        <w:tab/>
      </w:r>
      <w:r>
        <w:rPr>
          <w:rFonts w:cs="Times New Roman"/>
          <w:sz w:val="28"/>
          <w:szCs w:val="28"/>
        </w:rPr>
        <w:t>Rihards Kozlovskis</w:t>
      </w:r>
    </w:p>
    <w:sectPr w:rsidR="0013518E" w:rsidRPr="00F35D30" w:rsidSect="00A95071">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67DC5" w14:textId="77777777" w:rsidR="00501BF9" w:rsidRDefault="00501BF9" w:rsidP="0013518E">
      <w:r>
        <w:separator/>
      </w:r>
    </w:p>
  </w:endnote>
  <w:endnote w:type="continuationSeparator" w:id="0">
    <w:p w14:paraId="30B67DC6" w14:textId="77777777" w:rsidR="00501BF9" w:rsidRDefault="00501BF9" w:rsidP="0013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BE75" w14:textId="2F7F6AC5" w:rsidR="00F35D30" w:rsidRPr="00F35D30" w:rsidRDefault="00F35D30">
    <w:pPr>
      <w:pStyle w:val="Footer"/>
      <w:rPr>
        <w:sz w:val="16"/>
        <w:szCs w:val="16"/>
      </w:rPr>
    </w:pPr>
    <w:r w:rsidRPr="00F35D30">
      <w:rPr>
        <w:sz w:val="16"/>
        <w:szCs w:val="16"/>
      </w:rPr>
      <w:t>N1358_4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5B41" w14:textId="5568923E" w:rsidR="00F35D30" w:rsidRPr="00F35D30" w:rsidRDefault="00F35D30">
    <w:pPr>
      <w:pStyle w:val="Footer"/>
      <w:rPr>
        <w:sz w:val="16"/>
        <w:szCs w:val="16"/>
      </w:rPr>
    </w:pPr>
    <w:r w:rsidRPr="00F35D30">
      <w:rPr>
        <w:sz w:val="16"/>
        <w:szCs w:val="16"/>
      </w:rPr>
      <w:t>N1358_4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7DC3" w14:textId="77777777" w:rsidR="00501BF9" w:rsidRDefault="00501BF9" w:rsidP="0013518E">
      <w:r>
        <w:separator/>
      </w:r>
    </w:p>
  </w:footnote>
  <w:footnote w:type="continuationSeparator" w:id="0">
    <w:p w14:paraId="30B67DC4" w14:textId="77777777" w:rsidR="00501BF9" w:rsidRDefault="00501BF9" w:rsidP="0013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7642"/>
      <w:docPartObj>
        <w:docPartGallery w:val="Page Numbers (Top of Page)"/>
        <w:docPartUnique/>
      </w:docPartObj>
    </w:sdtPr>
    <w:sdtEndPr>
      <w:rPr>
        <w:noProof/>
      </w:rPr>
    </w:sdtEndPr>
    <w:sdtContent>
      <w:p w14:paraId="30B67DC7" w14:textId="77777777" w:rsidR="00A95071" w:rsidRDefault="00EE4982">
        <w:pPr>
          <w:pStyle w:val="Header"/>
          <w:jc w:val="center"/>
        </w:pPr>
        <w:r>
          <w:fldChar w:fldCharType="begin"/>
        </w:r>
        <w:r>
          <w:instrText xml:space="preserve"> PAGE   \* MERGEFORMAT </w:instrText>
        </w:r>
        <w:r>
          <w:fldChar w:fldCharType="separate"/>
        </w:r>
        <w:r w:rsidR="00E663AF">
          <w:rPr>
            <w:noProof/>
          </w:rPr>
          <w:t>4</w:t>
        </w:r>
        <w:r>
          <w:rPr>
            <w:noProof/>
          </w:rPr>
          <w:fldChar w:fldCharType="end"/>
        </w:r>
      </w:p>
    </w:sdtContent>
  </w:sdt>
  <w:p w14:paraId="30B67DC8" w14:textId="77777777" w:rsidR="00A95071" w:rsidRDefault="00C50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12C3" w14:textId="4921BCA1" w:rsidR="00F35D30" w:rsidRDefault="00F35D30" w:rsidP="00F35D30">
    <w:pPr>
      <w:pStyle w:val="Header"/>
      <w:jc w:val="center"/>
    </w:pPr>
    <w:r>
      <w:rPr>
        <w:noProof/>
        <w:lang w:bidi="ar-SA"/>
      </w:rPr>
      <w:drawing>
        <wp:inline distT="0" distB="0" distL="0" distR="0" wp14:anchorId="59D710DB" wp14:editId="1507039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C51"/>
    <w:multiLevelType w:val="multilevel"/>
    <w:tmpl w:val="06C40A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A447857"/>
    <w:multiLevelType w:val="hybridMultilevel"/>
    <w:tmpl w:val="6674D57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A53E72"/>
    <w:multiLevelType w:val="hybridMultilevel"/>
    <w:tmpl w:val="C68C9B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BA09B8"/>
    <w:multiLevelType w:val="multilevel"/>
    <w:tmpl w:val="06C40A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8E"/>
    <w:rsid w:val="0010615C"/>
    <w:rsid w:val="0013518E"/>
    <w:rsid w:val="001C4943"/>
    <w:rsid w:val="00200A1D"/>
    <w:rsid w:val="002264D1"/>
    <w:rsid w:val="0029326B"/>
    <w:rsid w:val="00375E6B"/>
    <w:rsid w:val="003864E3"/>
    <w:rsid w:val="003F4A98"/>
    <w:rsid w:val="00433FFE"/>
    <w:rsid w:val="004476BC"/>
    <w:rsid w:val="0045180D"/>
    <w:rsid w:val="00464658"/>
    <w:rsid w:val="00496E93"/>
    <w:rsid w:val="00501BF9"/>
    <w:rsid w:val="00520676"/>
    <w:rsid w:val="00563577"/>
    <w:rsid w:val="00575387"/>
    <w:rsid w:val="005E1C00"/>
    <w:rsid w:val="006F1C4F"/>
    <w:rsid w:val="008A72FF"/>
    <w:rsid w:val="00941305"/>
    <w:rsid w:val="00AB788E"/>
    <w:rsid w:val="00AD50B4"/>
    <w:rsid w:val="00AF2EB1"/>
    <w:rsid w:val="00B269CD"/>
    <w:rsid w:val="00B50421"/>
    <w:rsid w:val="00C5072E"/>
    <w:rsid w:val="00CC2C30"/>
    <w:rsid w:val="00D00551"/>
    <w:rsid w:val="00D70E88"/>
    <w:rsid w:val="00E663AF"/>
    <w:rsid w:val="00EE4982"/>
    <w:rsid w:val="00F35D30"/>
    <w:rsid w:val="00F96AEE"/>
    <w:rsid w:val="00FC72C9"/>
    <w:rsid w:val="00FF7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8E"/>
    <w:pPr>
      <w:spacing w:after="0" w:line="240" w:lineRule="auto"/>
    </w:pPr>
    <w:rPr>
      <w:rFonts w:ascii="Times New Roman" w:eastAsia="Times New Roman" w:hAnsi="Times New Roman" w:cs="Arial Unicode M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518E"/>
    <w:pPr>
      <w:ind w:left="720"/>
      <w:contextualSpacing/>
    </w:pPr>
  </w:style>
  <w:style w:type="paragraph" w:styleId="Footer">
    <w:name w:val="footer"/>
    <w:basedOn w:val="Normal"/>
    <w:link w:val="FooterChar"/>
    <w:uiPriority w:val="99"/>
    <w:unhideWhenUsed/>
    <w:rsid w:val="0013518E"/>
    <w:pPr>
      <w:tabs>
        <w:tab w:val="center" w:pos="4153"/>
        <w:tab w:val="right" w:pos="8306"/>
      </w:tabs>
    </w:pPr>
  </w:style>
  <w:style w:type="character" w:customStyle="1" w:styleId="FooterChar">
    <w:name w:val="Footer Char"/>
    <w:basedOn w:val="DefaultParagraphFont"/>
    <w:link w:val="Footer"/>
    <w:uiPriority w:val="99"/>
    <w:rsid w:val="0013518E"/>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13518E"/>
    <w:pPr>
      <w:tabs>
        <w:tab w:val="center" w:pos="4153"/>
        <w:tab w:val="right" w:pos="8306"/>
      </w:tabs>
    </w:pPr>
  </w:style>
  <w:style w:type="character" w:customStyle="1" w:styleId="HeaderChar">
    <w:name w:val="Header Char"/>
    <w:basedOn w:val="DefaultParagraphFont"/>
    <w:link w:val="Header"/>
    <w:uiPriority w:val="99"/>
    <w:rsid w:val="0013518E"/>
    <w:rPr>
      <w:rFonts w:ascii="Times New Roman" w:eastAsia="Times New Roman" w:hAnsi="Times New Roman" w:cs="Arial Unicode MS"/>
      <w:sz w:val="24"/>
      <w:szCs w:val="24"/>
      <w:lang w:eastAsia="lv-LV" w:bidi="lo-LA"/>
    </w:rPr>
  </w:style>
  <w:style w:type="character" w:styleId="Hyperlink">
    <w:name w:val="Hyperlink"/>
    <w:basedOn w:val="DefaultParagraphFont"/>
    <w:uiPriority w:val="99"/>
    <w:semiHidden/>
    <w:unhideWhenUsed/>
    <w:rsid w:val="0013518E"/>
    <w:rPr>
      <w:color w:val="0000FF"/>
      <w:u w:val="single"/>
    </w:rPr>
  </w:style>
  <w:style w:type="paragraph" w:customStyle="1" w:styleId="naislab">
    <w:name w:val="naislab"/>
    <w:basedOn w:val="Normal"/>
    <w:rsid w:val="0013518E"/>
    <w:pPr>
      <w:spacing w:before="100" w:beforeAutospacing="1" w:after="100" w:afterAutospacing="1"/>
    </w:pPr>
    <w:rPr>
      <w:rFonts w:cs="Times New Roman"/>
      <w:lang w:bidi="ar-SA"/>
    </w:rPr>
  </w:style>
  <w:style w:type="paragraph" w:styleId="BalloonText">
    <w:name w:val="Balloon Text"/>
    <w:basedOn w:val="Normal"/>
    <w:link w:val="BalloonTextChar"/>
    <w:uiPriority w:val="99"/>
    <w:semiHidden/>
    <w:unhideWhenUsed/>
    <w:rsid w:val="002264D1"/>
    <w:rPr>
      <w:rFonts w:ascii="Tahoma" w:hAnsi="Tahoma" w:cs="Tahoma"/>
      <w:sz w:val="16"/>
      <w:szCs w:val="16"/>
    </w:rPr>
  </w:style>
  <w:style w:type="character" w:customStyle="1" w:styleId="BalloonTextChar">
    <w:name w:val="Balloon Text Char"/>
    <w:basedOn w:val="DefaultParagraphFont"/>
    <w:link w:val="BalloonText"/>
    <w:uiPriority w:val="99"/>
    <w:semiHidden/>
    <w:rsid w:val="002264D1"/>
    <w:rPr>
      <w:rFonts w:ascii="Tahoma" w:eastAsia="Times New Roman" w:hAnsi="Tahoma" w:cs="Tahoma"/>
      <w:sz w:val="16"/>
      <w:szCs w:val="16"/>
      <w:lang w:eastAsia="lv-LV" w:bidi="lo-LA"/>
    </w:rPr>
  </w:style>
  <w:style w:type="character" w:styleId="CommentReference">
    <w:name w:val="annotation reference"/>
    <w:basedOn w:val="DefaultParagraphFont"/>
    <w:uiPriority w:val="99"/>
    <w:semiHidden/>
    <w:unhideWhenUsed/>
    <w:rsid w:val="00AD50B4"/>
    <w:rPr>
      <w:sz w:val="16"/>
      <w:szCs w:val="16"/>
    </w:rPr>
  </w:style>
  <w:style w:type="paragraph" w:styleId="CommentText">
    <w:name w:val="annotation text"/>
    <w:basedOn w:val="Normal"/>
    <w:link w:val="CommentTextChar"/>
    <w:uiPriority w:val="99"/>
    <w:semiHidden/>
    <w:unhideWhenUsed/>
    <w:rsid w:val="00AD50B4"/>
    <w:rPr>
      <w:sz w:val="20"/>
      <w:szCs w:val="20"/>
    </w:rPr>
  </w:style>
  <w:style w:type="character" w:customStyle="1" w:styleId="CommentTextChar">
    <w:name w:val="Comment Text Char"/>
    <w:basedOn w:val="DefaultParagraphFont"/>
    <w:link w:val="CommentText"/>
    <w:uiPriority w:val="99"/>
    <w:semiHidden/>
    <w:rsid w:val="00AD50B4"/>
    <w:rPr>
      <w:rFonts w:ascii="Times New Roman" w:eastAsia="Times New Roman" w:hAnsi="Times New Roman" w:cs="Arial Unicode MS"/>
      <w:sz w:val="20"/>
      <w:szCs w:val="20"/>
      <w:lang w:eastAsia="lv-LV" w:bidi="lo-LA"/>
    </w:rPr>
  </w:style>
  <w:style w:type="paragraph" w:styleId="CommentSubject">
    <w:name w:val="annotation subject"/>
    <w:basedOn w:val="CommentText"/>
    <w:next w:val="CommentText"/>
    <w:link w:val="CommentSubjectChar"/>
    <w:uiPriority w:val="99"/>
    <w:semiHidden/>
    <w:unhideWhenUsed/>
    <w:rsid w:val="00AD50B4"/>
    <w:rPr>
      <w:b/>
      <w:bCs/>
    </w:rPr>
  </w:style>
  <w:style w:type="character" w:customStyle="1" w:styleId="CommentSubjectChar">
    <w:name w:val="Comment Subject Char"/>
    <w:basedOn w:val="CommentTextChar"/>
    <w:link w:val="CommentSubject"/>
    <w:uiPriority w:val="99"/>
    <w:semiHidden/>
    <w:rsid w:val="00AD50B4"/>
    <w:rPr>
      <w:rFonts w:ascii="Times New Roman" w:eastAsia="Times New Roman" w:hAnsi="Times New Roman" w:cs="Arial Unicode MS"/>
      <w:b/>
      <w:bCs/>
      <w:sz w:val="20"/>
      <w:szCs w:val="20"/>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8E"/>
    <w:pPr>
      <w:spacing w:after="0" w:line="240" w:lineRule="auto"/>
    </w:pPr>
    <w:rPr>
      <w:rFonts w:ascii="Times New Roman" w:eastAsia="Times New Roman" w:hAnsi="Times New Roman" w:cs="Arial Unicode M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518E"/>
    <w:pPr>
      <w:ind w:left="720"/>
      <w:contextualSpacing/>
    </w:pPr>
  </w:style>
  <w:style w:type="paragraph" w:styleId="Footer">
    <w:name w:val="footer"/>
    <w:basedOn w:val="Normal"/>
    <w:link w:val="FooterChar"/>
    <w:uiPriority w:val="99"/>
    <w:unhideWhenUsed/>
    <w:rsid w:val="0013518E"/>
    <w:pPr>
      <w:tabs>
        <w:tab w:val="center" w:pos="4153"/>
        <w:tab w:val="right" w:pos="8306"/>
      </w:tabs>
    </w:pPr>
  </w:style>
  <w:style w:type="character" w:customStyle="1" w:styleId="FooterChar">
    <w:name w:val="Footer Char"/>
    <w:basedOn w:val="DefaultParagraphFont"/>
    <w:link w:val="Footer"/>
    <w:uiPriority w:val="99"/>
    <w:rsid w:val="0013518E"/>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13518E"/>
    <w:pPr>
      <w:tabs>
        <w:tab w:val="center" w:pos="4153"/>
        <w:tab w:val="right" w:pos="8306"/>
      </w:tabs>
    </w:pPr>
  </w:style>
  <w:style w:type="character" w:customStyle="1" w:styleId="HeaderChar">
    <w:name w:val="Header Char"/>
    <w:basedOn w:val="DefaultParagraphFont"/>
    <w:link w:val="Header"/>
    <w:uiPriority w:val="99"/>
    <w:rsid w:val="0013518E"/>
    <w:rPr>
      <w:rFonts w:ascii="Times New Roman" w:eastAsia="Times New Roman" w:hAnsi="Times New Roman" w:cs="Arial Unicode MS"/>
      <w:sz w:val="24"/>
      <w:szCs w:val="24"/>
      <w:lang w:eastAsia="lv-LV" w:bidi="lo-LA"/>
    </w:rPr>
  </w:style>
  <w:style w:type="character" w:styleId="Hyperlink">
    <w:name w:val="Hyperlink"/>
    <w:basedOn w:val="DefaultParagraphFont"/>
    <w:uiPriority w:val="99"/>
    <w:semiHidden/>
    <w:unhideWhenUsed/>
    <w:rsid w:val="0013518E"/>
    <w:rPr>
      <w:color w:val="0000FF"/>
      <w:u w:val="single"/>
    </w:rPr>
  </w:style>
  <w:style w:type="paragraph" w:customStyle="1" w:styleId="naislab">
    <w:name w:val="naislab"/>
    <w:basedOn w:val="Normal"/>
    <w:rsid w:val="0013518E"/>
    <w:pPr>
      <w:spacing w:before="100" w:beforeAutospacing="1" w:after="100" w:afterAutospacing="1"/>
    </w:pPr>
    <w:rPr>
      <w:rFonts w:cs="Times New Roman"/>
      <w:lang w:bidi="ar-SA"/>
    </w:rPr>
  </w:style>
  <w:style w:type="paragraph" w:styleId="BalloonText">
    <w:name w:val="Balloon Text"/>
    <w:basedOn w:val="Normal"/>
    <w:link w:val="BalloonTextChar"/>
    <w:uiPriority w:val="99"/>
    <w:semiHidden/>
    <w:unhideWhenUsed/>
    <w:rsid w:val="002264D1"/>
    <w:rPr>
      <w:rFonts w:ascii="Tahoma" w:hAnsi="Tahoma" w:cs="Tahoma"/>
      <w:sz w:val="16"/>
      <w:szCs w:val="16"/>
    </w:rPr>
  </w:style>
  <w:style w:type="character" w:customStyle="1" w:styleId="BalloonTextChar">
    <w:name w:val="Balloon Text Char"/>
    <w:basedOn w:val="DefaultParagraphFont"/>
    <w:link w:val="BalloonText"/>
    <w:uiPriority w:val="99"/>
    <w:semiHidden/>
    <w:rsid w:val="002264D1"/>
    <w:rPr>
      <w:rFonts w:ascii="Tahoma" w:eastAsia="Times New Roman" w:hAnsi="Tahoma" w:cs="Tahoma"/>
      <w:sz w:val="16"/>
      <w:szCs w:val="16"/>
      <w:lang w:eastAsia="lv-LV" w:bidi="lo-LA"/>
    </w:rPr>
  </w:style>
  <w:style w:type="character" w:styleId="CommentReference">
    <w:name w:val="annotation reference"/>
    <w:basedOn w:val="DefaultParagraphFont"/>
    <w:uiPriority w:val="99"/>
    <w:semiHidden/>
    <w:unhideWhenUsed/>
    <w:rsid w:val="00AD50B4"/>
    <w:rPr>
      <w:sz w:val="16"/>
      <w:szCs w:val="16"/>
    </w:rPr>
  </w:style>
  <w:style w:type="paragraph" w:styleId="CommentText">
    <w:name w:val="annotation text"/>
    <w:basedOn w:val="Normal"/>
    <w:link w:val="CommentTextChar"/>
    <w:uiPriority w:val="99"/>
    <w:semiHidden/>
    <w:unhideWhenUsed/>
    <w:rsid w:val="00AD50B4"/>
    <w:rPr>
      <w:sz w:val="20"/>
      <w:szCs w:val="20"/>
    </w:rPr>
  </w:style>
  <w:style w:type="character" w:customStyle="1" w:styleId="CommentTextChar">
    <w:name w:val="Comment Text Char"/>
    <w:basedOn w:val="DefaultParagraphFont"/>
    <w:link w:val="CommentText"/>
    <w:uiPriority w:val="99"/>
    <w:semiHidden/>
    <w:rsid w:val="00AD50B4"/>
    <w:rPr>
      <w:rFonts w:ascii="Times New Roman" w:eastAsia="Times New Roman" w:hAnsi="Times New Roman" w:cs="Arial Unicode MS"/>
      <w:sz w:val="20"/>
      <w:szCs w:val="20"/>
      <w:lang w:eastAsia="lv-LV" w:bidi="lo-LA"/>
    </w:rPr>
  </w:style>
  <w:style w:type="paragraph" w:styleId="CommentSubject">
    <w:name w:val="annotation subject"/>
    <w:basedOn w:val="CommentText"/>
    <w:next w:val="CommentText"/>
    <w:link w:val="CommentSubjectChar"/>
    <w:uiPriority w:val="99"/>
    <w:semiHidden/>
    <w:unhideWhenUsed/>
    <w:rsid w:val="00AD50B4"/>
    <w:rPr>
      <w:b/>
      <w:bCs/>
    </w:rPr>
  </w:style>
  <w:style w:type="character" w:customStyle="1" w:styleId="CommentSubjectChar">
    <w:name w:val="Comment Subject Char"/>
    <w:basedOn w:val="CommentTextChar"/>
    <w:link w:val="CommentSubject"/>
    <w:uiPriority w:val="99"/>
    <w:semiHidden/>
    <w:rsid w:val="00AD50B4"/>
    <w:rPr>
      <w:rFonts w:ascii="Times New Roman" w:eastAsia="Times New Roman" w:hAnsi="Times New Roman" w:cs="Arial Unicode MS"/>
      <w:b/>
      <w:bCs/>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3052700272&amp;Req=0101032003052700272&amp;Key=0103012000021732776&amp;Hash=1" TargetMode="External"/><Relationship Id="rId13" Type="http://schemas.openxmlformats.org/officeDocument/2006/relationships/hyperlink" Target="http://pro.nais.lv/naiser/text.cfm?Ref=0101032003052700272&amp;Req=0101032003052700272&amp;Key=0103012000021732776&amp;Hash=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nais.lv/naiser/text.cfm?Ref=0101032003052700272&amp;Req=0101032003052700272&amp;Key=0103012000021732776&amp;Hash=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nais.lv/naiser/text.cfm?Ref=0101032003052700272&amp;Req=0101032003052700272&amp;Key=0103012000021732776&amp;Hash=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nais.lv/naiser/text.cfm?Ref=0101032003052700272&amp;Req=0101032003052700272&amp;Key=0103012000021732776&amp;Hash=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nais.lv/naiser/text.cfm?Ref=0101032003052700272&amp;Req=0101032003052700272&amp;Key=0103012000021732776&amp;Hash=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5434</Words>
  <Characters>3098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Grozījumi Ministru kabineta 2003.gada 27.maija noteikumos Nr.272 „Noteikumi par valsts fondēto pensiju shēmas darbību”</vt:lpstr>
    </vt:vector>
  </TitlesOfParts>
  <Company>LM</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27.maija noteikumos Nr.272 „Noteikumi par valsts fondēto pensiju shēmas darbību”</dc:title>
  <dc:subject>Ministru kabineta noteikumu projekts</dc:subject>
  <dc:creator>Irena Salmane</dc:creator>
  <dc:description>I.Salmane_x000d_
tālr.67021556, fakss 67021560_x000d_
irena.salmane@lm.gov.lv</dc:description>
  <cp:lastModifiedBy>Iveta Stafecka</cp:lastModifiedBy>
  <cp:revision>28</cp:revision>
  <cp:lastPrinted>2014-08-01T08:07:00Z</cp:lastPrinted>
  <dcterms:created xsi:type="dcterms:W3CDTF">2014-05-21T12:31:00Z</dcterms:created>
  <dcterms:modified xsi:type="dcterms:W3CDTF">2014-08-07T06:43:00Z</dcterms:modified>
</cp:coreProperties>
</file>