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86" w:rsidRPr="0040375E" w:rsidRDefault="00C85F86" w:rsidP="00C85F86">
      <w:pPr>
        <w:pStyle w:val="Title"/>
        <w:jc w:val="left"/>
        <w:rPr>
          <w:i/>
          <w:sz w:val="26"/>
          <w:szCs w:val="26"/>
        </w:rPr>
      </w:pPr>
      <w:r w:rsidRPr="0040375E">
        <w:rPr>
          <w:b w:val="0"/>
          <w:sz w:val="26"/>
          <w:szCs w:val="26"/>
        </w:rPr>
        <w:t xml:space="preserve">Budžeta un finanšu (nodokļu) komisija </w:t>
      </w:r>
      <w:r w:rsidRPr="0040375E">
        <w:rPr>
          <w:b w:val="0"/>
          <w:sz w:val="26"/>
          <w:szCs w:val="26"/>
        </w:rPr>
        <w:tab/>
      </w:r>
      <w:r w:rsidRPr="0040375E">
        <w:rPr>
          <w:b w:val="0"/>
          <w:sz w:val="26"/>
          <w:szCs w:val="26"/>
        </w:rPr>
        <w:tab/>
      </w:r>
    </w:p>
    <w:p w:rsidR="00C85F86" w:rsidRPr="0040375E" w:rsidRDefault="00C85F86" w:rsidP="00C85F86">
      <w:pPr>
        <w:pStyle w:val="Title"/>
        <w:jc w:val="right"/>
        <w:rPr>
          <w:b w:val="0"/>
          <w:sz w:val="26"/>
          <w:szCs w:val="26"/>
        </w:rPr>
      </w:pPr>
      <w:r w:rsidRPr="0040375E">
        <w:rPr>
          <w:b w:val="0"/>
          <w:sz w:val="26"/>
          <w:szCs w:val="26"/>
        </w:rPr>
        <w:tab/>
        <w:t>Likumprojekts (steidzams) otrajam lasījumam</w:t>
      </w:r>
    </w:p>
    <w:p w:rsidR="00C85F86" w:rsidRPr="0040375E" w:rsidRDefault="00C85F86" w:rsidP="00C85F86">
      <w:pPr>
        <w:jc w:val="center"/>
        <w:rPr>
          <w:b/>
          <w:bCs/>
          <w:sz w:val="28"/>
          <w:szCs w:val="28"/>
          <w:lang w:val="lv-LV"/>
        </w:rPr>
      </w:pPr>
      <w:r w:rsidRPr="0040375E">
        <w:rPr>
          <w:b/>
          <w:sz w:val="28"/>
          <w:szCs w:val="28"/>
          <w:lang w:val="lv-LV"/>
        </w:rPr>
        <w:t>Grozījumi likumā „Par iedzīvotāju ienākuma nodokli”</w:t>
      </w:r>
    </w:p>
    <w:p w:rsidR="00C85F86" w:rsidRPr="0040375E" w:rsidRDefault="00C85F86" w:rsidP="00C85F86">
      <w:pPr>
        <w:jc w:val="center"/>
        <w:rPr>
          <w:b/>
          <w:i/>
          <w:sz w:val="26"/>
          <w:szCs w:val="26"/>
          <w:lang w:val="lv-LV"/>
        </w:rPr>
      </w:pPr>
      <w:r w:rsidRPr="0040375E">
        <w:rPr>
          <w:b/>
          <w:i/>
          <w:sz w:val="26"/>
          <w:szCs w:val="26"/>
          <w:lang w:val="lv-LV"/>
        </w:rPr>
        <w:t xml:space="preserve"> (Nr.</w:t>
      </w:r>
      <w:r w:rsidR="0026001A" w:rsidRPr="0040375E">
        <w:rPr>
          <w:b/>
          <w:i/>
          <w:sz w:val="26"/>
          <w:szCs w:val="26"/>
          <w:lang w:val="lv-LV"/>
        </w:rPr>
        <w:t>96</w:t>
      </w:r>
      <w:r w:rsidRPr="0040375E">
        <w:rPr>
          <w:b/>
          <w:i/>
          <w:sz w:val="26"/>
          <w:szCs w:val="26"/>
          <w:lang w:val="lv-LV"/>
        </w:rPr>
        <w:t>/Lp12)</w:t>
      </w:r>
    </w:p>
    <w:p w:rsidR="00C85F86" w:rsidRPr="0040375E" w:rsidRDefault="00C85F86" w:rsidP="00C85F86">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40375E" w:rsidRPr="0040375E" w:rsidTr="000B7CA9">
        <w:tc>
          <w:tcPr>
            <w:tcW w:w="3528" w:type="dxa"/>
            <w:vAlign w:val="center"/>
          </w:tcPr>
          <w:p w:rsidR="00C85F86" w:rsidRPr="0040375E" w:rsidRDefault="00C85F86" w:rsidP="000B7CA9">
            <w:pPr>
              <w:jc w:val="center"/>
              <w:rPr>
                <w:b/>
                <w:bCs/>
                <w:iCs/>
                <w:lang w:val="lv-LV"/>
              </w:rPr>
            </w:pPr>
            <w:r w:rsidRPr="0040375E">
              <w:rPr>
                <w:b/>
                <w:bCs/>
                <w:iCs/>
                <w:lang w:val="lv-LV"/>
              </w:rPr>
              <w:t>Spēkā esošā redakcija</w:t>
            </w:r>
          </w:p>
        </w:tc>
        <w:tc>
          <w:tcPr>
            <w:tcW w:w="3600" w:type="dxa"/>
            <w:vAlign w:val="center"/>
          </w:tcPr>
          <w:p w:rsidR="00C85F86" w:rsidRPr="0040375E" w:rsidRDefault="00C85F86" w:rsidP="000B7CA9">
            <w:pPr>
              <w:pStyle w:val="Heading1"/>
            </w:pPr>
            <w:r w:rsidRPr="0040375E">
              <w:t>Pirmā lasījuma redakcija</w:t>
            </w:r>
          </w:p>
        </w:tc>
        <w:tc>
          <w:tcPr>
            <w:tcW w:w="556" w:type="dxa"/>
            <w:vAlign w:val="center"/>
          </w:tcPr>
          <w:p w:rsidR="00C85F86" w:rsidRPr="0040375E" w:rsidRDefault="00C85F86" w:rsidP="000B7CA9">
            <w:pPr>
              <w:jc w:val="center"/>
              <w:rPr>
                <w:b/>
                <w:bCs/>
                <w:iCs/>
                <w:lang w:val="lv-LV"/>
              </w:rPr>
            </w:pPr>
            <w:r w:rsidRPr="0040375E">
              <w:rPr>
                <w:b/>
                <w:bCs/>
                <w:iCs/>
                <w:lang w:val="lv-LV"/>
              </w:rPr>
              <w:t>Nr.</w:t>
            </w:r>
          </w:p>
        </w:tc>
        <w:tc>
          <w:tcPr>
            <w:tcW w:w="4048" w:type="dxa"/>
            <w:vAlign w:val="center"/>
          </w:tcPr>
          <w:p w:rsidR="00C85F86" w:rsidRPr="0040375E" w:rsidRDefault="00C85F86" w:rsidP="000B7CA9">
            <w:pPr>
              <w:ind w:firstLine="10"/>
              <w:jc w:val="center"/>
              <w:rPr>
                <w:b/>
                <w:bCs/>
                <w:iCs/>
                <w:lang w:val="lv-LV"/>
              </w:rPr>
            </w:pPr>
            <w:r w:rsidRPr="0040375E">
              <w:rPr>
                <w:b/>
                <w:bCs/>
                <w:iCs/>
                <w:lang w:val="lv-LV"/>
              </w:rPr>
              <w:t>Priekšlikumi</w:t>
            </w:r>
          </w:p>
          <w:p w:rsidR="00C85F86" w:rsidRPr="0040375E" w:rsidRDefault="007A5C8E" w:rsidP="007A5C8E">
            <w:pPr>
              <w:jc w:val="center"/>
              <w:rPr>
                <w:b/>
                <w:bCs/>
                <w:iCs/>
                <w:lang w:val="lv-LV"/>
              </w:rPr>
            </w:pPr>
            <w:r w:rsidRPr="0040375E">
              <w:rPr>
                <w:b/>
                <w:bCs/>
                <w:iCs/>
                <w:lang w:val="lv-LV"/>
              </w:rPr>
              <w:t>(26</w:t>
            </w:r>
            <w:r w:rsidR="00C85F86" w:rsidRPr="0040375E">
              <w:rPr>
                <w:b/>
                <w:bCs/>
                <w:iCs/>
                <w:lang w:val="lv-LV"/>
              </w:rPr>
              <w:t>)</w:t>
            </w:r>
          </w:p>
        </w:tc>
        <w:tc>
          <w:tcPr>
            <w:tcW w:w="1418" w:type="dxa"/>
            <w:vAlign w:val="center"/>
          </w:tcPr>
          <w:p w:rsidR="00C85F86" w:rsidRPr="0040375E" w:rsidRDefault="00C85F86" w:rsidP="000B7CA9">
            <w:pPr>
              <w:jc w:val="center"/>
              <w:rPr>
                <w:b/>
                <w:bCs/>
                <w:iCs/>
                <w:lang w:val="lv-LV"/>
              </w:rPr>
            </w:pPr>
            <w:r w:rsidRPr="0040375E">
              <w:rPr>
                <w:b/>
                <w:bCs/>
                <w:iCs/>
                <w:lang w:val="lv-LV"/>
              </w:rPr>
              <w:t>Ministru kabineta atzinums</w:t>
            </w:r>
          </w:p>
        </w:tc>
        <w:tc>
          <w:tcPr>
            <w:tcW w:w="1418" w:type="dxa"/>
            <w:vAlign w:val="center"/>
          </w:tcPr>
          <w:p w:rsidR="00C85F86" w:rsidRPr="0040375E" w:rsidRDefault="00C85F86" w:rsidP="000B7CA9">
            <w:pPr>
              <w:jc w:val="center"/>
              <w:rPr>
                <w:b/>
                <w:bCs/>
                <w:iCs/>
                <w:lang w:val="lv-LV"/>
              </w:rPr>
            </w:pPr>
            <w:r w:rsidRPr="0040375E">
              <w:rPr>
                <w:b/>
                <w:bCs/>
                <w:iCs/>
                <w:lang w:val="lv-LV"/>
              </w:rPr>
              <w:t>Komisijas atzinums</w:t>
            </w:r>
          </w:p>
        </w:tc>
      </w:tr>
      <w:tr w:rsidR="0040375E" w:rsidRPr="00846967" w:rsidTr="000B7CA9">
        <w:tc>
          <w:tcPr>
            <w:tcW w:w="3528" w:type="dxa"/>
          </w:tcPr>
          <w:p w:rsidR="00C85F86" w:rsidRPr="0040375E" w:rsidRDefault="00C85F86" w:rsidP="000B7CA9">
            <w:pPr>
              <w:ind w:firstLine="567"/>
              <w:jc w:val="both"/>
              <w:rPr>
                <w:sz w:val="22"/>
                <w:szCs w:val="22"/>
                <w:lang w:val="lv-LV"/>
              </w:rPr>
            </w:pPr>
          </w:p>
        </w:tc>
        <w:tc>
          <w:tcPr>
            <w:tcW w:w="3600" w:type="dxa"/>
          </w:tcPr>
          <w:p w:rsidR="00C85F86" w:rsidRPr="0040375E" w:rsidRDefault="00C85F86" w:rsidP="00C85F86">
            <w:pPr>
              <w:pStyle w:val="BodyTextIndent"/>
              <w:rPr>
                <w:sz w:val="22"/>
                <w:szCs w:val="22"/>
              </w:rPr>
            </w:pPr>
            <w:r w:rsidRPr="0040375E">
              <w:rPr>
                <w:sz w:val="22"/>
                <w:szCs w:val="22"/>
              </w:rPr>
              <w:t>Izdarīt likumā „Par iedzīvotāju ienākuma nodokli” (Latvijas Republikas Augstākās Padomes un Valdības Ziņotājs, 1993, 22./23.nr.; Latvijas Republikas Saeimas un Ministru Kabineta Ziņotājs, 1994, 2., 23.nr.; 1995, 8., 14.nr.; 1996, 9.nr.; 1997, 3., 21.nr.; 1998, 1.nr.; 1999, 24.nr.; 2000, 5.nr.; 2001, 1., 24.nr.; 2002, 6.nr.; 2003, 15.nr.; 2004, 2.nr., 2005, 2., 8., 24.nr.; 2006, 14., 22.nr.; 2007, 3., 12., 24.nr.; 2008, 12.nr.; 2009, 1., 2., 15., 16.nr.; Latvijas Vēstnesis, 2009, 200.nr.; 2010, 82., 131., 178., 206.nr.; 2011, 99., 144., 157., 204.nr.; 2012, 44., 88., 92., 192.nr.; 2013, 194., 232., 234.nr.; 2014, 47.nr.) šādus grozījumus:</w:t>
            </w:r>
          </w:p>
        </w:tc>
        <w:tc>
          <w:tcPr>
            <w:tcW w:w="556" w:type="dxa"/>
          </w:tcPr>
          <w:p w:rsidR="00C85F86" w:rsidRPr="0040375E" w:rsidRDefault="00C85F86" w:rsidP="000B7CA9">
            <w:pPr>
              <w:jc w:val="center"/>
              <w:rPr>
                <w:sz w:val="22"/>
                <w:szCs w:val="22"/>
                <w:lang w:val="lv-LV"/>
              </w:rPr>
            </w:pPr>
          </w:p>
        </w:tc>
        <w:tc>
          <w:tcPr>
            <w:tcW w:w="4048" w:type="dxa"/>
          </w:tcPr>
          <w:p w:rsidR="00C85F86" w:rsidRPr="0040375E" w:rsidRDefault="00C85F86" w:rsidP="000B7CA9">
            <w:pPr>
              <w:tabs>
                <w:tab w:val="left" w:pos="2816"/>
              </w:tabs>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F373F4" w:rsidRPr="0040375E" w:rsidRDefault="00F373F4" w:rsidP="000B7CA9">
            <w:pPr>
              <w:ind w:firstLine="567"/>
              <w:jc w:val="both"/>
              <w:rPr>
                <w:sz w:val="22"/>
                <w:szCs w:val="22"/>
                <w:lang w:val="lv-LV"/>
              </w:rPr>
            </w:pPr>
          </w:p>
        </w:tc>
        <w:tc>
          <w:tcPr>
            <w:tcW w:w="3600" w:type="dxa"/>
          </w:tcPr>
          <w:p w:rsidR="00F373F4" w:rsidRPr="0040375E" w:rsidRDefault="00F373F4" w:rsidP="00C85F86">
            <w:pPr>
              <w:pStyle w:val="BodyTextIndent"/>
              <w:rPr>
                <w:sz w:val="22"/>
                <w:szCs w:val="22"/>
              </w:rPr>
            </w:pPr>
          </w:p>
        </w:tc>
        <w:tc>
          <w:tcPr>
            <w:tcW w:w="556" w:type="dxa"/>
          </w:tcPr>
          <w:p w:rsidR="00F373F4" w:rsidRPr="0040375E" w:rsidRDefault="00D90255" w:rsidP="000B7CA9">
            <w:pPr>
              <w:jc w:val="center"/>
              <w:rPr>
                <w:b/>
                <w:sz w:val="22"/>
                <w:szCs w:val="22"/>
                <w:lang w:val="lv-LV"/>
              </w:rPr>
            </w:pPr>
            <w:r w:rsidRPr="0040375E">
              <w:rPr>
                <w:b/>
                <w:sz w:val="22"/>
                <w:szCs w:val="22"/>
                <w:lang w:val="lv-LV"/>
              </w:rPr>
              <w:t>1</w:t>
            </w:r>
          </w:p>
        </w:tc>
        <w:tc>
          <w:tcPr>
            <w:tcW w:w="4048" w:type="dxa"/>
          </w:tcPr>
          <w:p w:rsidR="00F373F4" w:rsidRPr="0040375E" w:rsidRDefault="00F373F4" w:rsidP="00F373F4">
            <w:pPr>
              <w:tabs>
                <w:tab w:val="left" w:pos="426"/>
              </w:tabs>
              <w:ind w:firstLine="567"/>
              <w:jc w:val="both"/>
              <w:rPr>
                <w:b/>
                <w:sz w:val="22"/>
                <w:szCs w:val="22"/>
                <w:u w:val="single"/>
                <w:lang w:val="lv-LV"/>
              </w:rPr>
            </w:pPr>
            <w:r w:rsidRPr="0040375E">
              <w:rPr>
                <w:b/>
                <w:sz w:val="22"/>
                <w:szCs w:val="22"/>
                <w:u w:val="single"/>
                <w:lang w:val="lv-LV"/>
              </w:rPr>
              <w:t>Deputāts I. Parādnieks</w:t>
            </w:r>
          </w:p>
          <w:p w:rsidR="00F373F4" w:rsidRPr="0040375E" w:rsidRDefault="00F373F4" w:rsidP="00F373F4">
            <w:pPr>
              <w:ind w:firstLine="567"/>
              <w:jc w:val="both"/>
              <w:rPr>
                <w:iCs/>
                <w:sz w:val="22"/>
                <w:szCs w:val="22"/>
                <w:lang w:val="lv-LV" w:eastAsia="lv-LV"/>
              </w:rPr>
            </w:pPr>
            <w:r w:rsidRPr="0040375E">
              <w:rPr>
                <w:iCs/>
                <w:sz w:val="22"/>
                <w:szCs w:val="22"/>
                <w:lang w:val="lv-LV" w:eastAsia="lv-LV"/>
              </w:rPr>
              <w:t xml:space="preserve">Papildināt </w:t>
            </w:r>
            <w:r w:rsidRPr="0040375E">
              <w:rPr>
                <w:sz w:val="22"/>
                <w:szCs w:val="22"/>
                <w:lang w:val="lv-LV"/>
              </w:rPr>
              <w:t>likumprojektu ar jaunu pantu šādā redakcijā:</w:t>
            </w:r>
          </w:p>
          <w:p w:rsidR="00F373F4" w:rsidRPr="0040375E" w:rsidRDefault="00F373F4" w:rsidP="00F373F4">
            <w:pPr>
              <w:tabs>
                <w:tab w:val="left" w:pos="2816"/>
              </w:tabs>
              <w:ind w:firstLine="567"/>
              <w:jc w:val="both"/>
              <w:rPr>
                <w:sz w:val="22"/>
                <w:szCs w:val="22"/>
                <w:lang w:val="lv-LV"/>
              </w:rPr>
            </w:pPr>
            <w:r w:rsidRPr="0040375E">
              <w:rPr>
                <w:iCs/>
                <w:sz w:val="22"/>
                <w:szCs w:val="22"/>
                <w:lang w:val="lv-LV" w:eastAsia="lv-LV"/>
              </w:rPr>
              <w:t xml:space="preserve">„Likuma tekstā visos pantos </w:t>
            </w:r>
            <w:r w:rsidRPr="0040375E">
              <w:rPr>
                <w:sz w:val="22"/>
                <w:szCs w:val="22"/>
                <w:lang w:val="lv-LV"/>
              </w:rPr>
              <w:t>vārdkopu: „ar kuru to saista laulība vai radniecība līdz trešajai pakāpei </w:t>
            </w:r>
            <w:hyperlink r:id="rId8" w:tgtFrame="_blank" w:history="1">
              <w:r w:rsidRPr="0040375E">
                <w:rPr>
                  <w:sz w:val="22"/>
                  <w:szCs w:val="22"/>
                  <w:lang w:val="lv-LV"/>
                </w:rPr>
                <w:t>Civillikuma</w:t>
              </w:r>
            </w:hyperlink>
            <w:r w:rsidRPr="0040375E">
              <w:rPr>
                <w:sz w:val="22"/>
                <w:szCs w:val="22"/>
                <w:lang w:val="lv-LV"/>
              </w:rPr>
              <w:t> izpratnē”  aizstāt ar vārdkopu  „</w:t>
            </w:r>
            <w:r w:rsidRPr="0040375E">
              <w:rPr>
                <w:sz w:val="22"/>
                <w:szCs w:val="22"/>
                <w:u w:val="single"/>
                <w:lang w:val="lv-LV"/>
              </w:rPr>
              <w:t xml:space="preserve">ar kuru to saista laulība, </w:t>
            </w:r>
            <w:r w:rsidRPr="0040375E">
              <w:rPr>
                <w:i/>
                <w:sz w:val="22"/>
                <w:szCs w:val="22"/>
                <w:u w:val="single"/>
                <w:lang w:val="lv-LV"/>
              </w:rPr>
              <w:t xml:space="preserve">kopīgs </w:t>
            </w:r>
            <w:r w:rsidRPr="0040375E">
              <w:rPr>
                <w:i/>
                <w:sz w:val="22"/>
                <w:szCs w:val="22"/>
                <w:u w:val="single"/>
                <w:lang w:val="lv-LV"/>
              </w:rPr>
              <w:lastRenderedPageBreak/>
              <w:t>bērns (bērni)</w:t>
            </w:r>
            <w:r w:rsidRPr="0040375E">
              <w:rPr>
                <w:sz w:val="22"/>
                <w:szCs w:val="22"/>
                <w:u w:val="single"/>
                <w:lang w:val="lv-LV"/>
              </w:rPr>
              <w:t xml:space="preserve"> vai radniecība līdz trešajai pakāpei </w:t>
            </w:r>
            <w:hyperlink r:id="rId9" w:tgtFrame="_blank" w:history="1">
              <w:r w:rsidRPr="0040375E">
                <w:rPr>
                  <w:sz w:val="22"/>
                  <w:szCs w:val="22"/>
                  <w:u w:val="single"/>
                  <w:lang w:val="lv-LV"/>
                </w:rPr>
                <w:t>Civillikuma</w:t>
              </w:r>
            </w:hyperlink>
            <w:r w:rsidRPr="0040375E">
              <w:rPr>
                <w:sz w:val="22"/>
                <w:szCs w:val="22"/>
                <w:u w:val="single"/>
                <w:lang w:val="lv-LV"/>
              </w:rPr>
              <w:t> izpratnē</w:t>
            </w:r>
            <w:r w:rsidRPr="0040375E">
              <w:rPr>
                <w:sz w:val="22"/>
                <w:szCs w:val="22"/>
                <w:lang w:val="lv-LV"/>
              </w:rPr>
              <w:t>”´ .</w:t>
            </w:r>
            <w:r w:rsidR="000B7CA9" w:rsidRPr="0040375E">
              <w:rPr>
                <w:rStyle w:val="FootnoteReference"/>
                <w:sz w:val="22"/>
                <w:szCs w:val="22"/>
              </w:rPr>
              <w:footnoteReference w:id="1"/>
            </w:r>
          </w:p>
        </w:tc>
        <w:tc>
          <w:tcPr>
            <w:tcW w:w="1418" w:type="dxa"/>
          </w:tcPr>
          <w:p w:rsidR="00F373F4" w:rsidRPr="0040375E" w:rsidRDefault="00F373F4" w:rsidP="000B7CA9">
            <w:pPr>
              <w:ind w:firstLine="567"/>
              <w:jc w:val="both"/>
              <w:rPr>
                <w:sz w:val="22"/>
                <w:szCs w:val="22"/>
                <w:lang w:val="lv-LV"/>
              </w:rPr>
            </w:pPr>
          </w:p>
        </w:tc>
        <w:tc>
          <w:tcPr>
            <w:tcW w:w="1418" w:type="dxa"/>
          </w:tcPr>
          <w:p w:rsidR="00F373F4" w:rsidRPr="0040375E" w:rsidRDefault="00F373F4" w:rsidP="000B7CA9">
            <w:pPr>
              <w:ind w:firstLine="567"/>
              <w:jc w:val="both"/>
              <w:rPr>
                <w:sz w:val="22"/>
                <w:szCs w:val="22"/>
                <w:lang w:val="lv-LV"/>
              </w:rPr>
            </w:pPr>
          </w:p>
        </w:tc>
      </w:tr>
      <w:tr w:rsidR="0040375E" w:rsidRPr="00846967" w:rsidTr="000B7CA9">
        <w:tc>
          <w:tcPr>
            <w:tcW w:w="3528" w:type="dxa"/>
          </w:tcPr>
          <w:p w:rsidR="00C85F86" w:rsidRPr="0040375E" w:rsidRDefault="003322B0" w:rsidP="000B7CA9">
            <w:pPr>
              <w:ind w:firstLine="567"/>
              <w:jc w:val="both"/>
              <w:rPr>
                <w:b/>
                <w:bCs/>
                <w:sz w:val="22"/>
                <w:szCs w:val="22"/>
                <w:lang w:val="lv-LV"/>
              </w:rPr>
            </w:pPr>
            <w:r w:rsidRPr="0040375E">
              <w:rPr>
                <w:b/>
                <w:bCs/>
                <w:sz w:val="22"/>
                <w:szCs w:val="22"/>
                <w:lang w:val="lv-LV"/>
              </w:rPr>
              <w:lastRenderedPageBreak/>
              <w:t>3. pants. Ar nodokli apliekamais objekts</w:t>
            </w:r>
          </w:p>
          <w:p w:rsidR="003322B0" w:rsidRPr="0040375E" w:rsidRDefault="003322B0" w:rsidP="000B7CA9">
            <w:pPr>
              <w:ind w:firstLine="567"/>
              <w:jc w:val="both"/>
              <w:rPr>
                <w:sz w:val="22"/>
                <w:szCs w:val="22"/>
                <w:lang w:val="lv-LV"/>
              </w:rPr>
            </w:pPr>
            <w:r w:rsidRPr="0040375E">
              <w:rPr>
                <w:sz w:val="22"/>
                <w:szCs w:val="22"/>
                <w:lang w:val="lv-LV"/>
              </w:rPr>
              <w:t xml:space="preserve">3. Ārvalsts nodokļa maksātāja (nerezidenta) ar nodokli apliekamais ienākums ir: </w:t>
            </w:r>
          </w:p>
          <w:p w:rsidR="003322B0" w:rsidRPr="0040375E" w:rsidRDefault="003322B0" w:rsidP="000B7CA9">
            <w:pPr>
              <w:ind w:firstLine="567"/>
              <w:jc w:val="both"/>
              <w:rPr>
                <w:sz w:val="22"/>
                <w:szCs w:val="22"/>
                <w:lang w:val="fr-FR"/>
              </w:rPr>
            </w:pPr>
            <w:r w:rsidRPr="0040375E">
              <w:rPr>
                <w:sz w:val="22"/>
                <w:szCs w:val="22"/>
                <w:lang w:val="lv-LV"/>
              </w:rPr>
              <w:t>11) procentu ienākums un tam pielīdzināms ienākums, arī ar procentu ienākumu saistīts ienākums, izņemot procentu ienākumu no Latvijas vai citas Eiropas Savienības dalībvalsts vai Eiropas Ekonomikas zonas valsts un pašvaldību vērtspapīriem;</w:t>
            </w:r>
          </w:p>
        </w:tc>
        <w:tc>
          <w:tcPr>
            <w:tcW w:w="3600" w:type="dxa"/>
          </w:tcPr>
          <w:p w:rsidR="00C85F86" w:rsidRPr="0040375E" w:rsidRDefault="00C85F86" w:rsidP="00C85F86">
            <w:pPr>
              <w:tabs>
                <w:tab w:val="left" w:pos="0"/>
              </w:tabs>
              <w:ind w:left="709"/>
              <w:contextualSpacing/>
              <w:rPr>
                <w:sz w:val="22"/>
                <w:szCs w:val="22"/>
                <w:lang w:val="lv-LV"/>
              </w:rPr>
            </w:pPr>
            <w:r w:rsidRPr="0040375E">
              <w:rPr>
                <w:sz w:val="22"/>
                <w:szCs w:val="22"/>
                <w:lang w:val="fr-FR"/>
              </w:rPr>
              <w:t>1. 3.pantā:</w:t>
            </w:r>
          </w:p>
          <w:p w:rsidR="00C85F86" w:rsidRPr="0040375E" w:rsidRDefault="00C85F86" w:rsidP="00C85F86">
            <w:pPr>
              <w:pStyle w:val="ListParagraph"/>
              <w:tabs>
                <w:tab w:val="left" w:pos="0"/>
              </w:tabs>
              <w:ind w:left="0" w:firstLine="709"/>
              <w:contextualSpacing/>
              <w:rPr>
                <w:sz w:val="28"/>
                <w:szCs w:val="28"/>
              </w:rPr>
            </w:pPr>
            <w:r w:rsidRPr="0040375E">
              <w:rPr>
                <w:sz w:val="22"/>
                <w:szCs w:val="22"/>
              </w:rPr>
              <w:t>papildināt trešās daļas 11.punktu aiz vārdiem “pašvaldību vērtspapīriem” ar vārdiem “</w:t>
            </w:r>
            <w:r w:rsidRPr="0040375E">
              <w:rPr>
                <w:sz w:val="22"/>
                <w:szCs w:val="22"/>
                <w:u w:val="single"/>
              </w:rPr>
              <w:t>vai procentu ienākumu, procentiem pielīdzināmo ienākumu, arī ar procentu ienākumu saistīto ienākumu no publiskā apgrozībā esošiem finanšu instrumentiem</w:t>
            </w:r>
            <w:r w:rsidRPr="0040375E">
              <w:rPr>
                <w:sz w:val="22"/>
                <w:szCs w:val="22"/>
              </w:rPr>
              <w:t>”;</w:t>
            </w:r>
          </w:p>
        </w:tc>
        <w:tc>
          <w:tcPr>
            <w:tcW w:w="556" w:type="dxa"/>
          </w:tcPr>
          <w:p w:rsidR="00C85F86" w:rsidRPr="0040375E" w:rsidRDefault="00D90255" w:rsidP="000B7CA9">
            <w:pPr>
              <w:jc w:val="center"/>
              <w:rPr>
                <w:b/>
                <w:sz w:val="22"/>
                <w:szCs w:val="22"/>
                <w:lang w:val="lv-LV"/>
              </w:rPr>
            </w:pPr>
            <w:r w:rsidRPr="0040375E">
              <w:rPr>
                <w:b/>
                <w:sz w:val="22"/>
                <w:szCs w:val="22"/>
                <w:lang w:val="lv-LV"/>
              </w:rPr>
              <w:t>2</w:t>
            </w:r>
          </w:p>
        </w:tc>
        <w:tc>
          <w:tcPr>
            <w:tcW w:w="4048" w:type="dxa"/>
          </w:tcPr>
          <w:p w:rsidR="00C85F86" w:rsidRPr="0040375E" w:rsidRDefault="00C85F86" w:rsidP="000B7CA9">
            <w:pPr>
              <w:tabs>
                <w:tab w:val="left" w:pos="2816"/>
              </w:tabs>
              <w:ind w:firstLine="567"/>
              <w:jc w:val="both"/>
              <w:rPr>
                <w:b/>
                <w:sz w:val="22"/>
                <w:szCs w:val="22"/>
                <w:u w:val="single"/>
                <w:lang w:val="lv-LV"/>
              </w:rPr>
            </w:pPr>
            <w:r w:rsidRPr="0040375E">
              <w:rPr>
                <w:b/>
                <w:sz w:val="22"/>
                <w:szCs w:val="22"/>
                <w:u w:val="single"/>
                <w:lang w:val="lv-LV"/>
              </w:rPr>
              <w:t>Juridiskais birojs</w:t>
            </w:r>
          </w:p>
          <w:p w:rsidR="000F400E" w:rsidRPr="0040375E" w:rsidRDefault="000F400E" w:rsidP="000F400E">
            <w:pPr>
              <w:ind w:firstLine="567"/>
              <w:jc w:val="both"/>
              <w:rPr>
                <w:sz w:val="22"/>
                <w:szCs w:val="22"/>
                <w:lang w:val="lv-LV"/>
              </w:rPr>
            </w:pPr>
            <w:r w:rsidRPr="0040375E">
              <w:rPr>
                <w:sz w:val="22"/>
                <w:szCs w:val="22"/>
                <w:lang w:val="lv-LV"/>
              </w:rPr>
              <w:t>Ierosinām izteikt likumprojekta 1.panta otro rindkopu (grozījumi likuma 3.panta trešās daļas 11. punktā) šādā redakcijā:</w:t>
            </w:r>
          </w:p>
          <w:p w:rsidR="000F400E" w:rsidRPr="0040375E" w:rsidRDefault="000F400E" w:rsidP="000F400E">
            <w:pPr>
              <w:ind w:firstLine="567"/>
              <w:jc w:val="both"/>
              <w:rPr>
                <w:sz w:val="22"/>
                <w:szCs w:val="22"/>
                <w:lang w:val="lv-LV"/>
              </w:rPr>
            </w:pPr>
            <w:r w:rsidRPr="0040375E">
              <w:rPr>
                <w:sz w:val="22"/>
                <w:szCs w:val="22"/>
                <w:lang w:val="lv-LV"/>
              </w:rPr>
              <w:t>„izteikt trešās daļas 11. punktu šādā redakcijā:</w:t>
            </w:r>
          </w:p>
          <w:p w:rsidR="000F400E" w:rsidRPr="0040375E" w:rsidRDefault="000F400E" w:rsidP="000F400E">
            <w:pPr>
              <w:ind w:firstLine="567"/>
              <w:jc w:val="both"/>
              <w:rPr>
                <w:sz w:val="22"/>
                <w:szCs w:val="22"/>
                <w:lang w:val="lv-LV"/>
              </w:rPr>
            </w:pPr>
            <w:r w:rsidRPr="0040375E">
              <w:rPr>
                <w:sz w:val="22"/>
                <w:szCs w:val="22"/>
                <w:lang w:val="lv-LV"/>
              </w:rPr>
              <w:t xml:space="preserve"> „11) procentu ienākums un tam pielīdzināms ienākums, arī ar procentu ienākumu saistīts ienākums, izņemot:</w:t>
            </w:r>
          </w:p>
          <w:p w:rsidR="000F400E" w:rsidRPr="0040375E" w:rsidRDefault="000F400E" w:rsidP="000F400E">
            <w:pPr>
              <w:ind w:firstLine="567"/>
              <w:jc w:val="both"/>
              <w:rPr>
                <w:sz w:val="22"/>
                <w:szCs w:val="22"/>
                <w:lang w:val="lv-LV"/>
              </w:rPr>
            </w:pPr>
            <w:r w:rsidRPr="0040375E">
              <w:rPr>
                <w:sz w:val="22"/>
                <w:szCs w:val="22"/>
                <w:lang w:val="lv-LV"/>
              </w:rPr>
              <w:t>a) procentu ienākumu no Latvijas vai citas Eiropas Savienības dalībvalsts vai Eiropas Ekonomikas zonas valsts un pašvaldību vērtspapīriem;</w:t>
            </w:r>
          </w:p>
          <w:p w:rsidR="000B7CA9" w:rsidRPr="0040375E" w:rsidRDefault="000F400E" w:rsidP="00DE6AE2">
            <w:pPr>
              <w:ind w:firstLine="567"/>
              <w:jc w:val="both"/>
              <w:rPr>
                <w:sz w:val="22"/>
                <w:szCs w:val="22"/>
                <w:lang w:val="lv-LV"/>
              </w:rPr>
            </w:pPr>
            <w:r w:rsidRPr="0040375E">
              <w:rPr>
                <w:sz w:val="22"/>
                <w:szCs w:val="22"/>
                <w:lang w:val="lv-LV"/>
              </w:rPr>
              <w:t xml:space="preserve">b) </w:t>
            </w:r>
            <w:r w:rsidRPr="0040375E">
              <w:rPr>
                <w:sz w:val="22"/>
                <w:szCs w:val="22"/>
                <w:u w:val="single"/>
                <w:lang w:val="lv-LV"/>
              </w:rPr>
              <w:t>procentu ienākumu, procentiem pielīdzināmo ienākumu, arī ar procentu ienākumu saistīto ienākumu no publiskā apgrozībā esošiem finanšu instrumentiem</w:t>
            </w:r>
            <w:r w:rsidRPr="0040375E">
              <w:rPr>
                <w:sz w:val="22"/>
                <w:szCs w:val="22"/>
                <w:lang w:val="lv-LV"/>
              </w:rPr>
              <w:t>;”.</w:t>
            </w:r>
          </w:p>
          <w:p w:rsidR="00DE6AE2" w:rsidRPr="0040375E" w:rsidRDefault="00DE6AE2" w:rsidP="00DE6AE2">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3322B0" w:rsidRPr="0040375E" w:rsidRDefault="003322B0" w:rsidP="003322B0">
            <w:pPr>
              <w:pStyle w:val="tv2131"/>
              <w:spacing w:line="240" w:lineRule="auto"/>
              <w:ind w:firstLine="567"/>
              <w:jc w:val="both"/>
              <w:rPr>
                <w:color w:val="auto"/>
                <w:sz w:val="22"/>
                <w:szCs w:val="22"/>
              </w:rPr>
            </w:pPr>
            <w:r w:rsidRPr="0040375E">
              <w:rPr>
                <w:color w:val="auto"/>
                <w:sz w:val="22"/>
                <w:szCs w:val="22"/>
              </w:rPr>
              <w:t>12) samaksa par intelektuālo īpašumu:</w:t>
            </w:r>
          </w:p>
          <w:p w:rsidR="00C85F86" w:rsidRPr="0040375E" w:rsidRDefault="003322B0" w:rsidP="003322B0">
            <w:pPr>
              <w:ind w:firstLine="567"/>
              <w:jc w:val="both"/>
              <w:rPr>
                <w:sz w:val="22"/>
                <w:szCs w:val="22"/>
                <w:lang w:val="lv-LV"/>
              </w:rPr>
            </w:pPr>
            <w:r w:rsidRPr="0040375E">
              <w:rPr>
                <w:sz w:val="22"/>
                <w:szCs w:val="22"/>
                <w:lang w:val="lv-LV"/>
              </w:rPr>
              <w:t xml:space="preserve">b) maksājumi par pārējiem intelektuālā īpašuma veidiem saskaņā ar likuma "Par uzņēmumu ienākuma nodokli" </w:t>
            </w:r>
            <w:hyperlink r:id="rId10" w:anchor="p3" w:tgtFrame="_blank" w:history="1">
              <w:r w:rsidRPr="0040375E">
                <w:rPr>
                  <w:sz w:val="22"/>
                  <w:szCs w:val="22"/>
                  <w:lang w:val="lv-LV"/>
                </w:rPr>
                <w:t>3.panta</w:t>
              </w:r>
            </w:hyperlink>
            <w:r w:rsidRPr="0040375E">
              <w:rPr>
                <w:sz w:val="22"/>
                <w:szCs w:val="22"/>
                <w:lang w:val="lv-LV"/>
              </w:rPr>
              <w:t xml:space="preserve"> ceturtās daļas 4.punkta "a" apakšpunktā noteikto likmi;</w:t>
            </w:r>
          </w:p>
        </w:tc>
        <w:tc>
          <w:tcPr>
            <w:tcW w:w="3600" w:type="dxa"/>
          </w:tcPr>
          <w:p w:rsidR="00C85F86" w:rsidRPr="0040375E" w:rsidRDefault="00C85F86" w:rsidP="00C85F86">
            <w:pPr>
              <w:ind w:firstLine="709"/>
              <w:jc w:val="both"/>
              <w:rPr>
                <w:sz w:val="22"/>
                <w:szCs w:val="22"/>
                <w:lang w:val="lv-LV"/>
              </w:rPr>
            </w:pPr>
            <w:r w:rsidRPr="0040375E">
              <w:rPr>
                <w:sz w:val="22"/>
                <w:szCs w:val="22"/>
                <w:lang w:val="lv-LV"/>
              </w:rPr>
              <w:t>izslēgt trešās daļas 12.punkta “b” apakšpunktā vārdus “saskaņā ar likuma “Par uzņēmumu ienākuma nodokli” 3.panta ceturtās daļas 4.punkta “a” apakšpunktā noteikto likmi”.</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3322B0" w:rsidRPr="0040375E" w:rsidRDefault="003322B0" w:rsidP="003322B0">
            <w:pPr>
              <w:pStyle w:val="tv2131"/>
              <w:spacing w:line="240" w:lineRule="auto"/>
              <w:ind w:firstLine="567"/>
              <w:jc w:val="both"/>
              <w:rPr>
                <w:color w:val="auto"/>
                <w:sz w:val="22"/>
                <w:szCs w:val="22"/>
              </w:rPr>
            </w:pPr>
            <w:r w:rsidRPr="0040375E">
              <w:rPr>
                <w:color w:val="auto"/>
                <w:sz w:val="22"/>
                <w:szCs w:val="22"/>
              </w:rPr>
              <w:lastRenderedPageBreak/>
              <w:t>2.</w:t>
            </w:r>
            <w:r w:rsidRPr="0040375E">
              <w:rPr>
                <w:color w:val="auto"/>
                <w:sz w:val="22"/>
                <w:szCs w:val="22"/>
                <w:vertAlign w:val="superscript"/>
              </w:rPr>
              <w:t>9</w:t>
            </w:r>
            <w:r w:rsidRPr="0040375E">
              <w:rPr>
                <w:color w:val="auto"/>
                <w:sz w:val="22"/>
                <w:szCs w:val="22"/>
              </w:rPr>
              <w:t xml:space="preserve"> Uzskata, ka kapitālsabiedrības valdes loceklis guvis ar algas nodokli apliekamu ienākumu, kas atbilst normatīvajos aktos noteiktajam minimālās mēneša darba algas apmēram attiecīgajā</w:t>
            </w:r>
            <w:r w:rsidRPr="0040375E">
              <w:rPr>
                <w:color w:val="auto"/>
                <w:sz w:val="22"/>
                <w:szCs w:val="22"/>
                <w:u w:val="single"/>
              </w:rPr>
              <w:t xml:space="preserve"> </w:t>
            </w:r>
            <w:r w:rsidRPr="0040375E">
              <w:rPr>
                <w:color w:val="auto"/>
                <w:sz w:val="22"/>
                <w:szCs w:val="22"/>
              </w:rPr>
              <w:t>taksācijas gada mēnesī, kad kapitālsabiedrībā nav bijis neviena darbinieka vai valdes locekļa, kas gūst atlīdzību, kura nav mazāka par normatīvajos aktos noteikto minimālo mēneša darba algas apmēru, ja:</w:t>
            </w:r>
          </w:p>
          <w:p w:rsidR="003322B0" w:rsidRPr="0040375E" w:rsidRDefault="003322B0" w:rsidP="003322B0">
            <w:pPr>
              <w:pStyle w:val="tv2131"/>
              <w:spacing w:line="240" w:lineRule="auto"/>
              <w:ind w:firstLine="567"/>
              <w:jc w:val="both"/>
              <w:rPr>
                <w:color w:val="auto"/>
                <w:sz w:val="22"/>
                <w:szCs w:val="22"/>
              </w:rPr>
            </w:pPr>
            <w:r w:rsidRPr="0040375E">
              <w:rPr>
                <w:color w:val="auto"/>
                <w:sz w:val="22"/>
                <w:szCs w:val="22"/>
              </w:rPr>
              <w:t>1) pirmstaksācijas gadā kapitālsabiedrībai nav bijis darbinieka vai valdes locekļa, kas gūst atlīdzību, kura katrā pirmstaksācijas gada mēnesī nav mazāka par normatīvajos aktos noteikto minimālo mēneša darba algas apmēru, un kapitālsabiedrības apgrozījums ir pārsniedzis normatīvajos aktos noteikto 12 minimālo mēneša darba algu apmēra reizinājumu ar koeficientu 3,3;</w:t>
            </w:r>
          </w:p>
          <w:p w:rsidR="00C85F86" w:rsidRPr="0040375E" w:rsidRDefault="003322B0" w:rsidP="003322B0">
            <w:pPr>
              <w:ind w:firstLine="567"/>
              <w:jc w:val="both"/>
              <w:rPr>
                <w:sz w:val="22"/>
                <w:szCs w:val="22"/>
                <w:lang w:val="lv-LV"/>
              </w:rPr>
            </w:pPr>
            <w:r w:rsidRPr="0040375E">
              <w:rPr>
                <w:sz w:val="22"/>
                <w:szCs w:val="22"/>
                <w:lang w:val="lv-LV"/>
              </w:rPr>
              <w:t>2) taksācijas gadā kapitālsabiedrībai ir apgrozījums.</w:t>
            </w:r>
          </w:p>
        </w:tc>
        <w:tc>
          <w:tcPr>
            <w:tcW w:w="3600" w:type="dxa"/>
          </w:tcPr>
          <w:p w:rsidR="00C85F86" w:rsidRPr="0040375E" w:rsidRDefault="00C85F86" w:rsidP="00C85F86">
            <w:pPr>
              <w:ind w:firstLine="567"/>
              <w:jc w:val="both"/>
              <w:rPr>
                <w:sz w:val="22"/>
                <w:szCs w:val="22"/>
                <w:lang w:val="lv-LV"/>
              </w:rPr>
            </w:pPr>
            <w:r w:rsidRPr="0040375E">
              <w:rPr>
                <w:sz w:val="22"/>
                <w:szCs w:val="22"/>
                <w:lang w:val="fr-FR"/>
              </w:rPr>
              <w:t>2. 8.pantā:</w:t>
            </w:r>
          </w:p>
          <w:p w:rsidR="00C85F86" w:rsidRPr="0040375E" w:rsidRDefault="00C85F86" w:rsidP="00C85F86">
            <w:pPr>
              <w:pStyle w:val="ListParagraph"/>
              <w:ind w:left="0" w:firstLine="567"/>
              <w:rPr>
                <w:sz w:val="22"/>
                <w:szCs w:val="22"/>
              </w:rPr>
            </w:pPr>
            <w:r w:rsidRPr="0040375E">
              <w:rPr>
                <w:sz w:val="22"/>
                <w:szCs w:val="22"/>
              </w:rPr>
              <w:t>izteikt 2.</w:t>
            </w:r>
            <w:r w:rsidRPr="0040375E">
              <w:rPr>
                <w:sz w:val="22"/>
                <w:szCs w:val="22"/>
                <w:vertAlign w:val="superscript"/>
              </w:rPr>
              <w:t>9</w:t>
            </w:r>
            <w:r w:rsidRPr="0040375E">
              <w:rPr>
                <w:sz w:val="22"/>
                <w:szCs w:val="22"/>
              </w:rPr>
              <w:t xml:space="preserve"> un 2.</w:t>
            </w:r>
            <w:r w:rsidRPr="0040375E">
              <w:rPr>
                <w:sz w:val="22"/>
                <w:szCs w:val="22"/>
                <w:vertAlign w:val="superscript"/>
              </w:rPr>
              <w:t>10</w:t>
            </w:r>
            <w:r w:rsidRPr="0040375E">
              <w:rPr>
                <w:sz w:val="22"/>
                <w:szCs w:val="22"/>
              </w:rPr>
              <w:t xml:space="preserve"> daļu šādā redakcijā:</w:t>
            </w:r>
          </w:p>
          <w:p w:rsidR="00C85F86" w:rsidRPr="0040375E" w:rsidRDefault="00C85F86" w:rsidP="003322B0">
            <w:pPr>
              <w:pStyle w:val="tv2131"/>
              <w:spacing w:line="240" w:lineRule="auto"/>
              <w:ind w:firstLine="567"/>
              <w:jc w:val="both"/>
              <w:rPr>
                <w:color w:val="auto"/>
                <w:sz w:val="22"/>
                <w:szCs w:val="22"/>
              </w:rPr>
            </w:pPr>
            <w:r w:rsidRPr="0040375E">
              <w:rPr>
                <w:color w:val="auto"/>
                <w:sz w:val="22"/>
                <w:szCs w:val="22"/>
              </w:rPr>
              <w:t>„2.</w:t>
            </w:r>
            <w:r w:rsidRPr="0040375E">
              <w:rPr>
                <w:color w:val="auto"/>
                <w:sz w:val="22"/>
                <w:szCs w:val="22"/>
                <w:vertAlign w:val="superscript"/>
              </w:rPr>
              <w:t>9</w:t>
            </w:r>
            <w:r w:rsidRPr="0040375E">
              <w:rPr>
                <w:color w:val="auto"/>
                <w:sz w:val="22"/>
                <w:szCs w:val="22"/>
              </w:rPr>
              <w:t xml:space="preserve"> Uzskata, ka kapitālsabiedrības valdes loceklis guvis ar algas nodokli apliekamu ienākumu, kas atbilst normatīvajos aktos noteiktajam minimālās mēneša darba algas apmēram kārtējā taksācijas gada mēnesī, kad kapitālsabiedrībā nav bijis neviena darbinieka vai valdes locekļa, kas gūst atlīdzību, kura nav mazāka par normatīvajos aktos noteikto minimālo mēneša darba algas apmēru, ja attiecīgā taksācijas gada mēneša apgrozījums ir lielāks par normatīvajos aktos noteikto piecu minimālo mēneša darba algu apmēru.</w:t>
            </w:r>
          </w:p>
        </w:tc>
        <w:tc>
          <w:tcPr>
            <w:tcW w:w="556" w:type="dxa"/>
          </w:tcPr>
          <w:p w:rsidR="00C85F86" w:rsidRPr="0040375E" w:rsidRDefault="00C473CF" w:rsidP="000B7CA9">
            <w:pPr>
              <w:jc w:val="center"/>
              <w:rPr>
                <w:b/>
                <w:sz w:val="22"/>
                <w:szCs w:val="22"/>
                <w:lang w:val="lv-LV"/>
              </w:rPr>
            </w:pPr>
            <w:r w:rsidRPr="0040375E">
              <w:rPr>
                <w:b/>
                <w:sz w:val="22"/>
                <w:szCs w:val="22"/>
                <w:lang w:val="lv-LV"/>
              </w:rPr>
              <w:t>3</w:t>
            </w:r>
          </w:p>
        </w:tc>
        <w:tc>
          <w:tcPr>
            <w:tcW w:w="4048" w:type="dxa"/>
          </w:tcPr>
          <w:p w:rsidR="000F400E" w:rsidRPr="0040375E" w:rsidRDefault="000F400E" w:rsidP="000F400E">
            <w:pPr>
              <w:tabs>
                <w:tab w:val="left" w:pos="2816"/>
              </w:tabs>
              <w:ind w:firstLine="567"/>
              <w:jc w:val="both"/>
              <w:rPr>
                <w:b/>
                <w:sz w:val="22"/>
                <w:szCs w:val="22"/>
                <w:u w:val="single"/>
                <w:lang w:val="lv-LV"/>
              </w:rPr>
            </w:pPr>
            <w:r w:rsidRPr="0040375E">
              <w:rPr>
                <w:b/>
                <w:sz w:val="22"/>
                <w:szCs w:val="22"/>
                <w:u w:val="single"/>
                <w:lang w:val="lv-LV"/>
              </w:rPr>
              <w:t>Juridiskais birojs</w:t>
            </w:r>
          </w:p>
          <w:p w:rsidR="00C85F86" w:rsidRPr="0040375E" w:rsidRDefault="000F400E" w:rsidP="000B7CA9">
            <w:pPr>
              <w:tabs>
                <w:tab w:val="left" w:pos="2816"/>
              </w:tabs>
              <w:ind w:firstLine="567"/>
              <w:jc w:val="both"/>
              <w:rPr>
                <w:b/>
                <w:i/>
                <w:sz w:val="22"/>
                <w:szCs w:val="22"/>
                <w:u w:val="single"/>
                <w:lang w:val="lv-LV"/>
              </w:rPr>
            </w:pPr>
            <w:r w:rsidRPr="0040375E">
              <w:rPr>
                <w:i/>
                <w:sz w:val="22"/>
                <w:szCs w:val="22"/>
                <w:lang w:val="lv-LV"/>
              </w:rPr>
              <w:t>Attiecībā uz grozījumiem likuma 8. panta 2.</w:t>
            </w:r>
            <w:r w:rsidRPr="0040375E">
              <w:rPr>
                <w:i/>
                <w:sz w:val="22"/>
                <w:szCs w:val="22"/>
                <w:vertAlign w:val="superscript"/>
                <w:lang w:val="lv-LV"/>
              </w:rPr>
              <w:t>9</w:t>
            </w:r>
            <w:r w:rsidRPr="0040375E">
              <w:rPr>
                <w:i/>
                <w:sz w:val="22"/>
                <w:szCs w:val="22"/>
                <w:lang w:val="lv-LV"/>
              </w:rPr>
              <w:t xml:space="preserve"> un 2.</w:t>
            </w:r>
            <w:r w:rsidRPr="0040375E">
              <w:rPr>
                <w:i/>
                <w:sz w:val="22"/>
                <w:szCs w:val="22"/>
                <w:vertAlign w:val="superscript"/>
                <w:lang w:val="lv-LV"/>
              </w:rPr>
              <w:t>10</w:t>
            </w:r>
            <w:r w:rsidRPr="0040375E">
              <w:rPr>
                <w:i/>
                <w:sz w:val="22"/>
                <w:szCs w:val="22"/>
                <w:lang w:val="lv-LV"/>
              </w:rPr>
              <w:t xml:space="preserve"> daļā Juridiskais birojs jau iepriekš (izskatot 2014. gada valsts budžeta likumprojektu paketē iekļautos grozījumus likumā „Par iedzīvotāju ienākuma nodokli”) ir vērsis komisijas uzmanību uz to, ka likumā ietvertais princips aplikt ar nodokli kapitālsabiedrības valdes locekļa negūtus ienākumus, ir pretrunā šā likuma 1. panta pirmajai daļai, kas paredz, ka ar nodokli apliek fiziskās personas </w:t>
            </w:r>
            <w:r w:rsidRPr="0040375E">
              <w:rPr>
                <w:i/>
                <w:sz w:val="22"/>
                <w:szCs w:val="22"/>
                <w:u w:val="single"/>
                <w:lang w:val="lv-LV"/>
              </w:rPr>
              <w:t>gūtos ienākumus</w:t>
            </w:r>
            <w:r w:rsidRPr="0040375E">
              <w:rPr>
                <w:i/>
                <w:sz w:val="22"/>
                <w:szCs w:val="22"/>
                <w:lang w:val="lv-LV"/>
              </w:rPr>
              <w:t>, kā arī likuma ‘’Par nodokļiem un nodevām’’ 4. pantam. Arī neviens cits normatīvais akts šobrīd neuzliek pienākumu valdes loceklim, kas savus pienākumus veic nevis uz darba līguma, bet gan cita līguma pamata, izmaksāt atlīdzību. Pie šādiem apstākļiem Juridiskais birojs uzskata, ka likumprojektā ietvertie grozījumi (likuma 3. panta 2.</w:t>
            </w:r>
            <w:r w:rsidRPr="0040375E">
              <w:rPr>
                <w:i/>
                <w:sz w:val="22"/>
                <w:szCs w:val="22"/>
                <w:vertAlign w:val="superscript"/>
                <w:lang w:val="lv-LV"/>
              </w:rPr>
              <w:t>9</w:t>
            </w:r>
            <w:r w:rsidRPr="0040375E">
              <w:rPr>
                <w:i/>
                <w:sz w:val="22"/>
                <w:szCs w:val="22"/>
                <w:lang w:val="lv-LV"/>
              </w:rPr>
              <w:t xml:space="preserve"> un 2.</w:t>
            </w:r>
            <w:r w:rsidRPr="0040375E">
              <w:rPr>
                <w:i/>
                <w:sz w:val="22"/>
                <w:szCs w:val="22"/>
                <w:vertAlign w:val="superscript"/>
                <w:lang w:val="lv-LV"/>
              </w:rPr>
              <w:t>10</w:t>
            </w:r>
            <w:r w:rsidRPr="0040375E">
              <w:rPr>
                <w:i/>
                <w:sz w:val="22"/>
                <w:szCs w:val="22"/>
                <w:lang w:val="lv-LV"/>
              </w:rPr>
              <w:t xml:space="preserve"> daļas redakciju precizējumi) nav atbalstāmi, jo šiem grozījumiem ir tikai precizējošs raksturs, bet tie nenovērš pretrunas ar citām šā likuma normām un citiem likumiem.</w:t>
            </w: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3322B0" w:rsidRPr="0040375E" w:rsidRDefault="003322B0" w:rsidP="000B7CA9">
            <w:pPr>
              <w:ind w:firstLine="567"/>
              <w:jc w:val="both"/>
              <w:rPr>
                <w:sz w:val="22"/>
                <w:szCs w:val="22"/>
                <w:lang w:val="lv-LV"/>
              </w:rPr>
            </w:pPr>
            <w:r w:rsidRPr="0040375E">
              <w:rPr>
                <w:sz w:val="22"/>
                <w:szCs w:val="22"/>
                <w:lang w:val="lv-LV"/>
              </w:rPr>
              <w:t>2.</w:t>
            </w:r>
            <w:r w:rsidRPr="0040375E">
              <w:rPr>
                <w:sz w:val="22"/>
                <w:szCs w:val="22"/>
                <w:vertAlign w:val="superscript"/>
                <w:lang w:val="lv-LV"/>
              </w:rPr>
              <w:t>10</w:t>
            </w:r>
            <w:r w:rsidRPr="0040375E">
              <w:rPr>
                <w:sz w:val="22"/>
                <w:szCs w:val="22"/>
                <w:lang w:val="lv-LV"/>
              </w:rPr>
              <w:t xml:space="preserve"> Šā panta 2.</w:t>
            </w:r>
            <w:r w:rsidRPr="0040375E">
              <w:rPr>
                <w:sz w:val="22"/>
                <w:szCs w:val="22"/>
                <w:vertAlign w:val="superscript"/>
                <w:lang w:val="lv-LV"/>
              </w:rPr>
              <w:t>9</w:t>
            </w:r>
            <w:r w:rsidRPr="0040375E">
              <w:rPr>
                <w:sz w:val="22"/>
                <w:szCs w:val="22"/>
                <w:lang w:val="lv-LV"/>
              </w:rPr>
              <w:t xml:space="preserve"> daļu nepiemēro, ja kāds valdes loceklis kapitālsabiedrībā, kas atbilst šā panta 2.</w:t>
            </w:r>
            <w:r w:rsidRPr="0040375E">
              <w:rPr>
                <w:sz w:val="22"/>
                <w:szCs w:val="22"/>
                <w:vertAlign w:val="superscript"/>
                <w:lang w:val="lv-LV"/>
              </w:rPr>
              <w:t>9</w:t>
            </w:r>
            <w:r w:rsidRPr="0040375E">
              <w:rPr>
                <w:sz w:val="22"/>
                <w:szCs w:val="22"/>
                <w:lang w:val="lv-LV"/>
              </w:rPr>
              <w:t xml:space="preserve"> daļā minētajiem kritērijiem, kā valdes loceklis citā kapitālsabiedrībā mēnesī gūst atlīdzību, kura nav mazāka par normatīvajos aktos noteikto piecu minimālo mēneša darba algu apmēru, un abas kapitālsabiedrības ir vienas uzņēmumu grupas dalībnieces likuma </w:t>
            </w:r>
            <w:r w:rsidRPr="0040375E">
              <w:rPr>
                <w:sz w:val="22"/>
                <w:szCs w:val="22"/>
                <w:lang w:val="lv-LV"/>
              </w:rPr>
              <w:lastRenderedPageBreak/>
              <w:t>"Par uzņēmumu ienākuma nodokli" izpratnē.</w:t>
            </w:r>
          </w:p>
        </w:tc>
        <w:tc>
          <w:tcPr>
            <w:tcW w:w="3600" w:type="dxa"/>
          </w:tcPr>
          <w:p w:rsidR="003322B0" w:rsidRPr="0040375E" w:rsidRDefault="003322B0" w:rsidP="003322B0">
            <w:pPr>
              <w:pStyle w:val="PlainText"/>
              <w:ind w:firstLine="567"/>
              <w:jc w:val="both"/>
              <w:rPr>
                <w:rFonts w:ascii="Times New Roman" w:hAnsi="Times New Roman" w:cs="Times New Roman"/>
                <w:sz w:val="22"/>
                <w:szCs w:val="22"/>
                <w:lang w:val="lv-LV"/>
              </w:rPr>
            </w:pPr>
            <w:r w:rsidRPr="0040375E">
              <w:rPr>
                <w:rFonts w:ascii="Times New Roman" w:hAnsi="Times New Roman" w:cs="Times New Roman"/>
                <w:sz w:val="22"/>
                <w:szCs w:val="22"/>
                <w:lang w:val="lv-LV"/>
              </w:rPr>
              <w:lastRenderedPageBreak/>
              <w:t>2.</w:t>
            </w:r>
            <w:r w:rsidRPr="0040375E">
              <w:rPr>
                <w:rFonts w:ascii="Times New Roman" w:hAnsi="Times New Roman" w:cs="Times New Roman"/>
                <w:sz w:val="22"/>
                <w:szCs w:val="22"/>
                <w:vertAlign w:val="superscript"/>
                <w:lang w:val="lv-LV"/>
              </w:rPr>
              <w:t>10</w:t>
            </w:r>
            <w:r w:rsidRPr="0040375E">
              <w:rPr>
                <w:rFonts w:ascii="Times New Roman" w:hAnsi="Times New Roman" w:cs="Times New Roman"/>
                <w:sz w:val="22"/>
                <w:szCs w:val="22"/>
                <w:lang w:val="lv-LV"/>
              </w:rPr>
              <w:t xml:space="preserve"> Šā panta 2.</w:t>
            </w:r>
            <w:r w:rsidRPr="0040375E">
              <w:rPr>
                <w:rFonts w:ascii="Times New Roman" w:hAnsi="Times New Roman" w:cs="Times New Roman"/>
                <w:sz w:val="22"/>
                <w:szCs w:val="22"/>
                <w:vertAlign w:val="superscript"/>
                <w:lang w:val="lv-LV"/>
              </w:rPr>
              <w:t>9</w:t>
            </w:r>
            <w:r w:rsidRPr="0040375E">
              <w:rPr>
                <w:rFonts w:ascii="Times New Roman" w:hAnsi="Times New Roman" w:cs="Times New Roman"/>
                <w:sz w:val="22"/>
                <w:szCs w:val="22"/>
                <w:lang w:val="lv-LV"/>
              </w:rPr>
              <w:t xml:space="preserve"> daļu nepiemēro:</w:t>
            </w:r>
          </w:p>
          <w:p w:rsidR="003322B0" w:rsidRPr="0040375E" w:rsidRDefault="003322B0" w:rsidP="003322B0">
            <w:pPr>
              <w:pStyle w:val="PlainText"/>
              <w:ind w:firstLine="567"/>
              <w:jc w:val="both"/>
              <w:rPr>
                <w:rFonts w:ascii="Times New Roman" w:hAnsi="Times New Roman" w:cs="Times New Roman"/>
                <w:sz w:val="22"/>
                <w:szCs w:val="22"/>
                <w:lang w:val="lv-LV"/>
              </w:rPr>
            </w:pPr>
            <w:r w:rsidRPr="0040375E">
              <w:rPr>
                <w:rFonts w:ascii="Times New Roman" w:hAnsi="Times New Roman" w:cs="Times New Roman"/>
                <w:sz w:val="22"/>
                <w:szCs w:val="22"/>
                <w:lang w:val="lv-LV"/>
              </w:rPr>
              <w:t>1) ja kāds valdes loceklis kapitālsabiedrībā, kas atbilst šā panta 2.</w:t>
            </w:r>
            <w:r w:rsidRPr="0040375E">
              <w:rPr>
                <w:rFonts w:ascii="Times New Roman" w:hAnsi="Times New Roman" w:cs="Times New Roman"/>
                <w:sz w:val="22"/>
                <w:szCs w:val="22"/>
                <w:vertAlign w:val="superscript"/>
                <w:lang w:val="lv-LV"/>
              </w:rPr>
              <w:t>9</w:t>
            </w:r>
            <w:r w:rsidRPr="0040375E">
              <w:rPr>
                <w:rFonts w:ascii="Times New Roman" w:hAnsi="Times New Roman" w:cs="Times New Roman"/>
                <w:sz w:val="22"/>
                <w:szCs w:val="22"/>
                <w:lang w:val="lv-LV"/>
              </w:rPr>
              <w:t xml:space="preserve"> daļā minētajiem kritērijiem, kā valdes loceklis citā kapitālsabiedrībā kārtējā mēnesī gūst atlīdzību, kura nav mazāka par normatīvajos aktos noteikto piecu minimālo mēneša darba algu apmēru, un abas kapitālsabiedrības ir vienas uzņēmumu grupas dalībnieces likuma </w:t>
            </w:r>
            <w:r w:rsidRPr="0040375E">
              <w:rPr>
                <w:rFonts w:ascii="Times New Roman" w:hAnsi="Times New Roman" w:cs="Times New Roman"/>
                <w:sz w:val="22"/>
                <w:szCs w:val="22"/>
                <w:lang w:val="lv-LV"/>
              </w:rPr>
              <w:lastRenderedPageBreak/>
              <w:t>“</w:t>
            </w:r>
            <w:r w:rsidRPr="0040375E">
              <w:rPr>
                <w:rFonts w:ascii="Times New Roman" w:hAnsi="Times New Roman"/>
                <w:sz w:val="22"/>
                <w:szCs w:val="22"/>
                <w:lang w:val="lv-LV"/>
              </w:rPr>
              <w:t>Par uzņēmumu ienākuma nodokli</w:t>
            </w:r>
            <w:r w:rsidRPr="0040375E">
              <w:rPr>
                <w:rFonts w:ascii="Times New Roman" w:hAnsi="Times New Roman" w:cs="Times New Roman"/>
                <w:sz w:val="22"/>
                <w:szCs w:val="22"/>
                <w:lang w:val="lv-LV"/>
              </w:rPr>
              <w:t>” izpratnē;</w:t>
            </w:r>
          </w:p>
          <w:p w:rsidR="003322B0" w:rsidRPr="0040375E" w:rsidRDefault="003322B0" w:rsidP="003322B0">
            <w:pPr>
              <w:ind w:firstLine="709"/>
              <w:jc w:val="both"/>
              <w:rPr>
                <w:lang w:val="lv-LV"/>
              </w:rPr>
            </w:pPr>
            <w:r w:rsidRPr="0040375E">
              <w:rPr>
                <w:sz w:val="22"/>
                <w:szCs w:val="22"/>
                <w:lang w:val="lv-LV"/>
              </w:rPr>
              <w:t>2) tajā kalendāra gadā, kad kapitālsabiedrība reģistrēta Uzņēmumu reģistrā.”;</w:t>
            </w:r>
          </w:p>
        </w:tc>
        <w:tc>
          <w:tcPr>
            <w:tcW w:w="556" w:type="dxa"/>
          </w:tcPr>
          <w:p w:rsidR="003322B0" w:rsidRPr="0040375E" w:rsidRDefault="003322B0" w:rsidP="000B7CA9">
            <w:pPr>
              <w:jc w:val="center"/>
              <w:rPr>
                <w:b/>
                <w:sz w:val="22"/>
                <w:szCs w:val="22"/>
                <w:lang w:val="lv-LV"/>
              </w:rPr>
            </w:pPr>
          </w:p>
        </w:tc>
        <w:tc>
          <w:tcPr>
            <w:tcW w:w="4048" w:type="dxa"/>
          </w:tcPr>
          <w:p w:rsidR="003322B0" w:rsidRPr="0040375E" w:rsidRDefault="003322B0" w:rsidP="000B7CA9">
            <w:pPr>
              <w:tabs>
                <w:tab w:val="left" w:pos="2816"/>
              </w:tabs>
              <w:ind w:firstLine="567"/>
              <w:jc w:val="both"/>
              <w:rPr>
                <w:b/>
                <w:sz w:val="22"/>
                <w:szCs w:val="22"/>
                <w:u w:val="single"/>
                <w:lang w:val="lv-LV"/>
              </w:rPr>
            </w:pPr>
          </w:p>
        </w:tc>
        <w:tc>
          <w:tcPr>
            <w:tcW w:w="1418" w:type="dxa"/>
          </w:tcPr>
          <w:p w:rsidR="003322B0" w:rsidRPr="0040375E" w:rsidRDefault="003322B0" w:rsidP="000B7CA9">
            <w:pPr>
              <w:ind w:firstLine="567"/>
              <w:jc w:val="both"/>
              <w:rPr>
                <w:sz w:val="22"/>
                <w:szCs w:val="22"/>
                <w:lang w:val="lv-LV"/>
              </w:rPr>
            </w:pPr>
          </w:p>
        </w:tc>
        <w:tc>
          <w:tcPr>
            <w:tcW w:w="1418" w:type="dxa"/>
          </w:tcPr>
          <w:p w:rsidR="003322B0" w:rsidRPr="0040375E" w:rsidRDefault="003322B0" w:rsidP="000B7CA9">
            <w:pPr>
              <w:ind w:firstLine="567"/>
              <w:jc w:val="both"/>
              <w:rPr>
                <w:sz w:val="22"/>
                <w:szCs w:val="22"/>
                <w:lang w:val="lv-LV"/>
              </w:rPr>
            </w:pPr>
          </w:p>
        </w:tc>
      </w:tr>
      <w:tr w:rsidR="0040375E" w:rsidRPr="00846967" w:rsidTr="000B7CA9">
        <w:tc>
          <w:tcPr>
            <w:tcW w:w="3528" w:type="dxa"/>
          </w:tcPr>
          <w:p w:rsidR="00C85F86" w:rsidRPr="0040375E" w:rsidRDefault="007B2B51" w:rsidP="000B7CA9">
            <w:pPr>
              <w:ind w:firstLine="567"/>
              <w:jc w:val="both"/>
              <w:rPr>
                <w:sz w:val="22"/>
                <w:szCs w:val="22"/>
                <w:lang w:val="lv-LV"/>
              </w:rPr>
            </w:pPr>
            <w:r w:rsidRPr="0040375E">
              <w:rPr>
                <w:sz w:val="22"/>
                <w:szCs w:val="22"/>
                <w:lang w:val="lv-LV"/>
              </w:rPr>
              <w:lastRenderedPageBreak/>
              <w:t>11. Šā likuma izpratnē dividendēm pielīdzināms ienākums ir individuālā uzņēmuma (arī zemnieka vai zvejnieka saimniecības), kas ir uzņēmumu ienākuma nodokļa maksātājs, īpašnieka ienākums, veicot individuālā uzņēmuma (arī zemnieka vai zvejnieka saimniecības) pārskata gada un iepriekšējo gadu nesadalītās peļņas sadali.</w:t>
            </w:r>
          </w:p>
        </w:tc>
        <w:tc>
          <w:tcPr>
            <w:tcW w:w="3600" w:type="dxa"/>
          </w:tcPr>
          <w:p w:rsidR="00C85F86" w:rsidRPr="0040375E" w:rsidRDefault="00C85F86" w:rsidP="00C85F86">
            <w:pPr>
              <w:ind w:firstLine="709"/>
              <w:jc w:val="both"/>
              <w:rPr>
                <w:lang w:val="lv-LV"/>
              </w:rPr>
            </w:pPr>
            <w:r w:rsidRPr="0040375E">
              <w:rPr>
                <w:lang w:val="lv-LV"/>
              </w:rPr>
              <w:t>papildināt ar 11.</w:t>
            </w:r>
            <w:r w:rsidRPr="0040375E">
              <w:rPr>
                <w:vertAlign w:val="superscript"/>
                <w:lang w:val="lv-LV"/>
              </w:rPr>
              <w:t>1</w:t>
            </w:r>
            <w:r w:rsidRPr="0040375E">
              <w:rPr>
                <w:lang w:val="lv-LV"/>
              </w:rPr>
              <w:t xml:space="preserve"> daļu šādā redakcijā:</w:t>
            </w:r>
          </w:p>
          <w:p w:rsidR="00C85F86" w:rsidRPr="0040375E" w:rsidRDefault="00C85F86" w:rsidP="00C85F86">
            <w:pPr>
              <w:ind w:firstLine="709"/>
              <w:jc w:val="both"/>
              <w:rPr>
                <w:lang w:val="lv-LV"/>
              </w:rPr>
            </w:pPr>
            <w:r w:rsidRPr="0040375E">
              <w:rPr>
                <w:lang w:val="lv-LV"/>
              </w:rPr>
              <w:t>“11.</w:t>
            </w:r>
            <w:r w:rsidRPr="0040375E">
              <w:rPr>
                <w:vertAlign w:val="superscript"/>
                <w:lang w:val="lv-LV"/>
              </w:rPr>
              <w:t>1</w:t>
            </w:r>
            <w:r w:rsidRPr="0040375E">
              <w:rPr>
                <w:lang w:val="lv-LV"/>
              </w:rPr>
              <w:t xml:space="preserve"> Šā likuma izpratnē procentiem pielīdzināms ienākums ir ienākums no parāda vērtspapīru atsavināšanas.”.</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7B2B51" w:rsidP="000B7CA9">
            <w:pPr>
              <w:ind w:firstLine="567"/>
              <w:jc w:val="both"/>
              <w:rPr>
                <w:b/>
                <w:bCs/>
                <w:sz w:val="22"/>
                <w:szCs w:val="22"/>
                <w:lang w:val="lv-LV"/>
              </w:rPr>
            </w:pPr>
            <w:r w:rsidRPr="0040375E">
              <w:rPr>
                <w:b/>
                <w:bCs/>
                <w:sz w:val="22"/>
                <w:szCs w:val="22"/>
                <w:lang w:val="lv-LV"/>
              </w:rPr>
              <w:t>8.</w:t>
            </w:r>
            <w:r w:rsidRPr="0040375E">
              <w:rPr>
                <w:b/>
                <w:bCs/>
                <w:sz w:val="22"/>
                <w:szCs w:val="22"/>
                <w:vertAlign w:val="superscript"/>
                <w:lang w:val="lv-LV"/>
              </w:rPr>
              <w:t>1</w:t>
            </w:r>
            <w:r w:rsidRPr="0040375E">
              <w:rPr>
                <w:b/>
                <w:bCs/>
                <w:sz w:val="22"/>
                <w:szCs w:val="22"/>
                <w:lang w:val="lv-LV"/>
              </w:rPr>
              <w:t xml:space="preserve"> pants. Ienākumam pielīdzināmi aizdevumi</w:t>
            </w:r>
          </w:p>
          <w:p w:rsidR="007B2B51" w:rsidRPr="0040375E" w:rsidRDefault="007B2B51" w:rsidP="000B7CA9">
            <w:pPr>
              <w:ind w:firstLine="567"/>
              <w:jc w:val="both"/>
              <w:rPr>
                <w:sz w:val="22"/>
                <w:szCs w:val="22"/>
                <w:lang w:val="fr-FR"/>
              </w:rPr>
            </w:pPr>
            <w:r w:rsidRPr="0040375E">
              <w:rPr>
                <w:sz w:val="22"/>
                <w:szCs w:val="22"/>
                <w:lang w:val="lv-LV"/>
              </w:rPr>
              <w:t>17. Šā panta noteikumus nepiemēro, ja aizdevējs ir kredītiestāde vai krājaizdevu sabiedrība, vai kapitālsabiedrība, kura saņēmusi speciālu atļauju (licenci) patērētāja kreditēšanas pakalpojuma sniegšanai.</w:t>
            </w:r>
          </w:p>
        </w:tc>
        <w:tc>
          <w:tcPr>
            <w:tcW w:w="3600" w:type="dxa"/>
          </w:tcPr>
          <w:p w:rsidR="00C85F86" w:rsidRPr="0040375E" w:rsidRDefault="00C85F86" w:rsidP="00C85F86">
            <w:pPr>
              <w:ind w:firstLine="567"/>
              <w:jc w:val="both"/>
              <w:rPr>
                <w:sz w:val="22"/>
                <w:szCs w:val="22"/>
                <w:lang w:val="lv-LV"/>
              </w:rPr>
            </w:pPr>
            <w:r w:rsidRPr="0040375E">
              <w:rPr>
                <w:sz w:val="22"/>
                <w:szCs w:val="22"/>
                <w:lang w:val="fr-FR"/>
              </w:rPr>
              <w:t>3. Papildināt 8.</w:t>
            </w:r>
            <w:r w:rsidRPr="0040375E">
              <w:rPr>
                <w:sz w:val="22"/>
                <w:szCs w:val="22"/>
                <w:vertAlign w:val="superscript"/>
                <w:lang w:val="fr-FR"/>
              </w:rPr>
              <w:t>1</w:t>
            </w:r>
            <w:r w:rsidRPr="0040375E">
              <w:rPr>
                <w:sz w:val="22"/>
                <w:szCs w:val="22"/>
                <w:lang w:val="fr-FR"/>
              </w:rPr>
              <w:t xml:space="preserve"> panta septiņpadsmito daļu aiz vārda “kredītiestāde” ar vārdiem “vai Attīstības finanšu institūcija”.</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3136C1" w:rsidP="000B7CA9">
            <w:pPr>
              <w:ind w:firstLine="567"/>
              <w:jc w:val="both"/>
              <w:rPr>
                <w:b/>
                <w:bCs/>
                <w:sz w:val="22"/>
                <w:szCs w:val="22"/>
              </w:rPr>
            </w:pPr>
            <w:r w:rsidRPr="0040375E">
              <w:rPr>
                <w:b/>
                <w:bCs/>
                <w:sz w:val="22"/>
                <w:szCs w:val="22"/>
              </w:rPr>
              <w:t>8.</w:t>
            </w:r>
            <w:r w:rsidRPr="0040375E">
              <w:rPr>
                <w:b/>
                <w:bCs/>
                <w:sz w:val="22"/>
                <w:szCs w:val="22"/>
                <w:vertAlign w:val="superscript"/>
              </w:rPr>
              <w:t>2</w:t>
            </w:r>
            <w:r w:rsidRPr="0040375E">
              <w:rPr>
                <w:b/>
                <w:bCs/>
                <w:sz w:val="22"/>
                <w:szCs w:val="22"/>
              </w:rPr>
              <w:t xml:space="preserve"> pants. Samazinātu aizdevuma procentu maksājumu radītais ienākums</w:t>
            </w:r>
          </w:p>
          <w:p w:rsidR="003136C1" w:rsidRPr="0040375E" w:rsidRDefault="003136C1" w:rsidP="000B7CA9">
            <w:pPr>
              <w:ind w:firstLine="567"/>
              <w:jc w:val="both"/>
              <w:rPr>
                <w:sz w:val="22"/>
                <w:szCs w:val="22"/>
                <w:lang w:val="fr-FR"/>
              </w:rPr>
            </w:pPr>
            <w:r w:rsidRPr="0040375E">
              <w:rPr>
                <w:sz w:val="22"/>
                <w:szCs w:val="22"/>
              </w:rPr>
              <w:t>7. Šā panta nosacījumus nepiemēro procentu maksājumiem par aizdevumiem, kurus izsniegusi kredītiestāde, krājaizdevu sabiedrība vai kapitālsabiedrība, kura saņēmusi speciālu atļauju (licenci) patērētāja kreditēšanas pakalpojuma sniegšanai.</w:t>
            </w:r>
          </w:p>
        </w:tc>
        <w:tc>
          <w:tcPr>
            <w:tcW w:w="3600" w:type="dxa"/>
          </w:tcPr>
          <w:p w:rsidR="00C85F86" w:rsidRPr="0040375E" w:rsidRDefault="00C85F86" w:rsidP="00C85F86">
            <w:pPr>
              <w:ind w:firstLine="567"/>
              <w:jc w:val="both"/>
              <w:rPr>
                <w:sz w:val="22"/>
                <w:szCs w:val="22"/>
                <w:lang w:val="lv-LV"/>
              </w:rPr>
            </w:pPr>
            <w:r w:rsidRPr="0040375E">
              <w:rPr>
                <w:sz w:val="22"/>
                <w:szCs w:val="22"/>
                <w:lang w:val="fr-FR"/>
              </w:rPr>
              <w:t>4. Papildināt 8.</w:t>
            </w:r>
            <w:r w:rsidRPr="0040375E">
              <w:rPr>
                <w:sz w:val="22"/>
                <w:szCs w:val="22"/>
                <w:vertAlign w:val="superscript"/>
                <w:lang w:val="fr-FR"/>
              </w:rPr>
              <w:t>2</w:t>
            </w:r>
            <w:r w:rsidRPr="0040375E">
              <w:rPr>
                <w:sz w:val="22"/>
                <w:szCs w:val="22"/>
                <w:lang w:val="fr-FR"/>
              </w:rPr>
              <w:t xml:space="preserve"> panta septīto daļu aiz vārda “kredītiestāde” ar vārdiem “vai Attīstības finanšu institūcija, vai”.</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3136C1" w:rsidP="003136C1">
            <w:pPr>
              <w:ind w:firstLine="567"/>
              <w:jc w:val="both"/>
              <w:rPr>
                <w:b/>
                <w:bCs/>
                <w:sz w:val="22"/>
                <w:szCs w:val="22"/>
              </w:rPr>
            </w:pPr>
            <w:r w:rsidRPr="0040375E">
              <w:rPr>
                <w:b/>
                <w:bCs/>
                <w:sz w:val="22"/>
                <w:szCs w:val="22"/>
              </w:rPr>
              <w:t>9. pants. Ar nodokli neapliekamo ienākumu veidi</w:t>
            </w:r>
          </w:p>
          <w:p w:rsidR="003136C1" w:rsidRPr="0040375E" w:rsidRDefault="003136C1" w:rsidP="003136C1">
            <w:pPr>
              <w:pStyle w:val="tv2131"/>
              <w:spacing w:line="240" w:lineRule="auto"/>
              <w:ind w:firstLine="567"/>
              <w:jc w:val="both"/>
              <w:rPr>
                <w:color w:val="auto"/>
                <w:sz w:val="22"/>
                <w:szCs w:val="22"/>
              </w:rPr>
            </w:pPr>
            <w:r w:rsidRPr="0040375E">
              <w:rPr>
                <w:color w:val="auto"/>
                <w:sz w:val="22"/>
                <w:szCs w:val="22"/>
              </w:rPr>
              <w:lastRenderedPageBreak/>
              <w:t>1. Gada apliekamajā ienākumā netiek ietverti un ar nodokli netiek aplikti šādi ienākumu veidi:</w:t>
            </w:r>
          </w:p>
          <w:p w:rsidR="003136C1" w:rsidRPr="0040375E" w:rsidRDefault="003136C1" w:rsidP="003136C1">
            <w:pPr>
              <w:ind w:firstLine="567"/>
              <w:jc w:val="both"/>
              <w:rPr>
                <w:sz w:val="22"/>
                <w:szCs w:val="22"/>
                <w:lang w:val="lv-LV"/>
              </w:rPr>
            </w:pPr>
            <w:r w:rsidRPr="0040375E">
              <w:rPr>
                <w:sz w:val="22"/>
                <w:szCs w:val="22"/>
                <w:lang w:val="lv-LV"/>
              </w:rPr>
              <w:t xml:space="preserve">1) ienākumi no maksātāja lauksaimnieciskās ražošanas un lauku tūrisma pakalpojumu sniegšanas, kā arī no sēņošanas, ogošanas vai savvaļas ārstniecības augu un ziedu vākšanas, ja tie nepārsniedz 2845,74 </w:t>
            </w:r>
            <w:r w:rsidRPr="0040375E">
              <w:rPr>
                <w:i/>
                <w:iCs/>
                <w:sz w:val="22"/>
                <w:szCs w:val="22"/>
                <w:lang w:val="lv-LV"/>
              </w:rPr>
              <w:t>euro</w:t>
            </w:r>
            <w:r w:rsidRPr="0040375E">
              <w:rPr>
                <w:sz w:val="22"/>
                <w:szCs w:val="22"/>
                <w:lang w:val="lv-LV"/>
              </w:rPr>
              <w:t xml:space="preserve"> gadā, ņemot vērā šā panta 3.</w:t>
            </w:r>
            <w:r w:rsidRPr="0040375E">
              <w:rPr>
                <w:sz w:val="22"/>
                <w:szCs w:val="22"/>
                <w:vertAlign w:val="superscript"/>
                <w:lang w:val="lv-LV"/>
              </w:rPr>
              <w:t>1</w:t>
            </w:r>
            <w:r w:rsidRPr="0040375E">
              <w:rPr>
                <w:sz w:val="22"/>
                <w:szCs w:val="22"/>
                <w:lang w:val="lv-LV"/>
              </w:rPr>
              <w:t>, 3.</w:t>
            </w:r>
            <w:r w:rsidRPr="0040375E">
              <w:rPr>
                <w:sz w:val="22"/>
                <w:szCs w:val="22"/>
                <w:vertAlign w:val="superscript"/>
                <w:lang w:val="lv-LV"/>
              </w:rPr>
              <w:t>2</w:t>
            </w:r>
            <w:r w:rsidRPr="0040375E">
              <w:rPr>
                <w:sz w:val="22"/>
                <w:szCs w:val="22"/>
                <w:lang w:val="lv-LV"/>
              </w:rPr>
              <w:t xml:space="preserve"> un 3.</w:t>
            </w:r>
            <w:r w:rsidRPr="0040375E">
              <w:rPr>
                <w:sz w:val="22"/>
                <w:szCs w:val="22"/>
                <w:vertAlign w:val="superscript"/>
                <w:lang w:val="lv-LV"/>
              </w:rPr>
              <w:t>5</w:t>
            </w:r>
            <w:r w:rsidRPr="0040375E">
              <w:rPr>
                <w:sz w:val="22"/>
                <w:szCs w:val="22"/>
                <w:lang w:val="lv-LV"/>
              </w:rPr>
              <w:t xml:space="preserve"> daļas nosacījumus;</w:t>
            </w:r>
          </w:p>
        </w:tc>
        <w:tc>
          <w:tcPr>
            <w:tcW w:w="3600" w:type="dxa"/>
          </w:tcPr>
          <w:p w:rsidR="00C85F86" w:rsidRPr="0040375E" w:rsidRDefault="00C85F86" w:rsidP="00C85F86">
            <w:pPr>
              <w:ind w:firstLine="567"/>
              <w:jc w:val="both"/>
              <w:rPr>
                <w:sz w:val="22"/>
                <w:szCs w:val="22"/>
                <w:lang w:val="lv-LV"/>
              </w:rPr>
            </w:pPr>
            <w:r w:rsidRPr="0040375E">
              <w:rPr>
                <w:sz w:val="22"/>
                <w:szCs w:val="22"/>
                <w:lang w:val="fr-FR"/>
              </w:rPr>
              <w:lastRenderedPageBreak/>
              <w:t>5. 9.pantā:</w:t>
            </w:r>
          </w:p>
          <w:p w:rsidR="00C85F86" w:rsidRPr="0040375E" w:rsidRDefault="00C85F86" w:rsidP="00C85F86">
            <w:pPr>
              <w:pStyle w:val="ListParagraph"/>
              <w:ind w:left="0" w:firstLine="567"/>
              <w:rPr>
                <w:sz w:val="22"/>
                <w:szCs w:val="22"/>
              </w:rPr>
            </w:pPr>
            <w:r w:rsidRPr="0040375E">
              <w:rPr>
                <w:sz w:val="22"/>
                <w:szCs w:val="22"/>
              </w:rPr>
              <w:t>aizstāt pirmās daļas 1.punktā skaitli “2845,74” ar skaitli “3000”;</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F400E">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3136C1" w:rsidP="000B7CA9">
            <w:pPr>
              <w:ind w:firstLine="567"/>
              <w:jc w:val="both"/>
              <w:rPr>
                <w:sz w:val="22"/>
                <w:szCs w:val="22"/>
                <w:lang w:val="fr-FR"/>
              </w:rPr>
            </w:pPr>
            <w:r w:rsidRPr="0040375E">
              <w:rPr>
                <w:sz w:val="22"/>
                <w:szCs w:val="22"/>
                <w:lang w:val="fr-FR"/>
              </w:rPr>
              <w:lastRenderedPageBreak/>
              <w:t>4</w:t>
            </w:r>
            <w:r w:rsidRPr="0040375E">
              <w:rPr>
                <w:sz w:val="22"/>
                <w:szCs w:val="22"/>
                <w:vertAlign w:val="superscript"/>
                <w:lang w:val="fr-FR"/>
              </w:rPr>
              <w:t>1</w:t>
            </w:r>
            <w:r w:rsidRPr="0040375E">
              <w:rPr>
                <w:sz w:val="22"/>
                <w:szCs w:val="22"/>
                <w:lang w:val="fr-FR"/>
              </w:rPr>
              <w:t>) 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w:t>
            </w:r>
          </w:p>
        </w:tc>
        <w:tc>
          <w:tcPr>
            <w:tcW w:w="3600" w:type="dxa"/>
          </w:tcPr>
          <w:p w:rsidR="00C85F86" w:rsidRPr="0040375E" w:rsidRDefault="00C85F86" w:rsidP="00D505C6">
            <w:pPr>
              <w:pStyle w:val="naisf"/>
              <w:spacing w:before="0" w:beforeAutospacing="0" w:after="0" w:afterAutospacing="0"/>
              <w:ind w:firstLine="567"/>
              <w:jc w:val="both"/>
              <w:rPr>
                <w:sz w:val="22"/>
                <w:szCs w:val="22"/>
              </w:rPr>
            </w:pPr>
            <w:r w:rsidRPr="0040375E">
              <w:rPr>
                <w:sz w:val="22"/>
                <w:szCs w:val="22"/>
              </w:rPr>
              <w:t>papildināt pirmo daļu ar 4.</w:t>
            </w:r>
            <w:r w:rsidRPr="0040375E">
              <w:rPr>
                <w:sz w:val="22"/>
                <w:szCs w:val="22"/>
                <w:vertAlign w:val="superscript"/>
              </w:rPr>
              <w:t xml:space="preserve">2 </w:t>
            </w:r>
            <w:r w:rsidRPr="0040375E">
              <w:rPr>
                <w:sz w:val="22"/>
                <w:szCs w:val="22"/>
              </w:rPr>
              <w:t>punktu šādā redakcijā:</w:t>
            </w:r>
          </w:p>
          <w:p w:rsidR="00C85F86" w:rsidRPr="0040375E" w:rsidRDefault="00C85F86" w:rsidP="00D505C6">
            <w:pPr>
              <w:pStyle w:val="ListParagraph"/>
              <w:ind w:left="0" w:firstLine="567"/>
              <w:rPr>
                <w:sz w:val="22"/>
                <w:szCs w:val="22"/>
              </w:rPr>
            </w:pPr>
            <w:r w:rsidRPr="0040375E">
              <w:rPr>
                <w:sz w:val="22"/>
                <w:szCs w:val="22"/>
              </w:rPr>
              <w:t>“4</w:t>
            </w:r>
            <w:r w:rsidRPr="0040375E">
              <w:rPr>
                <w:sz w:val="22"/>
                <w:szCs w:val="22"/>
                <w:vertAlign w:val="superscript"/>
              </w:rPr>
              <w:t>2</w:t>
            </w:r>
            <w:r w:rsidRPr="0040375E">
              <w:rPr>
                <w:sz w:val="22"/>
                <w:szCs w:val="22"/>
              </w:rPr>
              <w:t xml:space="preserve">) papildpensijas kapitāls, kas veidojies no pašas fiziskās personas vai viņa </w:t>
            </w:r>
            <w:r w:rsidRPr="0040375E">
              <w:rPr>
                <w:sz w:val="22"/>
                <w:szCs w:val="22"/>
                <w:u w:val="single"/>
              </w:rPr>
              <w:t>ģimenes locekļu</w:t>
            </w:r>
            <w:r w:rsidRPr="0040375E">
              <w:rPr>
                <w:sz w:val="22"/>
                <w:szCs w:val="22"/>
              </w:rPr>
              <w:t xml:space="preserve"> veiktajām iemaksām privātajos pensiju fondos atbilstoši licencētiem pensiju plāniem un izmaksāts pensiju plānu dalībniekiem;”;</w:t>
            </w:r>
          </w:p>
        </w:tc>
        <w:tc>
          <w:tcPr>
            <w:tcW w:w="556" w:type="dxa"/>
          </w:tcPr>
          <w:p w:rsidR="00C85F86" w:rsidRPr="0040375E" w:rsidRDefault="00C473CF" w:rsidP="000B7CA9">
            <w:pPr>
              <w:jc w:val="center"/>
              <w:rPr>
                <w:b/>
                <w:sz w:val="22"/>
                <w:szCs w:val="22"/>
                <w:lang w:val="lv-LV"/>
              </w:rPr>
            </w:pPr>
            <w:r w:rsidRPr="0040375E">
              <w:rPr>
                <w:b/>
                <w:sz w:val="22"/>
                <w:szCs w:val="22"/>
                <w:lang w:val="lv-LV"/>
              </w:rPr>
              <w:t>4</w:t>
            </w:r>
          </w:p>
        </w:tc>
        <w:tc>
          <w:tcPr>
            <w:tcW w:w="4048" w:type="dxa"/>
          </w:tcPr>
          <w:p w:rsidR="000F400E" w:rsidRPr="0040375E" w:rsidRDefault="000F400E" w:rsidP="000F400E">
            <w:pPr>
              <w:tabs>
                <w:tab w:val="left" w:pos="2816"/>
              </w:tabs>
              <w:ind w:firstLine="567"/>
              <w:jc w:val="both"/>
              <w:rPr>
                <w:b/>
                <w:sz w:val="22"/>
                <w:szCs w:val="22"/>
                <w:u w:val="single"/>
                <w:lang w:val="lv-LV"/>
              </w:rPr>
            </w:pPr>
            <w:r w:rsidRPr="0040375E">
              <w:rPr>
                <w:b/>
                <w:sz w:val="22"/>
                <w:szCs w:val="22"/>
                <w:u w:val="single"/>
                <w:lang w:val="lv-LV"/>
              </w:rPr>
              <w:t>Juridiskais birojs</w:t>
            </w:r>
          </w:p>
          <w:p w:rsidR="00C85F86" w:rsidRPr="0040375E" w:rsidRDefault="000F400E" w:rsidP="000F400E">
            <w:pPr>
              <w:ind w:firstLine="567"/>
              <w:jc w:val="both"/>
              <w:rPr>
                <w:i/>
                <w:sz w:val="22"/>
                <w:szCs w:val="22"/>
                <w:lang w:val="lv-LV"/>
              </w:rPr>
            </w:pPr>
            <w:r w:rsidRPr="0040375E">
              <w:rPr>
                <w:i/>
                <w:sz w:val="22"/>
                <w:szCs w:val="22"/>
                <w:lang w:val="lv-LV"/>
              </w:rPr>
              <w:t>Ierosinām precizēt likumprojekta 5.pantā (likuma 9. panta pirmās daļas 4.</w:t>
            </w:r>
            <w:r w:rsidRPr="0040375E">
              <w:rPr>
                <w:i/>
                <w:sz w:val="22"/>
                <w:szCs w:val="22"/>
                <w:vertAlign w:val="superscript"/>
                <w:lang w:val="lv-LV"/>
              </w:rPr>
              <w:t>2</w:t>
            </w:r>
            <w:r w:rsidRPr="0040375E">
              <w:rPr>
                <w:i/>
                <w:sz w:val="22"/>
                <w:szCs w:val="22"/>
                <w:lang w:val="lv-LV"/>
              </w:rPr>
              <w:t xml:space="preserve"> punktā) terminu „</w:t>
            </w:r>
            <w:r w:rsidRPr="0040375E">
              <w:rPr>
                <w:i/>
                <w:sz w:val="22"/>
                <w:szCs w:val="22"/>
                <w:u w:val="single"/>
                <w:lang w:val="lv-LV"/>
              </w:rPr>
              <w:t>ģimenes locekļi</w:t>
            </w:r>
            <w:r w:rsidRPr="0040375E">
              <w:rPr>
                <w:i/>
                <w:sz w:val="22"/>
                <w:szCs w:val="22"/>
                <w:lang w:val="lv-LV"/>
              </w:rPr>
              <w:t xml:space="preserve">”, skaidri nosakot to personu loku, kuru veiktās iemaksas privātajos pensiju fondos, nodokļa maksātājam ļaus piemērot atbrīvojumu no nodokļa par viņam izmaksāto papildpensijas kapitālu. Vienlaikus aicinām likumprojekta autorus sniegt pamatojumu šāda ierobežojuma (to personu loka ierobežojums, kuru veiktās iemaksas dod pamatu nodokļa atbrīvojuma piemērošanai) noteikšanai. </w:t>
            </w: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F8163C" w:rsidP="000B7CA9">
            <w:pPr>
              <w:ind w:firstLine="567"/>
              <w:jc w:val="both"/>
              <w:rPr>
                <w:sz w:val="22"/>
                <w:szCs w:val="22"/>
                <w:lang w:val="lv-LV"/>
              </w:rPr>
            </w:pPr>
            <w:r w:rsidRPr="0040375E">
              <w:rPr>
                <w:sz w:val="22"/>
                <w:szCs w:val="22"/>
                <w:lang w:val="lv-LV"/>
              </w:rPr>
              <w:t>20) palīdzība, kas sniegta, pamatojoties uz arodbiedrības institūcijas lēmumu, no arodbiedrības naudas līdzekļiem, kuri veidojas no arodbiedrības biedru naudas maksājumiem un ārvalstu arodbiedrību ziedojumiem (dāvinājumiem) — gada neapliekamā minimuma apmērā;</w:t>
            </w:r>
          </w:p>
          <w:p w:rsidR="00F8163C" w:rsidRPr="0040375E" w:rsidRDefault="00F8163C" w:rsidP="000B7CA9">
            <w:pPr>
              <w:ind w:firstLine="567"/>
              <w:jc w:val="both"/>
              <w:rPr>
                <w:sz w:val="22"/>
                <w:szCs w:val="22"/>
                <w:lang w:val="lv-LV"/>
              </w:rPr>
            </w:pPr>
            <w:r w:rsidRPr="0040375E">
              <w:rPr>
                <w:sz w:val="22"/>
                <w:szCs w:val="22"/>
                <w:lang w:val="lv-LV"/>
              </w:rPr>
              <w:t xml:space="preserve">25) palīdzība naudā vai citās lietās, vai pakalpojuma veidā, kas, pamatojoties uz reliģiskās organizācijas vai tās iestādes </w:t>
            </w:r>
            <w:r w:rsidRPr="0040375E">
              <w:rPr>
                <w:sz w:val="22"/>
                <w:szCs w:val="22"/>
                <w:lang w:val="lv-LV"/>
              </w:rPr>
              <w:lastRenderedPageBreak/>
              <w:t>institūcijas (amatpersonas) lēmumu, sniegta no reliģiskās organizācijas vai tās iestādes naudas līdzekļiem, — gada neapliekamā minimuma apmērā;</w:t>
            </w:r>
          </w:p>
          <w:p w:rsidR="00F8163C" w:rsidRPr="0040375E" w:rsidRDefault="00F8163C" w:rsidP="000B7CA9">
            <w:pPr>
              <w:ind w:firstLine="567"/>
              <w:jc w:val="both"/>
              <w:rPr>
                <w:sz w:val="22"/>
                <w:szCs w:val="22"/>
                <w:lang w:val="lv-LV"/>
              </w:rPr>
            </w:pPr>
            <w:r w:rsidRPr="0040375E">
              <w:rPr>
                <w:sz w:val="22"/>
                <w:szCs w:val="22"/>
                <w:lang w:val="lv-LV"/>
              </w:rPr>
              <w:t>27) 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 gada neapliekamā minimuma apmērā. Palīdzība naudā, kas saņemta no sabiedriskā labuma organizācijas ārstniecības izdevumu segšanai, gada apliekamajā ienākumā netiek ietverta un ar nodokli netiek aplikta, ja attiecīgās summas izlietojums ārstniecības mērķiem ir apliecināts ar attaisnojuma dokumentiem, ko uzglabā sabiedriskā labuma organizācija;</w:t>
            </w:r>
          </w:p>
        </w:tc>
        <w:tc>
          <w:tcPr>
            <w:tcW w:w="3600" w:type="dxa"/>
          </w:tcPr>
          <w:p w:rsidR="00C85F86" w:rsidRPr="0040375E" w:rsidRDefault="00C85F86" w:rsidP="00D505C6">
            <w:pPr>
              <w:pStyle w:val="ListParagraph"/>
              <w:ind w:left="0" w:firstLine="567"/>
              <w:rPr>
                <w:sz w:val="22"/>
                <w:szCs w:val="22"/>
              </w:rPr>
            </w:pPr>
            <w:r w:rsidRPr="0040375E">
              <w:rPr>
                <w:sz w:val="22"/>
                <w:szCs w:val="22"/>
              </w:rPr>
              <w:lastRenderedPageBreak/>
              <w:t xml:space="preserve">aizstāt pirmās daļas 20., 25. un 27.punktā vārdus “gada neapliekamā minimuma apmērā” ar skaitli un vārdiem “1000 </w:t>
            </w:r>
            <w:r w:rsidRPr="0040375E">
              <w:rPr>
                <w:i/>
                <w:sz w:val="22"/>
                <w:szCs w:val="22"/>
              </w:rPr>
              <w:t>euro</w:t>
            </w:r>
            <w:r w:rsidRPr="0040375E">
              <w:rPr>
                <w:sz w:val="22"/>
                <w:szCs w:val="22"/>
              </w:rPr>
              <w:t xml:space="preserve"> gadā”;</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C85F86" w:rsidRPr="0040375E" w:rsidRDefault="00F8163C" w:rsidP="000B7CA9">
            <w:pPr>
              <w:ind w:firstLine="567"/>
              <w:jc w:val="both"/>
              <w:rPr>
                <w:sz w:val="22"/>
                <w:szCs w:val="22"/>
                <w:lang w:val="fr-FR"/>
              </w:rPr>
            </w:pPr>
            <w:r w:rsidRPr="0040375E">
              <w:rPr>
                <w:sz w:val="22"/>
                <w:szCs w:val="22"/>
                <w:lang w:val="fr-FR"/>
              </w:rPr>
              <w:lastRenderedPageBreak/>
              <w:t>32) darba devēja darbiniekam piešķirts apbalvojums (arī atzinības raksts, goda raksts, pateicības raksts, diploms, medaļa, piemiņas kauss), kam nav atlīdzības nozīmes rakstura, bet ir morāla novērtējuma raksturs;</w:t>
            </w:r>
          </w:p>
        </w:tc>
        <w:tc>
          <w:tcPr>
            <w:tcW w:w="3600" w:type="dxa"/>
          </w:tcPr>
          <w:p w:rsidR="00D505C6" w:rsidRPr="0040375E" w:rsidRDefault="00D505C6" w:rsidP="00D505C6">
            <w:pPr>
              <w:pStyle w:val="ListParagraph"/>
              <w:ind w:left="0" w:firstLine="567"/>
              <w:rPr>
                <w:sz w:val="22"/>
                <w:szCs w:val="22"/>
              </w:rPr>
            </w:pPr>
            <w:r w:rsidRPr="0040375E">
              <w:rPr>
                <w:sz w:val="22"/>
                <w:szCs w:val="22"/>
              </w:rPr>
              <w:t>papildināt pirmo daļu ar 32.</w:t>
            </w:r>
            <w:r w:rsidRPr="0040375E">
              <w:rPr>
                <w:sz w:val="22"/>
                <w:szCs w:val="22"/>
                <w:vertAlign w:val="superscript"/>
              </w:rPr>
              <w:t>1</w:t>
            </w:r>
            <w:r w:rsidRPr="0040375E">
              <w:rPr>
                <w:sz w:val="22"/>
                <w:szCs w:val="22"/>
              </w:rPr>
              <w:t xml:space="preserve"> punktu šādā redakcijā:</w:t>
            </w:r>
          </w:p>
          <w:p w:rsidR="00C85F86" w:rsidRPr="0040375E" w:rsidRDefault="00D505C6" w:rsidP="00D505C6">
            <w:pPr>
              <w:pStyle w:val="ListParagraph"/>
              <w:ind w:left="0" w:firstLine="567"/>
              <w:rPr>
                <w:sz w:val="22"/>
                <w:szCs w:val="22"/>
              </w:rPr>
            </w:pPr>
            <w:r w:rsidRPr="0040375E">
              <w:rPr>
                <w:sz w:val="22"/>
                <w:szCs w:val="22"/>
              </w:rPr>
              <w:t>“32.</w:t>
            </w:r>
            <w:r w:rsidRPr="0040375E">
              <w:rPr>
                <w:sz w:val="22"/>
                <w:szCs w:val="22"/>
                <w:vertAlign w:val="superscript"/>
              </w:rPr>
              <w:t>1</w:t>
            </w:r>
            <w:r w:rsidRPr="0040375E">
              <w:rPr>
                <w:sz w:val="22"/>
                <w:szCs w:val="22"/>
              </w:rPr>
              <w:t xml:space="preserve">) </w:t>
            </w:r>
            <w:r w:rsidRPr="0040375E">
              <w:rPr>
                <w:bCs/>
                <w:sz w:val="22"/>
                <w:szCs w:val="22"/>
              </w:rPr>
              <w:t>darba devēja dāvana, kas</w:t>
            </w:r>
            <w:r w:rsidRPr="0040375E">
              <w:rPr>
                <w:sz w:val="22"/>
                <w:szCs w:val="22"/>
              </w:rPr>
              <w:t xml:space="preserve"> taksācijas gada laikā nepārsniedz 14,23 </w:t>
            </w:r>
            <w:r w:rsidRPr="0040375E">
              <w:rPr>
                <w:i/>
                <w:iCs/>
                <w:sz w:val="22"/>
                <w:szCs w:val="22"/>
              </w:rPr>
              <w:t>euro</w:t>
            </w:r>
            <w:r w:rsidRPr="0040375E">
              <w:rPr>
                <w:sz w:val="22"/>
                <w:szCs w:val="22"/>
              </w:rPr>
              <w:t>;”;</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40375E" w:rsidTr="000B7CA9">
        <w:tc>
          <w:tcPr>
            <w:tcW w:w="3528" w:type="dxa"/>
          </w:tcPr>
          <w:p w:rsidR="00C85F86" w:rsidRPr="0040375E" w:rsidRDefault="00F8163C" w:rsidP="000B7CA9">
            <w:pPr>
              <w:ind w:firstLine="567"/>
              <w:jc w:val="both"/>
              <w:rPr>
                <w:sz w:val="22"/>
                <w:szCs w:val="22"/>
                <w:lang w:val="lv-LV"/>
              </w:rPr>
            </w:pPr>
            <w:r w:rsidRPr="0040375E">
              <w:rPr>
                <w:sz w:val="22"/>
                <w:szCs w:val="22"/>
                <w:lang w:val="lv-LV"/>
              </w:rPr>
              <w:t>36</w:t>
            </w:r>
            <w:r w:rsidRPr="0040375E">
              <w:rPr>
                <w:sz w:val="22"/>
                <w:szCs w:val="22"/>
                <w:vertAlign w:val="superscript"/>
                <w:lang w:val="lv-LV"/>
              </w:rPr>
              <w:t>1</w:t>
            </w:r>
            <w:r w:rsidRPr="0040375E">
              <w:rPr>
                <w:sz w:val="22"/>
                <w:szCs w:val="22"/>
                <w:lang w:val="lv-LV"/>
              </w:rPr>
              <w:t xml:space="preserve">) uz valsts pārvaldes iestādes vai pašvaldības iestādes, citas atvasinātas publisko tiesību juridiskās personas vai publiskās aģentūras iestādes lēmuma vai tiesas nolēmuma pamata saskaņā ar Valsts pārvaldes </w:t>
            </w:r>
            <w:r w:rsidRPr="0040375E">
              <w:rPr>
                <w:sz w:val="22"/>
                <w:szCs w:val="22"/>
                <w:lang w:val="lv-LV"/>
              </w:rPr>
              <w:lastRenderedPageBreak/>
              <w:t>iestāžu nodarīto zaudējumu atlīdzināšanas likumu izmaksājamais zaudējumu atlīdzinājums, kurš nav saistīts ar darba (dienesta) attiecībām vai to pārtraukšanu un kuram nav ienākuma gūšanas rakstura;</w:t>
            </w:r>
          </w:p>
        </w:tc>
        <w:tc>
          <w:tcPr>
            <w:tcW w:w="3600" w:type="dxa"/>
          </w:tcPr>
          <w:p w:rsidR="00D505C6" w:rsidRPr="0040375E" w:rsidRDefault="00D505C6" w:rsidP="00D505C6">
            <w:pPr>
              <w:pStyle w:val="ListParagraph"/>
              <w:ind w:left="0" w:firstLine="567"/>
              <w:rPr>
                <w:sz w:val="22"/>
                <w:szCs w:val="22"/>
              </w:rPr>
            </w:pPr>
            <w:r w:rsidRPr="0040375E">
              <w:rPr>
                <w:sz w:val="22"/>
                <w:szCs w:val="22"/>
              </w:rPr>
              <w:lastRenderedPageBreak/>
              <w:t>papildināt pirmo daļu ar 36.</w:t>
            </w:r>
            <w:r w:rsidRPr="0040375E">
              <w:rPr>
                <w:sz w:val="22"/>
                <w:szCs w:val="22"/>
                <w:vertAlign w:val="superscript"/>
              </w:rPr>
              <w:t>2</w:t>
            </w:r>
            <w:r w:rsidRPr="0040375E">
              <w:rPr>
                <w:sz w:val="22"/>
                <w:szCs w:val="22"/>
              </w:rPr>
              <w:t>, 36.</w:t>
            </w:r>
            <w:r w:rsidRPr="0040375E">
              <w:rPr>
                <w:sz w:val="22"/>
                <w:szCs w:val="22"/>
                <w:vertAlign w:val="superscript"/>
              </w:rPr>
              <w:t>3</w:t>
            </w:r>
            <w:r w:rsidRPr="0040375E">
              <w:rPr>
                <w:sz w:val="22"/>
                <w:szCs w:val="22"/>
              </w:rPr>
              <w:t xml:space="preserve"> un 36.</w:t>
            </w:r>
            <w:r w:rsidRPr="0040375E">
              <w:rPr>
                <w:sz w:val="22"/>
                <w:szCs w:val="22"/>
                <w:vertAlign w:val="superscript"/>
              </w:rPr>
              <w:t>4</w:t>
            </w:r>
            <w:r w:rsidRPr="0040375E">
              <w:rPr>
                <w:sz w:val="22"/>
                <w:szCs w:val="22"/>
              </w:rPr>
              <w:t>punktu šādā redakcijā:</w:t>
            </w:r>
          </w:p>
          <w:p w:rsidR="00D505C6" w:rsidRPr="0040375E" w:rsidRDefault="00D505C6" w:rsidP="00D505C6">
            <w:pPr>
              <w:ind w:firstLine="567"/>
              <w:jc w:val="both"/>
              <w:rPr>
                <w:sz w:val="22"/>
                <w:szCs w:val="22"/>
                <w:lang w:val="lv-LV"/>
              </w:rPr>
            </w:pPr>
            <w:r w:rsidRPr="0040375E">
              <w:rPr>
                <w:sz w:val="22"/>
                <w:szCs w:val="22"/>
                <w:lang w:val="lv-LV"/>
              </w:rPr>
              <w:t>„36.</w:t>
            </w:r>
            <w:r w:rsidRPr="0040375E">
              <w:rPr>
                <w:sz w:val="22"/>
                <w:szCs w:val="22"/>
                <w:vertAlign w:val="superscript"/>
                <w:lang w:val="lv-LV"/>
              </w:rPr>
              <w:t>2</w:t>
            </w:r>
            <w:r w:rsidRPr="0040375E">
              <w:rPr>
                <w:sz w:val="22"/>
                <w:szCs w:val="22"/>
                <w:lang w:val="lv-LV"/>
              </w:rPr>
              <w:t xml:space="preserve">) kompensācija, kas samaksāta cietušajam par radīto kaitējumu, pamatojoties uz tiesas </w:t>
            </w:r>
            <w:r w:rsidRPr="0040375E">
              <w:rPr>
                <w:sz w:val="22"/>
                <w:szCs w:val="22"/>
                <w:lang w:val="lv-LV"/>
              </w:rPr>
              <w:lastRenderedPageBreak/>
              <w:t>nolēmumu vai brīvprātīgi kriminālprocesā;</w:t>
            </w:r>
          </w:p>
          <w:p w:rsidR="00D505C6" w:rsidRPr="0040375E" w:rsidRDefault="00D505C6" w:rsidP="00D505C6">
            <w:pPr>
              <w:ind w:firstLine="567"/>
              <w:jc w:val="both"/>
              <w:rPr>
                <w:sz w:val="22"/>
                <w:szCs w:val="22"/>
                <w:lang w:val="lv-LV"/>
              </w:rPr>
            </w:pPr>
            <w:r w:rsidRPr="0040375E">
              <w:rPr>
                <w:sz w:val="22"/>
                <w:szCs w:val="22"/>
                <w:lang w:val="lv-LV"/>
              </w:rPr>
              <w:t>36.</w:t>
            </w:r>
            <w:r w:rsidRPr="0040375E">
              <w:rPr>
                <w:sz w:val="22"/>
                <w:szCs w:val="22"/>
                <w:vertAlign w:val="superscript"/>
                <w:lang w:val="lv-LV"/>
              </w:rPr>
              <w:t>3</w:t>
            </w:r>
            <w:r w:rsidRPr="0040375E">
              <w:rPr>
                <w:sz w:val="22"/>
                <w:szCs w:val="22"/>
                <w:lang w:val="lv-LV"/>
              </w:rPr>
              <w:t>) saskaņā ar likumu „Par izziņas iestādes, prokuratūras vai tiesas nelikumīgas vai nepamatotas rīcības rezultātā nodarīto zaudējumu atlīdzināšanu” izmaksātais zaudējumu atlīdzinājums, kurš nav saistīts ar darba (dienesta) attiecībām vai to pārtraukšanu vai kuram nav ienākuma gūšanas rakstura;</w:t>
            </w:r>
          </w:p>
          <w:p w:rsidR="00C85F86" w:rsidRPr="0040375E" w:rsidRDefault="00D505C6" w:rsidP="00D505C6">
            <w:pPr>
              <w:ind w:firstLine="567"/>
              <w:jc w:val="both"/>
              <w:rPr>
                <w:sz w:val="22"/>
                <w:szCs w:val="22"/>
                <w:lang w:val="lv-LV"/>
              </w:rPr>
            </w:pPr>
            <w:r w:rsidRPr="0040375E">
              <w:rPr>
                <w:sz w:val="22"/>
                <w:szCs w:val="22"/>
                <w:lang w:val="lv-LV"/>
              </w:rPr>
              <w:t>36.</w:t>
            </w:r>
            <w:r w:rsidRPr="0040375E">
              <w:rPr>
                <w:sz w:val="22"/>
                <w:szCs w:val="22"/>
                <w:vertAlign w:val="superscript"/>
                <w:lang w:val="lv-LV"/>
              </w:rPr>
              <w:t>4</w:t>
            </w:r>
            <w:r w:rsidRPr="0040375E">
              <w:rPr>
                <w:sz w:val="22"/>
                <w:szCs w:val="22"/>
                <w:lang w:val="lv-LV"/>
              </w:rPr>
              <w:t>) atlīdzība par morālo kaitējumu, pamatojoties uz tiesas nolēmumu civillietā.”;</w:t>
            </w:r>
          </w:p>
        </w:tc>
        <w:tc>
          <w:tcPr>
            <w:tcW w:w="556" w:type="dxa"/>
          </w:tcPr>
          <w:p w:rsidR="00C85F86" w:rsidRPr="0040375E" w:rsidRDefault="00C85F86" w:rsidP="000B7CA9">
            <w:pPr>
              <w:jc w:val="center"/>
              <w:rPr>
                <w:b/>
                <w:sz w:val="22"/>
                <w:szCs w:val="22"/>
                <w:lang w:val="lv-LV"/>
              </w:rPr>
            </w:pPr>
          </w:p>
        </w:tc>
        <w:tc>
          <w:tcPr>
            <w:tcW w:w="4048" w:type="dxa"/>
          </w:tcPr>
          <w:p w:rsidR="00C85F86" w:rsidRPr="0040375E" w:rsidRDefault="00C85F86" w:rsidP="000B7CA9">
            <w:pPr>
              <w:tabs>
                <w:tab w:val="left" w:pos="2816"/>
              </w:tabs>
              <w:ind w:firstLine="567"/>
              <w:jc w:val="both"/>
              <w:rPr>
                <w:b/>
                <w:sz w:val="22"/>
                <w:szCs w:val="22"/>
                <w:u w:val="single"/>
                <w:lang w:val="lv-LV"/>
              </w:rPr>
            </w:pPr>
          </w:p>
        </w:tc>
        <w:tc>
          <w:tcPr>
            <w:tcW w:w="1418" w:type="dxa"/>
          </w:tcPr>
          <w:p w:rsidR="00C85F86" w:rsidRPr="0040375E" w:rsidRDefault="00C85F86" w:rsidP="000B7CA9">
            <w:pPr>
              <w:ind w:firstLine="567"/>
              <w:jc w:val="both"/>
              <w:rPr>
                <w:sz w:val="22"/>
                <w:szCs w:val="22"/>
                <w:lang w:val="lv-LV"/>
              </w:rPr>
            </w:pPr>
          </w:p>
        </w:tc>
        <w:tc>
          <w:tcPr>
            <w:tcW w:w="1418" w:type="dxa"/>
          </w:tcPr>
          <w:p w:rsidR="00C85F86" w:rsidRPr="0040375E" w:rsidRDefault="00C85F86" w:rsidP="000B7CA9">
            <w:pPr>
              <w:ind w:firstLine="567"/>
              <w:jc w:val="both"/>
              <w:rPr>
                <w:sz w:val="22"/>
                <w:szCs w:val="22"/>
                <w:lang w:val="lv-LV"/>
              </w:rPr>
            </w:pPr>
          </w:p>
        </w:tc>
      </w:tr>
      <w:tr w:rsidR="0040375E" w:rsidRPr="00846967" w:rsidTr="000B7CA9">
        <w:tc>
          <w:tcPr>
            <w:tcW w:w="3528" w:type="dxa"/>
          </w:tcPr>
          <w:p w:rsidR="00D505C6" w:rsidRPr="0040375E" w:rsidRDefault="00F8163C" w:rsidP="000B7CA9">
            <w:pPr>
              <w:ind w:firstLine="567"/>
              <w:jc w:val="both"/>
              <w:rPr>
                <w:sz w:val="22"/>
                <w:szCs w:val="22"/>
                <w:lang w:val="fr-FR"/>
              </w:rPr>
            </w:pPr>
            <w:r w:rsidRPr="0040375E">
              <w:rPr>
                <w:sz w:val="22"/>
                <w:szCs w:val="22"/>
              </w:rPr>
              <w:lastRenderedPageBreak/>
              <w:t>3. Uz nerezidenta Latvijā gūto ienākumu nav attiecināmi šā panta noteikumi, izņemot nerezidentu, kurš ir citas Eiropas Savienības dalībvalsts vai Eiropas Ekonomikas zonas valsts rezidents un kurš taksācijas gadā Latvijā guvis vairāk par 75 procentiem no saviem kopējiem ienākumiem, kā arī izņemot gadījumus, ja nerezidents ir guvis šā panta pirmās daļas 14. un 17.punktā minētos ienākumus vai šā panta pirmās daļas 16. un 16.</w:t>
            </w:r>
            <w:r w:rsidRPr="0040375E">
              <w:rPr>
                <w:sz w:val="22"/>
                <w:szCs w:val="22"/>
                <w:vertAlign w:val="superscript"/>
              </w:rPr>
              <w:t>1</w:t>
            </w:r>
            <w:r w:rsidRPr="0040375E">
              <w:rPr>
                <w:sz w:val="22"/>
                <w:szCs w:val="22"/>
              </w:rPr>
              <w:t xml:space="preserve"> punktā minētās kompensāciju izmaksas, lai segtu personas izdevumus sakarā ar darba vai amata pienākumu veikšanu komandējumos vai darba braucienos.</w:t>
            </w:r>
          </w:p>
        </w:tc>
        <w:tc>
          <w:tcPr>
            <w:tcW w:w="3600" w:type="dxa"/>
          </w:tcPr>
          <w:p w:rsidR="00D505C6" w:rsidRPr="0040375E" w:rsidRDefault="00D505C6" w:rsidP="00D505C6">
            <w:pPr>
              <w:ind w:firstLine="567"/>
              <w:jc w:val="both"/>
              <w:rPr>
                <w:sz w:val="22"/>
                <w:szCs w:val="22"/>
                <w:lang w:val="fr-FR"/>
              </w:rPr>
            </w:pPr>
            <w:r w:rsidRPr="0040375E">
              <w:rPr>
                <w:sz w:val="22"/>
                <w:szCs w:val="22"/>
                <w:lang w:val="fr-FR"/>
              </w:rPr>
              <w:t>papildināt trešo daļu aiz vārdiem “darba braucienos” ar vārdiem un skaitļiem “un, ja nerezidents, kurš ir citas Eiropas Savienības dalībvalsts vai Eiropas Ekonomikas zonas valsts rezidents, ir guvis šā panta pirmās daļas 33., 33.</w:t>
            </w:r>
            <w:r w:rsidRPr="0040375E">
              <w:rPr>
                <w:sz w:val="22"/>
                <w:szCs w:val="22"/>
                <w:vertAlign w:val="superscript"/>
                <w:lang w:val="fr-FR"/>
              </w:rPr>
              <w:t>1</w:t>
            </w:r>
            <w:r w:rsidRPr="0040375E">
              <w:rPr>
                <w:sz w:val="22"/>
                <w:szCs w:val="22"/>
                <w:lang w:val="fr-FR"/>
              </w:rPr>
              <w:t>, 34., 34.</w:t>
            </w:r>
            <w:r w:rsidRPr="0040375E">
              <w:rPr>
                <w:sz w:val="22"/>
                <w:szCs w:val="22"/>
                <w:vertAlign w:val="superscript"/>
                <w:lang w:val="fr-FR"/>
              </w:rPr>
              <w:t xml:space="preserve">1 </w:t>
            </w:r>
            <w:r w:rsidRPr="0040375E">
              <w:rPr>
                <w:sz w:val="22"/>
                <w:szCs w:val="22"/>
                <w:lang w:val="fr-FR"/>
              </w:rPr>
              <w:t>un 34.</w:t>
            </w:r>
            <w:r w:rsidRPr="0040375E">
              <w:rPr>
                <w:sz w:val="22"/>
                <w:szCs w:val="22"/>
                <w:vertAlign w:val="superscript"/>
                <w:lang w:val="fr-FR"/>
              </w:rPr>
              <w:t xml:space="preserve">2 </w:t>
            </w:r>
            <w:r w:rsidRPr="0040375E">
              <w:rPr>
                <w:sz w:val="22"/>
                <w:szCs w:val="22"/>
                <w:lang w:val="fr-FR"/>
              </w:rPr>
              <w:t>punktā minētos ienākumus”;</w:t>
            </w:r>
          </w:p>
        </w:tc>
        <w:tc>
          <w:tcPr>
            <w:tcW w:w="556" w:type="dxa"/>
          </w:tcPr>
          <w:p w:rsidR="00D505C6" w:rsidRPr="0040375E" w:rsidRDefault="00C473CF" w:rsidP="000B7CA9">
            <w:pPr>
              <w:jc w:val="center"/>
              <w:rPr>
                <w:b/>
                <w:sz w:val="22"/>
                <w:szCs w:val="22"/>
                <w:lang w:val="lv-LV"/>
              </w:rPr>
            </w:pPr>
            <w:r w:rsidRPr="0040375E">
              <w:rPr>
                <w:b/>
                <w:sz w:val="22"/>
                <w:szCs w:val="22"/>
                <w:lang w:val="lv-LV"/>
              </w:rPr>
              <w:t>5</w:t>
            </w:r>
          </w:p>
        </w:tc>
        <w:tc>
          <w:tcPr>
            <w:tcW w:w="4048" w:type="dxa"/>
          </w:tcPr>
          <w:p w:rsidR="000F400E" w:rsidRPr="0040375E" w:rsidRDefault="000F400E" w:rsidP="000F400E">
            <w:pPr>
              <w:tabs>
                <w:tab w:val="left" w:pos="2816"/>
              </w:tabs>
              <w:ind w:firstLine="567"/>
              <w:jc w:val="both"/>
              <w:rPr>
                <w:b/>
                <w:sz w:val="22"/>
                <w:szCs w:val="22"/>
                <w:u w:val="single"/>
                <w:lang w:val="lv-LV"/>
              </w:rPr>
            </w:pPr>
            <w:r w:rsidRPr="0040375E">
              <w:rPr>
                <w:b/>
                <w:sz w:val="22"/>
                <w:szCs w:val="22"/>
                <w:u w:val="single"/>
                <w:lang w:val="lv-LV"/>
              </w:rPr>
              <w:t>Juridiskais birojs</w:t>
            </w:r>
          </w:p>
          <w:p w:rsidR="000F400E" w:rsidRPr="0040375E" w:rsidRDefault="000F400E" w:rsidP="000F400E">
            <w:pPr>
              <w:ind w:firstLine="567"/>
              <w:jc w:val="both"/>
              <w:rPr>
                <w:sz w:val="22"/>
                <w:szCs w:val="22"/>
                <w:lang w:val="lv-LV"/>
              </w:rPr>
            </w:pPr>
            <w:r w:rsidRPr="0040375E">
              <w:rPr>
                <w:sz w:val="22"/>
                <w:szCs w:val="22"/>
                <w:lang w:val="lv-LV"/>
              </w:rPr>
              <w:t>Ier</w:t>
            </w:r>
            <w:r w:rsidR="00C473CF" w:rsidRPr="0040375E">
              <w:rPr>
                <w:sz w:val="22"/>
                <w:szCs w:val="22"/>
                <w:lang w:val="lv-LV"/>
              </w:rPr>
              <w:t>osinām izteikt likumprojekta 5.</w:t>
            </w:r>
            <w:r w:rsidRPr="0040375E">
              <w:rPr>
                <w:sz w:val="22"/>
                <w:szCs w:val="22"/>
                <w:lang w:val="lv-LV"/>
              </w:rPr>
              <w:t xml:space="preserve">pantā ietverto </w:t>
            </w:r>
            <w:r w:rsidR="00C473CF" w:rsidRPr="0040375E">
              <w:rPr>
                <w:sz w:val="22"/>
                <w:szCs w:val="22"/>
                <w:lang w:val="lv-LV"/>
              </w:rPr>
              <w:t>grozījumu likuma 9.</w:t>
            </w:r>
            <w:r w:rsidRPr="0040375E">
              <w:rPr>
                <w:sz w:val="22"/>
                <w:szCs w:val="22"/>
                <w:lang w:val="lv-LV"/>
              </w:rPr>
              <w:t>panta trešajā daļā šādā redakcijā:</w:t>
            </w:r>
          </w:p>
          <w:p w:rsidR="000F400E" w:rsidRPr="0040375E" w:rsidRDefault="000F400E" w:rsidP="000F400E">
            <w:pPr>
              <w:ind w:firstLine="567"/>
              <w:jc w:val="both"/>
              <w:rPr>
                <w:sz w:val="22"/>
                <w:szCs w:val="22"/>
                <w:lang w:val="lv-LV"/>
              </w:rPr>
            </w:pPr>
            <w:r w:rsidRPr="0040375E">
              <w:rPr>
                <w:sz w:val="22"/>
                <w:szCs w:val="22"/>
                <w:lang w:val="lv-LV"/>
              </w:rPr>
              <w:t>„izteikt trešo daļu šādā redakcijā:</w:t>
            </w:r>
          </w:p>
          <w:p w:rsidR="000F400E" w:rsidRPr="0040375E" w:rsidRDefault="000F400E" w:rsidP="000F400E">
            <w:pPr>
              <w:ind w:firstLine="567"/>
              <w:jc w:val="both"/>
              <w:rPr>
                <w:sz w:val="22"/>
                <w:szCs w:val="22"/>
                <w:lang w:val="lv-LV"/>
              </w:rPr>
            </w:pPr>
            <w:r w:rsidRPr="0040375E">
              <w:rPr>
                <w:sz w:val="22"/>
                <w:szCs w:val="22"/>
                <w:lang w:val="lv-LV"/>
              </w:rPr>
              <w:t>„3.Šā panta noteikumi nav attiecināmi uz nerezidenta Latvijā gūto ienākumu, izņemot:</w:t>
            </w:r>
          </w:p>
          <w:p w:rsidR="000F400E" w:rsidRPr="0040375E" w:rsidRDefault="000F400E" w:rsidP="000F400E">
            <w:pPr>
              <w:ind w:firstLine="567"/>
              <w:jc w:val="both"/>
              <w:rPr>
                <w:sz w:val="22"/>
                <w:szCs w:val="22"/>
                <w:lang w:val="lv-LV"/>
              </w:rPr>
            </w:pPr>
            <w:r w:rsidRPr="0040375E">
              <w:rPr>
                <w:sz w:val="22"/>
                <w:szCs w:val="22"/>
                <w:lang w:val="lv-LV"/>
              </w:rPr>
              <w:t>1)</w:t>
            </w:r>
            <w:r w:rsidRPr="0040375E">
              <w:rPr>
                <w:sz w:val="22"/>
                <w:szCs w:val="22"/>
                <w:lang w:val="lv-LV"/>
              </w:rPr>
              <w:tab/>
              <w:t>ienākumu, kuru taksācijas gadā Latvijā guvis nerezidents, kas ir citas Eiropas Savienības dalībvalsts vai Eiropas Ekonomikas zonas valsts rezidents, un kurš ir lielāks par 75 procentiem no visiem kopējiem attiecīgā nerezidenta gūtajiem ienākumiem;</w:t>
            </w:r>
          </w:p>
          <w:p w:rsidR="000F400E" w:rsidRPr="0040375E" w:rsidRDefault="000F400E" w:rsidP="000F400E">
            <w:pPr>
              <w:ind w:firstLine="567"/>
              <w:jc w:val="both"/>
              <w:rPr>
                <w:sz w:val="22"/>
                <w:szCs w:val="22"/>
                <w:lang w:val="lv-LV"/>
              </w:rPr>
            </w:pPr>
            <w:r w:rsidRPr="0040375E">
              <w:rPr>
                <w:sz w:val="22"/>
                <w:szCs w:val="22"/>
                <w:lang w:val="lv-LV"/>
              </w:rPr>
              <w:t>2) nerezidenta ienākumus, kas minēti šā panta pirmās daļas 14. un 17.punktā, un šā panta pirmās daļas 16. un 16.</w:t>
            </w:r>
            <w:r w:rsidRPr="0040375E">
              <w:rPr>
                <w:sz w:val="22"/>
                <w:szCs w:val="22"/>
                <w:vertAlign w:val="superscript"/>
                <w:lang w:val="lv-LV"/>
              </w:rPr>
              <w:t xml:space="preserve">1 </w:t>
            </w:r>
            <w:r w:rsidRPr="0040375E">
              <w:rPr>
                <w:sz w:val="22"/>
                <w:szCs w:val="22"/>
                <w:lang w:val="lv-LV"/>
              </w:rPr>
              <w:t>punktā minētās kompensācijas, kas nerezidentam izmaksātas, lai segtu ar viņa darba vai amata pienākumu veikšanu saistīto komandējumu vai darba braucienu izdevumus;</w:t>
            </w:r>
          </w:p>
          <w:p w:rsidR="00D505C6" w:rsidRPr="0040375E" w:rsidRDefault="000F400E" w:rsidP="000F400E">
            <w:pPr>
              <w:ind w:firstLine="567"/>
              <w:jc w:val="both"/>
              <w:rPr>
                <w:sz w:val="22"/>
                <w:szCs w:val="22"/>
                <w:lang w:val="lv-LV"/>
              </w:rPr>
            </w:pPr>
            <w:r w:rsidRPr="0040375E">
              <w:rPr>
                <w:sz w:val="22"/>
                <w:szCs w:val="22"/>
                <w:lang w:val="lv-LV"/>
              </w:rPr>
              <w:t>3) šā panta pirmās daļas 33., 33.</w:t>
            </w:r>
            <w:r w:rsidRPr="0040375E">
              <w:rPr>
                <w:sz w:val="22"/>
                <w:szCs w:val="22"/>
                <w:vertAlign w:val="superscript"/>
                <w:lang w:val="lv-LV"/>
              </w:rPr>
              <w:t>1</w:t>
            </w:r>
            <w:r w:rsidRPr="0040375E">
              <w:rPr>
                <w:sz w:val="22"/>
                <w:szCs w:val="22"/>
                <w:lang w:val="lv-LV"/>
              </w:rPr>
              <w:t>, 34., 34.</w:t>
            </w:r>
            <w:r w:rsidRPr="0040375E">
              <w:rPr>
                <w:sz w:val="22"/>
                <w:szCs w:val="22"/>
                <w:vertAlign w:val="superscript"/>
                <w:lang w:val="lv-LV"/>
              </w:rPr>
              <w:t>1</w:t>
            </w:r>
            <w:r w:rsidRPr="0040375E">
              <w:rPr>
                <w:sz w:val="22"/>
                <w:szCs w:val="22"/>
                <w:lang w:val="lv-LV"/>
              </w:rPr>
              <w:t xml:space="preserve"> un 34.</w:t>
            </w:r>
            <w:r w:rsidRPr="0040375E">
              <w:rPr>
                <w:sz w:val="22"/>
                <w:szCs w:val="22"/>
                <w:vertAlign w:val="superscript"/>
                <w:lang w:val="lv-LV"/>
              </w:rPr>
              <w:t>2</w:t>
            </w:r>
            <w:r w:rsidRPr="0040375E">
              <w:rPr>
                <w:sz w:val="22"/>
                <w:szCs w:val="22"/>
                <w:lang w:val="lv-LV"/>
              </w:rPr>
              <w:t xml:space="preserve"> punktā minētos ienākumus, </w:t>
            </w:r>
            <w:r w:rsidRPr="0040375E">
              <w:rPr>
                <w:sz w:val="22"/>
                <w:szCs w:val="22"/>
                <w:lang w:val="lv-LV"/>
              </w:rPr>
              <w:lastRenderedPageBreak/>
              <w:t>kurus guvis nerezidents, kas ir citas Eiropas Savienības dalībvalsts vai Eiropas Ekonomikas zonas valsts rezidents.’’.</w:t>
            </w: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40375E" w:rsidTr="000B7CA9">
        <w:tc>
          <w:tcPr>
            <w:tcW w:w="3528" w:type="dxa"/>
          </w:tcPr>
          <w:p w:rsidR="00D505C6" w:rsidRPr="0040375E" w:rsidRDefault="00F8163C" w:rsidP="000B7CA9">
            <w:pPr>
              <w:ind w:firstLine="567"/>
              <w:jc w:val="both"/>
              <w:rPr>
                <w:sz w:val="22"/>
                <w:szCs w:val="22"/>
                <w:lang w:val="fr-FR"/>
              </w:rPr>
            </w:pPr>
            <w:r w:rsidRPr="0040375E">
              <w:rPr>
                <w:sz w:val="22"/>
                <w:szCs w:val="22"/>
                <w:lang w:val="fr-FR"/>
              </w:rPr>
              <w:lastRenderedPageBreak/>
              <w:t>3.</w:t>
            </w:r>
            <w:r w:rsidRPr="0040375E">
              <w:rPr>
                <w:sz w:val="22"/>
                <w:szCs w:val="22"/>
                <w:vertAlign w:val="superscript"/>
                <w:lang w:val="fr-FR"/>
              </w:rPr>
              <w:t>5</w:t>
            </w:r>
            <w:r w:rsidRPr="0040375E">
              <w:rPr>
                <w:sz w:val="22"/>
                <w:szCs w:val="22"/>
                <w:lang w:val="fr-FR"/>
              </w:rPr>
              <w:t xml:space="preserve"> Šā panta pirmās daļas 1.punktā minētie ienākumi ietver arī valsts atbalsta vai Eiropas Savienības atbalsta lauksaimniecībai un lauku attīstībai ietvaros saņemtos maksājumus līdz 2845,74 </w:t>
            </w:r>
            <w:r w:rsidRPr="0040375E">
              <w:rPr>
                <w:i/>
                <w:iCs/>
                <w:sz w:val="22"/>
                <w:szCs w:val="22"/>
                <w:lang w:val="fr-FR"/>
              </w:rPr>
              <w:t>euro</w:t>
            </w:r>
            <w:r w:rsidRPr="0040375E">
              <w:rPr>
                <w:sz w:val="22"/>
                <w:szCs w:val="22"/>
                <w:lang w:val="fr-FR"/>
              </w:rPr>
              <w:t xml:space="preserve"> gadā.</w:t>
            </w:r>
          </w:p>
        </w:tc>
        <w:tc>
          <w:tcPr>
            <w:tcW w:w="3600" w:type="dxa"/>
          </w:tcPr>
          <w:p w:rsidR="00D505C6" w:rsidRPr="0040375E" w:rsidRDefault="00D505C6" w:rsidP="00D505C6">
            <w:pPr>
              <w:ind w:firstLine="567"/>
              <w:jc w:val="both"/>
              <w:rPr>
                <w:sz w:val="22"/>
                <w:szCs w:val="22"/>
                <w:lang w:val="lv-LV"/>
              </w:rPr>
            </w:pPr>
            <w:r w:rsidRPr="0040375E">
              <w:rPr>
                <w:sz w:val="22"/>
                <w:szCs w:val="22"/>
              </w:rPr>
              <w:t>aizstāt 3.</w:t>
            </w:r>
            <w:r w:rsidRPr="0040375E">
              <w:rPr>
                <w:sz w:val="22"/>
                <w:szCs w:val="22"/>
                <w:vertAlign w:val="superscript"/>
              </w:rPr>
              <w:t>5</w:t>
            </w:r>
            <w:r w:rsidRPr="0040375E">
              <w:rPr>
                <w:sz w:val="22"/>
                <w:szCs w:val="22"/>
              </w:rPr>
              <w:t>daļā skaitli “2845,74” ar skaitli “3000”.</w:t>
            </w:r>
          </w:p>
        </w:tc>
        <w:tc>
          <w:tcPr>
            <w:tcW w:w="556" w:type="dxa"/>
          </w:tcPr>
          <w:p w:rsidR="00D505C6" w:rsidRPr="0040375E" w:rsidRDefault="00D505C6" w:rsidP="000B7CA9">
            <w:pPr>
              <w:jc w:val="center"/>
              <w:rPr>
                <w:b/>
                <w:sz w:val="22"/>
                <w:szCs w:val="22"/>
                <w:lang w:val="lv-LV"/>
              </w:rPr>
            </w:pPr>
          </w:p>
        </w:tc>
        <w:tc>
          <w:tcPr>
            <w:tcW w:w="4048" w:type="dxa"/>
          </w:tcPr>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072110" w:rsidRPr="0040375E" w:rsidRDefault="00DE6AE2" w:rsidP="00DE6AE2">
            <w:pPr>
              <w:ind w:firstLine="567"/>
              <w:jc w:val="both"/>
              <w:rPr>
                <w:b/>
                <w:bCs/>
                <w:sz w:val="22"/>
                <w:szCs w:val="22"/>
              </w:rPr>
            </w:pPr>
            <w:r w:rsidRPr="0040375E">
              <w:rPr>
                <w:b/>
                <w:bCs/>
                <w:sz w:val="22"/>
                <w:szCs w:val="22"/>
              </w:rPr>
              <w:t>10. pants. Attaisnotie izdevumi</w:t>
            </w:r>
          </w:p>
          <w:p w:rsidR="00DE6AE2" w:rsidRPr="0040375E" w:rsidRDefault="00DE6AE2" w:rsidP="00DE6AE2">
            <w:pPr>
              <w:pStyle w:val="tv2131"/>
              <w:spacing w:line="240" w:lineRule="auto"/>
              <w:ind w:firstLine="567"/>
              <w:jc w:val="both"/>
              <w:rPr>
                <w:color w:val="auto"/>
                <w:sz w:val="22"/>
                <w:szCs w:val="22"/>
              </w:rPr>
            </w:pPr>
            <w:r w:rsidRPr="0040375E">
              <w:rPr>
                <w:color w:val="auto"/>
                <w:sz w:val="22"/>
                <w:szCs w:val="22"/>
              </w:rPr>
              <w:t>1. Pirms ienākuma aplikšanas ar nodokli no gada apliekamo ienākumu apjoma tiek atskaitīti šādi maksātāja izdevumi:</w:t>
            </w:r>
          </w:p>
          <w:p w:rsidR="00DE6AE2" w:rsidRPr="0040375E" w:rsidRDefault="00DE6AE2" w:rsidP="00DE6AE2">
            <w:pPr>
              <w:ind w:firstLine="567"/>
              <w:jc w:val="both"/>
              <w:rPr>
                <w:sz w:val="22"/>
                <w:szCs w:val="22"/>
                <w:lang w:val="fr-FR"/>
              </w:rPr>
            </w:pPr>
            <w:r w:rsidRPr="0040375E">
              <w:rPr>
                <w:sz w:val="22"/>
                <w:szCs w:val="22"/>
                <w:lang w:val="lv-LV"/>
              </w:rPr>
              <w:t xml:space="preserve">2) izdevumi par maksātāja un viņa ģimenes locekļu (gan tādu, kuru rezidences valsts ir Latvijas Republika, gan tādu, kuru rezidences valsts ir cita Eiropas Savienības dalībvalsts vai Eiropas Ekonomikas zonas valsts) kvalifikācijas paaugstināšanu, specialitātes iegūšanu, </w:t>
            </w:r>
            <w:r w:rsidRPr="0040375E">
              <w:rPr>
                <w:sz w:val="22"/>
                <w:szCs w:val="22"/>
                <w:u w:val="single"/>
                <w:lang w:val="lv-LV"/>
              </w:rPr>
              <w:t>izglītības iegūšanu</w:t>
            </w:r>
            <w:r w:rsidRPr="0040375E">
              <w:rPr>
                <w:sz w:val="22"/>
                <w:szCs w:val="22"/>
                <w:lang w:val="lv-LV"/>
              </w:rPr>
              <w:t>, par medicīnas un ārstniecisko pakalpojumu izmantošanu un veselības apdrošināšanas prēmiju maksājumiem apdrošināšanas sabiedrībām, kas izveidotas un darbojas saskaņā ar Apdrošināšanas sabiedrību un to uzraudzības likumu. Minēto izdevumu sastāvu un normas nosaka Ministru kabinets;</w:t>
            </w:r>
          </w:p>
        </w:tc>
        <w:tc>
          <w:tcPr>
            <w:tcW w:w="3600" w:type="dxa"/>
          </w:tcPr>
          <w:p w:rsidR="00072110" w:rsidRPr="0040375E" w:rsidRDefault="00072110" w:rsidP="00D505C6">
            <w:pPr>
              <w:ind w:firstLine="567"/>
              <w:jc w:val="both"/>
              <w:rPr>
                <w:sz w:val="22"/>
                <w:szCs w:val="22"/>
                <w:lang w:val="lv-LV"/>
              </w:rPr>
            </w:pPr>
          </w:p>
        </w:tc>
        <w:tc>
          <w:tcPr>
            <w:tcW w:w="556" w:type="dxa"/>
          </w:tcPr>
          <w:p w:rsidR="00072110" w:rsidRPr="0040375E" w:rsidRDefault="00C473CF" w:rsidP="000B7CA9">
            <w:pPr>
              <w:jc w:val="center"/>
              <w:rPr>
                <w:b/>
                <w:sz w:val="22"/>
                <w:szCs w:val="22"/>
                <w:lang w:val="lv-LV"/>
              </w:rPr>
            </w:pPr>
            <w:r w:rsidRPr="0040375E">
              <w:rPr>
                <w:b/>
                <w:sz w:val="22"/>
                <w:szCs w:val="22"/>
                <w:lang w:val="lv-LV"/>
              </w:rPr>
              <w:t>6</w:t>
            </w:r>
          </w:p>
        </w:tc>
        <w:tc>
          <w:tcPr>
            <w:tcW w:w="4048" w:type="dxa"/>
          </w:tcPr>
          <w:p w:rsidR="00072110" w:rsidRPr="0040375E" w:rsidRDefault="00072110" w:rsidP="00072110">
            <w:pPr>
              <w:ind w:firstLine="567"/>
              <w:jc w:val="both"/>
              <w:rPr>
                <w:b/>
                <w:sz w:val="22"/>
                <w:szCs w:val="22"/>
                <w:u w:val="single"/>
                <w:lang w:val="lv-LV" w:eastAsia="lv-LV"/>
              </w:rPr>
            </w:pPr>
            <w:r w:rsidRPr="0040375E">
              <w:rPr>
                <w:b/>
                <w:sz w:val="22"/>
                <w:szCs w:val="22"/>
                <w:u w:val="single"/>
                <w:lang w:val="lv-LV" w:eastAsia="lv-LV"/>
              </w:rPr>
              <w:t>Frakcija “No sirds Latvijai”</w:t>
            </w:r>
          </w:p>
          <w:p w:rsidR="00072110" w:rsidRPr="0040375E" w:rsidRDefault="00072110" w:rsidP="00072110">
            <w:pPr>
              <w:tabs>
                <w:tab w:val="left" w:pos="2816"/>
              </w:tabs>
              <w:ind w:firstLine="567"/>
              <w:jc w:val="both"/>
              <w:rPr>
                <w:sz w:val="22"/>
                <w:szCs w:val="22"/>
                <w:lang w:val="lv-LV"/>
              </w:rPr>
            </w:pPr>
            <w:r w:rsidRPr="0040375E">
              <w:rPr>
                <w:sz w:val="22"/>
                <w:szCs w:val="22"/>
                <w:lang w:val="lv-LV"/>
              </w:rPr>
              <w:t>Papildināt likumprojektu ar jaunu 6.pantu, mainot turpmāko pantu numerāciju, šādā redakcijā:</w:t>
            </w:r>
          </w:p>
          <w:p w:rsidR="00072110" w:rsidRPr="0040375E" w:rsidRDefault="00072110" w:rsidP="00072110">
            <w:pPr>
              <w:tabs>
                <w:tab w:val="left" w:pos="2816"/>
              </w:tabs>
              <w:ind w:firstLine="567"/>
              <w:jc w:val="both"/>
              <w:rPr>
                <w:sz w:val="22"/>
                <w:szCs w:val="22"/>
                <w:lang w:val="lv-LV"/>
              </w:rPr>
            </w:pPr>
            <w:r w:rsidRPr="0040375E">
              <w:rPr>
                <w:sz w:val="22"/>
                <w:szCs w:val="22"/>
                <w:lang w:val="lv-LV"/>
              </w:rPr>
              <w:t>“6. Aizstāt likuma 10.panta pirmās daļas 2.punktā vārdus “izglītības iegūšanu” ar vārdiem “</w:t>
            </w:r>
            <w:r w:rsidRPr="0040375E">
              <w:rPr>
                <w:sz w:val="22"/>
                <w:szCs w:val="22"/>
                <w:u w:val="single"/>
                <w:lang w:val="lv-LV"/>
              </w:rPr>
              <w:t>visu veidu un pakāpju izglītības iegūšanu</w:t>
            </w:r>
            <w:r w:rsidRPr="0040375E">
              <w:rPr>
                <w:sz w:val="22"/>
                <w:szCs w:val="22"/>
                <w:lang w:val="lv-LV"/>
              </w:rPr>
              <w:t>.”</w:t>
            </w:r>
          </w:p>
        </w:tc>
        <w:tc>
          <w:tcPr>
            <w:tcW w:w="1418" w:type="dxa"/>
          </w:tcPr>
          <w:p w:rsidR="00072110" w:rsidRPr="0040375E" w:rsidRDefault="00072110" w:rsidP="000B7CA9">
            <w:pPr>
              <w:ind w:firstLine="567"/>
              <w:jc w:val="both"/>
              <w:rPr>
                <w:sz w:val="22"/>
                <w:szCs w:val="22"/>
                <w:lang w:val="lv-LV"/>
              </w:rPr>
            </w:pPr>
          </w:p>
        </w:tc>
        <w:tc>
          <w:tcPr>
            <w:tcW w:w="1418" w:type="dxa"/>
          </w:tcPr>
          <w:p w:rsidR="00072110" w:rsidRPr="0040375E" w:rsidRDefault="00072110" w:rsidP="000B7CA9">
            <w:pPr>
              <w:ind w:firstLine="567"/>
              <w:jc w:val="both"/>
              <w:rPr>
                <w:sz w:val="22"/>
                <w:szCs w:val="22"/>
                <w:lang w:val="lv-LV"/>
              </w:rPr>
            </w:pPr>
          </w:p>
        </w:tc>
      </w:tr>
      <w:tr w:rsidR="0040375E" w:rsidRPr="00846967" w:rsidTr="000B7CA9">
        <w:tc>
          <w:tcPr>
            <w:tcW w:w="3528" w:type="dxa"/>
          </w:tcPr>
          <w:p w:rsidR="00D505C6" w:rsidRPr="0040375E" w:rsidRDefault="00F8163C" w:rsidP="000B7CA9">
            <w:pPr>
              <w:ind w:firstLine="567"/>
              <w:jc w:val="both"/>
              <w:rPr>
                <w:b/>
                <w:bCs/>
                <w:sz w:val="22"/>
                <w:szCs w:val="22"/>
              </w:rPr>
            </w:pPr>
            <w:r w:rsidRPr="0040375E">
              <w:rPr>
                <w:b/>
                <w:bCs/>
                <w:sz w:val="22"/>
                <w:szCs w:val="22"/>
              </w:rPr>
              <w:t>11. pants. No saimnieciskās darbības gūtā apliekamā ienākuma noteikšana</w:t>
            </w:r>
          </w:p>
          <w:p w:rsidR="00F8163C" w:rsidRPr="0040375E" w:rsidRDefault="00F8163C" w:rsidP="000B7CA9">
            <w:pPr>
              <w:ind w:firstLine="567"/>
              <w:jc w:val="both"/>
              <w:rPr>
                <w:sz w:val="22"/>
                <w:szCs w:val="22"/>
                <w:lang w:val="fr-FR"/>
              </w:rPr>
            </w:pPr>
            <w:r w:rsidRPr="0040375E">
              <w:rPr>
                <w:sz w:val="22"/>
                <w:szCs w:val="22"/>
              </w:rPr>
              <w:t xml:space="preserve">13. Maksātāji, kas no piemājas saimniecības vai personīgās </w:t>
            </w:r>
            <w:r w:rsidRPr="0040375E">
              <w:rPr>
                <w:sz w:val="22"/>
                <w:szCs w:val="22"/>
              </w:rPr>
              <w:lastRenderedPageBreak/>
              <w:t xml:space="preserve">palīgsaimniecības gūst ienākumu, kurš saskaņā ar šā likuma 9.panta pirmās daļas 1.punktu nepārsniedz 2845,74 </w:t>
            </w:r>
            <w:r w:rsidRPr="0040375E">
              <w:rPr>
                <w:i/>
                <w:iCs/>
                <w:sz w:val="22"/>
                <w:szCs w:val="22"/>
              </w:rPr>
              <w:t>euro</w:t>
            </w:r>
            <w:r w:rsidRPr="0040375E">
              <w:rPr>
                <w:sz w:val="22"/>
                <w:szCs w:val="22"/>
              </w:rPr>
              <w:t xml:space="preserve"> gadā, vai gūst ienākumus no sēņošanas, ogošanas vai savvaļas ārstniecības augu un ziedu vākšanas, var nereģistrēties kā saimnieciskās darbības veicēji. Maksātāji, kas gūst ienākumu no piemājas saimniecības vai personīgās palīgsaimniecības lauksaimnieciskās ražošanas un lauku tūrisma pakalpojumiem, nodrošina uzskaiti, lai noteiktu, kad minētie ienākumi sasniedz 2845,74 </w:t>
            </w:r>
            <w:r w:rsidRPr="0040375E">
              <w:rPr>
                <w:i/>
                <w:iCs/>
                <w:sz w:val="22"/>
                <w:szCs w:val="22"/>
              </w:rPr>
              <w:t>euro</w:t>
            </w:r>
            <w:r w:rsidRPr="0040375E">
              <w:rPr>
                <w:sz w:val="22"/>
                <w:szCs w:val="22"/>
              </w:rPr>
              <w:t xml:space="preserve"> gadā.</w:t>
            </w:r>
          </w:p>
        </w:tc>
        <w:tc>
          <w:tcPr>
            <w:tcW w:w="3600" w:type="dxa"/>
          </w:tcPr>
          <w:p w:rsidR="00D505C6" w:rsidRPr="0040375E" w:rsidRDefault="00D505C6" w:rsidP="00D505C6">
            <w:pPr>
              <w:ind w:firstLine="567"/>
              <w:jc w:val="both"/>
              <w:rPr>
                <w:sz w:val="22"/>
                <w:szCs w:val="22"/>
                <w:lang w:val="lv-LV"/>
              </w:rPr>
            </w:pPr>
            <w:r w:rsidRPr="0040375E">
              <w:rPr>
                <w:sz w:val="22"/>
                <w:szCs w:val="22"/>
                <w:lang w:val="fr-FR"/>
              </w:rPr>
              <w:lastRenderedPageBreak/>
              <w:t>6. Izteikt 11.panta trīspadsmito daļu šādā redakcijā:</w:t>
            </w:r>
          </w:p>
          <w:p w:rsidR="00D505C6" w:rsidRPr="0040375E" w:rsidRDefault="00D505C6" w:rsidP="00D505C6">
            <w:pPr>
              <w:ind w:firstLine="567"/>
              <w:jc w:val="both"/>
              <w:rPr>
                <w:sz w:val="22"/>
                <w:szCs w:val="22"/>
                <w:u w:val="single"/>
                <w:lang w:val="lv-LV"/>
              </w:rPr>
            </w:pPr>
            <w:r w:rsidRPr="0040375E">
              <w:rPr>
                <w:sz w:val="22"/>
                <w:szCs w:val="22"/>
                <w:lang w:val="lv-LV"/>
              </w:rPr>
              <w:t>“13. Maksātā</w:t>
            </w:r>
            <w:r w:rsidRPr="0040375E">
              <w:rPr>
                <w:sz w:val="22"/>
                <w:szCs w:val="22"/>
                <w:u w:val="single"/>
                <w:lang w:val="lv-LV"/>
              </w:rPr>
              <w:t>ji</w:t>
            </w:r>
            <w:r w:rsidRPr="0040375E">
              <w:rPr>
                <w:sz w:val="22"/>
                <w:szCs w:val="22"/>
                <w:lang w:val="lv-LV"/>
              </w:rPr>
              <w:t xml:space="preserve">, kas gūst ienākumu no piemājas saimniecības vai personīgās palīgsaimniecības, vai </w:t>
            </w:r>
            <w:r w:rsidRPr="0040375E">
              <w:rPr>
                <w:sz w:val="22"/>
                <w:szCs w:val="22"/>
                <w:lang w:val="lv-LV"/>
              </w:rPr>
              <w:lastRenderedPageBreak/>
              <w:t xml:space="preserve">no sēņošanas, ogošanas vai savvaļas ārstniecības augu un ziedu vākšanas, ja minētie ienākumi saskaņā ar šā likuma 9.panta pirmās daļas 1.punktu nepārsniedz 3000 </w:t>
            </w:r>
            <w:r w:rsidRPr="0040375E">
              <w:rPr>
                <w:i/>
                <w:sz w:val="22"/>
                <w:szCs w:val="22"/>
                <w:lang w:val="lv-LV"/>
              </w:rPr>
              <w:t>euro</w:t>
            </w:r>
            <w:r w:rsidRPr="0040375E">
              <w:rPr>
                <w:sz w:val="22"/>
                <w:szCs w:val="22"/>
                <w:lang w:val="lv-LV"/>
              </w:rPr>
              <w:t xml:space="preserve"> gadā, var nereģistrēties kā saimnieciskās darbības veicēji. Lai noteiktu dienu, kad šā panta daļā minētie taksācijas gada ienākumi sasniedz 3000 </w:t>
            </w:r>
            <w:r w:rsidRPr="0040375E">
              <w:rPr>
                <w:i/>
                <w:sz w:val="22"/>
                <w:szCs w:val="22"/>
                <w:lang w:val="lv-LV"/>
              </w:rPr>
              <w:t>euro</w:t>
            </w:r>
            <w:r w:rsidRPr="0040375E">
              <w:rPr>
                <w:sz w:val="22"/>
                <w:szCs w:val="22"/>
                <w:lang w:val="lv-LV"/>
              </w:rPr>
              <w:t>, maksātāji ienākumu uzskaiti veic brīvā formā.”.</w:t>
            </w:r>
          </w:p>
        </w:tc>
        <w:tc>
          <w:tcPr>
            <w:tcW w:w="556" w:type="dxa"/>
          </w:tcPr>
          <w:p w:rsidR="00D505C6" w:rsidRPr="0040375E" w:rsidRDefault="00C473CF" w:rsidP="000B7CA9">
            <w:pPr>
              <w:jc w:val="center"/>
              <w:rPr>
                <w:b/>
                <w:sz w:val="22"/>
                <w:szCs w:val="22"/>
                <w:lang w:val="lv-LV"/>
              </w:rPr>
            </w:pPr>
            <w:r w:rsidRPr="0040375E">
              <w:rPr>
                <w:b/>
                <w:sz w:val="22"/>
                <w:szCs w:val="22"/>
                <w:lang w:val="lv-LV"/>
              </w:rPr>
              <w:lastRenderedPageBreak/>
              <w:t>7</w:t>
            </w:r>
          </w:p>
        </w:tc>
        <w:tc>
          <w:tcPr>
            <w:tcW w:w="4048" w:type="dxa"/>
          </w:tcPr>
          <w:p w:rsidR="000F400E" w:rsidRPr="0040375E" w:rsidRDefault="000F400E" w:rsidP="000F400E">
            <w:pPr>
              <w:tabs>
                <w:tab w:val="left" w:pos="2816"/>
              </w:tabs>
              <w:ind w:firstLine="567"/>
              <w:jc w:val="both"/>
              <w:rPr>
                <w:b/>
                <w:sz w:val="22"/>
                <w:szCs w:val="22"/>
                <w:u w:val="single"/>
                <w:lang w:val="lv-LV"/>
              </w:rPr>
            </w:pPr>
            <w:r w:rsidRPr="0040375E">
              <w:rPr>
                <w:b/>
                <w:sz w:val="22"/>
                <w:szCs w:val="22"/>
                <w:u w:val="single"/>
                <w:lang w:val="lv-LV"/>
              </w:rPr>
              <w:t>Juridiskais birojs</w:t>
            </w:r>
          </w:p>
          <w:p w:rsidR="000F400E" w:rsidRPr="0040375E" w:rsidRDefault="000F400E" w:rsidP="000F400E">
            <w:pPr>
              <w:ind w:firstLine="567"/>
              <w:jc w:val="both"/>
              <w:rPr>
                <w:sz w:val="22"/>
                <w:szCs w:val="22"/>
                <w:lang w:val="lv-LV"/>
              </w:rPr>
            </w:pPr>
            <w:r w:rsidRPr="0040375E">
              <w:rPr>
                <w:sz w:val="22"/>
                <w:szCs w:val="22"/>
                <w:lang w:val="lv-LV"/>
              </w:rPr>
              <w:t>Ierosinām izteikt likuma 11. panta trīspadsmito daļu šādā redakcijā:</w:t>
            </w:r>
          </w:p>
          <w:p w:rsidR="000F400E" w:rsidRPr="0040375E" w:rsidRDefault="000F400E" w:rsidP="000F400E">
            <w:pPr>
              <w:ind w:firstLine="567"/>
              <w:jc w:val="both"/>
              <w:rPr>
                <w:sz w:val="22"/>
                <w:szCs w:val="22"/>
                <w:lang w:val="lv-LV"/>
              </w:rPr>
            </w:pPr>
            <w:r w:rsidRPr="0040375E">
              <w:rPr>
                <w:sz w:val="22"/>
                <w:szCs w:val="22"/>
                <w:lang w:val="lv-LV"/>
              </w:rPr>
              <w:t>„13. Maksātā</w:t>
            </w:r>
            <w:r w:rsidRPr="0040375E">
              <w:rPr>
                <w:sz w:val="22"/>
                <w:szCs w:val="22"/>
                <w:u w:val="single"/>
                <w:lang w:val="lv-LV"/>
              </w:rPr>
              <w:t>js</w:t>
            </w:r>
            <w:r w:rsidRPr="0040375E">
              <w:rPr>
                <w:sz w:val="22"/>
                <w:szCs w:val="22"/>
                <w:lang w:val="lv-LV"/>
              </w:rPr>
              <w:t xml:space="preserve">, kas gūst ienākumu no piemājas saimniecības vai personīgās </w:t>
            </w:r>
            <w:r w:rsidRPr="0040375E">
              <w:rPr>
                <w:sz w:val="22"/>
                <w:szCs w:val="22"/>
                <w:lang w:val="lv-LV"/>
              </w:rPr>
              <w:lastRenderedPageBreak/>
              <w:t xml:space="preserve">palīgsaimniecības, vai no sēņošanas, ogošanas vai savvaļas ārstniecības augu un ziedu vākšanas, ja minētie ienākumi saskaņā ar šā likuma 9.panta pirmās daļas 1.punktu nepārsniedz 3000 </w:t>
            </w:r>
            <w:r w:rsidRPr="0040375E">
              <w:rPr>
                <w:i/>
                <w:sz w:val="22"/>
                <w:szCs w:val="22"/>
                <w:lang w:val="lv-LV"/>
              </w:rPr>
              <w:t>euro</w:t>
            </w:r>
            <w:r w:rsidRPr="0040375E">
              <w:rPr>
                <w:sz w:val="22"/>
                <w:szCs w:val="22"/>
                <w:lang w:val="lv-LV"/>
              </w:rPr>
              <w:t xml:space="preserve"> gadā, var nereģistrēties kā saimnieciskās darbības veicējs. Lai noteiktu dienu, kad </w:t>
            </w:r>
            <w:r w:rsidRPr="0040375E">
              <w:rPr>
                <w:sz w:val="22"/>
                <w:szCs w:val="22"/>
                <w:u w:val="single"/>
                <w:lang w:val="lv-LV"/>
              </w:rPr>
              <w:t>šajā</w:t>
            </w:r>
            <w:r w:rsidRPr="0040375E">
              <w:rPr>
                <w:sz w:val="22"/>
                <w:szCs w:val="22"/>
                <w:lang w:val="lv-LV"/>
              </w:rPr>
              <w:t xml:space="preserve"> panta daļā minētie taksācijas gada ienākumi sasniedz 3000</w:t>
            </w:r>
            <w:r w:rsidRPr="0040375E">
              <w:rPr>
                <w:i/>
                <w:sz w:val="22"/>
                <w:szCs w:val="22"/>
                <w:lang w:val="lv-LV"/>
              </w:rPr>
              <w:t xml:space="preserve"> euro</w:t>
            </w:r>
            <w:r w:rsidRPr="0040375E">
              <w:rPr>
                <w:sz w:val="22"/>
                <w:szCs w:val="22"/>
                <w:lang w:val="lv-LV"/>
              </w:rPr>
              <w:t xml:space="preserve">, </w:t>
            </w:r>
            <w:r w:rsidRPr="0040375E">
              <w:rPr>
                <w:sz w:val="22"/>
                <w:szCs w:val="22"/>
                <w:u w:val="single"/>
                <w:lang w:val="lv-LV"/>
              </w:rPr>
              <w:t>maksātājs rakstveidā veic ienākumu uzskaiti brīvi izraudzītā formā, summējot gūtos ienākumus</w:t>
            </w:r>
            <w:r w:rsidRPr="0040375E">
              <w:rPr>
                <w:sz w:val="22"/>
                <w:szCs w:val="22"/>
                <w:lang w:val="lv-LV"/>
              </w:rPr>
              <w:t>.”.</w:t>
            </w:r>
          </w:p>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D505C6" w:rsidRPr="0040375E" w:rsidRDefault="00D04D6A" w:rsidP="000B7CA9">
            <w:pPr>
              <w:ind w:firstLine="567"/>
              <w:jc w:val="both"/>
              <w:rPr>
                <w:b/>
                <w:bCs/>
                <w:sz w:val="22"/>
                <w:szCs w:val="22"/>
                <w:lang w:val="lv-LV"/>
              </w:rPr>
            </w:pPr>
            <w:r w:rsidRPr="0040375E">
              <w:rPr>
                <w:b/>
                <w:bCs/>
                <w:sz w:val="22"/>
                <w:szCs w:val="22"/>
                <w:lang w:val="lv-LV"/>
              </w:rPr>
              <w:lastRenderedPageBreak/>
              <w:t>11.</w:t>
            </w:r>
            <w:r w:rsidRPr="0040375E">
              <w:rPr>
                <w:b/>
                <w:bCs/>
                <w:sz w:val="22"/>
                <w:szCs w:val="22"/>
                <w:vertAlign w:val="superscript"/>
                <w:lang w:val="lv-LV"/>
              </w:rPr>
              <w:t>1</w:t>
            </w:r>
            <w:r w:rsidRPr="0040375E">
              <w:rPr>
                <w:b/>
                <w:bCs/>
                <w:sz w:val="22"/>
                <w:szCs w:val="22"/>
                <w:lang w:val="lv-LV"/>
              </w:rPr>
              <w:t xml:space="preserve"> pants. Īpaši noteikumi saimnieciskās darbības ienākuma noteikšanai maksātājiem, kas kārto grāmatvedību divkāršā ieraksta sistēmā</w:t>
            </w:r>
          </w:p>
          <w:p w:rsidR="00D04D6A" w:rsidRPr="0040375E" w:rsidRDefault="00D04D6A" w:rsidP="000B7CA9">
            <w:pPr>
              <w:ind w:firstLine="567"/>
              <w:jc w:val="both"/>
              <w:rPr>
                <w:sz w:val="22"/>
                <w:szCs w:val="22"/>
                <w:lang w:val="lv-LV"/>
              </w:rPr>
            </w:pPr>
            <w:r w:rsidRPr="0040375E">
              <w:rPr>
                <w:sz w:val="22"/>
                <w:szCs w:val="22"/>
                <w:lang w:val="lv-LV"/>
              </w:rPr>
              <w:t>4. Rezultātu palielina (negatīva rezultāta gadījumā — samazina) par:</w:t>
            </w:r>
          </w:p>
          <w:p w:rsidR="00D04D6A" w:rsidRPr="0040375E" w:rsidRDefault="00D04D6A" w:rsidP="000B7CA9">
            <w:pPr>
              <w:ind w:firstLine="567"/>
              <w:jc w:val="both"/>
              <w:rPr>
                <w:sz w:val="22"/>
                <w:szCs w:val="22"/>
                <w:lang w:val="lv-LV"/>
              </w:rPr>
            </w:pPr>
            <w:r w:rsidRPr="0040375E">
              <w:rPr>
                <w:sz w:val="22"/>
                <w:szCs w:val="22"/>
                <w:lang w:val="lv-LV"/>
              </w:rPr>
              <w:t>3) procentu maksājumu daļu, kas pārsniedz procentu maksājumu summas daļu, kura aprēķināta, parādu saistībai piemērojot Centrālās statistikas pārvaldes noteikto pirmstaksācijas perioda pēdējā mēneša vidējo īstermiņa kredītu likmi kredītiestādēs, kas reizināta ar koeficientu 1,2, ja procentu maksājums tiek veikts starp maksātāju un uzņēmumu, ja maksātājs ir ar uzņēmumu saistīta persona likuma "</w:t>
            </w:r>
            <w:hyperlink r:id="rId11" w:tgtFrame="_blank" w:history="1">
              <w:r w:rsidRPr="0040375E">
                <w:rPr>
                  <w:sz w:val="22"/>
                  <w:szCs w:val="22"/>
                  <w:lang w:val="lv-LV"/>
                </w:rPr>
                <w:t>Par uzņēmumu ienākuma nodokli</w:t>
              </w:r>
            </w:hyperlink>
            <w:r w:rsidRPr="0040375E">
              <w:rPr>
                <w:sz w:val="22"/>
                <w:szCs w:val="22"/>
                <w:lang w:val="lv-LV"/>
              </w:rPr>
              <w:t>" 1.panta piektās daļas izpratnē;</w:t>
            </w:r>
          </w:p>
        </w:tc>
        <w:tc>
          <w:tcPr>
            <w:tcW w:w="3600" w:type="dxa"/>
          </w:tcPr>
          <w:p w:rsidR="00350DC4" w:rsidRPr="0040375E" w:rsidRDefault="00350DC4" w:rsidP="00350DC4">
            <w:pPr>
              <w:ind w:firstLine="567"/>
              <w:jc w:val="both"/>
              <w:rPr>
                <w:sz w:val="22"/>
                <w:szCs w:val="22"/>
                <w:lang w:val="lv-LV"/>
              </w:rPr>
            </w:pPr>
            <w:r w:rsidRPr="0040375E">
              <w:rPr>
                <w:sz w:val="22"/>
                <w:szCs w:val="22"/>
                <w:lang w:val="fr-FR"/>
              </w:rPr>
              <w:t>7. Izteikt 11.</w:t>
            </w:r>
            <w:r w:rsidRPr="0040375E">
              <w:rPr>
                <w:sz w:val="22"/>
                <w:szCs w:val="22"/>
                <w:vertAlign w:val="superscript"/>
                <w:lang w:val="fr-FR"/>
              </w:rPr>
              <w:t>1</w:t>
            </w:r>
            <w:r w:rsidRPr="0040375E">
              <w:rPr>
                <w:sz w:val="22"/>
                <w:szCs w:val="22"/>
                <w:lang w:val="fr-FR"/>
              </w:rPr>
              <w:t xml:space="preserve"> panta ceturtās daļas 3.punktu šādā redakcijā:</w:t>
            </w:r>
          </w:p>
          <w:p w:rsidR="00D505C6" w:rsidRPr="0040375E" w:rsidRDefault="00350DC4" w:rsidP="00350DC4">
            <w:pPr>
              <w:pStyle w:val="ListParagraph"/>
              <w:ind w:left="0" w:firstLine="567"/>
              <w:rPr>
                <w:sz w:val="22"/>
                <w:szCs w:val="22"/>
              </w:rPr>
            </w:pPr>
            <w:r w:rsidRPr="0040375E">
              <w:rPr>
                <w:sz w:val="22"/>
                <w:szCs w:val="22"/>
              </w:rPr>
              <w:t>“3) procentu maksājumu daļu, kas pārsniedz procentu maksājumu summas daļu, kura aprēķināta, parādu saistībai piemērojot likuma “Par uzņēmumu ienākuma nodokli” 6.</w:t>
            </w:r>
            <w:r w:rsidRPr="0040375E">
              <w:rPr>
                <w:sz w:val="22"/>
                <w:szCs w:val="22"/>
                <w:vertAlign w:val="superscript"/>
              </w:rPr>
              <w:t xml:space="preserve">4 </w:t>
            </w:r>
            <w:r w:rsidRPr="0040375E">
              <w:rPr>
                <w:sz w:val="22"/>
                <w:szCs w:val="22"/>
              </w:rPr>
              <w:t xml:space="preserve">panta pirmajā daļā noteikto </w:t>
            </w:r>
            <w:r w:rsidRPr="0040375E">
              <w:rPr>
                <w:sz w:val="22"/>
                <w:szCs w:val="22"/>
                <w:u w:val="single"/>
              </w:rPr>
              <w:t>procentu likmi,</w:t>
            </w:r>
            <w:r w:rsidRPr="0040375E">
              <w:rPr>
                <w:sz w:val="22"/>
                <w:szCs w:val="22"/>
              </w:rPr>
              <w:t xml:space="preserve"> ja procentu maksājums tiek veikts starp maksātāju un uzņēmumu, ja maksātājs ir ar uzņēmumu saistīta persona likuma "Par uzņēmumu ienākuma nodokli" 1.panta piektās daļas izpratnē;”.</w:t>
            </w:r>
          </w:p>
        </w:tc>
        <w:tc>
          <w:tcPr>
            <w:tcW w:w="556" w:type="dxa"/>
          </w:tcPr>
          <w:p w:rsidR="00D505C6" w:rsidRPr="0040375E" w:rsidRDefault="00C473CF" w:rsidP="000B7CA9">
            <w:pPr>
              <w:jc w:val="center"/>
              <w:rPr>
                <w:b/>
                <w:sz w:val="22"/>
                <w:szCs w:val="22"/>
                <w:lang w:val="lv-LV"/>
              </w:rPr>
            </w:pPr>
            <w:r w:rsidRPr="0040375E">
              <w:rPr>
                <w:b/>
                <w:sz w:val="22"/>
                <w:szCs w:val="22"/>
                <w:lang w:val="lv-LV"/>
              </w:rPr>
              <w:t>8</w:t>
            </w:r>
          </w:p>
        </w:tc>
        <w:tc>
          <w:tcPr>
            <w:tcW w:w="4048" w:type="dxa"/>
          </w:tcPr>
          <w:p w:rsidR="00D439A2" w:rsidRPr="0040375E" w:rsidRDefault="00D439A2" w:rsidP="00D439A2">
            <w:pPr>
              <w:tabs>
                <w:tab w:val="left" w:pos="2816"/>
              </w:tabs>
              <w:ind w:firstLine="567"/>
              <w:jc w:val="both"/>
              <w:rPr>
                <w:b/>
                <w:sz w:val="22"/>
                <w:szCs w:val="22"/>
                <w:u w:val="single"/>
                <w:lang w:val="lv-LV"/>
              </w:rPr>
            </w:pPr>
            <w:r w:rsidRPr="0040375E">
              <w:rPr>
                <w:b/>
                <w:sz w:val="22"/>
                <w:szCs w:val="22"/>
                <w:u w:val="single"/>
                <w:lang w:val="lv-LV"/>
              </w:rPr>
              <w:t>Juridiskais birojs</w:t>
            </w:r>
          </w:p>
          <w:p w:rsidR="00D439A2" w:rsidRPr="0040375E" w:rsidRDefault="00D439A2" w:rsidP="00D439A2">
            <w:pPr>
              <w:ind w:firstLine="567"/>
              <w:jc w:val="both"/>
              <w:rPr>
                <w:sz w:val="22"/>
                <w:szCs w:val="22"/>
                <w:lang w:val="lv-LV"/>
              </w:rPr>
            </w:pPr>
            <w:r w:rsidRPr="0040375E">
              <w:rPr>
                <w:i/>
                <w:sz w:val="22"/>
                <w:szCs w:val="22"/>
                <w:lang w:val="lv-LV"/>
              </w:rPr>
              <w:t>Ierosinām precizēt likumprojekta 7.pantā (likuma 11.</w:t>
            </w:r>
            <w:r w:rsidRPr="0040375E">
              <w:rPr>
                <w:i/>
                <w:sz w:val="22"/>
                <w:szCs w:val="22"/>
                <w:vertAlign w:val="superscript"/>
                <w:lang w:val="lv-LV"/>
              </w:rPr>
              <w:t>1</w:t>
            </w:r>
            <w:r w:rsidRPr="0040375E">
              <w:rPr>
                <w:i/>
                <w:sz w:val="22"/>
                <w:szCs w:val="22"/>
                <w:lang w:val="lv-LV"/>
              </w:rPr>
              <w:t xml:space="preserve"> panta ceturtās daļas 3. punktā) vārdus „</w:t>
            </w:r>
            <w:r w:rsidRPr="0040375E">
              <w:rPr>
                <w:i/>
                <w:sz w:val="22"/>
                <w:szCs w:val="22"/>
                <w:u w:val="single"/>
                <w:lang w:val="lv-LV"/>
              </w:rPr>
              <w:t>noteikto procentu likmi</w:t>
            </w:r>
            <w:r w:rsidRPr="0040375E">
              <w:rPr>
                <w:i/>
                <w:sz w:val="22"/>
                <w:szCs w:val="22"/>
                <w:lang w:val="lv-LV"/>
              </w:rPr>
              <w:t>”, proti, skaidri nosakot, vai šīs normas piemērošanai likuma „Par uzņēmumu ienākumu nodokli” 6.</w:t>
            </w:r>
            <w:r w:rsidRPr="0040375E">
              <w:rPr>
                <w:i/>
                <w:sz w:val="22"/>
                <w:szCs w:val="22"/>
                <w:vertAlign w:val="superscript"/>
                <w:lang w:val="lv-LV"/>
              </w:rPr>
              <w:t>4</w:t>
            </w:r>
            <w:r w:rsidRPr="0040375E">
              <w:rPr>
                <w:i/>
                <w:sz w:val="22"/>
                <w:szCs w:val="22"/>
                <w:lang w:val="lv-LV"/>
              </w:rPr>
              <w:t xml:space="preserve"> panta pirmajā daļā minētā procentu likme piemērojama ar koeficientu 1,57 vai bez tā.</w:t>
            </w:r>
            <w:r w:rsidRPr="0040375E">
              <w:rPr>
                <w:sz w:val="22"/>
                <w:szCs w:val="22"/>
                <w:lang w:val="lv-LV"/>
              </w:rPr>
              <w:t xml:space="preserve"> Šai sakarā ierosinām apspriest iespēju </w:t>
            </w:r>
            <w:r w:rsidRPr="0040375E">
              <w:rPr>
                <w:sz w:val="22"/>
                <w:szCs w:val="22"/>
                <w:u w:val="single"/>
                <w:lang w:val="lv-LV"/>
              </w:rPr>
              <w:t>aizstāt likuma 11.</w:t>
            </w:r>
            <w:r w:rsidRPr="0040375E">
              <w:rPr>
                <w:sz w:val="22"/>
                <w:szCs w:val="22"/>
                <w:u w:val="single"/>
                <w:vertAlign w:val="superscript"/>
                <w:lang w:val="lv-LV"/>
              </w:rPr>
              <w:t>1</w:t>
            </w:r>
            <w:r w:rsidRPr="0040375E">
              <w:rPr>
                <w:sz w:val="22"/>
                <w:szCs w:val="22"/>
                <w:u w:val="single"/>
                <w:lang w:val="lv-LV"/>
              </w:rPr>
              <w:t xml:space="preserve"> panta ceturtās daļas 3. punktā vārdus „procentu likmi” ar vārdiem „procentu apmēra ierobežojumu”</w:t>
            </w:r>
            <w:r w:rsidRPr="0040375E">
              <w:rPr>
                <w:sz w:val="22"/>
                <w:szCs w:val="22"/>
                <w:lang w:val="lv-LV"/>
              </w:rPr>
              <w:t>.</w:t>
            </w:r>
          </w:p>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D04D6A" w:rsidRPr="0040375E" w:rsidRDefault="00D04D6A" w:rsidP="00D04D6A">
            <w:pPr>
              <w:pStyle w:val="tv2131"/>
              <w:spacing w:line="240" w:lineRule="auto"/>
              <w:ind w:firstLine="567"/>
              <w:jc w:val="both"/>
              <w:rPr>
                <w:color w:val="auto"/>
                <w:sz w:val="22"/>
                <w:szCs w:val="22"/>
              </w:rPr>
            </w:pPr>
            <w:r w:rsidRPr="0040375E">
              <w:rPr>
                <w:b/>
                <w:bCs/>
                <w:color w:val="auto"/>
                <w:sz w:val="22"/>
                <w:szCs w:val="22"/>
              </w:rPr>
              <w:lastRenderedPageBreak/>
              <w:t>11.</w:t>
            </w:r>
            <w:r w:rsidRPr="0040375E">
              <w:rPr>
                <w:b/>
                <w:bCs/>
                <w:color w:val="auto"/>
                <w:sz w:val="22"/>
                <w:szCs w:val="22"/>
                <w:vertAlign w:val="superscript"/>
              </w:rPr>
              <w:t>6</w:t>
            </w:r>
            <w:r w:rsidRPr="0040375E">
              <w:rPr>
                <w:b/>
                <w:bCs/>
                <w:color w:val="auto"/>
                <w:sz w:val="22"/>
                <w:szCs w:val="22"/>
              </w:rPr>
              <w:t xml:space="preserve"> pants. Īpaši noteikumi ienākuma noteikšanai no saimnieciskajā darbībā izmantota nekustamā īpašuma atsavināšanas vai pārklasificēšanas par personiskajām vajadzībām izmantojamu lietu</w:t>
            </w:r>
          </w:p>
          <w:p w:rsidR="00D505C6" w:rsidRPr="0040375E" w:rsidRDefault="00D04D6A" w:rsidP="00D04D6A">
            <w:pPr>
              <w:ind w:firstLine="567"/>
              <w:jc w:val="both"/>
              <w:rPr>
                <w:sz w:val="22"/>
                <w:szCs w:val="22"/>
                <w:lang w:val="lv-LV"/>
              </w:rPr>
            </w:pPr>
            <w:r w:rsidRPr="0040375E">
              <w:rPr>
                <w:sz w:val="22"/>
                <w:szCs w:val="22"/>
                <w:lang w:val="lv-LV"/>
              </w:rPr>
              <w:t>1. Ja nekustamais īpašums atsavināšanas dienā tiek izmantots kā saimnieciskās darbības pamatlīdzeklis, ieņēmumus no nekustamā īpašuma atsavināšanas ņem vērā, nosakot saimnieciskās darbības ienākumu.</w:t>
            </w:r>
          </w:p>
        </w:tc>
        <w:tc>
          <w:tcPr>
            <w:tcW w:w="3600" w:type="dxa"/>
          </w:tcPr>
          <w:p w:rsidR="00350DC4" w:rsidRPr="0040375E" w:rsidRDefault="00350DC4" w:rsidP="00350DC4">
            <w:pPr>
              <w:pStyle w:val="ListParagraph"/>
              <w:ind w:left="0" w:firstLine="567"/>
              <w:rPr>
                <w:sz w:val="22"/>
                <w:szCs w:val="22"/>
              </w:rPr>
            </w:pPr>
            <w:r w:rsidRPr="0040375E">
              <w:rPr>
                <w:sz w:val="22"/>
                <w:szCs w:val="22"/>
              </w:rPr>
              <w:t>8. 11.</w:t>
            </w:r>
            <w:r w:rsidRPr="0040375E">
              <w:rPr>
                <w:sz w:val="22"/>
                <w:szCs w:val="22"/>
                <w:vertAlign w:val="superscript"/>
              </w:rPr>
              <w:t>6</w:t>
            </w:r>
            <w:r w:rsidRPr="0040375E">
              <w:rPr>
                <w:sz w:val="22"/>
                <w:szCs w:val="22"/>
              </w:rPr>
              <w:t xml:space="preserve">  pantā: </w:t>
            </w:r>
          </w:p>
          <w:p w:rsidR="00350DC4" w:rsidRPr="0040375E" w:rsidRDefault="00350DC4" w:rsidP="00350DC4">
            <w:pPr>
              <w:pStyle w:val="ListParagraph"/>
              <w:ind w:left="0" w:firstLine="567"/>
              <w:contextualSpacing/>
              <w:rPr>
                <w:sz w:val="22"/>
                <w:szCs w:val="22"/>
              </w:rPr>
            </w:pPr>
            <w:r w:rsidRPr="0040375E">
              <w:rPr>
                <w:sz w:val="22"/>
                <w:szCs w:val="22"/>
              </w:rPr>
              <w:t>papildināt pantu ar 1.</w:t>
            </w:r>
            <w:r w:rsidRPr="0040375E">
              <w:rPr>
                <w:sz w:val="22"/>
                <w:szCs w:val="22"/>
                <w:vertAlign w:val="superscript"/>
              </w:rPr>
              <w:t xml:space="preserve">1 </w:t>
            </w:r>
            <w:r w:rsidRPr="0040375E">
              <w:rPr>
                <w:sz w:val="22"/>
                <w:szCs w:val="22"/>
              </w:rPr>
              <w:t>daļu šādā redakcijā:</w:t>
            </w:r>
          </w:p>
          <w:p w:rsidR="00D505C6" w:rsidRPr="0040375E" w:rsidRDefault="00350DC4" w:rsidP="00350DC4">
            <w:pPr>
              <w:ind w:firstLine="567"/>
              <w:jc w:val="both"/>
              <w:rPr>
                <w:sz w:val="22"/>
                <w:szCs w:val="22"/>
                <w:shd w:val="clear" w:color="auto" w:fill="FFFFFF"/>
                <w:lang w:val="lv-LV"/>
              </w:rPr>
            </w:pPr>
            <w:r w:rsidRPr="0040375E">
              <w:rPr>
                <w:sz w:val="22"/>
                <w:szCs w:val="22"/>
                <w:lang w:val="lv-LV"/>
              </w:rPr>
              <w:t>“1.</w:t>
            </w:r>
            <w:r w:rsidRPr="0040375E">
              <w:rPr>
                <w:sz w:val="22"/>
                <w:szCs w:val="22"/>
                <w:vertAlign w:val="superscript"/>
                <w:lang w:val="lv-LV"/>
              </w:rPr>
              <w:t xml:space="preserve">1 </w:t>
            </w:r>
            <w:r w:rsidRPr="0040375E">
              <w:rPr>
                <w:sz w:val="22"/>
                <w:szCs w:val="22"/>
                <w:lang w:val="lv-LV"/>
              </w:rPr>
              <w:t xml:space="preserve">Ienākumu no </w:t>
            </w:r>
            <w:r w:rsidRPr="0040375E">
              <w:rPr>
                <w:sz w:val="22"/>
                <w:szCs w:val="22"/>
                <w:shd w:val="clear" w:color="auto" w:fill="FFFFFF"/>
                <w:lang w:val="lv-LV"/>
              </w:rPr>
              <w:t xml:space="preserve">saimnieciskajā darbībā izmantota nekustamā īpašuma ieguldīšanas kapitālsabiedrības pamatkapitālā nosaka kā apmaiņā iegūto </w:t>
            </w:r>
            <w:r w:rsidRPr="0040375E">
              <w:rPr>
                <w:sz w:val="22"/>
                <w:szCs w:val="22"/>
                <w:lang w:val="lv-LV"/>
              </w:rPr>
              <w:t>kapitāla daļu vai akciju nominālvērtības un nekustamā īpašuma atlikušās vērtības starpību.</w:t>
            </w:r>
            <w:r w:rsidRPr="0040375E">
              <w:rPr>
                <w:sz w:val="22"/>
                <w:szCs w:val="22"/>
                <w:shd w:val="clear" w:color="auto" w:fill="FFFFFF"/>
                <w:lang w:val="lv-LV"/>
              </w:rPr>
              <w:t xml:space="preserve"> Nosakot i</w:t>
            </w:r>
            <w:r w:rsidRPr="0040375E">
              <w:rPr>
                <w:sz w:val="22"/>
                <w:szCs w:val="22"/>
                <w:lang w:val="lv-LV"/>
              </w:rPr>
              <w:t xml:space="preserve">enākumu no </w:t>
            </w:r>
            <w:r w:rsidRPr="0040375E">
              <w:rPr>
                <w:sz w:val="22"/>
                <w:szCs w:val="22"/>
                <w:shd w:val="clear" w:color="auto" w:fill="FFFFFF"/>
                <w:lang w:val="lv-LV"/>
              </w:rPr>
              <w:t>saimnieciskajā darbībā izmantota nekustamā īpašuma ieguldīšanas kapitālsabiedrības pamatkapitālā, saimnieciskās darbības izdevumos norakstīto procentu maksājumu summu, kas tika samaksāta par kredītu šā nekustamā īpašuma iegādei, visā laikā, kad nekustamais īpašums tika lietots saimnieciskajā darbībā, neņem vērā.”;</w:t>
            </w:r>
          </w:p>
        </w:tc>
        <w:tc>
          <w:tcPr>
            <w:tcW w:w="556" w:type="dxa"/>
          </w:tcPr>
          <w:p w:rsidR="00D505C6" w:rsidRPr="0040375E" w:rsidRDefault="00D505C6" w:rsidP="000B7CA9">
            <w:pPr>
              <w:jc w:val="center"/>
              <w:rPr>
                <w:b/>
                <w:sz w:val="22"/>
                <w:szCs w:val="22"/>
                <w:lang w:val="lv-LV"/>
              </w:rPr>
            </w:pPr>
          </w:p>
        </w:tc>
        <w:tc>
          <w:tcPr>
            <w:tcW w:w="4048" w:type="dxa"/>
          </w:tcPr>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D505C6" w:rsidRPr="0040375E" w:rsidRDefault="00D04D6A" w:rsidP="000B7CA9">
            <w:pPr>
              <w:ind w:firstLine="567"/>
              <w:jc w:val="both"/>
              <w:rPr>
                <w:sz w:val="22"/>
                <w:szCs w:val="22"/>
                <w:lang w:val="lv-LV"/>
              </w:rPr>
            </w:pPr>
            <w:r w:rsidRPr="0040375E">
              <w:rPr>
                <w:sz w:val="22"/>
                <w:szCs w:val="22"/>
                <w:lang w:val="lv-LV"/>
              </w:rPr>
              <w:t>2. Ja saimnieciskajā darbībā izmantots nekustamais īpašums tiek pārklasificēts par personiskajām vajadzībām izmantojamu ķermenisku lietu (turpmāk — pārklasificēts) un pārdots 60 mēnešu laikā no pārklasificēšanas, nekustamā īpašuma pārdošanas apliekamo ienākumu nekustamā īpašuma pārdošanas gadā palielina par nodokļa aprēķināšanai norakstītā nolietojuma summu un izdevumos norakstīto procentu maksājumu summu, kas tika samaksāta par kredītu šā nekustamā īpašuma iegādei visā laikā, kad pamatlīdzeklis lietots saimnieciskajā darbībā.</w:t>
            </w:r>
          </w:p>
        </w:tc>
        <w:tc>
          <w:tcPr>
            <w:tcW w:w="3600" w:type="dxa"/>
          </w:tcPr>
          <w:p w:rsidR="00350DC4" w:rsidRPr="0040375E" w:rsidRDefault="00350DC4" w:rsidP="00AA4291">
            <w:pPr>
              <w:pStyle w:val="ListParagraph"/>
              <w:ind w:left="0" w:firstLine="567"/>
              <w:contextualSpacing/>
              <w:rPr>
                <w:sz w:val="22"/>
                <w:szCs w:val="22"/>
              </w:rPr>
            </w:pPr>
            <w:r w:rsidRPr="0040375E">
              <w:rPr>
                <w:sz w:val="22"/>
                <w:szCs w:val="22"/>
              </w:rPr>
              <w:t>papildināt pantu ar 2.</w:t>
            </w:r>
            <w:r w:rsidRPr="0040375E">
              <w:rPr>
                <w:sz w:val="22"/>
                <w:szCs w:val="22"/>
                <w:vertAlign w:val="superscript"/>
              </w:rPr>
              <w:t xml:space="preserve">1 </w:t>
            </w:r>
            <w:r w:rsidRPr="0040375E">
              <w:rPr>
                <w:sz w:val="22"/>
                <w:szCs w:val="22"/>
              </w:rPr>
              <w:t>daļu šādā redakcijā:</w:t>
            </w:r>
          </w:p>
          <w:p w:rsidR="00D505C6" w:rsidRPr="0040375E" w:rsidRDefault="00350DC4" w:rsidP="00AA4291">
            <w:pPr>
              <w:ind w:firstLine="567"/>
              <w:jc w:val="both"/>
              <w:rPr>
                <w:sz w:val="22"/>
                <w:szCs w:val="22"/>
                <w:lang w:val="lv-LV"/>
              </w:rPr>
            </w:pPr>
            <w:r w:rsidRPr="0040375E">
              <w:rPr>
                <w:sz w:val="22"/>
                <w:szCs w:val="22"/>
                <w:lang w:val="lv-LV"/>
              </w:rPr>
              <w:t>“2.</w:t>
            </w:r>
            <w:r w:rsidRPr="0040375E">
              <w:rPr>
                <w:sz w:val="22"/>
                <w:szCs w:val="22"/>
                <w:vertAlign w:val="superscript"/>
                <w:lang w:val="lv-LV"/>
              </w:rPr>
              <w:t xml:space="preserve">1 </w:t>
            </w:r>
            <w:r w:rsidRPr="0040375E">
              <w:rPr>
                <w:sz w:val="22"/>
                <w:szCs w:val="22"/>
                <w:lang w:val="lv-LV"/>
              </w:rPr>
              <w:t xml:space="preserve">Ja nekustamais īpašums tiek pārklasificēts un 60 mēnešu laikā no pārklasificēšanas ieguldīts </w:t>
            </w:r>
            <w:r w:rsidRPr="0040375E">
              <w:rPr>
                <w:sz w:val="22"/>
                <w:szCs w:val="22"/>
                <w:shd w:val="clear" w:color="auto" w:fill="FFFFFF"/>
                <w:lang w:val="lv-LV"/>
              </w:rPr>
              <w:t>kapitālsabiedrības pamatkapitālā</w:t>
            </w:r>
            <w:r w:rsidRPr="0040375E">
              <w:rPr>
                <w:sz w:val="22"/>
                <w:szCs w:val="22"/>
                <w:lang w:val="lv-LV"/>
              </w:rPr>
              <w:t xml:space="preserve"> apmaiņā pret kapitālsabiedrības kapitāla daļām vai akcijām, tad nekustamā īpašuma </w:t>
            </w:r>
            <w:r w:rsidRPr="0040375E">
              <w:rPr>
                <w:sz w:val="22"/>
                <w:szCs w:val="22"/>
                <w:shd w:val="clear" w:color="auto" w:fill="FFFFFF"/>
                <w:lang w:val="lv-LV"/>
              </w:rPr>
              <w:t>kapitālsabiedrības</w:t>
            </w:r>
            <w:r w:rsidRPr="0040375E">
              <w:rPr>
                <w:sz w:val="22"/>
                <w:szCs w:val="22"/>
                <w:lang w:val="lv-LV"/>
              </w:rPr>
              <w:t xml:space="preserve"> pamatkapitālā ieguldīšanas brīdī gūtais ienākums nosakāms atbilstoši likuma 11.</w:t>
            </w:r>
            <w:r w:rsidRPr="0040375E">
              <w:rPr>
                <w:sz w:val="22"/>
                <w:szCs w:val="22"/>
                <w:vertAlign w:val="superscript"/>
                <w:lang w:val="lv-LV"/>
              </w:rPr>
              <w:t>6</w:t>
            </w:r>
            <w:r w:rsidRPr="0040375E">
              <w:rPr>
                <w:rStyle w:val="apple-converted-space"/>
                <w:sz w:val="22"/>
                <w:szCs w:val="22"/>
                <w:lang w:val="lv-LV"/>
              </w:rPr>
              <w:t> </w:t>
            </w:r>
            <w:r w:rsidRPr="0040375E">
              <w:rPr>
                <w:sz w:val="22"/>
                <w:szCs w:val="22"/>
                <w:lang w:val="lv-LV"/>
              </w:rPr>
              <w:t>panta 1.</w:t>
            </w:r>
            <w:r w:rsidRPr="0040375E">
              <w:rPr>
                <w:sz w:val="22"/>
                <w:szCs w:val="22"/>
                <w:vertAlign w:val="superscript"/>
                <w:lang w:val="lv-LV"/>
              </w:rPr>
              <w:t>1</w:t>
            </w:r>
            <w:r w:rsidRPr="0040375E">
              <w:rPr>
                <w:sz w:val="22"/>
                <w:szCs w:val="22"/>
                <w:lang w:val="lv-LV"/>
              </w:rPr>
              <w:t xml:space="preserve"> daļai."</w:t>
            </w:r>
          </w:p>
        </w:tc>
        <w:tc>
          <w:tcPr>
            <w:tcW w:w="556" w:type="dxa"/>
          </w:tcPr>
          <w:p w:rsidR="00D505C6" w:rsidRPr="0040375E" w:rsidRDefault="00D505C6" w:rsidP="000B7CA9">
            <w:pPr>
              <w:jc w:val="center"/>
              <w:rPr>
                <w:b/>
                <w:sz w:val="22"/>
                <w:szCs w:val="22"/>
                <w:lang w:val="lv-LV"/>
              </w:rPr>
            </w:pPr>
          </w:p>
        </w:tc>
        <w:tc>
          <w:tcPr>
            <w:tcW w:w="4048" w:type="dxa"/>
          </w:tcPr>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D505C6" w:rsidRPr="0040375E" w:rsidRDefault="009E476D" w:rsidP="009E476D">
            <w:pPr>
              <w:ind w:firstLine="567"/>
              <w:jc w:val="both"/>
              <w:rPr>
                <w:b/>
                <w:bCs/>
                <w:sz w:val="22"/>
                <w:szCs w:val="22"/>
                <w:lang w:val="lv-LV"/>
              </w:rPr>
            </w:pPr>
            <w:r w:rsidRPr="0040375E">
              <w:rPr>
                <w:b/>
                <w:bCs/>
                <w:sz w:val="22"/>
                <w:szCs w:val="22"/>
                <w:lang w:val="lv-LV"/>
              </w:rPr>
              <w:lastRenderedPageBreak/>
              <w:t>11.</w:t>
            </w:r>
            <w:r w:rsidRPr="0040375E">
              <w:rPr>
                <w:b/>
                <w:bCs/>
                <w:sz w:val="22"/>
                <w:szCs w:val="22"/>
                <w:vertAlign w:val="superscript"/>
                <w:lang w:val="lv-LV"/>
              </w:rPr>
              <w:t>7</w:t>
            </w:r>
            <w:r w:rsidRPr="0040375E">
              <w:rPr>
                <w:b/>
                <w:bCs/>
                <w:sz w:val="22"/>
                <w:szCs w:val="22"/>
                <w:lang w:val="lv-LV"/>
              </w:rPr>
              <w:t xml:space="preserve"> pants. Īpaši noteikumi ienākuma noteikšanai no lauksaimniecības uzņēmuma vai lauksaimniecības zemes atsavināšanas</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3. Ar nodokli neapliek ienākumu no tāda nekustamā īpašuma atsavināšanas, kurš pēc lietošanas mērķa ir lauksaimniecības zeme, ja ir izpildīti visi turpmākie nosacījumi:</w:t>
            </w:r>
          </w:p>
          <w:p w:rsidR="009E476D" w:rsidRPr="0040375E" w:rsidRDefault="009E476D" w:rsidP="009E476D">
            <w:pPr>
              <w:ind w:firstLine="567"/>
              <w:jc w:val="both"/>
              <w:rPr>
                <w:sz w:val="22"/>
                <w:szCs w:val="22"/>
                <w:lang w:val="lv-LV"/>
              </w:rPr>
            </w:pPr>
            <w:r w:rsidRPr="0040375E">
              <w:rPr>
                <w:sz w:val="22"/>
                <w:szCs w:val="22"/>
                <w:lang w:val="lv-LV"/>
              </w:rPr>
              <w:t xml:space="preserve">2) vismaz vienā taksācijas periodā no pēdējiem trim pirmstaksācijas periodiem vairāk nekā pusi no šīs panta daļas 1.punktā minētās personas saimnieciskās darbības ieņēmumiem, bet ne mazāk kā 2845,74 </w:t>
            </w:r>
            <w:r w:rsidRPr="0040375E">
              <w:rPr>
                <w:i/>
                <w:iCs/>
                <w:sz w:val="22"/>
                <w:szCs w:val="22"/>
                <w:lang w:val="lv-LV"/>
              </w:rPr>
              <w:t>euro</w:t>
            </w:r>
            <w:r w:rsidRPr="0040375E">
              <w:rPr>
                <w:sz w:val="22"/>
                <w:szCs w:val="22"/>
                <w:lang w:val="lv-LV"/>
              </w:rPr>
              <w:t xml:space="preserve"> gadā, veido ieņēmumi no lauksaimnieciskās darbības vai arī šī persona saņem valsts vai Eiropas Savienības atbalsta maksājumus lauksaimniecībai un lauku attīstībai kā jaunais lauksaimnieks;</w:t>
            </w:r>
          </w:p>
        </w:tc>
        <w:tc>
          <w:tcPr>
            <w:tcW w:w="3600" w:type="dxa"/>
          </w:tcPr>
          <w:p w:rsidR="00350DC4" w:rsidRPr="0040375E" w:rsidRDefault="00350DC4" w:rsidP="00AA4291">
            <w:pPr>
              <w:ind w:firstLine="567"/>
              <w:jc w:val="both"/>
              <w:rPr>
                <w:sz w:val="22"/>
                <w:szCs w:val="22"/>
                <w:lang w:val="lv-LV"/>
              </w:rPr>
            </w:pPr>
            <w:r w:rsidRPr="0040375E">
              <w:rPr>
                <w:sz w:val="22"/>
                <w:szCs w:val="22"/>
                <w:lang w:val="fr-FR"/>
              </w:rPr>
              <w:t>9. 11.</w:t>
            </w:r>
            <w:r w:rsidRPr="0040375E">
              <w:rPr>
                <w:sz w:val="22"/>
                <w:szCs w:val="22"/>
                <w:vertAlign w:val="superscript"/>
                <w:lang w:val="fr-FR"/>
              </w:rPr>
              <w:t>7</w:t>
            </w:r>
            <w:r w:rsidRPr="0040375E">
              <w:rPr>
                <w:sz w:val="22"/>
                <w:szCs w:val="22"/>
                <w:lang w:val="fr-FR"/>
              </w:rPr>
              <w:t xml:space="preserve"> pantā:</w:t>
            </w:r>
          </w:p>
          <w:p w:rsidR="00D505C6" w:rsidRPr="0040375E" w:rsidRDefault="00350DC4" w:rsidP="00AA4291">
            <w:pPr>
              <w:ind w:firstLine="567"/>
              <w:jc w:val="both"/>
              <w:rPr>
                <w:sz w:val="22"/>
                <w:szCs w:val="22"/>
                <w:lang w:val="lv-LV"/>
              </w:rPr>
            </w:pPr>
            <w:r w:rsidRPr="0040375E">
              <w:rPr>
                <w:sz w:val="22"/>
                <w:szCs w:val="22"/>
                <w:lang w:val="lv-LV"/>
              </w:rPr>
              <w:t>aizstāt trešās daļas 2.punktā skaitli “2845,74” ar skaitli “3000”;</w:t>
            </w:r>
            <w:r w:rsidR="00AA4291" w:rsidRPr="0040375E">
              <w:rPr>
                <w:sz w:val="22"/>
                <w:szCs w:val="22"/>
                <w:lang w:val="fr-FR"/>
              </w:rPr>
              <w:t xml:space="preserve"> </w:t>
            </w:r>
          </w:p>
        </w:tc>
        <w:tc>
          <w:tcPr>
            <w:tcW w:w="556" w:type="dxa"/>
          </w:tcPr>
          <w:p w:rsidR="00D505C6" w:rsidRPr="0040375E" w:rsidRDefault="00D505C6" w:rsidP="000B7CA9">
            <w:pPr>
              <w:jc w:val="center"/>
              <w:rPr>
                <w:b/>
                <w:sz w:val="22"/>
                <w:szCs w:val="22"/>
                <w:lang w:val="lv-LV"/>
              </w:rPr>
            </w:pPr>
          </w:p>
        </w:tc>
        <w:tc>
          <w:tcPr>
            <w:tcW w:w="4048" w:type="dxa"/>
          </w:tcPr>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D505C6" w:rsidRPr="0040375E" w:rsidRDefault="009E476D" w:rsidP="000B7CA9">
            <w:pPr>
              <w:ind w:firstLine="567"/>
              <w:jc w:val="both"/>
              <w:rPr>
                <w:sz w:val="22"/>
                <w:szCs w:val="22"/>
                <w:lang w:val="fr-FR"/>
              </w:rPr>
            </w:pPr>
            <w:r w:rsidRPr="0040375E">
              <w:rPr>
                <w:sz w:val="22"/>
                <w:szCs w:val="22"/>
                <w:lang w:val="fr-FR"/>
              </w:rPr>
              <w:t>4. Ja atsavina nekustamo īpašumu, kuru veido lauksaimniecības zeme un mežs, šā panta trešo daļu attiecībā uz ienākumu no šā nekustamā īpašuma atsavināšanas piemēro proporcionāli tai platības daļai, kura pēc lietošanas mērķa ir lauksaimniecības zeme.</w:t>
            </w:r>
          </w:p>
        </w:tc>
        <w:tc>
          <w:tcPr>
            <w:tcW w:w="3600" w:type="dxa"/>
          </w:tcPr>
          <w:p w:rsidR="00D505C6" w:rsidRPr="0040375E" w:rsidRDefault="00350DC4" w:rsidP="00AA4291">
            <w:pPr>
              <w:pStyle w:val="ListParagraph"/>
              <w:ind w:left="0" w:firstLine="567"/>
              <w:rPr>
                <w:sz w:val="22"/>
                <w:szCs w:val="22"/>
              </w:rPr>
            </w:pPr>
            <w:r w:rsidRPr="0040375E">
              <w:rPr>
                <w:sz w:val="22"/>
                <w:szCs w:val="22"/>
              </w:rPr>
              <w:t>papildināt ceturto daļu aiz vārdiem “un mežs” ar vārdiem “vai cita veida zeme (krūmāji, purvi, zeme zem ūdeņiem)”.</w:t>
            </w:r>
            <w:r w:rsidR="00AA4291" w:rsidRPr="0040375E">
              <w:rPr>
                <w:sz w:val="22"/>
                <w:szCs w:val="22"/>
              </w:rPr>
              <w:t xml:space="preserve"> </w:t>
            </w:r>
          </w:p>
        </w:tc>
        <w:tc>
          <w:tcPr>
            <w:tcW w:w="556" w:type="dxa"/>
          </w:tcPr>
          <w:p w:rsidR="00D505C6" w:rsidRPr="0040375E" w:rsidRDefault="00D505C6" w:rsidP="000B7CA9">
            <w:pPr>
              <w:jc w:val="center"/>
              <w:rPr>
                <w:b/>
                <w:sz w:val="22"/>
                <w:szCs w:val="22"/>
                <w:lang w:val="lv-LV"/>
              </w:rPr>
            </w:pPr>
          </w:p>
        </w:tc>
        <w:tc>
          <w:tcPr>
            <w:tcW w:w="4048" w:type="dxa"/>
          </w:tcPr>
          <w:p w:rsidR="00D505C6" w:rsidRPr="0040375E" w:rsidRDefault="00D505C6" w:rsidP="000B7CA9">
            <w:pPr>
              <w:tabs>
                <w:tab w:val="left" w:pos="2816"/>
              </w:tabs>
              <w:ind w:firstLine="567"/>
              <w:jc w:val="both"/>
              <w:rPr>
                <w:b/>
                <w:sz w:val="22"/>
                <w:szCs w:val="22"/>
                <w:u w:val="single"/>
                <w:lang w:val="lv-LV"/>
              </w:rPr>
            </w:pPr>
          </w:p>
        </w:tc>
        <w:tc>
          <w:tcPr>
            <w:tcW w:w="1418" w:type="dxa"/>
          </w:tcPr>
          <w:p w:rsidR="00D505C6" w:rsidRPr="0040375E" w:rsidRDefault="00D505C6" w:rsidP="000B7CA9">
            <w:pPr>
              <w:ind w:firstLine="567"/>
              <w:jc w:val="both"/>
              <w:rPr>
                <w:sz w:val="22"/>
                <w:szCs w:val="22"/>
                <w:lang w:val="lv-LV"/>
              </w:rPr>
            </w:pPr>
          </w:p>
        </w:tc>
        <w:tc>
          <w:tcPr>
            <w:tcW w:w="1418" w:type="dxa"/>
          </w:tcPr>
          <w:p w:rsidR="00D505C6" w:rsidRPr="0040375E" w:rsidRDefault="00D505C6" w:rsidP="000B7CA9">
            <w:pPr>
              <w:ind w:firstLine="567"/>
              <w:jc w:val="both"/>
              <w:rPr>
                <w:sz w:val="22"/>
                <w:szCs w:val="22"/>
                <w:lang w:val="lv-LV"/>
              </w:rPr>
            </w:pPr>
          </w:p>
        </w:tc>
      </w:tr>
      <w:tr w:rsidR="0040375E" w:rsidRPr="00846967" w:rsidTr="000B7CA9">
        <w:tc>
          <w:tcPr>
            <w:tcW w:w="3528" w:type="dxa"/>
          </w:tcPr>
          <w:p w:rsidR="00350DC4" w:rsidRPr="0040375E" w:rsidRDefault="00350DC4" w:rsidP="000B7CA9">
            <w:pPr>
              <w:ind w:firstLine="567"/>
              <w:jc w:val="both"/>
              <w:rPr>
                <w:sz w:val="22"/>
                <w:szCs w:val="22"/>
                <w:lang w:val="fr-FR"/>
              </w:rPr>
            </w:pPr>
          </w:p>
        </w:tc>
        <w:tc>
          <w:tcPr>
            <w:tcW w:w="3600" w:type="dxa"/>
          </w:tcPr>
          <w:p w:rsidR="00350DC4" w:rsidRPr="0040375E" w:rsidRDefault="00350DC4" w:rsidP="00AA4291">
            <w:pPr>
              <w:ind w:firstLine="567"/>
              <w:jc w:val="both"/>
              <w:rPr>
                <w:sz w:val="22"/>
                <w:szCs w:val="22"/>
                <w:lang w:val="lv-LV"/>
              </w:rPr>
            </w:pPr>
            <w:r w:rsidRPr="0040375E">
              <w:rPr>
                <w:sz w:val="22"/>
                <w:szCs w:val="22"/>
                <w:lang w:val="lv-LV"/>
              </w:rPr>
              <w:t>papildināt pantu ar piekto daļu šādā redakcijā:</w:t>
            </w:r>
          </w:p>
          <w:p w:rsidR="00350DC4" w:rsidRPr="0040375E" w:rsidRDefault="00350DC4" w:rsidP="00AA4291">
            <w:pPr>
              <w:ind w:firstLine="567"/>
              <w:jc w:val="both"/>
              <w:rPr>
                <w:sz w:val="22"/>
                <w:szCs w:val="22"/>
                <w:lang w:val="lv-LV"/>
              </w:rPr>
            </w:pPr>
            <w:r w:rsidRPr="0040375E">
              <w:rPr>
                <w:sz w:val="22"/>
                <w:szCs w:val="22"/>
                <w:lang w:val="lv-LV"/>
              </w:rPr>
              <w:t xml:space="preserve">“5. Šā panta trešo daļu nepiemēro, ja tiek atsavināts nekustamais īpašums un šā nekustamā īpašuma objektu kopību veido </w:t>
            </w:r>
            <w:r w:rsidRPr="0040375E">
              <w:rPr>
                <w:sz w:val="22"/>
                <w:szCs w:val="22"/>
                <w:lang w:val="lv-LV"/>
              </w:rPr>
              <w:lastRenderedPageBreak/>
              <w:t>lauksaimniecības zeme un ēkas vai būves.”.</w:t>
            </w:r>
            <w:r w:rsidR="00AA4291" w:rsidRPr="0040375E">
              <w:rPr>
                <w:sz w:val="22"/>
                <w:szCs w:val="22"/>
                <w:lang w:val="lv-LV"/>
              </w:rPr>
              <w:t xml:space="preserve"> </w:t>
            </w:r>
          </w:p>
        </w:tc>
        <w:tc>
          <w:tcPr>
            <w:tcW w:w="556" w:type="dxa"/>
          </w:tcPr>
          <w:p w:rsidR="00350DC4" w:rsidRPr="0040375E" w:rsidRDefault="00C473CF" w:rsidP="000B7CA9">
            <w:pPr>
              <w:jc w:val="center"/>
              <w:rPr>
                <w:b/>
                <w:sz w:val="22"/>
                <w:szCs w:val="22"/>
                <w:lang w:val="lv-LV"/>
              </w:rPr>
            </w:pPr>
            <w:r w:rsidRPr="0040375E">
              <w:rPr>
                <w:b/>
                <w:sz w:val="22"/>
                <w:szCs w:val="22"/>
                <w:lang w:val="lv-LV"/>
              </w:rPr>
              <w:lastRenderedPageBreak/>
              <w:t>9</w:t>
            </w:r>
          </w:p>
        </w:tc>
        <w:tc>
          <w:tcPr>
            <w:tcW w:w="4048" w:type="dxa"/>
          </w:tcPr>
          <w:p w:rsidR="00D439A2" w:rsidRPr="0040375E" w:rsidRDefault="00D439A2" w:rsidP="00D439A2">
            <w:pPr>
              <w:tabs>
                <w:tab w:val="left" w:pos="2816"/>
              </w:tabs>
              <w:ind w:firstLine="567"/>
              <w:jc w:val="both"/>
              <w:rPr>
                <w:b/>
                <w:sz w:val="22"/>
                <w:szCs w:val="22"/>
                <w:u w:val="single"/>
                <w:lang w:val="lv-LV"/>
              </w:rPr>
            </w:pPr>
            <w:r w:rsidRPr="0040375E">
              <w:rPr>
                <w:b/>
                <w:sz w:val="22"/>
                <w:szCs w:val="22"/>
                <w:u w:val="single"/>
                <w:lang w:val="lv-LV"/>
              </w:rPr>
              <w:t>Juridiskais birojs</w:t>
            </w:r>
          </w:p>
          <w:p w:rsidR="00D439A2" w:rsidRPr="0040375E" w:rsidRDefault="00D439A2" w:rsidP="00D439A2">
            <w:pPr>
              <w:ind w:firstLine="567"/>
              <w:jc w:val="both"/>
              <w:rPr>
                <w:i/>
                <w:sz w:val="22"/>
                <w:szCs w:val="22"/>
                <w:lang w:val="lv-LV"/>
              </w:rPr>
            </w:pPr>
            <w:r w:rsidRPr="0040375E">
              <w:rPr>
                <w:i/>
                <w:sz w:val="22"/>
                <w:szCs w:val="22"/>
                <w:lang w:val="lv-LV"/>
              </w:rPr>
              <w:t>Ierosinām atbildīgajā komisijā uzklausīt likumprojekta autoru pamatojumu likuma 11.</w:t>
            </w:r>
            <w:r w:rsidRPr="0040375E">
              <w:rPr>
                <w:i/>
                <w:sz w:val="22"/>
                <w:szCs w:val="22"/>
                <w:vertAlign w:val="superscript"/>
                <w:lang w:val="lv-LV"/>
              </w:rPr>
              <w:t>7</w:t>
            </w:r>
            <w:r w:rsidRPr="0040375E">
              <w:rPr>
                <w:i/>
                <w:sz w:val="22"/>
                <w:szCs w:val="22"/>
                <w:lang w:val="lv-LV"/>
              </w:rPr>
              <w:t xml:space="preserve"> panta piektajā daļā noteiktā ierobežojuma attiecībā uz nodokļa atlaides piemērošanu atbilstībai samērīguma principam. </w:t>
            </w:r>
          </w:p>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350DC4" w:rsidRPr="0040375E" w:rsidRDefault="009E476D" w:rsidP="009E476D">
            <w:pPr>
              <w:ind w:firstLine="567"/>
              <w:jc w:val="both"/>
              <w:rPr>
                <w:b/>
                <w:bCs/>
                <w:sz w:val="22"/>
                <w:szCs w:val="22"/>
                <w:lang w:val="lv-LV"/>
              </w:rPr>
            </w:pPr>
            <w:r w:rsidRPr="0040375E">
              <w:rPr>
                <w:b/>
                <w:bCs/>
                <w:sz w:val="22"/>
                <w:szCs w:val="22"/>
                <w:lang w:val="lv-LV"/>
              </w:rPr>
              <w:lastRenderedPageBreak/>
              <w:t>11.</w:t>
            </w:r>
            <w:r w:rsidRPr="0040375E">
              <w:rPr>
                <w:b/>
                <w:bCs/>
                <w:sz w:val="22"/>
                <w:szCs w:val="22"/>
                <w:vertAlign w:val="superscript"/>
                <w:lang w:val="lv-LV"/>
              </w:rPr>
              <w:t>9</w:t>
            </w:r>
            <w:r w:rsidRPr="0040375E">
              <w:rPr>
                <w:b/>
                <w:bCs/>
                <w:sz w:val="22"/>
                <w:szCs w:val="22"/>
                <w:lang w:val="lv-LV"/>
              </w:rPr>
              <w:t xml:space="preserve"> pants. Ienākuma no kapitāla noteikšana</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7.</w:t>
            </w:r>
            <w:r w:rsidRPr="0040375E">
              <w:rPr>
                <w:color w:val="auto"/>
                <w:sz w:val="22"/>
                <w:szCs w:val="22"/>
                <w:vertAlign w:val="superscript"/>
              </w:rPr>
              <w:t>3</w:t>
            </w:r>
            <w:r w:rsidRPr="0040375E">
              <w:rPr>
                <w:color w:val="auto"/>
                <w:sz w:val="22"/>
                <w:szCs w:val="22"/>
              </w:rPr>
              <w:t xml:space="preserve"> Ja nekustamais īpašums iegūts uz dāvinājuma līguma pamata no fiziskās personas, kuru ar maksātāju saista laulība vai radniecība līdz trešajai pakāpei Civillikuma izpratnē, un nekustamais īpašums tiek atsavināts 60 mēnešu laikā pēc tā reģistrācijas zemesgrāmatā uz maksātāja vārda, par tā iegādes vērtību uzskata konkrētā nekustamā īpašuma:</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1) vērtību, par kādu dāvinātājs šo nekustamo īpašumu iegādājies, ja tas iegādāts pēc 2000.gada 31.decembra un maksātāja rīcībā ir dokumenti, kas pierāda nekustamā īpašuma iegādes vērtību;</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2) aktuālo kadastrālo vērtību gadā, kad nekustamais īpašums reģistrēts zemesgrāmatā uz dāvinātāja vārda, ja tas iegādāts pēc 2000.gada 31.decembra un maksātāja rīcībā nav dokumentu, kas pierāda nekustamā īpašuma iegādes vērtību;</w:t>
            </w:r>
          </w:p>
          <w:p w:rsidR="009E476D" w:rsidRPr="0040375E" w:rsidRDefault="009E476D" w:rsidP="009E476D">
            <w:pPr>
              <w:ind w:firstLine="567"/>
              <w:jc w:val="both"/>
              <w:rPr>
                <w:sz w:val="22"/>
                <w:szCs w:val="22"/>
                <w:lang w:val="lv-LV"/>
              </w:rPr>
            </w:pPr>
            <w:r w:rsidRPr="0040375E">
              <w:rPr>
                <w:sz w:val="22"/>
                <w:szCs w:val="22"/>
                <w:lang w:val="lv-LV"/>
              </w:rPr>
              <w:t>3) aktuālo kadastrālo vērtību nekustamā īpašuma atsavināšanas gadā, kura koriģēta, kadastrālo vērtību dalot ar Centrālās statistikas pārvaldes noteikto katra gada patēriņa cenu indeksu par pēdējiem 10 gadiem pirms nekustamā īpašuma atsavināšanas, ja nekustamo īpašumu dāvinātājs ieguvis līdz 2000.gada 31.decembrim.</w:t>
            </w:r>
          </w:p>
        </w:tc>
        <w:tc>
          <w:tcPr>
            <w:tcW w:w="3600" w:type="dxa"/>
          </w:tcPr>
          <w:p w:rsidR="00350DC4" w:rsidRPr="0040375E" w:rsidRDefault="00350DC4" w:rsidP="00AA4291">
            <w:pPr>
              <w:ind w:firstLine="567"/>
              <w:jc w:val="both"/>
              <w:rPr>
                <w:sz w:val="22"/>
                <w:szCs w:val="22"/>
                <w:lang w:val="lv-LV"/>
              </w:rPr>
            </w:pPr>
            <w:r w:rsidRPr="0040375E">
              <w:rPr>
                <w:sz w:val="22"/>
                <w:szCs w:val="22"/>
              </w:rPr>
              <w:t>10. Papildināt 11.</w:t>
            </w:r>
            <w:r w:rsidRPr="0040375E">
              <w:rPr>
                <w:sz w:val="22"/>
                <w:szCs w:val="22"/>
                <w:vertAlign w:val="superscript"/>
              </w:rPr>
              <w:t>9</w:t>
            </w:r>
            <w:r w:rsidRPr="0040375E">
              <w:rPr>
                <w:rStyle w:val="apple-converted-space"/>
                <w:sz w:val="22"/>
                <w:szCs w:val="22"/>
              </w:rPr>
              <w:t> </w:t>
            </w:r>
            <w:r w:rsidRPr="0040375E">
              <w:rPr>
                <w:sz w:val="22"/>
                <w:szCs w:val="22"/>
              </w:rPr>
              <w:t>pantu ar 7.</w:t>
            </w:r>
            <w:r w:rsidRPr="0040375E">
              <w:rPr>
                <w:sz w:val="22"/>
                <w:szCs w:val="22"/>
                <w:vertAlign w:val="superscript"/>
              </w:rPr>
              <w:t>4</w:t>
            </w:r>
            <w:r w:rsidRPr="0040375E">
              <w:rPr>
                <w:sz w:val="22"/>
                <w:szCs w:val="22"/>
              </w:rPr>
              <w:t xml:space="preserve"> daļu šādā redakcijā:</w:t>
            </w:r>
          </w:p>
          <w:p w:rsidR="00350DC4" w:rsidRPr="0040375E" w:rsidRDefault="00350DC4" w:rsidP="00AA4291">
            <w:pPr>
              <w:ind w:firstLine="567"/>
              <w:jc w:val="both"/>
              <w:rPr>
                <w:sz w:val="22"/>
                <w:szCs w:val="22"/>
                <w:lang w:val="lv-LV"/>
              </w:rPr>
            </w:pPr>
            <w:r w:rsidRPr="0040375E">
              <w:rPr>
                <w:sz w:val="22"/>
                <w:szCs w:val="22"/>
                <w:lang w:val="lv-LV"/>
              </w:rPr>
              <w:t>“7.</w:t>
            </w:r>
            <w:r w:rsidRPr="0040375E">
              <w:rPr>
                <w:sz w:val="22"/>
                <w:szCs w:val="22"/>
                <w:vertAlign w:val="superscript"/>
                <w:lang w:val="lv-LV"/>
              </w:rPr>
              <w:t>4</w:t>
            </w:r>
            <w:r w:rsidRPr="0040375E">
              <w:rPr>
                <w:sz w:val="22"/>
                <w:szCs w:val="22"/>
                <w:lang w:val="lv-LV"/>
              </w:rPr>
              <w:t xml:space="preserve"> Ienākumu no </w:t>
            </w:r>
            <w:r w:rsidRPr="0040375E">
              <w:rPr>
                <w:sz w:val="22"/>
                <w:szCs w:val="22"/>
                <w:shd w:val="clear" w:color="auto" w:fill="FFFFFF"/>
                <w:lang w:val="lv-LV"/>
              </w:rPr>
              <w:t xml:space="preserve">nekustamā īpašuma ieguldīšanas kapitālsabiedrības pamatkapitālā nosaka kā apmaiņā iegūto </w:t>
            </w:r>
            <w:r w:rsidRPr="0040375E">
              <w:rPr>
                <w:sz w:val="22"/>
                <w:szCs w:val="22"/>
                <w:lang w:val="lv-LV"/>
              </w:rPr>
              <w:t>kapitāla daļu vai akciju nominālvērtības un nekustamā īpašuma iegādes vērtības starpību."</w:t>
            </w:r>
          </w:p>
        </w:tc>
        <w:tc>
          <w:tcPr>
            <w:tcW w:w="556" w:type="dxa"/>
          </w:tcPr>
          <w:p w:rsidR="00350DC4" w:rsidRPr="0040375E" w:rsidRDefault="00350DC4" w:rsidP="000B7CA9">
            <w:pPr>
              <w:jc w:val="center"/>
              <w:rPr>
                <w:b/>
                <w:sz w:val="22"/>
                <w:szCs w:val="22"/>
                <w:lang w:val="lv-LV"/>
              </w:rPr>
            </w:pPr>
          </w:p>
        </w:tc>
        <w:tc>
          <w:tcPr>
            <w:tcW w:w="4048" w:type="dxa"/>
          </w:tcPr>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9E476D" w:rsidRPr="0040375E" w:rsidRDefault="009E476D" w:rsidP="009E476D">
            <w:pPr>
              <w:pStyle w:val="tv2131"/>
              <w:spacing w:line="240" w:lineRule="auto"/>
              <w:ind w:firstLine="567"/>
              <w:jc w:val="both"/>
              <w:rPr>
                <w:color w:val="auto"/>
                <w:sz w:val="22"/>
                <w:szCs w:val="22"/>
              </w:rPr>
            </w:pPr>
            <w:r w:rsidRPr="0040375E">
              <w:rPr>
                <w:b/>
                <w:bCs/>
                <w:color w:val="auto"/>
                <w:sz w:val="22"/>
                <w:szCs w:val="22"/>
              </w:rPr>
              <w:lastRenderedPageBreak/>
              <w:t>11.</w:t>
            </w:r>
            <w:r w:rsidRPr="0040375E">
              <w:rPr>
                <w:b/>
                <w:bCs/>
                <w:color w:val="auto"/>
                <w:sz w:val="22"/>
                <w:szCs w:val="22"/>
                <w:vertAlign w:val="superscript"/>
              </w:rPr>
              <w:t>10</w:t>
            </w:r>
            <w:r w:rsidRPr="0040375E">
              <w:rPr>
                <w:b/>
                <w:bCs/>
                <w:color w:val="auto"/>
                <w:sz w:val="22"/>
                <w:szCs w:val="22"/>
              </w:rPr>
              <w:t xml:space="preserve"> pants. Īpaši noteikumi patentmaksas maksātājiem</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 xml:space="preserve">2. Maksātājs iedzīvotāju ienākuma nodokļa un valsts sociālās apdrošināšanas iemaksu vietā var izvēlēties maksāt patentmaksu, ja viņa ieņēmumi pirmstaksācijas gadā nepārsniedz </w:t>
            </w:r>
            <w:r w:rsidRPr="0040375E">
              <w:rPr>
                <w:color w:val="auto"/>
                <w:sz w:val="22"/>
                <w:szCs w:val="22"/>
                <w:u w:val="single"/>
              </w:rPr>
              <w:t>likumā "Par pievienotās vērtības nodokli" noteikto slieksni, kas paredz pienākumu reģistrēties Valsts ieņēmumu dienesta ar pievienotās vērtības nodokli apliekamo personu reģistrā</w:t>
            </w:r>
            <w:r w:rsidRPr="0040375E">
              <w:rPr>
                <w:color w:val="auto"/>
                <w:sz w:val="22"/>
                <w:szCs w:val="22"/>
              </w:rPr>
              <w:t>, un ja viņš atbilst šā panta piektās daļas nosacījumiem attiecībā uz šādām saimnieciskās darbības jomām:</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1) ādas un tekstilizstrādājumu amatniecība;</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2) apģērbu un apavu izgatavošana un labošana, pulksteņu un slēdzeņu labošana, kā arī citi sadzīves pakalpojumi;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3) amatniecības izstrādājumu izgatavošana;</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4) floristika;</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5) fotografēšanas, videoieraksta un audioieraksta pakalpojumi;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6) skaistumkopšanas pakalpojumi;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7) privātie mājsaimniecības pakalpojumi;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8) mājas aprūpes pakalpojumi;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 xml:space="preserve">9) </w:t>
            </w:r>
            <w:r w:rsidRPr="0040375E">
              <w:rPr>
                <w:rStyle w:val="fontsize21"/>
                <w:color w:val="auto"/>
                <w:sz w:val="22"/>
                <w:szCs w:val="22"/>
              </w:rPr>
              <w:t>(izslēgts ar 31.05.2012. likumu)</w:t>
            </w:r>
            <w:r w:rsidRPr="0040375E">
              <w:rPr>
                <w:color w:val="auto"/>
                <w:sz w:val="22"/>
                <w:szCs w:val="22"/>
              </w:rPr>
              <w:t>.</w:t>
            </w:r>
          </w:p>
          <w:p w:rsidR="00350DC4" w:rsidRPr="0040375E" w:rsidRDefault="009E476D" w:rsidP="009E476D">
            <w:pPr>
              <w:ind w:firstLine="567"/>
              <w:jc w:val="both"/>
              <w:rPr>
                <w:sz w:val="22"/>
                <w:szCs w:val="22"/>
                <w:lang w:val="lv-LV"/>
              </w:rPr>
            </w:pPr>
            <w:r w:rsidRPr="0040375E">
              <w:rPr>
                <w:sz w:val="22"/>
                <w:szCs w:val="22"/>
                <w:lang w:val="lv-LV"/>
              </w:rPr>
              <w:t xml:space="preserve">3. Maksātājs var izvēlēties maksāt patentmaksu, ja atbilstoši paša maksātāja prognozei taksācijas gada </w:t>
            </w:r>
            <w:r w:rsidRPr="0040375E">
              <w:rPr>
                <w:sz w:val="22"/>
                <w:szCs w:val="22"/>
                <w:lang w:val="lv-LV"/>
              </w:rPr>
              <w:lastRenderedPageBreak/>
              <w:t xml:space="preserve">saimnieciskās darbības ieņēmumi (pārrēķinot uz pilnu taksācijas gadu) nepārsniegs </w:t>
            </w:r>
            <w:r w:rsidRPr="0040375E">
              <w:rPr>
                <w:sz w:val="22"/>
                <w:szCs w:val="22"/>
                <w:u w:val="single"/>
                <w:lang w:val="lv-LV"/>
              </w:rPr>
              <w:t>likumā "Par pievienotās vērtības nodokli" noteikto slieksni, kas paredz pienākumu reģistrēties Valsts ieņēmumu dienesta ar pievienotās vērtības nodokli apliekamo personu reģistrā</w:t>
            </w:r>
            <w:r w:rsidRPr="0040375E">
              <w:rPr>
                <w:sz w:val="22"/>
                <w:szCs w:val="22"/>
                <w:lang w:val="lv-LV"/>
              </w:rPr>
              <w:t>.</w:t>
            </w:r>
          </w:p>
        </w:tc>
        <w:tc>
          <w:tcPr>
            <w:tcW w:w="3600" w:type="dxa"/>
          </w:tcPr>
          <w:p w:rsidR="00AA4291" w:rsidRPr="0040375E" w:rsidRDefault="00AA4291" w:rsidP="00AA4291">
            <w:pPr>
              <w:ind w:firstLine="567"/>
              <w:jc w:val="both"/>
              <w:rPr>
                <w:sz w:val="22"/>
                <w:szCs w:val="22"/>
                <w:lang w:val="lv-LV"/>
              </w:rPr>
            </w:pPr>
            <w:r w:rsidRPr="0040375E">
              <w:rPr>
                <w:sz w:val="22"/>
                <w:szCs w:val="22"/>
                <w:lang w:val="fr-FR"/>
              </w:rPr>
              <w:lastRenderedPageBreak/>
              <w:t>11. 11.</w:t>
            </w:r>
            <w:r w:rsidRPr="0040375E">
              <w:rPr>
                <w:sz w:val="22"/>
                <w:szCs w:val="22"/>
                <w:vertAlign w:val="superscript"/>
                <w:lang w:val="fr-FR"/>
              </w:rPr>
              <w:t>10</w:t>
            </w:r>
            <w:r w:rsidRPr="0040375E">
              <w:rPr>
                <w:sz w:val="22"/>
                <w:szCs w:val="22"/>
                <w:lang w:val="fr-FR"/>
              </w:rPr>
              <w:t xml:space="preserve"> pantā:</w:t>
            </w:r>
          </w:p>
          <w:p w:rsidR="00350DC4" w:rsidRPr="0040375E" w:rsidRDefault="00AA4291" w:rsidP="00AA4291">
            <w:pPr>
              <w:pStyle w:val="ListParagraph"/>
              <w:ind w:left="0" w:firstLine="567"/>
              <w:rPr>
                <w:sz w:val="22"/>
                <w:szCs w:val="22"/>
              </w:rPr>
            </w:pPr>
            <w:r w:rsidRPr="0040375E">
              <w:rPr>
                <w:sz w:val="22"/>
                <w:szCs w:val="22"/>
              </w:rPr>
              <w:t>aizstāt otrajā un trešajā daļā vārdus “likumā “Par pievienotās vērtības nodokli”” ar vārdiem “Pievienotās vērtības nodokļa likumā”;</w:t>
            </w:r>
          </w:p>
        </w:tc>
        <w:tc>
          <w:tcPr>
            <w:tcW w:w="556" w:type="dxa"/>
          </w:tcPr>
          <w:p w:rsidR="00350DC4" w:rsidRPr="0040375E" w:rsidRDefault="00C473CF" w:rsidP="000B7CA9">
            <w:pPr>
              <w:jc w:val="center"/>
              <w:rPr>
                <w:b/>
                <w:sz w:val="22"/>
                <w:szCs w:val="22"/>
                <w:lang w:val="lv-LV"/>
              </w:rPr>
            </w:pPr>
            <w:r w:rsidRPr="0040375E">
              <w:rPr>
                <w:b/>
                <w:sz w:val="22"/>
                <w:szCs w:val="22"/>
                <w:lang w:val="lv-LV"/>
              </w:rPr>
              <w:t>10</w:t>
            </w:r>
          </w:p>
        </w:tc>
        <w:tc>
          <w:tcPr>
            <w:tcW w:w="4048" w:type="dxa"/>
          </w:tcPr>
          <w:p w:rsidR="00D439A2" w:rsidRPr="0040375E" w:rsidRDefault="00D439A2" w:rsidP="00D439A2">
            <w:pPr>
              <w:tabs>
                <w:tab w:val="left" w:pos="2816"/>
              </w:tabs>
              <w:ind w:firstLine="567"/>
              <w:jc w:val="both"/>
              <w:rPr>
                <w:b/>
                <w:sz w:val="22"/>
                <w:szCs w:val="22"/>
                <w:u w:val="single"/>
                <w:lang w:val="lv-LV"/>
              </w:rPr>
            </w:pPr>
            <w:r w:rsidRPr="0040375E">
              <w:rPr>
                <w:b/>
                <w:sz w:val="22"/>
                <w:szCs w:val="22"/>
                <w:u w:val="single"/>
                <w:lang w:val="lv-LV"/>
              </w:rPr>
              <w:t>Juridiskais birojs</w:t>
            </w:r>
          </w:p>
          <w:p w:rsidR="00D439A2" w:rsidRPr="0040375E" w:rsidRDefault="00D439A2" w:rsidP="00D439A2">
            <w:pPr>
              <w:ind w:firstLine="567"/>
              <w:jc w:val="both"/>
              <w:rPr>
                <w:sz w:val="22"/>
                <w:szCs w:val="22"/>
                <w:lang w:val="lv-LV"/>
              </w:rPr>
            </w:pPr>
            <w:r w:rsidRPr="0040375E">
              <w:rPr>
                <w:sz w:val="22"/>
                <w:szCs w:val="22"/>
                <w:lang w:val="lv-LV"/>
              </w:rPr>
              <w:t>Ierosinām izteikt likumprojekta 11.pantu (attiecībā uz grozījumiem likuma 11.</w:t>
            </w:r>
            <w:r w:rsidRPr="0040375E">
              <w:rPr>
                <w:sz w:val="22"/>
                <w:szCs w:val="22"/>
                <w:vertAlign w:val="superscript"/>
                <w:lang w:val="lv-LV"/>
              </w:rPr>
              <w:t>10</w:t>
            </w:r>
            <w:r w:rsidRPr="0040375E">
              <w:rPr>
                <w:sz w:val="22"/>
                <w:szCs w:val="22"/>
                <w:lang w:val="lv-LV"/>
              </w:rPr>
              <w:t xml:space="preserve"> panta otrajā un trešajā daļā) šādā redakcijā:</w:t>
            </w:r>
          </w:p>
          <w:p w:rsidR="00D439A2" w:rsidRPr="0040375E" w:rsidRDefault="00D439A2" w:rsidP="00D439A2">
            <w:pPr>
              <w:ind w:firstLine="567"/>
              <w:jc w:val="both"/>
              <w:rPr>
                <w:sz w:val="22"/>
                <w:szCs w:val="22"/>
                <w:lang w:val="lv-LV"/>
              </w:rPr>
            </w:pPr>
            <w:r w:rsidRPr="0040375E">
              <w:rPr>
                <w:sz w:val="22"/>
                <w:szCs w:val="22"/>
                <w:lang w:val="lv-LV"/>
              </w:rPr>
              <w:t>„aizstāt otrajā un trešajā daļā vārdus „likumā „Par pievienotās vērtības nodokli” noteikto slieksni, kas paredz pienākumu reģistrēties Valsts ieņēmumu dienesta ar pievienotās vērtības nodokli apliekamo personu reģistrā” ar vārdiem „</w:t>
            </w:r>
            <w:r w:rsidRPr="0040375E">
              <w:rPr>
                <w:sz w:val="22"/>
                <w:szCs w:val="22"/>
                <w:u w:val="single"/>
                <w:lang w:val="lv-LV"/>
              </w:rPr>
              <w:t>Pievienotās vērtības nodokļa likumā noteikto slieksni, kas paredz pienākumu reģistrēties Valsts ieņēmumu dienesta pievienotās vērtības nodokļa maksātāju reģistrā</w:t>
            </w:r>
            <w:r w:rsidRPr="0040375E">
              <w:rPr>
                <w:sz w:val="22"/>
                <w:szCs w:val="22"/>
                <w:lang w:val="lv-LV"/>
              </w:rPr>
              <w:t>”.</w:t>
            </w:r>
          </w:p>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lastRenderedPageBreak/>
              <w:t>9. Maksātājam iedzīvotāju ienākuma nodokļa vietā ir tiesības maksāt samazināto patentmaksu, ja ir izpildīti šādi nosacījumi: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1) tam ir piešķirta vecuma pensija (tai skaitā priekšlaicīgi);</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 xml:space="preserve">2) tā saimnieciskās darbības ieņēmumi pirmstaksācijas gadā nepārsniedz 3000 </w:t>
            </w:r>
            <w:r w:rsidRPr="0040375E">
              <w:rPr>
                <w:i/>
                <w:iCs/>
                <w:color w:val="auto"/>
                <w:sz w:val="22"/>
                <w:szCs w:val="22"/>
              </w:rPr>
              <w:t>euro</w:t>
            </w:r>
            <w:r w:rsidRPr="0040375E">
              <w:rPr>
                <w:color w:val="auto"/>
                <w:sz w:val="22"/>
                <w:szCs w:val="22"/>
              </w:rPr>
              <w:t>;</w:t>
            </w:r>
          </w:p>
          <w:p w:rsidR="009E476D" w:rsidRPr="0040375E" w:rsidRDefault="009E476D" w:rsidP="009E476D">
            <w:pPr>
              <w:pStyle w:val="tv2131"/>
              <w:spacing w:line="240" w:lineRule="auto"/>
              <w:ind w:firstLine="567"/>
              <w:jc w:val="both"/>
              <w:rPr>
                <w:color w:val="auto"/>
                <w:sz w:val="22"/>
                <w:szCs w:val="22"/>
              </w:rPr>
            </w:pPr>
            <w:r w:rsidRPr="0040375E">
              <w:rPr>
                <w:color w:val="auto"/>
                <w:sz w:val="22"/>
                <w:szCs w:val="22"/>
              </w:rPr>
              <w:t>3) tas atbilst šā panta ceturtās un piektās daļas nosacījumiem;</w:t>
            </w:r>
          </w:p>
          <w:p w:rsidR="00350DC4" w:rsidRPr="0040375E" w:rsidRDefault="009E476D" w:rsidP="009E476D">
            <w:pPr>
              <w:ind w:firstLine="567"/>
              <w:jc w:val="both"/>
              <w:rPr>
                <w:sz w:val="22"/>
                <w:szCs w:val="22"/>
                <w:lang w:val="fr-FR"/>
              </w:rPr>
            </w:pPr>
            <w:r w:rsidRPr="0040375E">
              <w:rPr>
                <w:sz w:val="22"/>
                <w:szCs w:val="22"/>
              </w:rPr>
              <w:t>4) tas nav algas nodokļa maksātājs.</w:t>
            </w:r>
          </w:p>
        </w:tc>
        <w:tc>
          <w:tcPr>
            <w:tcW w:w="3600" w:type="dxa"/>
          </w:tcPr>
          <w:p w:rsidR="00AA4291" w:rsidRPr="0040375E" w:rsidRDefault="00AA4291" w:rsidP="00AA4291">
            <w:pPr>
              <w:ind w:firstLine="567"/>
              <w:jc w:val="both"/>
              <w:rPr>
                <w:sz w:val="22"/>
                <w:szCs w:val="22"/>
                <w:lang w:val="fr-FR" w:eastAsia="lv-LV"/>
              </w:rPr>
            </w:pPr>
            <w:r w:rsidRPr="0040375E">
              <w:rPr>
                <w:sz w:val="22"/>
                <w:szCs w:val="22"/>
                <w:lang w:val="fr-FR" w:eastAsia="lv-LV"/>
              </w:rPr>
              <w:t>izteikt devītās daļas 1.punktu šādā redakcijā:</w:t>
            </w:r>
          </w:p>
          <w:p w:rsidR="00350DC4" w:rsidRPr="0040375E" w:rsidRDefault="00AA4291" w:rsidP="00AA4291">
            <w:pPr>
              <w:ind w:firstLine="567"/>
              <w:jc w:val="both"/>
              <w:rPr>
                <w:iCs/>
                <w:sz w:val="22"/>
                <w:szCs w:val="22"/>
                <w:lang w:val="fr-FR"/>
              </w:rPr>
            </w:pPr>
            <w:r w:rsidRPr="0040375E">
              <w:rPr>
                <w:sz w:val="22"/>
                <w:szCs w:val="22"/>
                <w:lang w:val="fr-FR" w:eastAsia="lv-LV"/>
              </w:rPr>
              <w:t>„1) tam ir piešķirta vecuma pensija (tai skaitā priekšlaicīgi) un tam ir tiesības piemērot pensionāra neapliekamo minimumu;”.</w:t>
            </w:r>
          </w:p>
        </w:tc>
        <w:tc>
          <w:tcPr>
            <w:tcW w:w="556" w:type="dxa"/>
          </w:tcPr>
          <w:p w:rsidR="00350DC4" w:rsidRPr="0040375E" w:rsidRDefault="00350DC4" w:rsidP="000B7CA9">
            <w:pPr>
              <w:jc w:val="center"/>
              <w:rPr>
                <w:b/>
                <w:sz w:val="22"/>
                <w:szCs w:val="22"/>
                <w:lang w:val="lv-LV"/>
              </w:rPr>
            </w:pPr>
          </w:p>
        </w:tc>
        <w:tc>
          <w:tcPr>
            <w:tcW w:w="4048" w:type="dxa"/>
          </w:tcPr>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350DC4" w:rsidRPr="0040375E" w:rsidRDefault="009E476D" w:rsidP="000B7CA9">
            <w:pPr>
              <w:ind w:firstLine="567"/>
              <w:jc w:val="both"/>
              <w:rPr>
                <w:b/>
                <w:bCs/>
                <w:sz w:val="22"/>
                <w:szCs w:val="22"/>
                <w:lang w:val="fr-FR"/>
              </w:rPr>
            </w:pPr>
            <w:r w:rsidRPr="0040375E">
              <w:rPr>
                <w:b/>
                <w:bCs/>
                <w:sz w:val="22"/>
                <w:szCs w:val="22"/>
                <w:lang w:val="fr-FR"/>
              </w:rPr>
              <w:t>11.</w:t>
            </w:r>
            <w:r w:rsidRPr="0040375E">
              <w:rPr>
                <w:b/>
                <w:bCs/>
                <w:sz w:val="22"/>
                <w:szCs w:val="22"/>
                <w:vertAlign w:val="superscript"/>
                <w:lang w:val="fr-FR"/>
              </w:rPr>
              <w:t>12</w:t>
            </w:r>
            <w:r w:rsidRPr="0040375E">
              <w:rPr>
                <w:b/>
                <w:bCs/>
                <w:sz w:val="22"/>
                <w:szCs w:val="22"/>
                <w:lang w:val="fr-FR"/>
              </w:rPr>
              <w:t xml:space="preserve"> pants. Īpaši noteikumi sezonas laukstrādnieku ienākuma nodokļa piemērošanai</w:t>
            </w:r>
          </w:p>
          <w:p w:rsidR="009E476D" w:rsidRPr="0040375E" w:rsidRDefault="009E476D" w:rsidP="000B7CA9">
            <w:pPr>
              <w:ind w:firstLine="567"/>
              <w:jc w:val="both"/>
              <w:rPr>
                <w:sz w:val="22"/>
                <w:szCs w:val="22"/>
                <w:lang w:val="fr-FR"/>
              </w:rPr>
            </w:pPr>
            <w:r w:rsidRPr="0040375E">
              <w:rPr>
                <w:sz w:val="22"/>
                <w:szCs w:val="22"/>
                <w:lang w:val="fr-FR"/>
              </w:rPr>
              <w:t>8. Sākot ar nākamo dienu pēc tam, kad sasniegts šā panta otrās daļas 1. vai 2.punktā noteiktais ierobežojums, sezonas laukstrādnieku ienākuma izmaksātājs no sezonas laukstrādnieku ienākuma ietur algas nodokli šajā likumā noteiktajā kārtībā.</w:t>
            </w:r>
          </w:p>
        </w:tc>
        <w:tc>
          <w:tcPr>
            <w:tcW w:w="3600" w:type="dxa"/>
          </w:tcPr>
          <w:p w:rsidR="00AA4291" w:rsidRPr="0040375E" w:rsidRDefault="00AA4291" w:rsidP="00AA4291">
            <w:pPr>
              <w:ind w:firstLine="567"/>
              <w:jc w:val="both"/>
              <w:rPr>
                <w:sz w:val="22"/>
                <w:szCs w:val="22"/>
                <w:lang w:val="lv-LV"/>
              </w:rPr>
            </w:pPr>
            <w:r w:rsidRPr="0040375E">
              <w:rPr>
                <w:sz w:val="22"/>
                <w:szCs w:val="22"/>
              </w:rPr>
              <w:t>12. Papildināt 11.</w:t>
            </w:r>
            <w:r w:rsidRPr="0040375E">
              <w:rPr>
                <w:sz w:val="22"/>
                <w:szCs w:val="22"/>
                <w:vertAlign w:val="superscript"/>
              </w:rPr>
              <w:t>12</w:t>
            </w:r>
            <w:r w:rsidRPr="0040375E">
              <w:rPr>
                <w:sz w:val="22"/>
                <w:szCs w:val="22"/>
              </w:rPr>
              <w:t xml:space="preserve"> pantu ar 8.</w:t>
            </w:r>
            <w:r w:rsidRPr="0040375E">
              <w:rPr>
                <w:sz w:val="22"/>
                <w:szCs w:val="22"/>
                <w:vertAlign w:val="superscript"/>
              </w:rPr>
              <w:t>1</w:t>
            </w:r>
            <w:r w:rsidRPr="0040375E">
              <w:rPr>
                <w:sz w:val="22"/>
                <w:szCs w:val="22"/>
              </w:rPr>
              <w:t xml:space="preserve"> daļu šādā redakcijā: </w:t>
            </w:r>
          </w:p>
          <w:p w:rsidR="00350DC4" w:rsidRPr="0040375E" w:rsidRDefault="00AA4291" w:rsidP="00AA4291">
            <w:pPr>
              <w:ind w:firstLine="567"/>
              <w:jc w:val="both"/>
              <w:rPr>
                <w:sz w:val="22"/>
                <w:szCs w:val="22"/>
                <w:lang w:val="lv-LV"/>
              </w:rPr>
            </w:pPr>
            <w:r w:rsidRPr="0040375E">
              <w:rPr>
                <w:sz w:val="22"/>
                <w:szCs w:val="22"/>
                <w:lang w:val="lv-LV"/>
              </w:rPr>
              <w:t>“8.</w:t>
            </w:r>
            <w:r w:rsidRPr="0040375E">
              <w:rPr>
                <w:sz w:val="22"/>
                <w:szCs w:val="22"/>
                <w:vertAlign w:val="superscript"/>
                <w:lang w:val="lv-LV"/>
              </w:rPr>
              <w:t>1</w:t>
            </w:r>
            <w:r w:rsidRPr="0040375E">
              <w:rPr>
                <w:sz w:val="22"/>
                <w:szCs w:val="22"/>
                <w:lang w:val="lv-LV"/>
              </w:rPr>
              <w:t xml:space="preserve"> Maksātājs, kurš vienlaikus no viena un tā paša ienākuma izmaksātāja saņem  sezonas laukstrādnieku ienākumu un citu ienākumu no uzņēmuma līguma vai darba līguma izpildes, nepiemēro šā panta noteikumus un maksā nodokli šajā likumā noteiktajā vispārējā kārtībā.”. </w:t>
            </w:r>
          </w:p>
        </w:tc>
        <w:tc>
          <w:tcPr>
            <w:tcW w:w="556" w:type="dxa"/>
          </w:tcPr>
          <w:p w:rsidR="00350DC4" w:rsidRPr="0040375E" w:rsidRDefault="00350DC4" w:rsidP="000B7CA9">
            <w:pPr>
              <w:jc w:val="center"/>
              <w:rPr>
                <w:b/>
                <w:sz w:val="22"/>
                <w:szCs w:val="22"/>
                <w:lang w:val="lv-LV"/>
              </w:rPr>
            </w:pPr>
          </w:p>
        </w:tc>
        <w:tc>
          <w:tcPr>
            <w:tcW w:w="4048" w:type="dxa"/>
          </w:tcPr>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350DC4" w:rsidRPr="0040375E" w:rsidRDefault="009E476D" w:rsidP="000B7CA9">
            <w:pPr>
              <w:ind w:firstLine="567"/>
              <w:jc w:val="both"/>
              <w:rPr>
                <w:b/>
                <w:bCs/>
                <w:sz w:val="22"/>
                <w:szCs w:val="22"/>
                <w:lang w:val="lv-LV"/>
              </w:rPr>
            </w:pPr>
            <w:r w:rsidRPr="0040375E">
              <w:rPr>
                <w:b/>
                <w:bCs/>
                <w:sz w:val="22"/>
                <w:szCs w:val="22"/>
                <w:lang w:val="lv-LV"/>
              </w:rPr>
              <w:t>12. pants. Maksātāja gada neapliekamais minimums</w:t>
            </w:r>
          </w:p>
          <w:p w:rsidR="009E476D" w:rsidRPr="0040375E" w:rsidRDefault="009E476D" w:rsidP="000B7CA9">
            <w:pPr>
              <w:ind w:firstLine="567"/>
              <w:jc w:val="both"/>
              <w:rPr>
                <w:sz w:val="22"/>
                <w:szCs w:val="22"/>
                <w:lang w:val="fr-FR"/>
              </w:rPr>
            </w:pPr>
            <w:r w:rsidRPr="0040375E">
              <w:rPr>
                <w:sz w:val="22"/>
                <w:szCs w:val="22"/>
                <w:lang w:val="lv-LV"/>
              </w:rPr>
              <w:t xml:space="preserve">5. Personām, kurām piešķirta pensija (ieskaitot piemaksu pie pensijas par apdrošināšanas stāžu, kas uzkrāts līdz 1995.gada </w:t>
            </w:r>
            <w:r w:rsidRPr="0040375E">
              <w:rPr>
                <w:sz w:val="22"/>
                <w:szCs w:val="22"/>
                <w:lang w:val="lv-LV"/>
              </w:rPr>
              <w:lastRenderedPageBreak/>
              <w:t xml:space="preserve">31.decembrim) vai pārrēķināta pensija pēc 1996.gada 1.janvāra atbilstoši likumam "Par valsts pensijām" vai izdienas pensija, vai speciālā valsts pensija atbilstoši Latvijas Republikas normatīvajiem aktiem, vai pensija atbilstoši ārvalsts normatīvajiem aktiem, vai noslēgts mūža pensijas apdrošināšanas līgums (ar uzkrāto fondētās pensijas kapitālu atbilstoši Valsts fondēto pensiju likumam), neapliekamais minimums ir 2820 </w:t>
            </w:r>
            <w:r w:rsidRPr="0040375E">
              <w:rPr>
                <w:i/>
                <w:iCs/>
                <w:sz w:val="22"/>
                <w:szCs w:val="22"/>
                <w:lang w:val="lv-LV"/>
              </w:rPr>
              <w:t>euro</w:t>
            </w:r>
            <w:r w:rsidRPr="0040375E">
              <w:rPr>
                <w:sz w:val="22"/>
                <w:szCs w:val="22"/>
                <w:lang w:val="lv-LV"/>
              </w:rPr>
              <w:t xml:space="preserve"> gadā, ja šajā pantā nav noteikts citādi.</w:t>
            </w:r>
          </w:p>
        </w:tc>
        <w:tc>
          <w:tcPr>
            <w:tcW w:w="3600" w:type="dxa"/>
          </w:tcPr>
          <w:p w:rsidR="00AA4291" w:rsidRPr="0040375E" w:rsidRDefault="00AA4291" w:rsidP="00AA4291">
            <w:pPr>
              <w:ind w:firstLine="567"/>
              <w:jc w:val="both"/>
              <w:rPr>
                <w:sz w:val="22"/>
                <w:szCs w:val="22"/>
                <w:lang w:val="lv-LV"/>
              </w:rPr>
            </w:pPr>
            <w:r w:rsidRPr="0040375E">
              <w:rPr>
                <w:sz w:val="22"/>
                <w:szCs w:val="22"/>
                <w:lang w:val="fr-FR"/>
              </w:rPr>
              <w:lastRenderedPageBreak/>
              <w:t>13. 12.pantā:</w:t>
            </w:r>
          </w:p>
          <w:p w:rsidR="00350DC4" w:rsidRPr="0040375E" w:rsidRDefault="00AA4291" w:rsidP="00AA4291">
            <w:pPr>
              <w:pStyle w:val="ListParagraph"/>
              <w:ind w:left="0" w:firstLine="567"/>
              <w:rPr>
                <w:sz w:val="22"/>
                <w:szCs w:val="22"/>
              </w:rPr>
            </w:pPr>
            <w:r w:rsidRPr="0040375E">
              <w:rPr>
                <w:sz w:val="22"/>
                <w:szCs w:val="22"/>
              </w:rPr>
              <w:t xml:space="preserve">papildināt piekto daļu aiz vārdiem un skaitļa “neapliekamais minimums ir 2820 </w:t>
            </w:r>
            <w:r w:rsidRPr="0040375E">
              <w:rPr>
                <w:i/>
                <w:iCs/>
                <w:sz w:val="22"/>
                <w:szCs w:val="22"/>
              </w:rPr>
              <w:t>euro</w:t>
            </w:r>
            <w:r w:rsidRPr="0040375E">
              <w:rPr>
                <w:sz w:val="22"/>
                <w:szCs w:val="22"/>
              </w:rPr>
              <w:t xml:space="preserve"> gadā” ar vārdiem iekavās “(šā likuma izpratnē – </w:t>
            </w:r>
            <w:r w:rsidRPr="0040375E">
              <w:rPr>
                <w:sz w:val="22"/>
                <w:szCs w:val="22"/>
              </w:rPr>
              <w:lastRenderedPageBreak/>
              <w:t>pensionāra neapliekamais minimums)”;</w:t>
            </w:r>
          </w:p>
        </w:tc>
        <w:tc>
          <w:tcPr>
            <w:tcW w:w="556" w:type="dxa"/>
          </w:tcPr>
          <w:p w:rsidR="00350DC4" w:rsidRPr="0040375E" w:rsidRDefault="00350DC4" w:rsidP="000B7CA9">
            <w:pPr>
              <w:jc w:val="center"/>
              <w:rPr>
                <w:b/>
                <w:sz w:val="22"/>
                <w:szCs w:val="22"/>
                <w:lang w:val="lv-LV"/>
              </w:rPr>
            </w:pPr>
          </w:p>
        </w:tc>
        <w:tc>
          <w:tcPr>
            <w:tcW w:w="4048" w:type="dxa"/>
          </w:tcPr>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350DC4" w:rsidRPr="0040375E" w:rsidRDefault="00DF01F9" w:rsidP="000B7CA9">
            <w:pPr>
              <w:ind w:firstLine="567"/>
              <w:jc w:val="both"/>
              <w:rPr>
                <w:sz w:val="22"/>
                <w:szCs w:val="22"/>
                <w:lang w:val="fr-FR"/>
              </w:rPr>
            </w:pPr>
            <w:r w:rsidRPr="0040375E">
              <w:rPr>
                <w:sz w:val="22"/>
                <w:szCs w:val="22"/>
                <w:lang w:val="fr-FR"/>
              </w:rPr>
              <w:lastRenderedPageBreak/>
              <w:t>10. Personai, kura atbilstoši likumam "Par valsts pensijām" izmantojusi priekšlaicīgās pensionēšanās iespējas un kurai vecuma pensija ir piešķirta, bet nav izmaksājama, jo tā kļuvusi par obligāti sociāli apdrošināto personu (darba ņēmēju vai pašnodarbināto), periodā, kad tā ir obligāti sociāli apdrošināta persona, nepiemēro šā panta piektajā daļā noteikto neapliekamo minimumu.</w:t>
            </w:r>
          </w:p>
        </w:tc>
        <w:tc>
          <w:tcPr>
            <w:tcW w:w="3600" w:type="dxa"/>
          </w:tcPr>
          <w:p w:rsidR="00AA4291" w:rsidRPr="0040375E" w:rsidRDefault="00AA4291" w:rsidP="00AA4291">
            <w:pPr>
              <w:ind w:firstLine="567"/>
              <w:jc w:val="both"/>
              <w:rPr>
                <w:sz w:val="22"/>
                <w:szCs w:val="22"/>
              </w:rPr>
            </w:pPr>
            <w:r w:rsidRPr="0040375E">
              <w:rPr>
                <w:sz w:val="22"/>
                <w:szCs w:val="22"/>
              </w:rPr>
              <w:t>papildināt pantu ar 10.</w:t>
            </w:r>
            <w:r w:rsidRPr="0040375E">
              <w:rPr>
                <w:sz w:val="22"/>
                <w:szCs w:val="22"/>
                <w:vertAlign w:val="superscript"/>
              </w:rPr>
              <w:t xml:space="preserve">1 </w:t>
            </w:r>
            <w:r w:rsidRPr="0040375E">
              <w:rPr>
                <w:sz w:val="22"/>
                <w:szCs w:val="22"/>
              </w:rPr>
              <w:t>daļu šādā redakcijā:</w:t>
            </w:r>
          </w:p>
          <w:p w:rsidR="00350DC4" w:rsidRPr="0040375E" w:rsidRDefault="00AA4291" w:rsidP="00AA4291">
            <w:pPr>
              <w:ind w:firstLine="567"/>
              <w:jc w:val="both"/>
              <w:rPr>
                <w:sz w:val="22"/>
                <w:szCs w:val="22"/>
              </w:rPr>
            </w:pPr>
            <w:r w:rsidRPr="0040375E">
              <w:rPr>
                <w:sz w:val="22"/>
                <w:szCs w:val="22"/>
              </w:rPr>
              <w:t>„10.</w:t>
            </w:r>
            <w:r w:rsidRPr="0040375E">
              <w:rPr>
                <w:sz w:val="22"/>
                <w:szCs w:val="22"/>
                <w:vertAlign w:val="superscript"/>
              </w:rPr>
              <w:t>1</w:t>
            </w:r>
            <w:r w:rsidRPr="0040375E">
              <w:rPr>
                <w:sz w:val="22"/>
                <w:szCs w:val="22"/>
              </w:rPr>
              <w:t xml:space="preserve"> Personai, kurai piešķirta vecuma pensija atbilstoši ārvalsts normatīvajiem aktiem un kura sasniegusi likuma „Par valsts pensijām” 11.panta pirmajā daļā noteikto vecumu, piemēro šā panta piektajā daļā noteikto neapliekamo minimumu. Ja citā valstī piešķirtā vecuma pensija nav apliekama ar nodokli, maksātājs pensionāra neapliekamo minimumu ir tiesīgs piemērot apmērā, ko veido pozitīva starpība starp pensionāra neapliekamo minimumu un citā valstī piešķirto vecuma pensiju.”.</w:t>
            </w:r>
          </w:p>
        </w:tc>
        <w:tc>
          <w:tcPr>
            <w:tcW w:w="556" w:type="dxa"/>
          </w:tcPr>
          <w:p w:rsidR="00350DC4" w:rsidRPr="0040375E" w:rsidRDefault="00C473CF" w:rsidP="000B7CA9">
            <w:pPr>
              <w:jc w:val="center"/>
              <w:rPr>
                <w:b/>
                <w:sz w:val="22"/>
                <w:szCs w:val="22"/>
                <w:lang w:val="lv-LV"/>
              </w:rPr>
            </w:pPr>
            <w:r w:rsidRPr="0040375E">
              <w:rPr>
                <w:b/>
                <w:sz w:val="22"/>
                <w:szCs w:val="22"/>
                <w:lang w:val="lv-LV"/>
              </w:rPr>
              <w:t>11</w:t>
            </w:r>
          </w:p>
        </w:tc>
        <w:tc>
          <w:tcPr>
            <w:tcW w:w="4048" w:type="dxa"/>
          </w:tcPr>
          <w:p w:rsidR="000441EF" w:rsidRPr="0040375E" w:rsidRDefault="000441EF" w:rsidP="000441EF">
            <w:pPr>
              <w:tabs>
                <w:tab w:val="left" w:pos="2816"/>
              </w:tabs>
              <w:ind w:firstLine="567"/>
              <w:jc w:val="both"/>
              <w:rPr>
                <w:b/>
                <w:sz w:val="22"/>
                <w:szCs w:val="22"/>
                <w:u w:val="single"/>
                <w:lang w:val="lv-LV"/>
              </w:rPr>
            </w:pPr>
            <w:r w:rsidRPr="0040375E">
              <w:rPr>
                <w:b/>
                <w:sz w:val="22"/>
                <w:szCs w:val="22"/>
                <w:u w:val="single"/>
                <w:lang w:val="lv-LV"/>
              </w:rPr>
              <w:t>Juridiskais birojs</w:t>
            </w:r>
          </w:p>
          <w:p w:rsidR="000441EF" w:rsidRPr="0040375E" w:rsidRDefault="000441EF" w:rsidP="000441EF">
            <w:pPr>
              <w:ind w:firstLine="567"/>
              <w:jc w:val="both"/>
              <w:rPr>
                <w:i/>
                <w:sz w:val="22"/>
                <w:szCs w:val="22"/>
                <w:lang w:val="lv-LV"/>
              </w:rPr>
            </w:pPr>
            <w:r w:rsidRPr="0040375E">
              <w:rPr>
                <w:i/>
                <w:sz w:val="22"/>
                <w:szCs w:val="22"/>
                <w:lang w:val="lv-LV"/>
              </w:rPr>
              <w:t>Saskaņā ar Satversmes tiesas secināto „Tiesiskās paļāvības principa galvenais uzdevums ir aizsargāt personas tiesības gadījumos, kad normatīvā regulējuma grozījumu rezultātā notiek vai ir iespējama privātpersonu tiesiskā stāvokļa pasliktināšanās (sk. Satversmes tiesas 2006. gada 8. novembra sprieduma lietā Nr. 2006-04-01 21. punktu). Tiesiskās paļāvības principa darbībā nozīme ir arī tam, vai personas paļaušanās uz tiesību normu ir likumīga, pamatota un saprātīga, kā arī tam, vai tiesiskais regulējums pēc savas būtības ir pietiekami noteikts un nemainīgs, lai tam varētu uzticēties (sk. Satversmes tiesas 2002. gada 19. marta sprieduma lietā Nr. 2001-12-01 secinājumu daļas 3.2. punktu, 2004. gada 25. oktobra sprieduma lietā Nr. 2004-03-01 7. punktu un 2006. gada 8. novembra sprieduma lietā Nr. 2006-04-01 21. punktu).”</w:t>
            </w:r>
          </w:p>
          <w:p w:rsidR="000B7CA9" w:rsidRPr="0040375E" w:rsidRDefault="000441EF" w:rsidP="00C473CF">
            <w:pPr>
              <w:ind w:firstLine="621"/>
              <w:jc w:val="both"/>
              <w:rPr>
                <w:rFonts w:ascii="Korinna LRS" w:hAnsi="Korinna LRS"/>
                <w:szCs w:val="28"/>
                <w:lang w:val="lv-LV"/>
              </w:rPr>
            </w:pPr>
            <w:r w:rsidRPr="0040375E">
              <w:rPr>
                <w:i/>
                <w:sz w:val="22"/>
                <w:szCs w:val="22"/>
                <w:lang w:val="lv-LV"/>
              </w:rPr>
              <w:t xml:space="preserve"> Šo Satversmes tiesas secinājumu kontekstā aicinām </w:t>
            </w:r>
            <w:r w:rsidRPr="0040375E">
              <w:rPr>
                <w:i/>
                <w:sz w:val="22"/>
                <w:szCs w:val="22"/>
                <w:u w:val="single"/>
                <w:lang w:val="lv-LV"/>
              </w:rPr>
              <w:t xml:space="preserve">likumprojekta autorus </w:t>
            </w:r>
            <w:r w:rsidRPr="0040375E">
              <w:rPr>
                <w:i/>
                <w:sz w:val="22"/>
                <w:szCs w:val="22"/>
                <w:u w:val="single"/>
                <w:lang w:val="lv-LV"/>
              </w:rPr>
              <w:lastRenderedPageBreak/>
              <w:t>sniegt detalizētu pamatojumu tam, kāpēc ar likumprojekta 13. pantā iekļauto likuma 12. panta 10.</w:t>
            </w:r>
            <w:r w:rsidRPr="0040375E">
              <w:rPr>
                <w:i/>
                <w:sz w:val="22"/>
                <w:szCs w:val="22"/>
                <w:u w:val="single"/>
                <w:vertAlign w:val="superscript"/>
                <w:lang w:val="lv-LV"/>
              </w:rPr>
              <w:t>1</w:t>
            </w:r>
            <w:r w:rsidRPr="0040375E">
              <w:rPr>
                <w:i/>
                <w:sz w:val="22"/>
                <w:szCs w:val="22"/>
                <w:u w:val="single"/>
                <w:lang w:val="lv-LV"/>
              </w:rPr>
              <w:t xml:space="preserve"> daļu,</w:t>
            </w:r>
            <w:r w:rsidRPr="0040375E">
              <w:rPr>
                <w:i/>
                <w:sz w:val="22"/>
                <w:szCs w:val="22"/>
                <w:lang w:val="lv-LV"/>
              </w:rPr>
              <w:t xml:space="preserve"> novēršot nevienlīdzību pensionāra neapliekamā ienākuma piemērošanā starp personām, kas saņem vecuma pensiju saskaņā ar Latvijas Republikas normatīvajiem aktiem, un personām, kas saņem pensiju atbilstoši ārvalsts normatīvajiem aktiem, nebūtu aizsargājama šīs otras grupas personu tiesiskā paļāvība.</w:t>
            </w:r>
            <w:r w:rsidRPr="0040375E">
              <w:rPr>
                <w:rFonts w:ascii="Korinna LRS" w:hAnsi="Korinna LRS"/>
                <w:szCs w:val="28"/>
                <w:lang w:val="lv-LV"/>
              </w:rPr>
              <w:t xml:space="preserve">   </w:t>
            </w: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846967" w:rsidTr="000B7CA9">
        <w:tc>
          <w:tcPr>
            <w:tcW w:w="3528" w:type="dxa"/>
          </w:tcPr>
          <w:p w:rsidR="00350DC4" w:rsidRPr="0040375E" w:rsidRDefault="00DF01F9" w:rsidP="000B7CA9">
            <w:pPr>
              <w:ind w:firstLine="567"/>
              <w:jc w:val="both"/>
              <w:rPr>
                <w:b/>
                <w:bCs/>
                <w:sz w:val="22"/>
                <w:szCs w:val="22"/>
                <w:lang w:val="lv-LV"/>
              </w:rPr>
            </w:pPr>
            <w:r w:rsidRPr="0040375E">
              <w:rPr>
                <w:b/>
                <w:bCs/>
                <w:sz w:val="22"/>
                <w:szCs w:val="22"/>
                <w:lang w:val="lv-LV"/>
              </w:rPr>
              <w:lastRenderedPageBreak/>
              <w:t>13. pants. Atvieglojumi maksātājam</w:t>
            </w:r>
          </w:p>
          <w:p w:rsidR="00F373F4" w:rsidRPr="0040375E" w:rsidRDefault="00DF01F9" w:rsidP="000B7CA9">
            <w:pPr>
              <w:ind w:firstLine="567"/>
              <w:jc w:val="both"/>
              <w:rPr>
                <w:sz w:val="22"/>
                <w:szCs w:val="22"/>
                <w:lang w:val="lv-LV"/>
              </w:rPr>
            </w:pPr>
            <w:r w:rsidRPr="0040375E">
              <w:rPr>
                <w:sz w:val="22"/>
                <w:szCs w:val="22"/>
                <w:lang w:val="lv-LV"/>
              </w:rPr>
              <w:t xml:space="preserve">3. Šā panta pirmās daļas 1. punktā noteiktie atvieglojumi nav piemērojami, ja šajā punktā minētās personas patstāvīgi saņem ar nodokli apliekamos ienākumus (izņemot apgādnieka zaudējuma pensiju, kas piešķirta saskaņā ar likumu "Par valsts pensijām"), kas pārsniedz noteikto nodokļa atvieglojuma apmēru, vai bezdarbnieka pabalstu (stipendiju) vai tās uztur kāda cita persona, vai tās ir mikrouzņēmuma darbinieki. </w:t>
            </w:r>
            <w:r w:rsidRPr="0040375E">
              <w:rPr>
                <w:sz w:val="22"/>
                <w:szCs w:val="22"/>
                <w:u w:val="single"/>
                <w:lang w:val="lv-LV"/>
              </w:rPr>
              <w:t>Maksātājam tajā taksācijas gada periodā, kurā tas ir bijis mikrouzņēmuma — mikrouzņēmumu nodokļa maksātāja — darbinieks, nepiemēro šā panta pirmās daļas 1. un 4.punktā noteiktos atvieglojumus</w:t>
            </w:r>
            <w:r w:rsidRPr="0040375E">
              <w:rPr>
                <w:sz w:val="22"/>
                <w:szCs w:val="22"/>
                <w:lang w:val="lv-LV"/>
              </w:rPr>
              <w:t xml:space="preserve">. Maksātāja </w:t>
            </w:r>
            <w:r w:rsidRPr="0040375E">
              <w:rPr>
                <w:sz w:val="22"/>
                <w:szCs w:val="22"/>
                <w:lang w:val="lv-LV"/>
              </w:rPr>
              <w:lastRenderedPageBreak/>
              <w:t>ienākumiem, kuriem piemērojama šā likuma 15.panta 3.</w:t>
            </w:r>
            <w:r w:rsidRPr="0040375E">
              <w:rPr>
                <w:sz w:val="22"/>
                <w:szCs w:val="22"/>
                <w:vertAlign w:val="superscript"/>
                <w:lang w:val="lv-LV"/>
              </w:rPr>
              <w:t>1</w:t>
            </w:r>
            <w:r w:rsidRPr="0040375E">
              <w:rPr>
                <w:sz w:val="22"/>
                <w:szCs w:val="22"/>
                <w:lang w:val="lv-LV"/>
              </w:rPr>
              <w:t xml:space="preserve"> daļā, septītajā un desmitajā daļā noteiktā nodokļa likme, ienākumam pielīdzināmiem aizdevumiem un ienākumam, par kuru tiek maksāta patentmaksa, nepiemēro šā panta pirmās daļas 1. un 4.punktā noteiktos atvieglojumus.</w:t>
            </w:r>
          </w:p>
        </w:tc>
        <w:tc>
          <w:tcPr>
            <w:tcW w:w="3600" w:type="dxa"/>
          </w:tcPr>
          <w:p w:rsidR="00350DC4" w:rsidRPr="0040375E" w:rsidRDefault="00AA4291" w:rsidP="00AA4291">
            <w:pPr>
              <w:pStyle w:val="ListParagraph"/>
              <w:ind w:left="0" w:firstLine="567"/>
              <w:rPr>
                <w:sz w:val="22"/>
                <w:szCs w:val="22"/>
              </w:rPr>
            </w:pPr>
            <w:r w:rsidRPr="0040375E">
              <w:rPr>
                <w:sz w:val="22"/>
                <w:szCs w:val="22"/>
              </w:rPr>
              <w:lastRenderedPageBreak/>
              <w:t xml:space="preserve">14. Papildināt 13.panta trešo daļu aiz vārdiem “minētās personas” ar vārdiem iekavās “(izņemot personas līdz </w:t>
            </w:r>
            <w:r w:rsidRPr="0040375E">
              <w:rPr>
                <w:sz w:val="22"/>
                <w:szCs w:val="22"/>
                <w:u w:val="single"/>
              </w:rPr>
              <w:t>19</w:t>
            </w:r>
            <w:r w:rsidRPr="0040375E">
              <w:rPr>
                <w:sz w:val="22"/>
                <w:szCs w:val="22"/>
              </w:rPr>
              <w:t xml:space="preserve"> gadu vecumam, kuras mācās vispārējās, profesionālās, augstākās vai speciālās izglītības iestādē un taksācijas gada laikā </w:t>
            </w:r>
            <w:r w:rsidRPr="0040375E">
              <w:rPr>
                <w:sz w:val="22"/>
                <w:szCs w:val="22"/>
                <w:u w:val="single"/>
              </w:rPr>
              <w:t>no 1.jūnija līdz 31.augustam</w:t>
            </w:r>
            <w:r w:rsidRPr="0040375E">
              <w:rPr>
                <w:sz w:val="22"/>
                <w:szCs w:val="22"/>
              </w:rPr>
              <w:t xml:space="preserve"> saņem ar algas nodokli vai sezonas laukstrādnieku nodokli apliekamus ienākumus)”. </w:t>
            </w:r>
          </w:p>
        </w:tc>
        <w:tc>
          <w:tcPr>
            <w:tcW w:w="556" w:type="dxa"/>
          </w:tcPr>
          <w:p w:rsidR="00350DC4" w:rsidRPr="0040375E" w:rsidRDefault="00C473CF" w:rsidP="000B7CA9">
            <w:pPr>
              <w:jc w:val="center"/>
              <w:rPr>
                <w:b/>
                <w:sz w:val="22"/>
                <w:szCs w:val="22"/>
                <w:lang w:val="lv-LV"/>
              </w:rPr>
            </w:pPr>
            <w:r w:rsidRPr="0040375E">
              <w:rPr>
                <w:b/>
                <w:sz w:val="22"/>
                <w:szCs w:val="22"/>
                <w:lang w:val="lv-LV"/>
              </w:rPr>
              <w:t>12</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t>13</w:t>
            </w:r>
          </w:p>
        </w:tc>
        <w:tc>
          <w:tcPr>
            <w:tcW w:w="4048" w:type="dxa"/>
          </w:tcPr>
          <w:p w:rsidR="00F373F4" w:rsidRPr="0040375E" w:rsidRDefault="00F373F4" w:rsidP="00F373F4">
            <w:pPr>
              <w:tabs>
                <w:tab w:val="left" w:pos="426"/>
              </w:tabs>
              <w:ind w:firstLine="567"/>
              <w:jc w:val="both"/>
              <w:rPr>
                <w:b/>
                <w:sz w:val="22"/>
                <w:szCs w:val="22"/>
                <w:u w:val="single"/>
                <w:lang w:val="lv-LV"/>
              </w:rPr>
            </w:pPr>
            <w:r w:rsidRPr="0040375E">
              <w:rPr>
                <w:b/>
                <w:sz w:val="22"/>
                <w:szCs w:val="22"/>
                <w:u w:val="single"/>
                <w:lang w:val="lv-LV"/>
              </w:rPr>
              <w:t>Deputāts I. Parādnieks</w:t>
            </w:r>
          </w:p>
          <w:p w:rsidR="00F373F4" w:rsidRPr="0040375E" w:rsidRDefault="00F373F4" w:rsidP="00F373F4">
            <w:pPr>
              <w:tabs>
                <w:tab w:val="left" w:pos="426"/>
              </w:tabs>
              <w:ind w:firstLine="567"/>
              <w:jc w:val="both"/>
              <w:rPr>
                <w:sz w:val="22"/>
                <w:szCs w:val="22"/>
                <w:lang w:val="lv-LV"/>
              </w:rPr>
            </w:pPr>
            <w:r w:rsidRPr="0040375E">
              <w:rPr>
                <w:sz w:val="22"/>
                <w:szCs w:val="22"/>
                <w:lang w:val="lv-LV"/>
              </w:rPr>
              <w:t>Izteikt likumprojekta 14.pantu šādā redakcijā:</w:t>
            </w:r>
          </w:p>
          <w:p w:rsidR="00F373F4" w:rsidRPr="0040375E" w:rsidRDefault="00F373F4" w:rsidP="00F373F4">
            <w:pPr>
              <w:pStyle w:val="ListParagraph"/>
              <w:tabs>
                <w:tab w:val="left" w:pos="426"/>
              </w:tabs>
              <w:ind w:left="0" w:firstLine="567"/>
              <w:rPr>
                <w:sz w:val="22"/>
                <w:szCs w:val="22"/>
              </w:rPr>
            </w:pPr>
            <w:r w:rsidRPr="0040375E">
              <w:rPr>
                <w:sz w:val="22"/>
                <w:szCs w:val="22"/>
              </w:rPr>
              <w:t xml:space="preserve">„Papildināt 13.panta trešo daļu aiz vārdiem “minētās personas” ar vārdiem iekavās “(izņemot personas līdz </w:t>
            </w:r>
            <w:r w:rsidRPr="0040375E">
              <w:rPr>
                <w:sz w:val="22"/>
                <w:szCs w:val="22"/>
                <w:u w:val="single"/>
              </w:rPr>
              <w:t>24</w:t>
            </w:r>
            <w:r w:rsidRPr="0040375E">
              <w:rPr>
                <w:sz w:val="22"/>
                <w:szCs w:val="22"/>
              </w:rPr>
              <w:t xml:space="preserve"> gadu vecumam, kuras mācās vispārējās, profesionālās, augstākās vai speciālās izglītības iestādē un taksācijas gada laikā saņem ar algas nodokli vai sezonas laukstrādnieku nodokli apliekamus ienākumus, </w:t>
            </w:r>
            <w:r w:rsidRPr="0040375E">
              <w:rPr>
                <w:sz w:val="22"/>
                <w:szCs w:val="22"/>
                <w:u w:val="single"/>
              </w:rPr>
              <w:t>kas nepārsniedz trīs minimālās mēnešalgas.</w:t>
            </w:r>
            <w:r w:rsidRPr="0040375E">
              <w:rPr>
                <w:sz w:val="22"/>
                <w:szCs w:val="22"/>
              </w:rPr>
              <w:t xml:space="preserve"> </w:t>
            </w:r>
            <w:r w:rsidR="000B7CA9" w:rsidRPr="0040375E">
              <w:rPr>
                <w:rStyle w:val="FootnoteReference"/>
                <w:sz w:val="22"/>
                <w:szCs w:val="22"/>
              </w:rPr>
              <w:footnoteReference w:id="2"/>
            </w:r>
          </w:p>
          <w:p w:rsidR="00F373F4" w:rsidRPr="0040375E" w:rsidRDefault="00F373F4" w:rsidP="00F373F4">
            <w:pPr>
              <w:pStyle w:val="ListParagraph"/>
              <w:tabs>
                <w:tab w:val="left" w:pos="426"/>
              </w:tabs>
              <w:ind w:left="0" w:firstLine="567"/>
              <w:rPr>
                <w:sz w:val="22"/>
                <w:szCs w:val="22"/>
              </w:rPr>
            </w:pPr>
          </w:p>
          <w:p w:rsidR="00F373F4" w:rsidRPr="0040375E" w:rsidRDefault="00F373F4" w:rsidP="00F373F4">
            <w:pPr>
              <w:tabs>
                <w:tab w:val="left" w:pos="426"/>
              </w:tabs>
              <w:ind w:firstLine="567"/>
              <w:jc w:val="both"/>
              <w:rPr>
                <w:b/>
                <w:sz w:val="22"/>
                <w:szCs w:val="22"/>
                <w:u w:val="single"/>
                <w:lang w:val="lv-LV"/>
              </w:rPr>
            </w:pPr>
            <w:r w:rsidRPr="0040375E">
              <w:rPr>
                <w:b/>
                <w:sz w:val="22"/>
                <w:szCs w:val="22"/>
                <w:u w:val="single"/>
                <w:lang w:val="lv-LV"/>
              </w:rPr>
              <w:t>Deputāts I. Parādnieks</w:t>
            </w:r>
          </w:p>
          <w:p w:rsidR="00F373F4" w:rsidRPr="0040375E" w:rsidRDefault="00F373F4" w:rsidP="00F373F4">
            <w:pPr>
              <w:ind w:firstLine="567"/>
              <w:jc w:val="both"/>
              <w:rPr>
                <w:iCs/>
                <w:sz w:val="22"/>
                <w:szCs w:val="22"/>
                <w:lang w:val="lv-LV" w:eastAsia="lv-LV"/>
              </w:rPr>
            </w:pPr>
            <w:r w:rsidRPr="0040375E">
              <w:rPr>
                <w:iCs/>
                <w:sz w:val="22"/>
                <w:szCs w:val="22"/>
                <w:lang w:val="lv-LV" w:eastAsia="lv-LV"/>
              </w:rPr>
              <w:t xml:space="preserve">Papildināt </w:t>
            </w:r>
            <w:r w:rsidRPr="0040375E">
              <w:rPr>
                <w:sz w:val="22"/>
                <w:szCs w:val="22"/>
                <w:lang w:val="lv-LV"/>
              </w:rPr>
              <w:t>likumprojektu ar jaunu pantu šādā redakcijā:</w:t>
            </w:r>
          </w:p>
          <w:p w:rsidR="00F373F4" w:rsidRPr="0040375E" w:rsidRDefault="00F373F4" w:rsidP="00F373F4">
            <w:pPr>
              <w:pStyle w:val="ListParagraph"/>
              <w:ind w:left="0" w:firstLine="567"/>
              <w:rPr>
                <w:sz w:val="22"/>
                <w:szCs w:val="22"/>
              </w:rPr>
            </w:pPr>
            <w:r w:rsidRPr="0040375E">
              <w:rPr>
                <w:sz w:val="22"/>
                <w:szCs w:val="22"/>
              </w:rPr>
              <w:t xml:space="preserve">„13.panta trešajā daļā svītrot teikumu:  „Maksātājam tajā taksācijas gada periodā, kurā tas ir bijis mikrouzņēmuma — mikrouzņēmumu nodokļa maksātāja — </w:t>
            </w:r>
            <w:r w:rsidRPr="0040375E">
              <w:rPr>
                <w:sz w:val="22"/>
                <w:szCs w:val="22"/>
              </w:rPr>
              <w:lastRenderedPageBreak/>
              <w:t>darbinieks, nepiemēro šā panta pirmās daļas 1. un 4.punktā noteiktos atvieglojumus”.”</w:t>
            </w:r>
            <w:r w:rsidR="00C473CF" w:rsidRPr="0040375E">
              <w:rPr>
                <w:sz w:val="22"/>
                <w:szCs w:val="22"/>
              </w:rPr>
              <w:t xml:space="preserve"> </w:t>
            </w:r>
            <w:r w:rsidR="000B7CA9" w:rsidRPr="0040375E">
              <w:rPr>
                <w:rStyle w:val="FootnoteReference"/>
                <w:sz w:val="22"/>
                <w:szCs w:val="22"/>
              </w:rPr>
              <w:footnoteReference w:id="3"/>
            </w:r>
          </w:p>
          <w:p w:rsidR="00350DC4" w:rsidRPr="0040375E" w:rsidRDefault="00350DC4" w:rsidP="000B7CA9">
            <w:pPr>
              <w:tabs>
                <w:tab w:val="left" w:pos="2816"/>
              </w:tabs>
              <w:ind w:firstLine="567"/>
              <w:jc w:val="both"/>
              <w:rPr>
                <w:b/>
                <w:sz w:val="22"/>
                <w:szCs w:val="22"/>
                <w:u w:val="single"/>
                <w:lang w:val="lv-LV"/>
              </w:rPr>
            </w:pPr>
          </w:p>
        </w:tc>
        <w:tc>
          <w:tcPr>
            <w:tcW w:w="1418" w:type="dxa"/>
          </w:tcPr>
          <w:p w:rsidR="00350DC4" w:rsidRPr="0040375E" w:rsidRDefault="00350DC4" w:rsidP="000B7CA9">
            <w:pPr>
              <w:ind w:firstLine="567"/>
              <w:jc w:val="both"/>
              <w:rPr>
                <w:sz w:val="22"/>
                <w:szCs w:val="22"/>
                <w:lang w:val="lv-LV"/>
              </w:rPr>
            </w:pPr>
          </w:p>
        </w:tc>
        <w:tc>
          <w:tcPr>
            <w:tcW w:w="1418" w:type="dxa"/>
          </w:tcPr>
          <w:p w:rsidR="00350DC4" w:rsidRPr="0040375E" w:rsidRDefault="00350DC4" w:rsidP="000B7CA9">
            <w:pPr>
              <w:ind w:firstLine="567"/>
              <w:jc w:val="both"/>
              <w:rPr>
                <w:sz w:val="22"/>
                <w:szCs w:val="22"/>
                <w:lang w:val="lv-LV"/>
              </w:rPr>
            </w:pPr>
          </w:p>
        </w:tc>
      </w:tr>
      <w:tr w:rsidR="0040375E" w:rsidRPr="0040375E" w:rsidTr="000B7CA9">
        <w:tc>
          <w:tcPr>
            <w:tcW w:w="3528" w:type="dxa"/>
          </w:tcPr>
          <w:p w:rsidR="008C1543" w:rsidRPr="0040375E" w:rsidRDefault="008C1543" w:rsidP="008C1543">
            <w:pPr>
              <w:ind w:firstLine="567"/>
              <w:jc w:val="both"/>
              <w:rPr>
                <w:b/>
                <w:bCs/>
                <w:sz w:val="22"/>
                <w:szCs w:val="22"/>
              </w:rPr>
            </w:pPr>
            <w:r w:rsidRPr="0040375E">
              <w:rPr>
                <w:b/>
                <w:bCs/>
                <w:sz w:val="22"/>
                <w:szCs w:val="22"/>
              </w:rPr>
              <w:lastRenderedPageBreak/>
              <w:t>15. pants. Nodokļa likmes</w:t>
            </w:r>
          </w:p>
          <w:p w:rsidR="008C1543" w:rsidRPr="0040375E" w:rsidRDefault="00C473CF" w:rsidP="000B7CA9">
            <w:pPr>
              <w:ind w:firstLine="567"/>
              <w:jc w:val="both"/>
              <w:rPr>
                <w:b/>
                <w:bCs/>
                <w:sz w:val="22"/>
                <w:szCs w:val="22"/>
              </w:rPr>
            </w:pPr>
            <w:r w:rsidRPr="0040375E">
              <w:rPr>
                <w:sz w:val="22"/>
                <w:szCs w:val="22"/>
              </w:rPr>
              <w:t>2. Nodokļa likme, kas jāmaksā no gada apliekamā ienākuma, ir 25 procenti. Algas nodokļa maksātājam nodokļa likme 25 procentu apmērā jāmaksā no mēneša apliekamā ienākuma.</w:t>
            </w:r>
          </w:p>
        </w:tc>
        <w:tc>
          <w:tcPr>
            <w:tcW w:w="3600" w:type="dxa"/>
          </w:tcPr>
          <w:p w:rsidR="008C1543" w:rsidRPr="0040375E" w:rsidRDefault="008C1543" w:rsidP="00AA4291">
            <w:pPr>
              <w:pStyle w:val="ListParagraph"/>
              <w:ind w:left="0" w:firstLine="567"/>
              <w:rPr>
                <w:sz w:val="22"/>
                <w:szCs w:val="22"/>
              </w:rPr>
            </w:pPr>
          </w:p>
        </w:tc>
        <w:tc>
          <w:tcPr>
            <w:tcW w:w="556" w:type="dxa"/>
          </w:tcPr>
          <w:p w:rsidR="008C1543" w:rsidRPr="0040375E" w:rsidRDefault="00C473CF" w:rsidP="000B7CA9">
            <w:pPr>
              <w:jc w:val="center"/>
              <w:rPr>
                <w:b/>
                <w:sz w:val="22"/>
                <w:szCs w:val="22"/>
                <w:lang w:val="lv-LV"/>
              </w:rPr>
            </w:pPr>
            <w:r w:rsidRPr="0040375E">
              <w:rPr>
                <w:b/>
                <w:sz w:val="22"/>
                <w:szCs w:val="22"/>
                <w:lang w:val="lv-LV"/>
              </w:rPr>
              <w:t>14</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t>15</w:t>
            </w:r>
          </w:p>
          <w:p w:rsidR="00C473CF" w:rsidRPr="0040375E" w:rsidRDefault="00C473CF" w:rsidP="000B7CA9">
            <w:pPr>
              <w:jc w:val="center"/>
              <w:rPr>
                <w:b/>
                <w:sz w:val="22"/>
                <w:szCs w:val="22"/>
                <w:lang w:val="lv-LV"/>
              </w:rPr>
            </w:pPr>
          </w:p>
        </w:tc>
        <w:tc>
          <w:tcPr>
            <w:tcW w:w="4048" w:type="dxa"/>
          </w:tcPr>
          <w:p w:rsidR="006156BD" w:rsidRPr="0040375E" w:rsidRDefault="006156BD" w:rsidP="00F373F4">
            <w:pPr>
              <w:tabs>
                <w:tab w:val="left" w:pos="2816"/>
              </w:tabs>
              <w:ind w:firstLine="567"/>
              <w:jc w:val="both"/>
              <w:rPr>
                <w:b/>
                <w:sz w:val="22"/>
                <w:szCs w:val="22"/>
                <w:u w:val="single"/>
                <w:lang w:val="lv-LV"/>
              </w:rPr>
            </w:pPr>
            <w:r w:rsidRPr="0040375E">
              <w:rPr>
                <w:b/>
                <w:sz w:val="22"/>
                <w:szCs w:val="22"/>
                <w:u w:val="single"/>
                <w:lang w:val="lv-LV"/>
              </w:rPr>
              <w:t>Deputāts I.Pimenovs</w:t>
            </w:r>
          </w:p>
          <w:p w:rsidR="006156BD" w:rsidRPr="0040375E" w:rsidRDefault="006156BD" w:rsidP="00F373F4">
            <w:pPr>
              <w:ind w:firstLine="567"/>
              <w:jc w:val="both"/>
              <w:rPr>
                <w:sz w:val="22"/>
                <w:szCs w:val="22"/>
                <w:lang w:val="lv-LV" w:eastAsia="lv-LV"/>
              </w:rPr>
            </w:pPr>
            <w:r w:rsidRPr="0040375E">
              <w:rPr>
                <w:sz w:val="22"/>
                <w:szCs w:val="22"/>
                <w:lang w:val="lv-LV" w:eastAsia="lv-LV"/>
              </w:rPr>
              <w:t>Papildināt likumprojekta 15. pantu (par grozījumiem likuma 15.pantā) ar jaunu daļu šādā redakcijā:</w:t>
            </w:r>
          </w:p>
          <w:p w:rsidR="006156BD" w:rsidRPr="0040375E" w:rsidRDefault="006156BD" w:rsidP="006156BD">
            <w:pPr>
              <w:ind w:firstLine="567"/>
              <w:jc w:val="both"/>
              <w:rPr>
                <w:sz w:val="22"/>
                <w:szCs w:val="22"/>
                <w:lang w:val="lv-LV" w:eastAsia="lv-LV"/>
              </w:rPr>
            </w:pPr>
            <w:r w:rsidRPr="0040375E">
              <w:rPr>
                <w:sz w:val="22"/>
                <w:szCs w:val="22"/>
                <w:lang w:val="lv-LV" w:eastAsia="lv-LV"/>
              </w:rPr>
              <w:t xml:space="preserve">“izteikt otro daļu šādā redakcijā: </w:t>
            </w:r>
          </w:p>
          <w:p w:rsidR="006156BD" w:rsidRPr="0040375E" w:rsidRDefault="006156BD" w:rsidP="006156BD">
            <w:pPr>
              <w:ind w:firstLine="567"/>
              <w:jc w:val="both"/>
              <w:rPr>
                <w:sz w:val="22"/>
                <w:szCs w:val="22"/>
                <w:lang w:val="lv-LV" w:eastAsia="lv-LV"/>
              </w:rPr>
            </w:pPr>
            <w:r w:rsidRPr="0040375E">
              <w:rPr>
                <w:sz w:val="22"/>
                <w:szCs w:val="22"/>
                <w:lang w:val="lv-LV" w:eastAsia="lv-LV"/>
              </w:rPr>
              <w:t>2. Nodokļa likme, kas jāmaksā no gada apliekamā ienākuma, ir:</w:t>
            </w:r>
          </w:p>
          <w:p w:rsidR="006156BD" w:rsidRPr="0040375E" w:rsidRDefault="006156BD" w:rsidP="006156BD">
            <w:pPr>
              <w:ind w:firstLine="567"/>
              <w:jc w:val="both"/>
              <w:rPr>
                <w:sz w:val="22"/>
                <w:szCs w:val="22"/>
                <w:lang w:eastAsia="lv-LV"/>
              </w:rPr>
            </w:pPr>
            <w:r w:rsidRPr="0040375E">
              <w:rPr>
                <w:sz w:val="22"/>
                <w:szCs w:val="22"/>
                <w:lang w:eastAsia="lv-LV"/>
              </w:rPr>
              <w:t xml:space="preserve">1) 15 procenti – ja gada apliekamais ienākums nepārsniedz 14400 </w:t>
            </w:r>
            <w:r w:rsidRPr="0040375E">
              <w:rPr>
                <w:i/>
                <w:sz w:val="22"/>
                <w:szCs w:val="22"/>
                <w:lang w:eastAsia="lv-LV"/>
              </w:rPr>
              <w:t>euro</w:t>
            </w:r>
            <w:r w:rsidRPr="0040375E">
              <w:rPr>
                <w:sz w:val="22"/>
                <w:szCs w:val="22"/>
                <w:lang w:eastAsia="lv-LV"/>
              </w:rPr>
              <w:t>,</w:t>
            </w:r>
          </w:p>
          <w:p w:rsidR="006156BD" w:rsidRPr="0040375E" w:rsidRDefault="006156BD" w:rsidP="006156BD">
            <w:pPr>
              <w:ind w:firstLine="567"/>
              <w:jc w:val="both"/>
              <w:rPr>
                <w:sz w:val="22"/>
                <w:szCs w:val="22"/>
                <w:lang w:eastAsia="lv-LV"/>
              </w:rPr>
            </w:pPr>
            <w:r w:rsidRPr="0040375E">
              <w:rPr>
                <w:sz w:val="22"/>
                <w:szCs w:val="22"/>
                <w:lang w:eastAsia="lv-LV"/>
              </w:rPr>
              <w:t xml:space="preserve">2) 25 procenti – ja gada apliekamais ienākums ir lielāks par 14400 </w:t>
            </w:r>
            <w:r w:rsidRPr="0040375E">
              <w:rPr>
                <w:i/>
                <w:sz w:val="22"/>
                <w:szCs w:val="22"/>
                <w:lang w:eastAsia="lv-LV"/>
              </w:rPr>
              <w:t>euro</w:t>
            </w:r>
            <w:r w:rsidRPr="0040375E">
              <w:rPr>
                <w:sz w:val="22"/>
                <w:szCs w:val="22"/>
                <w:lang w:eastAsia="lv-LV"/>
              </w:rPr>
              <w:t xml:space="preserve">, bet nepārsniedz 24000 </w:t>
            </w:r>
            <w:r w:rsidRPr="0040375E">
              <w:rPr>
                <w:i/>
                <w:sz w:val="22"/>
                <w:szCs w:val="22"/>
                <w:lang w:eastAsia="lv-LV"/>
              </w:rPr>
              <w:t>euro</w:t>
            </w:r>
            <w:r w:rsidRPr="0040375E">
              <w:rPr>
                <w:sz w:val="22"/>
                <w:szCs w:val="22"/>
                <w:lang w:eastAsia="lv-LV"/>
              </w:rPr>
              <w:t>,</w:t>
            </w:r>
          </w:p>
          <w:p w:rsidR="006156BD" w:rsidRPr="0040375E" w:rsidRDefault="006156BD" w:rsidP="006156BD">
            <w:pPr>
              <w:ind w:firstLine="567"/>
              <w:jc w:val="both"/>
              <w:rPr>
                <w:sz w:val="22"/>
                <w:szCs w:val="22"/>
                <w:lang w:eastAsia="lv-LV"/>
              </w:rPr>
            </w:pPr>
            <w:r w:rsidRPr="0040375E">
              <w:rPr>
                <w:sz w:val="22"/>
                <w:szCs w:val="22"/>
                <w:lang w:eastAsia="lv-LV"/>
              </w:rPr>
              <w:t xml:space="preserve">3) 30 procenti – ja gada apliekamais ienākums pārsniedz 24000 </w:t>
            </w:r>
            <w:r w:rsidRPr="0040375E">
              <w:rPr>
                <w:i/>
                <w:sz w:val="22"/>
                <w:szCs w:val="22"/>
                <w:lang w:eastAsia="lv-LV"/>
              </w:rPr>
              <w:t>euro</w:t>
            </w:r>
            <w:r w:rsidRPr="0040375E">
              <w:rPr>
                <w:sz w:val="22"/>
                <w:szCs w:val="22"/>
                <w:lang w:eastAsia="lv-LV"/>
              </w:rPr>
              <w:t>.</w:t>
            </w:r>
          </w:p>
          <w:p w:rsidR="006156BD" w:rsidRPr="0040375E" w:rsidRDefault="006156BD" w:rsidP="008C1543">
            <w:pPr>
              <w:ind w:firstLine="567"/>
              <w:jc w:val="both"/>
              <w:rPr>
                <w:b/>
                <w:sz w:val="22"/>
                <w:szCs w:val="22"/>
                <w:u w:val="single"/>
                <w:lang w:val="lv-LV" w:eastAsia="lv-LV"/>
              </w:rPr>
            </w:pPr>
          </w:p>
          <w:p w:rsidR="008C1543" w:rsidRPr="0040375E" w:rsidRDefault="008C1543" w:rsidP="008C1543">
            <w:pPr>
              <w:ind w:firstLine="567"/>
              <w:jc w:val="both"/>
              <w:rPr>
                <w:b/>
                <w:sz w:val="22"/>
                <w:szCs w:val="22"/>
                <w:u w:val="single"/>
                <w:lang w:val="lv-LV" w:eastAsia="lv-LV"/>
              </w:rPr>
            </w:pPr>
            <w:r w:rsidRPr="0040375E">
              <w:rPr>
                <w:b/>
                <w:sz w:val="22"/>
                <w:szCs w:val="22"/>
                <w:u w:val="single"/>
                <w:lang w:val="lv-LV" w:eastAsia="lv-LV"/>
              </w:rPr>
              <w:t>Frakcija “Saskaņa”</w:t>
            </w:r>
          </w:p>
          <w:p w:rsidR="008C1543" w:rsidRPr="0040375E" w:rsidRDefault="008C1543" w:rsidP="008C1543">
            <w:pPr>
              <w:ind w:firstLine="567"/>
              <w:jc w:val="both"/>
              <w:rPr>
                <w:sz w:val="22"/>
                <w:szCs w:val="22"/>
                <w:lang w:val="lv-LV" w:eastAsia="lv-LV"/>
              </w:rPr>
            </w:pPr>
            <w:r w:rsidRPr="0040375E">
              <w:rPr>
                <w:sz w:val="22"/>
                <w:szCs w:val="22"/>
                <w:lang w:val="lv-LV" w:eastAsia="lv-LV"/>
              </w:rPr>
              <w:t>Papildināt likumprojekta 15.pantu (par grozījumiem likuma 15.pantā) ar jaunu daļu šādā redakcijā:</w:t>
            </w:r>
          </w:p>
          <w:p w:rsidR="008C1543" w:rsidRPr="0040375E" w:rsidRDefault="008C1543" w:rsidP="008C1543">
            <w:pPr>
              <w:ind w:firstLine="567"/>
              <w:jc w:val="both"/>
              <w:rPr>
                <w:sz w:val="22"/>
                <w:szCs w:val="22"/>
                <w:lang w:val="lv-LV" w:eastAsia="lv-LV"/>
              </w:rPr>
            </w:pPr>
            <w:r w:rsidRPr="0040375E">
              <w:rPr>
                <w:sz w:val="22"/>
                <w:szCs w:val="22"/>
                <w:lang w:val="lv-LV" w:eastAsia="lv-LV"/>
              </w:rPr>
              <w:t xml:space="preserve">“izteikt otro daļu šādā redakcijā: </w:t>
            </w:r>
          </w:p>
          <w:p w:rsidR="008C1543" w:rsidRPr="0040375E" w:rsidRDefault="008C1543" w:rsidP="008C1543">
            <w:pPr>
              <w:ind w:firstLine="567"/>
              <w:jc w:val="both"/>
              <w:rPr>
                <w:sz w:val="22"/>
                <w:szCs w:val="22"/>
                <w:lang w:val="lv-LV" w:eastAsia="lv-LV"/>
              </w:rPr>
            </w:pPr>
            <w:r w:rsidRPr="0040375E">
              <w:rPr>
                <w:sz w:val="22"/>
                <w:szCs w:val="22"/>
                <w:lang w:val="lv-LV" w:eastAsia="lv-LV"/>
              </w:rPr>
              <w:t>2. Nodokļa likme, kas jāmaksā no gada apliekamā ienākuma, ir:</w:t>
            </w:r>
          </w:p>
          <w:p w:rsidR="008C1543" w:rsidRPr="0040375E" w:rsidRDefault="008C1543" w:rsidP="008C1543">
            <w:pPr>
              <w:ind w:firstLine="567"/>
              <w:jc w:val="both"/>
              <w:rPr>
                <w:sz w:val="22"/>
                <w:szCs w:val="22"/>
                <w:lang w:eastAsia="lv-LV"/>
              </w:rPr>
            </w:pPr>
            <w:r w:rsidRPr="0040375E">
              <w:rPr>
                <w:sz w:val="22"/>
                <w:szCs w:val="22"/>
                <w:lang w:eastAsia="lv-LV"/>
              </w:rPr>
              <w:lastRenderedPageBreak/>
              <w:t xml:space="preserve">1) 15 procenti – ja gada apliekamais ienākums nepārsniedz 14400 </w:t>
            </w:r>
            <w:r w:rsidRPr="0040375E">
              <w:rPr>
                <w:i/>
                <w:sz w:val="22"/>
                <w:szCs w:val="22"/>
                <w:lang w:eastAsia="lv-LV"/>
              </w:rPr>
              <w:t>euro</w:t>
            </w:r>
            <w:r w:rsidRPr="0040375E">
              <w:rPr>
                <w:sz w:val="22"/>
                <w:szCs w:val="22"/>
                <w:lang w:eastAsia="lv-LV"/>
              </w:rPr>
              <w:t>,</w:t>
            </w:r>
          </w:p>
          <w:p w:rsidR="008C1543" w:rsidRPr="0040375E" w:rsidRDefault="008C1543" w:rsidP="008C1543">
            <w:pPr>
              <w:ind w:firstLine="567"/>
              <w:jc w:val="both"/>
              <w:rPr>
                <w:sz w:val="22"/>
                <w:szCs w:val="22"/>
                <w:lang w:eastAsia="lv-LV"/>
              </w:rPr>
            </w:pPr>
            <w:r w:rsidRPr="0040375E">
              <w:rPr>
                <w:sz w:val="22"/>
                <w:szCs w:val="22"/>
                <w:lang w:eastAsia="lv-LV"/>
              </w:rPr>
              <w:t xml:space="preserve">2) 25 procenti – ja gada apliekamais ienākums ir lielāks par 14400 </w:t>
            </w:r>
            <w:r w:rsidRPr="0040375E">
              <w:rPr>
                <w:i/>
                <w:sz w:val="22"/>
                <w:szCs w:val="22"/>
                <w:lang w:eastAsia="lv-LV"/>
              </w:rPr>
              <w:t>euro</w:t>
            </w:r>
            <w:r w:rsidRPr="0040375E">
              <w:rPr>
                <w:sz w:val="22"/>
                <w:szCs w:val="22"/>
                <w:lang w:eastAsia="lv-LV"/>
              </w:rPr>
              <w:t xml:space="preserve">, bet nepārsniedz 24000 </w:t>
            </w:r>
            <w:r w:rsidRPr="0040375E">
              <w:rPr>
                <w:i/>
                <w:sz w:val="22"/>
                <w:szCs w:val="22"/>
                <w:lang w:eastAsia="lv-LV"/>
              </w:rPr>
              <w:t>euro</w:t>
            </w:r>
            <w:r w:rsidRPr="0040375E">
              <w:rPr>
                <w:sz w:val="22"/>
                <w:szCs w:val="22"/>
                <w:lang w:eastAsia="lv-LV"/>
              </w:rPr>
              <w:t>,</w:t>
            </w:r>
          </w:p>
          <w:p w:rsidR="006156BD" w:rsidRPr="0040375E" w:rsidRDefault="008C1543" w:rsidP="000B7CA9">
            <w:pPr>
              <w:ind w:firstLine="567"/>
              <w:jc w:val="both"/>
              <w:rPr>
                <w:sz w:val="22"/>
                <w:szCs w:val="22"/>
                <w:lang w:eastAsia="lv-LV"/>
              </w:rPr>
            </w:pPr>
            <w:bookmarkStart w:id="0" w:name="_GoBack"/>
            <w:bookmarkEnd w:id="0"/>
            <w:r w:rsidRPr="0040375E">
              <w:rPr>
                <w:sz w:val="22"/>
                <w:szCs w:val="22"/>
                <w:lang w:eastAsia="lv-LV"/>
              </w:rPr>
              <w:t xml:space="preserve">3) 30 procenti – ja gada apliekamais ienākums pārsniedz 24000 </w:t>
            </w:r>
            <w:r w:rsidRPr="0040375E">
              <w:rPr>
                <w:i/>
                <w:sz w:val="22"/>
                <w:szCs w:val="22"/>
                <w:lang w:eastAsia="lv-LV"/>
              </w:rPr>
              <w:t>euro</w:t>
            </w:r>
            <w:r w:rsidRPr="0040375E">
              <w:rPr>
                <w:sz w:val="22"/>
                <w:szCs w:val="22"/>
                <w:lang w:eastAsia="lv-LV"/>
              </w:rPr>
              <w:t>.</w:t>
            </w:r>
          </w:p>
        </w:tc>
        <w:tc>
          <w:tcPr>
            <w:tcW w:w="1418" w:type="dxa"/>
          </w:tcPr>
          <w:p w:rsidR="008C1543" w:rsidRPr="0040375E" w:rsidRDefault="008C1543" w:rsidP="000B7CA9">
            <w:pPr>
              <w:ind w:firstLine="567"/>
              <w:jc w:val="both"/>
              <w:rPr>
                <w:sz w:val="22"/>
                <w:szCs w:val="22"/>
                <w:lang w:val="lv-LV"/>
              </w:rPr>
            </w:pPr>
          </w:p>
        </w:tc>
        <w:tc>
          <w:tcPr>
            <w:tcW w:w="1418" w:type="dxa"/>
          </w:tcPr>
          <w:p w:rsidR="008C1543" w:rsidRPr="0040375E" w:rsidRDefault="008C1543" w:rsidP="000B7CA9">
            <w:pPr>
              <w:ind w:firstLine="567"/>
              <w:jc w:val="both"/>
              <w:rPr>
                <w:sz w:val="22"/>
                <w:szCs w:val="22"/>
                <w:lang w:val="lv-LV"/>
              </w:rPr>
            </w:pPr>
          </w:p>
        </w:tc>
      </w:tr>
      <w:tr w:rsidR="0040375E" w:rsidRPr="0040375E" w:rsidTr="000B7CA9">
        <w:tc>
          <w:tcPr>
            <w:tcW w:w="3528" w:type="dxa"/>
          </w:tcPr>
          <w:p w:rsidR="008C1543" w:rsidRPr="0040375E" w:rsidRDefault="008C1543" w:rsidP="008C1543">
            <w:pPr>
              <w:ind w:firstLine="567"/>
              <w:jc w:val="both"/>
              <w:rPr>
                <w:b/>
                <w:bCs/>
                <w:sz w:val="22"/>
                <w:szCs w:val="22"/>
              </w:rPr>
            </w:pPr>
          </w:p>
        </w:tc>
        <w:tc>
          <w:tcPr>
            <w:tcW w:w="3600" w:type="dxa"/>
          </w:tcPr>
          <w:p w:rsidR="008C1543" w:rsidRPr="0040375E" w:rsidRDefault="008C1543" w:rsidP="00AA4291">
            <w:pPr>
              <w:pStyle w:val="ListParagraph"/>
              <w:ind w:left="0" w:firstLine="567"/>
              <w:rPr>
                <w:sz w:val="22"/>
                <w:szCs w:val="22"/>
              </w:rPr>
            </w:pPr>
          </w:p>
        </w:tc>
        <w:tc>
          <w:tcPr>
            <w:tcW w:w="556" w:type="dxa"/>
          </w:tcPr>
          <w:p w:rsidR="008C1543" w:rsidRPr="0040375E" w:rsidRDefault="00C473CF" w:rsidP="000B7CA9">
            <w:pPr>
              <w:jc w:val="center"/>
              <w:rPr>
                <w:b/>
                <w:sz w:val="22"/>
                <w:szCs w:val="22"/>
                <w:lang w:val="lv-LV"/>
              </w:rPr>
            </w:pPr>
            <w:r w:rsidRPr="0040375E">
              <w:rPr>
                <w:b/>
                <w:sz w:val="22"/>
                <w:szCs w:val="22"/>
                <w:lang w:val="lv-LV"/>
              </w:rPr>
              <w:t>16</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t>17</w:t>
            </w:r>
          </w:p>
        </w:tc>
        <w:tc>
          <w:tcPr>
            <w:tcW w:w="4048" w:type="dxa"/>
          </w:tcPr>
          <w:p w:rsidR="006156BD" w:rsidRPr="0040375E" w:rsidRDefault="006156BD" w:rsidP="006156BD">
            <w:pPr>
              <w:tabs>
                <w:tab w:val="left" w:pos="2816"/>
              </w:tabs>
              <w:ind w:firstLine="567"/>
              <w:jc w:val="both"/>
              <w:rPr>
                <w:b/>
                <w:sz w:val="22"/>
                <w:szCs w:val="22"/>
                <w:u w:val="single"/>
                <w:lang w:val="lv-LV"/>
              </w:rPr>
            </w:pPr>
            <w:r w:rsidRPr="0040375E">
              <w:rPr>
                <w:b/>
                <w:sz w:val="22"/>
                <w:szCs w:val="22"/>
                <w:u w:val="single"/>
                <w:lang w:val="lv-LV"/>
              </w:rPr>
              <w:t>Deputāts I.Pimenovs</w:t>
            </w:r>
          </w:p>
          <w:p w:rsidR="006156BD" w:rsidRPr="0040375E" w:rsidRDefault="006156BD" w:rsidP="006156BD">
            <w:pPr>
              <w:ind w:firstLine="567"/>
              <w:jc w:val="both"/>
              <w:rPr>
                <w:sz w:val="22"/>
                <w:szCs w:val="22"/>
                <w:lang w:val="lv-LV" w:eastAsia="lv-LV"/>
              </w:rPr>
            </w:pPr>
            <w:r w:rsidRPr="0040375E">
              <w:rPr>
                <w:sz w:val="22"/>
                <w:szCs w:val="22"/>
                <w:lang w:val="lv-LV" w:eastAsia="lv-LV"/>
              </w:rPr>
              <w:t>Papildināt likumprojekta 15. pantu (par grozījumiem likuma 15.pantā) ar jaunu daļu šādā redakcijā:</w:t>
            </w:r>
          </w:p>
          <w:p w:rsidR="006156BD" w:rsidRPr="0040375E" w:rsidRDefault="006156BD" w:rsidP="006156BD">
            <w:pPr>
              <w:ind w:firstLine="567"/>
              <w:jc w:val="both"/>
              <w:rPr>
                <w:sz w:val="22"/>
                <w:szCs w:val="22"/>
                <w:lang w:eastAsia="lv-LV"/>
              </w:rPr>
            </w:pPr>
            <w:r w:rsidRPr="0040375E">
              <w:rPr>
                <w:sz w:val="22"/>
                <w:szCs w:val="22"/>
                <w:lang w:eastAsia="lv-LV"/>
              </w:rPr>
              <w:t>„papildināt pantu ar 2.</w:t>
            </w:r>
            <w:r w:rsidRPr="0040375E">
              <w:rPr>
                <w:sz w:val="22"/>
                <w:szCs w:val="22"/>
                <w:vertAlign w:val="superscript"/>
                <w:lang w:eastAsia="lv-LV"/>
              </w:rPr>
              <w:t>1</w:t>
            </w:r>
            <w:r w:rsidRPr="0040375E">
              <w:rPr>
                <w:sz w:val="22"/>
                <w:szCs w:val="22"/>
                <w:lang w:eastAsia="lv-LV"/>
              </w:rPr>
              <w:t xml:space="preserve"> daļu šādā redakcijā:</w:t>
            </w:r>
          </w:p>
          <w:p w:rsidR="006156BD" w:rsidRPr="0040375E" w:rsidRDefault="006156BD" w:rsidP="006156BD">
            <w:pPr>
              <w:ind w:firstLine="567"/>
              <w:jc w:val="both"/>
              <w:rPr>
                <w:sz w:val="22"/>
                <w:szCs w:val="22"/>
                <w:lang w:eastAsia="lv-LV"/>
              </w:rPr>
            </w:pPr>
            <w:r w:rsidRPr="0040375E">
              <w:rPr>
                <w:sz w:val="22"/>
                <w:szCs w:val="22"/>
                <w:lang w:eastAsia="lv-LV"/>
              </w:rPr>
              <w:t>2.</w:t>
            </w:r>
            <w:r w:rsidRPr="0040375E">
              <w:rPr>
                <w:sz w:val="22"/>
                <w:szCs w:val="22"/>
                <w:vertAlign w:val="superscript"/>
                <w:lang w:eastAsia="lv-LV"/>
              </w:rPr>
              <w:t>1</w:t>
            </w:r>
            <w:r w:rsidRPr="0040375E">
              <w:rPr>
                <w:sz w:val="22"/>
                <w:szCs w:val="22"/>
                <w:lang w:eastAsia="lv-LV"/>
              </w:rPr>
              <w:t xml:space="preserve"> Algas nodokļa maksātājam nodoklis jāmaksā no mēneša apliekamā ienākuma saskaņā ar šā panta otrajā daļā noteikto likmi un aprēķinot gada apliekamo ienākumu kā mēneša ienākuma reizinājumu ar 12.”</w:t>
            </w:r>
          </w:p>
          <w:p w:rsidR="00C473CF" w:rsidRPr="0040375E" w:rsidRDefault="00C473CF" w:rsidP="006156BD">
            <w:pPr>
              <w:ind w:firstLine="567"/>
              <w:jc w:val="both"/>
              <w:rPr>
                <w:sz w:val="22"/>
                <w:szCs w:val="22"/>
                <w:lang w:eastAsia="lv-LV"/>
              </w:rPr>
            </w:pPr>
          </w:p>
          <w:p w:rsidR="008C1543" w:rsidRPr="0040375E" w:rsidRDefault="008C1543" w:rsidP="006156BD">
            <w:pPr>
              <w:ind w:firstLine="567"/>
              <w:jc w:val="both"/>
              <w:rPr>
                <w:b/>
                <w:sz w:val="22"/>
                <w:szCs w:val="22"/>
                <w:u w:val="single"/>
                <w:lang w:val="lv-LV" w:eastAsia="lv-LV"/>
              </w:rPr>
            </w:pPr>
            <w:r w:rsidRPr="0040375E">
              <w:rPr>
                <w:b/>
                <w:sz w:val="22"/>
                <w:szCs w:val="22"/>
                <w:u w:val="single"/>
                <w:lang w:val="lv-LV" w:eastAsia="lv-LV"/>
              </w:rPr>
              <w:t>Frakcija “Saskaņa”</w:t>
            </w:r>
          </w:p>
          <w:p w:rsidR="008C1543" w:rsidRPr="0040375E" w:rsidRDefault="008C1543" w:rsidP="008C1543">
            <w:pPr>
              <w:ind w:firstLine="567"/>
              <w:jc w:val="both"/>
              <w:rPr>
                <w:sz w:val="22"/>
                <w:szCs w:val="22"/>
                <w:lang w:val="lv-LV" w:eastAsia="lv-LV"/>
              </w:rPr>
            </w:pPr>
            <w:r w:rsidRPr="0040375E">
              <w:rPr>
                <w:sz w:val="22"/>
                <w:szCs w:val="22"/>
                <w:lang w:val="lv-LV" w:eastAsia="lv-LV"/>
              </w:rPr>
              <w:t>Papildināt likumprojekta 15.pantu (par grozījumiem likuma 15.pantā) ar jaunu daļu šādā redakcijā:</w:t>
            </w:r>
          </w:p>
          <w:p w:rsidR="008C1543" w:rsidRPr="0040375E" w:rsidRDefault="008C1543" w:rsidP="008C1543">
            <w:pPr>
              <w:ind w:firstLine="567"/>
              <w:jc w:val="both"/>
              <w:rPr>
                <w:sz w:val="22"/>
                <w:szCs w:val="22"/>
                <w:lang w:eastAsia="lv-LV"/>
              </w:rPr>
            </w:pPr>
            <w:r w:rsidRPr="0040375E">
              <w:rPr>
                <w:sz w:val="22"/>
                <w:szCs w:val="22"/>
                <w:lang w:eastAsia="lv-LV"/>
              </w:rPr>
              <w:t>„papildināt pantu ar 2.</w:t>
            </w:r>
            <w:r w:rsidRPr="0040375E">
              <w:rPr>
                <w:sz w:val="22"/>
                <w:szCs w:val="22"/>
                <w:vertAlign w:val="superscript"/>
                <w:lang w:eastAsia="lv-LV"/>
              </w:rPr>
              <w:t>1</w:t>
            </w:r>
            <w:r w:rsidRPr="0040375E">
              <w:rPr>
                <w:sz w:val="22"/>
                <w:szCs w:val="22"/>
                <w:lang w:eastAsia="lv-LV"/>
              </w:rPr>
              <w:t xml:space="preserve"> daļu šādā redakcijā:</w:t>
            </w:r>
          </w:p>
          <w:p w:rsidR="006156BD" w:rsidRPr="0040375E" w:rsidRDefault="008C1543" w:rsidP="006156BD">
            <w:pPr>
              <w:ind w:firstLine="567"/>
              <w:jc w:val="both"/>
              <w:rPr>
                <w:sz w:val="22"/>
                <w:szCs w:val="22"/>
                <w:lang w:eastAsia="lv-LV"/>
              </w:rPr>
            </w:pPr>
            <w:r w:rsidRPr="0040375E">
              <w:rPr>
                <w:sz w:val="22"/>
                <w:szCs w:val="22"/>
                <w:lang w:eastAsia="lv-LV"/>
              </w:rPr>
              <w:t>2.</w:t>
            </w:r>
            <w:r w:rsidRPr="0040375E">
              <w:rPr>
                <w:sz w:val="22"/>
                <w:szCs w:val="22"/>
                <w:vertAlign w:val="superscript"/>
                <w:lang w:eastAsia="lv-LV"/>
              </w:rPr>
              <w:t>1</w:t>
            </w:r>
            <w:r w:rsidRPr="0040375E">
              <w:rPr>
                <w:sz w:val="22"/>
                <w:szCs w:val="22"/>
                <w:lang w:eastAsia="lv-LV"/>
              </w:rPr>
              <w:t xml:space="preserve"> Algas nodokļa maksātājam nodoklis jāmaksā no mēneša apliekamā ienākuma saskaņā ar šā panta otrajā daļā noteikto likmi un aprēķinot gada apliekamo ienākumu kā mēneša ienākuma reizinājumu ar 12.”</w:t>
            </w:r>
          </w:p>
        </w:tc>
        <w:tc>
          <w:tcPr>
            <w:tcW w:w="1418" w:type="dxa"/>
          </w:tcPr>
          <w:p w:rsidR="008C1543" w:rsidRPr="0040375E" w:rsidRDefault="008C1543" w:rsidP="000B7CA9">
            <w:pPr>
              <w:ind w:firstLine="567"/>
              <w:jc w:val="both"/>
              <w:rPr>
                <w:sz w:val="22"/>
                <w:szCs w:val="22"/>
                <w:lang w:val="lv-LV"/>
              </w:rPr>
            </w:pPr>
          </w:p>
        </w:tc>
        <w:tc>
          <w:tcPr>
            <w:tcW w:w="1418" w:type="dxa"/>
          </w:tcPr>
          <w:p w:rsidR="008C1543" w:rsidRPr="0040375E" w:rsidRDefault="008C1543" w:rsidP="000B7CA9">
            <w:pPr>
              <w:ind w:firstLine="567"/>
              <w:jc w:val="both"/>
              <w:rPr>
                <w:sz w:val="22"/>
                <w:szCs w:val="22"/>
                <w:lang w:val="lv-LV"/>
              </w:rPr>
            </w:pPr>
          </w:p>
        </w:tc>
      </w:tr>
      <w:tr w:rsidR="0040375E" w:rsidRPr="00846967" w:rsidTr="000B7CA9">
        <w:tc>
          <w:tcPr>
            <w:tcW w:w="3528" w:type="dxa"/>
          </w:tcPr>
          <w:p w:rsidR="009279FE" w:rsidRPr="0040375E" w:rsidRDefault="009279FE" w:rsidP="008C1543">
            <w:pPr>
              <w:ind w:firstLine="567"/>
              <w:jc w:val="both"/>
              <w:rPr>
                <w:b/>
                <w:bCs/>
                <w:sz w:val="22"/>
                <w:szCs w:val="22"/>
              </w:rPr>
            </w:pPr>
          </w:p>
        </w:tc>
        <w:tc>
          <w:tcPr>
            <w:tcW w:w="3600" w:type="dxa"/>
          </w:tcPr>
          <w:p w:rsidR="009279FE" w:rsidRPr="0040375E" w:rsidRDefault="009279FE" w:rsidP="00AA4291">
            <w:pPr>
              <w:pStyle w:val="ListParagraph"/>
              <w:ind w:left="0" w:firstLine="567"/>
              <w:rPr>
                <w:sz w:val="22"/>
                <w:szCs w:val="22"/>
              </w:rPr>
            </w:pPr>
          </w:p>
        </w:tc>
        <w:tc>
          <w:tcPr>
            <w:tcW w:w="556" w:type="dxa"/>
          </w:tcPr>
          <w:p w:rsidR="009279FE" w:rsidRPr="0040375E" w:rsidRDefault="00C473CF" w:rsidP="000B7CA9">
            <w:pPr>
              <w:jc w:val="center"/>
              <w:rPr>
                <w:b/>
                <w:sz w:val="22"/>
                <w:szCs w:val="22"/>
                <w:lang w:val="lv-LV"/>
              </w:rPr>
            </w:pPr>
            <w:r w:rsidRPr="0040375E">
              <w:rPr>
                <w:b/>
                <w:sz w:val="22"/>
                <w:szCs w:val="22"/>
                <w:lang w:val="lv-LV"/>
              </w:rPr>
              <w:t>18</w:t>
            </w:r>
          </w:p>
        </w:tc>
        <w:tc>
          <w:tcPr>
            <w:tcW w:w="4048" w:type="dxa"/>
          </w:tcPr>
          <w:p w:rsidR="009279FE" w:rsidRPr="0040375E" w:rsidRDefault="009279FE" w:rsidP="009279FE">
            <w:pPr>
              <w:tabs>
                <w:tab w:val="left" w:pos="2816"/>
              </w:tabs>
              <w:ind w:firstLine="567"/>
              <w:jc w:val="both"/>
              <w:rPr>
                <w:b/>
                <w:sz w:val="22"/>
                <w:szCs w:val="22"/>
                <w:u w:val="single"/>
                <w:lang w:val="lv-LV"/>
              </w:rPr>
            </w:pPr>
            <w:r w:rsidRPr="0040375E">
              <w:rPr>
                <w:b/>
                <w:sz w:val="22"/>
                <w:szCs w:val="22"/>
                <w:u w:val="single"/>
                <w:lang w:val="lv-LV"/>
              </w:rPr>
              <w:t>Deputāts I.Pimenovs</w:t>
            </w:r>
          </w:p>
          <w:p w:rsidR="009279FE" w:rsidRPr="0040375E" w:rsidRDefault="009279FE" w:rsidP="009279FE">
            <w:pPr>
              <w:ind w:firstLine="567"/>
              <w:jc w:val="both"/>
              <w:rPr>
                <w:sz w:val="22"/>
                <w:szCs w:val="22"/>
                <w:lang w:val="lv-LV" w:eastAsia="lv-LV"/>
              </w:rPr>
            </w:pPr>
            <w:r w:rsidRPr="0040375E">
              <w:rPr>
                <w:sz w:val="22"/>
                <w:szCs w:val="22"/>
                <w:lang w:val="lv-LV" w:eastAsia="lv-LV"/>
              </w:rPr>
              <w:t>Papildināt likumprojekta 15. pantu (par grozījumiem likuma 15. pantā) ar jaunu daļu šādā redakcijā:</w:t>
            </w:r>
          </w:p>
          <w:p w:rsidR="009279FE" w:rsidRPr="0040375E" w:rsidRDefault="009279FE" w:rsidP="009279FE">
            <w:pPr>
              <w:ind w:firstLine="567"/>
              <w:jc w:val="both"/>
              <w:rPr>
                <w:sz w:val="22"/>
                <w:szCs w:val="22"/>
                <w:lang w:val="lv-LV" w:eastAsia="lv-LV"/>
              </w:rPr>
            </w:pPr>
            <w:r w:rsidRPr="0040375E">
              <w:rPr>
                <w:sz w:val="22"/>
                <w:szCs w:val="22"/>
                <w:lang w:val="lv-LV" w:eastAsia="lv-LV"/>
              </w:rPr>
              <w:t>„papildināt pantu ar jaunu 2.</w:t>
            </w:r>
            <w:r w:rsidRPr="0040375E">
              <w:rPr>
                <w:sz w:val="22"/>
                <w:szCs w:val="22"/>
                <w:vertAlign w:val="superscript"/>
                <w:lang w:val="lv-LV" w:eastAsia="lv-LV"/>
              </w:rPr>
              <w:t>2</w:t>
            </w:r>
            <w:r w:rsidRPr="0040375E">
              <w:rPr>
                <w:sz w:val="22"/>
                <w:szCs w:val="22"/>
                <w:lang w:val="lv-LV" w:eastAsia="lv-LV"/>
              </w:rPr>
              <w:t xml:space="preserve"> daļu šādā redakcijā: </w:t>
            </w:r>
          </w:p>
          <w:p w:rsidR="000B7CA9" w:rsidRPr="0040375E" w:rsidRDefault="009279FE" w:rsidP="00C473CF">
            <w:pPr>
              <w:ind w:firstLine="567"/>
              <w:jc w:val="both"/>
              <w:rPr>
                <w:sz w:val="22"/>
                <w:szCs w:val="22"/>
                <w:lang w:val="lv-LV"/>
              </w:rPr>
            </w:pPr>
            <w:r w:rsidRPr="0040375E">
              <w:rPr>
                <w:sz w:val="22"/>
                <w:szCs w:val="22"/>
                <w:lang w:val="lv-LV"/>
              </w:rPr>
              <w:lastRenderedPageBreak/>
              <w:t>2.</w:t>
            </w:r>
            <w:r w:rsidRPr="0040375E">
              <w:rPr>
                <w:sz w:val="22"/>
                <w:szCs w:val="22"/>
                <w:vertAlign w:val="superscript"/>
                <w:lang w:val="lv-LV"/>
              </w:rPr>
              <w:t>2</w:t>
            </w:r>
            <w:r w:rsidRPr="0040375E">
              <w:rPr>
                <w:sz w:val="22"/>
                <w:szCs w:val="22"/>
                <w:lang w:val="lv-LV"/>
              </w:rPr>
              <w:t xml:space="preserve"> Algas nodokļa maksātājs par ienākumiem, kas pārsniedz valsts sociālās apdrošināšanas obligāto iemaksu objekta un brīvprātīgo apdrošināšanas iemaksu objekta maksimālo apmēru, maksā papildlikmi 31,68 procentu apmērā.”.</w:t>
            </w:r>
            <w:r w:rsidRPr="0040375E">
              <w:rPr>
                <w:rStyle w:val="FootnoteReference"/>
                <w:sz w:val="22"/>
                <w:szCs w:val="22"/>
                <w:lang w:val="lv-LV"/>
              </w:rPr>
              <w:footnoteReference w:id="4"/>
            </w:r>
          </w:p>
        </w:tc>
        <w:tc>
          <w:tcPr>
            <w:tcW w:w="1418" w:type="dxa"/>
          </w:tcPr>
          <w:p w:rsidR="009279FE" w:rsidRPr="0040375E" w:rsidRDefault="009279FE" w:rsidP="000B7CA9">
            <w:pPr>
              <w:ind w:firstLine="567"/>
              <w:jc w:val="both"/>
              <w:rPr>
                <w:sz w:val="22"/>
                <w:szCs w:val="22"/>
                <w:lang w:val="lv-LV"/>
              </w:rPr>
            </w:pPr>
          </w:p>
        </w:tc>
        <w:tc>
          <w:tcPr>
            <w:tcW w:w="1418" w:type="dxa"/>
          </w:tcPr>
          <w:p w:rsidR="009279FE" w:rsidRPr="0040375E" w:rsidRDefault="009279FE" w:rsidP="000B7CA9">
            <w:pPr>
              <w:ind w:firstLine="567"/>
              <w:jc w:val="both"/>
              <w:rPr>
                <w:sz w:val="22"/>
                <w:szCs w:val="22"/>
                <w:lang w:val="lv-LV"/>
              </w:rPr>
            </w:pPr>
          </w:p>
        </w:tc>
      </w:tr>
      <w:tr w:rsidR="0040375E" w:rsidRPr="0040375E" w:rsidTr="000B7CA9">
        <w:tc>
          <w:tcPr>
            <w:tcW w:w="3528" w:type="dxa"/>
          </w:tcPr>
          <w:p w:rsidR="008C1543" w:rsidRPr="0040375E" w:rsidRDefault="00C473CF" w:rsidP="008C1543">
            <w:pPr>
              <w:ind w:firstLine="567"/>
              <w:jc w:val="both"/>
              <w:rPr>
                <w:b/>
                <w:bCs/>
                <w:sz w:val="22"/>
                <w:szCs w:val="22"/>
                <w:lang w:val="lv-LV"/>
              </w:rPr>
            </w:pPr>
            <w:r w:rsidRPr="0040375E">
              <w:rPr>
                <w:sz w:val="22"/>
                <w:szCs w:val="22"/>
              </w:rPr>
              <w:lastRenderedPageBreak/>
              <w:t>3.</w:t>
            </w:r>
            <w:r w:rsidRPr="0040375E">
              <w:rPr>
                <w:sz w:val="22"/>
                <w:szCs w:val="22"/>
                <w:vertAlign w:val="superscript"/>
              </w:rPr>
              <w:t>1</w:t>
            </w:r>
            <w:r w:rsidRPr="0040375E">
              <w:rPr>
                <w:sz w:val="22"/>
                <w:szCs w:val="22"/>
              </w:rPr>
              <w:t xml:space="preserve"> Nodokļa likme ienākumam no kapitāla, kas nav kapitāla pieaugums, ir 10 procenti. Nodokļa likme kapitāla pieaugumam ir 15 procenti.</w:t>
            </w:r>
          </w:p>
        </w:tc>
        <w:tc>
          <w:tcPr>
            <w:tcW w:w="3600" w:type="dxa"/>
          </w:tcPr>
          <w:p w:rsidR="008C1543" w:rsidRPr="0040375E" w:rsidRDefault="008C1543" w:rsidP="00AA4291">
            <w:pPr>
              <w:pStyle w:val="ListParagraph"/>
              <w:ind w:left="0" w:firstLine="567"/>
              <w:rPr>
                <w:sz w:val="22"/>
                <w:szCs w:val="22"/>
              </w:rPr>
            </w:pPr>
          </w:p>
        </w:tc>
        <w:tc>
          <w:tcPr>
            <w:tcW w:w="556" w:type="dxa"/>
          </w:tcPr>
          <w:p w:rsidR="008C1543" w:rsidRPr="0040375E" w:rsidRDefault="00C473CF" w:rsidP="000B7CA9">
            <w:pPr>
              <w:jc w:val="center"/>
              <w:rPr>
                <w:b/>
                <w:sz w:val="22"/>
                <w:szCs w:val="22"/>
                <w:lang w:val="lv-LV"/>
              </w:rPr>
            </w:pPr>
            <w:r w:rsidRPr="0040375E">
              <w:rPr>
                <w:b/>
                <w:sz w:val="22"/>
                <w:szCs w:val="22"/>
                <w:lang w:val="lv-LV"/>
              </w:rPr>
              <w:t>19</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t>20</w:t>
            </w:r>
          </w:p>
        </w:tc>
        <w:tc>
          <w:tcPr>
            <w:tcW w:w="4048" w:type="dxa"/>
          </w:tcPr>
          <w:p w:rsidR="006156BD" w:rsidRPr="0040375E" w:rsidRDefault="006156BD" w:rsidP="006156BD">
            <w:pPr>
              <w:tabs>
                <w:tab w:val="left" w:pos="2816"/>
              </w:tabs>
              <w:ind w:firstLine="567"/>
              <w:jc w:val="both"/>
              <w:rPr>
                <w:b/>
                <w:sz w:val="22"/>
                <w:szCs w:val="22"/>
                <w:u w:val="single"/>
                <w:lang w:val="lv-LV"/>
              </w:rPr>
            </w:pPr>
            <w:r w:rsidRPr="0040375E">
              <w:rPr>
                <w:b/>
                <w:sz w:val="22"/>
                <w:szCs w:val="22"/>
                <w:u w:val="single"/>
                <w:lang w:val="lv-LV"/>
              </w:rPr>
              <w:t>Deputāts I.Pimenovs</w:t>
            </w:r>
          </w:p>
          <w:p w:rsidR="006156BD" w:rsidRPr="0040375E" w:rsidRDefault="006156BD" w:rsidP="006156BD">
            <w:pPr>
              <w:ind w:firstLine="567"/>
              <w:jc w:val="both"/>
              <w:rPr>
                <w:sz w:val="22"/>
                <w:szCs w:val="22"/>
                <w:lang w:val="lv-LV" w:eastAsia="lv-LV"/>
              </w:rPr>
            </w:pPr>
            <w:r w:rsidRPr="0040375E">
              <w:rPr>
                <w:sz w:val="22"/>
                <w:szCs w:val="22"/>
                <w:lang w:val="lv-LV" w:eastAsia="lv-LV"/>
              </w:rPr>
              <w:t>Papildināt likumprojekta 15. pantu (par grozījumiem likuma 15.pantā) ar jaunu daļu šādā redakcijā:</w:t>
            </w:r>
          </w:p>
          <w:p w:rsidR="006156BD" w:rsidRPr="0040375E" w:rsidRDefault="006156BD" w:rsidP="006156BD">
            <w:pPr>
              <w:ind w:firstLine="567"/>
              <w:jc w:val="both"/>
              <w:rPr>
                <w:sz w:val="22"/>
                <w:szCs w:val="22"/>
                <w:lang w:eastAsia="lv-LV"/>
              </w:rPr>
            </w:pPr>
            <w:r w:rsidRPr="0040375E">
              <w:rPr>
                <w:sz w:val="22"/>
                <w:szCs w:val="22"/>
                <w:lang w:eastAsia="lv-LV"/>
              </w:rPr>
              <w:t>„izslēgt 15. panta 3.</w:t>
            </w:r>
            <w:r w:rsidRPr="0040375E">
              <w:rPr>
                <w:sz w:val="22"/>
                <w:szCs w:val="22"/>
                <w:vertAlign w:val="superscript"/>
                <w:lang w:eastAsia="lv-LV"/>
              </w:rPr>
              <w:t>1</w:t>
            </w:r>
            <w:r w:rsidRPr="0040375E">
              <w:rPr>
                <w:sz w:val="22"/>
                <w:szCs w:val="22"/>
                <w:lang w:eastAsia="lv-LV"/>
              </w:rPr>
              <w:t>daļu.”</w:t>
            </w:r>
          </w:p>
          <w:p w:rsidR="006156BD" w:rsidRPr="0040375E" w:rsidRDefault="006156BD" w:rsidP="008C1543">
            <w:pPr>
              <w:ind w:firstLine="567"/>
              <w:jc w:val="both"/>
              <w:rPr>
                <w:b/>
                <w:sz w:val="22"/>
                <w:szCs w:val="22"/>
                <w:u w:val="single"/>
                <w:lang w:val="lv-LV" w:eastAsia="lv-LV"/>
              </w:rPr>
            </w:pPr>
          </w:p>
          <w:p w:rsidR="008C1543" w:rsidRPr="0040375E" w:rsidRDefault="008C1543" w:rsidP="008C1543">
            <w:pPr>
              <w:ind w:firstLine="567"/>
              <w:jc w:val="both"/>
              <w:rPr>
                <w:b/>
                <w:sz w:val="22"/>
                <w:szCs w:val="22"/>
                <w:u w:val="single"/>
                <w:lang w:val="lv-LV" w:eastAsia="lv-LV"/>
              </w:rPr>
            </w:pPr>
            <w:r w:rsidRPr="0040375E">
              <w:rPr>
                <w:b/>
                <w:sz w:val="22"/>
                <w:szCs w:val="22"/>
                <w:u w:val="single"/>
                <w:lang w:val="lv-LV" w:eastAsia="lv-LV"/>
              </w:rPr>
              <w:t>Frakcija “Saskaņa”</w:t>
            </w:r>
          </w:p>
          <w:p w:rsidR="008C1543" w:rsidRPr="0040375E" w:rsidRDefault="008C1543" w:rsidP="008C1543">
            <w:pPr>
              <w:ind w:firstLine="567"/>
              <w:jc w:val="both"/>
              <w:rPr>
                <w:sz w:val="22"/>
                <w:szCs w:val="22"/>
                <w:lang w:val="lv-LV" w:eastAsia="lv-LV"/>
              </w:rPr>
            </w:pPr>
            <w:r w:rsidRPr="0040375E">
              <w:rPr>
                <w:sz w:val="22"/>
                <w:szCs w:val="22"/>
                <w:lang w:val="lv-LV" w:eastAsia="lv-LV"/>
              </w:rPr>
              <w:t>Papildināt likumprojekta 15. pantu (par grozījumiem likuma 15.pantā) ar jaunu daļu šādā redakcijā:</w:t>
            </w:r>
          </w:p>
          <w:p w:rsidR="006156BD" w:rsidRPr="0040375E" w:rsidRDefault="008C1543" w:rsidP="007A68DB">
            <w:pPr>
              <w:ind w:firstLine="567"/>
              <w:jc w:val="both"/>
              <w:rPr>
                <w:sz w:val="22"/>
                <w:szCs w:val="22"/>
                <w:lang w:eastAsia="lv-LV"/>
              </w:rPr>
            </w:pPr>
            <w:r w:rsidRPr="0040375E">
              <w:rPr>
                <w:sz w:val="22"/>
                <w:szCs w:val="22"/>
                <w:lang w:eastAsia="lv-LV"/>
              </w:rPr>
              <w:t>„izslēgt 15. panta 3.</w:t>
            </w:r>
            <w:r w:rsidRPr="0040375E">
              <w:rPr>
                <w:sz w:val="22"/>
                <w:szCs w:val="22"/>
                <w:vertAlign w:val="superscript"/>
                <w:lang w:eastAsia="lv-LV"/>
              </w:rPr>
              <w:t>1</w:t>
            </w:r>
            <w:r w:rsidRPr="0040375E">
              <w:rPr>
                <w:sz w:val="22"/>
                <w:szCs w:val="22"/>
                <w:lang w:eastAsia="lv-LV"/>
              </w:rPr>
              <w:t>daļu.”</w:t>
            </w:r>
          </w:p>
        </w:tc>
        <w:tc>
          <w:tcPr>
            <w:tcW w:w="1418" w:type="dxa"/>
          </w:tcPr>
          <w:p w:rsidR="008C1543" w:rsidRPr="0040375E" w:rsidRDefault="008C1543" w:rsidP="000B7CA9">
            <w:pPr>
              <w:ind w:firstLine="567"/>
              <w:jc w:val="both"/>
              <w:rPr>
                <w:sz w:val="22"/>
                <w:szCs w:val="22"/>
                <w:lang w:val="lv-LV"/>
              </w:rPr>
            </w:pPr>
          </w:p>
        </w:tc>
        <w:tc>
          <w:tcPr>
            <w:tcW w:w="1418" w:type="dxa"/>
          </w:tcPr>
          <w:p w:rsidR="008C1543" w:rsidRPr="0040375E" w:rsidRDefault="008C1543" w:rsidP="000B7CA9">
            <w:pPr>
              <w:ind w:firstLine="567"/>
              <w:jc w:val="both"/>
              <w:rPr>
                <w:sz w:val="22"/>
                <w:szCs w:val="22"/>
                <w:lang w:val="lv-LV"/>
              </w:rPr>
            </w:pPr>
          </w:p>
        </w:tc>
      </w:tr>
      <w:tr w:rsidR="0040375E" w:rsidRPr="00846967" w:rsidTr="000B7CA9">
        <w:tc>
          <w:tcPr>
            <w:tcW w:w="3528" w:type="dxa"/>
          </w:tcPr>
          <w:p w:rsidR="00DF01F9" w:rsidRPr="0040375E" w:rsidRDefault="00DF01F9" w:rsidP="000B7CA9">
            <w:pPr>
              <w:ind w:firstLine="567"/>
              <w:jc w:val="both"/>
              <w:rPr>
                <w:sz w:val="22"/>
                <w:szCs w:val="22"/>
                <w:lang w:val="fr-FR"/>
              </w:rPr>
            </w:pPr>
            <w:r w:rsidRPr="0040375E">
              <w:rPr>
                <w:sz w:val="22"/>
                <w:szCs w:val="22"/>
                <w:lang w:val="fr-FR"/>
              </w:rPr>
              <w:t>7. Šā likuma 3.panta trešās daļas 9.</w:t>
            </w:r>
            <w:r w:rsidRPr="0040375E">
              <w:rPr>
                <w:sz w:val="22"/>
                <w:szCs w:val="22"/>
                <w:vertAlign w:val="superscript"/>
                <w:lang w:val="fr-FR"/>
              </w:rPr>
              <w:t>1</w:t>
            </w:r>
            <w:r w:rsidRPr="0040375E">
              <w:rPr>
                <w:sz w:val="22"/>
                <w:szCs w:val="22"/>
                <w:lang w:val="fr-FR"/>
              </w:rPr>
              <w:t xml:space="preserve"> un 9.</w:t>
            </w:r>
            <w:r w:rsidRPr="0040375E">
              <w:rPr>
                <w:sz w:val="22"/>
                <w:szCs w:val="22"/>
                <w:vertAlign w:val="superscript"/>
                <w:lang w:val="fr-FR"/>
              </w:rPr>
              <w:t>2</w:t>
            </w:r>
            <w:r w:rsidRPr="0040375E">
              <w:rPr>
                <w:sz w:val="22"/>
                <w:szCs w:val="22"/>
                <w:lang w:val="fr-FR"/>
              </w:rPr>
              <w:t xml:space="preserve"> punktā un 8.panta trešās daļas 15. un 15.</w:t>
            </w:r>
            <w:r w:rsidRPr="0040375E">
              <w:rPr>
                <w:sz w:val="22"/>
                <w:szCs w:val="22"/>
                <w:vertAlign w:val="superscript"/>
                <w:lang w:val="fr-FR"/>
              </w:rPr>
              <w:t>1</w:t>
            </w:r>
            <w:r w:rsidRPr="0040375E">
              <w:rPr>
                <w:sz w:val="22"/>
                <w:szCs w:val="22"/>
                <w:lang w:val="fr-FR"/>
              </w:rPr>
              <w:t xml:space="preserve"> punktā minētajam ienākumam, kā arī 11.panta divpadsmitajā daļā minētajam ienākumam no īpašuma tiek piemērota 10 procentu likme.</w:t>
            </w:r>
          </w:p>
        </w:tc>
        <w:tc>
          <w:tcPr>
            <w:tcW w:w="3600" w:type="dxa"/>
          </w:tcPr>
          <w:p w:rsidR="00AA4291" w:rsidRPr="0040375E" w:rsidRDefault="00AA4291" w:rsidP="00AA4291">
            <w:pPr>
              <w:ind w:firstLine="567"/>
              <w:jc w:val="both"/>
              <w:rPr>
                <w:sz w:val="22"/>
                <w:szCs w:val="22"/>
                <w:lang w:val="lv-LV"/>
              </w:rPr>
            </w:pPr>
            <w:r w:rsidRPr="0040375E">
              <w:rPr>
                <w:sz w:val="22"/>
                <w:szCs w:val="22"/>
                <w:lang w:val="fr-FR"/>
              </w:rPr>
              <w:t>15.15.pantā:</w:t>
            </w:r>
          </w:p>
          <w:p w:rsidR="00AA4291" w:rsidRPr="0040375E" w:rsidRDefault="00AA4291" w:rsidP="00AA4291">
            <w:pPr>
              <w:pStyle w:val="ListParagraph"/>
              <w:ind w:left="0" w:firstLine="567"/>
              <w:rPr>
                <w:sz w:val="22"/>
                <w:szCs w:val="22"/>
              </w:rPr>
            </w:pPr>
            <w:r w:rsidRPr="0040375E">
              <w:rPr>
                <w:sz w:val="22"/>
                <w:szCs w:val="22"/>
              </w:rPr>
              <w:t>papildināt pantu ar 7.</w:t>
            </w:r>
            <w:r w:rsidRPr="0040375E">
              <w:rPr>
                <w:sz w:val="22"/>
                <w:szCs w:val="22"/>
                <w:vertAlign w:val="superscript"/>
              </w:rPr>
              <w:t>1</w:t>
            </w:r>
            <w:r w:rsidRPr="0040375E">
              <w:rPr>
                <w:sz w:val="22"/>
                <w:szCs w:val="22"/>
              </w:rPr>
              <w:t xml:space="preserve"> daļu šādā redakcijā:</w:t>
            </w:r>
          </w:p>
          <w:p w:rsidR="00AA4291" w:rsidRPr="0040375E" w:rsidRDefault="00AA4291" w:rsidP="00AA4291">
            <w:pPr>
              <w:ind w:firstLine="567"/>
              <w:jc w:val="both"/>
              <w:rPr>
                <w:sz w:val="22"/>
                <w:szCs w:val="22"/>
                <w:lang w:val="lv-LV"/>
              </w:rPr>
            </w:pPr>
            <w:r w:rsidRPr="0040375E">
              <w:rPr>
                <w:sz w:val="22"/>
                <w:szCs w:val="22"/>
                <w:lang w:val="lv-LV"/>
              </w:rPr>
              <w:t>“7.</w:t>
            </w:r>
            <w:r w:rsidRPr="0040375E">
              <w:rPr>
                <w:sz w:val="22"/>
                <w:szCs w:val="22"/>
                <w:vertAlign w:val="superscript"/>
                <w:lang w:val="lv-LV"/>
              </w:rPr>
              <w:t>1</w:t>
            </w:r>
            <w:r w:rsidRPr="0040375E">
              <w:rPr>
                <w:sz w:val="22"/>
                <w:szCs w:val="22"/>
                <w:lang w:val="lv-LV"/>
              </w:rPr>
              <w:t xml:space="preserve"> Šā likuma 3.panta trešās daļas 12.punkta “b” apakšpunktā minētajam ienākumam tiek piemērota 5 procentu likme.”;</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AA4291" w:rsidRPr="0040375E" w:rsidRDefault="00DF01F9" w:rsidP="000B7CA9">
            <w:pPr>
              <w:ind w:firstLine="567"/>
              <w:jc w:val="both"/>
              <w:rPr>
                <w:sz w:val="22"/>
                <w:szCs w:val="22"/>
                <w:lang w:val="lv-LV"/>
              </w:rPr>
            </w:pPr>
            <w:r w:rsidRPr="0040375E">
              <w:rPr>
                <w:sz w:val="22"/>
                <w:szCs w:val="22"/>
                <w:lang w:val="lv-LV"/>
              </w:rPr>
              <w:t xml:space="preserve">10. Sezonas laukstrādnieku ienākuma nodokļa likme ir 15 procenti, bet ne mazāka kā 0,70 </w:t>
            </w:r>
            <w:r w:rsidRPr="0040375E">
              <w:rPr>
                <w:i/>
                <w:iCs/>
                <w:sz w:val="22"/>
                <w:szCs w:val="22"/>
                <w:lang w:val="lv-LV"/>
              </w:rPr>
              <w:t>euro</w:t>
            </w:r>
            <w:r w:rsidRPr="0040375E">
              <w:rPr>
                <w:sz w:val="22"/>
                <w:szCs w:val="22"/>
                <w:lang w:val="lv-LV"/>
              </w:rPr>
              <w:t xml:space="preserve"> katrā nodarbinātības dienā.</w:t>
            </w:r>
          </w:p>
        </w:tc>
        <w:tc>
          <w:tcPr>
            <w:tcW w:w="3600" w:type="dxa"/>
          </w:tcPr>
          <w:p w:rsidR="00AA4291" w:rsidRPr="0040375E" w:rsidRDefault="00AA4291" w:rsidP="00AA4291">
            <w:pPr>
              <w:ind w:firstLine="567"/>
              <w:jc w:val="both"/>
              <w:rPr>
                <w:sz w:val="22"/>
                <w:szCs w:val="22"/>
                <w:lang w:val="lv-LV"/>
              </w:rPr>
            </w:pPr>
            <w:r w:rsidRPr="0040375E">
              <w:rPr>
                <w:sz w:val="22"/>
                <w:szCs w:val="22"/>
                <w:lang w:val="lv-LV"/>
              </w:rPr>
              <w:t>papildināt pantu ar vienpadsmito daļu šādā redakcijā:</w:t>
            </w:r>
          </w:p>
          <w:p w:rsidR="00AA4291" w:rsidRPr="0040375E" w:rsidRDefault="00AA4291" w:rsidP="00DF01F9">
            <w:pPr>
              <w:ind w:firstLine="567"/>
              <w:jc w:val="both"/>
              <w:rPr>
                <w:sz w:val="22"/>
                <w:szCs w:val="22"/>
                <w:lang w:val="lv-LV"/>
              </w:rPr>
            </w:pPr>
            <w:r w:rsidRPr="0040375E">
              <w:rPr>
                <w:sz w:val="22"/>
                <w:szCs w:val="22"/>
                <w:lang w:val="lv-LV"/>
              </w:rPr>
              <w:t xml:space="preserve">“11. Uz personālsabiedrības biedru attiecināmajai personālsabiedrības ar nodokli apliekamā ienākuma daļai, kas ir ienākums no kapitāla, kas nav kapitāla pieaugums vai ir ienākums no kapitāla pieauguma, </w:t>
            </w:r>
            <w:r w:rsidRPr="0040375E">
              <w:rPr>
                <w:sz w:val="22"/>
                <w:szCs w:val="22"/>
                <w:u w:val="single"/>
                <w:lang w:val="lv-LV"/>
              </w:rPr>
              <w:t>piemēro šā panta 3.</w:t>
            </w:r>
            <w:r w:rsidRPr="0040375E">
              <w:rPr>
                <w:sz w:val="22"/>
                <w:szCs w:val="22"/>
                <w:u w:val="single"/>
                <w:vertAlign w:val="superscript"/>
                <w:lang w:val="lv-LV"/>
              </w:rPr>
              <w:t xml:space="preserve">1 </w:t>
            </w:r>
            <w:r w:rsidRPr="0040375E">
              <w:rPr>
                <w:sz w:val="22"/>
                <w:szCs w:val="22"/>
                <w:u w:val="single"/>
                <w:lang w:val="lv-LV"/>
              </w:rPr>
              <w:t>daļā minētās likmes</w:t>
            </w:r>
            <w:r w:rsidRPr="0040375E">
              <w:rPr>
                <w:sz w:val="22"/>
                <w:szCs w:val="22"/>
                <w:lang w:val="lv-LV"/>
              </w:rPr>
              <w:t xml:space="preserve">.”. </w:t>
            </w:r>
          </w:p>
        </w:tc>
        <w:tc>
          <w:tcPr>
            <w:tcW w:w="556" w:type="dxa"/>
          </w:tcPr>
          <w:p w:rsidR="00AA4291" w:rsidRPr="0040375E" w:rsidRDefault="00C473CF" w:rsidP="000B7CA9">
            <w:pPr>
              <w:jc w:val="center"/>
              <w:rPr>
                <w:b/>
                <w:sz w:val="22"/>
                <w:szCs w:val="22"/>
                <w:lang w:val="lv-LV"/>
              </w:rPr>
            </w:pPr>
            <w:r w:rsidRPr="0040375E">
              <w:rPr>
                <w:b/>
                <w:sz w:val="22"/>
                <w:szCs w:val="22"/>
                <w:lang w:val="lv-LV"/>
              </w:rPr>
              <w:t>21</w:t>
            </w:r>
          </w:p>
        </w:tc>
        <w:tc>
          <w:tcPr>
            <w:tcW w:w="4048" w:type="dxa"/>
          </w:tcPr>
          <w:p w:rsidR="000441EF" w:rsidRPr="0040375E" w:rsidRDefault="000441EF" w:rsidP="000441EF">
            <w:pPr>
              <w:tabs>
                <w:tab w:val="left" w:pos="2816"/>
              </w:tabs>
              <w:ind w:firstLine="567"/>
              <w:jc w:val="both"/>
              <w:rPr>
                <w:b/>
                <w:sz w:val="22"/>
                <w:szCs w:val="22"/>
                <w:u w:val="single"/>
                <w:lang w:val="lv-LV"/>
              </w:rPr>
            </w:pPr>
            <w:r w:rsidRPr="0040375E">
              <w:rPr>
                <w:b/>
                <w:sz w:val="22"/>
                <w:szCs w:val="22"/>
                <w:u w:val="single"/>
                <w:lang w:val="lv-LV"/>
              </w:rPr>
              <w:t>Juridiskais birojs</w:t>
            </w:r>
          </w:p>
          <w:p w:rsidR="000441EF" w:rsidRPr="0040375E" w:rsidRDefault="000441EF" w:rsidP="000441EF">
            <w:pPr>
              <w:ind w:firstLine="567"/>
              <w:jc w:val="both"/>
              <w:rPr>
                <w:sz w:val="22"/>
                <w:szCs w:val="22"/>
                <w:lang w:val="lv-LV"/>
              </w:rPr>
            </w:pPr>
            <w:r w:rsidRPr="0040375E">
              <w:rPr>
                <w:sz w:val="22"/>
                <w:szCs w:val="22"/>
                <w:lang w:val="lv-LV"/>
              </w:rPr>
              <w:t>Ierosinām aizstāt likumprojekta 15. pantā (likuma 15. panta vienpadsmitajā daļā) vārdus „piemēro šā panta 3.</w:t>
            </w:r>
            <w:r w:rsidRPr="0040375E">
              <w:rPr>
                <w:sz w:val="22"/>
                <w:szCs w:val="22"/>
                <w:vertAlign w:val="superscript"/>
                <w:lang w:val="lv-LV"/>
              </w:rPr>
              <w:t>1</w:t>
            </w:r>
            <w:r w:rsidRPr="0040375E">
              <w:rPr>
                <w:sz w:val="22"/>
                <w:szCs w:val="22"/>
                <w:lang w:val="lv-LV"/>
              </w:rPr>
              <w:t xml:space="preserve"> daļā minētās likmes” ar vārdiem „</w:t>
            </w:r>
            <w:r w:rsidRPr="0040375E">
              <w:rPr>
                <w:sz w:val="22"/>
                <w:szCs w:val="22"/>
                <w:u w:val="single"/>
                <w:lang w:val="lv-LV"/>
              </w:rPr>
              <w:t>piemēro attiecīgo šā panta 3.</w:t>
            </w:r>
            <w:r w:rsidRPr="0040375E">
              <w:rPr>
                <w:sz w:val="22"/>
                <w:szCs w:val="22"/>
                <w:u w:val="single"/>
                <w:vertAlign w:val="superscript"/>
                <w:lang w:val="lv-LV"/>
              </w:rPr>
              <w:t>1</w:t>
            </w:r>
            <w:r w:rsidRPr="0040375E">
              <w:rPr>
                <w:sz w:val="22"/>
                <w:szCs w:val="22"/>
                <w:u w:val="single"/>
                <w:lang w:val="lv-LV"/>
              </w:rPr>
              <w:t xml:space="preserve"> daļā minēto likmi</w:t>
            </w:r>
            <w:r w:rsidRPr="0040375E">
              <w:rPr>
                <w:sz w:val="22"/>
                <w:szCs w:val="22"/>
                <w:lang w:val="lv-LV"/>
              </w:rPr>
              <w:t>”.</w:t>
            </w:r>
          </w:p>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DF01F9" w:rsidRPr="0040375E" w:rsidRDefault="00DF01F9" w:rsidP="000B7CA9">
            <w:pPr>
              <w:ind w:firstLine="567"/>
              <w:jc w:val="both"/>
              <w:rPr>
                <w:b/>
                <w:bCs/>
                <w:sz w:val="22"/>
                <w:szCs w:val="22"/>
                <w:lang w:val="lv-LV"/>
              </w:rPr>
            </w:pPr>
            <w:r w:rsidRPr="0040375E">
              <w:rPr>
                <w:b/>
                <w:bCs/>
                <w:sz w:val="22"/>
                <w:szCs w:val="22"/>
                <w:lang w:val="lv-LV"/>
              </w:rPr>
              <w:lastRenderedPageBreak/>
              <w:t>16.</w:t>
            </w:r>
            <w:r w:rsidRPr="0040375E">
              <w:rPr>
                <w:b/>
                <w:bCs/>
                <w:sz w:val="22"/>
                <w:szCs w:val="22"/>
                <w:vertAlign w:val="superscript"/>
                <w:lang w:val="lv-LV"/>
              </w:rPr>
              <w:t>1</w:t>
            </w:r>
            <w:r w:rsidRPr="0040375E">
              <w:rPr>
                <w:b/>
                <w:bCs/>
                <w:sz w:val="22"/>
                <w:szCs w:val="22"/>
                <w:lang w:val="lv-LV"/>
              </w:rPr>
              <w:t xml:space="preserve"> pants. Ienākuma gūšanas diena</w:t>
            </w:r>
          </w:p>
          <w:p w:rsidR="00DF01F9" w:rsidRPr="0040375E" w:rsidRDefault="00DF01F9" w:rsidP="000B7CA9">
            <w:pPr>
              <w:ind w:firstLine="567"/>
              <w:jc w:val="both"/>
              <w:rPr>
                <w:sz w:val="22"/>
                <w:szCs w:val="22"/>
                <w:lang w:val="fr-FR"/>
              </w:rPr>
            </w:pPr>
            <w:r w:rsidRPr="0040375E">
              <w:rPr>
                <w:sz w:val="22"/>
                <w:szCs w:val="22"/>
                <w:lang w:val="lv-LV"/>
              </w:rPr>
              <w:t>4. Ministru kabinets paredz kārtību, kādā nosakāma ienākuma gūšanas diena, ja diena, kad noslēgts līgums par darījumu ar kapitāla aktīviem, naudas saņemšanas diena, īpašuma tiesību pāreja un blakus nosacījumi, lai līgums stātos spēkā, nav vienā taksācijas periodā.</w:t>
            </w:r>
          </w:p>
        </w:tc>
        <w:tc>
          <w:tcPr>
            <w:tcW w:w="3600" w:type="dxa"/>
          </w:tcPr>
          <w:p w:rsidR="00DF01F9" w:rsidRPr="0040375E" w:rsidRDefault="00DF01F9" w:rsidP="00DF01F9">
            <w:pPr>
              <w:pStyle w:val="NormalWeb"/>
              <w:shd w:val="clear" w:color="auto" w:fill="FFFFFF"/>
              <w:spacing w:before="0" w:beforeAutospacing="0" w:after="0" w:afterAutospacing="0"/>
              <w:ind w:firstLine="567"/>
              <w:jc w:val="both"/>
              <w:rPr>
                <w:sz w:val="22"/>
                <w:szCs w:val="22"/>
              </w:rPr>
            </w:pPr>
            <w:r w:rsidRPr="0040375E">
              <w:rPr>
                <w:sz w:val="22"/>
                <w:szCs w:val="22"/>
              </w:rPr>
              <w:t>16. Papildināt 16.</w:t>
            </w:r>
            <w:r w:rsidRPr="0040375E">
              <w:rPr>
                <w:sz w:val="22"/>
                <w:szCs w:val="22"/>
                <w:vertAlign w:val="superscript"/>
              </w:rPr>
              <w:t>1</w:t>
            </w:r>
            <w:r w:rsidRPr="0040375E">
              <w:rPr>
                <w:rStyle w:val="apple-converted-space"/>
                <w:sz w:val="22"/>
                <w:szCs w:val="22"/>
              </w:rPr>
              <w:t> </w:t>
            </w:r>
            <w:r w:rsidRPr="0040375E">
              <w:rPr>
                <w:sz w:val="22"/>
                <w:szCs w:val="22"/>
              </w:rPr>
              <w:t>pantu ar 4.</w:t>
            </w:r>
            <w:r w:rsidRPr="0040375E">
              <w:rPr>
                <w:sz w:val="22"/>
                <w:szCs w:val="22"/>
                <w:vertAlign w:val="superscript"/>
              </w:rPr>
              <w:t>1</w:t>
            </w:r>
            <w:r w:rsidRPr="0040375E">
              <w:rPr>
                <w:sz w:val="22"/>
                <w:szCs w:val="22"/>
              </w:rPr>
              <w:t xml:space="preserve"> daļu šādā redakcijā: </w:t>
            </w:r>
          </w:p>
          <w:p w:rsidR="00DF01F9" w:rsidRPr="0040375E" w:rsidRDefault="00DF01F9" w:rsidP="00DF01F9">
            <w:pPr>
              <w:ind w:firstLine="567"/>
              <w:jc w:val="both"/>
              <w:rPr>
                <w:sz w:val="22"/>
                <w:szCs w:val="22"/>
                <w:lang w:val="fr-FR"/>
              </w:rPr>
            </w:pPr>
            <w:r w:rsidRPr="0040375E">
              <w:rPr>
                <w:sz w:val="22"/>
                <w:szCs w:val="22"/>
                <w:lang w:val="lv-LV"/>
              </w:rPr>
              <w:t>"4.</w:t>
            </w:r>
            <w:r w:rsidRPr="0040375E">
              <w:rPr>
                <w:sz w:val="22"/>
                <w:szCs w:val="22"/>
                <w:vertAlign w:val="superscript"/>
                <w:lang w:val="lv-LV"/>
              </w:rPr>
              <w:t>1</w:t>
            </w:r>
            <w:r w:rsidRPr="0040375E">
              <w:rPr>
                <w:sz w:val="22"/>
                <w:szCs w:val="22"/>
                <w:lang w:val="lv-LV"/>
              </w:rPr>
              <w:t xml:space="preserve"> Ja fiziskā persona kapitālsabiedrības pamatkapitālā iegulda nekustamo īpašumu apmaiņā pret kapitālsabiedrības kapitāla daļām vai akcijām, tad par ienākuma, kas radies no nekustamā īpašuma ieguldīšanas kapitālsabiedrības pamatkapitālā, gūšanas dienu uzskatāma diena, kad apmaiņā iegūtās kapitāla daļas vai akcijas tiek atsavinātas."</w:t>
            </w:r>
          </w:p>
        </w:tc>
        <w:tc>
          <w:tcPr>
            <w:tcW w:w="556" w:type="dxa"/>
          </w:tcPr>
          <w:p w:rsidR="00DF01F9" w:rsidRPr="0040375E" w:rsidRDefault="00DF01F9" w:rsidP="000B7CA9">
            <w:pPr>
              <w:jc w:val="center"/>
              <w:rPr>
                <w:b/>
                <w:sz w:val="22"/>
                <w:szCs w:val="22"/>
                <w:lang w:val="lv-LV"/>
              </w:rPr>
            </w:pPr>
          </w:p>
        </w:tc>
        <w:tc>
          <w:tcPr>
            <w:tcW w:w="4048" w:type="dxa"/>
          </w:tcPr>
          <w:p w:rsidR="00DF01F9" w:rsidRPr="0040375E" w:rsidRDefault="00DF01F9" w:rsidP="000B7CA9">
            <w:pPr>
              <w:tabs>
                <w:tab w:val="left" w:pos="2816"/>
              </w:tabs>
              <w:ind w:firstLine="567"/>
              <w:jc w:val="both"/>
              <w:rPr>
                <w:b/>
                <w:sz w:val="22"/>
                <w:szCs w:val="22"/>
                <w:u w:val="single"/>
                <w:lang w:val="lv-LV"/>
              </w:rPr>
            </w:pPr>
          </w:p>
        </w:tc>
        <w:tc>
          <w:tcPr>
            <w:tcW w:w="1418" w:type="dxa"/>
          </w:tcPr>
          <w:p w:rsidR="00DF01F9" w:rsidRPr="0040375E" w:rsidRDefault="00DF01F9" w:rsidP="000B7CA9">
            <w:pPr>
              <w:ind w:firstLine="567"/>
              <w:jc w:val="both"/>
              <w:rPr>
                <w:sz w:val="22"/>
                <w:szCs w:val="22"/>
                <w:lang w:val="lv-LV"/>
              </w:rPr>
            </w:pPr>
          </w:p>
        </w:tc>
        <w:tc>
          <w:tcPr>
            <w:tcW w:w="1418" w:type="dxa"/>
          </w:tcPr>
          <w:p w:rsidR="00DF01F9" w:rsidRPr="0040375E" w:rsidRDefault="00DF01F9" w:rsidP="000B7CA9">
            <w:pPr>
              <w:ind w:firstLine="567"/>
              <w:jc w:val="both"/>
              <w:rPr>
                <w:sz w:val="22"/>
                <w:szCs w:val="22"/>
                <w:lang w:val="lv-LV"/>
              </w:rPr>
            </w:pPr>
          </w:p>
        </w:tc>
      </w:tr>
      <w:tr w:rsidR="0040375E" w:rsidRPr="00846967" w:rsidTr="000B7CA9">
        <w:tc>
          <w:tcPr>
            <w:tcW w:w="3528" w:type="dxa"/>
          </w:tcPr>
          <w:p w:rsidR="00AA4291" w:rsidRPr="0040375E" w:rsidRDefault="00DF01F9" w:rsidP="000B7CA9">
            <w:pPr>
              <w:ind w:firstLine="567"/>
              <w:jc w:val="both"/>
              <w:rPr>
                <w:b/>
                <w:bCs/>
                <w:sz w:val="22"/>
                <w:szCs w:val="22"/>
                <w:lang w:val="lv-LV"/>
              </w:rPr>
            </w:pPr>
            <w:r w:rsidRPr="0040375E">
              <w:rPr>
                <w:b/>
                <w:bCs/>
                <w:sz w:val="22"/>
                <w:szCs w:val="22"/>
                <w:lang w:val="lv-LV"/>
              </w:rPr>
              <w:t>17. pants. Algas nodokļa ieturēšana un maksāšana un nodokļa ieturēšana no ienākumiem, kuri nav saistīti ar darba attiecībām</w:t>
            </w:r>
          </w:p>
          <w:p w:rsidR="00DF01F9" w:rsidRPr="0040375E" w:rsidRDefault="00DF01F9" w:rsidP="000B7CA9">
            <w:pPr>
              <w:ind w:firstLine="567"/>
              <w:jc w:val="both"/>
              <w:rPr>
                <w:sz w:val="22"/>
                <w:szCs w:val="22"/>
                <w:lang w:val="lv-LV"/>
              </w:rPr>
            </w:pPr>
            <w:r w:rsidRPr="0040375E">
              <w:rPr>
                <w:sz w:val="22"/>
                <w:szCs w:val="22"/>
                <w:lang w:val="lv-LV"/>
              </w:rPr>
              <w:t>7.</w:t>
            </w:r>
            <w:r w:rsidRPr="0040375E">
              <w:rPr>
                <w:sz w:val="22"/>
                <w:szCs w:val="22"/>
                <w:vertAlign w:val="superscript"/>
                <w:lang w:val="lv-LV"/>
              </w:rPr>
              <w:t>3</w:t>
            </w:r>
            <w:r w:rsidRPr="0040375E">
              <w:rPr>
                <w:sz w:val="22"/>
                <w:szCs w:val="22"/>
                <w:lang w:val="lv-LV"/>
              </w:rPr>
              <w:t xml:space="preserve"> Sezonas laukstrādnieku ienākuma izmaksātājs paziņojumu par fiziskajai personai izmaksātajām summām (par sezonas laukstrādnieku ienākumu) nosūta Valsts ieņēmumu dienestam ne vēlāk kā taksācijas gadam sekojošā gada 1.februārī. Gadam beidzoties, sezonas laukstrādnieku ienākuma izmaksātājs 15 dienu laikā pēc sezonas laukstrādnieku ienākuma nodokļa maksātāja pieprasījuma saņemšanas izsniedz viņam paziņojumu par fiziskajai personai izmaksātajām summām.</w:t>
            </w:r>
          </w:p>
        </w:tc>
        <w:tc>
          <w:tcPr>
            <w:tcW w:w="3600" w:type="dxa"/>
          </w:tcPr>
          <w:p w:rsidR="00AA4291" w:rsidRPr="0040375E" w:rsidRDefault="00AA4291" w:rsidP="00AA4291">
            <w:pPr>
              <w:ind w:firstLine="567"/>
              <w:jc w:val="both"/>
              <w:rPr>
                <w:sz w:val="22"/>
                <w:szCs w:val="22"/>
                <w:lang w:val="lv-LV"/>
              </w:rPr>
            </w:pPr>
            <w:r w:rsidRPr="0040375E">
              <w:rPr>
                <w:sz w:val="22"/>
                <w:szCs w:val="22"/>
                <w:lang w:val="fr-FR"/>
              </w:rPr>
              <w:t>17. Izteikt 17.panta 7.</w:t>
            </w:r>
            <w:r w:rsidRPr="0040375E">
              <w:rPr>
                <w:sz w:val="22"/>
                <w:szCs w:val="22"/>
                <w:vertAlign w:val="superscript"/>
                <w:lang w:val="fr-FR"/>
              </w:rPr>
              <w:t>3</w:t>
            </w:r>
            <w:r w:rsidRPr="0040375E">
              <w:rPr>
                <w:sz w:val="22"/>
                <w:szCs w:val="22"/>
                <w:lang w:val="fr-FR"/>
              </w:rPr>
              <w:t xml:space="preserve"> daļu šādā redakcijā:</w:t>
            </w:r>
          </w:p>
          <w:p w:rsidR="00AA4291" w:rsidRPr="0040375E" w:rsidRDefault="00AA4291" w:rsidP="00AA4291">
            <w:pPr>
              <w:ind w:firstLine="567"/>
              <w:jc w:val="both"/>
              <w:rPr>
                <w:sz w:val="22"/>
                <w:szCs w:val="22"/>
                <w:lang w:val="lv-LV"/>
              </w:rPr>
            </w:pPr>
            <w:r w:rsidRPr="0040375E">
              <w:rPr>
                <w:sz w:val="22"/>
                <w:szCs w:val="22"/>
                <w:lang w:val="lv-LV"/>
              </w:rPr>
              <w:t>“7.</w:t>
            </w:r>
            <w:r w:rsidRPr="0040375E">
              <w:rPr>
                <w:sz w:val="22"/>
                <w:szCs w:val="22"/>
                <w:vertAlign w:val="superscript"/>
                <w:lang w:val="lv-LV"/>
              </w:rPr>
              <w:t>3</w:t>
            </w:r>
            <w:r w:rsidRPr="0040375E">
              <w:rPr>
                <w:sz w:val="22"/>
                <w:szCs w:val="22"/>
                <w:lang w:val="lv-LV"/>
              </w:rPr>
              <w:t xml:space="preserve"> Gadam beidzoties, sezonas laukstrādnieku ienākuma izmaksātājs 15 dienu laikā pēc sezonas laukstrādnieku ienākuma nodokļa maksātāja pieprasījuma saņemšanas izsniedz viņam paziņojumu par fiziskajai personai izmaksātajām summām.”;</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AA4291" w:rsidRPr="0040375E" w:rsidRDefault="00DF01F9" w:rsidP="000B7CA9">
            <w:pPr>
              <w:ind w:firstLine="567"/>
              <w:jc w:val="both"/>
              <w:rPr>
                <w:b/>
                <w:bCs/>
                <w:sz w:val="22"/>
                <w:szCs w:val="22"/>
                <w:lang w:val="lv-LV"/>
              </w:rPr>
            </w:pPr>
            <w:r w:rsidRPr="0040375E">
              <w:rPr>
                <w:b/>
                <w:bCs/>
                <w:sz w:val="22"/>
                <w:szCs w:val="22"/>
                <w:lang w:val="lv-LV"/>
              </w:rPr>
              <w:t>19. pants. Iedzīvotāju ienākuma nodokļa aprēķināšanas un maksāšanas rezumējošā kārtība</w:t>
            </w:r>
          </w:p>
          <w:p w:rsidR="00DF01F9" w:rsidRPr="0040375E" w:rsidRDefault="00DF01F9" w:rsidP="000B7CA9">
            <w:pPr>
              <w:ind w:firstLine="567"/>
              <w:jc w:val="both"/>
              <w:rPr>
                <w:sz w:val="22"/>
                <w:szCs w:val="22"/>
                <w:lang w:val="lv-LV"/>
              </w:rPr>
            </w:pPr>
            <w:r w:rsidRPr="0040375E">
              <w:rPr>
                <w:sz w:val="22"/>
                <w:szCs w:val="22"/>
                <w:lang w:val="lv-LV"/>
              </w:rPr>
              <w:t xml:space="preserve">2. Atbilstoši šim likumam nodoklis tiek aprēķināts par gada </w:t>
            </w:r>
            <w:r w:rsidRPr="0040375E">
              <w:rPr>
                <w:sz w:val="22"/>
                <w:szCs w:val="22"/>
                <w:lang w:val="lv-LV"/>
              </w:rPr>
              <w:lastRenderedPageBreak/>
              <w:t>apliekamā ienākuma kopējo apjomu, kuru nosakot saimnieciskās darbības zaudējumus nevar segt uz citu ienākumu veidu rēķina, un tas tiek atspoguļots deklarācijā. Deklarācijā tiek uzrādīti visi maksātāja taksācijas periodā (kalendārajā gadā) gūtie ienākumi, arī ar nodokli neapliekamie ienākumi, ja to kopējā summa pārsniedz četrkāršotu gada neapliekamā minimuma apmēru, izņemot šā likuma 9.panta pirmās daļas 29. un 31.punktā minētos ienākumus. Deklarācijā neuzrāda algota darba ienākumus, kurus izmaksā mikrouzņēmums atbilstoši Mikrouzņēmumu nodokļa likumam, kā arī saimnieciskās darbības ienākumu, kas gūts mikrouzņēmumā.</w:t>
            </w:r>
          </w:p>
        </w:tc>
        <w:tc>
          <w:tcPr>
            <w:tcW w:w="3600" w:type="dxa"/>
          </w:tcPr>
          <w:p w:rsidR="00AA4291" w:rsidRPr="0040375E" w:rsidRDefault="00AA4291" w:rsidP="00AA4291">
            <w:pPr>
              <w:ind w:firstLine="567"/>
              <w:jc w:val="both"/>
              <w:rPr>
                <w:sz w:val="22"/>
                <w:szCs w:val="22"/>
                <w:lang w:val="lv-LV"/>
              </w:rPr>
            </w:pPr>
            <w:r w:rsidRPr="0040375E">
              <w:rPr>
                <w:sz w:val="22"/>
                <w:szCs w:val="22"/>
                <w:lang w:val="fr-FR"/>
              </w:rPr>
              <w:lastRenderedPageBreak/>
              <w:t>18. 19.pantā:</w:t>
            </w:r>
          </w:p>
          <w:p w:rsidR="00AA4291" w:rsidRPr="0040375E" w:rsidRDefault="00AA4291" w:rsidP="00AA4291">
            <w:pPr>
              <w:pStyle w:val="ListParagraph"/>
              <w:ind w:left="0" w:firstLine="567"/>
              <w:rPr>
                <w:sz w:val="22"/>
                <w:szCs w:val="22"/>
              </w:rPr>
            </w:pPr>
            <w:r w:rsidRPr="0040375E">
              <w:rPr>
                <w:sz w:val="22"/>
                <w:szCs w:val="22"/>
              </w:rPr>
              <w:t>izteikt otrās daļas otro teikumu šādā redakcijā:</w:t>
            </w:r>
          </w:p>
          <w:p w:rsidR="00AA4291" w:rsidRPr="0040375E" w:rsidRDefault="00AA4291" w:rsidP="00AA4291">
            <w:pPr>
              <w:pStyle w:val="ListParagraph"/>
              <w:ind w:left="0" w:firstLine="567"/>
              <w:rPr>
                <w:sz w:val="22"/>
                <w:szCs w:val="22"/>
              </w:rPr>
            </w:pPr>
            <w:r w:rsidRPr="0040375E">
              <w:rPr>
                <w:sz w:val="22"/>
                <w:szCs w:val="22"/>
              </w:rPr>
              <w:t xml:space="preserve">“Deklarācijā tiek uzrādīti visi maksātāja taksācijas periodā </w:t>
            </w:r>
            <w:r w:rsidRPr="0040375E">
              <w:rPr>
                <w:sz w:val="22"/>
                <w:szCs w:val="22"/>
              </w:rPr>
              <w:lastRenderedPageBreak/>
              <w:t xml:space="preserve">(kalendārajā gadā) gūtie ienākumi, arī ar nodokli neapliekamie ienākumi, ja to kopējā summa pārsniedz 4000 </w:t>
            </w:r>
            <w:r w:rsidRPr="0040375E">
              <w:rPr>
                <w:i/>
                <w:sz w:val="22"/>
                <w:szCs w:val="22"/>
              </w:rPr>
              <w:t>euro</w:t>
            </w:r>
            <w:r w:rsidRPr="0040375E">
              <w:rPr>
                <w:sz w:val="22"/>
                <w:szCs w:val="22"/>
              </w:rPr>
              <w:t xml:space="preserve"> gadā, izņemot šā likuma 9.panta pirmās daļas 37.,37.</w:t>
            </w:r>
            <w:r w:rsidRPr="0040375E">
              <w:rPr>
                <w:sz w:val="22"/>
                <w:szCs w:val="22"/>
                <w:vertAlign w:val="superscript"/>
              </w:rPr>
              <w:t>1</w:t>
            </w:r>
            <w:r w:rsidRPr="0040375E">
              <w:rPr>
                <w:sz w:val="22"/>
                <w:szCs w:val="22"/>
              </w:rPr>
              <w:t>, 37.</w:t>
            </w:r>
            <w:r w:rsidRPr="0040375E">
              <w:rPr>
                <w:sz w:val="22"/>
                <w:szCs w:val="22"/>
                <w:vertAlign w:val="superscript"/>
              </w:rPr>
              <w:t>2</w:t>
            </w:r>
            <w:r w:rsidRPr="0040375E">
              <w:rPr>
                <w:sz w:val="22"/>
                <w:szCs w:val="22"/>
              </w:rPr>
              <w:t>, 38., 39. un 40.punktā minētos pabalstus vai Valsts sociālās apdrošināšanas aģentūras izmaksātos pabalstus, kā arī šā likuma 9.panta pirmās daļas 29. un 31.punktā minētos ienākumus.”;</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AA4291" w:rsidRPr="0040375E" w:rsidRDefault="005F28A6" w:rsidP="000B7CA9">
            <w:pPr>
              <w:ind w:firstLine="567"/>
              <w:jc w:val="both"/>
              <w:rPr>
                <w:sz w:val="22"/>
                <w:szCs w:val="22"/>
                <w:lang w:val="lv-LV"/>
              </w:rPr>
            </w:pPr>
            <w:r w:rsidRPr="0040375E">
              <w:rPr>
                <w:sz w:val="22"/>
                <w:szCs w:val="22"/>
                <w:lang w:val="lv-LV"/>
              </w:rPr>
              <w:lastRenderedPageBreak/>
              <w:t>2.</w:t>
            </w:r>
            <w:r w:rsidRPr="0040375E">
              <w:rPr>
                <w:sz w:val="22"/>
                <w:szCs w:val="22"/>
                <w:vertAlign w:val="superscript"/>
                <w:lang w:val="lv-LV"/>
              </w:rPr>
              <w:t>3</w:t>
            </w:r>
            <w:r w:rsidRPr="0040375E">
              <w:rPr>
                <w:sz w:val="22"/>
                <w:szCs w:val="22"/>
                <w:lang w:val="lv-LV"/>
              </w:rPr>
              <w:t xml:space="preserve"> Šā panta 2.</w:t>
            </w:r>
            <w:r w:rsidRPr="0040375E">
              <w:rPr>
                <w:sz w:val="22"/>
                <w:szCs w:val="22"/>
                <w:vertAlign w:val="superscript"/>
                <w:lang w:val="lv-LV"/>
              </w:rPr>
              <w:t>1</w:t>
            </w:r>
            <w:r w:rsidRPr="0040375E">
              <w:rPr>
                <w:sz w:val="22"/>
                <w:szCs w:val="22"/>
                <w:lang w:val="lv-LV"/>
              </w:rPr>
              <w:t xml:space="preserve"> daļu nepiemēro maksātājiem par pirmo taksācijas gadu, kurā veikta saimnieciskās darbības reģistrācija, un par nākamo taksācijas gadu, kā arī par gadu, kurā izbeigta saimnieciskā darbība vai pabeigts likvidācijas process.</w:t>
            </w:r>
          </w:p>
        </w:tc>
        <w:tc>
          <w:tcPr>
            <w:tcW w:w="3600" w:type="dxa"/>
          </w:tcPr>
          <w:p w:rsidR="00AA4291" w:rsidRPr="0040375E" w:rsidRDefault="00AA4291" w:rsidP="00AA4291">
            <w:pPr>
              <w:pStyle w:val="ListParagraph"/>
              <w:ind w:left="0" w:firstLine="567"/>
              <w:rPr>
                <w:sz w:val="22"/>
                <w:szCs w:val="22"/>
              </w:rPr>
            </w:pPr>
            <w:r w:rsidRPr="0040375E">
              <w:rPr>
                <w:sz w:val="22"/>
                <w:szCs w:val="22"/>
              </w:rPr>
              <w:t>papildināt pantu ar 2.</w:t>
            </w:r>
            <w:r w:rsidRPr="0040375E">
              <w:rPr>
                <w:sz w:val="22"/>
                <w:szCs w:val="22"/>
                <w:vertAlign w:val="superscript"/>
              </w:rPr>
              <w:t>4</w:t>
            </w:r>
            <w:r w:rsidRPr="0040375E">
              <w:rPr>
                <w:sz w:val="22"/>
                <w:szCs w:val="22"/>
              </w:rPr>
              <w:t xml:space="preserve"> daļu šādā redakcijā:</w:t>
            </w:r>
          </w:p>
          <w:p w:rsidR="00AA4291" w:rsidRPr="0040375E" w:rsidRDefault="00AA4291" w:rsidP="00AA4291">
            <w:pPr>
              <w:pStyle w:val="ListParagraph"/>
              <w:tabs>
                <w:tab w:val="left" w:pos="0"/>
              </w:tabs>
              <w:ind w:left="0" w:firstLine="567"/>
              <w:contextualSpacing/>
              <w:rPr>
                <w:sz w:val="22"/>
                <w:szCs w:val="22"/>
                <w:lang w:eastAsia="lv-LV"/>
              </w:rPr>
            </w:pPr>
            <w:r w:rsidRPr="0040375E">
              <w:rPr>
                <w:sz w:val="22"/>
                <w:szCs w:val="22"/>
              </w:rPr>
              <w:t>“2.</w:t>
            </w:r>
            <w:r w:rsidRPr="0040375E">
              <w:rPr>
                <w:sz w:val="22"/>
                <w:szCs w:val="22"/>
                <w:vertAlign w:val="superscript"/>
              </w:rPr>
              <w:t>4</w:t>
            </w:r>
            <w:r w:rsidRPr="0040375E">
              <w:rPr>
                <w:sz w:val="22"/>
                <w:szCs w:val="22"/>
              </w:rPr>
              <w:t xml:space="preserve"> </w:t>
            </w:r>
            <w:r w:rsidRPr="0040375E">
              <w:rPr>
                <w:sz w:val="22"/>
                <w:szCs w:val="22"/>
                <w:lang w:eastAsia="lv-LV"/>
              </w:rPr>
              <w:t>Šā panta 2.</w:t>
            </w:r>
            <w:r w:rsidRPr="0040375E">
              <w:rPr>
                <w:sz w:val="22"/>
                <w:szCs w:val="22"/>
                <w:vertAlign w:val="superscript"/>
                <w:lang w:eastAsia="lv-LV"/>
              </w:rPr>
              <w:t>1</w:t>
            </w:r>
            <w:r w:rsidRPr="0040375E">
              <w:rPr>
                <w:sz w:val="22"/>
                <w:szCs w:val="22"/>
                <w:lang w:eastAsia="lv-LV"/>
              </w:rPr>
              <w:t xml:space="preserve"> daļu nepiemēro maksātājam proporcionāli par tām taksācijas gada kalendāra dienām, kurās tas atrodas bērna kopšanas atvaļinājumā, kā arī </w:t>
            </w:r>
            <w:r w:rsidRPr="0040375E">
              <w:rPr>
                <w:sz w:val="22"/>
                <w:szCs w:val="22"/>
              </w:rPr>
              <w:t>pārejošas darbnespējas, grūtniecības un dzemdību atvaļinājuma kalendāra dienām, par kurām maksātājam ir izsniegta darbnespējas lapa “B”</w:t>
            </w:r>
            <w:r w:rsidRPr="0040375E">
              <w:rPr>
                <w:sz w:val="22"/>
                <w:szCs w:val="22"/>
                <w:lang w:eastAsia="lv-LV"/>
              </w:rPr>
              <w:t>.”;</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AA4291" w:rsidRPr="0040375E" w:rsidRDefault="005F28A6" w:rsidP="000B7CA9">
            <w:pPr>
              <w:ind w:firstLine="567"/>
              <w:jc w:val="both"/>
              <w:rPr>
                <w:b/>
                <w:bCs/>
                <w:sz w:val="22"/>
                <w:szCs w:val="22"/>
                <w:lang w:val="lv-LV"/>
              </w:rPr>
            </w:pPr>
            <w:r w:rsidRPr="0040375E">
              <w:rPr>
                <w:b/>
                <w:bCs/>
                <w:sz w:val="22"/>
                <w:szCs w:val="22"/>
                <w:lang w:val="lv-LV"/>
              </w:rPr>
              <w:t>20. pants. Ienākumu deklarēšanas atvieglojumi</w:t>
            </w:r>
          </w:p>
          <w:p w:rsidR="005F28A6" w:rsidRPr="0040375E" w:rsidRDefault="005F28A6" w:rsidP="000B7CA9">
            <w:pPr>
              <w:ind w:firstLine="567"/>
              <w:jc w:val="both"/>
              <w:rPr>
                <w:sz w:val="22"/>
                <w:szCs w:val="22"/>
                <w:lang w:val="fr-FR"/>
              </w:rPr>
            </w:pPr>
            <w:r w:rsidRPr="0040375E">
              <w:rPr>
                <w:sz w:val="22"/>
                <w:szCs w:val="22"/>
                <w:lang w:val="lv-LV"/>
              </w:rPr>
              <w:t xml:space="preserve">1. Iekšzemes nodokļa maksātājam, kas taksācijas gada laikā ir saņēmis Latvijas Republikā ienākumus, no kuriem izmaksas vietā ir ieturēts nodoklis, ja viņa saņemto šā likuma 9.panta pirmajā daļā minēto ar </w:t>
            </w:r>
            <w:r w:rsidRPr="0040375E">
              <w:rPr>
                <w:sz w:val="22"/>
                <w:szCs w:val="22"/>
                <w:lang w:val="lv-LV"/>
              </w:rPr>
              <w:lastRenderedPageBreak/>
              <w:t>nodokli neapliekamo ienākumu kopējā summa nepārsniedz četrkāršotu taksācijas gadam noteikto neapliekamā minimuma apmēru vai viņam saskaņā ar šā likuma 19.panta otro daļu gūtie ienākumi nav jāuzrāda deklarācijā, ir tiesības neiesniegt deklarāciju, ja šajā vai citos likumos nav noteikts citādi. Minētais nosacījums attiecināms arī uz gadījumiem, kad iekšzemes nodokļa maksātājs taksācijas gada laikā ir saņēmis tikai Latvijas Republikā ienākumus, no kuriem izmaksas vietā ir ieturēts nodoklis, vai tikai šā likuma 9.panta pirmajā daļā minētos ar nodokli neapliekamos ienākumus, kuru kopējā summa nepārsniedz četrkāršotu taksācijas gadam noteikto neapliekamo minimumu, vai viņam saskaņā ar šā likuma 19.panta otro daļu gūtie ienākumi nav jāuzrāda deklarācijā.</w:t>
            </w:r>
          </w:p>
        </w:tc>
        <w:tc>
          <w:tcPr>
            <w:tcW w:w="3600" w:type="dxa"/>
          </w:tcPr>
          <w:p w:rsidR="002878CF" w:rsidRPr="0040375E" w:rsidRDefault="002878CF" w:rsidP="002878CF">
            <w:pPr>
              <w:tabs>
                <w:tab w:val="left" w:pos="0"/>
              </w:tabs>
              <w:ind w:firstLine="567"/>
              <w:jc w:val="both"/>
              <w:rPr>
                <w:sz w:val="22"/>
                <w:szCs w:val="22"/>
                <w:lang w:val="lv-LV"/>
              </w:rPr>
            </w:pPr>
            <w:r w:rsidRPr="0040375E">
              <w:rPr>
                <w:sz w:val="22"/>
                <w:szCs w:val="22"/>
                <w:lang w:val="fr-FR"/>
              </w:rPr>
              <w:lastRenderedPageBreak/>
              <w:t>19. 20.pantā:</w:t>
            </w:r>
          </w:p>
          <w:p w:rsidR="002878CF" w:rsidRPr="0040375E" w:rsidRDefault="002878CF" w:rsidP="002878CF">
            <w:pPr>
              <w:pStyle w:val="ListParagraph"/>
              <w:tabs>
                <w:tab w:val="left" w:pos="0"/>
              </w:tabs>
              <w:ind w:left="0" w:firstLine="567"/>
              <w:rPr>
                <w:sz w:val="22"/>
                <w:szCs w:val="22"/>
              </w:rPr>
            </w:pPr>
            <w:r w:rsidRPr="0040375E">
              <w:rPr>
                <w:sz w:val="22"/>
                <w:szCs w:val="22"/>
              </w:rPr>
              <w:t>izteikt pirmo daļu šādā redakcijā:</w:t>
            </w:r>
          </w:p>
          <w:p w:rsidR="00AA4291" w:rsidRPr="0040375E" w:rsidRDefault="002878CF" w:rsidP="002878CF">
            <w:pPr>
              <w:pStyle w:val="ListParagraph"/>
              <w:tabs>
                <w:tab w:val="left" w:pos="0"/>
              </w:tabs>
              <w:ind w:left="0" w:firstLine="567"/>
              <w:rPr>
                <w:sz w:val="22"/>
                <w:szCs w:val="22"/>
              </w:rPr>
            </w:pPr>
            <w:r w:rsidRPr="0040375E">
              <w:rPr>
                <w:sz w:val="22"/>
                <w:szCs w:val="22"/>
              </w:rPr>
              <w:t>“1.</w:t>
            </w:r>
            <w:r w:rsidRPr="0040375E">
              <w:rPr>
                <w:b/>
                <w:sz w:val="22"/>
                <w:szCs w:val="22"/>
              </w:rPr>
              <w:t xml:space="preserve"> </w:t>
            </w:r>
            <w:r w:rsidRPr="0040375E">
              <w:rPr>
                <w:sz w:val="22"/>
                <w:szCs w:val="22"/>
              </w:rPr>
              <w:t xml:space="preserve">Iekšzemes nodokļa maksātājam, kas taksācijas gada laikā ir saņēmis Latvijas Republikā ienākumus, no kuriem izmaksas vietā ir ieturēts nodoklis, ja viņa saņemto šā </w:t>
            </w:r>
            <w:r w:rsidRPr="0040375E">
              <w:rPr>
                <w:sz w:val="22"/>
                <w:szCs w:val="22"/>
              </w:rPr>
              <w:lastRenderedPageBreak/>
              <w:t xml:space="preserve">likuma 9.panta pirmajā daļā minēto ar nodokli neapliekamo ienākumu kopējā summa nepārsniedz 4000 </w:t>
            </w:r>
            <w:r w:rsidRPr="0040375E">
              <w:rPr>
                <w:i/>
                <w:sz w:val="22"/>
                <w:szCs w:val="22"/>
              </w:rPr>
              <w:t>euro</w:t>
            </w:r>
            <w:r w:rsidRPr="0040375E">
              <w:rPr>
                <w:sz w:val="22"/>
                <w:szCs w:val="22"/>
              </w:rPr>
              <w:t xml:space="preserve"> vai šo neapliekamo ienākumu veido vienīgi no Latvijas budžeta izmaksātie šā likuma 9.panta pirmās daļas 37.,37.</w:t>
            </w:r>
            <w:r w:rsidRPr="0040375E">
              <w:rPr>
                <w:sz w:val="22"/>
                <w:szCs w:val="22"/>
                <w:vertAlign w:val="superscript"/>
              </w:rPr>
              <w:t>1</w:t>
            </w:r>
            <w:r w:rsidRPr="0040375E">
              <w:rPr>
                <w:sz w:val="22"/>
                <w:szCs w:val="22"/>
              </w:rPr>
              <w:t>, 37.</w:t>
            </w:r>
            <w:r w:rsidRPr="0040375E">
              <w:rPr>
                <w:sz w:val="22"/>
                <w:szCs w:val="22"/>
                <w:vertAlign w:val="superscript"/>
              </w:rPr>
              <w:t>2</w:t>
            </w:r>
            <w:r w:rsidRPr="0040375E">
              <w:rPr>
                <w:sz w:val="22"/>
                <w:szCs w:val="22"/>
              </w:rPr>
              <w:t>, 38., 39. un 40.punktā minētie pabalsti vai Valsts sociālās apdrošināšanas aģentūras izmaksātie pabalsti, vai viņam saskaņā ar šā likuma 19.panta otro daļu gūtie ienākumi nav jāuzrāda deklarācijā, ir tiesības neiesniegt deklarāciju, ja šajā vai citos likumos nav noteikts citādi. Minētais nosacījums ir piemērojams arī tad, kad iekšzemes nodokļa maksātājs taksācijas gada laikā ir saņēmis tikai atsevišķus no iepriekš minētajiem ienākuma veidiem.”;</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40375E" w:rsidTr="000B7CA9">
        <w:tc>
          <w:tcPr>
            <w:tcW w:w="3528" w:type="dxa"/>
          </w:tcPr>
          <w:p w:rsidR="00AA4291" w:rsidRPr="0040375E" w:rsidRDefault="005F28A6" w:rsidP="000B7CA9">
            <w:pPr>
              <w:ind w:firstLine="567"/>
              <w:jc w:val="both"/>
              <w:rPr>
                <w:sz w:val="22"/>
                <w:szCs w:val="22"/>
                <w:lang w:val="lv-LV"/>
              </w:rPr>
            </w:pPr>
            <w:r w:rsidRPr="0040375E">
              <w:rPr>
                <w:sz w:val="22"/>
                <w:szCs w:val="22"/>
                <w:lang w:val="lv-LV"/>
              </w:rPr>
              <w:lastRenderedPageBreak/>
              <w:t xml:space="preserve">2. Ja iekšzemes nodokļa maksātājs šā likuma </w:t>
            </w:r>
            <w:hyperlink r:id="rId12" w:anchor="p19" w:tgtFrame="_blank" w:history="1">
              <w:r w:rsidRPr="0040375E">
                <w:rPr>
                  <w:sz w:val="22"/>
                  <w:szCs w:val="22"/>
                  <w:lang w:val="lv-LV"/>
                </w:rPr>
                <w:t>19.panta</w:t>
              </w:r>
            </w:hyperlink>
            <w:r w:rsidRPr="0040375E">
              <w:rPr>
                <w:sz w:val="22"/>
                <w:szCs w:val="22"/>
                <w:lang w:val="lv-LV"/>
              </w:rPr>
              <w:t xml:space="preserve"> piektajā daļā noteiktajā termiņā nav iesniedzis deklarāciju, šis fakts ir maksātāja apliecinājums tam, ka no viņa taksācijas gadā saņemtajiem ienākumiem nodoklis ir ieturēts pilnā apmērā. Ja Valsts ieņēmumu dienesta rīcībā ir informācija, ka maksātājs taksācijas gada laikā ir saņēmis ar nodokli apliekamus ienākumus, no kuriem izmaksas vietā nav ieturēts nodoklis, deklarācijas neiesniegšanas gadījumā viņam piemēro šā likuma 32.</w:t>
            </w:r>
            <w:r w:rsidRPr="0040375E">
              <w:rPr>
                <w:sz w:val="22"/>
                <w:szCs w:val="22"/>
                <w:vertAlign w:val="superscript"/>
                <w:lang w:val="lv-LV"/>
              </w:rPr>
              <w:t>1</w:t>
            </w:r>
            <w:r w:rsidRPr="0040375E">
              <w:rPr>
                <w:sz w:val="22"/>
                <w:szCs w:val="22"/>
                <w:lang w:val="lv-LV"/>
              </w:rPr>
              <w:t xml:space="preserve"> pantā noteiktās sankcijas.</w:t>
            </w:r>
          </w:p>
        </w:tc>
        <w:tc>
          <w:tcPr>
            <w:tcW w:w="3600" w:type="dxa"/>
          </w:tcPr>
          <w:p w:rsidR="00AA4291" w:rsidRPr="0040375E" w:rsidRDefault="002878CF" w:rsidP="002878CF">
            <w:pPr>
              <w:pStyle w:val="ListParagraph"/>
              <w:tabs>
                <w:tab w:val="left" w:pos="0"/>
              </w:tabs>
              <w:ind w:left="0" w:firstLine="567"/>
              <w:rPr>
                <w:sz w:val="22"/>
                <w:szCs w:val="22"/>
              </w:rPr>
            </w:pPr>
            <w:r w:rsidRPr="0040375E">
              <w:rPr>
                <w:sz w:val="22"/>
                <w:szCs w:val="22"/>
              </w:rPr>
              <w:t>izslēgt otrās daļas otro teikumu.</w:t>
            </w:r>
          </w:p>
        </w:tc>
        <w:tc>
          <w:tcPr>
            <w:tcW w:w="556" w:type="dxa"/>
          </w:tcPr>
          <w:p w:rsidR="00AA4291" w:rsidRPr="0040375E" w:rsidRDefault="00AA4291" w:rsidP="002878CF">
            <w:pPr>
              <w:ind w:firstLine="567"/>
              <w:jc w:val="both"/>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40375E" w:rsidTr="000B7CA9">
        <w:tc>
          <w:tcPr>
            <w:tcW w:w="3528" w:type="dxa"/>
          </w:tcPr>
          <w:p w:rsidR="005F28A6" w:rsidRPr="0040375E" w:rsidRDefault="005F28A6" w:rsidP="005F28A6">
            <w:pPr>
              <w:pStyle w:val="tv2131"/>
              <w:spacing w:line="240" w:lineRule="auto"/>
              <w:ind w:firstLine="567"/>
              <w:jc w:val="both"/>
              <w:rPr>
                <w:color w:val="auto"/>
                <w:sz w:val="22"/>
                <w:szCs w:val="22"/>
              </w:rPr>
            </w:pPr>
            <w:r w:rsidRPr="0040375E">
              <w:rPr>
                <w:b/>
                <w:bCs/>
                <w:color w:val="auto"/>
                <w:sz w:val="22"/>
                <w:szCs w:val="22"/>
              </w:rPr>
              <w:lastRenderedPageBreak/>
              <w:t>27. pants. Pašvaldību pienākumi</w:t>
            </w:r>
          </w:p>
          <w:p w:rsidR="005F28A6" w:rsidRPr="0040375E" w:rsidRDefault="005F28A6" w:rsidP="005F28A6">
            <w:pPr>
              <w:pStyle w:val="tv2131"/>
              <w:spacing w:line="240" w:lineRule="auto"/>
              <w:ind w:firstLine="567"/>
              <w:jc w:val="both"/>
              <w:rPr>
                <w:color w:val="auto"/>
                <w:sz w:val="22"/>
                <w:szCs w:val="22"/>
              </w:rPr>
            </w:pPr>
            <w:r w:rsidRPr="0040375E">
              <w:rPr>
                <w:color w:val="auto"/>
                <w:sz w:val="22"/>
                <w:szCs w:val="22"/>
              </w:rPr>
              <w:t>1. Pašvaldībām ir pienākums veikt nepieciešamos pasākumus, lai nodrošinātu nodokļa iekasēšanai nepieciešamos pasākumus, kas saistīti ar to nodokļa maksātāju reģistrāciju, kuri gūst ienākumus no īpašuma vai saimnieciskās darbības, kā arī jautājumiem par šo nodokļa maksātāju ienākumu no īpašuma vai saimnieciskās darbības novērtēšanu.</w:t>
            </w:r>
          </w:p>
          <w:p w:rsidR="00AA4291" w:rsidRPr="0040375E" w:rsidRDefault="005F28A6" w:rsidP="005F28A6">
            <w:pPr>
              <w:ind w:firstLine="567"/>
              <w:jc w:val="both"/>
              <w:rPr>
                <w:sz w:val="22"/>
                <w:szCs w:val="22"/>
                <w:lang w:val="lv-LV"/>
              </w:rPr>
            </w:pPr>
            <w:r w:rsidRPr="0040375E">
              <w:rPr>
                <w:sz w:val="22"/>
                <w:szCs w:val="22"/>
                <w:lang w:val="lv-LV"/>
              </w:rPr>
              <w:t>2. Nodokļa administrēšanas funkciju sadalījumu starp Valsts ieņēmumu dienestu un pašvaldībām nosaka Ministru kabinets.</w:t>
            </w:r>
          </w:p>
        </w:tc>
        <w:tc>
          <w:tcPr>
            <w:tcW w:w="3600" w:type="dxa"/>
          </w:tcPr>
          <w:p w:rsidR="00AA4291" w:rsidRPr="0040375E" w:rsidRDefault="002878CF" w:rsidP="002878CF">
            <w:pPr>
              <w:ind w:firstLine="567"/>
              <w:contextualSpacing/>
              <w:jc w:val="both"/>
              <w:rPr>
                <w:sz w:val="22"/>
                <w:szCs w:val="22"/>
                <w:lang w:val="lv-LV" w:eastAsia="lv-LV"/>
              </w:rPr>
            </w:pPr>
            <w:r w:rsidRPr="0040375E">
              <w:rPr>
                <w:sz w:val="22"/>
                <w:szCs w:val="22"/>
                <w:lang w:eastAsia="lv-LV"/>
              </w:rPr>
              <w:t>20. Izslēgt 27.pantu.</w:t>
            </w:r>
          </w:p>
        </w:tc>
        <w:tc>
          <w:tcPr>
            <w:tcW w:w="556" w:type="dxa"/>
          </w:tcPr>
          <w:p w:rsidR="00AA4291" w:rsidRPr="0040375E" w:rsidRDefault="00AA4291" w:rsidP="002878CF">
            <w:pPr>
              <w:ind w:firstLine="567"/>
              <w:jc w:val="both"/>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AA4291" w:rsidRPr="0040375E" w:rsidRDefault="00F10BCE" w:rsidP="000B7CA9">
            <w:pPr>
              <w:ind w:firstLine="567"/>
              <w:jc w:val="both"/>
              <w:rPr>
                <w:b/>
                <w:bCs/>
                <w:sz w:val="22"/>
                <w:szCs w:val="22"/>
              </w:rPr>
            </w:pPr>
            <w:r w:rsidRPr="0040375E">
              <w:rPr>
                <w:b/>
                <w:bCs/>
                <w:sz w:val="22"/>
                <w:szCs w:val="22"/>
              </w:rPr>
              <w:t>28. pants. Maksātāja pienākumi</w:t>
            </w:r>
          </w:p>
          <w:p w:rsidR="00F10BCE" w:rsidRPr="0040375E" w:rsidRDefault="00F10BCE" w:rsidP="000B7CA9">
            <w:pPr>
              <w:ind w:firstLine="567"/>
              <w:jc w:val="both"/>
              <w:rPr>
                <w:sz w:val="22"/>
                <w:szCs w:val="22"/>
              </w:rPr>
            </w:pPr>
            <w:r w:rsidRPr="0040375E">
              <w:rPr>
                <w:sz w:val="22"/>
                <w:szCs w:val="22"/>
              </w:rPr>
              <w:t>Maksātāja pienākums ir:</w:t>
            </w:r>
          </w:p>
          <w:p w:rsidR="00F10BCE" w:rsidRPr="0040375E" w:rsidRDefault="00F10BCE" w:rsidP="000B7CA9">
            <w:pPr>
              <w:ind w:firstLine="567"/>
              <w:jc w:val="both"/>
              <w:rPr>
                <w:sz w:val="22"/>
                <w:szCs w:val="22"/>
                <w:lang w:val="fr-FR"/>
              </w:rPr>
            </w:pPr>
            <w:r w:rsidRPr="0040375E">
              <w:rPr>
                <w:sz w:val="22"/>
                <w:szCs w:val="22"/>
              </w:rPr>
              <w:t>14) reģistrējot likumā “Par valsts sociālo apdrošināšanu” noteiktajā kārtībā un termiņā Valsts ieņēmumu dienestā darba ņēmēju, kurš ieguvis darba ņēmēja statusu, informēt Valsts ieņēmumu dienestu par to, vai fiksētā ienākuma nodokļa maksātājs, sākot ar darba līguma noslēgšanas dienu, saimnieciskās darbības ienākumu noteiks saskaņā ar šā likuma 11. vai 11.</w:t>
            </w:r>
            <w:r w:rsidRPr="0040375E">
              <w:rPr>
                <w:sz w:val="22"/>
                <w:szCs w:val="22"/>
                <w:vertAlign w:val="superscript"/>
              </w:rPr>
              <w:t>1</w:t>
            </w:r>
            <w:r w:rsidRPr="0040375E">
              <w:rPr>
                <w:sz w:val="22"/>
                <w:szCs w:val="22"/>
              </w:rPr>
              <w:t xml:space="preserve"> pantu.</w:t>
            </w:r>
          </w:p>
        </w:tc>
        <w:tc>
          <w:tcPr>
            <w:tcW w:w="3600" w:type="dxa"/>
          </w:tcPr>
          <w:p w:rsidR="002878CF" w:rsidRPr="0040375E" w:rsidRDefault="002878CF" w:rsidP="002878CF">
            <w:pPr>
              <w:ind w:firstLine="567"/>
              <w:contextualSpacing/>
              <w:jc w:val="both"/>
              <w:rPr>
                <w:sz w:val="22"/>
                <w:szCs w:val="22"/>
                <w:lang w:val="lv-LV" w:eastAsia="lv-LV"/>
              </w:rPr>
            </w:pPr>
            <w:r w:rsidRPr="0040375E">
              <w:rPr>
                <w:sz w:val="22"/>
                <w:szCs w:val="22"/>
                <w:lang w:val="fr-FR" w:eastAsia="lv-LV"/>
              </w:rPr>
              <w:t>21. Papildināt 28.pantu ar piecpadsmito punktu šādā redakcijā:</w:t>
            </w:r>
          </w:p>
          <w:p w:rsidR="00AA4291" w:rsidRPr="0040375E" w:rsidRDefault="002878CF" w:rsidP="002878CF">
            <w:pPr>
              <w:ind w:firstLine="567"/>
              <w:jc w:val="both"/>
              <w:rPr>
                <w:sz w:val="28"/>
                <w:szCs w:val="28"/>
                <w:lang w:val="lv-LV"/>
              </w:rPr>
            </w:pPr>
            <w:r w:rsidRPr="0040375E">
              <w:rPr>
                <w:sz w:val="22"/>
                <w:szCs w:val="22"/>
                <w:lang w:val="lv-LV" w:eastAsia="lv-LV"/>
              </w:rPr>
              <w:t>„</w:t>
            </w:r>
            <w:r w:rsidRPr="0040375E">
              <w:rPr>
                <w:sz w:val="22"/>
                <w:szCs w:val="22"/>
                <w:lang w:val="lv-LV"/>
              </w:rPr>
              <w:t xml:space="preserve">15) piecu darba dienu laikā pēc dienas, kad maksātāja šā likuma 11.panta trīspadsmitajā daļā minētie taksācijas gada ienākumi ir sasnieguši 3000 </w:t>
            </w:r>
            <w:r w:rsidRPr="0040375E">
              <w:rPr>
                <w:i/>
                <w:sz w:val="22"/>
                <w:szCs w:val="22"/>
                <w:lang w:val="lv-LV"/>
              </w:rPr>
              <w:t>euro</w:t>
            </w:r>
            <w:r w:rsidRPr="0040375E">
              <w:rPr>
                <w:sz w:val="22"/>
                <w:szCs w:val="22"/>
                <w:lang w:val="lv-LV"/>
              </w:rPr>
              <w:t xml:space="preserve">, reģistrēties Valsts ieņēmumu dienestā kā saimnieciskās darbības veicējam un informēt Valsts ieņēmumu dienestu, vai maksātājs, sākot ar nākamo dienu, kad minētie ienākumi ir sasnieguši 3000 </w:t>
            </w:r>
            <w:r w:rsidRPr="0040375E">
              <w:rPr>
                <w:i/>
                <w:sz w:val="22"/>
                <w:szCs w:val="22"/>
                <w:lang w:val="lv-LV"/>
              </w:rPr>
              <w:t>euro</w:t>
            </w:r>
            <w:r w:rsidRPr="0040375E">
              <w:rPr>
                <w:sz w:val="22"/>
                <w:szCs w:val="22"/>
                <w:lang w:val="lv-LV"/>
              </w:rPr>
              <w:t>, saimnieciskās darbības ienākumu nosaka saskaņā ar šā likuma 11. vai 11.</w:t>
            </w:r>
            <w:r w:rsidRPr="0040375E">
              <w:rPr>
                <w:sz w:val="22"/>
                <w:szCs w:val="22"/>
                <w:vertAlign w:val="superscript"/>
                <w:lang w:val="lv-LV"/>
              </w:rPr>
              <w:t>1</w:t>
            </w:r>
            <w:r w:rsidRPr="0040375E">
              <w:rPr>
                <w:sz w:val="22"/>
                <w:szCs w:val="22"/>
                <w:lang w:val="lv-LV"/>
              </w:rPr>
              <w:t>pantu.”.</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F10BCE" w:rsidRPr="0040375E" w:rsidRDefault="00F10BCE" w:rsidP="00F10BCE">
            <w:pPr>
              <w:pStyle w:val="tv2131"/>
              <w:spacing w:line="240" w:lineRule="auto"/>
              <w:ind w:firstLine="567"/>
              <w:jc w:val="both"/>
              <w:rPr>
                <w:color w:val="auto"/>
                <w:sz w:val="22"/>
                <w:szCs w:val="22"/>
              </w:rPr>
            </w:pPr>
            <w:r w:rsidRPr="0040375E">
              <w:rPr>
                <w:b/>
                <w:bCs/>
                <w:color w:val="auto"/>
                <w:sz w:val="22"/>
                <w:szCs w:val="22"/>
              </w:rPr>
              <w:t>32. pants. Darba devēja (ienākuma izmaksātāja) atbildība par citiem nodokļu likumu pārkāpumiem</w:t>
            </w:r>
          </w:p>
          <w:p w:rsidR="00AA4291" w:rsidRPr="0040375E" w:rsidRDefault="00F10BCE" w:rsidP="00F10BCE">
            <w:pPr>
              <w:ind w:firstLine="567"/>
              <w:jc w:val="both"/>
              <w:rPr>
                <w:sz w:val="22"/>
                <w:szCs w:val="22"/>
                <w:lang w:val="lv-LV"/>
              </w:rPr>
            </w:pPr>
            <w:r w:rsidRPr="0040375E">
              <w:rPr>
                <w:sz w:val="22"/>
                <w:szCs w:val="22"/>
                <w:lang w:val="lv-LV"/>
              </w:rPr>
              <w:t xml:space="preserve">2. Ja maksātājs noteiktajos termiņos nav informējis Valsts ieņēmumu dienestu saskaņā ar šā </w:t>
            </w:r>
            <w:r w:rsidRPr="0040375E">
              <w:rPr>
                <w:sz w:val="22"/>
                <w:szCs w:val="22"/>
                <w:lang w:val="lv-LV"/>
              </w:rPr>
              <w:lastRenderedPageBreak/>
              <w:t>likuma 28.panta 8.punktu un no gūtā ienākuma netiek ieturēts nodoklis saskaņā ar šā likuma 17.panta desmitās daļas 7.punktu, tiek uzskatīts, ka maksātājs veic nereģistrētu saimniecisko darbību un tam tiek piemērota likumā "Par nodokļiem un nodevām" noteiktā atbildība.</w:t>
            </w:r>
          </w:p>
        </w:tc>
        <w:tc>
          <w:tcPr>
            <w:tcW w:w="3600" w:type="dxa"/>
          </w:tcPr>
          <w:p w:rsidR="00AA4291" w:rsidRPr="0040375E" w:rsidRDefault="002878CF" w:rsidP="00F10BCE">
            <w:pPr>
              <w:ind w:firstLine="567"/>
              <w:jc w:val="both"/>
              <w:rPr>
                <w:sz w:val="22"/>
                <w:szCs w:val="22"/>
                <w:lang w:val="lv-LV"/>
              </w:rPr>
            </w:pPr>
            <w:r w:rsidRPr="0040375E">
              <w:rPr>
                <w:sz w:val="22"/>
                <w:szCs w:val="22"/>
                <w:lang w:val="fr-FR"/>
              </w:rPr>
              <w:lastRenderedPageBreak/>
              <w:t>22. Papildināt 32.panta otro daļu aiz vārdiem “noteiktajos termiņos” ar vārdiem “nav reģistrējis saimniecisko darbību vai”.</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F10BCE" w:rsidRPr="0040375E" w:rsidRDefault="00F10BCE" w:rsidP="00F10BCE">
            <w:pPr>
              <w:pStyle w:val="tv2131"/>
              <w:spacing w:line="240" w:lineRule="auto"/>
              <w:ind w:firstLine="567"/>
              <w:jc w:val="both"/>
              <w:rPr>
                <w:color w:val="auto"/>
                <w:sz w:val="22"/>
                <w:szCs w:val="22"/>
              </w:rPr>
            </w:pPr>
            <w:r w:rsidRPr="0040375E">
              <w:rPr>
                <w:b/>
                <w:bCs/>
                <w:color w:val="auto"/>
                <w:sz w:val="22"/>
                <w:szCs w:val="22"/>
              </w:rPr>
              <w:lastRenderedPageBreak/>
              <w:t>32.</w:t>
            </w:r>
            <w:r w:rsidRPr="0040375E">
              <w:rPr>
                <w:b/>
                <w:bCs/>
                <w:color w:val="auto"/>
                <w:sz w:val="22"/>
                <w:szCs w:val="22"/>
                <w:vertAlign w:val="superscript"/>
              </w:rPr>
              <w:t>1</w:t>
            </w:r>
            <w:r w:rsidRPr="0040375E">
              <w:rPr>
                <w:b/>
                <w:bCs/>
                <w:color w:val="auto"/>
                <w:sz w:val="22"/>
                <w:szCs w:val="22"/>
              </w:rPr>
              <w:t xml:space="preserve"> pants. Maksātāja atbildība par citiem likuma pārkāpumiem</w:t>
            </w:r>
          </w:p>
          <w:p w:rsidR="00AA4291" w:rsidRPr="0040375E" w:rsidRDefault="00F10BCE" w:rsidP="00F10BCE">
            <w:pPr>
              <w:ind w:firstLine="567"/>
              <w:jc w:val="both"/>
              <w:rPr>
                <w:sz w:val="22"/>
                <w:szCs w:val="22"/>
                <w:lang w:val="lv-LV"/>
              </w:rPr>
            </w:pPr>
            <w:r w:rsidRPr="0040375E">
              <w:rPr>
                <w:sz w:val="22"/>
                <w:szCs w:val="22"/>
                <w:lang w:val="lv-LV"/>
              </w:rPr>
              <w:t>3. Par informatīvo deklarāciju — šā likuma 17.panta 9.</w:t>
            </w:r>
            <w:r w:rsidRPr="0040375E">
              <w:rPr>
                <w:sz w:val="22"/>
                <w:szCs w:val="22"/>
                <w:vertAlign w:val="superscript"/>
                <w:lang w:val="lv-LV"/>
              </w:rPr>
              <w:t>1</w:t>
            </w:r>
            <w:r w:rsidRPr="0040375E">
              <w:rPr>
                <w:sz w:val="22"/>
                <w:szCs w:val="22"/>
                <w:lang w:val="lv-LV"/>
              </w:rPr>
              <w:t>, vienpadsmitajā un 11.</w:t>
            </w:r>
            <w:r w:rsidRPr="0040375E">
              <w:rPr>
                <w:sz w:val="22"/>
                <w:szCs w:val="22"/>
                <w:vertAlign w:val="superscript"/>
                <w:lang w:val="lv-LV"/>
              </w:rPr>
              <w:t>1</w:t>
            </w:r>
            <w:r w:rsidRPr="0040375E">
              <w:rPr>
                <w:sz w:val="22"/>
                <w:szCs w:val="22"/>
                <w:lang w:val="lv-LV"/>
              </w:rPr>
              <w:t xml:space="preserve"> daļā, 18.panta sestajā daļā un 28.panta 7.punktā noteikto paziņojumu — neiesniegšanu vai iesniegšanu, neievērojot likumā noteiktos termiņus, maksātājam piemērojama Latvijas Administratīvo pārkāpumu kodeksā noteiktā atbildība.</w:t>
            </w:r>
          </w:p>
        </w:tc>
        <w:tc>
          <w:tcPr>
            <w:tcW w:w="3600" w:type="dxa"/>
          </w:tcPr>
          <w:p w:rsidR="00AA4291" w:rsidRPr="0040375E" w:rsidRDefault="002878CF" w:rsidP="002878CF">
            <w:pPr>
              <w:ind w:firstLine="567"/>
              <w:jc w:val="both"/>
              <w:rPr>
                <w:sz w:val="22"/>
                <w:szCs w:val="22"/>
                <w:lang w:val="lv-LV"/>
              </w:rPr>
            </w:pPr>
            <w:r w:rsidRPr="0040375E">
              <w:rPr>
                <w:sz w:val="22"/>
                <w:szCs w:val="22"/>
                <w:lang w:val="fr-FR"/>
              </w:rPr>
              <w:t>23. Papildināt 32.</w:t>
            </w:r>
            <w:r w:rsidRPr="0040375E">
              <w:rPr>
                <w:sz w:val="22"/>
                <w:szCs w:val="22"/>
                <w:vertAlign w:val="superscript"/>
                <w:lang w:val="fr-FR"/>
              </w:rPr>
              <w:t>1</w:t>
            </w:r>
            <w:r w:rsidRPr="0040375E">
              <w:rPr>
                <w:sz w:val="22"/>
                <w:szCs w:val="22"/>
                <w:lang w:val="fr-FR"/>
              </w:rPr>
              <w:t xml:space="preserve"> panta trešo daļu aiz vārda “Par” ar vārdiem “deklarācijas un”.</w:t>
            </w:r>
          </w:p>
        </w:tc>
        <w:tc>
          <w:tcPr>
            <w:tcW w:w="556" w:type="dxa"/>
          </w:tcPr>
          <w:p w:rsidR="00AA4291" w:rsidRPr="0040375E" w:rsidRDefault="00AA4291" w:rsidP="000B7CA9">
            <w:pPr>
              <w:jc w:val="center"/>
              <w:rPr>
                <w:b/>
                <w:sz w:val="22"/>
                <w:szCs w:val="22"/>
                <w:lang w:val="lv-LV"/>
              </w:rPr>
            </w:pPr>
          </w:p>
        </w:tc>
        <w:tc>
          <w:tcPr>
            <w:tcW w:w="4048" w:type="dxa"/>
          </w:tcPr>
          <w:p w:rsidR="00AA4291" w:rsidRPr="0040375E" w:rsidRDefault="00AA4291" w:rsidP="000B7CA9">
            <w:pPr>
              <w:tabs>
                <w:tab w:val="left" w:pos="2816"/>
              </w:tabs>
              <w:ind w:firstLine="567"/>
              <w:jc w:val="both"/>
              <w:rPr>
                <w:b/>
                <w:sz w:val="22"/>
                <w:szCs w:val="22"/>
                <w:u w:val="single"/>
                <w:lang w:val="lv-LV"/>
              </w:rPr>
            </w:pPr>
          </w:p>
        </w:tc>
        <w:tc>
          <w:tcPr>
            <w:tcW w:w="1418" w:type="dxa"/>
          </w:tcPr>
          <w:p w:rsidR="00AA4291" w:rsidRPr="0040375E" w:rsidRDefault="00AA4291" w:rsidP="000B7CA9">
            <w:pPr>
              <w:ind w:firstLine="567"/>
              <w:jc w:val="both"/>
              <w:rPr>
                <w:sz w:val="22"/>
                <w:szCs w:val="22"/>
                <w:lang w:val="lv-LV"/>
              </w:rPr>
            </w:pPr>
          </w:p>
        </w:tc>
        <w:tc>
          <w:tcPr>
            <w:tcW w:w="1418" w:type="dxa"/>
          </w:tcPr>
          <w:p w:rsidR="00AA4291" w:rsidRPr="0040375E" w:rsidRDefault="00AA4291" w:rsidP="000B7CA9">
            <w:pPr>
              <w:ind w:firstLine="567"/>
              <w:jc w:val="both"/>
              <w:rPr>
                <w:sz w:val="22"/>
                <w:szCs w:val="22"/>
                <w:lang w:val="lv-LV"/>
              </w:rPr>
            </w:pPr>
          </w:p>
        </w:tc>
      </w:tr>
      <w:tr w:rsidR="0040375E" w:rsidRPr="00846967" w:rsidTr="000B7CA9">
        <w:tc>
          <w:tcPr>
            <w:tcW w:w="3528" w:type="dxa"/>
          </w:tcPr>
          <w:p w:rsidR="007B518F" w:rsidRPr="0040375E" w:rsidRDefault="007B518F" w:rsidP="007B518F">
            <w:pPr>
              <w:ind w:firstLine="567"/>
              <w:jc w:val="both"/>
              <w:rPr>
                <w:b/>
                <w:bCs/>
                <w:sz w:val="22"/>
                <w:szCs w:val="22"/>
                <w:lang w:val="lv-LV"/>
              </w:rPr>
            </w:pPr>
            <w:r w:rsidRPr="0040375E">
              <w:rPr>
                <w:b/>
                <w:bCs/>
                <w:sz w:val="22"/>
                <w:szCs w:val="22"/>
                <w:lang w:val="lv-LV"/>
              </w:rPr>
              <w:t>Pārejas noteikumi</w:t>
            </w:r>
          </w:p>
          <w:p w:rsidR="00D90255" w:rsidRPr="0040375E" w:rsidRDefault="00D90255" w:rsidP="00D90255">
            <w:pPr>
              <w:pStyle w:val="tv2131"/>
              <w:spacing w:line="240" w:lineRule="auto"/>
              <w:ind w:firstLine="567"/>
              <w:jc w:val="both"/>
              <w:rPr>
                <w:color w:val="auto"/>
                <w:sz w:val="22"/>
                <w:szCs w:val="22"/>
              </w:rPr>
            </w:pPr>
            <w:r w:rsidRPr="0040375E">
              <w:rPr>
                <w:bCs/>
                <w:color w:val="auto"/>
                <w:sz w:val="22"/>
                <w:szCs w:val="22"/>
              </w:rPr>
              <w:t>44.</w:t>
            </w:r>
            <w:r w:rsidRPr="0040375E">
              <w:rPr>
                <w:color w:val="auto"/>
                <w:sz w:val="22"/>
                <w:szCs w:val="22"/>
              </w:rPr>
              <w:t xml:space="preserve"> No aplikšanas ar iedzīvotāju ienākuma nodokli atbrīvo 2008., 2009., 2010., 2011., 2012., 2013. </w:t>
            </w:r>
            <w:r w:rsidRPr="0040375E">
              <w:rPr>
                <w:color w:val="auto"/>
                <w:sz w:val="22"/>
                <w:szCs w:val="22"/>
                <w:u w:val="single"/>
              </w:rPr>
              <w:t>un 2014</w:t>
            </w:r>
            <w:r w:rsidRPr="0040375E">
              <w:rPr>
                <w:color w:val="auto"/>
                <w:sz w:val="22"/>
                <w:szCs w:val="22"/>
              </w:rPr>
              <w:t xml:space="preserve">. taksācijas gadā gūtos ienākumus, kas izmaksāti no pašvaldības budžeta kā atlīdzība fiziskajai personai par sociālās aprūpes pakalpojuma — aprūpe mājās — sniegšanu saskaņā ar Sociālo pakalpojumu un sociālās palīdzības likuma 23.panta trešo daļu, ja persona, kas saņem minēto atlīdzību, nav darba tiesiskajās attiecībās ar atlīdzības izmaksātāju un </w:t>
            </w:r>
            <w:r w:rsidRPr="0040375E">
              <w:rPr>
                <w:color w:val="auto"/>
                <w:sz w:val="22"/>
                <w:szCs w:val="22"/>
              </w:rPr>
              <w:lastRenderedPageBreak/>
              <w:t>pastāv viens no šādiem nosacījumiem:</w:t>
            </w:r>
          </w:p>
          <w:p w:rsidR="00D90255" w:rsidRPr="0040375E" w:rsidRDefault="00D90255" w:rsidP="00D90255">
            <w:pPr>
              <w:pStyle w:val="tv2131"/>
              <w:spacing w:line="240" w:lineRule="auto"/>
              <w:ind w:firstLine="567"/>
              <w:jc w:val="both"/>
              <w:rPr>
                <w:color w:val="auto"/>
                <w:sz w:val="22"/>
                <w:szCs w:val="22"/>
              </w:rPr>
            </w:pPr>
            <w:r w:rsidRPr="0040375E">
              <w:rPr>
                <w:color w:val="auto"/>
                <w:sz w:val="22"/>
                <w:szCs w:val="22"/>
              </w:rPr>
              <w:t>a) persona ir darba tiesiskajās attiecībās ar citu personu, no kuras gūst lielāko ienākuma daļu un šos ienākumus neveido atlīdzība par sociālās aprūpes pakalpojuma — aprūpe mājās — sniegšanu;</w:t>
            </w:r>
          </w:p>
          <w:p w:rsidR="007B518F" w:rsidRPr="0040375E" w:rsidRDefault="00D90255" w:rsidP="00D90255">
            <w:pPr>
              <w:ind w:firstLine="567"/>
              <w:jc w:val="both"/>
              <w:rPr>
                <w:bCs/>
                <w:sz w:val="22"/>
                <w:szCs w:val="22"/>
                <w:lang w:val="lv-LV"/>
              </w:rPr>
            </w:pPr>
            <w:r w:rsidRPr="0040375E">
              <w:rPr>
                <w:sz w:val="22"/>
                <w:szCs w:val="22"/>
                <w:lang w:val="lv-LV"/>
              </w:rPr>
              <w:t>b) persona saņem pensiju atbilstoši likumam “Par valsts pensijām” vai izdienas pensiju, vai speciālo valsts pensiju atbilstoši Latvijas Republikas normatīvajiem aktiem.</w:t>
            </w:r>
          </w:p>
        </w:tc>
        <w:tc>
          <w:tcPr>
            <w:tcW w:w="3600" w:type="dxa"/>
          </w:tcPr>
          <w:p w:rsidR="007B518F" w:rsidRPr="0040375E" w:rsidRDefault="007B518F" w:rsidP="002878CF">
            <w:pPr>
              <w:ind w:firstLine="567"/>
              <w:jc w:val="both"/>
              <w:rPr>
                <w:sz w:val="22"/>
                <w:szCs w:val="22"/>
                <w:lang w:val="fr-FR"/>
              </w:rPr>
            </w:pPr>
          </w:p>
        </w:tc>
        <w:tc>
          <w:tcPr>
            <w:tcW w:w="556" w:type="dxa"/>
          </w:tcPr>
          <w:p w:rsidR="007B518F" w:rsidRPr="0040375E" w:rsidRDefault="00C473CF" w:rsidP="000B7CA9">
            <w:pPr>
              <w:jc w:val="center"/>
              <w:rPr>
                <w:b/>
                <w:sz w:val="22"/>
                <w:szCs w:val="22"/>
                <w:lang w:val="lv-LV"/>
              </w:rPr>
            </w:pPr>
            <w:r w:rsidRPr="0040375E">
              <w:rPr>
                <w:b/>
                <w:sz w:val="22"/>
                <w:szCs w:val="22"/>
                <w:lang w:val="lv-LV"/>
              </w:rPr>
              <w:t>22</w:t>
            </w:r>
          </w:p>
        </w:tc>
        <w:tc>
          <w:tcPr>
            <w:tcW w:w="4048" w:type="dxa"/>
          </w:tcPr>
          <w:p w:rsidR="007B518F" w:rsidRPr="0040375E" w:rsidRDefault="007B518F" w:rsidP="007B518F">
            <w:pPr>
              <w:tabs>
                <w:tab w:val="left" w:pos="2816"/>
              </w:tabs>
              <w:ind w:firstLine="567"/>
              <w:jc w:val="both"/>
              <w:rPr>
                <w:b/>
                <w:sz w:val="22"/>
                <w:szCs w:val="22"/>
                <w:u w:val="single"/>
                <w:lang w:val="lv-LV"/>
              </w:rPr>
            </w:pPr>
            <w:r w:rsidRPr="0040375E">
              <w:rPr>
                <w:b/>
                <w:sz w:val="22"/>
                <w:szCs w:val="22"/>
                <w:u w:val="single"/>
                <w:lang w:val="lv-LV"/>
              </w:rPr>
              <w:t>Deputāte A.Barča</w:t>
            </w:r>
          </w:p>
          <w:p w:rsidR="007B518F" w:rsidRPr="0040375E" w:rsidRDefault="007B518F" w:rsidP="00D90255">
            <w:pPr>
              <w:tabs>
                <w:tab w:val="left" w:pos="2816"/>
              </w:tabs>
              <w:ind w:firstLine="567"/>
              <w:jc w:val="both"/>
              <w:rPr>
                <w:sz w:val="22"/>
                <w:szCs w:val="22"/>
                <w:lang w:val="lv-LV"/>
              </w:rPr>
            </w:pPr>
            <w:r w:rsidRPr="0040375E">
              <w:rPr>
                <w:sz w:val="22"/>
                <w:szCs w:val="22"/>
                <w:lang w:val="lv-LV"/>
              </w:rPr>
              <w:t>Aizstāt likuma pārejas noteikumu  4</w:t>
            </w:r>
            <w:r w:rsidR="00D90255" w:rsidRPr="0040375E">
              <w:rPr>
                <w:sz w:val="22"/>
                <w:szCs w:val="22"/>
                <w:lang w:val="lv-LV"/>
              </w:rPr>
              <w:t>4</w:t>
            </w:r>
            <w:r w:rsidRPr="0040375E">
              <w:rPr>
                <w:sz w:val="22"/>
                <w:szCs w:val="22"/>
                <w:lang w:val="lv-LV"/>
              </w:rPr>
              <w:t>. punktā vārdu un skaitli "un 2014." ar vārdu un skaitļiem "</w:t>
            </w:r>
            <w:r w:rsidRPr="0040375E">
              <w:rPr>
                <w:sz w:val="22"/>
                <w:szCs w:val="22"/>
                <w:u w:val="single"/>
                <w:lang w:val="lv-LV"/>
              </w:rPr>
              <w:t>2014., 2015., 2016. un 2017</w:t>
            </w:r>
            <w:r w:rsidRPr="0040375E">
              <w:rPr>
                <w:sz w:val="22"/>
                <w:szCs w:val="22"/>
                <w:lang w:val="lv-LV"/>
              </w:rPr>
              <w:t>.".</w:t>
            </w:r>
          </w:p>
        </w:tc>
        <w:tc>
          <w:tcPr>
            <w:tcW w:w="1418" w:type="dxa"/>
          </w:tcPr>
          <w:p w:rsidR="007B518F" w:rsidRPr="0040375E" w:rsidRDefault="007B518F" w:rsidP="000B7CA9">
            <w:pPr>
              <w:ind w:firstLine="567"/>
              <w:jc w:val="both"/>
              <w:rPr>
                <w:sz w:val="22"/>
                <w:szCs w:val="22"/>
                <w:lang w:val="lv-LV"/>
              </w:rPr>
            </w:pPr>
          </w:p>
        </w:tc>
        <w:tc>
          <w:tcPr>
            <w:tcW w:w="1418" w:type="dxa"/>
          </w:tcPr>
          <w:p w:rsidR="007B518F" w:rsidRPr="0040375E" w:rsidRDefault="007B518F" w:rsidP="000B7CA9">
            <w:pPr>
              <w:ind w:firstLine="567"/>
              <w:jc w:val="both"/>
              <w:rPr>
                <w:sz w:val="22"/>
                <w:szCs w:val="22"/>
                <w:lang w:val="lv-LV"/>
              </w:rPr>
            </w:pPr>
          </w:p>
        </w:tc>
      </w:tr>
      <w:tr w:rsidR="0040375E" w:rsidRPr="00846967" w:rsidTr="000B7CA9">
        <w:tc>
          <w:tcPr>
            <w:tcW w:w="3528" w:type="dxa"/>
          </w:tcPr>
          <w:p w:rsidR="00F10BCE" w:rsidRPr="0040375E" w:rsidRDefault="00F10BCE" w:rsidP="000B7CA9">
            <w:pPr>
              <w:ind w:firstLine="567"/>
              <w:jc w:val="both"/>
              <w:rPr>
                <w:sz w:val="22"/>
                <w:szCs w:val="22"/>
                <w:lang w:val="fr-FR"/>
              </w:rPr>
            </w:pPr>
            <w:bookmarkStart w:id="1" w:name="29787"/>
            <w:bookmarkEnd w:id="1"/>
            <w:r w:rsidRPr="0040375E">
              <w:rPr>
                <w:sz w:val="22"/>
                <w:szCs w:val="22"/>
                <w:lang w:val="lv-LV"/>
              </w:rPr>
              <w:lastRenderedPageBreak/>
              <w:t>52. No aplikšanas ar iedzīvotāju ienākuma nodokli atbrīvo atbilstoši Bezdarbnieku un darba meklētāju atbalsta likumam bezdarbnieka statusu ieguvušas fiziskās personas 2010., 2011., 2012., 2013. un 2014.gadā gūtos ienākumus no Eiropas Sociālā fonda darbības programmas "Cilvēkresursi un nodarbinātība" vai valsts budžeta līdzekļiem par aktīvajiem nodarbinātības pasākumiem, kurus Nodarbinātības valsts aģentūra kvalificējusi par stipendijām vai atlīdzībām.</w:t>
            </w:r>
          </w:p>
        </w:tc>
        <w:tc>
          <w:tcPr>
            <w:tcW w:w="3600" w:type="dxa"/>
          </w:tcPr>
          <w:p w:rsidR="002878CF" w:rsidRPr="0040375E" w:rsidRDefault="002878CF" w:rsidP="002878CF">
            <w:pPr>
              <w:ind w:firstLine="567"/>
              <w:jc w:val="both"/>
              <w:rPr>
                <w:sz w:val="22"/>
                <w:szCs w:val="22"/>
                <w:lang w:val="lv-LV"/>
              </w:rPr>
            </w:pPr>
            <w:r w:rsidRPr="0040375E">
              <w:rPr>
                <w:sz w:val="22"/>
                <w:szCs w:val="22"/>
                <w:lang w:val="fr-FR"/>
              </w:rPr>
              <w:t>24. Pārejas noteikumos:</w:t>
            </w:r>
          </w:p>
          <w:p w:rsidR="002878CF" w:rsidRPr="0040375E" w:rsidRDefault="002878CF" w:rsidP="002878CF">
            <w:pPr>
              <w:pStyle w:val="ListParagraph"/>
              <w:ind w:left="0" w:firstLine="567"/>
              <w:rPr>
                <w:sz w:val="22"/>
                <w:szCs w:val="22"/>
              </w:rPr>
            </w:pPr>
            <w:r w:rsidRPr="0040375E">
              <w:rPr>
                <w:sz w:val="22"/>
                <w:szCs w:val="22"/>
              </w:rPr>
              <w:t>aizstāt pārejas noteikumu 52.punktā vārdu un skaitli “un 2014.” ar vārdu un skaitļiem “2014., 2015., 2016. un 2017.”;</w:t>
            </w:r>
          </w:p>
        </w:tc>
        <w:tc>
          <w:tcPr>
            <w:tcW w:w="556" w:type="dxa"/>
          </w:tcPr>
          <w:p w:rsidR="002878CF" w:rsidRPr="0040375E" w:rsidRDefault="002878CF" w:rsidP="000B7CA9">
            <w:pPr>
              <w:jc w:val="center"/>
              <w:rPr>
                <w:b/>
                <w:sz w:val="22"/>
                <w:szCs w:val="22"/>
                <w:lang w:val="lv-LV"/>
              </w:rPr>
            </w:pPr>
          </w:p>
        </w:tc>
        <w:tc>
          <w:tcPr>
            <w:tcW w:w="4048" w:type="dxa"/>
          </w:tcPr>
          <w:p w:rsidR="002878CF" w:rsidRPr="0040375E" w:rsidRDefault="002878CF" w:rsidP="000B7CA9">
            <w:pPr>
              <w:tabs>
                <w:tab w:val="left" w:pos="2816"/>
              </w:tabs>
              <w:ind w:firstLine="567"/>
              <w:jc w:val="both"/>
              <w:rPr>
                <w:b/>
                <w:sz w:val="22"/>
                <w:szCs w:val="22"/>
                <w:u w:val="single"/>
                <w:lang w:val="lv-LV"/>
              </w:rPr>
            </w:pPr>
          </w:p>
        </w:tc>
        <w:tc>
          <w:tcPr>
            <w:tcW w:w="1418" w:type="dxa"/>
          </w:tcPr>
          <w:p w:rsidR="002878CF" w:rsidRPr="0040375E" w:rsidRDefault="002878CF" w:rsidP="000B7CA9">
            <w:pPr>
              <w:ind w:firstLine="567"/>
              <w:jc w:val="both"/>
              <w:rPr>
                <w:sz w:val="22"/>
                <w:szCs w:val="22"/>
                <w:lang w:val="lv-LV"/>
              </w:rPr>
            </w:pPr>
          </w:p>
        </w:tc>
        <w:tc>
          <w:tcPr>
            <w:tcW w:w="1418" w:type="dxa"/>
          </w:tcPr>
          <w:p w:rsidR="002878CF" w:rsidRPr="0040375E" w:rsidRDefault="002878CF" w:rsidP="000B7CA9">
            <w:pPr>
              <w:ind w:firstLine="567"/>
              <w:jc w:val="both"/>
              <w:rPr>
                <w:sz w:val="22"/>
                <w:szCs w:val="22"/>
                <w:lang w:val="lv-LV"/>
              </w:rPr>
            </w:pPr>
          </w:p>
        </w:tc>
      </w:tr>
      <w:tr w:rsidR="0040375E" w:rsidRPr="00846967" w:rsidTr="000B7CA9">
        <w:tc>
          <w:tcPr>
            <w:tcW w:w="3528" w:type="dxa"/>
          </w:tcPr>
          <w:p w:rsidR="009155E6" w:rsidRPr="0040375E" w:rsidRDefault="009155E6" w:rsidP="009155E6">
            <w:pPr>
              <w:pStyle w:val="tv2131"/>
              <w:spacing w:line="240" w:lineRule="auto"/>
              <w:ind w:firstLine="567"/>
              <w:jc w:val="both"/>
              <w:rPr>
                <w:color w:val="auto"/>
                <w:sz w:val="22"/>
                <w:szCs w:val="22"/>
              </w:rPr>
            </w:pPr>
            <w:r w:rsidRPr="0040375E">
              <w:rPr>
                <w:color w:val="auto"/>
                <w:sz w:val="22"/>
                <w:szCs w:val="22"/>
              </w:rPr>
              <w:t xml:space="preserve"> 90. Grozījumi šā likuma 15.panta otrajā un 2.</w:t>
            </w:r>
            <w:r w:rsidRPr="0040375E">
              <w:rPr>
                <w:color w:val="auto"/>
                <w:sz w:val="22"/>
                <w:szCs w:val="22"/>
                <w:vertAlign w:val="superscript"/>
              </w:rPr>
              <w:t>1</w:t>
            </w:r>
            <w:r w:rsidRPr="0040375E">
              <w:rPr>
                <w:color w:val="auto"/>
                <w:sz w:val="22"/>
                <w:szCs w:val="22"/>
              </w:rPr>
              <w:t xml:space="preserve"> daļā un 17.panta septiņpadsmitajā un deviņpadsmitajā daļā attiecībā uz skaitļa "25" aizstāšanu ar skaitli "22" stājas spēkā 2016.gada 1.janvārī. 2014. un 2015.taksācijas gadā šā likuma 15.panta otrās un 2.</w:t>
            </w:r>
            <w:r w:rsidRPr="0040375E">
              <w:rPr>
                <w:color w:val="auto"/>
                <w:sz w:val="22"/>
                <w:szCs w:val="22"/>
                <w:vertAlign w:val="superscript"/>
              </w:rPr>
              <w:t>1</w:t>
            </w:r>
            <w:r w:rsidRPr="0040375E">
              <w:rPr>
                <w:color w:val="auto"/>
                <w:sz w:val="22"/>
                <w:szCs w:val="22"/>
              </w:rPr>
              <w:t xml:space="preserve"> daļas un 17.panta </w:t>
            </w:r>
            <w:r w:rsidRPr="0040375E">
              <w:rPr>
                <w:color w:val="auto"/>
                <w:sz w:val="22"/>
                <w:szCs w:val="22"/>
              </w:rPr>
              <w:lastRenderedPageBreak/>
              <w:t>septiņpadsmitās un deviņpadsmitās daļas piemērošanai nodokļa likme ir:</w:t>
            </w:r>
          </w:p>
          <w:p w:rsidR="009155E6" w:rsidRPr="0040375E" w:rsidRDefault="009155E6" w:rsidP="009155E6">
            <w:pPr>
              <w:pStyle w:val="tv2131"/>
              <w:spacing w:line="240" w:lineRule="auto"/>
              <w:ind w:firstLine="567"/>
              <w:jc w:val="both"/>
              <w:rPr>
                <w:color w:val="auto"/>
                <w:sz w:val="22"/>
                <w:szCs w:val="22"/>
              </w:rPr>
            </w:pPr>
            <w:r w:rsidRPr="0040375E">
              <w:rPr>
                <w:color w:val="auto"/>
                <w:sz w:val="22"/>
                <w:szCs w:val="22"/>
              </w:rPr>
              <w:t>1) 2014.taksācijas gadā — 24 procenti, un šo likmi piemēro, aprēķinot iedzīvotāju ienākuma nodokli par 2014.taksācijas gadu;</w:t>
            </w:r>
          </w:p>
          <w:p w:rsidR="009155E6" w:rsidRPr="0040375E" w:rsidRDefault="009155E6" w:rsidP="009155E6">
            <w:pPr>
              <w:pStyle w:val="tv2131"/>
              <w:spacing w:line="240" w:lineRule="auto"/>
              <w:ind w:firstLine="567"/>
              <w:jc w:val="both"/>
              <w:rPr>
                <w:color w:val="auto"/>
                <w:sz w:val="22"/>
                <w:szCs w:val="22"/>
              </w:rPr>
            </w:pPr>
            <w:r w:rsidRPr="0040375E">
              <w:rPr>
                <w:color w:val="auto"/>
                <w:sz w:val="22"/>
                <w:szCs w:val="22"/>
              </w:rPr>
              <w:t xml:space="preserve">2) </w:t>
            </w:r>
            <w:r w:rsidRPr="0040375E">
              <w:rPr>
                <w:color w:val="auto"/>
                <w:sz w:val="22"/>
                <w:szCs w:val="22"/>
                <w:u w:val="single"/>
              </w:rPr>
              <w:t>2015.taksācijas gadā — 23 procenti, un šo likmi piemēro, aprēķinot iedzīvotāju ienākuma nodokli par 2015.taksācijas gadu</w:t>
            </w:r>
            <w:r w:rsidRPr="0040375E">
              <w:rPr>
                <w:color w:val="auto"/>
                <w:sz w:val="22"/>
                <w:szCs w:val="22"/>
              </w:rPr>
              <w:t>.</w:t>
            </w:r>
          </w:p>
          <w:p w:rsidR="009155E6" w:rsidRPr="0040375E" w:rsidRDefault="009155E6" w:rsidP="009155E6">
            <w:pPr>
              <w:ind w:firstLine="567"/>
              <w:jc w:val="both"/>
              <w:rPr>
                <w:i/>
                <w:vanish/>
                <w:sz w:val="22"/>
                <w:szCs w:val="22"/>
              </w:rPr>
            </w:pPr>
            <w:r w:rsidRPr="0040375E">
              <w:rPr>
                <w:i/>
                <w:vanish/>
                <w:sz w:val="22"/>
                <w:szCs w:val="22"/>
              </w:rPr>
              <w:t>154</w:t>
            </w:r>
          </w:p>
          <w:p w:rsidR="008C1543" w:rsidRPr="0040375E" w:rsidRDefault="009155E6" w:rsidP="009155E6">
            <w:pPr>
              <w:ind w:firstLine="567"/>
              <w:jc w:val="both"/>
              <w:rPr>
                <w:sz w:val="22"/>
                <w:szCs w:val="22"/>
                <w:lang w:val="lv-LV"/>
              </w:rPr>
            </w:pPr>
            <w:r w:rsidRPr="0040375E">
              <w:rPr>
                <w:i/>
                <w:sz w:val="22"/>
                <w:szCs w:val="22"/>
              </w:rPr>
              <w:t>(06.11.2013. likuma redakcijā, kas stājas spēkā 01.01.2014. Minētie grozījumi iekļauti likuma redakcijā uz 01.01.2016.)</w:t>
            </w:r>
          </w:p>
        </w:tc>
        <w:tc>
          <w:tcPr>
            <w:tcW w:w="3600" w:type="dxa"/>
          </w:tcPr>
          <w:p w:rsidR="008C1543" w:rsidRPr="0040375E" w:rsidRDefault="008C1543" w:rsidP="002878CF">
            <w:pPr>
              <w:ind w:firstLine="567"/>
              <w:jc w:val="both"/>
              <w:rPr>
                <w:sz w:val="22"/>
                <w:szCs w:val="22"/>
                <w:lang w:val="fr-FR"/>
              </w:rPr>
            </w:pPr>
          </w:p>
        </w:tc>
        <w:tc>
          <w:tcPr>
            <w:tcW w:w="556" w:type="dxa"/>
          </w:tcPr>
          <w:p w:rsidR="008C1543" w:rsidRPr="0040375E" w:rsidRDefault="00C473CF" w:rsidP="000B7CA9">
            <w:pPr>
              <w:jc w:val="center"/>
              <w:rPr>
                <w:b/>
                <w:sz w:val="22"/>
                <w:szCs w:val="22"/>
                <w:lang w:val="lv-LV"/>
              </w:rPr>
            </w:pPr>
            <w:r w:rsidRPr="0040375E">
              <w:rPr>
                <w:b/>
                <w:sz w:val="22"/>
                <w:szCs w:val="22"/>
                <w:lang w:val="lv-LV"/>
              </w:rPr>
              <w:t>23</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7A68DB" w:rsidRPr="0040375E" w:rsidRDefault="007A68DB" w:rsidP="000B7CA9">
            <w:pPr>
              <w:jc w:val="center"/>
              <w:rPr>
                <w:b/>
                <w:sz w:val="22"/>
                <w:szCs w:val="22"/>
                <w:lang w:val="lv-LV"/>
              </w:rPr>
            </w:pPr>
          </w:p>
          <w:p w:rsidR="007A68DB" w:rsidRPr="0040375E" w:rsidRDefault="007A68DB"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lastRenderedPageBreak/>
              <w:t>24</w:t>
            </w:r>
          </w:p>
        </w:tc>
        <w:tc>
          <w:tcPr>
            <w:tcW w:w="4048" w:type="dxa"/>
          </w:tcPr>
          <w:p w:rsidR="006156BD" w:rsidRPr="0040375E" w:rsidRDefault="006156BD" w:rsidP="008C1543">
            <w:pPr>
              <w:ind w:firstLine="567"/>
              <w:jc w:val="both"/>
              <w:rPr>
                <w:b/>
                <w:sz w:val="22"/>
                <w:szCs w:val="22"/>
                <w:u w:val="single"/>
                <w:lang w:val="lv-LV"/>
              </w:rPr>
            </w:pPr>
            <w:r w:rsidRPr="0040375E">
              <w:rPr>
                <w:b/>
                <w:sz w:val="22"/>
                <w:szCs w:val="22"/>
                <w:u w:val="single"/>
                <w:lang w:val="lv-LV"/>
              </w:rPr>
              <w:lastRenderedPageBreak/>
              <w:t>Deputāts I.Pimenovs</w:t>
            </w:r>
          </w:p>
          <w:p w:rsidR="006156BD" w:rsidRPr="0040375E" w:rsidRDefault="006156BD" w:rsidP="006156BD">
            <w:pPr>
              <w:ind w:firstLine="567"/>
              <w:jc w:val="both"/>
              <w:rPr>
                <w:sz w:val="22"/>
                <w:szCs w:val="22"/>
                <w:lang w:val="lv-LV" w:eastAsia="lv-LV"/>
              </w:rPr>
            </w:pPr>
            <w:r w:rsidRPr="0040375E">
              <w:rPr>
                <w:sz w:val="22"/>
                <w:szCs w:val="22"/>
                <w:lang w:val="lv-LV" w:eastAsia="lv-LV"/>
              </w:rPr>
              <w:t>Papildināt likumprojekta 24. pantā ietvertos pārejas noteikumus ar 116.punktu šādā redakcijā:</w:t>
            </w:r>
          </w:p>
          <w:p w:rsidR="006156BD" w:rsidRPr="0040375E" w:rsidRDefault="006156BD" w:rsidP="006156BD">
            <w:pPr>
              <w:ind w:firstLine="567"/>
              <w:jc w:val="both"/>
              <w:rPr>
                <w:sz w:val="22"/>
                <w:szCs w:val="22"/>
                <w:lang w:val="lv-LV" w:eastAsia="lv-LV"/>
              </w:rPr>
            </w:pPr>
            <w:r w:rsidRPr="0040375E">
              <w:rPr>
                <w:sz w:val="22"/>
                <w:szCs w:val="22"/>
                <w:lang w:val="lv-LV" w:eastAsia="lv-LV"/>
              </w:rPr>
              <w:t xml:space="preserve">„116. Izslēgt pārejas noteikumu 90. punkta 2. apakšpunktu.” </w:t>
            </w:r>
          </w:p>
          <w:p w:rsidR="00C473CF" w:rsidRPr="0040375E" w:rsidRDefault="00C473CF" w:rsidP="006156BD">
            <w:pPr>
              <w:ind w:firstLine="567"/>
              <w:jc w:val="both"/>
              <w:rPr>
                <w:sz w:val="22"/>
                <w:szCs w:val="22"/>
                <w:lang w:val="lv-LV" w:eastAsia="lv-LV"/>
              </w:rPr>
            </w:pPr>
          </w:p>
          <w:p w:rsidR="007A68DB" w:rsidRPr="0040375E" w:rsidRDefault="007A68DB" w:rsidP="006156BD">
            <w:pPr>
              <w:ind w:firstLine="567"/>
              <w:jc w:val="both"/>
              <w:rPr>
                <w:sz w:val="22"/>
                <w:szCs w:val="22"/>
                <w:lang w:val="lv-LV" w:eastAsia="lv-LV"/>
              </w:rPr>
            </w:pPr>
          </w:p>
          <w:p w:rsidR="007A68DB" w:rsidRPr="0040375E" w:rsidRDefault="007A68DB" w:rsidP="006156BD">
            <w:pPr>
              <w:ind w:firstLine="567"/>
              <w:jc w:val="both"/>
              <w:rPr>
                <w:sz w:val="22"/>
                <w:szCs w:val="22"/>
                <w:lang w:val="lv-LV" w:eastAsia="lv-LV"/>
              </w:rPr>
            </w:pPr>
          </w:p>
          <w:p w:rsidR="008C1543" w:rsidRPr="0040375E" w:rsidRDefault="008C1543" w:rsidP="008C1543">
            <w:pPr>
              <w:ind w:firstLine="567"/>
              <w:jc w:val="both"/>
              <w:rPr>
                <w:b/>
                <w:sz w:val="22"/>
                <w:szCs w:val="22"/>
                <w:u w:val="single"/>
                <w:lang w:val="lv-LV" w:eastAsia="lv-LV"/>
              </w:rPr>
            </w:pPr>
            <w:r w:rsidRPr="0040375E">
              <w:rPr>
                <w:b/>
                <w:sz w:val="22"/>
                <w:szCs w:val="22"/>
                <w:u w:val="single"/>
                <w:lang w:val="lv-LV" w:eastAsia="lv-LV"/>
              </w:rPr>
              <w:lastRenderedPageBreak/>
              <w:t>Frakcija “Saskaņa”</w:t>
            </w:r>
          </w:p>
          <w:p w:rsidR="008C1543" w:rsidRPr="0040375E" w:rsidRDefault="008C1543" w:rsidP="008C1543">
            <w:pPr>
              <w:ind w:firstLine="567"/>
              <w:jc w:val="both"/>
              <w:rPr>
                <w:sz w:val="22"/>
                <w:szCs w:val="22"/>
                <w:lang w:val="lv-LV" w:eastAsia="lv-LV"/>
              </w:rPr>
            </w:pPr>
            <w:r w:rsidRPr="0040375E">
              <w:rPr>
                <w:sz w:val="22"/>
                <w:szCs w:val="22"/>
                <w:lang w:val="lv-LV" w:eastAsia="lv-LV"/>
              </w:rPr>
              <w:t>Papildināt likumprojekta 24. pantā ietvertos pārejas noteikumus ar 116.punktu šādā redakcijā:</w:t>
            </w:r>
          </w:p>
          <w:p w:rsidR="008C1543" w:rsidRPr="0040375E" w:rsidRDefault="008C1543" w:rsidP="008C1543">
            <w:pPr>
              <w:ind w:firstLine="567"/>
              <w:jc w:val="both"/>
              <w:rPr>
                <w:sz w:val="22"/>
                <w:szCs w:val="22"/>
                <w:lang w:val="lv-LV" w:eastAsia="lv-LV"/>
              </w:rPr>
            </w:pPr>
            <w:r w:rsidRPr="0040375E">
              <w:rPr>
                <w:sz w:val="22"/>
                <w:szCs w:val="22"/>
                <w:lang w:val="lv-LV" w:eastAsia="lv-LV"/>
              </w:rPr>
              <w:t xml:space="preserve">„116. Izslēgt pārejas noteikumu </w:t>
            </w:r>
            <w:r w:rsidRPr="0040375E">
              <w:rPr>
                <w:sz w:val="22"/>
                <w:szCs w:val="22"/>
                <w:u w:val="single"/>
                <w:lang w:val="lv-LV" w:eastAsia="lv-LV"/>
              </w:rPr>
              <w:t>90. punkta 2. apakšpunktu</w:t>
            </w:r>
            <w:r w:rsidRPr="0040375E">
              <w:rPr>
                <w:sz w:val="22"/>
                <w:szCs w:val="22"/>
                <w:lang w:val="lv-LV" w:eastAsia="lv-LV"/>
              </w:rPr>
              <w:t xml:space="preserve">.” </w:t>
            </w:r>
          </w:p>
          <w:p w:rsidR="007A68DB" w:rsidRPr="0040375E" w:rsidRDefault="007A68DB" w:rsidP="008C1543">
            <w:pPr>
              <w:ind w:firstLine="567"/>
              <w:jc w:val="both"/>
              <w:rPr>
                <w:sz w:val="22"/>
                <w:szCs w:val="22"/>
                <w:lang w:val="lv-LV" w:eastAsia="lv-LV"/>
              </w:rPr>
            </w:pPr>
          </w:p>
        </w:tc>
        <w:tc>
          <w:tcPr>
            <w:tcW w:w="1418" w:type="dxa"/>
          </w:tcPr>
          <w:p w:rsidR="008C1543" w:rsidRPr="0040375E" w:rsidRDefault="008C1543" w:rsidP="000B7CA9">
            <w:pPr>
              <w:ind w:firstLine="567"/>
              <w:jc w:val="both"/>
              <w:rPr>
                <w:sz w:val="22"/>
                <w:szCs w:val="22"/>
                <w:lang w:val="lv-LV"/>
              </w:rPr>
            </w:pPr>
          </w:p>
        </w:tc>
        <w:tc>
          <w:tcPr>
            <w:tcW w:w="1418" w:type="dxa"/>
          </w:tcPr>
          <w:p w:rsidR="008C1543" w:rsidRPr="0040375E" w:rsidRDefault="008C1543" w:rsidP="000B7CA9">
            <w:pPr>
              <w:ind w:firstLine="567"/>
              <w:jc w:val="both"/>
              <w:rPr>
                <w:sz w:val="22"/>
                <w:szCs w:val="22"/>
                <w:lang w:val="lv-LV"/>
              </w:rPr>
            </w:pPr>
          </w:p>
        </w:tc>
      </w:tr>
      <w:tr w:rsidR="0040375E" w:rsidRPr="00846967" w:rsidTr="000B7CA9">
        <w:tc>
          <w:tcPr>
            <w:tcW w:w="3528" w:type="dxa"/>
          </w:tcPr>
          <w:p w:rsidR="002878CF" w:rsidRPr="0040375E" w:rsidRDefault="00F10BCE" w:rsidP="000B7CA9">
            <w:pPr>
              <w:ind w:firstLine="567"/>
              <w:jc w:val="both"/>
              <w:rPr>
                <w:sz w:val="22"/>
                <w:szCs w:val="22"/>
                <w:lang w:val="fr-FR"/>
              </w:rPr>
            </w:pPr>
            <w:r w:rsidRPr="0040375E">
              <w:rPr>
                <w:sz w:val="22"/>
                <w:szCs w:val="22"/>
                <w:lang w:val="fr-FR"/>
              </w:rPr>
              <w:lastRenderedPageBreak/>
              <w:t>112. Ministru kabinets līdz 2014.gada 1.aprīlim izdod šā likuma 11.</w:t>
            </w:r>
            <w:r w:rsidRPr="0040375E">
              <w:rPr>
                <w:sz w:val="22"/>
                <w:szCs w:val="22"/>
                <w:vertAlign w:val="superscript"/>
                <w:lang w:val="fr-FR"/>
              </w:rPr>
              <w:t>12</w:t>
            </w:r>
            <w:r w:rsidRPr="0040375E">
              <w:rPr>
                <w:sz w:val="22"/>
                <w:szCs w:val="22"/>
                <w:lang w:val="fr-FR"/>
              </w:rPr>
              <w:t xml:space="preserve"> panta devītajā daļā minētos noteikumus.</w:t>
            </w:r>
          </w:p>
        </w:tc>
        <w:tc>
          <w:tcPr>
            <w:tcW w:w="3600" w:type="dxa"/>
          </w:tcPr>
          <w:p w:rsidR="002878CF" w:rsidRPr="0040375E" w:rsidRDefault="002878CF" w:rsidP="002878CF">
            <w:pPr>
              <w:ind w:firstLine="567"/>
              <w:jc w:val="both"/>
              <w:rPr>
                <w:sz w:val="22"/>
                <w:szCs w:val="22"/>
                <w:lang w:val="fr-FR"/>
              </w:rPr>
            </w:pPr>
            <w:r w:rsidRPr="0040375E">
              <w:rPr>
                <w:sz w:val="22"/>
                <w:szCs w:val="22"/>
                <w:lang w:val="fr-FR"/>
              </w:rPr>
              <w:t>papildināt pārejas noteikumus ar 113., 114. un 115. punktu šādā redakcijā:</w:t>
            </w:r>
          </w:p>
          <w:p w:rsidR="002878CF" w:rsidRPr="0040375E" w:rsidRDefault="002878CF" w:rsidP="002878CF">
            <w:pPr>
              <w:ind w:firstLine="567"/>
              <w:jc w:val="both"/>
              <w:rPr>
                <w:sz w:val="22"/>
                <w:szCs w:val="22"/>
                <w:lang w:val="fr-FR"/>
              </w:rPr>
            </w:pPr>
            <w:r w:rsidRPr="0040375E">
              <w:rPr>
                <w:sz w:val="22"/>
                <w:szCs w:val="22"/>
                <w:lang w:val="fr-FR"/>
              </w:rPr>
              <w:t>“113. Grozījumi šā likuma 8.</w:t>
            </w:r>
            <w:r w:rsidRPr="0040375E">
              <w:rPr>
                <w:sz w:val="22"/>
                <w:szCs w:val="22"/>
                <w:vertAlign w:val="superscript"/>
                <w:lang w:val="fr-FR"/>
              </w:rPr>
              <w:t>1</w:t>
            </w:r>
            <w:r w:rsidRPr="0040375E">
              <w:rPr>
                <w:sz w:val="22"/>
                <w:szCs w:val="22"/>
                <w:lang w:val="fr-FR"/>
              </w:rPr>
              <w:t>panta septiņpadsmitajā daļā un 8.</w:t>
            </w:r>
            <w:r w:rsidRPr="0040375E">
              <w:rPr>
                <w:sz w:val="22"/>
                <w:szCs w:val="22"/>
                <w:vertAlign w:val="superscript"/>
                <w:lang w:val="fr-FR"/>
              </w:rPr>
              <w:t xml:space="preserve">2 </w:t>
            </w:r>
            <w:r w:rsidRPr="0040375E">
              <w:rPr>
                <w:sz w:val="22"/>
                <w:szCs w:val="22"/>
                <w:lang w:val="fr-FR"/>
              </w:rPr>
              <w:t>panta septītajā daļā stājas spēkā 2015.gada 1.martā.</w:t>
            </w:r>
          </w:p>
          <w:p w:rsidR="002878CF" w:rsidRPr="0040375E" w:rsidRDefault="002878CF" w:rsidP="002878CF">
            <w:pPr>
              <w:ind w:firstLine="567"/>
              <w:jc w:val="both"/>
              <w:rPr>
                <w:sz w:val="22"/>
                <w:szCs w:val="22"/>
                <w:lang w:val="fr-FR"/>
              </w:rPr>
            </w:pPr>
            <w:r w:rsidRPr="0040375E">
              <w:rPr>
                <w:sz w:val="22"/>
                <w:szCs w:val="22"/>
                <w:lang w:val="fr-FR"/>
              </w:rPr>
              <w:t>114. Grozījumu attiecībā uz 15.panta papildināšanu ar vienpadsmito daļu piemēro ienākumiem, kas gūti, sākot ar 2015.gada 1.janvāri.</w:t>
            </w:r>
          </w:p>
          <w:p w:rsidR="002878CF" w:rsidRPr="0040375E" w:rsidRDefault="002878CF" w:rsidP="002878CF">
            <w:pPr>
              <w:ind w:firstLine="567"/>
              <w:jc w:val="both"/>
              <w:rPr>
                <w:sz w:val="22"/>
                <w:szCs w:val="22"/>
                <w:lang w:val="fr-FR"/>
              </w:rPr>
            </w:pPr>
            <w:r w:rsidRPr="0040375E">
              <w:rPr>
                <w:sz w:val="22"/>
                <w:szCs w:val="22"/>
                <w:lang w:val="fr-FR"/>
              </w:rPr>
              <w:t>115. Šā likuma 19.panta 2.</w:t>
            </w:r>
            <w:r w:rsidRPr="0040375E">
              <w:rPr>
                <w:sz w:val="22"/>
                <w:szCs w:val="22"/>
                <w:vertAlign w:val="superscript"/>
                <w:lang w:val="fr-FR"/>
              </w:rPr>
              <w:t>4</w:t>
            </w:r>
            <w:r w:rsidRPr="0040375E">
              <w:rPr>
                <w:sz w:val="22"/>
                <w:szCs w:val="22"/>
                <w:lang w:val="fr-FR"/>
              </w:rPr>
              <w:t xml:space="preserve"> daļu piemēro sākot ar taksācijas gadu, kas sākas 2015.gadā.”.</w:t>
            </w:r>
          </w:p>
        </w:tc>
        <w:tc>
          <w:tcPr>
            <w:tcW w:w="556" w:type="dxa"/>
          </w:tcPr>
          <w:p w:rsidR="002878CF" w:rsidRPr="0040375E" w:rsidRDefault="002878CF" w:rsidP="000B7CA9">
            <w:pPr>
              <w:jc w:val="center"/>
              <w:rPr>
                <w:b/>
                <w:sz w:val="22"/>
                <w:szCs w:val="22"/>
                <w:lang w:val="lv-LV"/>
              </w:rPr>
            </w:pPr>
          </w:p>
        </w:tc>
        <w:tc>
          <w:tcPr>
            <w:tcW w:w="4048" w:type="dxa"/>
          </w:tcPr>
          <w:p w:rsidR="002878CF" w:rsidRPr="0040375E" w:rsidRDefault="002878CF" w:rsidP="000B7CA9">
            <w:pPr>
              <w:tabs>
                <w:tab w:val="left" w:pos="2816"/>
              </w:tabs>
              <w:ind w:firstLine="567"/>
              <w:jc w:val="both"/>
              <w:rPr>
                <w:b/>
                <w:sz w:val="22"/>
                <w:szCs w:val="22"/>
                <w:u w:val="single"/>
                <w:lang w:val="lv-LV"/>
              </w:rPr>
            </w:pPr>
          </w:p>
        </w:tc>
        <w:tc>
          <w:tcPr>
            <w:tcW w:w="1418" w:type="dxa"/>
          </w:tcPr>
          <w:p w:rsidR="002878CF" w:rsidRPr="0040375E" w:rsidRDefault="002878CF" w:rsidP="000B7CA9">
            <w:pPr>
              <w:ind w:firstLine="567"/>
              <w:jc w:val="both"/>
              <w:rPr>
                <w:sz w:val="22"/>
                <w:szCs w:val="22"/>
                <w:lang w:val="lv-LV"/>
              </w:rPr>
            </w:pPr>
          </w:p>
        </w:tc>
        <w:tc>
          <w:tcPr>
            <w:tcW w:w="1418" w:type="dxa"/>
          </w:tcPr>
          <w:p w:rsidR="002878CF" w:rsidRPr="0040375E" w:rsidRDefault="002878CF" w:rsidP="000B7CA9">
            <w:pPr>
              <w:ind w:firstLine="567"/>
              <w:jc w:val="both"/>
              <w:rPr>
                <w:sz w:val="22"/>
                <w:szCs w:val="22"/>
                <w:lang w:val="lv-LV"/>
              </w:rPr>
            </w:pPr>
          </w:p>
        </w:tc>
      </w:tr>
      <w:tr w:rsidR="0040375E" w:rsidRPr="00846967" w:rsidTr="000B7CA9">
        <w:tc>
          <w:tcPr>
            <w:tcW w:w="3528" w:type="dxa"/>
          </w:tcPr>
          <w:p w:rsidR="008C1543" w:rsidRPr="0040375E" w:rsidRDefault="008C1543" w:rsidP="000B7CA9">
            <w:pPr>
              <w:ind w:firstLine="567"/>
              <w:jc w:val="both"/>
              <w:rPr>
                <w:sz w:val="22"/>
                <w:szCs w:val="22"/>
                <w:lang w:val="fr-FR"/>
              </w:rPr>
            </w:pPr>
          </w:p>
        </w:tc>
        <w:tc>
          <w:tcPr>
            <w:tcW w:w="3600" w:type="dxa"/>
          </w:tcPr>
          <w:p w:rsidR="008C1543" w:rsidRPr="0040375E" w:rsidRDefault="008C1543" w:rsidP="002878CF">
            <w:pPr>
              <w:ind w:firstLine="567"/>
              <w:jc w:val="both"/>
              <w:rPr>
                <w:sz w:val="22"/>
                <w:szCs w:val="22"/>
                <w:lang w:val="fr-FR"/>
              </w:rPr>
            </w:pPr>
          </w:p>
        </w:tc>
        <w:tc>
          <w:tcPr>
            <w:tcW w:w="556" w:type="dxa"/>
          </w:tcPr>
          <w:p w:rsidR="008C1543" w:rsidRPr="0040375E" w:rsidRDefault="00C473CF" w:rsidP="000B7CA9">
            <w:pPr>
              <w:jc w:val="center"/>
              <w:rPr>
                <w:b/>
                <w:sz w:val="22"/>
                <w:szCs w:val="22"/>
                <w:lang w:val="lv-LV"/>
              </w:rPr>
            </w:pPr>
            <w:r w:rsidRPr="0040375E">
              <w:rPr>
                <w:b/>
                <w:sz w:val="22"/>
                <w:szCs w:val="22"/>
                <w:lang w:val="lv-LV"/>
              </w:rPr>
              <w:t>25</w:t>
            </w: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p>
          <w:p w:rsidR="007A68DB" w:rsidRPr="0040375E" w:rsidRDefault="007A68DB" w:rsidP="000B7CA9">
            <w:pPr>
              <w:jc w:val="center"/>
              <w:rPr>
                <w:b/>
                <w:sz w:val="22"/>
                <w:szCs w:val="22"/>
                <w:lang w:val="lv-LV"/>
              </w:rPr>
            </w:pPr>
          </w:p>
          <w:p w:rsidR="007A68DB" w:rsidRPr="0040375E" w:rsidRDefault="007A68DB" w:rsidP="000B7CA9">
            <w:pPr>
              <w:jc w:val="center"/>
              <w:rPr>
                <w:b/>
                <w:sz w:val="22"/>
                <w:szCs w:val="22"/>
                <w:lang w:val="lv-LV"/>
              </w:rPr>
            </w:pPr>
          </w:p>
          <w:p w:rsidR="00C473CF" w:rsidRPr="0040375E" w:rsidRDefault="00C473CF" w:rsidP="000B7CA9">
            <w:pPr>
              <w:jc w:val="center"/>
              <w:rPr>
                <w:b/>
                <w:sz w:val="22"/>
                <w:szCs w:val="22"/>
                <w:lang w:val="lv-LV"/>
              </w:rPr>
            </w:pPr>
          </w:p>
          <w:p w:rsidR="00C473CF" w:rsidRPr="0040375E" w:rsidRDefault="00C473CF" w:rsidP="000B7CA9">
            <w:pPr>
              <w:jc w:val="center"/>
              <w:rPr>
                <w:b/>
                <w:sz w:val="22"/>
                <w:szCs w:val="22"/>
                <w:lang w:val="lv-LV"/>
              </w:rPr>
            </w:pPr>
            <w:r w:rsidRPr="0040375E">
              <w:rPr>
                <w:b/>
                <w:sz w:val="22"/>
                <w:szCs w:val="22"/>
                <w:lang w:val="lv-LV"/>
              </w:rPr>
              <w:t>26</w:t>
            </w:r>
          </w:p>
        </w:tc>
        <w:tc>
          <w:tcPr>
            <w:tcW w:w="4048" w:type="dxa"/>
          </w:tcPr>
          <w:p w:rsidR="006156BD" w:rsidRPr="0040375E" w:rsidRDefault="006156BD" w:rsidP="006156BD">
            <w:pPr>
              <w:ind w:firstLine="567"/>
              <w:jc w:val="both"/>
              <w:rPr>
                <w:b/>
                <w:sz w:val="22"/>
                <w:szCs w:val="22"/>
                <w:u w:val="single"/>
                <w:lang w:val="lv-LV"/>
              </w:rPr>
            </w:pPr>
            <w:r w:rsidRPr="0040375E">
              <w:rPr>
                <w:b/>
                <w:sz w:val="22"/>
                <w:szCs w:val="22"/>
                <w:u w:val="single"/>
                <w:lang w:val="lv-LV"/>
              </w:rPr>
              <w:lastRenderedPageBreak/>
              <w:t>Deputāts I.Pimenovs</w:t>
            </w:r>
          </w:p>
          <w:p w:rsidR="00072110" w:rsidRPr="0040375E" w:rsidRDefault="00072110" w:rsidP="00072110">
            <w:pPr>
              <w:ind w:firstLine="567"/>
              <w:jc w:val="both"/>
              <w:rPr>
                <w:sz w:val="22"/>
                <w:szCs w:val="22"/>
                <w:lang w:val="lv-LV" w:eastAsia="lv-LV"/>
              </w:rPr>
            </w:pPr>
            <w:r w:rsidRPr="0040375E">
              <w:rPr>
                <w:sz w:val="22"/>
                <w:szCs w:val="22"/>
                <w:lang w:val="lv-LV" w:eastAsia="lv-LV"/>
              </w:rPr>
              <w:t xml:space="preserve">Papildināt likumprojekta 24. pantā ietvertos pārejas noteikumus ar 117.punktu šādā redakcijā: </w:t>
            </w:r>
          </w:p>
          <w:p w:rsidR="00072110" w:rsidRPr="0040375E" w:rsidRDefault="00072110" w:rsidP="00072110">
            <w:pPr>
              <w:ind w:firstLine="567"/>
              <w:jc w:val="both"/>
              <w:rPr>
                <w:sz w:val="22"/>
                <w:szCs w:val="22"/>
                <w:lang w:val="lv-LV" w:eastAsia="lv-LV"/>
              </w:rPr>
            </w:pPr>
            <w:r w:rsidRPr="0040375E">
              <w:rPr>
                <w:sz w:val="22"/>
                <w:szCs w:val="22"/>
                <w:lang w:val="lv-LV" w:eastAsia="lv-LV"/>
              </w:rPr>
              <w:t>“117. Ministru kabinets ne vēlāk kā 2015. gada 1. martā pieņem noteikumus, kuros nosaka tādas likmes 15. panta 3.</w:t>
            </w:r>
            <w:r w:rsidRPr="0040375E">
              <w:rPr>
                <w:sz w:val="22"/>
                <w:szCs w:val="22"/>
                <w:vertAlign w:val="superscript"/>
                <w:lang w:val="lv-LV" w:eastAsia="lv-LV"/>
              </w:rPr>
              <w:t>2</w:t>
            </w:r>
            <w:r w:rsidRPr="0040375E">
              <w:rPr>
                <w:sz w:val="22"/>
                <w:szCs w:val="22"/>
                <w:lang w:val="lv-LV" w:eastAsia="lv-LV"/>
              </w:rPr>
              <w:t xml:space="preserve">, 4., 5., 6., 7. daļā aprakstītajiem nodokļa piemērošanas gadījumiem, kuras 15. panta </w:t>
            </w:r>
            <w:r w:rsidRPr="0040375E">
              <w:rPr>
                <w:sz w:val="22"/>
                <w:szCs w:val="22"/>
                <w:lang w:val="lv-LV" w:eastAsia="lv-LV"/>
              </w:rPr>
              <w:lastRenderedPageBreak/>
              <w:t>2. daļā noteiktiem apliekamajiem ienākumiem ir vienādas ar 15. panta 2. daļā noteiktajām likmēm.””</w:t>
            </w:r>
          </w:p>
          <w:p w:rsidR="007A68DB" w:rsidRPr="0040375E" w:rsidRDefault="007A68DB" w:rsidP="008C1543">
            <w:pPr>
              <w:ind w:firstLine="567"/>
              <w:jc w:val="both"/>
              <w:rPr>
                <w:b/>
                <w:sz w:val="22"/>
                <w:szCs w:val="22"/>
                <w:u w:val="single"/>
                <w:lang w:val="lv-LV" w:eastAsia="lv-LV"/>
              </w:rPr>
            </w:pPr>
          </w:p>
          <w:p w:rsidR="008C1543" w:rsidRPr="0040375E" w:rsidRDefault="008C1543" w:rsidP="008C1543">
            <w:pPr>
              <w:ind w:firstLine="567"/>
              <w:jc w:val="both"/>
              <w:rPr>
                <w:b/>
                <w:sz w:val="22"/>
                <w:szCs w:val="22"/>
                <w:u w:val="single"/>
                <w:lang w:val="lv-LV" w:eastAsia="lv-LV"/>
              </w:rPr>
            </w:pPr>
            <w:r w:rsidRPr="0040375E">
              <w:rPr>
                <w:b/>
                <w:sz w:val="22"/>
                <w:szCs w:val="22"/>
                <w:u w:val="single"/>
                <w:lang w:val="lv-LV" w:eastAsia="lv-LV"/>
              </w:rPr>
              <w:t>Frakcija “Saskaņa”</w:t>
            </w:r>
          </w:p>
          <w:p w:rsidR="009279FE" w:rsidRPr="0040375E" w:rsidRDefault="009279FE" w:rsidP="009279FE">
            <w:pPr>
              <w:ind w:firstLine="567"/>
              <w:jc w:val="both"/>
              <w:rPr>
                <w:sz w:val="22"/>
                <w:szCs w:val="22"/>
                <w:lang w:val="lv-LV" w:eastAsia="lv-LV"/>
              </w:rPr>
            </w:pPr>
            <w:r w:rsidRPr="0040375E">
              <w:rPr>
                <w:sz w:val="22"/>
                <w:szCs w:val="22"/>
                <w:lang w:val="lv-LV" w:eastAsia="lv-LV"/>
              </w:rPr>
              <w:t xml:space="preserve">Papildināt likumprojekta 24.pantā ietvertos pārejas noteikumus ar 117.punktu šādā redakcijā: </w:t>
            </w:r>
          </w:p>
          <w:p w:rsidR="008C1543" w:rsidRPr="0040375E" w:rsidRDefault="009279FE" w:rsidP="009279FE">
            <w:pPr>
              <w:ind w:firstLine="567"/>
              <w:jc w:val="both"/>
              <w:rPr>
                <w:b/>
                <w:sz w:val="22"/>
                <w:szCs w:val="22"/>
                <w:u w:val="single"/>
                <w:lang w:val="lv-LV"/>
              </w:rPr>
            </w:pPr>
            <w:r w:rsidRPr="0040375E">
              <w:rPr>
                <w:sz w:val="22"/>
                <w:szCs w:val="22"/>
                <w:lang w:val="lv-LV" w:eastAsia="lv-LV"/>
              </w:rPr>
              <w:t>“117. Ministru kabinets ne vēlāk kā 2015. gada 1. martā pieņem noteikumus, kuros nosaka tādas likmes 15. panta 3.</w:t>
            </w:r>
            <w:r w:rsidRPr="0040375E">
              <w:rPr>
                <w:sz w:val="22"/>
                <w:szCs w:val="22"/>
                <w:vertAlign w:val="superscript"/>
                <w:lang w:val="lv-LV" w:eastAsia="lv-LV"/>
              </w:rPr>
              <w:t>2</w:t>
            </w:r>
            <w:r w:rsidRPr="0040375E">
              <w:rPr>
                <w:sz w:val="22"/>
                <w:szCs w:val="22"/>
                <w:lang w:val="lv-LV" w:eastAsia="lv-LV"/>
              </w:rPr>
              <w:t>, 4., 5., 6., 7. daļā aprakstītajiem nodokļa piemērošanas gadījumiem, kuras 15. panta 2. daļā noteiktiem apliekamajiem ienākumiem ir vienādas ar 15. panta 2. daļā noteiktajām likmēm.”</w:t>
            </w:r>
          </w:p>
        </w:tc>
        <w:tc>
          <w:tcPr>
            <w:tcW w:w="1418" w:type="dxa"/>
          </w:tcPr>
          <w:p w:rsidR="008C1543" w:rsidRPr="0040375E" w:rsidRDefault="008C1543" w:rsidP="000B7CA9">
            <w:pPr>
              <w:ind w:firstLine="567"/>
              <w:jc w:val="both"/>
              <w:rPr>
                <w:sz w:val="22"/>
                <w:szCs w:val="22"/>
                <w:lang w:val="lv-LV"/>
              </w:rPr>
            </w:pPr>
          </w:p>
        </w:tc>
        <w:tc>
          <w:tcPr>
            <w:tcW w:w="1418" w:type="dxa"/>
          </w:tcPr>
          <w:p w:rsidR="008C1543" w:rsidRPr="0040375E" w:rsidRDefault="008C1543" w:rsidP="000B7CA9">
            <w:pPr>
              <w:ind w:firstLine="567"/>
              <w:jc w:val="both"/>
              <w:rPr>
                <w:sz w:val="22"/>
                <w:szCs w:val="22"/>
                <w:lang w:val="lv-LV"/>
              </w:rPr>
            </w:pPr>
          </w:p>
        </w:tc>
      </w:tr>
      <w:tr w:rsidR="0040375E" w:rsidRPr="00846967" w:rsidTr="000B7CA9">
        <w:tc>
          <w:tcPr>
            <w:tcW w:w="3528" w:type="dxa"/>
          </w:tcPr>
          <w:p w:rsidR="002878CF" w:rsidRPr="0040375E" w:rsidRDefault="002878CF" w:rsidP="000B7CA9">
            <w:pPr>
              <w:ind w:firstLine="567"/>
              <w:jc w:val="both"/>
              <w:rPr>
                <w:sz w:val="22"/>
                <w:szCs w:val="22"/>
                <w:lang w:val="fr-FR"/>
              </w:rPr>
            </w:pPr>
          </w:p>
        </w:tc>
        <w:tc>
          <w:tcPr>
            <w:tcW w:w="3600" w:type="dxa"/>
          </w:tcPr>
          <w:p w:rsidR="002878CF" w:rsidRPr="0040375E" w:rsidRDefault="002878CF" w:rsidP="002878CF">
            <w:pPr>
              <w:pStyle w:val="ListParagraph"/>
              <w:tabs>
                <w:tab w:val="left" w:pos="0"/>
              </w:tabs>
              <w:ind w:left="0" w:firstLine="567"/>
              <w:contextualSpacing/>
              <w:rPr>
                <w:sz w:val="22"/>
                <w:szCs w:val="22"/>
              </w:rPr>
            </w:pPr>
            <w:r w:rsidRPr="0040375E">
              <w:rPr>
                <w:sz w:val="22"/>
                <w:szCs w:val="22"/>
              </w:rPr>
              <w:t xml:space="preserve">Likums stājas spēkā 2015.gada 1.janvārī. </w:t>
            </w:r>
          </w:p>
        </w:tc>
        <w:tc>
          <w:tcPr>
            <w:tcW w:w="556" w:type="dxa"/>
          </w:tcPr>
          <w:p w:rsidR="002878CF" w:rsidRPr="0040375E" w:rsidRDefault="002878CF" w:rsidP="000B7CA9">
            <w:pPr>
              <w:jc w:val="center"/>
              <w:rPr>
                <w:b/>
                <w:sz w:val="22"/>
                <w:szCs w:val="22"/>
                <w:lang w:val="lv-LV"/>
              </w:rPr>
            </w:pPr>
          </w:p>
        </w:tc>
        <w:tc>
          <w:tcPr>
            <w:tcW w:w="4048" w:type="dxa"/>
          </w:tcPr>
          <w:p w:rsidR="002878CF" w:rsidRPr="0040375E" w:rsidRDefault="002878CF" w:rsidP="000B7CA9">
            <w:pPr>
              <w:tabs>
                <w:tab w:val="left" w:pos="2816"/>
              </w:tabs>
              <w:ind w:firstLine="567"/>
              <w:jc w:val="both"/>
              <w:rPr>
                <w:b/>
                <w:sz w:val="22"/>
                <w:szCs w:val="22"/>
                <w:u w:val="single"/>
                <w:lang w:val="lv-LV"/>
              </w:rPr>
            </w:pPr>
          </w:p>
        </w:tc>
        <w:tc>
          <w:tcPr>
            <w:tcW w:w="1418" w:type="dxa"/>
          </w:tcPr>
          <w:p w:rsidR="002878CF" w:rsidRPr="0040375E" w:rsidRDefault="002878CF" w:rsidP="000B7CA9">
            <w:pPr>
              <w:ind w:firstLine="567"/>
              <w:jc w:val="both"/>
              <w:rPr>
                <w:sz w:val="22"/>
                <w:szCs w:val="22"/>
                <w:lang w:val="lv-LV"/>
              </w:rPr>
            </w:pPr>
          </w:p>
        </w:tc>
        <w:tc>
          <w:tcPr>
            <w:tcW w:w="1418" w:type="dxa"/>
          </w:tcPr>
          <w:p w:rsidR="002878CF" w:rsidRPr="0040375E" w:rsidRDefault="002878CF" w:rsidP="000B7CA9">
            <w:pPr>
              <w:ind w:firstLine="567"/>
              <w:jc w:val="both"/>
              <w:rPr>
                <w:sz w:val="22"/>
                <w:szCs w:val="22"/>
                <w:lang w:val="lv-LV"/>
              </w:rPr>
            </w:pPr>
          </w:p>
        </w:tc>
      </w:tr>
    </w:tbl>
    <w:p w:rsidR="00C85F86" w:rsidRPr="0040375E" w:rsidRDefault="00C85F86" w:rsidP="00C85F86">
      <w:pPr>
        <w:rPr>
          <w:lang w:val="lv-LV"/>
        </w:rPr>
      </w:pPr>
      <w:bookmarkStart w:id="2" w:name="6156"/>
      <w:bookmarkEnd w:id="2"/>
    </w:p>
    <w:p w:rsidR="00AD5442" w:rsidRPr="0040375E" w:rsidRDefault="00AD5442">
      <w:pPr>
        <w:rPr>
          <w:lang w:val="lv-LV"/>
        </w:rPr>
      </w:pPr>
    </w:p>
    <w:sectPr w:rsidR="00AD5442" w:rsidRPr="0040375E" w:rsidSect="000B7CA9">
      <w:footerReference w:type="even" r:id="rId13"/>
      <w:footerReference w:type="default" r:id="rId14"/>
      <w:footerReference w:type="first" r:id="rId15"/>
      <w:pgSz w:w="15840" w:h="12240" w:orient="landscape"/>
      <w:pgMar w:top="1134" w:right="851" w:bottom="1276"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A9" w:rsidRDefault="000B7CA9">
      <w:r>
        <w:separator/>
      </w:r>
    </w:p>
  </w:endnote>
  <w:endnote w:type="continuationSeparator" w:id="0">
    <w:p w:rsidR="000B7CA9" w:rsidRDefault="000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Korinna LRS">
    <w:panose1 w:val="02000504060000020003"/>
    <w:charset w:val="BA"/>
    <w:family w:val="auto"/>
    <w:pitch w:val="variable"/>
    <w:sig w:usb0="A0000227"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A9" w:rsidRDefault="000B7CA9" w:rsidP="000B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CA9" w:rsidRDefault="000B7CA9" w:rsidP="000B7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A9" w:rsidRDefault="000B7CA9" w:rsidP="000B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D0A">
      <w:rPr>
        <w:rStyle w:val="PageNumber"/>
        <w:noProof/>
      </w:rPr>
      <w:t>19</w:t>
    </w:r>
    <w:r>
      <w:rPr>
        <w:rStyle w:val="PageNumber"/>
      </w:rPr>
      <w:fldChar w:fldCharType="end"/>
    </w:r>
  </w:p>
  <w:p w:rsidR="000B7CA9" w:rsidRPr="00DE7779" w:rsidRDefault="000B7CA9" w:rsidP="000B7CA9">
    <w:pPr>
      <w:pStyle w:val="Footer"/>
      <w:rPr>
        <w:sz w:val="18"/>
        <w:szCs w:val="18"/>
        <w:lang w:val="lv-LV"/>
      </w:rPr>
    </w:pPr>
  </w:p>
  <w:p w:rsidR="000B7CA9" w:rsidRDefault="000B7CA9" w:rsidP="000B7CA9">
    <w:pPr>
      <w:pStyle w:val="Footer"/>
      <w:ind w:right="360"/>
    </w:pPr>
  </w:p>
  <w:p w:rsidR="000B7CA9" w:rsidRDefault="000B7C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A9" w:rsidRDefault="000B7CA9" w:rsidP="000B7CA9">
    <w:pPr>
      <w:pStyle w:val="Footer"/>
      <w:ind w:right="360"/>
      <w:rPr>
        <w:sz w:val="18"/>
        <w:szCs w:val="18"/>
        <w:lang w:val="lv-LV"/>
      </w:rPr>
    </w:pPr>
  </w:p>
  <w:p w:rsidR="000B7CA9" w:rsidRDefault="000B7CA9" w:rsidP="000B7CA9">
    <w:pPr>
      <w:pStyle w:val="Footer"/>
      <w:ind w:right="360"/>
    </w:pPr>
  </w:p>
  <w:p w:rsidR="000B7CA9" w:rsidRPr="00DE7779" w:rsidRDefault="000B7CA9">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A9" w:rsidRDefault="000B7CA9">
      <w:r>
        <w:separator/>
      </w:r>
    </w:p>
  </w:footnote>
  <w:footnote w:type="continuationSeparator" w:id="0">
    <w:p w:rsidR="000B7CA9" w:rsidRDefault="000B7CA9">
      <w:r>
        <w:continuationSeparator/>
      </w:r>
    </w:p>
  </w:footnote>
  <w:footnote w:id="1">
    <w:p w:rsidR="000B7CA9" w:rsidRPr="000B7CA9" w:rsidRDefault="000B7CA9" w:rsidP="000B7CA9">
      <w:pPr>
        <w:tabs>
          <w:tab w:val="left" w:pos="426"/>
        </w:tabs>
        <w:jc w:val="both"/>
        <w:rPr>
          <w:sz w:val="20"/>
          <w:szCs w:val="20"/>
        </w:rPr>
      </w:pPr>
      <w:r>
        <w:rPr>
          <w:rStyle w:val="FootnoteReference"/>
        </w:rPr>
        <w:footnoteRef/>
      </w:r>
      <w:r>
        <w:t xml:space="preserve"> </w:t>
      </w:r>
      <w:r w:rsidRPr="000B7CA9">
        <w:rPr>
          <w:b/>
          <w:iCs/>
          <w:sz w:val="20"/>
          <w:szCs w:val="20"/>
          <w:lang w:eastAsia="lv-LV"/>
        </w:rPr>
        <w:t xml:space="preserve">Par priekšlikumu likuma tekstā visos pantos </w:t>
      </w:r>
      <w:r w:rsidRPr="000B7CA9">
        <w:rPr>
          <w:b/>
          <w:sz w:val="20"/>
          <w:szCs w:val="20"/>
        </w:rPr>
        <w:t>vārdkopu: „ar kuru to saista laulība vai radniecība līdz trešajai pakāpei </w:t>
      </w:r>
      <w:hyperlink r:id="rId1" w:tgtFrame="_blank" w:history="1">
        <w:r w:rsidRPr="000B7CA9">
          <w:rPr>
            <w:b/>
            <w:sz w:val="20"/>
            <w:szCs w:val="20"/>
          </w:rPr>
          <w:t>Civillikuma</w:t>
        </w:r>
      </w:hyperlink>
      <w:r w:rsidRPr="000B7CA9">
        <w:rPr>
          <w:b/>
          <w:sz w:val="20"/>
          <w:szCs w:val="20"/>
        </w:rPr>
        <w:t xml:space="preserve"> izpratnē”  aizstāt ar vārdkopu  „ar kuru to saista laulība, </w:t>
      </w:r>
      <w:r w:rsidRPr="000B7CA9">
        <w:rPr>
          <w:b/>
          <w:i/>
          <w:sz w:val="20"/>
          <w:szCs w:val="20"/>
        </w:rPr>
        <w:t>kopīgs bērns (bērni)</w:t>
      </w:r>
      <w:r w:rsidRPr="000B7CA9">
        <w:rPr>
          <w:b/>
          <w:sz w:val="20"/>
          <w:szCs w:val="20"/>
        </w:rPr>
        <w:t xml:space="preserve"> vai radniecība līdz trešajai pakāpei </w:t>
      </w:r>
      <w:hyperlink r:id="rId2" w:tgtFrame="_blank" w:history="1">
        <w:r w:rsidRPr="000B7CA9">
          <w:rPr>
            <w:b/>
            <w:sz w:val="20"/>
            <w:szCs w:val="20"/>
          </w:rPr>
          <w:t>Civillikuma</w:t>
        </w:r>
      </w:hyperlink>
      <w:r w:rsidRPr="000B7CA9">
        <w:rPr>
          <w:b/>
          <w:sz w:val="20"/>
          <w:szCs w:val="20"/>
        </w:rPr>
        <w:t> izpratnē”</w:t>
      </w:r>
      <w:r w:rsidRPr="000B7CA9">
        <w:rPr>
          <w:sz w:val="20"/>
          <w:szCs w:val="20"/>
        </w:rPr>
        <w:t>.</w:t>
      </w:r>
    </w:p>
    <w:p w:rsidR="000B7CA9" w:rsidRPr="000B7CA9" w:rsidRDefault="000B7CA9" w:rsidP="000B7CA9">
      <w:pPr>
        <w:jc w:val="both"/>
        <w:rPr>
          <w:sz w:val="20"/>
          <w:szCs w:val="20"/>
          <w:lang w:val="lv-LV"/>
        </w:rPr>
      </w:pPr>
      <w:r w:rsidRPr="000B7CA9">
        <w:rPr>
          <w:sz w:val="20"/>
          <w:szCs w:val="20"/>
          <w:lang w:val="lv-LV"/>
        </w:rPr>
        <w:t>Daudzu sarežģīto likumā ietverto konstrukciju mērķis ir izķert atalgojuma izmaksas shēmas caur aizdevumiem un cita veida privātiem maksājumiem. Savstarpējiem maksājumi personām, kurām ir kopīgs bērns (bērni), absolūtā vairumā gadījumu nav slēpta atalgojuma izmaksa par darbu;</w:t>
      </w:r>
    </w:p>
    <w:p w:rsidR="000B7CA9" w:rsidRPr="000B7CA9" w:rsidRDefault="000B7CA9" w:rsidP="000B7CA9">
      <w:pPr>
        <w:jc w:val="both"/>
        <w:rPr>
          <w:sz w:val="20"/>
          <w:szCs w:val="20"/>
          <w:lang w:val="lv-LV"/>
        </w:rPr>
      </w:pPr>
      <w:r w:rsidRPr="000B7CA9">
        <w:rPr>
          <w:sz w:val="20"/>
          <w:szCs w:val="20"/>
          <w:lang w:val="lv-LV"/>
        </w:rPr>
        <w:t xml:space="preserve">Pazīme </w:t>
      </w:r>
      <w:r w:rsidRPr="000B7CA9">
        <w:rPr>
          <w:i/>
          <w:sz w:val="20"/>
          <w:szCs w:val="20"/>
          <w:lang w:val="lv-LV"/>
        </w:rPr>
        <w:t>kopīgs bērns (bērni)</w:t>
      </w:r>
      <w:r w:rsidRPr="000B7CA9">
        <w:rPr>
          <w:sz w:val="20"/>
          <w:szCs w:val="20"/>
          <w:lang w:val="lv-LV"/>
        </w:rPr>
        <w:t xml:space="preserve"> ir no valsts puses viegli kontrolējama un tā nepārprotami liecina par divu personu saikni, kas no finanšu aspekta parasti ir daudz tuvāka nekā radniecība, piemēram, trešajā pakāpē. </w:t>
      </w:r>
    </w:p>
    <w:p w:rsidR="000B7CA9" w:rsidRPr="000B7CA9" w:rsidRDefault="000B7CA9">
      <w:pPr>
        <w:pStyle w:val="FootnoteText"/>
        <w:rPr>
          <w:lang w:val="lv-LV"/>
        </w:rPr>
      </w:pPr>
    </w:p>
  </w:footnote>
  <w:footnote w:id="2">
    <w:p w:rsidR="000B7CA9" w:rsidRPr="000B7CA9" w:rsidRDefault="000B7CA9" w:rsidP="000B7CA9">
      <w:pPr>
        <w:jc w:val="both"/>
        <w:rPr>
          <w:b/>
          <w:sz w:val="20"/>
          <w:szCs w:val="20"/>
        </w:rPr>
      </w:pPr>
      <w:r>
        <w:rPr>
          <w:rStyle w:val="FootnoteReference"/>
        </w:rPr>
        <w:footnoteRef/>
      </w:r>
      <w:r w:rsidRPr="000B7CA9">
        <w:rPr>
          <w:lang w:val="lv-LV"/>
        </w:rPr>
        <w:t xml:space="preserve"> </w:t>
      </w:r>
      <w:r w:rsidRPr="000B7CA9">
        <w:rPr>
          <w:b/>
          <w:sz w:val="20"/>
          <w:szCs w:val="20"/>
        </w:rPr>
        <w:t xml:space="preserve">Par grozījumiem likuma 13.panta trešajā daļā: </w:t>
      </w:r>
    </w:p>
    <w:p w:rsidR="000B7CA9" w:rsidRPr="000B7CA9" w:rsidRDefault="000B7CA9" w:rsidP="000B7CA9">
      <w:pPr>
        <w:jc w:val="both"/>
        <w:rPr>
          <w:sz w:val="20"/>
          <w:szCs w:val="20"/>
        </w:rPr>
      </w:pPr>
      <w:r w:rsidRPr="000B7CA9">
        <w:rPr>
          <w:sz w:val="20"/>
          <w:szCs w:val="20"/>
        </w:rPr>
        <w:t xml:space="preserve">Priekšlikums ir līdzīgs FM priekšlikumam, tomēr ar divām atšķirībām: </w:t>
      </w:r>
    </w:p>
    <w:p w:rsidR="000B7CA9" w:rsidRPr="000B7CA9" w:rsidRDefault="000B7CA9" w:rsidP="000B7CA9">
      <w:pPr>
        <w:numPr>
          <w:ilvl w:val="0"/>
          <w:numId w:val="6"/>
        </w:numPr>
        <w:ind w:left="0" w:firstLine="0"/>
        <w:jc w:val="both"/>
        <w:rPr>
          <w:sz w:val="20"/>
          <w:szCs w:val="20"/>
        </w:rPr>
      </w:pPr>
      <w:r w:rsidRPr="000B7CA9">
        <w:rPr>
          <w:sz w:val="20"/>
          <w:szCs w:val="20"/>
        </w:rPr>
        <w:t xml:space="preserve">Vecumgrupa </w:t>
      </w:r>
      <w:r w:rsidRPr="000B7CA9">
        <w:rPr>
          <w:i/>
          <w:sz w:val="20"/>
          <w:szCs w:val="20"/>
        </w:rPr>
        <w:t xml:space="preserve">līdz </w:t>
      </w:r>
      <w:r w:rsidRPr="000B7CA9">
        <w:rPr>
          <w:b/>
          <w:i/>
          <w:sz w:val="20"/>
          <w:szCs w:val="20"/>
        </w:rPr>
        <w:t>19</w:t>
      </w:r>
      <w:r w:rsidRPr="000B7CA9">
        <w:rPr>
          <w:i/>
          <w:sz w:val="20"/>
          <w:szCs w:val="20"/>
        </w:rPr>
        <w:t xml:space="preserve"> gadu vecumam</w:t>
      </w:r>
      <w:r w:rsidRPr="000B7CA9">
        <w:rPr>
          <w:sz w:val="20"/>
          <w:szCs w:val="20"/>
        </w:rPr>
        <w:t xml:space="preserve"> būtu jāmaina </w:t>
      </w:r>
      <w:r w:rsidRPr="000B7CA9">
        <w:rPr>
          <w:i/>
          <w:sz w:val="20"/>
          <w:szCs w:val="20"/>
        </w:rPr>
        <w:t xml:space="preserve">līdz </w:t>
      </w:r>
      <w:r w:rsidRPr="000B7CA9">
        <w:rPr>
          <w:b/>
          <w:i/>
          <w:sz w:val="20"/>
          <w:szCs w:val="20"/>
        </w:rPr>
        <w:t>24</w:t>
      </w:r>
      <w:r w:rsidRPr="000B7CA9">
        <w:rPr>
          <w:i/>
          <w:sz w:val="20"/>
          <w:szCs w:val="20"/>
        </w:rPr>
        <w:t xml:space="preserve"> gadu vecumam</w:t>
      </w:r>
      <w:r w:rsidRPr="000B7CA9">
        <w:rPr>
          <w:sz w:val="20"/>
          <w:szCs w:val="20"/>
        </w:rPr>
        <w:t>, kas normatīvajā regulējumā un tiesu praksē ir vecums, līdz kuram apgādniekam bērns ir jāuztur, ja viņš turpina mācības pilna laika klātienē;</w:t>
      </w:r>
    </w:p>
    <w:p w:rsidR="000B7CA9" w:rsidRPr="000B7CA9" w:rsidRDefault="000B7CA9" w:rsidP="000B7CA9">
      <w:pPr>
        <w:numPr>
          <w:ilvl w:val="0"/>
          <w:numId w:val="6"/>
        </w:numPr>
        <w:ind w:left="0" w:firstLine="0"/>
        <w:jc w:val="both"/>
        <w:rPr>
          <w:sz w:val="20"/>
          <w:szCs w:val="20"/>
        </w:rPr>
      </w:pPr>
      <w:r w:rsidRPr="000B7CA9">
        <w:rPr>
          <w:sz w:val="20"/>
          <w:szCs w:val="20"/>
        </w:rPr>
        <w:t>Nav pamata vadīties pēc ienākumu gūšanas datumiem. Daudz būtiskāks ir ienākumu apjoms, kas varētu būt vai nu 3 vai 4  minimālās mēnešalgas.</w:t>
      </w:r>
    </w:p>
    <w:p w:rsidR="000B7CA9" w:rsidRPr="000B7CA9" w:rsidRDefault="000B7CA9">
      <w:pPr>
        <w:pStyle w:val="FootnoteText"/>
      </w:pPr>
    </w:p>
  </w:footnote>
  <w:footnote w:id="3">
    <w:p w:rsidR="000B7CA9" w:rsidRPr="000B7CA9" w:rsidRDefault="000B7CA9" w:rsidP="000B7CA9">
      <w:pPr>
        <w:jc w:val="both"/>
        <w:rPr>
          <w:b/>
          <w:sz w:val="20"/>
          <w:szCs w:val="20"/>
        </w:rPr>
      </w:pPr>
      <w:r w:rsidRPr="000B7CA9">
        <w:rPr>
          <w:rStyle w:val="FootnoteReference"/>
          <w:sz w:val="20"/>
          <w:szCs w:val="20"/>
        </w:rPr>
        <w:footnoteRef/>
      </w:r>
      <w:r w:rsidRPr="000B7CA9">
        <w:rPr>
          <w:sz w:val="20"/>
          <w:szCs w:val="20"/>
        </w:rPr>
        <w:t xml:space="preserve"> </w:t>
      </w:r>
      <w:r w:rsidRPr="000B7CA9">
        <w:rPr>
          <w:b/>
          <w:sz w:val="20"/>
          <w:szCs w:val="20"/>
        </w:rPr>
        <w:t>Par grozījumiem likuma 13.panta trešajā daļā:</w:t>
      </w:r>
    </w:p>
    <w:p w:rsidR="000B7CA9" w:rsidRPr="000B7CA9" w:rsidRDefault="000B7CA9" w:rsidP="000B7CA9">
      <w:pPr>
        <w:pStyle w:val="FootnoteText"/>
        <w:jc w:val="both"/>
        <w:rPr>
          <w:lang w:val="lv-LV"/>
        </w:rPr>
      </w:pPr>
      <w:r w:rsidRPr="000B7CA9">
        <w:rPr>
          <w:bCs/>
          <w:lang w:val="lv-LV"/>
        </w:rPr>
        <w:t xml:space="preserve">Gadījumos, kad </w:t>
      </w:r>
      <w:r w:rsidRPr="000B7CA9">
        <w:rPr>
          <w:lang w:val="lv-LV"/>
        </w:rPr>
        <w:t>mikrouzņēmumu nodokļa (MUN) maksātāja darbinieks</w:t>
      </w:r>
      <w:r w:rsidRPr="000B7CA9">
        <w:rPr>
          <w:bCs/>
          <w:lang w:val="lv-LV"/>
        </w:rPr>
        <w:t xml:space="preserve"> vienlaikus gūst ienākumus citā vietā, likuma “Par iedzīvotāju ienākuma nodokli” 13.panta 3.daļā ietvertais nosacījums, ka </w:t>
      </w:r>
      <w:r w:rsidRPr="000B7CA9">
        <w:rPr>
          <w:lang w:val="lv-LV"/>
        </w:rPr>
        <w:t>maksātājam tajā taksācijas gada periodā, kurā tas ir bijis MUN maksātāja — darbinieks, nepiemēro atvieglojumus par apgādībā esošajām personām (AAP), nostāda MUN maksātāja</w:t>
      </w:r>
      <w:r w:rsidRPr="000B7CA9">
        <w:rPr>
          <w:b/>
          <w:lang w:val="lv-LV"/>
        </w:rPr>
        <w:t xml:space="preserve"> </w:t>
      </w:r>
      <w:r w:rsidRPr="000B7CA9">
        <w:rPr>
          <w:lang w:val="lv-LV"/>
        </w:rPr>
        <w:t>darbiniekus nevienlīdzīgā situācijā pēc pazīmes – ir vai nav  apgādībā esošas personas. Tiem MUN maksātāja</w:t>
      </w:r>
      <w:r w:rsidRPr="000B7CA9">
        <w:rPr>
          <w:b/>
          <w:lang w:val="lv-LV"/>
        </w:rPr>
        <w:t xml:space="preserve"> </w:t>
      </w:r>
      <w:r w:rsidRPr="000B7CA9">
        <w:rPr>
          <w:lang w:val="lv-LV"/>
        </w:rPr>
        <w:t>darbiniekiem, kuriem nav apgādājamo – tiek atņemts tikai NM (kapacitāte 18 euro mēnesī), savukārt tiem, kuriem ir apgādībā esošas personas - tiek atņemti arī AAP (kapacitāte 39,6 euro mēnesī par katru apgādājamo). Turklāt, šāds regulējums rada arī problēmas no nabadzības risku un nevienlīdzības skatpunkta, īpaši attiecībā uz viena vecāka mājsaimniecībām ar bērniem un daudzbērnu ģimenēm.</w:t>
      </w:r>
    </w:p>
  </w:footnote>
  <w:footnote w:id="4">
    <w:p w:rsidR="000B7CA9" w:rsidRPr="000B7CA9" w:rsidRDefault="000B7CA9" w:rsidP="006156BD">
      <w:pPr>
        <w:jc w:val="both"/>
        <w:rPr>
          <w:color w:val="000000"/>
          <w:sz w:val="20"/>
          <w:szCs w:val="20"/>
          <w:lang w:val="lv-LV" w:eastAsia="lv-LV"/>
        </w:rPr>
      </w:pPr>
      <w:r w:rsidRPr="009279FE">
        <w:rPr>
          <w:rStyle w:val="FootnoteReference"/>
          <w:sz w:val="20"/>
          <w:szCs w:val="20"/>
        </w:rPr>
        <w:footnoteRef/>
      </w:r>
      <w:r w:rsidRPr="000B7CA9">
        <w:rPr>
          <w:sz w:val="20"/>
          <w:szCs w:val="20"/>
          <w:lang w:val="lv-LV"/>
        </w:rPr>
        <w:t xml:space="preserve"> Iedzīvotāju ienākuma nodokļa izpildes palielinājums kompensēs budžeta ienākumu samazinājumu, radītu ar uzņēmumu reinvestētās peļņas neaplikšanu ar uzņēmumu ienākuma nodokli, kuru ierosinu noteikt ar saviem priekšlikumiem likumprojekta Nr. 91/Lp11 „Grozījumi likumā „Par uzņēmumu ienākuma nodokli”” 2.lasījumam.</w:t>
      </w:r>
    </w:p>
    <w:p w:rsidR="000B7CA9" w:rsidRPr="009279FE" w:rsidRDefault="000B7CA9">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36866"/>
    <w:multiLevelType w:val="hybridMultilevel"/>
    <w:tmpl w:val="CE4237EC"/>
    <w:lvl w:ilvl="0" w:tplc="CE10CD04">
      <w:start w:val="1"/>
      <w:numFmt w:val="decimal"/>
      <w:lvlText w:val="%1."/>
      <w:lvlJc w:val="left"/>
      <w:pPr>
        <w:ind w:left="8157" w:hanging="360"/>
      </w:pPr>
      <w:rPr>
        <w:b w:val="0"/>
        <w:sz w:val="28"/>
        <w:szCs w:val="28"/>
      </w:rPr>
    </w:lvl>
    <w:lvl w:ilvl="1" w:tplc="04260019">
      <w:start w:val="1"/>
      <w:numFmt w:val="lowerLetter"/>
      <w:lvlText w:val="%2."/>
      <w:lvlJc w:val="left"/>
      <w:pPr>
        <w:ind w:left="9024" w:hanging="360"/>
      </w:pPr>
    </w:lvl>
    <w:lvl w:ilvl="2" w:tplc="0426001B">
      <w:start w:val="1"/>
      <w:numFmt w:val="lowerRoman"/>
      <w:lvlText w:val="%3."/>
      <w:lvlJc w:val="right"/>
      <w:pPr>
        <w:ind w:left="9744" w:hanging="180"/>
      </w:pPr>
    </w:lvl>
    <w:lvl w:ilvl="3" w:tplc="0426000F">
      <w:start w:val="1"/>
      <w:numFmt w:val="decimal"/>
      <w:lvlText w:val="%4."/>
      <w:lvlJc w:val="left"/>
      <w:pPr>
        <w:ind w:left="10464" w:hanging="360"/>
      </w:pPr>
    </w:lvl>
    <w:lvl w:ilvl="4" w:tplc="04260019">
      <w:start w:val="1"/>
      <w:numFmt w:val="lowerLetter"/>
      <w:lvlText w:val="%5."/>
      <w:lvlJc w:val="left"/>
      <w:pPr>
        <w:ind w:left="11184" w:hanging="360"/>
      </w:pPr>
    </w:lvl>
    <w:lvl w:ilvl="5" w:tplc="0426001B">
      <w:start w:val="1"/>
      <w:numFmt w:val="lowerRoman"/>
      <w:lvlText w:val="%6."/>
      <w:lvlJc w:val="right"/>
      <w:pPr>
        <w:ind w:left="11904" w:hanging="180"/>
      </w:pPr>
    </w:lvl>
    <w:lvl w:ilvl="6" w:tplc="0426000F">
      <w:start w:val="1"/>
      <w:numFmt w:val="decimal"/>
      <w:lvlText w:val="%7."/>
      <w:lvlJc w:val="left"/>
      <w:pPr>
        <w:ind w:left="12624" w:hanging="360"/>
      </w:pPr>
    </w:lvl>
    <w:lvl w:ilvl="7" w:tplc="04260019">
      <w:start w:val="1"/>
      <w:numFmt w:val="lowerLetter"/>
      <w:lvlText w:val="%8."/>
      <w:lvlJc w:val="left"/>
      <w:pPr>
        <w:ind w:left="13344" w:hanging="360"/>
      </w:pPr>
    </w:lvl>
    <w:lvl w:ilvl="8" w:tplc="0426001B">
      <w:start w:val="1"/>
      <w:numFmt w:val="lowerRoman"/>
      <w:lvlText w:val="%9."/>
      <w:lvlJc w:val="right"/>
      <w:pPr>
        <w:ind w:left="14064" w:hanging="180"/>
      </w:pPr>
    </w:lvl>
  </w:abstractNum>
  <w:abstractNum w:abstractNumId="1">
    <w:nsid w:val="3DF51813"/>
    <w:multiLevelType w:val="hybridMultilevel"/>
    <w:tmpl w:val="6D2CB85E"/>
    <w:lvl w:ilvl="0" w:tplc="6E52D26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9460F5"/>
    <w:multiLevelType w:val="hybridMultilevel"/>
    <w:tmpl w:val="7E2034CA"/>
    <w:lvl w:ilvl="0" w:tplc="6FB6356A">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7077525A"/>
    <w:multiLevelType w:val="hybridMultilevel"/>
    <w:tmpl w:val="D9A05ED0"/>
    <w:lvl w:ilvl="0" w:tplc="83D87B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6C94B32"/>
    <w:multiLevelType w:val="hybridMultilevel"/>
    <w:tmpl w:val="24E2484E"/>
    <w:lvl w:ilvl="0" w:tplc="3D2E9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86"/>
    <w:rsid w:val="000441EF"/>
    <w:rsid w:val="00072110"/>
    <w:rsid w:val="000B7CA9"/>
    <w:rsid w:val="000D789D"/>
    <w:rsid w:val="000F400E"/>
    <w:rsid w:val="0026001A"/>
    <w:rsid w:val="002878CF"/>
    <w:rsid w:val="003136C1"/>
    <w:rsid w:val="003322B0"/>
    <w:rsid w:val="00350DC4"/>
    <w:rsid w:val="0040375E"/>
    <w:rsid w:val="005F28A6"/>
    <w:rsid w:val="006156BD"/>
    <w:rsid w:val="006A230E"/>
    <w:rsid w:val="00775D0A"/>
    <w:rsid w:val="007A5C8E"/>
    <w:rsid w:val="007A68DB"/>
    <w:rsid w:val="007B2B51"/>
    <w:rsid w:val="007B518F"/>
    <w:rsid w:val="007D453A"/>
    <w:rsid w:val="00846967"/>
    <w:rsid w:val="008C1543"/>
    <w:rsid w:val="009155E6"/>
    <w:rsid w:val="009279FE"/>
    <w:rsid w:val="009E476D"/>
    <w:rsid w:val="00AA4291"/>
    <w:rsid w:val="00AD5442"/>
    <w:rsid w:val="00C473CF"/>
    <w:rsid w:val="00C85F86"/>
    <w:rsid w:val="00D04D6A"/>
    <w:rsid w:val="00D439A2"/>
    <w:rsid w:val="00D505C6"/>
    <w:rsid w:val="00D90255"/>
    <w:rsid w:val="00DE6AE2"/>
    <w:rsid w:val="00DF01F9"/>
    <w:rsid w:val="00F0521B"/>
    <w:rsid w:val="00F10BCE"/>
    <w:rsid w:val="00F373F4"/>
    <w:rsid w:val="00F8163C"/>
    <w:rsid w:val="00FA5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B312-D80C-4EC1-8F89-18557794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86"/>
    <w:rPr>
      <w:rFonts w:eastAsia="Times New Roman" w:cs="Times New Roman"/>
      <w:szCs w:val="24"/>
      <w:lang w:val="en-GB"/>
    </w:rPr>
  </w:style>
  <w:style w:type="paragraph" w:styleId="Heading1">
    <w:name w:val="heading 1"/>
    <w:basedOn w:val="Normal"/>
    <w:next w:val="Normal"/>
    <w:link w:val="Heading1Char"/>
    <w:qFormat/>
    <w:rsid w:val="00C85F86"/>
    <w:pPr>
      <w:keepNext/>
      <w:jc w:val="center"/>
      <w:outlineLvl w:val="0"/>
    </w:pPr>
    <w:rPr>
      <w:b/>
      <w:bCs/>
      <w:iCs/>
      <w:lang w:val="lv-LV"/>
    </w:rPr>
  </w:style>
  <w:style w:type="paragraph" w:styleId="Heading3">
    <w:name w:val="heading 3"/>
    <w:basedOn w:val="Normal"/>
    <w:next w:val="Normal"/>
    <w:link w:val="Heading3Char"/>
    <w:uiPriority w:val="9"/>
    <w:semiHidden/>
    <w:unhideWhenUsed/>
    <w:qFormat/>
    <w:rsid w:val="00C85F8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F86"/>
    <w:rPr>
      <w:rFonts w:eastAsia="Times New Roman" w:cs="Times New Roman"/>
      <w:b/>
      <w:bCs/>
      <w:iCs/>
      <w:szCs w:val="24"/>
    </w:rPr>
  </w:style>
  <w:style w:type="paragraph" w:styleId="Title">
    <w:name w:val="Title"/>
    <w:basedOn w:val="Normal"/>
    <w:link w:val="TitleChar"/>
    <w:qFormat/>
    <w:rsid w:val="00C85F86"/>
    <w:pPr>
      <w:jc w:val="center"/>
    </w:pPr>
    <w:rPr>
      <w:b/>
      <w:szCs w:val="20"/>
      <w:lang w:val="lv-LV"/>
    </w:rPr>
  </w:style>
  <w:style w:type="character" w:customStyle="1" w:styleId="TitleChar">
    <w:name w:val="Title Char"/>
    <w:basedOn w:val="DefaultParagraphFont"/>
    <w:link w:val="Title"/>
    <w:rsid w:val="00C85F86"/>
    <w:rPr>
      <w:rFonts w:eastAsia="Times New Roman" w:cs="Times New Roman"/>
      <w:b/>
      <w:szCs w:val="20"/>
    </w:rPr>
  </w:style>
  <w:style w:type="paragraph" w:styleId="Footer">
    <w:name w:val="footer"/>
    <w:basedOn w:val="Normal"/>
    <w:link w:val="FooterChar"/>
    <w:rsid w:val="00C85F86"/>
    <w:pPr>
      <w:tabs>
        <w:tab w:val="center" w:pos="4320"/>
        <w:tab w:val="right" w:pos="8640"/>
      </w:tabs>
    </w:pPr>
  </w:style>
  <w:style w:type="character" w:customStyle="1" w:styleId="FooterChar">
    <w:name w:val="Footer Char"/>
    <w:basedOn w:val="DefaultParagraphFont"/>
    <w:link w:val="Footer"/>
    <w:rsid w:val="00C85F86"/>
    <w:rPr>
      <w:rFonts w:eastAsia="Times New Roman" w:cs="Times New Roman"/>
      <w:szCs w:val="24"/>
      <w:lang w:val="en-GB"/>
    </w:rPr>
  </w:style>
  <w:style w:type="character" w:styleId="PageNumber">
    <w:name w:val="page number"/>
    <w:basedOn w:val="DefaultParagraphFont"/>
    <w:rsid w:val="00C85F86"/>
  </w:style>
  <w:style w:type="paragraph" w:customStyle="1" w:styleId="naisf">
    <w:name w:val="naisf"/>
    <w:basedOn w:val="Normal"/>
    <w:uiPriority w:val="99"/>
    <w:rsid w:val="00C85F86"/>
    <w:pPr>
      <w:spacing w:before="100" w:beforeAutospacing="1" w:after="100" w:afterAutospacing="1"/>
    </w:pPr>
    <w:rPr>
      <w:lang w:val="lv-LV" w:eastAsia="lv-LV"/>
    </w:rPr>
  </w:style>
  <w:style w:type="paragraph" w:customStyle="1" w:styleId="tv2131">
    <w:name w:val="tv2131"/>
    <w:basedOn w:val="Normal"/>
    <w:rsid w:val="00C85F86"/>
    <w:pPr>
      <w:spacing w:line="360" w:lineRule="auto"/>
      <w:ind w:firstLine="300"/>
    </w:pPr>
    <w:rPr>
      <w:color w:val="414142"/>
      <w:sz w:val="20"/>
      <w:szCs w:val="20"/>
      <w:lang w:val="lv-LV" w:eastAsia="lv-LV"/>
    </w:rPr>
  </w:style>
  <w:style w:type="character" w:customStyle="1" w:styleId="Heading3Char">
    <w:name w:val="Heading 3 Char"/>
    <w:basedOn w:val="DefaultParagraphFont"/>
    <w:link w:val="Heading3"/>
    <w:uiPriority w:val="9"/>
    <w:semiHidden/>
    <w:rsid w:val="00C85F86"/>
    <w:rPr>
      <w:rFonts w:asciiTheme="majorHAnsi" w:eastAsiaTheme="majorEastAsia" w:hAnsiTheme="majorHAnsi" w:cstheme="majorBidi"/>
      <w:color w:val="1F4D78" w:themeColor="accent1" w:themeShade="7F"/>
      <w:szCs w:val="24"/>
      <w:lang w:val="en-GB"/>
    </w:rPr>
  </w:style>
  <w:style w:type="paragraph" w:styleId="BodyTextIndent">
    <w:name w:val="Body Text Indent"/>
    <w:basedOn w:val="Normal"/>
    <w:link w:val="BodyTextIndentChar"/>
    <w:unhideWhenUsed/>
    <w:rsid w:val="00C85F86"/>
    <w:pPr>
      <w:ind w:firstLine="720"/>
      <w:jc w:val="both"/>
    </w:pPr>
    <w:rPr>
      <w:iCs/>
      <w:sz w:val="28"/>
      <w:lang w:val="lv-LV"/>
    </w:rPr>
  </w:style>
  <w:style w:type="character" w:customStyle="1" w:styleId="BodyTextIndentChar">
    <w:name w:val="Body Text Indent Char"/>
    <w:basedOn w:val="DefaultParagraphFont"/>
    <w:link w:val="BodyTextIndent"/>
    <w:rsid w:val="00C85F86"/>
    <w:rPr>
      <w:rFonts w:eastAsia="Times New Roman" w:cs="Times New Roman"/>
      <w:iCs/>
      <w:sz w:val="28"/>
      <w:szCs w:val="24"/>
    </w:rPr>
  </w:style>
  <w:style w:type="paragraph" w:styleId="ListParagraph">
    <w:name w:val="List Paragraph"/>
    <w:basedOn w:val="Normal"/>
    <w:uiPriority w:val="34"/>
    <w:qFormat/>
    <w:rsid w:val="00C85F86"/>
    <w:pPr>
      <w:ind w:left="720"/>
      <w:jc w:val="both"/>
    </w:pPr>
    <w:rPr>
      <w:szCs w:val="20"/>
      <w:lang w:val="lv-LV"/>
    </w:rPr>
  </w:style>
  <w:style w:type="character" w:styleId="Hyperlink">
    <w:name w:val="Hyperlink"/>
    <w:basedOn w:val="DefaultParagraphFont"/>
    <w:uiPriority w:val="99"/>
    <w:semiHidden/>
    <w:unhideWhenUsed/>
    <w:rsid w:val="00C85F86"/>
    <w:rPr>
      <w:color w:val="0563C1" w:themeColor="hyperlink"/>
      <w:u w:val="single"/>
    </w:rPr>
  </w:style>
  <w:style w:type="paragraph" w:styleId="PlainText">
    <w:name w:val="Plain Text"/>
    <w:basedOn w:val="Normal"/>
    <w:link w:val="PlainTextChar"/>
    <w:uiPriority w:val="99"/>
    <w:semiHidden/>
    <w:unhideWhenUsed/>
    <w:rsid w:val="00C85F86"/>
    <w:rPr>
      <w:rFonts w:ascii="Consolas" w:hAnsi="Consolas" w:cs="Consolas"/>
      <w:iCs/>
      <w:sz w:val="21"/>
      <w:szCs w:val="21"/>
    </w:rPr>
  </w:style>
  <w:style w:type="character" w:customStyle="1" w:styleId="PlainTextChar">
    <w:name w:val="Plain Text Char"/>
    <w:basedOn w:val="DefaultParagraphFont"/>
    <w:link w:val="PlainText"/>
    <w:uiPriority w:val="99"/>
    <w:semiHidden/>
    <w:rsid w:val="00C85F86"/>
    <w:rPr>
      <w:rFonts w:ascii="Consolas" w:eastAsia="Times New Roman" w:hAnsi="Consolas" w:cs="Consolas"/>
      <w:iCs/>
      <w:sz w:val="21"/>
      <w:szCs w:val="21"/>
      <w:lang w:val="en-GB"/>
    </w:rPr>
  </w:style>
  <w:style w:type="character" w:customStyle="1" w:styleId="apple-converted-space">
    <w:name w:val="apple-converted-space"/>
    <w:basedOn w:val="DefaultParagraphFont"/>
    <w:rsid w:val="00350DC4"/>
  </w:style>
  <w:style w:type="paragraph" w:styleId="NormalWeb">
    <w:name w:val="Normal (Web)"/>
    <w:basedOn w:val="Normal"/>
    <w:uiPriority w:val="99"/>
    <w:semiHidden/>
    <w:unhideWhenUsed/>
    <w:rsid w:val="00AA4291"/>
    <w:pPr>
      <w:spacing w:before="100" w:beforeAutospacing="1" w:after="100" w:afterAutospacing="1"/>
    </w:pPr>
    <w:rPr>
      <w:lang w:val="lv-LV" w:eastAsia="lv-LV"/>
    </w:rPr>
  </w:style>
  <w:style w:type="character" w:customStyle="1" w:styleId="fontsize21">
    <w:name w:val="fontsize21"/>
    <w:basedOn w:val="DefaultParagraphFont"/>
    <w:rsid w:val="009E476D"/>
    <w:rPr>
      <w:b w:val="0"/>
      <w:bCs w:val="0"/>
      <w:i/>
      <w:iCs/>
    </w:rPr>
  </w:style>
  <w:style w:type="paragraph" w:styleId="FootnoteText">
    <w:name w:val="footnote text"/>
    <w:basedOn w:val="Normal"/>
    <w:link w:val="FootnoteTextChar"/>
    <w:uiPriority w:val="99"/>
    <w:semiHidden/>
    <w:unhideWhenUsed/>
    <w:rsid w:val="009279FE"/>
    <w:rPr>
      <w:sz w:val="20"/>
      <w:szCs w:val="20"/>
    </w:rPr>
  </w:style>
  <w:style w:type="character" w:customStyle="1" w:styleId="FootnoteTextChar">
    <w:name w:val="Footnote Text Char"/>
    <w:basedOn w:val="DefaultParagraphFont"/>
    <w:link w:val="FootnoteText"/>
    <w:uiPriority w:val="99"/>
    <w:semiHidden/>
    <w:rsid w:val="009279FE"/>
    <w:rPr>
      <w:rFonts w:eastAsia="Times New Roman" w:cs="Times New Roman"/>
      <w:sz w:val="20"/>
      <w:szCs w:val="20"/>
      <w:lang w:val="en-GB"/>
    </w:rPr>
  </w:style>
  <w:style w:type="character" w:styleId="FootnoteReference">
    <w:name w:val="footnote reference"/>
    <w:basedOn w:val="DefaultParagraphFont"/>
    <w:uiPriority w:val="99"/>
    <w:semiHidden/>
    <w:unhideWhenUsed/>
    <w:rsid w:val="009279FE"/>
    <w:rPr>
      <w:vertAlign w:val="superscript"/>
    </w:rPr>
  </w:style>
  <w:style w:type="paragraph" w:styleId="BalloonText">
    <w:name w:val="Balloon Text"/>
    <w:basedOn w:val="Normal"/>
    <w:link w:val="BalloonTextChar"/>
    <w:uiPriority w:val="99"/>
    <w:semiHidden/>
    <w:unhideWhenUsed/>
    <w:rsid w:val="007A5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9260">
      <w:bodyDiv w:val="1"/>
      <w:marLeft w:val="0"/>
      <w:marRight w:val="0"/>
      <w:marTop w:val="0"/>
      <w:marBottom w:val="0"/>
      <w:divBdr>
        <w:top w:val="none" w:sz="0" w:space="0" w:color="auto"/>
        <w:left w:val="none" w:sz="0" w:space="0" w:color="auto"/>
        <w:bottom w:val="none" w:sz="0" w:space="0" w:color="auto"/>
        <w:right w:val="none" w:sz="0" w:space="0" w:color="auto"/>
      </w:divBdr>
    </w:div>
    <w:div w:id="123011556">
      <w:bodyDiv w:val="1"/>
      <w:marLeft w:val="0"/>
      <w:marRight w:val="0"/>
      <w:marTop w:val="0"/>
      <w:marBottom w:val="0"/>
      <w:divBdr>
        <w:top w:val="none" w:sz="0" w:space="0" w:color="auto"/>
        <w:left w:val="none" w:sz="0" w:space="0" w:color="auto"/>
        <w:bottom w:val="none" w:sz="0" w:space="0" w:color="auto"/>
        <w:right w:val="none" w:sz="0" w:space="0" w:color="auto"/>
      </w:divBdr>
    </w:div>
    <w:div w:id="132647042">
      <w:bodyDiv w:val="1"/>
      <w:marLeft w:val="0"/>
      <w:marRight w:val="0"/>
      <w:marTop w:val="0"/>
      <w:marBottom w:val="0"/>
      <w:divBdr>
        <w:top w:val="none" w:sz="0" w:space="0" w:color="auto"/>
        <w:left w:val="none" w:sz="0" w:space="0" w:color="auto"/>
        <w:bottom w:val="none" w:sz="0" w:space="0" w:color="auto"/>
        <w:right w:val="none" w:sz="0" w:space="0" w:color="auto"/>
      </w:divBdr>
    </w:div>
    <w:div w:id="134180172">
      <w:bodyDiv w:val="1"/>
      <w:marLeft w:val="0"/>
      <w:marRight w:val="0"/>
      <w:marTop w:val="0"/>
      <w:marBottom w:val="0"/>
      <w:divBdr>
        <w:top w:val="none" w:sz="0" w:space="0" w:color="auto"/>
        <w:left w:val="none" w:sz="0" w:space="0" w:color="auto"/>
        <w:bottom w:val="none" w:sz="0" w:space="0" w:color="auto"/>
        <w:right w:val="none" w:sz="0" w:space="0" w:color="auto"/>
      </w:divBdr>
    </w:div>
    <w:div w:id="156579835">
      <w:bodyDiv w:val="1"/>
      <w:marLeft w:val="0"/>
      <w:marRight w:val="0"/>
      <w:marTop w:val="0"/>
      <w:marBottom w:val="0"/>
      <w:divBdr>
        <w:top w:val="none" w:sz="0" w:space="0" w:color="auto"/>
        <w:left w:val="none" w:sz="0" w:space="0" w:color="auto"/>
        <w:bottom w:val="none" w:sz="0" w:space="0" w:color="auto"/>
        <w:right w:val="none" w:sz="0" w:space="0" w:color="auto"/>
      </w:divBdr>
    </w:div>
    <w:div w:id="216674632">
      <w:bodyDiv w:val="1"/>
      <w:marLeft w:val="0"/>
      <w:marRight w:val="0"/>
      <w:marTop w:val="0"/>
      <w:marBottom w:val="0"/>
      <w:divBdr>
        <w:top w:val="none" w:sz="0" w:space="0" w:color="auto"/>
        <w:left w:val="none" w:sz="0" w:space="0" w:color="auto"/>
        <w:bottom w:val="none" w:sz="0" w:space="0" w:color="auto"/>
        <w:right w:val="none" w:sz="0" w:space="0" w:color="auto"/>
      </w:divBdr>
    </w:div>
    <w:div w:id="271981520">
      <w:bodyDiv w:val="1"/>
      <w:marLeft w:val="0"/>
      <w:marRight w:val="0"/>
      <w:marTop w:val="0"/>
      <w:marBottom w:val="0"/>
      <w:divBdr>
        <w:top w:val="none" w:sz="0" w:space="0" w:color="auto"/>
        <w:left w:val="none" w:sz="0" w:space="0" w:color="auto"/>
        <w:bottom w:val="none" w:sz="0" w:space="0" w:color="auto"/>
        <w:right w:val="none" w:sz="0" w:space="0" w:color="auto"/>
      </w:divBdr>
    </w:div>
    <w:div w:id="284891763">
      <w:bodyDiv w:val="1"/>
      <w:marLeft w:val="0"/>
      <w:marRight w:val="0"/>
      <w:marTop w:val="0"/>
      <w:marBottom w:val="0"/>
      <w:divBdr>
        <w:top w:val="none" w:sz="0" w:space="0" w:color="auto"/>
        <w:left w:val="none" w:sz="0" w:space="0" w:color="auto"/>
        <w:bottom w:val="none" w:sz="0" w:space="0" w:color="auto"/>
        <w:right w:val="none" w:sz="0" w:space="0" w:color="auto"/>
      </w:divBdr>
    </w:div>
    <w:div w:id="300310394">
      <w:bodyDiv w:val="1"/>
      <w:marLeft w:val="0"/>
      <w:marRight w:val="0"/>
      <w:marTop w:val="0"/>
      <w:marBottom w:val="0"/>
      <w:divBdr>
        <w:top w:val="none" w:sz="0" w:space="0" w:color="auto"/>
        <w:left w:val="none" w:sz="0" w:space="0" w:color="auto"/>
        <w:bottom w:val="none" w:sz="0" w:space="0" w:color="auto"/>
        <w:right w:val="none" w:sz="0" w:space="0" w:color="auto"/>
      </w:divBdr>
      <w:divsChild>
        <w:div w:id="1498302009">
          <w:marLeft w:val="0"/>
          <w:marRight w:val="0"/>
          <w:marTop w:val="0"/>
          <w:marBottom w:val="0"/>
          <w:divBdr>
            <w:top w:val="none" w:sz="0" w:space="0" w:color="auto"/>
            <w:left w:val="none" w:sz="0" w:space="0" w:color="auto"/>
            <w:bottom w:val="none" w:sz="0" w:space="0" w:color="auto"/>
            <w:right w:val="none" w:sz="0" w:space="0" w:color="auto"/>
          </w:divBdr>
          <w:divsChild>
            <w:div w:id="606618928">
              <w:marLeft w:val="0"/>
              <w:marRight w:val="0"/>
              <w:marTop w:val="0"/>
              <w:marBottom w:val="0"/>
              <w:divBdr>
                <w:top w:val="none" w:sz="0" w:space="0" w:color="auto"/>
                <w:left w:val="none" w:sz="0" w:space="0" w:color="auto"/>
                <w:bottom w:val="none" w:sz="0" w:space="0" w:color="auto"/>
                <w:right w:val="none" w:sz="0" w:space="0" w:color="auto"/>
              </w:divBdr>
              <w:divsChild>
                <w:div w:id="1467895484">
                  <w:marLeft w:val="0"/>
                  <w:marRight w:val="0"/>
                  <w:marTop w:val="0"/>
                  <w:marBottom w:val="0"/>
                  <w:divBdr>
                    <w:top w:val="none" w:sz="0" w:space="0" w:color="auto"/>
                    <w:left w:val="none" w:sz="0" w:space="0" w:color="auto"/>
                    <w:bottom w:val="none" w:sz="0" w:space="0" w:color="auto"/>
                    <w:right w:val="none" w:sz="0" w:space="0" w:color="auto"/>
                  </w:divBdr>
                  <w:divsChild>
                    <w:div w:id="1256597799">
                      <w:marLeft w:val="0"/>
                      <w:marRight w:val="0"/>
                      <w:marTop w:val="0"/>
                      <w:marBottom w:val="0"/>
                      <w:divBdr>
                        <w:top w:val="none" w:sz="0" w:space="0" w:color="auto"/>
                        <w:left w:val="none" w:sz="0" w:space="0" w:color="auto"/>
                        <w:bottom w:val="none" w:sz="0" w:space="0" w:color="auto"/>
                        <w:right w:val="none" w:sz="0" w:space="0" w:color="auto"/>
                      </w:divBdr>
                      <w:divsChild>
                        <w:div w:id="1100681229">
                          <w:marLeft w:val="0"/>
                          <w:marRight w:val="0"/>
                          <w:marTop w:val="0"/>
                          <w:marBottom w:val="0"/>
                          <w:divBdr>
                            <w:top w:val="none" w:sz="0" w:space="0" w:color="auto"/>
                            <w:left w:val="none" w:sz="0" w:space="0" w:color="auto"/>
                            <w:bottom w:val="none" w:sz="0" w:space="0" w:color="auto"/>
                            <w:right w:val="none" w:sz="0" w:space="0" w:color="auto"/>
                          </w:divBdr>
                          <w:divsChild>
                            <w:div w:id="22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204505">
      <w:bodyDiv w:val="1"/>
      <w:marLeft w:val="0"/>
      <w:marRight w:val="0"/>
      <w:marTop w:val="0"/>
      <w:marBottom w:val="0"/>
      <w:divBdr>
        <w:top w:val="none" w:sz="0" w:space="0" w:color="auto"/>
        <w:left w:val="none" w:sz="0" w:space="0" w:color="auto"/>
        <w:bottom w:val="none" w:sz="0" w:space="0" w:color="auto"/>
        <w:right w:val="none" w:sz="0" w:space="0" w:color="auto"/>
      </w:divBdr>
    </w:div>
    <w:div w:id="332923819">
      <w:bodyDiv w:val="1"/>
      <w:marLeft w:val="0"/>
      <w:marRight w:val="0"/>
      <w:marTop w:val="0"/>
      <w:marBottom w:val="0"/>
      <w:divBdr>
        <w:top w:val="none" w:sz="0" w:space="0" w:color="auto"/>
        <w:left w:val="none" w:sz="0" w:space="0" w:color="auto"/>
        <w:bottom w:val="none" w:sz="0" w:space="0" w:color="auto"/>
        <w:right w:val="none" w:sz="0" w:space="0" w:color="auto"/>
      </w:divBdr>
      <w:divsChild>
        <w:div w:id="154734063">
          <w:marLeft w:val="0"/>
          <w:marRight w:val="0"/>
          <w:marTop w:val="0"/>
          <w:marBottom w:val="0"/>
          <w:divBdr>
            <w:top w:val="none" w:sz="0" w:space="0" w:color="auto"/>
            <w:left w:val="none" w:sz="0" w:space="0" w:color="auto"/>
            <w:bottom w:val="none" w:sz="0" w:space="0" w:color="auto"/>
            <w:right w:val="none" w:sz="0" w:space="0" w:color="auto"/>
          </w:divBdr>
          <w:divsChild>
            <w:div w:id="1042363549">
              <w:marLeft w:val="0"/>
              <w:marRight w:val="0"/>
              <w:marTop w:val="0"/>
              <w:marBottom w:val="0"/>
              <w:divBdr>
                <w:top w:val="none" w:sz="0" w:space="0" w:color="auto"/>
                <w:left w:val="none" w:sz="0" w:space="0" w:color="auto"/>
                <w:bottom w:val="none" w:sz="0" w:space="0" w:color="auto"/>
                <w:right w:val="none" w:sz="0" w:space="0" w:color="auto"/>
              </w:divBdr>
              <w:divsChild>
                <w:div w:id="1150444849">
                  <w:marLeft w:val="0"/>
                  <w:marRight w:val="0"/>
                  <w:marTop w:val="0"/>
                  <w:marBottom w:val="0"/>
                  <w:divBdr>
                    <w:top w:val="none" w:sz="0" w:space="0" w:color="auto"/>
                    <w:left w:val="none" w:sz="0" w:space="0" w:color="auto"/>
                    <w:bottom w:val="none" w:sz="0" w:space="0" w:color="auto"/>
                    <w:right w:val="none" w:sz="0" w:space="0" w:color="auto"/>
                  </w:divBdr>
                  <w:divsChild>
                    <w:div w:id="1842161889">
                      <w:marLeft w:val="0"/>
                      <w:marRight w:val="0"/>
                      <w:marTop w:val="0"/>
                      <w:marBottom w:val="0"/>
                      <w:divBdr>
                        <w:top w:val="none" w:sz="0" w:space="0" w:color="auto"/>
                        <w:left w:val="none" w:sz="0" w:space="0" w:color="auto"/>
                        <w:bottom w:val="none" w:sz="0" w:space="0" w:color="auto"/>
                        <w:right w:val="none" w:sz="0" w:space="0" w:color="auto"/>
                      </w:divBdr>
                      <w:divsChild>
                        <w:div w:id="826437751">
                          <w:marLeft w:val="0"/>
                          <w:marRight w:val="0"/>
                          <w:marTop w:val="0"/>
                          <w:marBottom w:val="0"/>
                          <w:divBdr>
                            <w:top w:val="none" w:sz="0" w:space="0" w:color="auto"/>
                            <w:left w:val="none" w:sz="0" w:space="0" w:color="auto"/>
                            <w:bottom w:val="none" w:sz="0" w:space="0" w:color="auto"/>
                            <w:right w:val="none" w:sz="0" w:space="0" w:color="auto"/>
                          </w:divBdr>
                          <w:divsChild>
                            <w:div w:id="2039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567169">
      <w:bodyDiv w:val="1"/>
      <w:marLeft w:val="0"/>
      <w:marRight w:val="0"/>
      <w:marTop w:val="0"/>
      <w:marBottom w:val="0"/>
      <w:divBdr>
        <w:top w:val="none" w:sz="0" w:space="0" w:color="auto"/>
        <w:left w:val="none" w:sz="0" w:space="0" w:color="auto"/>
        <w:bottom w:val="none" w:sz="0" w:space="0" w:color="auto"/>
        <w:right w:val="none" w:sz="0" w:space="0" w:color="auto"/>
      </w:divBdr>
      <w:divsChild>
        <w:div w:id="543367548">
          <w:marLeft w:val="0"/>
          <w:marRight w:val="0"/>
          <w:marTop w:val="0"/>
          <w:marBottom w:val="0"/>
          <w:divBdr>
            <w:top w:val="none" w:sz="0" w:space="0" w:color="auto"/>
            <w:left w:val="none" w:sz="0" w:space="0" w:color="auto"/>
            <w:bottom w:val="none" w:sz="0" w:space="0" w:color="auto"/>
            <w:right w:val="none" w:sz="0" w:space="0" w:color="auto"/>
          </w:divBdr>
          <w:divsChild>
            <w:div w:id="1539464663">
              <w:marLeft w:val="0"/>
              <w:marRight w:val="0"/>
              <w:marTop w:val="0"/>
              <w:marBottom w:val="0"/>
              <w:divBdr>
                <w:top w:val="none" w:sz="0" w:space="0" w:color="auto"/>
                <w:left w:val="none" w:sz="0" w:space="0" w:color="auto"/>
                <w:bottom w:val="none" w:sz="0" w:space="0" w:color="auto"/>
                <w:right w:val="none" w:sz="0" w:space="0" w:color="auto"/>
              </w:divBdr>
              <w:divsChild>
                <w:div w:id="884408556">
                  <w:marLeft w:val="0"/>
                  <w:marRight w:val="0"/>
                  <w:marTop w:val="0"/>
                  <w:marBottom w:val="0"/>
                  <w:divBdr>
                    <w:top w:val="none" w:sz="0" w:space="0" w:color="auto"/>
                    <w:left w:val="none" w:sz="0" w:space="0" w:color="auto"/>
                    <w:bottom w:val="none" w:sz="0" w:space="0" w:color="auto"/>
                    <w:right w:val="none" w:sz="0" w:space="0" w:color="auto"/>
                  </w:divBdr>
                  <w:divsChild>
                    <w:div w:id="1354771083">
                      <w:marLeft w:val="0"/>
                      <w:marRight w:val="0"/>
                      <w:marTop w:val="0"/>
                      <w:marBottom w:val="0"/>
                      <w:divBdr>
                        <w:top w:val="none" w:sz="0" w:space="0" w:color="auto"/>
                        <w:left w:val="none" w:sz="0" w:space="0" w:color="auto"/>
                        <w:bottom w:val="none" w:sz="0" w:space="0" w:color="auto"/>
                        <w:right w:val="none" w:sz="0" w:space="0" w:color="auto"/>
                      </w:divBdr>
                      <w:divsChild>
                        <w:div w:id="1167285184">
                          <w:marLeft w:val="0"/>
                          <w:marRight w:val="0"/>
                          <w:marTop w:val="0"/>
                          <w:marBottom w:val="0"/>
                          <w:divBdr>
                            <w:top w:val="none" w:sz="0" w:space="0" w:color="auto"/>
                            <w:left w:val="none" w:sz="0" w:space="0" w:color="auto"/>
                            <w:bottom w:val="none" w:sz="0" w:space="0" w:color="auto"/>
                            <w:right w:val="none" w:sz="0" w:space="0" w:color="auto"/>
                          </w:divBdr>
                          <w:divsChild>
                            <w:div w:id="1709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33644">
      <w:bodyDiv w:val="1"/>
      <w:marLeft w:val="0"/>
      <w:marRight w:val="0"/>
      <w:marTop w:val="0"/>
      <w:marBottom w:val="0"/>
      <w:divBdr>
        <w:top w:val="none" w:sz="0" w:space="0" w:color="auto"/>
        <w:left w:val="none" w:sz="0" w:space="0" w:color="auto"/>
        <w:bottom w:val="none" w:sz="0" w:space="0" w:color="auto"/>
        <w:right w:val="none" w:sz="0" w:space="0" w:color="auto"/>
      </w:divBdr>
      <w:divsChild>
        <w:div w:id="389116646">
          <w:marLeft w:val="0"/>
          <w:marRight w:val="0"/>
          <w:marTop w:val="0"/>
          <w:marBottom w:val="0"/>
          <w:divBdr>
            <w:top w:val="none" w:sz="0" w:space="0" w:color="auto"/>
            <w:left w:val="none" w:sz="0" w:space="0" w:color="auto"/>
            <w:bottom w:val="none" w:sz="0" w:space="0" w:color="auto"/>
            <w:right w:val="none" w:sz="0" w:space="0" w:color="auto"/>
          </w:divBdr>
          <w:divsChild>
            <w:div w:id="1059481061">
              <w:marLeft w:val="0"/>
              <w:marRight w:val="0"/>
              <w:marTop w:val="0"/>
              <w:marBottom w:val="0"/>
              <w:divBdr>
                <w:top w:val="none" w:sz="0" w:space="0" w:color="auto"/>
                <w:left w:val="none" w:sz="0" w:space="0" w:color="auto"/>
                <w:bottom w:val="none" w:sz="0" w:space="0" w:color="auto"/>
                <w:right w:val="none" w:sz="0" w:space="0" w:color="auto"/>
              </w:divBdr>
              <w:divsChild>
                <w:div w:id="1705524213">
                  <w:marLeft w:val="0"/>
                  <w:marRight w:val="0"/>
                  <w:marTop w:val="0"/>
                  <w:marBottom w:val="0"/>
                  <w:divBdr>
                    <w:top w:val="none" w:sz="0" w:space="0" w:color="auto"/>
                    <w:left w:val="none" w:sz="0" w:space="0" w:color="auto"/>
                    <w:bottom w:val="none" w:sz="0" w:space="0" w:color="auto"/>
                    <w:right w:val="none" w:sz="0" w:space="0" w:color="auto"/>
                  </w:divBdr>
                  <w:divsChild>
                    <w:div w:id="1645239068">
                      <w:marLeft w:val="0"/>
                      <w:marRight w:val="0"/>
                      <w:marTop w:val="0"/>
                      <w:marBottom w:val="0"/>
                      <w:divBdr>
                        <w:top w:val="none" w:sz="0" w:space="0" w:color="auto"/>
                        <w:left w:val="none" w:sz="0" w:space="0" w:color="auto"/>
                        <w:bottom w:val="none" w:sz="0" w:space="0" w:color="auto"/>
                        <w:right w:val="none" w:sz="0" w:space="0" w:color="auto"/>
                      </w:divBdr>
                      <w:divsChild>
                        <w:div w:id="396053106">
                          <w:marLeft w:val="0"/>
                          <w:marRight w:val="0"/>
                          <w:marTop w:val="0"/>
                          <w:marBottom w:val="0"/>
                          <w:divBdr>
                            <w:top w:val="none" w:sz="0" w:space="0" w:color="auto"/>
                            <w:left w:val="none" w:sz="0" w:space="0" w:color="auto"/>
                            <w:bottom w:val="none" w:sz="0" w:space="0" w:color="auto"/>
                            <w:right w:val="none" w:sz="0" w:space="0" w:color="auto"/>
                          </w:divBdr>
                          <w:divsChild>
                            <w:div w:id="18341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66491">
      <w:bodyDiv w:val="1"/>
      <w:marLeft w:val="0"/>
      <w:marRight w:val="0"/>
      <w:marTop w:val="0"/>
      <w:marBottom w:val="0"/>
      <w:divBdr>
        <w:top w:val="none" w:sz="0" w:space="0" w:color="auto"/>
        <w:left w:val="none" w:sz="0" w:space="0" w:color="auto"/>
        <w:bottom w:val="none" w:sz="0" w:space="0" w:color="auto"/>
        <w:right w:val="none" w:sz="0" w:space="0" w:color="auto"/>
      </w:divBdr>
    </w:div>
    <w:div w:id="430778405">
      <w:bodyDiv w:val="1"/>
      <w:marLeft w:val="0"/>
      <w:marRight w:val="0"/>
      <w:marTop w:val="0"/>
      <w:marBottom w:val="0"/>
      <w:divBdr>
        <w:top w:val="none" w:sz="0" w:space="0" w:color="auto"/>
        <w:left w:val="none" w:sz="0" w:space="0" w:color="auto"/>
        <w:bottom w:val="none" w:sz="0" w:space="0" w:color="auto"/>
        <w:right w:val="none" w:sz="0" w:space="0" w:color="auto"/>
      </w:divBdr>
    </w:div>
    <w:div w:id="444233390">
      <w:bodyDiv w:val="1"/>
      <w:marLeft w:val="0"/>
      <w:marRight w:val="0"/>
      <w:marTop w:val="0"/>
      <w:marBottom w:val="0"/>
      <w:divBdr>
        <w:top w:val="none" w:sz="0" w:space="0" w:color="auto"/>
        <w:left w:val="none" w:sz="0" w:space="0" w:color="auto"/>
        <w:bottom w:val="none" w:sz="0" w:space="0" w:color="auto"/>
        <w:right w:val="none" w:sz="0" w:space="0" w:color="auto"/>
      </w:divBdr>
    </w:div>
    <w:div w:id="506284720">
      <w:bodyDiv w:val="1"/>
      <w:marLeft w:val="0"/>
      <w:marRight w:val="0"/>
      <w:marTop w:val="0"/>
      <w:marBottom w:val="0"/>
      <w:divBdr>
        <w:top w:val="none" w:sz="0" w:space="0" w:color="auto"/>
        <w:left w:val="none" w:sz="0" w:space="0" w:color="auto"/>
        <w:bottom w:val="none" w:sz="0" w:space="0" w:color="auto"/>
        <w:right w:val="none" w:sz="0" w:space="0" w:color="auto"/>
      </w:divBdr>
      <w:divsChild>
        <w:div w:id="586964756">
          <w:marLeft w:val="0"/>
          <w:marRight w:val="0"/>
          <w:marTop w:val="0"/>
          <w:marBottom w:val="0"/>
          <w:divBdr>
            <w:top w:val="none" w:sz="0" w:space="0" w:color="auto"/>
            <w:left w:val="none" w:sz="0" w:space="0" w:color="auto"/>
            <w:bottom w:val="none" w:sz="0" w:space="0" w:color="auto"/>
            <w:right w:val="none" w:sz="0" w:space="0" w:color="auto"/>
          </w:divBdr>
          <w:divsChild>
            <w:div w:id="503672283">
              <w:marLeft w:val="0"/>
              <w:marRight w:val="0"/>
              <w:marTop w:val="0"/>
              <w:marBottom w:val="0"/>
              <w:divBdr>
                <w:top w:val="none" w:sz="0" w:space="0" w:color="auto"/>
                <w:left w:val="none" w:sz="0" w:space="0" w:color="auto"/>
                <w:bottom w:val="none" w:sz="0" w:space="0" w:color="auto"/>
                <w:right w:val="none" w:sz="0" w:space="0" w:color="auto"/>
              </w:divBdr>
              <w:divsChild>
                <w:div w:id="85468490">
                  <w:marLeft w:val="0"/>
                  <w:marRight w:val="0"/>
                  <w:marTop w:val="0"/>
                  <w:marBottom w:val="0"/>
                  <w:divBdr>
                    <w:top w:val="none" w:sz="0" w:space="0" w:color="auto"/>
                    <w:left w:val="none" w:sz="0" w:space="0" w:color="auto"/>
                    <w:bottom w:val="none" w:sz="0" w:space="0" w:color="auto"/>
                    <w:right w:val="none" w:sz="0" w:space="0" w:color="auto"/>
                  </w:divBdr>
                  <w:divsChild>
                    <w:div w:id="2091153490">
                      <w:marLeft w:val="0"/>
                      <w:marRight w:val="0"/>
                      <w:marTop w:val="0"/>
                      <w:marBottom w:val="0"/>
                      <w:divBdr>
                        <w:top w:val="none" w:sz="0" w:space="0" w:color="auto"/>
                        <w:left w:val="none" w:sz="0" w:space="0" w:color="auto"/>
                        <w:bottom w:val="none" w:sz="0" w:space="0" w:color="auto"/>
                        <w:right w:val="none" w:sz="0" w:space="0" w:color="auto"/>
                      </w:divBdr>
                      <w:divsChild>
                        <w:div w:id="1834561534">
                          <w:marLeft w:val="0"/>
                          <w:marRight w:val="0"/>
                          <w:marTop w:val="0"/>
                          <w:marBottom w:val="0"/>
                          <w:divBdr>
                            <w:top w:val="none" w:sz="0" w:space="0" w:color="auto"/>
                            <w:left w:val="none" w:sz="0" w:space="0" w:color="auto"/>
                            <w:bottom w:val="none" w:sz="0" w:space="0" w:color="auto"/>
                            <w:right w:val="none" w:sz="0" w:space="0" w:color="auto"/>
                          </w:divBdr>
                          <w:divsChild>
                            <w:div w:id="18060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99892">
      <w:bodyDiv w:val="1"/>
      <w:marLeft w:val="0"/>
      <w:marRight w:val="0"/>
      <w:marTop w:val="0"/>
      <w:marBottom w:val="0"/>
      <w:divBdr>
        <w:top w:val="none" w:sz="0" w:space="0" w:color="auto"/>
        <w:left w:val="none" w:sz="0" w:space="0" w:color="auto"/>
        <w:bottom w:val="none" w:sz="0" w:space="0" w:color="auto"/>
        <w:right w:val="none" w:sz="0" w:space="0" w:color="auto"/>
      </w:divBdr>
      <w:divsChild>
        <w:div w:id="1566914274">
          <w:marLeft w:val="0"/>
          <w:marRight w:val="0"/>
          <w:marTop w:val="0"/>
          <w:marBottom w:val="0"/>
          <w:divBdr>
            <w:top w:val="none" w:sz="0" w:space="0" w:color="auto"/>
            <w:left w:val="none" w:sz="0" w:space="0" w:color="auto"/>
            <w:bottom w:val="none" w:sz="0" w:space="0" w:color="auto"/>
            <w:right w:val="none" w:sz="0" w:space="0" w:color="auto"/>
          </w:divBdr>
          <w:divsChild>
            <w:div w:id="1990015613">
              <w:marLeft w:val="0"/>
              <w:marRight w:val="0"/>
              <w:marTop w:val="0"/>
              <w:marBottom w:val="0"/>
              <w:divBdr>
                <w:top w:val="none" w:sz="0" w:space="0" w:color="auto"/>
                <w:left w:val="none" w:sz="0" w:space="0" w:color="auto"/>
                <w:bottom w:val="none" w:sz="0" w:space="0" w:color="auto"/>
                <w:right w:val="none" w:sz="0" w:space="0" w:color="auto"/>
              </w:divBdr>
              <w:divsChild>
                <w:div w:id="472916997">
                  <w:marLeft w:val="0"/>
                  <w:marRight w:val="0"/>
                  <w:marTop w:val="0"/>
                  <w:marBottom w:val="0"/>
                  <w:divBdr>
                    <w:top w:val="none" w:sz="0" w:space="0" w:color="auto"/>
                    <w:left w:val="none" w:sz="0" w:space="0" w:color="auto"/>
                    <w:bottom w:val="none" w:sz="0" w:space="0" w:color="auto"/>
                    <w:right w:val="none" w:sz="0" w:space="0" w:color="auto"/>
                  </w:divBdr>
                  <w:divsChild>
                    <w:div w:id="810949361">
                      <w:marLeft w:val="0"/>
                      <w:marRight w:val="0"/>
                      <w:marTop w:val="0"/>
                      <w:marBottom w:val="0"/>
                      <w:divBdr>
                        <w:top w:val="none" w:sz="0" w:space="0" w:color="auto"/>
                        <w:left w:val="none" w:sz="0" w:space="0" w:color="auto"/>
                        <w:bottom w:val="none" w:sz="0" w:space="0" w:color="auto"/>
                        <w:right w:val="none" w:sz="0" w:space="0" w:color="auto"/>
                      </w:divBdr>
                      <w:divsChild>
                        <w:div w:id="426583378">
                          <w:marLeft w:val="0"/>
                          <w:marRight w:val="0"/>
                          <w:marTop w:val="0"/>
                          <w:marBottom w:val="0"/>
                          <w:divBdr>
                            <w:top w:val="none" w:sz="0" w:space="0" w:color="auto"/>
                            <w:left w:val="none" w:sz="0" w:space="0" w:color="auto"/>
                            <w:bottom w:val="none" w:sz="0" w:space="0" w:color="auto"/>
                            <w:right w:val="none" w:sz="0" w:space="0" w:color="auto"/>
                          </w:divBdr>
                          <w:divsChild>
                            <w:div w:id="3955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5841">
      <w:bodyDiv w:val="1"/>
      <w:marLeft w:val="0"/>
      <w:marRight w:val="0"/>
      <w:marTop w:val="0"/>
      <w:marBottom w:val="0"/>
      <w:divBdr>
        <w:top w:val="none" w:sz="0" w:space="0" w:color="auto"/>
        <w:left w:val="none" w:sz="0" w:space="0" w:color="auto"/>
        <w:bottom w:val="none" w:sz="0" w:space="0" w:color="auto"/>
        <w:right w:val="none" w:sz="0" w:space="0" w:color="auto"/>
      </w:divBdr>
    </w:div>
    <w:div w:id="592780009">
      <w:bodyDiv w:val="1"/>
      <w:marLeft w:val="0"/>
      <w:marRight w:val="0"/>
      <w:marTop w:val="0"/>
      <w:marBottom w:val="0"/>
      <w:divBdr>
        <w:top w:val="none" w:sz="0" w:space="0" w:color="auto"/>
        <w:left w:val="none" w:sz="0" w:space="0" w:color="auto"/>
        <w:bottom w:val="none" w:sz="0" w:space="0" w:color="auto"/>
        <w:right w:val="none" w:sz="0" w:space="0" w:color="auto"/>
      </w:divBdr>
    </w:div>
    <w:div w:id="598491654">
      <w:bodyDiv w:val="1"/>
      <w:marLeft w:val="0"/>
      <w:marRight w:val="0"/>
      <w:marTop w:val="0"/>
      <w:marBottom w:val="0"/>
      <w:divBdr>
        <w:top w:val="none" w:sz="0" w:space="0" w:color="auto"/>
        <w:left w:val="none" w:sz="0" w:space="0" w:color="auto"/>
        <w:bottom w:val="none" w:sz="0" w:space="0" w:color="auto"/>
        <w:right w:val="none" w:sz="0" w:space="0" w:color="auto"/>
      </w:divBdr>
    </w:div>
    <w:div w:id="705445492">
      <w:bodyDiv w:val="1"/>
      <w:marLeft w:val="0"/>
      <w:marRight w:val="0"/>
      <w:marTop w:val="0"/>
      <w:marBottom w:val="0"/>
      <w:divBdr>
        <w:top w:val="none" w:sz="0" w:space="0" w:color="auto"/>
        <w:left w:val="none" w:sz="0" w:space="0" w:color="auto"/>
        <w:bottom w:val="none" w:sz="0" w:space="0" w:color="auto"/>
        <w:right w:val="none" w:sz="0" w:space="0" w:color="auto"/>
      </w:divBdr>
    </w:div>
    <w:div w:id="739326783">
      <w:bodyDiv w:val="1"/>
      <w:marLeft w:val="0"/>
      <w:marRight w:val="0"/>
      <w:marTop w:val="0"/>
      <w:marBottom w:val="0"/>
      <w:divBdr>
        <w:top w:val="none" w:sz="0" w:space="0" w:color="auto"/>
        <w:left w:val="none" w:sz="0" w:space="0" w:color="auto"/>
        <w:bottom w:val="none" w:sz="0" w:space="0" w:color="auto"/>
        <w:right w:val="none" w:sz="0" w:space="0" w:color="auto"/>
      </w:divBdr>
      <w:divsChild>
        <w:div w:id="1983927647">
          <w:marLeft w:val="0"/>
          <w:marRight w:val="0"/>
          <w:marTop w:val="0"/>
          <w:marBottom w:val="0"/>
          <w:divBdr>
            <w:top w:val="none" w:sz="0" w:space="0" w:color="auto"/>
            <w:left w:val="none" w:sz="0" w:space="0" w:color="auto"/>
            <w:bottom w:val="none" w:sz="0" w:space="0" w:color="auto"/>
            <w:right w:val="none" w:sz="0" w:space="0" w:color="auto"/>
          </w:divBdr>
          <w:divsChild>
            <w:div w:id="1640063953">
              <w:marLeft w:val="0"/>
              <w:marRight w:val="0"/>
              <w:marTop w:val="0"/>
              <w:marBottom w:val="0"/>
              <w:divBdr>
                <w:top w:val="none" w:sz="0" w:space="0" w:color="auto"/>
                <w:left w:val="none" w:sz="0" w:space="0" w:color="auto"/>
                <w:bottom w:val="none" w:sz="0" w:space="0" w:color="auto"/>
                <w:right w:val="none" w:sz="0" w:space="0" w:color="auto"/>
              </w:divBdr>
              <w:divsChild>
                <w:div w:id="1703169015">
                  <w:marLeft w:val="0"/>
                  <w:marRight w:val="0"/>
                  <w:marTop w:val="0"/>
                  <w:marBottom w:val="0"/>
                  <w:divBdr>
                    <w:top w:val="none" w:sz="0" w:space="0" w:color="auto"/>
                    <w:left w:val="none" w:sz="0" w:space="0" w:color="auto"/>
                    <w:bottom w:val="none" w:sz="0" w:space="0" w:color="auto"/>
                    <w:right w:val="none" w:sz="0" w:space="0" w:color="auto"/>
                  </w:divBdr>
                  <w:divsChild>
                    <w:div w:id="1698577772">
                      <w:marLeft w:val="0"/>
                      <w:marRight w:val="0"/>
                      <w:marTop w:val="0"/>
                      <w:marBottom w:val="0"/>
                      <w:divBdr>
                        <w:top w:val="none" w:sz="0" w:space="0" w:color="auto"/>
                        <w:left w:val="none" w:sz="0" w:space="0" w:color="auto"/>
                        <w:bottom w:val="none" w:sz="0" w:space="0" w:color="auto"/>
                        <w:right w:val="none" w:sz="0" w:space="0" w:color="auto"/>
                      </w:divBdr>
                      <w:divsChild>
                        <w:div w:id="444270979">
                          <w:marLeft w:val="0"/>
                          <w:marRight w:val="0"/>
                          <w:marTop w:val="0"/>
                          <w:marBottom w:val="0"/>
                          <w:divBdr>
                            <w:top w:val="none" w:sz="0" w:space="0" w:color="auto"/>
                            <w:left w:val="none" w:sz="0" w:space="0" w:color="auto"/>
                            <w:bottom w:val="none" w:sz="0" w:space="0" w:color="auto"/>
                            <w:right w:val="none" w:sz="0" w:space="0" w:color="auto"/>
                          </w:divBdr>
                          <w:divsChild>
                            <w:div w:id="19683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807">
      <w:bodyDiv w:val="1"/>
      <w:marLeft w:val="0"/>
      <w:marRight w:val="0"/>
      <w:marTop w:val="0"/>
      <w:marBottom w:val="0"/>
      <w:divBdr>
        <w:top w:val="none" w:sz="0" w:space="0" w:color="auto"/>
        <w:left w:val="none" w:sz="0" w:space="0" w:color="auto"/>
        <w:bottom w:val="none" w:sz="0" w:space="0" w:color="auto"/>
        <w:right w:val="none" w:sz="0" w:space="0" w:color="auto"/>
      </w:divBdr>
      <w:divsChild>
        <w:div w:id="116994273">
          <w:marLeft w:val="0"/>
          <w:marRight w:val="0"/>
          <w:marTop w:val="0"/>
          <w:marBottom w:val="0"/>
          <w:divBdr>
            <w:top w:val="none" w:sz="0" w:space="0" w:color="auto"/>
            <w:left w:val="none" w:sz="0" w:space="0" w:color="auto"/>
            <w:bottom w:val="none" w:sz="0" w:space="0" w:color="auto"/>
            <w:right w:val="none" w:sz="0" w:space="0" w:color="auto"/>
          </w:divBdr>
          <w:divsChild>
            <w:div w:id="48506386">
              <w:marLeft w:val="0"/>
              <w:marRight w:val="0"/>
              <w:marTop w:val="0"/>
              <w:marBottom w:val="0"/>
              <w:divBdr>
                <w:top w:val="none" w:sz="0" w:space="0" w:color="auto"/>
                <w:left w:val="none" w:sz="0" w:space="0" w:color="auto"/>
                <w:bottom w:val="none" w:sz="0" w:space="0" w:color="auto"/>
                <w:right w:val="none" w:sz="0" w:space="0" w:color="auto"/>
              </w:divBdr>
              <w:divsChild>
                <w:div w:id="343367510">
                  <w:marLeft w:val="0"/>
                  <w:marRight w:val="0"/>
                  <w:marTop w:val="0"/>
                  <w:marBottom w:val="0"/>
                  <w:divBdr>
                    <w:top w:val="none" w:sz="0" w:space="0" w:color="auto"/>
                    <w:left w:val="none" w:sz="0" w:space="0" w:color="auto"/>
                    <w:bottom w:val="none" w:sz="0" w:space="0" w:color="auto"/>
                    <w:right w:val="none" w:sz="0" w:space="0" w:color="auto"/>
                  </w:divBdr>
                  <w:divsChild>
                    <w:div w:id="1124347798">
                      <w:marLeft w:val="0"/>
                      <w:marRight w:val="0"/>
                      <w:marTop w:val="0"/>
                      <w:marBottom w:val="0"/>
                      <w:divBdr>
                        <w:top w:val="none" w:sz="0" w:space="0" w:color="auto"/>
                        <w:left w:val="none" w:sz="0" w:space="0" w:color="auto"/>
                        <w:bottom w:val="none" w:sz="0" w:space="0" w:color="auto"/>
                        <w:right w:val="none" w:sz="0" w:space="0" w:color="auto"/>
                      </w:divBdr>
                      <w:divsChild>
                        <w:div w:id="203521450">
                          <w:marLeft w:val="0"/>
                          <w:marRight w:val="0"/>
                          <w:marTop w:val="0"/>
                          <w:marBottom w:val="0"/>
                          <w:divBdr>
                            <w:top w:val="none" w:sz="0" w:space="0" w:color="auto"/>
                            <w:left w:val="none" w:sz="0" w:space="0" w:color="auto"/>
                            <w:bottom w:val="none" w:sz="0" w:space="0" w:color="auto"/>
                            <w:right w:val="none" w:sz="0" w:space="0" w:color="auto"/>
                          </w:divBdr>
                          <w:divsChild>
                            <w:div w:id="61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37081">
      <w:bodyDiv w:val="1"/>
      <w:marLeft w:val="0"/>
      <w:marRight w:val="0"/>
      <w:marTop w:val="0"/>
      <w:marBottom w:val="0"/>
      <w:divBdr>
        <w:top w:val="none" w:sz="0" w:space="0" w:color="auto"/>
        <w:left w:val="none" w:sz="0" w:space="0" w:color="auto"/>
        <w:bottom w:val="none" w:sz="0" w:space="0" w:color="auto"/>
        <w:right w:val="none" w:sz="0" w:space="0" w:color="auto"/>
      </w:divBdr>
    </w:div>
    <w:div w:id="1070080571">
      <w:bodyDiv w:val="1"/>
      <w:marLeft w:val="0"/>
      <w:marRight w:val="0"/>
      <w:marTop w:val="0"/>
      <w:marBottom w:val="0"/>
      <w:divBdr>
        <w:top w:val="none" w:sz="0" w:space="0" w:color="auto"/>
        <w:left w:val="none" w:sz="0" w:space="0" w:color="auto"/>
        <w:bottom w:val="none" w:sz="0" w:space="0" w:color="auto"/>
        <w:right w:val="none" w:sz="0" w:space="0" w:color="auto"/>
      </w:divBdr>
    </w:div>
    <w:div w:id="1102802907">
      <w:bodyDiv w:val="1"/>
      <w:marLeft w:val="0"/>
      <w:marRight w:val="0"/>
      <w:marTop w:val="0"/>
      <w:marBottom w:val="0"/>
      <w:divBdr>
        <w:top w:val="none" w:sz="0" w:space="0" w:color="auto"/>
        <w:left w:val="none" w:sz="0" w:space="0" w:color="auto"/>
        <w:bottom w:val="none" w:sz="0" w:space="0" w:color="auto"/>
        <w:right w:val="none" w:sz="0" w:space="0" w:color="auto"/>
      </w:divBdr>
    </w:div>
    <w:div w:id="1158227397">
      <w:bodyDiv w:val="1"/>
      <w:marLeft w:val="0"/>
      <w:marRight w:val="0"/>
      <w:marTop w:val="0"/>
      <w:marBottom w:val="0"/>
      <w:divBdr>
        <w:top w:val="none" w:sz="0" w:space="0" w:color="auto"/>
        <w:left w:val="none" w:sz="0" w:space="0" w:color="auto"/>
        <w:bottom w:val="none" w:sz="0" w:space="0" w:color="auto"/>
        <w:right w:val="none" w:sz="0" w:space="0" w:color="auto"/>
      </w:divBdr>
    </w:div>
    <w:div w:id="1200892681">
      <w:bodyDiv w:val="1"/>
      <w:marLeft w:val="0"/>
      <w:marRight w:val="0"/>
      <w:marTop w:val="0"/>
      <w:marBottom w:val="0"/>
      <w:divBdr>
        <w:top w:val="none" w:sz="0" w:space="0" w:color="auto"/>
        <w:left w:val="none" w:sz="0" w:space="0" w:color="auto"/>
        <w:bottom w:val="none" w:sz="0" w:space="0" w:color="auto"/>
        <w:right w:val="none" w:sz="0" w:space="0" w:color="auto"/>
      </w:divBdr>
    </w:div>
    <w:div w:id="1218008251">
      <w:bodyDiv w:val="1"/>
      <w:marLeft w:val="0"/>
      <w:marRight w:val="0"/>
      <w:marTop w:val="0"/>
      <w:marBottom w:val="0"/>
      <w:divBdr>
        <w:top w:val="none" w:sz="0" w:space="0" w:color="auto"/>
        <w:left w:val="none" w:sz="0" w:space="0" w:color="auto"/>
        <w:bottom w:val="none" w:sz="0" w:space="0" w:color="auto"/>
        <w:right w:val="none" w:sz="0" w:space="0" w:color="auto"/>
      </w:divBdr>
    </w:div>
    <w:div w:id="1281886076">
      <w:bodyDiv w:val="1"/>
      <w:marLeft w:val="0"/>
      <w:marRight w:val="0"/>
      <w:marTop w:val="0"/>
      <w:marBottom w:val="0"/>
      <w:divBdr>
        <w:top w:val="none" w:sz="0" w:space="0" w:color="auto"/>
        <w:left w:val="none" w:sz="0" w:space="0" w:color="auto"/>
        <w:bottom w:val="none" w:sz="0" w:space="0" w:color="auto"/>
        <w:right w:val="none" w:sz="0" w:space="0" w:color="auto"/>
      </w:divBdr>
      <w:divsChild>
        <w:div w:id="1164977747">
          <w:marLeft w:val="0"/>
          <w:marRight w:val="0"/>
          <w:marTop w:val="0"/>
          <w:marBottom w:val="0"/>
          <w:divBdr>
            <w:top w:val="none" w:sz="0" w:space="0" w:color="auto"/>
            <w:left w:val="none" w:sz="0" w:space="0" w:color="auto"/>
            <w:bottom w:val="none" w:sz="0" w:space="0" w:color="auto"/>
            <w:right w:val="none" w:sz="0" w:space="0" w:color="auto"/>
          </w:divBdr>
          <w:divsChild>
            <w:div w:id="494030278">
              <w:marLeft w:val="0"/>
              <w:marRight w:val="0"/>
              <w:marTop w:val="0"/>
              <w:marBottom w:val="0"/>
              <w:divBdr>
                <w:top w:val="none" w:sz="0" w:space="0" w:color="auto"/>
                <w:left w:val="none" w:sz="0" w:space="0" w:color="auto"/>
                <w:bottom w:val="none" w:sz="0" w:space="0" w:color="auto"/>
                <w:right w:val="none" w:sz="0" w:space="0" w:color="auto"/>
              </w:divBdr>
              <w:divsChild>
                <w:div w:id="1454515146">
                  <w:marLeft w:val="0"/>
                  <w:marRight w:val="0"/>
                  <w:marTop w:val="0"/>
                  <w:marBottom w:val="0"/>
                  <w:divBdr>
                    <w:top w:val="none" w:sz="0" w:space="0" w:color="auto"/>
                    <w:left w:val="none" w:sz="0" w:space="0" w:color="auto"/>
                    <w:bottom w:val="none" w:sz="0" w:space="0" w:color="auto"/>
                    <w:right w:val="none" w:sz="0" w:space="0" w:color="auto"/>
                  </w:divBdr>
                  <w:divsChild>
                    <w:div w:id="1153175659">
                      <w:marLeft w:val="0"/>
                      <w:marRight w:val="0"/>
                      <w:marTop w:val="0"/>
                      <w:marBottom w:val="0"/>
                      <w:divBdr>
                        <w:top w:val="none" w:sz="0" w:space="0" w:color="auto"/>
                        <w:left w:val="none" w:sz="0" w:space="0" w:color="auto"/>
                        <w:bottom w:val="none" w:sz="0" w:space="0" w:color="auto"/>
                        <w:right w:val="none" w:sz="0" w:space="0" w:color="auto"/>
                      </w:divBdr>
                      <w:divsChild>
                        <w:div w:id="1735424180">
                          <w:marLeft w:val="0"/>
                          <w:marRight w:val="0"/>
                          <w:marTop w:val="0"/>
                          <w:marBottom w:val="0"/>
                          <w:divBdr>
                            <w:top w:val="none" w:sz="0" w:space="0" w:color="auto"/>
                            <w:left w:val="none" w:sz="0" w:space="0" w:color="auto"/>
                            <w:bottom w:val="none" w:sz="0" w:space="0" w:color="auto"/>
                            <w:right w:val="none" w:sz="0" w:space="0" w:color="auto"/>
                          </w:divBdr>
                          <w:divsChild>
                            <w:div w:id="903486455">
                              <w:marLeft w:val="0"/>
                              <w:marRight w:val="0"/>
                              <w:marTop w:val="0"/>
                              <w:marBottom w:val="0"/>
                              <w:divBdr>
                                <w:top w:val="none" w:sz="0" w:space="0" w:color="auto"/>
                                <w:left w:val="none" w:sz="0" w:space="0" w:color="auto"/>
                                <w:bottom w:val="none" w:sz="0" w:space="0" w:color="auto"/>
                                <w:right w:val="none" w:sz="0" w:space="0" w:color="auto"/>
                              </w:divBdr>
                              <w:divsChild>
                                <w:div w:id="9755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52800">
      <w:bodyDiv w:val="1"/>
      <w:marLeft w:val="0"/>
      <w:marRight w:val="0"/>
      <w:marTop w:val="0"/>
      <w:marBottom w:val="0"/>
      <w:divBdr>
        <w:top w:val="none" w:sz="0" w:space="0" w:color="auto"/>
        <w:left w:val="none" w:sz="0" w:space="0" w:color="auto"/>
        <w:bottom w:val="none" w:sz="0" w:space="0" w:color="auto"/>
        <w:right w:val="none" w:sz="0" w:space="0" w:color="auto"/>
      </w:divBdr>
    </w:div>
    <w:div w:id="1325547992">
      <w:bodyDiv w:val="1"/>
      <w:marLeft w:val="0"/>
      <w:marRight w:val="0"/>
      <w:marTop w:val="0"/>
      <w:marBottom w:val="0"/>
      <w:divBdr>
        <w:top w:val="none" w:sz="0" w:space="0" w:color="auto"/>
        <w:left w:val="none" w:sz="0" w:space="0" w:color="auto"/>
        <w:bottom w:val="none" w:sz="0" w:space="0" w:color="auto"/>
        <w:right w:val="none" w:sz="0" w:space="0" w:color="auto"/>
      </w:divBdr>
    </w:div>
    <w:div w:id="1414279103">
      <w:bodyDiv w:val="1"/>
      <w:marLeft w:val="0"/>
      <w:marRight w:val="0"/>
      <w:marTop w:val="0"/>
      <w:marBottom w:val="0"/>
      <w:divBdr>
        <w:top w:val="none" w:sz="0" w:space="0" w:color="auto"/>
        <w:left w:val="none" w:sz="0" w:space="0" w:color="auto"/>
        <w:bottom w:val="none" w:sz="0" w:space="0" w:color="auto"/>
        <w:right w:val="none" w:sz="0" w:space="0" w:color="auto"/>
      </w:divBdr>
    </w:div>
    <w:div w:id="1452750109">
      <w:bodyDiv w:val="1"/>
      <w:marLeft w:val="0"/>
      <w:marRight w:val="0"/>
      <w:marTop w:val="0"/>
      <w:marBottom w:val="0"/>
      <w:divBdr>
        <w:top w:val="none" w:sz="0" w:space="0" w:color="auto"/>
        <w:left w:val="none" w:sz="0" w:space="0" w:color="auto"/>
        <w:bottom w:val="none" w:sz="0" w:space="0" w:color="auto"/>
        <w:right w:val="none" w:sz="0" w:space="0" w:color="auto"/>
      </w:divBdr>
    </w:div>
    <w:div w:id="1484080787">
      <w:bodyDiv w:val="1"/>
      <w:marLeft w:val="0"/>
      <w:marRight w:val="0"/>
      <w:marTop w:val="0"/>
      <w:marBottom w:val="0"/>
      <w:divBdr>
        <w:top w:val="none" w:sz="0" w:space="0" w:color="auto"/>
        <w:left w:val="none" w:sz="0" w:space="0" w:color="auto"/>
        <w:bottom w:val="none" w:sz="0" w:space="0" w:color="auto"/>
        <w:right w:val="none" w:sz="0" w:space="0" w:color="auto"/>
      </w:divBdr>
    </w:div>
    <w:div w:id="1564677674">
      <w:bodyDiv w:val="1"/>
      <w:marLeft w:val="0"/>
      <w:marRight w:val="0"/>
      <w:marTop w:val="0"/>
      <w:marBottom w:val="0"/>
      <w:divBdr>
        <w:top w:val="none" w:sz="0" w:space="0" w:color="auto"/>
        <w:left w:val="none" w:sz="0" w:space="0" w:color="auto"/>
        <w:bottom w:val="none" w:sz="0" w:space="0" w:color="auto"/>
        <w:right w:val="none" w:sz="0" w:space="0" w:color="auto"/>
      </w:divBdr>
    </w:div>
    <w:div w:id="1594164202">
      <w:bodyDiv w:val="1"/>
      <w:marLeft w:val="0"/>
      <w:marRight w:val="0"/>
      <w:marTop w:val="0"/>
      <w:marBottom w:val="0"/>
      <w:divBdr>
        <w:top w:val="none" w:sz="0" w:space="0" w:color="auto"/>
        <w:left w:val="none" w:sz="0" w:space="0" w:color="auto"/>
        <w:bottom w:val="none" w:sz="0" w:space="0" w:color="auto"/>
        <w:right w:val="none" w:sz="0" w:space="0" w:color="auto"/>
      </w:divBdr>
    </w:div>
    <w:div w:id="1596014230">
      <w:bodyDiv w:val="1"/>
      <w:marLeft w:val="0"/>
      <w:marRight w:val="0"/>
      <w:marTop w:val="0"/>
      <w:marBottom w:val="0"/>
      <w:divBdr>
        <w:top w:val="none" w:sz="0" w:space="0" w:color="auto"/>
        <w:left w:val="none" w:sz="0" w:space="0" w:color="auto"/>
        <w:bottom w:val="none" w:sz="0" w:space="0" w:color="auto"/>
        <w:right w:val="none" w:sz="0" w:space="0" w:color="auto"/>
      </w:divBdr>
      <w:divsChild>
        <w:div w:id="1101605119">
          <w:marLeft w:val="0"/>
          <w:marRight w:val="0"/>
          <w:marTop w:val="0"/>
          <w:marBottom w:val="0"/>
          <w:divBdr>
            <w:top w:val="none" w:sz="0" w:space="0" w:color="auto"/>
            <w:left w:val="none" w:sz="0" w:space="0" w:color="auto"/>
            <w:bottom w:val="none" w:sz="0" w:space="0" w:color="auto"/>
            <w:right w:val="none" w:sz="0" w:space="0" w:color="auto"/>
          </w:divBdr>
          <w:divsChild>
            <w:div w:id="910887411">
              <w:marLeft w:val="0"/>
              <w:marRight w:val="0"/>
              <w:marTop w:val="0"/>
              <w:marBottom w:val="0"/>
              <w:divBdr>
                <w:top w:val="none" w:sz="0" w:space="0" w:color="auto"/>
                <w:left w:val="none" w:sz="0" w:space="0" w:color="auto"/>
                <w:bottom w:val="none" w:sz="0" w:space="0" w:color="auto"/>
                <w:right w:val="none" w:sz="0" w:space="0" w:color="auto"/>
              </w:divBdr>
              <w:divsChild>
                <w:div w:id="1690570561">
                  <w:marLeft w:val="0"/>
                  <w:marRight w:val="0"/>
                  <w:marTop w:val="0"/>
                  <w:marBottom w:val="0"/>
                  <w:divBdr>
                    <w:top w:val="none" w:sz="0" w:space="0" w:color="auto"/>
                    <w:left w:val="none" w:sz="0" w:space="0" w:color="auto"/>
                    <w:bottom w:val="none" w:sz="0" w:space="0" w:color="auto"/>
                    <w:right w:val="none" w:sz="0" w:space="0" w:color="auto"/>
                  </w:divBdr>
                  <w:divsChild>
                    <w:div w:id="1638799000">
                      <w:marLeft w:val="0"/>
                      <w:marRight w:val="0"/>
                      <w:marTop w:val="0"/>
                      <w:marBottom w:val="0"/>
                      <w:divBdr>
                        <w:top w:val="none" w:sz="0" w:space="0" w:color="auto"/>
                        <w:left w:val="none" w:sz="0" w:space="0" w:color="auto"/>
                        <w:bottom w:val="none" w:sz="0" w:space="0" w:color="auto"/>
                        <w:right w:val="none" w:sz="0" w:space="0" w:color="auto"/>
                      </w:divBdr>
                      <w:divsChild>
                        <w:div w:id="2077315023">
                          <w:marLeft w:val="0"/>
                          <w:marRight w:val="0"/>
                          <w:marTop w:val="0"/>
                          <w:marBottom w:val="0"/>
                          <w:divBdr>
                            <w:top w:val="none" w:sz="0" w:space="0" w:color="auto"/>
                            <w:left w:val="none" w:sz="0" w:space="0" w:color="auto"/>
                            <w:bottom w:val="none" w:sz="0" w:space="0" w:color="auto"/>
                            <w:right w:val="none" w:sz="0" w:space="0" w:color="auto"/>
                          </w:divBdr>
                          <w:divsChild>
                            <w:div w:id="1976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64389">
      <w:bodyDiv w:val="1"/>
      <w:marLeft w:val="0"/>
      <w:marRight w:val="0"/>
      <w:marTop w:val="0"/>
      <w:marBottom w:val="0"/>
      <w:divBdr>
        <w:top w:val="none" w:sz="0" w:space="0" w:color="auto"/>
        <w:left w:val="none" w:sz="0" w:space="0" w:color="auto"/>
        <w:bottom w:val="none" w:sz="0" w:space="0" w:color="auto"/>
        <w:right w:val="none" w:sz="0" w:space="0" w:color="auto"/>
      </w:divBdr>
    </w:div>
    <w:div w:id="1610428587">
      <w:bodyDiv w:val="1"/>
      <w:marLeft w:val="0"/>
      <w:marRight w:val="0"/>
      <w:marTop w:val="0"/>
      <w:marBottom w:val="0"/>
      <w:divBdr>
        <w:top w:val="none" w:sz="0" w:space="0" w:color="auto"/>
        <w:left w:val="none" w:sz="0" w:space="0" w:color="auto"/>
        <w:bottom w:val="none" w:sz="0" w:space="0" w:color="auto"/>
        <w:right w:val="none" w:sz="0" w:space="0" w:color="auto"/>
      </w:divBdr>
    </w:div>
    <w:div w:id="1656647668">
      <w:bodyDiv w:val="1"/>
      <w:marLeft w:val="0"/>
      <w:marRight w:val="0"/>
      <w:marTop w:val="0"/>
      <w:marBottom w:val="0"/>
      <w:divBdr>
        <w:top w:val="none" w:sz="0" w:space="0" w:color="auto"/>
        <w:left w:val="none" w:sz="0" w:space="0" w:color="auto"/>
        <w:bottom w:val="none" w:sz="0" w:space="0" w:color="auto"/>
        <w:right w:val="none" w:sz="0" w:space="0" w:color="auto"/>
      </w:divBdr>
    </w:div>
    <w:div w:id="1680814769">
      <w:bodyDiv w:val="1"/>
      <w:marLeft w:val="0"/>
      <w:marRight w:val="0"/>
      <w:marTop w:val="0"/>
      <w:marBottom w:val="0"/>
      <w:divBdr>
        <w:top w:val="none" w:sz="0" w:space="0" w:color="auto"/>
        <w:left w:val="none" w:sz="0" w:space="0" w:color="auto"/>
        <w:bottom w:val="none" w:sz="0" w:space="0" w:color="auto"/>
        <w:right w:val="none" w:sz="0" w:space="0" w:color="auto"/>
      </w:divBdr>
    </w:div>
    <w:div w:id="1756130298">
      <w:bodyDiv w:val="1"/>
      <w:marLeft w:val="0"/>
      <w:marRight w:val="0"/>
      <w:marTop w:val="0"/>
      <w:marBottom w:val="0"/>
      <w:divBdr>
        <w:top w:val="none" w:sz="0" w:space="0" w:color="auto"/>
        <w:left w:val="none" w:sz="0" w:space="0" w:color="auto"/>
        <w:bottom w:val="none" w:sz="0" w:space="0" w:color="auto"/>
        <w:right w:val="none" w:sz="0" w:space="0" w:color="auto"/>
      </w:divBdr>
    </w:div>
    <w:div w:id="1785152880">
      <w:bodyDiv w:val="1"/>
      <w:marLeft w:val="0"/>
      <w:marRight w:val="0"/>
      <w:marTop w:val="0"/>
      <w:marBottom w:val="0"/>
      <w:divBdr>
        <w:top w:val="none" w:sz="0" w:space="0" w:color="auto"/>
        <w:left w:val="none" w:sz="0" w:space="0" w:color="auto"/>
        <w:bottom w:val="none" w:sz="0" w:space="0" w:color="auto"/>
        <w:right w:val="none" w:sz="0" w:space="0" w:color="auto"/>
      </w:divBdr>
    </w:div>
    <w:div w:id="1795715422">
      <w:bodyDiv w:val="1"/>
      <w:marLeft w:val="0"/>
      <w:marRight w:val="0"/>
      <w:marTop w:val="0"/>
      <w:marBottom w:val="0"/>
      <w:divBdr>
        <w:top w:val="none" w:sz="0" w:space="0" w:color="auto"/>
        <w:left w:val="none" w:sz="0" w:space="0" w:color="auto"/>
        <w:bottom w:val="none" w:sz="0" w:space="0" w:color="auto"/>
        <w:right w:val="none" w:sz="0" w:space="0" w:color="auto"/>
      </w:divBdr>
    </w:div>
    <w:div w:id="1831173417">
      <w:bodyDiv w:val="1"/>
      <w:marLeft w:val="0"/>
      <w:marRight w:val="0"/>
      <w:marTop w:val="0"/>
      <w:marBottom w:val="0"/>
      <w:divBdr>
        <w:top w:val="none" w:sz="0" w:space="0" w:color="auto"/>
        <w:left w:val="none" w:sz="0" w:space="0" w:color="auto"/>
        <w:bottom w:val="none" w:sz="0" w:space="0" w:color="auto"/>
        <w:right w:val="none" w:sz="0" w:space="0" w:color="auto"/>
      </w:divBdr>
      <w:divsChild>
        <w:div w:id="1123306397">
          <w:marLeft w:val="0"/>
          <w:marRight w:val="0"/>
          <w:marTop w:val="0"/>
          <w:marBottom w:val="0"/>
          <w:divBdr>
            <w:top w:val="none" w:sz="0" w:space="0" w:color="auto"/>
            <w:left w:val="none" w:sz="0" w:space="0" w:color="auto"/>
            <w:bottom w:val="none" w:sz="0" w:space="0" w:color="auto"/>
            <w:right w:val="none" w:sz="0" w:space="0" w:color="auto"/>
          </w:divBdr>
          <w:divsChild>
            <w:div w:id="600380336">
              <w:marLeft w:val="0"/>
              <w:marRight w:val="0"/>
              <w:marTop w:val="0"/>
              <w:marBottom w:val="0"/>
              <w:divBdr>
                <w:top w:val="none" w:sz="0" w:space="0" w:color="auto"/>
                <w:left w:val="none" w:sz="0" w:space="0" w:color="auto"/>
                <w:bottom w:val="none" w:sz="0" w:space="0" w:color="auto"/>
                <w:right w:val="none" w:sz="0" w:space="0" w:color="auto"/>
              </w:divBdr>
              <w:divsChild>
                <w:div w:id="1139687623">
                  <w:marLeft w:val="0"/>
                  <w:marRight w:val="0"/>
                  <w:marTop w:val="0"/>
                  <w:marBottom w:val="0"/>
                  <w:divBdr>
                    <w:top w:val="none" w:sz="0" w:space="0" w:color="auto"/>
                    <w:left w:val="none" w:sz="0" w:space="0" w:color="auto"/>
                    <w:bottom w:val="none" w:sz="0" w:space="0" w:color="auto"/>
                    <w:right w:val="none" w:sz="0" w:space="0" w:color="auto"/>
                  </w:divBdr>
                  <w:divsChild>
                    <w:div w:id="97022192">
                      <w:marLeft w:val="0"/>
                      <w:marRight w:val="0"/>
                      <w:marTop w:val="0"/>
                      <w:marBottom w:val="0"/>
                      <w:divBdr>
                        <w:top w:val="none" w:sz="0" w:space="0" w:color="auto"/>
                        <w:left w:val="none" w:sz="0" w:space="0" w:color="auto"/>
                        <w:bottom w:val="none" w:sz="0" w:space="0" w:color="auto"/>
                        <w:right w:val="none" w:sz="0" w:space="0" w:color="auto"/>
                      </w:divBdr>
                      <w:divsChild>
                        <w:div w:id="1243443554">
                          <w:marLeft w:val="0"/>
                          <w:marRight w:val="0"/>
                          <w:marTop w:val="0"/>
                          <w:marBottom w:val="0"/>
                          <w:divBdr>
                            <w:top w:val="none" w:sz="0" w:space="0" w:color="auto"/>
                            <w:left w:val="none" w:sz="0" w:space="0" w:color="auto"/>
                            <w:bottom w:val="none" w:sz="0" w:space="0" w:color="auto"/>
                            <w:right w:val="none" w:sz="0" w:space="0" w:color="auto"/>
                          </w:divBdr>
                          <w:divsChild>
                            <w:div w:id="7300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5679">
      <w:bodyDiv w:val="1"/>
      <w:marLeft w:val="0"/>
      <w:marRight w:val="0"/>
      <w:marTop w:val="0"/>
      <w:marBottom w:val="0"/>
      <w:divBdr>
        <w:top w:val="none" w:sz="0" w:space="0" w:color="auto"/>
        <w:left w:val="none" w:sz="0" w:space="0" w:color="auto"/>
        <w:bottom w:val="none" w:sz="0" w:space="0" w:color="auto"/>
        <w:right w:val="none" w:sz="0" w:space="0" w:color="auto"/>
      </w:divBdr>
    </w:div>
    <w:div w:id="1924140414">
      <w:bodyDiv w:val="1"/>
      <w:marLeft w:val="0"/>
      <w:marRight w:val="0"/>
      <w:marTop w:val="0"/>
      <w:marBottom w:val="0"/>
      <w:divBdr>
        <w:top w:val="none" w:sz="0" w:space="0" w:color="auto"/>
        <w:left w:val="none" w:sz="0" w:space="0" w:color="auto"/>
        <w:bottom w:val="none" w:sz="0" w:space="0" w:color="auto"/>
        <w:right w:val="none" w:sz="0" w:space="0" w:color="auto"/>
      </w:divBdr>
      <w:divsChild>
        <w:div w:id="1388333898">
          <w:marLeft w:val="0"/>
          <w:marRight w:val="0"/>
          <w:marTop w:val="0"/>
          <w:marBottom w:val="0"/>
          <w:divBdr>
            <w:top w:val="none" w:sz="0" w:space="0" w:color="auto"/>
            <w:left w:val="none" w:sz="0" w:space="0" w:color="auto"/>
            <w:bottom w:val="none" w:sz="0" w:space="0" w:color="auto"/>
            <w:right w:val="none" w:sz="0" w:space="0" w:color="auto"/>
          </w:divBdr>
          <w:divsChild>
            <w:div w:id="1718165388">
              <w:marLeft w:val="0"/>
              <w:marRight w:val="0"/>
              <w:marTop w:val="0"/>
              <w:marBottom w:val="0"/>
              <w:divBdr>
                <w:top w:val="none" w:sz="0" w:space="0" w:color="auto"/>
                <w:left w:val="none" w:sz="0" w:space="0" w:color="auto"/>
                <w:bottom w:val="none" w:sz="0" w:space="0" w:color="auto"/>
                <w:right w:val="none" w:sz="0" w:space="0" w:color="auto"/>
              </w:divBdr>
              <w:divsChild>
                <w:div w:id="757946383">
                  <w:marLeft w:val="0"/>
                  <w:marRight w:val="0"/>
                  <w:marTop w:val="0"/>
                  <w:marBottom w:val="0"/>
                  <w:divBdr>
                    <w:top w:val="none" w:sz="0" w:space="0" w:color="auto"/>
                    <w:left w:val="none" w:sz="0" w:space="0" w:color="auto"/>
                    <w:bottom w:val="none" w:sz="0" w:space="0" w:color="auto"/>
                    <w:right w:val="none" w:sz="0" w:space="0" w:color="auto"/>
                  </w:divBdr>
                  <w:divsChild>
                    <w:div w:id="41826869">
                      <w:marLeft w:val="0"/>
                      <w:marRight w:val="0"/>
                      <w:marTop w:val="0"/>
                      <w:marBottom w:val="0"/>
                      <w:divBdr>
                        <w:top w:val="none" w:sz="0" w:space="0" w:color="auto"/>
                        <w:left w:val="none" w:sz="0" w:space="0" w:color="auto"/>
                        <w:bottom w:val="none" w:sz="0" w:space="0" w:color="auto"/>
                        <w:right w:val="none" w:sz="0" w:space="0" w:color="auto"/>
                      </w:divBdr>
                      <w:divsChild>
                        <w:div w:id="1864903100">
                          <w:marLeft w:val="0"/>
                          <w:marRight w:val="0"/>
                          <w:marTop w:val="0"/>
                          <w:marBottom w:val="0"/>
                          <w:divBdr>
                            <w:top w:val="none" w:sz="0" w:space="0" w:color="auto"/>
                            <w:left w:val="none" w:sz="0" w:space="0" w:color="auto"/>
                            <w:bottom w:val="none" w:sz="0" w:space="0" w:color="auto"/>
                            <w:right w:val="none" w:sz="0" w:space="0" w:color="auto"/>
                          </w:divBdr>
                          <w:divsChild>
                            <w:div w:id="7614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4532">
      <w:bodyDiv w:val="1"/>
      <w:marLeft w:val="0"/>
      <w:marRight w:val="0"/>
      <w:marTop w:val="0"/>
      <w:marBottom w:val="0"/>
      <w:divBdr>
        <w:top w:val="none" w:sz="0" w:space="0" w:color="auto"/>
        <w:left w:val="none" w:sz="0" w:space="0" w:color="auto"/>
        <w:bottom w:val="none" w:sz="0" w:space="0" w:color="auto"/>
        <w:right w:val="none" w:sz="0" w:space="0" w:color="auto"/>
      </w:divBdr>
    </w:div>
    <w:div w:id="1958444578">
      <w:bodyDiv w:val="1"/>
      <w:marLeft w:val="0"/>
      <w:marRight w:val="0"/>
      <w:marTop w:val="0"/>
      <w:marBottom w:val="0"/>
      <w:divBdr>
        <w:top w:val="none" w:sz="0" w:space="0" w:color="auto"/>
        <w:left w:val="none" w:sz="0" w:space="0" w:color="auto"/>
        <w:bottom w:val="none" w:sz="0" w:space="0" w:color="auto"/>
        <w:right w:val="none" w:sz="0" w:space="0" w:color="auto"/>
      </w:divBdr>
      <w:divsChild>
        <w:div w:id="607860152">
          <w:marLeft w:val="0"/>
          <w:marRight w:val="0"/>
          <w:marTop w:val="0"/>
          <w:marBottom w:val="0"/>
          <w:divBdr>
            <w:top w:val="none" w:sz="0" w:space="0" w:color="auto"/>
            <w:left w:val="none" w:sz="0" w:space="0" w:color="auto"/>
            <w:bottom w:val="none" w:sz="0" w:space="0" w:color="auto"/>
            <w:right w:val="none" w:sz="0" w:space="0" w:color="auto"/>
          </w:divBdr>
          <w:divsChild>
            <w:div w:id="1685401881">
              <w:marLeft w:val="0"/>
              <w:marRight w:val="0"/>
              <w:marTop w:val="0"/>
              <w:marBottom w:val="0"/>
              <w:divBdr>
                <w:top w:val="none" w:sz="0" w:space="0" w:color="auto"/>
                <w:left w:val="none" w:sz="0" w:space="0" w:color="auto"/>
                <w:bottom w:val="none" w:sz="0" w:space="0" w:color="auto"/>
                <w:right w:val="none" w:sz="0" w:space="0" w:color="auto"/>
              </w:divBdr>
              <w:divsChild>
                <w:div w:id="1033577150">
                  <w:marLeft w:val="0"/>
                  <w:marRight w:val="0"/>
                  <w:marTop w:val="0"/>
                  <w:marBottom w:val="0"/>
                  <w:divBdr>
                    <w:top w:val="none" w:sz="0" w:space="0" w:color="auto"/>
                    <w:left w:val="none" w:sz="0" w:space="0" w:color="auto"/>
                    <w:bottom w:val="none" w:sz="0" w:space="0" w:color="auto"/>
                    <w:right w:val="none" w:sz="0" w:space="0" w:color="auto"/>
                  </w:divBdr>
                  <w:divsChild>
                    <w:div w:id="512184711">
                      <w:marLeft w:val="0"/>
                      <w:marRight w:val="0"/>
                      <w:marTop w:val="0"/>
                      <w:marBottom w:val="0"/>
                      <w:divBdr>
                        <w:top w:val="none" w:sz="0" w:space="0" w:color="auto"/>
                        <w:left w:val="none" w:sz="0" w:space="0" w:color="auto"/>
                        <w:bottom w:val="none" w:sz="0" w:space="0" w:color="auto"/>
                        <w:right w:val="none" w:sz="0" w:space="0" w:color="auto"/>
                      </w:divBdr>
                      <w:divsChild>
                        <w:div w:id="85425152">
                          <w:marLeft w:val="0"/>
                          <w:marRight w:val="0"/>
                          <w:marTop w:val="0"/>
                          <w:marBottom w:val="0"/>
                          <w:divBdr>
                            <w:top w:val="none" w:sz="0" w:space="0" w:color="auto"/>
                            <w:left w:val="none" w:sz="0" w:space="0" w:color="auto"/>
                            <w:bottom w:val="none" w:sz="0" w:space="0" w:color="auto"/>
                            <w:right w:val="none" w:sz="0" w:space="0" w:color="auto"/>
                          </w:divBdr>
                          <w:divsChild>
                            <w:div w:id="584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14815">
      <w:bodyDiv w:val="1"/>
      <w:marLeft w:val="0"/>
      <w:marRight w:val="0"/>
      <w:marTop w:val="0"/>
      <w:marBottom w:val="0"/>
      <w:divBdr>
        <w:top w:val="none" w:sz="0" w:space="0" w:color="auto"/>
        <w:left w:val="none" w:sz="0" w:space="0" w:color="auto"/>
        <w:bottom w:val="none" w:sz="0" w:space="0" w:color="auto"/>
        <w:right w:val="none" w:sz="0" w:space="0" w:color="auto"/>
      </w:divBdr>
    </w:div>
    <w:div w:id="1982348568">
      <w:bodyDiv w:val="1"/>
      <w:marLeft w:val="0"/>
      <w:marRight w:val="0"/>
      <w:marTop w:val="0"/>
      <w:marBottom w:val="0"/>
      <w:divBdr>
        <w:top w:val="none" w:sz="0" w:space="0" w:color="auto"/>
        <w:left w:val="none" w:sz="0" w:space="0" w:color="auto"/>
        <w:bottom w:val="none" w:sz="0" w:space="0" w:color="auto"/>
        <w:right w:val="none" w:sz="0" w:space="0" w:color="auto"/>
      </w:divBdr>
    </w:div>
    <w:div w:id="2011790513">
      <w:bodyDiv w:val="1"/>
      <w:marLeft w:val="0"/>
      <w:marRight w:val="0"/>
      <w:marTop w:val="0"/>
      <w:marBottom w:val="0"/>
      <w:divBdr>
        <w:top w:val="none" w:sz="0" w:space="0" w:color="auto"/>
        <w:left w:val="none" w:sz="0" w:space="0" w:color="auto"/>
        <w:bottom w:val="none" w:sz="0" w:space="0" w:color="auto"/>
        <w:right w:val="none" w:sz="0" w:space="0" w:color="auto"/>
      </w:divBdr>
    </w:div>
    <w:div w:id="2014720683">
      <w:bodyDiv w:val="1"/>
      <w:marLeft w:val="0"/>
      <w:marRight w:val="0"/>
      <w:marTop w:val="0"/>
      <w:marBottom w:val="0"/>
      <w:divBdr>
        <w:top w:val="none" w:sz="0" w:space="0" w:color="auto"/>
        <w:left w:val="none" w:sz="0" w:space="0" w:color="auto"/>
        <w:bottom w:val="none" w:sz="0" w:space="0" w:color="auto"/>
        <w:right w:val="none" w:sz="0" w:space="0" w:color="auto"/>
      </w:divBdr>
      <w:divsChild>
        <w:div w:id="1216089342">
          <w:marLeft w:val="0"/>
          <w:marRight w:val="0"/>
          <w:marTop w:val="0"/>
          <w:marBottom w:val="0"/>
          <w:divBdr>
            <w:top w:val="none" w:sz="0" w:space="0" w:color="auto"/>
            <w:left w:val="none" w:sz="0" w:space="0" w:color="auto"/>
            <w:bottom w:val="none" w:sz="0" w:space="0" w:color="auto"/>
            <w:right w:val="none" w:sz="0" w:space="0" w:color="auto"/>
          </w:divBdr>
          <w:divsChild>
            <w:div w:id="1042755155">
              <w:marLeft w:val="0"/>
              <w:marRight w:val="0"/>
              <w:marTop w:val="0"/>
              <w:marBottom w:val="0"/>
              <w:divBdr>
                <w:top w:val="none" w:sz="0" w:space="0" w:color="auto"/>
                <w:left w:val="none" w:sz="0" w:space="0" w:color="auto"/>
                <w:bottom w:val="none" w:sz="0" w:space="0" w:color="auto"/>
                <w:right w:val="none" w:sz="0" w:space="0" w:color="auto"/>
              </w:divBdr>
              <w:divsChild>
                <w:div w:id="1583224598">
                  <w:marLeft w:val="0"/>
                  <w:marRight w:val="0"/>
                  <w:marTop w:val="0"/>
                  <w:marBottom w:val="0"/>
                  <w:divBdr>
                    <w:top w:val="none" w:sz="0" w:space="0" w:color="auto"/>
                    <w:left w:val="none" w:sz="0" w:space="0" w:color="auto"/>
                    <w:bottom w:val="none" w:sz="0" w:space="0" w:color="auto"/>
                    <w:right w:val="none" w:sz="0" w:space="0" w:color="auto"/>
                  </w:divBdr>
                  <w:divsChild>
                    <w:div w:id="991253806">
                      <w:marLeft w:val="0"/>
                      <w:marRight w:val="0"/>
                      <w:marTop w:val="0"/>
                      <w:marBottom w:val="0"/>
                      <w:divBdr>
                        <w:top w:val="none" w:sz="0" w:space="0" w:color="auto"/>
                        <w:left w:val="none" w:sz="0" w:space="0" w:color="auto"/>
                        <w:bottom w:val="none" w:sz="0" w:space="0" w:color="auto"/>
                        <w:right w:val="none" w:sz="0" w:space="0" w:color="auto"/>
                      </w:divBdr>
                      <w:divsChild>
                        <w:div w:id="1433017832">
                          <w:marLeft w:val="0"/>
                          <w:marRight w:val="0"/>
                          <w:marTop w:val="0"/>
                          <w:marBottom w:val="0"/>
                          <w:divBdr>
                            <w:top w:val="none" w:sz="0" w:space="0" w:color="auto"/>
                            <w:left w:val="none" w:sz="0" w:space="0" w:color="auto"/>
                            <w:bottom w:val="none" w:sz="0" w:space="0" w:color="auto"/>
                            <w:right w:val="none" w:sz="0" w:space="0" w:color="auto"/>
                          </w:divBdr>
                          <w:divsChild>
                            <w:div w:id="1141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6073">
      <w:bodyDiv w:val="1"/>
      <w:marLeft w:val="0"/>
      <w:marRight w:val="0"/>
      <w:marTop w:val="0"/>
      <w:marBottom w:val="0"/>
      <w:divBdr>
        <w:top w:val="none" w:sz="0" w:space="0" w:color="auto"/>
        <w:left w:val="none" w:sz="0" w:space="0" w:color="auto"/>
        <w:bottom w:val="none" w:sz="0" w:space="0" w:color="auto"/>
        <w:right w:val="none" w:sz="0" w:space="0" w:color="auto"/>
      </w:divBdr>
    </w:div>
    <w:div w:id="2063668723">
      <w:bodyDiv w:val="1"/>
      <w:marLeft w:val="0"/>
      <w:marRight w:val="0"/>
      <w:marTop w:val="0"/>
      <w:marBottom w:val="0"/>
      <w:divBdr>
        <w:top w:val="none" w:sz="0" w:space="0" w:color="auto"/>
        <w:left w:val="none" w:sz="0" w:space="0" w:color="auto"/>
        <w:bottom w:val="none" w:sz="0" w:space="0" w:color="auto"/>
        <w:right w:val="none" w:sz="0" w:space="0" w:color="auto"/>
      </w:divBdr>
    </w:div>
    <w:div w:id="2119182044">
      <w:bodyDiv w:val="1"/>
      <w:marLeft w:val="0"/>
      <w:marRight w:val="0"/>
      <w:marTop w:val="0"/>
      <w:marBottom w:val="0"/>
      <w:divBdr>
        <w:top w:val="none" w:sz="0" w:space="0" w:color="auto"/>
        <w:left w:val="none" w:sz="0" w:space="0" w:color="auto"/>
        <w:bottom w:val="none" w:sz="0" w:space="0" w:color="auto"/>
        <w:right w:val="none" w:sz="0" w:space="0" w:color="auto"/>
      </w:divBdr>
    </w:div>
    <w:div w:id="21279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56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34094-par-uznemumu-ienakuma-nodokl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ikumi.lv/ta/id/34094-par-uznemumu-ienakuma-nodokli" TargetMode="External"/><Relationship Id="rId4" Type="http://schemas.openxmlformats.org/officeDocument/2006/relationships/settings" Target="settings.xml"/><Relationship Id="rId9" Type="http://schemas.openxmlformats.org/officeDocument/2006/relationships/hyperlink" Target="http://likumi.lv/ta/id/225418-civillikum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25418-civillikums" TargetMode="External"/><Relationship Id="rId1" Type="http://schemas.openxmlformats.org/officeDocument/2006/relationships/hyperlink" Target="http://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F525-27A4-4300-AFAF-A24DD763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30478</Words>
  <Characters>17374</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cp:lastPrinted>2014-12-13T10:40:00Z</cp:lastPrinted>
  <dcterms:created xsi:type="dcterms:W3CDTF">2014-12-13T10:45:00Z</dcterms:created>
  <dcterms:modified xsi:type="dcterms:W3CDTF">2014-12-13T10:45:00Z</dcterms:modified>
</cp:coreProperties>
</file>