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5" w:rsidRPr="00A66907" w:rsidRDefault="00A66907" w:rsidP="00A66907">
      <w:pPr>
        <w:pStyle w:val="Header"/>
        <w:tabs>
          <w:tab w:val="clear" w:pos="4153"/>
          <w:tab w:val="clear" w:pos="8306"/>
        </w:tabs>
        <w:jc w:val="center"/>
        <w:rPr>
          <w:b/>
          <w:sz w:val="28"/>
          <w:szCs w:val="28"/>
          <w:lang w:val="lv-LV"/>
        </w:rPr>
      </w:pPr>
      <w:bookmarkStart w:id="0" w:name="_GoBack"/>
      <w:bookmarkEnd w:id="0"/>
      <w:r w:rsidRPr="00A66907">
        <w:rPr>
          <w:b/>
          <w:sz w:val="28"/>
          <w:szCs w:val="28"/>
          <w:lang w:val="lv-LV"/>
        </w:rPr>
        <w:t xml:space="preserve">Ministru kabineta noteikumu projekta „Noteikumi par minimālo drošības un servisa pakalpojumu līmeni kravas transportlīdzekļu novietošanai paredzētajos stāvlaukumos” </w:t>
      </w:r>
      <w:r w:rsidR="00A233A5" w:rsidRPr="00A66907">
        <w:rPr>
          <w:b/>
          <w:bCs/>
          <w:color w:val="000000" w:themeColor="text1"/>
          <w:sz w:val="28"/>
          <w:szCs w:val="28"/>
          <w:lang w:val="lv-LV"/>
        </w:rPr>
        <w:t>sākotnējās ietekmes novērtējuma ziņojums (anotācija)</w:t>
      </w:r>
    </w:p>
    <w:p w:rsidR="00AB0E84" w:rsidRPr="00A66907" w:rsidRDefault="00AB0E84" w:rsidP="00A66907">
      <w:pPr>
        <w:pStyle w:val="Header"/>
        <w:tabs>
          <w:tab w:val="clear" w:pos="4153"/>
          <w:tab w:val="clear" w:pos="8306"/>
        </w:tabs>
        <w:jc w:val="center"/>
        <w:rPr>
          <w:b/>
          <w:bCs/>
          <w:color w:val="000000" w:themeColor="text1"/>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A66907" w:rsidRPr="00A66907" w:rsidTr="00A233A5">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A66907" w:rsidRDefault="00A233A5" w:rsidP="00A233A5">
            <w:pPr>
              <w:spacing w:before="100" w:beforeAutospacing="1" w:after="100" w:afterAutospacing="1" w:line="285" w:lineRule="atLeast"/>
              <w:jc w:val="center"/>
              <w:rPr>
                <w:rFonts w:eastAsia="Times New Roman"/>
                <w:b/>
                <w:bCs/>
                <w:color w:val="000000" w:themeColor="text1"/>
                <w:sz w:val="24"/>
                <w:szCs w:val="24"/>
                <w:lang w:eastAsia="lv-LV"/>
              </w:rPr>
            </w:pPr>
            <w:r w:rsidRPr="00A66907">
              <w:rPr>
                <w:rFonts w:eastAsia="Times New Roman"/>
                <w:b/>
                <w:bCs/>
                <w:color w:val="000000" w:themeColor="text1"/>
                <w:sz w:val="24"/>
                <w:szCs w:val="24"/>
                <w:lang w:eastAsia="lv-LV"/>
              </w:rPr>
              <w:t>I. Tiesību akta projekta izstrādes nepieciešamība</w:t>
            </w:r>
          </w:p>
        </w:tc>
      </w:tr>
      <w:tr w:rsidR="00A66907" w:rsidRPr="00A66907" w:rsidTr="00A233A5">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spacing w:before="100" w:beforeAutospacing="1" w:after="100" w:afterAutospacing="1" w:line="285" w:lineRule="atLeast"/>
              <w:jc w:val="center"/>
              <w:rPr>
                <w:rFonts w:eastAsia="Times New Roman"/>
                <w:color w:val="000000" w:themeColor="text1"/>
                <w:sz w:val="24"/>
                <w:szCs w:val="24"/>
                <w:lang w:eastAsia="lv-LV"/>
              </w:rPr>
            </w:pPr>
            <w:r w:rsidRPr="00A66907">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66907" w:rsidP="00A233A5">
            <w:pPr>
              <w:rPr>
                <w:rFonts w:eastAsia="Times New Roman"/>
                <w:color w:val="000000" w:themeColor="text1"/>
                <w:sz w:val="24"/>
                <w:szCs w:val="24"/>
                <w:lang w:eastAsia="lv-LV"/>
              </w:rPr>
            </w:pPr>
            <w:r>
              <w:rPr>
                <w:rFonts w:eastAsia="Times New Roman"/>
                <w:color w:val="000000" w:themeColor="text1"/>
                <w:sz w:val="24"/>
                <w:szCs w:val="24"/>
                <w:lang w:eastAsia="lv-LV"/>
              </w:rPr>
              <w:t>Likuma „Par autoceļiem” 6. panta devītā daļa.</w:t>
            </w:r>
          </w:p>
        </w:tc>
      </w:tr>
      <w:tr w:rsidR="00A66907" w:rsidRPr="00A66907" w:rsidTr="00A233A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spacing w:before="100" w:beforeAutospacing="1" w:after="100" w:afterAutospacing="1" w:line="285" w:lineRule="atLeast"/>
              <w:jc w:val="center"/>
              <w:rPr>
                <w:rFonts w:eastAsia="Times New Roman"/>
                <w:color w:val="000000" w:themeColor="text1"/>
                <w:sz w:val="24"/>
                <w:szCs w:val="24"/>
                <w:lang w:eastAsia="lv-LV"/>
              </w:rPr>
            </w:pPr>
            <w:r w:rsidRPr="00A66907">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631F8" w:rsidRDefault="008631F8" w:rsidP="008631F8">
            <w:pPr>
              <w:pStyle w:val="Noklustais"/>
              <w:tabs>
                <w:tab w:val="clear" w:pos="720"/>
              </w:tabs>
              <w:spacing w:after="0" w:line="240" w:lineRule="auto"/>
              <w:jc w:val="both"/>
            </w:pPr>
            <w:r>
              <w:rPr>
                <w:color w:val="000000"/>
              </w:rPr>
              <w:t>Eiropas Parlamenta un Padomes 2006. gada 15. marta Regula (EK) Nr. 561/2006, ar ko paredz dažu sociālās jomas tiesību aktu saskaņošanu saistībā ar autotransportu, groza Padomes Regulu (EEK) Nr. 3821/85 un Padomes Regulu (EK) Nr. 2135/98 un atceļ Padomes Regulu (EEK) Nr. 3820/85 nosaka, ka transportlīdzekļa vadītājam pēc 4,5 stundu vadīšanas laika ir jāņem vismaz 45 minūtes pārtraukums vai pēc ikdienas vadīšanas laika perioda ir jāņem ikdienas atpūtas periods, kas ir vismaz 11 stundas.</w:t>
            </w:r>
          </w:p>
          <w:p w:rsidR="008631F8" w:rsidRPr="008631F8" w:rsidRDefault="008631F8" w:rsidP="008631F8">
            <w:pPr>
              <w:suppressAutoHyphens/>
              <w:jc w:val="both"/>
              <w:rPr>
                <w:rFonts w:eastAsia="Times New Roman"/>
                <w:sz w:val="24"/>
                <w:szCs w:val="24"/>
                <w:lang w:eastAsia="zh-CN"/>
              </w:rPr>
            </w:pPr>
            <w:r w:rsidRPr="008631F8">
              <w:rPr>
                <w:rFonts w:eastAsia="Times New Roman"/>
                <w:sz w:val="24"/>
                <w:szCs w:val="24"/>
                <w:lang w:eastAsia="zh-CN"/>
              </w:rPr>
              <w:t xml:space="preserve">2010. gada 27. oktobrī Eiropas Savienības Padome pieņēma rezolūciju, kā novērst un apkarot ar kravas autopārvadājumiem saistītus noziegumus un garantēt drošas kravas automobiļu stāvlaukumu teritorijas (turpmāk – Rezolūcija). Rezolūcija aicina dalībvalstis pakāpeniski izstrādāt drošu kravas transportlīdzekļu stāvlaukumu modeli, iesakot piemērot Rezolūcijas 1. pielikumā norādīto paraugnolīgumu vai citādi sasniedzot līdzvērtīgu drošības līmeni. Tāpat Rezolūcija aicina profesionālās organizācijas, kas pārstāv autopārvadātāju nozari, aktīvi iesaistīties drošu kravas transportlīdzekļu stāvlaukumu modeļa izstrādē, tostarp iespējamos sertifikācijas procesos, informācijas par drošām kravas transportlīdzekļu stāvvietām izplatīšanā šoferiem u. c. </w:t>
            </w:r>
          </w:p>
          <w:p w:rsidR="008631F8" w:rsidRPr="008631F8" w:rsidRDefault="008631F8" w:rsidP="008631F8">
            <w:pPr>
              <w:suppressAutoHyphens/>
              <w:jc w:val="both"/>
              <w:rPr>
                <w:rFonts w:eastAsia="Times New Roman"/>
                <w:sz w:val="24"/>
                <w:szCs w:val="24"/>
                <w:lang w:eastAsia="zh-CN"/>
              </w:rPr>
            </w:pPr>
            <w:r w:rsidRPr="008631F8">
              <w:rPr>
                <w:rFonts w:eastAsia="Times New Roman"/>
                <w:sz w:val="24"/>
                <w:szCs w:val="24"/>
                <w:lang w:eastAsia="zh-CN"/>
              </w:rPr>
              <w:t xml:space="preserve">Saskaņā ar likuma „Par autoceļiem” 2. panta otro daļu transportlīdzekļu stāvlaukumi ir autoceļu kompleksā ietilpstošas inženierbūves, bet 6. panta pirmā daļa nosaka, ka valsts autoceļi ir lietojami bez maksas, ja likumā nav noteikts citādi. </w:t>
            </w:r>
          </w:p>
          <w:p w:rsidR="008631F8" w:rsidRPr="008631F8" w:rsidRDefault="008631F8" w:rsidP="008631F8">
            <w:pPr>
              <w:suppressAutoHyphens/>
              <w:jc w:val="both"/>
              <w:rPr>
                <w:rFonts w:eastAsia="Times New Roman"/>
                <w:sz w:val="24"/>
                <w:szCs w:val="24"/>
                <w:lang w:eastAsia="zh-CN"/>
              </w:rPr>
            </w:pPr>
            <w:r w:rsidRPr="008631F8">
              <w:rPr>
                <w:rFonts w:eastAsia="Times New Roman"/>
                <w:sz w:val="24"/>
                <w:szCs w:val="24"/>
                <w:lang w:eastAsia="zh-CN"/>
              </w:rPr>
              <w:t>Ņemot vērā valsts autoceļu tīkla neapmierinošo stāvokli un ceļu nozarei ievērojami samazināto finansējumu, valsts budžeta autoceļu fonda programmai piešķirtie līdzekļi galvenokārt tiek novirzīti autoceļu ikdienas uzturēšanai un patlaban nav iespējams izdalīt finansējumu drošu kravas transportlīdzekļu stāvlaukumu izveidošanai. Arī Eiropas Savienības struktūrfondu līdzekļi ir lietojami tikai atbilstoši noteiktajiem mērķiem autoceļu stāvokļa uzlabošanai un nav paredzēti šādu blakusdarbību veikšanai.</w:t>
            </w:r>
            <w:r w:rsidR="008F30F0">
              <w:rPr>
                <w:rFonts w:eastAsia="Times New Roman"/>
                <w:sz w:val="24"/>
                <w:szCs w:val="24"/>
                <w:lang w:eastAsia="zh-CN"/>
              </w:rPr>
              <w:t xml:space="preserve"> </w:t>
            </w:r>
            <w:r w:rsidRPr="008631F8">
              <w:rPr>
                <w:rFonts w:eastAsia="Times New Roman"/>
                <w:sz w:val="24"/>
                <w:szCs w:val="24"/>
                <w:lang w:eastAsia="zh-CN"/>
              </w:rPr>
              <w:t xml:space="preserve">Satiksmes ministrijas kompetencē neietilpst servisa objektu (atpūtas vietas, tirdzniecības punkti, kuri nodrošināti ar WC, videonovērošanu u.c.) būvniecība un uzturēšana stāvlaukumos pie valsts autoceļiem, tāpēc šādu stāvlaukumu izveidošana, aprīkošana un uzturēšana būtu </w:t>
            </w:r>
            <w:r w:rsidRPr="008631F8">
              <w:rPr>
                <w:rFonts w:eastAsia="Times New Roman"/>
                <w:sz w:val="24"/>
                <w:szCs w:val="24"/>
                <w:lang w:eastAsia="zh-CN"/>
              </w:rPr>
              <w:lastRenderedPageBreak/>
              <w:t>jāveic komersantiem. Vienlaikus norādot, ka stāvlaukumos var tikt būvētas tikai pagaidu būves, nomas līgumā un normatīvajos aktos noteiktajā kārtībā.</w:t>
            </w:r>
          </w:p>
          <w:p w:rsidR="008631F8" w:rsidRPr="008631F8" w:rsidRDefault="008631F8" w:rsidP="008631F8">
            <w:pPr>
              <w:suppressAutoHyphens/>
              <w:jc w:val="both"/>
              <w:rPr>
                <w:rFonts w:eastAsia="Times New Roman"/>
                <w:color w:val="000000"/>
                <w:sz w:val="24"/>
                <w:szCs w:val="24"/>
                <w:lang w:eastAsia="zh-CN"/>
              </w:rPr>
            </w:pPr>
            <w:r w:rsidRPr="008631F8">
              <w:rPr>
                <w:rFonts w:eastAsia="Times New Roman"/>
                <w:sz w:val="24"/>
                <w:szCs w:val="24"/>
                <w:lang w:eastAsia="zh-CN"/>
              </w:rPr>
              <w:t xml:space="preserve">Satiksmes ministrija izvērtēja valsts īpašumā esošos transportlīdzekļu stāvlaukumus, kā rezultātā tika identificēti četri lielākie publiskie stāvlaukumi ar platību virs </w:t>
            </w:r>
            <w:smartTag w:uri="urn:schemas-microsoft-com:office:smarttags" w:element="metricconverter">
              <w:smartTagPr>
                <w:attr w:name="ProductID" w:val="3000 m2"/>
              </w:smartTagPr>
              <w:r w:rsidRPr="008631F8">
                <w:rPr>
                  <w:rFonts w:eastAsia="Times New Roman"/>
                  <w:sz w:val="24"/>
                  <w:szCs w:val="24"/>
                  <w:lang w:eastAsia="zh-CN"/>
                </w:rPr>
                <w:t>3000 m</w:t>
              </w:r>
              <w:r w:rsidRPr="008631F8">
                <w:rPr>
                  <w:rFonts w:eastAsia="Times New Roman"/>
                  <w:sz w:val="24"/>
                  <w:szCs w:val="24"/>
                  <w:vertAlign w:val="superscript"/>
                  <w:lang w:eastAsia="zh-CN"/>
                </w:rPr>
                <w:t>2</w:t>
              </w:r>
            </w:smartTag>
            <w:r w:rsidRPr="008631F8">
              <w:rPr>
                <w:rFonts w:eastAsia="Times New Roman"/>
                <w:sz w:val="24"/>
                <w:szCs w:val="24"/>
                <w:lang w:eastAsia="zh-CN"/>
              </w:rPr>
              <w:t xml:space="preserve">, kurus varētu iznomāt komersantiem, lai izveidotu par kravas transportlīdzekļu stāvlaukumiem atbilstoši Rezolūcijas 1. </w:t>
            </w:r>
            <w:r w:rsidRPr="008631F8">
              <w:rPr>
                <w:rFonts w:eastAsia="Times New Roman"/>
                <w:color w:val="000000"/>
                <w:sz w:val="24"/>
                <w:szCs w:val="24"/>
                <w:lang w:eastAsia="zh-CN"/>
              </w:rPr>
              <w:t>pielikumā noteiktaj</w:t>
            </w:r>
            <w:r w:rsidR="008F30F0">
              <w:rPr>
                <w:rFonts w:eastAsia="Times New Roman"/>
                <w:color w:val="000000"/>
                <w:sz w:val="24"/>
                <w:szCs w:val="24"/>
                <w:lang w:eastAsia="zh-CN"/>
              </w:rPr>
              <w:t>ām prasībām</w:t>
            </w:r>
            <w:r w:rsidRPr="008631F8">
              <w:rPr>
                <w:rFonts w:eastAsia="Times New Roman"/>
                <w:color w:val="000000"/>
                <w:sz w:val="24"/>
                <w:szCs w:val="24"/>
                <w:lang w:eastAsia="zh-CN"/>
              </w:rPr>
              <w:t>:</w:t>
            </w:r>
          </w:p>
          <w:p w:rsidR="008631F8" w:rsidRPr="008631F8" w:rsidRDefault="008631F8" w:rsidP="008631F8">
            <w:pPr>
              <w:jc w:val="both"/>
              <w:rPr>
                <w:rFonts w:eastAsia="Times New Roman"/>
                <w:sz w:val="24"/>
                <w:szCs w:val="24"/>
                <w:lang w:eastAsia="lv-LV"/>
              </w:rPr>
            </w:pPr>
            <w:r w:rsidRPr="008631F8">
              <w:rPr>
                <w:rFonts w:eastAsia="Times New Roman"/>
                <w:sz w:val="24"/>
                <w:szCs w:val="24"/>
                <w:lang w:eastAsia="lv-LV"/>
              </w:rPr>
              <w:t xml:space="preserve">1) A13 Krievijas robeža (Grebņeva) – Rēzekne – Daugavpils – Lietuvas robeža (Medumi), </w:t>
            </w:r>
            <w:smartTag w:uri="urn:schemas-microsoft-com:office:smarttags" w:element="metricconverter">
              <w:smartTagPr>
                <w:attr w:name="ProductID" w:val="84,92 km"/>
              </w:smartTagPr>
              <w:r w:rsidRPr="008631F8">
                <w:rPr>
                  <w:rFonts w:eastAsia="Times New Roman"/>
                  <w:sz w:val="24"/>
                  <w:szCs w:val="24"/>
                  <w:lang w:eastAsia="lv-LV"/>
                </w:rPr>
                <w:t>84,92 km</w:t>
              </w:r>
            </w:smartTag>
            <w:r w:rsidRPr="008631F8">
              <w:rPr>
                <w:rFonts w:eastAsia="Times New Roman"/>
                <w:sz w:val="24"/>
                <w:szCs w:val="24"/>
                <w:lang w:eastAsia="lv-LV"/>
              </w:rPr>
              <w:t>, ceļa kreisajā pusē;</w:t>
            </w:r>
          </w:p>
          <w:p w:rsidR="008631F8" w:rsidRPr="008631F8" w:rsidRDefault="008631F8" w:rsidP="008631F8">
            <w:pPr>
              <w:jc w:val="both"/>
              <w:rPr>
                <w:rFonts w:eastAsia="Times New Roman"/>
                <w:sz w:val="24"/>
                <w:szCs w:val="24"/>
                <w:lang w:eastAsia="lv-LV"/>
              </w:rPr>
            </w:pPr>
            <w:r w:rsidRPr="008631F8">
              <w:rPr>
                <w:rFonts w:eastAsia="Times New Roman"/>
                <w:sz w:val="24"/>
                <w:szCs w:val="24"/>
                <w:lang w:eastAsia="lv-LV"/>
              </w:rPr>
              <w:t xml:space="preserve">2) A9 Rīga (Skulte) – Liepāja, </w:t>
            </w:r>
            <w:smartTag w:uri="urn:schemas-microsoft-com:office:smarttags" w:element="metricconverter">
              <w:smartTagPr>
                <w:attr w:name="ProductID" w:val="108,06 km"/>
              </w:smartTagPr>
              <w:r w:rsidRPr="008631F8">
                <w:rPr>
                  <w:rFonts w:eastAsia="Times New Roman"/>
                  <w:sz w:val="24"/>
                  <w:szCs w:val="24"/>
                  <w:lang w:eastAsia="lv-LV"/>
                </w:rPr>
                <w:t>108,06 km</w:t>
              </w:r>
            </w:smartTag>
            <w:r w:rsidRPr="008631F8">
              <w:rPr>
                <w:rFonts w:eastAsia="Times New Roman"/>
                <w:sz w:val="24"/>
                <w:szCs w:val="24"/>
                <w:lang w:eastAsia="lv-LV"/>
              </w:rPr>
              <w:t>, ceļa labajā pusē;</w:t>
            </w:r>
          </w:p>
          <w:p w:rsidR="008631F8" w:rsidRPr="008631F8" w:rsidRDefault="008631F8" w:rsidP="008631F8">
            <w:pPr>
              <w:jc w:val="both"/>
              <w:rPr>
                <w:rFonts w:eastAsia="Times New Roman"/>
                <w:sz w:val="24"/>
                <w:szCs w:val="24"/>
                <w:lang w:eastAsia="lv-LV"/>
              </w:rPr>
            </w:pPr>
            <w:r w:rsidRPr="008631F8">
              <w:rPr>
                <w:rFonts w:eastAsia="Times New Roman"/>
                <w:sz w:val="24"/>
                <w:szCs w:val="24"/>
                <w:lang w:eastAsia="lv-LV"/>
              </w:rPr>
              <w:t xml:space="preserve">3) A5 Rīgas apvedceļš (Salaspils – Babīte), </w:t>
            </w:r>
            <w:smartTag w:uri="urn:schemas-microsoft-com:office:smarttags" w:element="metricconverter">
              <w:smartTagPr>
                <w:attr w:name="ProductID" w:val="35,95 km"/>
              </w:smartTagPr>
              <w:r w:rsidRPr="008631F8">
                <w:rPr>
                  <w:rFonts w:eastAsia="Times New Roman"/>
                  <w:sz w:val="24"/>
                  <w:szCs w:val="24"/>
                  <w:lang w:eastAsia="lv-LV"/>
                </w:rPr>
                <w:t>35,95 km</w:t>
              </w:r>
            </w:smartTag>
            <w:r w:rsidRPr="008631F8">
              <w:rPr>
                <w:rFonts w:eastAsia="Times New Roman"/>
                <w:sz w:val="24"/>
                <w:szCs w:val="24"/>
                <w:lang w:eastAsia="lv-LV"/>
              </w:rPr>
              <w:t>, ceļa kreisajā pusē;</w:t>
            </w:r>
          </w:p>
          <w:p w:rsidR="008631F8" w:rsidRPr="008631F8" w:rsidRDefault="008631F8" w:rsidP="008631F8">
            <w:pPr>
              <w:jc w:val="both"/>
              <w:rPr>
                <w:rFonts w:eastAsia="Times New Roman"/>
                <w:color w:val="000000"/>
                <w:sz w:val="24"/>
                <w:szCs w:val="24"/>
                <w:lang w:eastAsia="lv-LV"/>
              </w:rPr>
            </w:pPr>
            <w:r w:rsidRPr="008631F8">
              <w:rPr>
                <w:rFonts w:eastAsia="Times New Roman"/>
                <w:color w:val="000000"/>
                <w:sz w:val="24"/>
                <w:szCs w:val="24"/>
                <w:lang w:eastAsia="lv-LV"/>
              </w:rPr>
              <w:t xml:space="preserve">4) A2 Rīga – Sigulda – Igaunijas robeža (Veclaicene), </w:t>
            </w:r>
            <w:smartTag w:uri="urn:schemas-microsoft-com:office:smarttags" w:element="metricconverter">
              <w:smartTagPr>
                <w:attr w:name="ProductID" w:val="75,5 km"/>
              </w:smartTagPr>
              <w:r w:rsidRPr="008631F8">
                <w:rPr>
                  <w:rFonts w:eastAsia="Times New Roman"/>
                  <w:color w:val="000000"/>
                  <w:sz w:val="24"/>
                  <w:szCs w:val="24"/>
                  <w:lang w:eastAsia="lv-LV"/>
                </w:rPr>
                <w:t>75,5 km</w:t>
              </w:r>
            </w:smartTag>
            <w:r w:rsidRPr="008631F8">
              <w:rPr>
                <w:rFonts w:eastAsia="Times New Roman"/>
                <w:color w:val="000000"/>
                <w:sz w:val="24"/>
                <w:szCs w:val="24"/>
                <w:lang w:eastAsia="lv-LV"/>
              </w:rPr>
              <w:t>, ceļa kreisajā pusē.</w:t>
            </w:r>
          </w:p>
          <w:p w:rsidR="008631F8" w:rsidRPr="008631F8" w:rsidRDefault="008631F8" w:rsidP="008631F8">
            <w:pPr>
              <w:suppressAutoHyphens/>
              <w:jc w:val="both"/>
              <w:rPr>
                <w:rFonts w:eastAsia="Times New Roman"/>
                <w:color w:val="000000"/>
                <w:sz w:val="24"/>
                <w:szCs w:val="24"/>
                <w:lang w:eastAsia="zh-CN"/>
              </w:rPr>
            </w:pPr>
            <w:r w:rsidRPr="008631F8">
              <w:rPr>
                <w:rFonts w:eastAsia="Times New Roman"/>
                <w:color w:val="000000"/>
                <w:sz w:val="24"/>
                <w:szCs w:val="24"/>
                <w:lang w:eastAsia="zh-CN"/>
              </w:rPr>
              <w:t>Šie četri stāvlaukumi pie valsts galvenajiem autoceļiem tiks noteikti kā īpaši paredzēti stāvlaukumi tikai kravas transportlīdzekļiem. Savukārt pārējie transportlīdzekļi varēs izmantot visus pārējos publiskos stāvlaukumus pie valsts autoceļiem bez maksas.</w:t>
            </w:r>
          </w:p>
          <w:p w:rsidR="008631F8" w:rsidRPr="008631F8" w:rsidRDefault="008F30F0" w:rsidP="008631F8">
            <w:pPr>
              <w:jc w:val="both"/>
              <w:rPr>
                <w:rFonts w:eastAsia="Times New Roman"/>
                <w:color w:val="000000"/>
                <w:sz w:val="24"/>
                <w:szCs w:val="24"/>
                <w:lang w:eastAsia="lv-LV"/>
              </w:rPr>
            </w:pPr>
            <w:r>
              <w:rPr>
                <w:rFonts w:eastAsia="Times New Roman"/>
                <w:color w:val="000000"/>
                <w:sz w:val="24"/>
                <w:szCs w:val="24"/>
                <w:lang w:eastAsia="lv-LV"/>
              </w:rPr>
              <w:t xml:space="preserve">Noteikumu projekts nepieciešams, lai noteiktu minimālo drošības un servisa pakalpojumu līmeni, kādu komersantam ir jānodrošina nomātajos stāvlaukumos. </w:t>
            </w:r>
            <w:r w:rsidR="008631F8" w:rsidRPr="008631F8">
              <w:rPr>
                <w:rFonts w:eastAsia="Times New Roman"/>
                <w:color w:val="000000"/>
                <w:sz w:val="24"/>
                <w:szCs w:val="24"/>
                <w:lang w:eastAsia="lv-LV"/>
              </w:rPr>
              <w:t>Par apsardzes pakalpojumu nodrošināšanu stāvlaukumā komersantam būs tiesības ņemt maksu no stāvlaukumu lietotājiem. Vienlaicīgi komersantam būs tiesības stāvlaukumā piedāvāt</w:t>
            </w:r>
            <w:r>
              <w:rPr>
                <w:rFonts w:eastAsia="Times New Roman"/>
                <w:color w:val="000000"/>
                <w:sz w:val="24"/>
                <w:szCs w:val="24"/>
                <w:lang w:eastAsia="lv-LV"/>
              </w:rPr>
              <w:t xml:space="preserve"> arī</w:t>
            </w:r>
            <w:r w:rsidR="008631F8" w:rsidRPr="008631F8">
              <w:rPr>
                <w:rFonts w:eastAsia="Times New Roman"/>
                <w:color w:val="000000"/>
                <w:sz w:val="24"/>
                <w:szCs w:val="24"/>
                <w:lang w:eastAsia="lv-LV"/>
              </w:rPr>
              <w:t xml:space="preserve"> citus pakalpojumus – ēdināšana, viesnīca, veikals u.c., kā arī izveidot kravas transportlīdzekļiem piemērotu infrastruktūru, to apsaimniekotu un uzturētu.</w:t>
            </w:r>
          </w:p>
          <w:p w:rsidR="008631F8" w:rsidRPr="00A66907" w:rsidRDefault="008631F8" w:rsidP="00025875">
            <w:pPr>
              <w:jc w:val="both"/>
              <w:rPr>
                <w:rFonts w:eastAsia="Times New Roman"/>
                <w:color w:val="000000" w:themeColor="text1"/>
                <w:sz w:val="24"/>
                <w:szCs w:val="24"/>
                <w:lang w:eastAsia="lv-LV"/>
              </w:rPr>
            </w:pPr>
            <w:r w:rsidRPr="008631F8">
              <w:rPr>
                <w:rFonts w:eastAsia="Times New Roman"/>
                <w:color w:val="000000"/>
                <w:sz w:val="24"/>
                <w:szCs w:val="24"/>
                <w:lang w:eastAsia="lv-LV"/>
              </w:rPr>
              <w:t>Ministru kabineta 2010. gada 8. jūnija noteikumi Nr. 515 „Noteikumi par valsts un pašvaldību mantas iznomāšanas kārtību, nomas maksas noteikšanas metodiku un nomas maksas tipveida nosacījumiem” nosaka kārtību, kādā tiek iznomāta valsts manta, savukārt apsardzes pakalpojumu sniegšana, drošības pasākumu nodrošināšana, kravas transportlīdzekļiem piemērotas infrastruktūras nodrošināšana un citu pakalpojumu sniegšana ir komercdarbība un valstij nav tiesības iejaukties privāto tiesību jomā, nosakot maksas apmēru par stāvlaukumu lietošanu.</w:t>
            </w:r>
          </w:p>
        </w:tc>
      </w:tr>
      <w:tr w:rsidR="00A66907" w:rsidRPr="00A66907" w:rsidTr="00A233A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spacing w:before="100" w:beforeAutospacing="1" w:after="100" w:afterAutospacing="1" w:line="285" w:lineRule="atLeast"/>
              <w:jc w:val="center"/>
              <w:rPr>
                <w:rFonts w:eastAsia="Times New Roman"/>
                <w:color w:val="000000" w:themeColor="text1"/>
                <w:sz w:val="24"/>
                <w:szCs w:val="24"/>
                <w:lang w:eastAsia="lv-LV"/>
              </w:rPr>
            </w:pPr>
            <w:r w:rsidRPr="00A66907">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F2D9E" w:rsidRPr="00A66907" w:rsidRDefault="002E4968" w:rsidP="00025875">
            <w:pPr>
              <w:rPr>
                <w:rFonts w:eastAsia="Times New Roman"/>
                <w:color w:val="000000" w:themeColor="text1"/>
                <w:sz w:val="24"/>
                <w:szCs w:val="24"/>
                <w:lang w:eastAsia="lv-LV"/>
              </w:rPr>
            </w:pPr>
            <w:r>
              <w:rPr>
                <w:rFonts w:eastAsia="Times New Roman"/>
                <w:color w:val="000000" w:themeColor="text1"/>
                <w:sz w:val="24"/>
                <w:szCs w:val="24"/>
                <w:lang w:eastAsia="lv-LV"/>
              </w:rPr>
              <w:t>Satiksmes ministrija, valsts akciju sabiedrība „Latvijas Valsts ceļi”.</w:t>
            </w:r>
          </w:p>
        </w:tc>
      </w:tr>
      <w:tr w:rsidR="00A66907" w:rsidRPr="00A66907"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spacing w:before="100" w:beforeAutospacing="1" w:after="100" w:afterAutospacing="1" w:line="285" w:lineRule="atLeast"/>
              <w:jc w:val="center"/>
              <w:rPr>
                <w:rFonts w:eastAsia="Times New Roman"/>
                <w:color w:val="000000" w:themeColor="text1"/>
                <w:sz w:val="24"/>
                <w:szCs w:val="24"/>
                <w:lang w:eastAsia="lv-LV"/>
              </w:rPr>
            </w:pPr>
            <w:r w:rsidRPr="00A66907">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66907" w:rsidP="00A233A5">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A233A5" w:rsidRPr="00025875" w:rsidRDefault="00A233A5" w:rsidP="00A233A5">
      <w:pPr>
        <w:rPr>
          <w:rFonts w:eastAsia="Times New Roman"/>
          <w:vanish/>
          <w:color w:val="000000" w:themeColor="text1"/>
          <w:szCs w:val="28"/>
          <w:lang w:eastAsia="lv-LV"/>
        </w:rPr>
      </w:pPr>
    </w:p>
    <w:p w:rsidR="00521CC0" w:rsidRDefault="00521CC0"/>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A66907" w:rsidRPr="00A66907" w:rsidTr="00A233A5">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A66907" w:rsidRDefault="00A233A5" w:rsidP="00521CC0">
            <w:pPr>
              <w:spacing w:before="100" w:beforeAutospacing="1" w:after="100" w:afterAutospacing="1" w:line="285" w:lineRule="atLeast"/>
              <w:jc w:val="center"/>
              <w:rPr>
                <w:rFonts w:eastAsia="Times New Roman"/>
                <w:b/>
                <w:bCs/>
                <w:color w:val="000000" w:themeColor="text1"/>
                <w:sz w:val="24"/>
                <w:szCs w:val="24"/>
                <w:lang w:eastAsia="lv-LV"/>
              </w:rPr>
            </w:pPr>
            <w:r w:rsidRPr="00A66907">
              <w:rPr>
                <w:rFonts w:eastAsia="Times New Roman"/>
                <w:b/>
                <w:bCs/>
                <w:color w:val="000000" w:themeColor="text1"/>
                <w:sz w:val="24"/>
                <w:szCs w:val="24"/>
                <w:lang w:eastAsia="lv-LV"/>
              </w:rPr>
              <w:t>II. Tiesību akta projekta ietekme uz sabiedrību, tautsaimniecības attīstību un administratīvo slogu</w:t>
            </w:r>
          </w:p>
        </w:tc>
      </w:tr>
      <w:tr w:rsidR="00A66907" w:rsidRPr="00A66907" w:rsidTr="00A233A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 xml:space="preserve">Sabiedrības mērķgrupas, </w:t>
            </w:r>
            <w:r w:rsidRPr="00A66907">
              <w:rPr>
                <w:rFonts w:eastAsia="Times New Roman"/>
                <w:color w:val="000000" w:themeColor="text1"/>
                <w:sz w:val="24"/>
                <w:szCs w:val="24"/>
                <w:lang w:eastAsia="lv-LV"/>
              </w:rPr>
              <w:lastRenderedPageBreak/>
              <w:t>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2E4968" w:rsidRDefault="002E4968" w:rsidP="002E4968">
            <w:pPr>
              <w:pStyle w:val="naiskr"/>
              <w:spacing w:before="0" w:beforeAutospacing="0" w:after="0" w:afterAutospacing="0"/>
              <w:jc w:val="both"/>
            </w:pPr>
            <w:r>
              <w:lastRenderedPageBreak/>
              <w:t xml:space="preserve">Kravas transportlīdzekļu vadītāji un komersanti, kas </w:t>
            </w:r>
            <w:r>
              <w:lastRenderedPageBreak/>
              <w:t>apsaimniekos kravas transportlīdzekļu stāvlaukumus.</w:t>
            </w:r>
          </w:p>
          <w:p w:rsidR="00EF2D9E" w:rsidRPr="002E4968" w:rsidRDefault="002E4968" w:rsidP="00025875">
            <w:pPr>
              <w:pStyle w:val="naiskr"/>
              <w:spacing w:before="0" w:beforeAutospacing="0" w:after="0" w:afterAutospacing="0"/>
              <w:jc w:val="both"/>
            </w:pPr>
            <w:r>
              <w:t>Mērķgrupas aptuveno lielumu šobrīd nav iespējams noteikt vai prognozēt, jo nav zināms, cik pretendentu pieteiksies stāvlaukumu nomai un līdz ar to nav prognozējams, cik kravas transportlīdzekļu vadītāju izmantos speciāli ierīkotos stāvlaukumus.</w:t>
            </w:r>
          </w:p>
        </w:tc>
      </w:tr>
      <w:tr w:rsidR="00A66907" w:rsidRPr="00A66907" w:rsidTr="00A233A5">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2E4968" w:rsidRDefault="002E4968" w:rsidP="002E4968">
            <w:pPr>
              <w:pStyle w:val="naiskr"/>
              <w:spacing w:before="0" w:beforeAutospacing="0" w:after="0" w:afterAutospacing="0"/>
              <w:jc w:val="both"/>
            </w:pPr>
            <w:r>
              <w:t>Tiks radīta iespēja kravas transportlīdzekļu vadītājiem izmantot speciāli aprīkotus stāvlaukumus, kuros tiek nodrošināti apsardzes un citi pakalpojumi, tādējādi nodrošinot iespēju ievērot noteikto transportlīdzekļa vadīšanas un atpūtas režīmu drošā vidē.</w:t>
            </w:r>
          </w:p>
          <w:p w:rsidR="00A233A5" w:rsidRDefault="002E4968" w:rsidP="002E4968">
            <w:pPr>
              <w:pStyle w:val="naiskr"/>
              <w:spacing w:before="0" w:beforeAutospacing="0" w:after="0" w:afterAutospacing="0"/>
              <w:jc w:val="both"/>
            </w:pPr>
            <w:r>
              <w:t>Ņemot vērā, ka komersantam, kurš nomās stāvlaukumus, būs tiesības ņemt maksu par saviem sniegtajiem pakalpojumiem, un tad, izmantojot šos pakalpojumus, attiecīgi palielināsies izdevumi par kravu pārvadājumiem.</w:t>
            </w:r>
          </w:p>
          <w:p w:rsidR="00EF2D9E" w:rsidRPr="00A66907" w:rsidRDefault="002E4968" w:rsidP="00025875">
            <w:pPr>
              <w:pStyle w:val="naiskr"/>
              <w:spacing w:before="0" w:beforeAutospacing="0" w:after="0" w:afterAutospacing="0"/>
              <w:jc w:val="both"/>
              <w:rPr>
                <w:color w:val="000000" w:themeColor="text1"/>
              </w:rPr>
            </w:pPr>
            <w:r w:rsidRPr="00B270B8">
              <w:rPr>
                <w:color w:val="000000"/>
              </w:rPr>
              <w:t xml:space="preserve">Kravas transportlīdzekļu </w:t>
            </w:r>
            <w:r>
              <w:rPr>
                <w:color w:val="000000"/>
              </w:rPr>
              <w:t>vadīt</w:t>
            </w:r>
            <w:r w:rsidRPr="00B270B8">
              <w:rPr>
                <w:color w:val="000000"/>
              </w:rPr>
              <w:t xml:space="preserve">ājiem stāvlaukumu izmantošana </w:t>
            </w:r>
            <w:r>
              <w:rPr>
                <w:color w:val="000000"/>
              </w:rPr>
              <w:t>ir</w:t>
            </w:r>
            <w:r w:rsidRPr="00B270B8">
              <w:rPr>
                <w:color w:val="000000"/>
              </w:rPr>
              <w:t xml:space="preserve"> brīvprātīga.</w:t>
            </w:r>
          </w:p>
        </w:tc>
      </w:tr>
      <w:tr w:rsidR="00A66907" w:rsidRPr="00A66907" w:rsidTr="00A233A5">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2E4968" w:rsidP="00A233A5">
            <w:pPr>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A66907" w:rsidRPr="00A66907" w:rsidTr="00A233A5">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66907" w:rsidP="00A233A5">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AB0E84" w:rsidRPr="00025875" w:rsidRDefault="00AB0E84" w:rsidP="00A233A5">
      <w:pPr>
        <w:rPr>
          <w:rFonts w:eastAsia="Times New Roman"/>
          <w:vanish/>
          <w:color w:val="000000" w:themeColor="text1"/>
          <w:szCs w:val="28"/>
          <w:lang w:eastAsia="lv-LV"/>
        </w:rPr>
      </w:pPr>
    </w:p>
    <w:p w:rsidR="00521CC0" w:rsidRDefault="00521CC0"/>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A66907" w:rsidRPr="00A66907" w:rsidTr="00A233A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A66907" w:rsidRDefault="00A233A5" w:rsidP="00A233A5">
            <w:pPr>
              <w:spacing w:before="100" w:beforeAutospacing="1" w:after="100" w:afterAutospacing="1" w:line="285" w:lineRule="atLeast"/>
              <w:jc w:val="center"/>
              <w:rPr>
                <w:rFonts w:eastAsia="Times New Roman"/>
                <w:b/>
                <w:bCs/>
                <w:color w:val="000000" w:themeColor="text1"/>
                <w:sz w:val="24"/>
                <w:szCs w:val="24"/>
                <w:lang w:eastAsia="lv-LV"/>
              </w:rPr>
            </w:pPr>
            <w:r w:rsidRPr="00A66907">
              <w:rPr>
                <w:rFonts w:eastAsia="Times New Roman"/>
                <w:b/>
                <w:bCs/>
                <w:color w:val="000000" w:themeColor="text1"/>
                <w:sz w:val="24"/>
                <w:szCs w:val="24"/>
                <w:lang w:eastAsia="lv-LV"/>
              </w:rPr>
              <w:t>VII. Tiesību akta projekta izpildes nodrošināšana un tās ietekme uz institūcijām</w:t>
            </w:r>
          </w:p>
        </w:tc>
      </w:tr>
      <w:tr w:rsidR="00A66907" w:rsidRPr="00A66907" w:rsidTr="00A233A5">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BB15DD" w:rsidRPr="00A66907" w:rsidRDefault="00BB15DD" w:rsidP="001016D7">
            <w:pPr>
              <w:rPr>
                <w:rFonts w:eastAsia="Times New Roman"/>
                <w:color w:val="000000" w:themeColor="text1"/>
                <w:sz w:val="24"/>
                <w:szCs w:val="24"/>
                <w:lang w:eastAsia="lv-LV"/>
              </w:rPr>
            </w:pPr>
            <w:r>
              <w:rPr>
                <w:rFonts w:eastAsia="Times New Roman"/>
                <w:color w:val="000000" w:themeColor="text1"/>
                <w:sz w:val="24"/>
                <w:szCs w:val="24"/>
                <w:lang w:eastAsia="lv-LV"/>
              </w:rPr>
              <w:t>Satiksmes ministrija, valsts akciju sabiedrība „Latvijas Valsts ceļi”.</w:t>
            </w:r>
          </w:p>
        </w:tc>
      </w:tr>
      <w:tr w:rsidR="00A66907" w:rsidRPr="00A66907" w:rsidTr="00A233A5">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Projekta izpildes ietekme uz pārvaldes funkcijām un institucionālo struktūru.</w:t>
            </w:r>
          </w:p>
          <w:p w:rsidR="00A233A5" w:rsidRPr="00A66907" w:rsidRDefault="00A233A5" w:rsidP="00A233A5">
            <w:pPr>
              <w:spacing w:before="100" w:beforeAutospacing="1" w:after="100" w:afterAutospacing="1" w:line="285" w:lineRule="atLeast"/>
              <w:rPr>
                <w:rFonts w:eastAsia="Times New Roman"/>
                <w:color w:val="000000" w:themeColor="text1"/>
                <w:sz w:val="24"/>
                <w:szCs w:val="24"/>
                <w:lang w:eastAsia="lv-LV"/>
              </w:rPr>
            </w:pPr>
            <w:r w:rsidRPr="00A66907">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BB15DD" w:rsidP="00A233A5">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A66907" w:rsidRPr="00A66907" w:rsidTr="00A233A5">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233A5" w:rsidP="00A233A5">
            <w:pPr>
              <w:rPr>
                <w:rFonts w:eastAsia="Times New Roman"/>
                <w:color w:val="000000" w:themeColor="text1"/>
                <w:sz w:val="24"/>
                <w:szCs w:val="24"/>
                <w:lang w:eastAsia="lv-LV"/>
              </w:rPr>
            </w:pPr>
            <w:r w:rsidRPr="00A66907">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A66907" w:rsidRDefault="00A66907" w:rsidP="00A233A5">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EF2D9E" w:rsidRPr="00EF2D9E" w:rsidRDefault="00EF2D9E" w:rsidP="00A233A5">
      <w:pPr>
        <w:rPr>
          <w:iCs/>
          <w:szCs w:val="28"/>
        </w:rPr>
      </w:pPr>
    </w:p>
    <w:p w:rsidR="00A233A5" w:rsidRDefault="002E4968" w:rsidP="00025875">
      <w:pPr>
        <w:ind w:firstLine="720"/>
        <w:rPr>
          <w:iCs/>
          <w:szCs w:val="28"/>
        </w:rPr>
      </w:pPr>
      <w:r w:rsidRPr="00EF2D9E">
        <w:rPr>
          <w:iCs/>
          <w:szCs w:val="28"/>
        </w:rPr>
        <w:t xml:space="preserve">Anotācijas </w:t>
      </w:r>
      <w:r w:rsidR="00AB0E84">
        <w:rPr>
          <w:iCs/>
          <w:szCs w:val="28"/>
        </w:rPr>
        <w:t xml:space="preserve">III, </w:t>
      </w:r>
      <w:r w:rsidRPr="00EF2D9E">
        <w:rPr>
          <w:iCs/>
          <w:szCs w:val="28"/>
        </w:rPr>
        <w:t>IV</w:t>
      </w:r>
      <w:r w:rsidR="00EF2D9E">
        <w:rPr>
          <w:iCs/>
          <w:szCs w:val="28"/>
        </w:rPr>
        <w:t>,</w:t>
      </w:r>
      <w:r w:rsidR="00AB0E84">
        <w:rPr>
          <w:iCs/>
          <w:szCs w:val="28"/>
        </w:rPr>
        <w:t xml:space="preserve"> </w:t>
      </w:r>
      <w:r w:rsidRPr="00EF2D9E">
        <w:rPr>
          <w:iCs/>
          <w:szCs w:val="28"/>
        </w:rPr>
        <w:t>V</w:t>
      </w:r>
      <w:r w:rsidR="00EF2D9E">
        <w:rPr>
          <w:iCs/>
          <w:szCs w:val="28"/>
        </w:rPr>
        <w:t xml:space="preserve"> un VI</w:t>
      </w:r>
      <w:r w:rsidRPr="00EF2D9E">
        <w:rPr>
          <w:iCs/>
          <w:szCs w:val="28"/>
        </w:rPr>
        <w:t xml:space="preserve"> sadaļa – projekts šīs jomas neskar.</w:t>
      </w:r>
    </w:p>
    <w:p w:rsidR="00025875" w:rsidRDefault="00025875" w:rsidP="00025875">
      <w:pPr>
        <w:ind w:firstLine="720"/>
        <w:rPr>
          <w:iCs/>
          <w:szCs w:val="28"/>
        </w:rPr>
      </w:pPr>
    </w:p>
    <w:p w:rsidR="00025875" w:rsidRPr="00025875" w:rsidRDefault="00025875" w:rsidP="00025875">
      <w:pPr>
        <w:jc w:val="both"/>
        <w:rPr>
          <w:rFonts w:eastAsia="Times New Roman"/>
          <w:szCs w:val="28"/>
          <w:lang w:eastAsia="lv-LV"/>
        </w:rPr>
      </w:pPr>
    </w:p>
    <w:p w:rsidR="00025875" w:rsidRPr="00025875" w:rsidRDefault="00025875" w:rsidP="00025875">
      <w:pPr>
        <w:ind w:firstLine="720"/>
        <w:jc w:val="both"/>
        <w:rPr>
          <w:rFonts w:eastAsia="Times New Roman"/>
          <w:szCs w:val="28"/>
          <w:lang w:eastAsia="lv-LV"/>
        </w:rPr>
      </w:pPr>
      <w:r w:rsidRPr="00025875">
        <w:rPr>
          <w:rFonts w:eastAsia="Times New Roman"/>
          <w:szCs w:val="28"/>
          <w:lang w:eastAsia="lv-LV"/>
        </w:rPr>
        <w:t>Satiksmes ministrs</w:t>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t>A. Matīss</w:t>
      </w:r>
    </w:p>
    <w:p w:rsidR="00025875" w:rsidRDefault="00025875" w:rsidP="00025875">
      <w:pPr>
        <w:jc w:val="both"/>
        <w:rPr>
          <w:rFonts w:eastAsia="Times New Roman"/>
          <w:szCs w:val="28"/>
          <w:lang w:eastAsia="lv-LV"/>
        </w:rPr>
      </w:pPr>
    </w:p>
    <w:p w:rsidR="00025875" w:rsidRPr="00025875" w:rsidRDefault="00025875" w:rsidP="00025875">
      <w:pPr>
        <w:jc w:val="both"/>
        <w:rPr>
          <w:rFonts w:eastAsia="Times New Roman"/>
          <w:szCs w:val="28"/>
          <w:lang w:eastAsia="lv-LV"/>
        </w:rPr>
      </w:pPr>
    </w:p>
    <w:p w:rsidR="00025875" w:rsidRPr="00025875" w:rsidRDefault="00025875" w:rsidP="00025875">
      <w:pPr>
        <w:ind w:firstLine="720"/>
        <w:jc w:val="both"/>
        <w:rPr>
          <w:rFonts w:eastAsia="Times New Roman"/>
          <w:szCs w:val="28"/>
          <w:lang w:eastAsia="lv-LV"/>
        </w:rPr>
      </w:pPr>
      <w:r w:rsidRPr="00025875">
        <w:rPr>
          <w:rFonts w:eastAsia="Times New Roman"/>
          <w:szCs w:val="28"/>
          <w:lang w:eastAsia="lv-LV"/>
        </w:rPr>
        <w:t>Vīza: Valsts sekretārs</w:t>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r>
      <w:r w:rsidRPr="00025875">
        <w:rPr>
          <w:rFonts w:eastAsia="Times New Roman"/>
          <w:szCs w:val="28"/>
          <w:lang w:eastAsia="lv-LV"/>
        </w:rPr>
        <w:tab/>
        <w:t>K. Ozoliņš</w:t>
      </w:r>
    </w:p>
    <w:p w:rsidR="00025875" w:rsidRDefault="00025875" w:rsidP="00025875">
      <w:pPr>
        <w:jc w:val="both"/>
        <w:rPr>
          <w:rFonts w:eastAsia="Times New Roman"/>
          <w:szCs w:val="28"/>
          <w:lang w:eastAsia="lv-LV"/>
        </w:rPr>
      </w:pPr>
    </w:p>
    <w:p w:rsidR="00326C86" w:rsidRDefault="00AB0E84" w:rsidP="00025875">
      <w:pPr>
        <w:jc w:val="both"/>
        <w:rPr>
          <w:rFonts w:eastAsia="Times New Roman"/>
          <w:sz w:val="20"/>
          <w:szCs w:val="20"/>
          <w:lang w:eastAsia="lv-LV"/>
        </w:rPr>
      </w:pPr>
      <w:r>
        <w:rPr>
          <w:rFonts w:eastAsia="Times New Roman"/>
          <w:sz w:val="20"/>
          <w:szCs w:val="20"/>
          <w:lang w:eastAsia="lv-LV"/>
        </w:rPr>
        <w:t xml:space="preserve">2014.02.03. 10:34 </w:t>
      </w:r>
    </w:p>
    <w:p w:rsidR="00025875" w:rsidRPr="00025875" w:rsidRDefault="00025875" w:rsidP="00025875">
      <w:pPr>
        <w:jc w:val="both"/>
        <w:rPr>
          <w:rFonts w:eastAsia="Times New Roman"/>
          <w:sz w:val="20"/>
          <w:szCs w:val="20"/>
        </w:rPr>
      </w:pPr>
      <w:r w:rsidRPr="00025875">
        <w:rPr>
          <w:rFonts w:eastAsia="Times New Roman"/>
          <w:sz w:val="20"/>
          <w:szCs w:val="20"/>
        </w:rPr>
        <w:fldChar w:fldCharType="begin"/>
      </w:r>
      <w:r w:rsidRPr="00025875">
        <w:rPr>
          <w:rFonts w:eastAsia="Times New Roman"/>
          <w:sz w:val="20"/>
          <w:szCs w:val="20"/>
        </w:rPr>
        <w:instrText xml:space="preserve"> NUMWORDS   \* MERGEFORMAT </w:instrText>
      </w:r>
      <w:r w:rsidRPr="00025875">
        <w:rPr>
          <w:rFonts w:eastAsia="Times New Roman"/>
          <w:sz w:val="20"/>
          <w:szCs w:val="20"/>
        </w:rPr>
        <w:fldChar w:fldCharType="separate"/>
      </w:r>
      <w:r w:rsidR="00326C86">
        <w:rPr>
          <w:rFonts w:eastAsia="Times New Roman"/>
          <w:noProof/>
          <w:sz w:val="20"/>
          <w:szCs w:val="20"/>
        </w:rPr>
        <w:t>829</w:t>
      </w:r>
      <w:r w:rsidRPr="00025875">
        <w:rPr>
          <w:rFonts w:eastAsia="Times New Roman"/>
          <w:sz w:val="20"/>
          <w:szCs w:val="20"/>
        </w:rPr>
        <w:fldChar w:fldCharType="end"/>
      </w:r>
    </w:p>
    <w:p w:rsidR="00326C86" w:rsidRDefault="00025875" w:rsidP="00025875">
      <w:pPr>
        <w:jc w:val="both"/>
        <w:rPr>
          <w:rFonts w:eastAsia="Times New Roman"/>
          <w:bCs/>
          <w:sz w:val="20"/>
          <w:szCs w:val="20"/>
        </w:rPr>
      </w:pPr>
      <w:r w:rsidRPr="00025875">
        <w:rPr>
          <w:rFonts w:eastAsia="Times New Roman"/>
          <w:bCs/>
          <w:sz w:val="20"/>
          <w:szCs w:val="20"/>
        </w:rPr>
        <w:t xml:space="preserve">A. </w:t>
      </w:r>
      <w:r w:rsidR="00326C86">
        <w:rPr>
          <w:rFonts w:eastAsia="Times New Roman"/>
          <w:bCs/>
          <w:sz w:val="20"/>
          <w:szCs w:val="20"/>
        </w:rPr>
        <w:t>Granīta</w:t>
      </w:r>
      <w:r w:rsidRPr="00025875">
        <w:rPr>
          <w:rFonts w:eastAsia="Times New Roman"/>
          <w:bCs/>
          <w:sz w:val="20"/>
          <w:szCs w:val="20"/>
        </w:rPr>
        <w:t xml:space="preserve">, </w:t>
      </w:r>
    </w:p>
    <w:p w:rsidR="00025875" w:rsidRPr="00025875" w:rsidRDefault="00025875" w:rsidP="00025875">
      <w:pPr>
        <w:jc w:val="both"/>
        <w:rPr>
          <w:rFonts w:eastAsia="Times New Roman"/>
          <w:sz w:val="20"/>
          <w:szCs w:val="20"/>
        </w:rPr>
      </w:pPr>
      <w:r w:rsidRPr="00025875">
        <w:rPr>
          <w:rFonts w:eastAsia="Times New Roman"/>
          <w:bCs/>
          <w:sz w:val="20"/>
          <w:szCs w:val="20"/>
        </w:rPr>
        <w:t>6</w:t>
      </w:r>
      <w:r w:rsidRPr="00025875">
        <w:rPr>
          <w:rFonts w:eastAsia="Times New Roman"/>
          <w:sz w:val="20"/>
          <w:szCs w:val="20"/>
        </w:rPr>
        <w:t>70</w:t>
      </w:r>
      <w:r w:rsidR="00326C86">
        <w:rPr>
          <w:rFonts w:eastAsia="Times New Roman"/>
          <w:sz w:val="20"/>
          <w:szCs w:val="20"/>
        </w:rPr>
        <w:t>28157</w:t>
      </w:r>
      <w:r w:rsidRPr="00025875">
        <w:rPr>
          <w:rFonts w:eastAsia="Times New Roman"/>
          <w:sz w:val="20"/>
          <w:szCs w:val="20"/>
        </w:rPr>
        <w:t xml:space="preserve">, </w:t>
      </w:r>
      <w:hyperlink r:id="rId8" w:history="1">
        <w:r w:rsidR="00326C86" w:rsidRPr="00392286">
          <w:rPr>
            <w:rStyle w:val="Hyperlink"/>
            <w:rFonts w:eastAsia="Times New Roman"/>
            <w:sz w:val="20"/>
            <w:szCs w:val="20"/>
          </w:rPr>
          <w:t>Andra.Granita@lvceli.lv</w:t>
        </w:r>
      </w:hyperlink>
      <w:r w:rsidR="00326C86">
        <w:rPr>
          <w:rFonts w:eastAsia="Times New Roman"/>
          <w:sz w:val="20"/>
          <w:szCs w:val="20"/>
        </w:rPr>
        <w:t xml:space="preserve"> </w:t>
      </w:r>
    </w:p>
    <w:sectPr w:rsidR="00025875" w:rsidRPr="00025875" w:rsidSect="006A2213">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0F" w:rsidRDefault="00557F0F" w:rsidP="006A2213">
      <w:r>
        <w:separator/>
      </w:r>
    </w:p>
  </w:endnote>
  <w:endnote w:type="continuationSeparator" w:id="0">
    <w:p w:rsidR="00557F0F" w:rsidRDefault="00557F0F" w:rsidP="006A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13" w:rsidRPr="006A2213" w:rsidRDefault="006A2213" w:rsidP="006A2213">
    <w:pPr>
      <w:pStyle w:val="Header"/>
      <w:tabs>
        <w:tab w:val="clear" w:pos="4153"/>
        <w:tab w:val="clear" w:pos="8306"/>
      </w:tabs>
    </w:pPr>
    <w:r w:rsidRPr="006A2213">
      <w:t>SAMAnot_</w:t>
    </w:r>
    <w:r w:rsidR="00507C19">
      <w:t>0302</w:t>
    </w:r>
    <w:r w:rsidRPr="006A2213">
      <w:t xml:space="preserve">14_stavlauk; </w:t>
    </w:r>
    <w:r w:rsidRPr="006A2213">
      <w:rPr>
        <w:lang w:val="lv-LV"/>
      </w:rPr>
      <w:t>Ministru</w:t>
    </w:r>
    <w:r w:rsidRPr="006A2213">
      <w:t xml:space="preserve"> </w:t>
    </w:r>
    <w:r w:rsidRPr="006A2213">
      <w:rPr>
        <w:lang w:val="lv-LV"/>
      </w:rPr>
      <w:t>kabineta</w:t>
    </w:r>
    <w:r w:rsidRPr="006A2213">
      <w:t xml:space="preserve"> </w:t>
    </w:r>
    <w:r w:rsidRPr="006A2213">
      <w:rPr>
        <w:lang w:val="lv-LV"/>
      </w:rPr>
      <w:t>noteikumu projekta</w:t>
    </w:r>
    <w:r w:rsidRPr="006A2213">
      <w:t xml:space="preserve"> „</w:t>
    </w:r>
    <w:r w:rsidRPr="006A2213">
      <w:rPr>
        <w:lang w:val="lv-LV"/>
      </w:rPr>
      <w:t>Noteikumi par minimālo drošības un servisa pakalpojumu līmeni kravas transportlīdzekļu novietošanai paredzētajos stāvlaukumos</w:t>
    </w:r>
    <w:r>
      <w:rPr>
        <w:lang w:val="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13" w:rsidRPr="006A2213" w:rsidRDefault="006A2213" w:rsidP="006A2213">
    <w:pPr>
      <w:pStyle w:val="Header"/>
      <w:tabs>
        <w:tab w:val="clear" w:pos="4153"/>
        <w:tab w:val="clear" w:pos="8306"/>
      </w:tabs>
    </w:pPr>
    <w:r w:rsidRPr="006A2213">
      <w:t>SAMAnot_</w:t>
    </w:r>
    <w:r w:rsidR="00507C19">
      <w:t>0302</w:t>
    </w:r>
    <w:r w:rsidRPr="006A2213">
      <w:t xml:space="preserve">14_stavlauk; </w:t>
    </w:r>
    <w:r w:rsidRPr="006A2213">
      <w:rPr>
        <w:lang w:val="lv-LV"/>
      </w:rPr>
      <w:t>Ministru</w:t>
    </w:r>
    <w:r w:rsidRPr="006A2213">
      <w:t xml:space="preserve"> </w:t>
    </w:r>
    <w:r w:rsidRPr="006A2213">
      <w:rPr>
        <w:lang w:val="lv-LV"/>
      </w:rPr>
      <w:t>kabineta</w:t>
    </w:r>
    <w:r w:rsidRPr="006A2213">
      <w:t xml:space="preserve"> </w:t>
    </w:r>
    <w:r w:rsidRPr="006A2213">
      <w:rPr>
        <w:lang w:val="lv-LV"/>
      </w:rPr>
      <w:t>noteikumu projekta</w:t>
    </w:r>
    <w:r w:rsidRPr="006A2213">
      <w:t xml:space="preserve"> „</w:t>
    </w:r>
    <w:r w:rsidRPr="006A2213">
      <w:rPr>
        <w:lang w:val="lv-LV"/>
      </w:rPr>
      <w:t>Noteikumi par minimālo drošības un servisa pakalpojumu līmeni kravas transportlīdzekļu novietošanai paredzētajos stāvlaukumos</w:t>
    </w:r>
    <w:r>
      <w:rPr>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0F" w:rsidRDefault="00557F0F" w:rsidP="006A2213">
      <w:r>
        <w:separator/>
      </w:r>
    </w:p>
  </w:footnote>
  <w:footnote w:type="continuationSeparator" w:id="0">
    <w:p w:rsidR="00557F0F" w:rsidRDefault="00557F0F" w:rsidP="006A2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03196"/>
      <w:docPartObj>
        <w:docPartGallery w:val="Page Numbers (Top of Page)"/>
        <w:docPartUnique/>
      </w:docPartObj>
    </w:sdtPr>
    <w:sdtEndPr>
      <w:rPr>
        <w:noProof/>
      </w:rPr>
    </w:sdtEndPr>
    <w:sdtContent>
      <w:p w:rsidR="006A2213" w:rsidRDefault="006A2213">
        <w:pPr>
          <w:pStyle w:val="Header"/>
          <w:jc w:val="center"/>
        </w:pPr>
        <w:r>
          <w:fldChar w:fldCharType="begin"/>
        </w:r>
        <w:r>
          <w:instrText xml:space="preserve"> PAGE   \* MERGEFORMAT </w:instrText>
        </w:r>
        <w:r>
          <w:fldChar w:fldCharType="separate"/>
        </w:r>
        <w:r w:rsidR="00FA6700">
          <w:rPr>
            <w:noProof/>
          </w:rPr>
          <w:t>3</w:t>
        </w:r>
        <w:r>
          <w:rPr>
            <w:noProof/>
          </w:rPr>
          <w:fldChar w:fldCharType="end"/>
        </w:r>
      </w:p>
    </w:sdtContent>
  </w:sdt>
  <w:p w:rsidR="006A2213" w:rsidRDefault="006A2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25875"/>
    <w:rsid w:val="001016D7"/>
    <w:rsid w:val="00140BBF"/>
    <w:rsid w:val="002E4968"/>
    <w:rsid w:val="00304CF1"/>
    <w:rsid w:val="00326C86"/>
    <w:rsid w:val="003B1E79"/>
    <w:rsid w:val="00484741"/>
    <w:rsid w:val="00507C19"/>
    <w:rsid w:val="00521CC0"/>
    <w:rsid w:val="00557F0F"/>
    <w:rsid w:val="005D26CA"/>
    <w:rsid w:val="005E6887"/>
    <w:rsid w:val="006A2213"/>
    <w:rsid w:val="006E63A6"/>
    <w:rsid w:val="008631F8"/>
    <w:rsid w:val="0088592A"/>
    <w:rsid w:val="008F30F0"/>
    <w:rsid w:val="00A233A5"/>
    <w:rsid w:val="00A66907"/>
    <w:rsid w:val="00AB0E84"/>
    <w:rsid w:val="00B5781B"/>
    <w:rsid w:val="00B62BEC"/>
    <w:rsid w:val="00BB15DD"/>
    <w:rsid w:val="00C92E66"/>
    <w:rsid w:val="00CB0135"/>
    <w:rsid w:val="00EF2D9E"/>
    <w:rsid w:val="00FA6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907"/>
    <w:pPr>
      <w:tabs>
        <w:tab w:val="center" w:pos="4153"/>
        <w:tab w:val="right" w:pos="8306"/>
      </w:tabs>
    </w:pPr>
    <w:rPr>
      <w:rFonts w:eastAsia="Times New Roman"/>
      <w:sz w:val="20"/>
      <w:szCs w:val="20"/>
      <w:lang w:val="en-US" w:eastAsia="lv-LV"/>
    </w:rPr>
  </w:style>
  <w:style w:type="character" w:customStyle="1" w:styleId="HeaderChar">
    <w:name w:val="Header Char"/>
    <w:basedOn w:val="DefaultParagraphFont"/>
    <w:link w:val="Header"/>
    <w:uiPriority w:val="99"/>
    <w:rsid w:val="00A66907"/>
    <w:rPr>
      <w:rFonts w:eastAsia="Times New Roman"/>
      <w:sz w:val="20"/>
      <w:szCs w:val="20"/>
      <w:lang w:val="en-US" w:eastAsia="lv-LV"/>
    </w:rPr>
  </w:style>
  <w:style w:type="paragraph" w:customStyle="1" w:styleId="naiskr">
    <w:name w:val="naiskr"/>
    <w:basedOn w:val="Normal"/>
    <w:rsid w:val="002E4968"/>
    <w:pPr>
      <w:spacing w:before="100" w:beforeAutospacing="1" w:after="100" w:afterAutospacing="1"/>
    </w:pPr>
    <w:rPr>
      <w:rFonts w:eastAsia="Times New Roman"/>
      <w:sz w:val="24"/>
      <w:szCs w:val="24"/>
      <w:lang w:eastAsia="lv-LV"/>
    </w:rPr>
  </w:style>
  <w:style w:type="paragraph" w:styleId="NormalWeb">
    <w:name w:val="Normal (Web)"/>
    <w:basedOn w:val="Normal"/>
    <w:rsid w:val="00484741"/>
    <w:pPr>
      <w:spacing w:before="100" w:beforeAutospacing="1" w:after="100" w:afterAutospacing="1"/>
    </w:pPr>
    <w:rPr>
      <w:rFonts w:eastAsia="Times New Roman"/>
      <w:sz w:val="24"/>
      <w:szCs w:val="24"/>
      <w:lang w:eastAsia="lv-LV"/>
    </w:rPr>
  </w:style>
  <w:style w:type="paragraph" w:customStyle="1" w:styleId="Noklustais">
    <w:name w:val="Noklusētais"/>
    <w:rsid w:val="008631F8"/>
    <w:pPr>
      <w:tabs>
        <w:tab w:val="left" w:pos="720"/>
      </w:tabs>
      <w:suppressAutoHyphens/>
      <w:spacing w:after="200" w:line="276" w:lineRule="auto"/>
    </w:pPr>
    <w:rPr>
      <w:rFonts w:eastAsia="Times New Roman"/>
      <w:sz w:val="24"/>
      <w:szCs w:val="24"/>
      <w:lang w:eastAsia="zh-CN"/>
    </w:rPr>
  </w:style>
  <w:style w:type="paragraph" w:styleId="Footer">
    <w:name w:val="footer"/>
    <w:basedOn w:val="Normal"/>
    <w:link w:val="FooterChar"/>
    <w:uiPriority w:val="99"/>
    <w:unhideWhenUsed/>
    <w:rsid w:val="006A2213"/>
    <w:pPr>
      <w:tabs>
        <w:tab w:val="center" w:pos="4153"/>
        <w:tab w:val="right" w:pos="8306"/>
      </w:tabs>
    </w:pPr>
  </w:style>
  <w:style w:type="character" w:customStyle="1" w:styleId="FooterChar">
    <w:name w:val="Footer Char"/>
    <w:basedOn w:val="DefaultParagraphFont"/>
    <w:link w:val="Footer"/>
    <w:uiPriority w:val="99"/>
    <w:rsid w:val="006A2213"/>
  </w:style>
  <w:style w:type="paragraph" w:styleId="BalloonText">
    <w:name w:val="Balloon Text"/>
    <w:basedOn w:val="Normal"/>
    <w:link w:val="BalloonTextChar"/>
    <w:uiPriority w:val="99"/>
    <w:semiHidden/>
    <w:unhideWhenUsed/>
    <w:rsid w:val="006A2213"/>
    <w:rPr>
      <w:rFonts w:ascii="Tahoma" w:hAnsi="Tahoma" w:cs="Tahoma"/>
      <w:sz w:val="16"/>
      <w:szCs w:val="16"/>
    </w:rPr>
  </w:style>
  <w:style w:type="character" w:customStyle="1" w:styleId="BalloonTextChar">
    <w:name w:val="Balloon Text Char"/>
    <w:basedOn w:val="DefaultParagraphFont"/>
    <w:link w:val="BalloonText"/>
    <w:uiPriority w:val="99"/>
    <w:semiHidden/>
    <w:rsid w:val="006A2213"/>
    <w:rPr>
      <w:rFonts w:ascii="Tahoma" w:hAnsi="Tahoma" w:cs="Tahoma"/>
      <w:sz w:val="16"/>
      <w:szCs w:val="16"/>
    </w:rPr>
  </w:style>
  <w:style w:type="character" w:styleId="Hyperlink">
    <w:name w:val="Hyperlink"/>
    <w:basedOn w:val="DefaultParagraphFont"/>
    <w:uiPriority w:val="99"/>
    <w:unhideWhenUsed/>
    <w:rsid w:val="00326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907"/>
    <w:pPr>
      <w:tabs>
        <w:tab w:val="center" w:pos="4153"/>
        <w:tab w:val="right" w:pos="8306"/>
      </w:tabs>
    </w:pPr>
    <w:rPr>
      <w:rFonts w:eastAsia="Times New Roman"/>
      <w:sz w:val="20"/>
      <w:szCs w:val="20"/>
      <w:lang w:val="en-US" w:eastAsia="lv-LV"/>
    </w:rPr>
  </w:style>
  <w:style w:type="character" w:customStyle="1" w:styleId="HeaderChar">
    <w:name w:val="Header Char"/>
    <w:basedOn w:val="DefaultParagraphFont"/>
    <w:link w:val="Header"/>
    <w:uiPriority w:val="99"/>
    <w:rsid w:val="00A66907"/>
    <w:rPr>
      <w:rFonts w:eastAsia="Times New Roman"/>
      <w:sz w:val="20"/>
      <w:szCs w:val="20"/>
      <w:lang w:val="en-US" w:eastAsia="lv-LV"/>
    </w:rPr>
  </w:style>
  <w:style w:type="paragraph" w:customStyle="1" w:styleId="naiskr">
    <w:name w:val="naiskr"/>
    <w:basedOn w:val="Normal"/>
    <w:rsid w:val="002E4968"/>
    <w:pPr>
      <w:spacing w:before="100" w:beforeAutospacing="1" w:after="100" w:afterAutospacing="1"/>
    </w:pPr>
    <w:rPr>
      <w:rFonts w:eastAsia="Times New Roman"/>
      <w:sz w:val="24"/>
      <w:szCs w:val="24"/>
      <w:lang w:eastAsia="lv-LV"/>
    </w:rPr>
  </w:style>
  <w:style w:type="paragraph" w:styleId="NormalWeb">
    <w:name w:val="Normal (Web)"/>
    <w:basedOn w:val="Normal"/>
    <w:rsid w:val="00484741"/>
    <w:pPr>
      <w:spacing w:before="100" w:beforeAutospacing="1" w:after="100" w:afterAutospacing="1"/>
    </w:pPr>
    <w:rPr>
      <w:rFonts w:eastAsia="Times New Roman"/>
      <w:sz w:val="24"/>
      <w:szCs w:val="24"/>
      <w:lang w:eastAsia="lv-LV"/>
    </w:rPr>
  </w:style>
  <w:style w:type="paragraph" w:customStyle="1" w:styleId="Noklustais">
    <w:name w:val="Noklusētais"/>
    <w:rsid w:val="008631F8"/>
    <w:pPr>
      <w:tabs>
        <w:tab w:val="left" w:pos="720"/>
      </w:tabs>
      <w:suppressAutoHyphens/>
      <w:spacing w:after="200" w:line="276" w:lineRule="auto"/>
    </w:pPr>
    <w:rPr>
      <w:rFonts w:eastAsia="Times New Roman"/>
      <w:sz w:val="24"/>
      <w:szCs w:val="24"/>
      <w:lang w:eastAsia="zh-CN"/>
    </w:rPr>
  </w:style>
  <w:style w:type="paragraph" w:styleId="Footer">
    <w:name w:val="footer"/>
    <w:basedOn w:val="Normal"/>
    <w:link w:val="FooterChar"/>
    <w:uiPriority w:val="99"/>
    <w:unhideWhenUsed/>
    <w:rsid w:val="006A2213"/>
    <w:pPr>
      <w:tabs>
        <w:tab w:val="center" w:pos="4153"/>
        <w:tab w:val="right" w:pos="8306"/>
      </w:tabs>
    </w:pPr>
  </w:style>
  <w:style w:type="character" w:customStyle="1" w:styleId="FooterChar">
    <w:name w:val="Footer Char"/>
    <w:basedOn w:val="DefaultParagraphFont"/>
    <w:link w:val="Footer"/>
    <w:uiPriority w:val="99"/>
    <w:rsid w:val="006A2213"/>
  </w:style>
  <w:style w:type="paragraph" w:styleId="BalloonText">
    <w:name w:val="Balloon Text"/>
    <w:basedOn w:val="Normal"/>
    <w:link w:val="BalloonTextChar"/>
    <w:uiPriority w:val="99"/>
    <w:semiHidden/>
    <w:unhideWhenUsed/>
    <w:rsid w:val="006A2213"/>
    <w:rPr>
      <w:rFonts w:ascii="Tahoma" w:hAnsi="Tahoma" w:cs="Tahoma"/>
      <w:sz w:val="16"/>
      <w:szCs w:val="16"/>
    </w:rPr>
  </w:style>
  <w:style w:type="character" w:customStyle="1" w:styleId="BalloonTextChar">
    <w:name w:val="Balloon Text Char"/>
    <w:basedOn w:val="DefaultParagraphFont"/>
    <w:link w:val="BalloonText"/>
    <w:uiPriority w:val="99"/>
    <w:semiHidden/>
    <w:rsid w:val="006A2213"/>
    <w:rPr>
      <w:rFonts w:ascii="Tahoma" w:hAnsi="Tahoma" w:cs="Tahoma"/>
      <w:sz w:val="16"/>
      <w:szCs w:val="16"/>
    </w:rPr>
  </w:style>
  <w:style w:type="character" w:styleId="Hyperlink">
    <w:name w:val="Hyperlink"/>
    <w:basedOn w:val="DefaultParagraphFont"/>
    <w:uiPriority w:val="99"/>
    <w:unhideWhenUsed/>
    <w:rsid w:val="00326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DBB7-4781-42DD-A589-44EFDBDE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4422</Words>
  <Characters>2521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minimālo drošības un servisa pakalpojumu līmeni kravas transportlīdzekļu novietošanai paredzētajos stāvlaukumos</dc:title>
  <dc:creator>Andra Granīta</dc:creator>
  <cp:lastModifiedBy>Baiba Šterna</cp:lastModifiedBy>
  <cp:revision>4</cp:revision>
  <dcterms:created xsi:type="dcterms:W3CDTF">2014-02-04T09:22:00Z</dcterms:created>
  <dcterms:modified xsi:type="dcterms:W3CDTF">2014-04-02T10:33:00Z</dcterms:modified>
</cp:coreProperties>
</file>