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A" w:rsidRDefault="000A4024" w:rsidP="003D6F09">
      <w:pPr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7F2FEE">
        <w:rPr>
          <w:b/>
          <w:bCs/>
          <w:szCs w:val="28"/>
        </w:rPr>
        <w:t xml:space="preserve">Ministru kabineta </w:t>
      </w:r>
      <w:r w:rsidR="00FA3A75" w:rsidRPr="007F2FEE">
        <w:rPr>
          <w:b/>
          <w:bCs/>
          <w:szCs w:val="28"/>
        </w:rPr>
        <w:t>noteikumu projekta</w:t>
      </w:r>
      <w:r w:rsidRPr="007F2FEE">
        <w:rPr>
          <w:b/>
          <w:bCs/>
          <w:szCs w:val="28"/>
        </w:rPr>
        <w:t xml:space="preserve"> „Grozījumi Ministru </w:t>
      </w:r>
    </w:p>
    <w:p w:rsidR="00E637AA" w:rsidRDefault="000A4024" w:rsidP="003D6F09">
      <w:pPr>
        <w:ind w:firstLine="0"/>
        <w:jc w:val="center"/>
        <w:rPr>
          <w:b/>
          <w:bCs/>
          <w:szCs w:val="28"/>
        </w:rPr>
      </w:pPr>
      <w:r w:rsidRPr="007F2FEE">
        <w:rPr>
          <w:b/>
          <w:bCs/>
          <w:szCs w:val="28"/>
        </w:rPr>
        <w:t xml:space="preserve">kabineta </w:t>
      </w:r>
      <w:r w:rsidR="005A0E2C" w:rsidRPr="007F2FEE">
        <w:rPr>
          <w:b/>
          <w:bCs/>
          <w:szCs w:val="28"/>
        </w:rPr>
        <w:t xml:space="preserve">2010.gada 27.jūlija </w:t>
      </w:r>
      <w:r w:rsidR="00C816B0" w:rsidRPr="007F2FEE">
        <w:rPr>
          <w:b/>
          <w:bCs/>
          <w:szCs w:val="28"/>
        </w:rPr>
        <w:t>noteikumos Nr.686</w:t>
      </w:r>
      <w:r w:rsidRPr="007F2FEE">
        <w:rPr>
          <w:b/>
          <w:bCs/>
          <w:szCs w:val="28"/>
        </w:rPr>
        <w:t xml:space="preserve"> „Noteikumi par valsts statistikas datu apkopošanu par pasažieru regulārajiem komercpārvadājumiem ar autobusiem””</w:t>
      </w:r>
      <w:bookmarkStart w:id="1" w:name="468683"/>
      <w:bookmarkEnd w:id="1"/>
      <w:r w:rsidR="002810D1" w:rsidRPr="007F2FEE">
        <w:rPr>
          <w:b/>
          <w:bCs/>
          <w:szCs w:val="28"/>
        </w:rPr>
        <w:t xml:space="preserve"> </w:t>
      </w:r>
    </w:p>
    <w:p w:rsidR="003D6F09" w:rsidRPr="007F2FEE" w:rsidRDefault="002810D1" w:rsidP="003D6F09">
      <w:pPr>
        <w:ind w:firstLine="0"/>
        <w:jc w:val="center"/>
        <w:rPr>
          <w:b/>
          <w:bCs/>
          <w:szCs w:val="28"/>
        </w:rPr>
      </w:pPr>
      <w:r w:rsidRPr="007F2FEE">
        <w:rPr>
          <w:b/>
          <w:bCs/>
          <w:szCs w:val="28"/>
        </w:rPr>
        <w:t>sākotnējās ietekmes novērtējuma ziņojums (anotācija)</w:t>
      </w:r>
    </w:p>
    <w:p w:rsidR="007F2FEE" w:rsidRPr="007F2FEE" w:rsidRDefault="007F2FEE" w:rsidP="003D6F09">
      <w:pPr>
        <w:ind w:firstLine="0"/>
        <w:jc w:val="center"/>
        <w:rPr>
          <w:b/>
          <w:bCs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127"/>
        <w:gridCol w:w="6594"/>
      </w:tblGrid>
      <w:tr w:rsidR="003D6F09" w:rsidRPr="007F2FEE" w:rsidTr="003D6F09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F09" w:rsidRPr="007F2FEE" w:rsidRDefault="003D6F09" w:rsidP="003D6F09">
            <w:pPr>
              <w:ind w:firstLine="0"/>
              <w:rPr>
                <w:b/>
                <w:bCs/>
                <w:szCs w:val="28"/>
              </w:rPr>
            </w:pPr>
            <w:r w:rsidRPr="007F2FEE">
              <w:rPr>
                <w:b/>
                <w:bCs/>
                <w:szCs w:val="28"/>
              </w:rPr>
              <w:t>I. Tiesību akta projekta izstrādes nepieciešamība</w:t>
            </w:r>
          </w:p>
        </w:tc>
      </w:tr>
      <w:tr w:rsidR="003D6F09" w:rsidRPr="007F2FEE" w:rsidTr="007D72B8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1.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Pamatojums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A52" w:rsidRPr="007F2FEE" w:rsidRDefault="00845255" w:rsidP="00641E09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F2FEE">
              <w:rPr>
                <w:rFonts w:eastAsia="Calibri" w:cs="Times New Roman"/>
                <w:szCs w:val="28"/>
              </w:rPr>
              <w:t>Ministru kabineta 2012.gada 27.jūnija rīkojuma Nr.282 „Par „Koncepciju par normatīvo aktu sakārtošanu saistībā ar eiro ieviešanu Latvijā”” 7.</w:t>
            </w:r>
            <w:r w:rsidR="000A4024" w:rsidRPr="007F2FEE">
              <w:rPr>
                <w:rFonts w:eastAsia="Calibri" w:cs="Times New Roman"/>
                <w:szCs w:val="28"/>
              </w:rPr>
              <w:t>2</w:t>
            </w:r>
            <w:r w:rsidRPr="007F2FEE">
              <w:rPr>
                <w:rFonts w:eastAsia="Calibri" w:cs="Times New Roman"/>
                <w:szCs w:val="28"/>
              </w:rPr>
              <w:t>.apakšpunkts</w:t>
            </w:r>
            <w:r w:rsidR="00BC5A52" w:rsidRPr="007F2FEE">
              <w:rPr>
                <w:rFonts w:eastAsia="Calibri" w:cs="Times New Roman"/>
                <w:szCs w:val="28"/>
              </w:rPr>
              <w:t>.</w:t>
            </w:r>
          </w:p>
          <w:p w:rsidR="003D6F09" w:rsidRPr="007F2FEE" w:rsidRDefault="00845255" w:rsidP="00641E09">
            <w:pPr>
              <w:ind w:firstLine="0"/>
              <w:jc w:val="both"/>
              <w:rPr>
                <w:szCs w:val="28"/>
              </w:rPr>
            </w:pPr>
            <w:r w:rsidRPr="007F2FEE">
              <w:rPr>
                <w:rFonts w:eastAsia="Calibri" w:cs="Times New Roman"/>
                <w:szCs w:val="28"/>
              </w:rPr>
              <w:t xml:space="preserve">Latvijas Nacionālā </w:t>
            </w:r>
            <w:proofErr w:type="spellStart"/>
            <w:r w:rsidRPr="007F2FEE">
              <w:rPr>
                <w:rFonts w:eastAsia="Calibri" w:cs="Times New Roman"/>
                <w:i/>
                <w:iCs/>
                <w:szCs w:val="28"/>
              </w:rPr>
              <w:t>euro</w:t>
            </w:r>
            <w:proofErr w:type="spellEnd"/>
            <w:r w:rsidRPr="007F2FEE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r w:rsidRPr="007F2FEE">
              <w:rPr>
                <w:rFonts w:eastAsia="Calibri" w:cs="Times New Roman"/>
                <w:szCs w:val="28"/>
              </w:rPr>
              <w:t xml:space="preserve">ieviešanas plāna (apstiprināts ar Ministru kabineta 2013.gada 4.aprīļa rīkojumu Nr.136) 1.pielikuma </w:t>
            </w:r>
            <w:r w:rsidR="000A4024" w:rsidRPr="007F2FEE">
              <w:rPr>
                <w:rFonts w:eastAsia="Calibri" w:cs="Times New Roman"/>
                <w:szCs w:val="28"/>
              </w:rPr>
              <w:t xml:space="preserve">J2.2.3 </w:t>
            </w:r>
            <w:r w:rsidRPr="007F2FEE">
              <w:rPr>
                <w:rFonts w:eastAsia="Calibri" w:cs="Times New Roman"/>
                <w:szCs w:val="28"/>
              </w:rPr>
              <w:t>pasākums.</w:t>
            </w:r>
          </w:p>
        </w:tc>
      </w:tr>
      <w:tr w:rsidR="003D6F09" w:rsidRPr="007F2FEE" w:rsidTr="007D72B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2.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845255" w:rsidP="004B2299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7F2FEE">
              <w:rPr>
                <w:rFonts w:eastAsia="Calibri" w:cs="Times New Roman"/>
                <w:szCs w:val="28"/>
              </w:rPr>
              <w:t xml:space="preserve">Ņemot vērā, ka ar 2014.gada 1.janvāri Latvijā </w:t>
            </w:r>
            <w:r w:rsidR="000A4024" w:rsidRPr="007F2FEE">
              <w:rPr>
                <w:rFonts w:eastAsia="Calibri" w:cs="Times New Roman"/>
                <w:szCs w:val="28"/>
              </w:rPr>
              <w:t>ir</w:t>
            </w:r>
            <w:r w:rsidRPr="007F2FEE">
              <w:rPr>
                <w:rFonts w:eastAsia="Calibri" w:cs="Times New Roman"/>
                <w:szCs w:val="28"/>
              </w:rPr>
              <w:t xml:space="preserve"> ieviest</w:t>
            </w:r>
            <w:r w:rsidR="000A4024" w:rsidRPr="007F2FEE">
              <w:rPr>
                <w:rFonts w:eastAsia="Calibri" w:cs="Times New Roman"/>
                <w:szCs w:val="28"/>
              </w:rPr>
              <w:t>s</w:t>
            </w:r>
            <w:r w:rsidRPr="007F2FEE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F2FEE">
              <w:rPr>
                <w:rFonts w:eastAsia="Calibri" w:cs="Times New Roman"/>
                <w:i/>
                <w:iCs/>
                <w:szCs w:val="28"/>
              </w:rPr>
              <w:t>euro</w:t>
            </w:r>
            <w:proofErr w:type="spellEnd"/>
            <w:r w:rsidRPr="007F2FEE">
              <w:rPr>
                <w:rFonts w:eastAsia="Calibri" w:cs="Times New Roman"/>
                <w:szCs w:val="28"/>
              </w:rPr>
              <w:t xml:space="preserve">, ir nepieciešams veikt grozījumus </w:t>
            </w:r>
            <w:r w:rsidRPr="007F2FEE">
              <w:rPr>
                <w:rFonts w:eastAsia="Calibri" w:cs="Times New Roman"/>
                <w:bCs/>
                <w:szCs w:val="28"/>
              </w:rPr>
              <w:t xml:space="preserve">Ministru kabineta </w:t>
            </w:r>
            <w:r w:rsidRPr="007F2FEE">
              <w:rPr>
                <w:rFonts w:eastAsia="Times New Roman" w:cs="Times New Roman"/>
                <w:szCs w:val="28"/>
                <w:lang w:eastAsia="lv-LV"/>
              </w:rPr>
              <w:t>201</w:t>
            </w:r>
            <w:r w:rsidR="005A0E2C" w:rsidRPr="007F2FEE">
              <w:rPr>
                <w:rFonts w:eastAsia="Times New Roman" w:cs="Times New Roman"/>
                <w:szCs w:val="28"/>
                <w:lang w:eastAsia="lv-LV"/>
              </w:rPr>
              <w:t>0</w:t>
            </w:r>
            <w:r w:rsidRPr="007F2FEE">
              <w:rPr>
                <w:rFonts w:eastAsia="Times New Roman" w:cs="Times New Roman"/>
                <w:szCs w:val="28"/>
                <w:lang w:eastAsia="lv-LV"/>
              </w:rPr>
              <w:t xml:space="preserve">.gada </w:t>
            </w:r>
            <w:r w:rsidR="005A0E2C" w:rsidRPr="007F2FEE">
              <w:rPr>
                <w:rFonts w:eastAsia="Times New Roman" w:cs="Times New Roman"/>
                <w:szCs w:val="28"/>
                <w:lang w:eastAsia="lv-LV"/>
              </w:rPr>
              <w:t xml:space="preserve">27.jūlija </w:t>
            </w:r>
            <w:r w:rsidRPr="007F2FEE">
              <w:rPr>
                <w:rFonts w:eastAsia="Times New Roman" w:cs="Times New Roman"/>
                <w:szCs w:val="28"/>
                <w:lang w:eastAsia="lv-LV"/>
              </w:rPr>
              <w:t>noteikumos Nr.</w:t>
            </w:r>
            <w:r w:rsidR="005A0E2C" w:rsidRPr="007F2FEE">
              <w:rPr>
                <w:rFonts w:eastAsia="Times New Roman" w:cs="Times New Roman"/>
                <w:szCs w:val="28"/>
                <w:lang w:eastAsia="lv-LV"/>
              </w:rPr>
              <w:t>686</w:t>
            </w:r>
            <w:r w:rsidRPr="007F2FEE">
              <w:rPr>
                <w:rFonts w:eastAsia="Times New Roman" w:cs="Times New Roman"/>
                <w:szCs w:val="28"/>
                <w:lang w:eastAsia="lv-LV"/>
              </w:rPr>
              <w:t xml:space="preserve"> „</w:t>
            </w:r>
            <w:r w:rsidR="005A0E2C" w:rsidRPr="007F2FEE">
              <w:rPr>
                <w:rFonts w:eastAsia="Times New Roman" w:cs="Times New Roman"/>
                <w:szCs w:val="28"/>
                <w:lang w:eastAsia="lv-LV"/>
              </w:rPr>
              <w:t>Noteikumi par valsts statistikas datu apkopošanu par pasažieru regulārajiem komercpārvadājumiem ar autobusiem</w:t>
            </w:r>
            <w:r w:rsidRPr="007F2FEE">
              <w:rPr>
                <w:rFonts w:eastAsia="Times New Roman" w:cs="Times New Roman"/>
                <w:szCs w:val="28"/>
                <w:lang w:eastAsia="lv-LV"/>
              </w:rPr>
              <w:t>”</w:t>
            </w:r>
            <w:r w:rsidRPr="007F2FEE">
              <w:rPr>
                <w:rFonts w:eastAsia="Calibri" w:cs="Times New Roman"/>
                <w:szCs w:val="28"/>
              </w:rPr>
              <w:t xml:space="preserve">, aizstājot tajā latus ar </w:t>
            </w:r>
            <w:proofErr w:type="spellStart"/>
            <w:r w:rsidRPr="007F2FEE">
              <w:rPr>
                <w:rFonts w:eastAsia="Calibri" w:cs="Times New Roman"/>
                <w:i/>
                <w:iCs/>
                <w:szCs w:val="28"/>
              </w:rPr>
              <w:t>euro</w:t>
            </w:r>
            <w:proofErr w:type="spellEnd"/>
            <w:r w:rsidRPr="007F2FEE">
              <w:rPr>
                <w:rFonts w:eastAsia="Calibri" w:cs="Times New Roman"/>
                <w:szCs w:val="28"/>
              </w:rPr>
              <w:t>.</w:t>
            </w:r>
          </w:p>
          <w:p w:rsidR="00E23B53" w:rsidRPr="007F2FEE" w:rsidRDefault="002810D1" w:rsidP="002810D1">
            <w:pPr>
              <w:ind w:firstLine="0"/>
              <w:jc w:val="both"/>
              <w:rPr>
                <w:szCs w:val="28"/>
              </w:rPr>
            </w:pPr>
            <w:r w:rsidRPr="007F2FEE">
              <w:rPr>
                <w:rFonts w:eastAsia="Calibri" w:cs="Times New Roman"/>
                <w:szCs w:val="28"/>
              </w:rPr>
              <w:t>P</w:t>
            </w:r>
            <w:r w:rsidR="00845255" w:rsidRPr="007F2FEE">
              <w:rPr>
                <w:rFonts w:eastAsia="Calibri" w:cs="Times New Roman"/>
                <w:szCs w:val="28"/>
              </w:rPr>
              <w:t xml:space="preserve">rojekta mērķis ir </w:t>
            </w:r>
            <w:r w:rsidRPr="007F2FEE">
              <w:rPr>
                <w:rFonts w:eastAsia="Calibri" w:cs="Times New Roman"/>
                <w:szCs w:val="28"/>
              </w:rPr>
              <w:t>aizstāt</w:t>
            </w:r>
            <w:r w:rsidR="00845255" w:rsidRPr="007F2FEE">
              <w:rPr>
                <w:rFonts w:eastAsia="Calibri" w:cs="Times New Roman"/>
                <w:szCs w:val="28"/>
              </w:rPr>
              <w:t xml:space="preserve"> </w:t>
            </w:r>
            <w:r w:rsidR="00845255" w:rsidRPr="007F2FEE">
              <w:rPr>
                <w:rFonts w:eastAsia="Calibri" w:cs="Times New Roman"/>
                <w:bCs/>
                <w:szCs w:val="28"/>
              </w:rPr>
              <w:t xml:space="preserve">Ministru kabineta </w:t>
            </w:r>
            <w:r w:rsidR="00E23B53" w:rsidRPr="007F2FEE">
              <w:rPr>
                <w:rFonts w:eastAsia="Times New Roman" w:cs="Times New Roman"/>
                <w:szCs w:val="28"/>
                <w:lang w:eastAsia="lv-LV"/>
              </w:rPr>
              <w:t>2010.gada 27.jūlija noteikumu</w:t>
            </w:r>
            <w:r w:rsidR="005A0E2C" w:rsidRPr="007F2FEE">
              <w:rPr>
                <w:rFonts w:eastAsia="Times New Roman" w:cs="Times New Roman"/>
                <w:szCs w:val="28"/>
                <w:lang w:eastAsia="lv-LV"/>
              </w:rPr>
              <w:t xml:space="preserve"> Nr.686 „Noteikumi par valsts statistikas datu apkopošanu par pasažieru regulārajiem komercpārvadājumiem ar autobusiem”</w:t>
            </w:r>
            <w:r w:rsidR="00845255" w:rsidRPr="007F2FEE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="005A0E2C" w:rsidRPr="007F2FEE">
              <w:rPr>
                <w:rFonts w:eastAsia="Calibri" w:cs="Times New Roman"/>
                <w:szCs w:val="28"/>
              </w:rPr>
              <w:t>pielikumā esošajos</w:t>
            </w:r>
            <w:r w:rsidRPr="007F2FEE">
              <w:rPr>
                <w:rFonts w:eastAsia="Calibri" w:cs="Times New Roman"/>
                <w:szCs w:val="28"/>
              </w:rPr>
              <w:t>,</w:t>
            </w:r>
            <w:r w:rsidR="005A0E2C" w:rsidRPr="007F2FEE">
              <w:rPr>
                <w:rFonts w:eastAsia="Calibri" w:cs="Times New Roman"/>
                <w:szCs w:val="28"/>
              </w:rPr>
              <w:t xml:space="preserve"> </w:t>
            </w:r>
            <w:r w:rsidR="00236D46" w:rsidRPr="007F2FEE">
              <w:rPr>
                <w:rFonts w:eastAsia="Calibri" w:cs="Times New Roman"/>
                <w:szCs w:val="28"/>
              </w:rPr>
              <w:t>valsts statistikas pārskata veidlapu</w:t>
            </w:r>
            <w:r w:rsidR="00E23B53" w:rsidRPr="007F2FEE">
              <w:rPr>
                <w:rFonts w:eastAsia="Calibri" w:cs="Times New Roman"/>
                <w:szCs w:val="28"/>
              </w:rPr>
              <w:t xml:space="preserve"> paraugos</w:t>
            </w:r>
            <w:r w:rsidR="00845255" w:rsidRPr="007F2FEE">
              <w:rPr>
                <w:rFonts w:eastAsia="Calibri" w:cs="Times New Roman"/>
                <w:szCs w:val="28"/>
              </w:rPr>
              <w:t xml:space="preserve"> latus ar </w:t>
            </w:r>
            <w:proofErr w:type="spellStart"/>
            <w:r w:rsidR="00845255" w:rsidRPr="007F2FEE">
              <w:rPr>
                <w:rFonts w:eastAsia="Calibri" w:cs="Times New Roman"/>
                <w:i/>
                <w:iCs/>
                <w:szCs w:val="28"/>
              </w:rPr>
              <w:t>euro</w:t>
            </w:r>
            <w:proofErr w:type="spellEnd"/>
            <w:r w:rsidR="00845255" w:rsidRPr="007F2FEE">
              <w:rPr>
                <w:rFonts w:eastAsia="Calibri" w:cs="Times New Roman"/>
                <w:szCs w:val="28"/>
              </w:rPr>
              <w:t>.</w:t>
            </w:r>
          </w:p>
        </w:tc>
      </w:tr>
      <w:tr w:rsidR="003D6F09" w:rsidRPr="007F2FEE" w:rsidTr="007D72B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3.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Projekta izstrādē iesaistītās institūcijas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7A04D2" w:rsidP="003D6F09">
            <w:pPr>
              <w:ind w:firstLine="0"/>
              <w:rPr>
                <w:szCs w:val="28"/>
              </w:rPr>
            </w:pPr>
            <w:r w:rsidRPr="007F2FEE">
              <w:rPr>
                <w:rFonts w:cs="Times New Roman"/>
                <w:szCs w:val="28"/>
              </w:rPr>
              <w:t xml:space="preserve">Satiksmes ministrija, </w:t>
            </w:r>
            <w:r w:rsidR="007C46A5">
              <w:rPr>
                <w:rFonts w:cs="Times New Roman"/>
                <w:szCs w:val="28"/>
              </w:rPr>
              <w:t>VSIA „</w:t>
            </w:r>
            <w:r w:rsidRPr="007F2FEE">
              <w:rPr>
                <w:rFonts w:cs="Times New Roman"/>
                <w:szCs w:val="28"/>
              </w:rPr>
              <w:t>Autotransporta direkcija</w:t>
            </w:r>
            <w:r w:rsidR="007C46A5">
              <w:rPr>
                <w:rFonts w:cs="Times New Roman"/>
                <w:szCs w:val="28"/>
              </w:rPr>
              <w:t>”.</w:t>
            </w:r>
          </w:p>
        </w:tc>
      </w:tr>
      <w:tr w:rsidR="003D6F09" w:rsidRPr="007F2FEE" w:rsidTr="007D72B8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4.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3D6F09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F09" w:rsidRPr="007F2FEE" w:rsidRDefault="008D2755" w:rsidP="003D6F09">
            <w:pPr>
              <w:ind w:firstLine="0"/>
              <w:rPr>
                <w:szCs w:val="28"/>
              </w:rPr>
            </w:pPr>
            <w:r w:rsidRPr="007F2FEE">
              <w:rPr>
                <w:szCs w:val="28"/>
              </w:rPr>
              <w:t>Nav</w:t>
            </w:r>
            <w:r w:rsidR="007C46A5">
              <w:rPr>
                <w:szCs w:val="28"/>
              </w:rPr>
              <w:t>.</w:t>
            </w:r>
          </w:p>
        </w:tc>
      </w:tr>
    </w:tbl>
    <w:p w:rsidR="00DD44F3" w:rsidRPr="007F2FEE" w:rsidRDefault="00DD44F3" w:rsidP="007A04D2">
      <w:pPr>
        <w:rPr>
          <w:rFonts w:cs="Times New Roman"/>
          <w:szCs w:val="28"/>
        </w:rPr>
      </w:pPr>
    </w:p>
    <w:p w:rsidR="007A04D2" w:rsidRPr="007F2FEE" w:rsidRDefault="007A04D2" w:rsidP="007A04D2">
      <w:pPr>
        <w:rPr>
          <w:rFonts w:cs="Times New Roman"/>
          <w:szCs w:val="28"/>
        </w:rPr>
      </w:pPr>
      <w:r w:rsidRPr="007F2FEE">
        <w:rPr>
          <w:rFonts w:cs="Times New Roman"/>
          <w:szCs w:val="28"/>
        </w:rPr>
        <w:t>Anotācijas II, III, IV, V un VI sadaļa – projekts šīs jomas neskar.</w:t>
      </w:r>
    </w:p>
    <w:p w:rsidR="003D6F09" w:rsidRPr="007F2FEE" w:rsidRDefault="003D6F09" w:rsidP="003D6F09">
      <w:pPr>
        <w:ind w:firstLine="0"/>
        <w:rPr>
          <w:szCs w:val="28"/>
        </w:rPr>
      </w:pPr>
    </w:p>
    <w:p w:rsidR="00D850BE" w:rsidRPr="007F2FEE" w:rsidRDefault="00D850BE" w:rsidP="00D850BE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7F2FEE">
        <w:rPr>
          <w:rFonts w:ascii="Times New Roman" w:hAnsi="Times New Roman"/>
          <w:b w:val="0"/>
          <w:sz w:val="28"/>
          <w:szCs w:val="28"/>
          <w:lang w:val="lv-LV"/>
        </w:rPr>
        <w:t>Satiksmes ministrs</w:t>
      </w:r>
      <w:r w:rsidR="00A62487" w:rsidRPr="007F2FEE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7F2FEE">
        <w:rPr>
          <w:rFonts w:ascii="Times New Roman" w:hAnsi="Times New Roman"/>
          <w:b w:val="0"/>
          <w:sz w:val="28"/>
          <w:szCs w:val="28"/>
          <w:lang w:val="lv-LV"/>
        </w:rPr>
        <w:t>A.Matīss</w:t>
      </w:r>
    </w:p>
    <w:p w:rsidR="00D850BE" w:rsidRPr="007F2FEE" w:rsidRDefault="00D850BE" w:rsidP="00D850BE">
      <w:pPr>
        <w:pStyle w:val="Header"/>
        <w:tabs>
          <w:tab w:val="clear" w:pos="4153"/>
          <w:tab w:val="center" w:pos="4536"/>
        </w:tabs>
        <w:rPr>
          <w:sz w:val="28"/>
          <w:szCs w:val="28"/>
        </w:rPr>
      </w:pPr>
    </w:p>
    <w:p w:rsidR="00D850BE" w:rsidRPr="00EA51D7" w:rsidRDefault="00A62487" w:rsidP="00A62487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lang w:val="lv-LV"/>
        </w:rPr>
      </w:pPr>
      <w:r w:rsidRPr="007F2FEE">
        <w:rPr>
          <w:rFonts w:ascii="Times New Roman" w:hAnsi="Times New Roman"/>
          <w:b w:val="0"/>
          <w:sz w:val="28"/>
          <w:szCs w:val="28"/>
          <w:lang w:val="lv-LV"/>
        </w:rPr>
        <w:t>Vīza: Valsts sekretārs</w:t>
      </w:r>
      <w:r w:rsidRPr="00EA51D7">
        <w:rPr>
          <w:rFonts w:ascii="Times New Roman" w:hAnsi="Times New Roman"/>
          <w:b w:val="0"/>
          <w:lang w:val="lv-LV"/>
        </w:rPr>
        <w:tab/>
      </w:r>
      <w:r w:rsidR="007A04D2" w:rsidRPr="00EA51D7">
        <w:rPr>
          <w:rFonts w:ascii="Times New Roman" w:hAnsi="Times New Roman"/>
          <w:b w:val="0"/>
          <w:lang w:val="lv-LV"/>
        </w:rPr>
        <w:t>K.Ozoliņš</w:t>
      </w:r>
    </w:p>
    <w:p w:rsidR="00E637AA" w:rsidRDefault="00E637AA" w:rsidP="00D850BE">
      <w:pPr>
        <w:ind w:firstLine="0"/>
        <w:jc w:val="both"/>
        <w:rPr>
          <w:rFonts w:eastAsia="Times New Roman"/>
          <w:sz w:val="20"/>
          <w:szCs w:val="20"/>
        </w:rPr>
      </w:pPr>
    </w:p>
    <w:p w:rsidR="00E637AA" w:rsidRDefault="00E637AA" w:rsidP="00D850BE">
      <w:pPr>
        <w:ind w:firstLine="0"/>
        <w:jc w:val="both"/>
        <w:rPr>
          <w:rFonts w:eastAsia="Times New Roman"/>
          <w:sz w:val="20"/>
          <w:szCs w:val="20"/>
        </w:rPr>
      </w:pPr>
    </w:p>
    <w:p w:rsidR="00D850BE" w:rsidRPr="00A62487" w:rsidRDefault="00D83145" w:rsidP="00D850BE">
      <w:pPr>
        <w:ind w:firstLine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22</w:t>
      </w:r>
      <w:r w:rsidR="00D850BE" w:rsidRPr="00A62487">
        <w:rPr>
          <w:rFonts w:eastAsia="Times New Roman"/>
          <w:sz w:val="20"/>
          <w:szCs w:val="20"/>
        </w:rPr>
        <w:t>.0</w:t>
      </w:r>
      <w:r w:rsidR="007A04D2" w:rsidRPr="00A62487">
        <w:rPr>
          <w:rFonts w:eastAsia="Times New Roman"/>
          <w:sz w:val="20"/>
          <w:szCs w:val="20"/>
        </w:rPr>
        <w:t>4</w:t>
      </w:r>
      <w:r w:rsidR="00D850BE" w:rsidRPr="00A62487">
        <w:rPr>
          <w:rFonts w:eastAsia="Times New Roman"/>
          <w:sz w:val="20"/>
          <w:szCs w:val="20"/>
        </w:rPr>
        <w:t>.201</w:t>
      </w:r>
      <w:r w:rsidR="007A04D2" w:rsidRPr="00A62487">
        <w:rPr>
          <w:rFonts w:eastAsia="Times New Roman"/>
          <w:sz w:val="20"/>
          <w:szCs w:val="20"/>
        </w:rPr>
        <w:t>4</w:t>
      </w:r>
      <w:r w:rsidR="00D850BE" w:rsidRPr="00A62487">
        <w:rPr>
          <w:rFonts w:eastAsia="Times New Roman"/>
          <w:sz w:val="20"/>
          <w:szCs w:val="20"/>
        </w:rPr>
        <w:t xml:space="preserve"> 15:00</w:t>
      </w:r>
    </w:p>
    <w:p w:rsidR="00D850BE" w:rsidRPr="00A62487" w:rsidRDefault="007C46A5" w:rsidP="00D850BE">
      <w:pPr>
        <w:ind w:firstLine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194</w:t>
      </w:r>
    </w:p>
    <w:p w:rsidR="00D850BE" w:rsidRPr="00A62487" w:rsidRDefault="00D850BE" w:rsidP="00D850BE">
      <w:pPr>
        <w:ind w:firstLine="0"/>
        <w:jc w:val="both"/>
        <w:rPr>
          <w:rFonts w:eastAsia="Times New Roman"/>
          <w:b/>
          <w:sz w:val="20"/>
          <w:szCs w:val="20"/>
          <w:u w:val="single"/>
        </w:rPr>
      </w:pPr>
      <w:r w:rsidRPr="00A62487">
        <w:rPr>
          <w:rFonts w:eastAsia="Times New Roman"/>
          <w:sz w:val="20"/>
          <w:szCs w:val="20"/>
        </w:rPr>
        <w:t xml:space="preserve">S.Tanne, </w:t>
      </w:r>
      <w:r w:rsidR="002627E4">
        <w:rPr>
          <w:rFonts w:eastAsia="Times New Roman"/>
          <w:sz w:val="20"/>
          <w:szCs w:val="20"/>
        </w:rPr>
        <w:t>6</w:t>
      </w:r>
      <w:r w:rsidRPr="00A62487">
        <w:rPr>
          <w:rFonts w:eastAsia="Times New Roman"/>
          <w:sz w:val="20"/>
          <w:szCs w:val="20"/>
        </w:rPr>
        <w:t>7686480,</w:t>
      </w:r>
      <w:r w:rsidRPr="00A62487">
        <w:rPr>
          <w:rFonts w:eastAsia="Times New Roman"/>
          <w:b/>
          <w:sz w:val="20"/>
          <w:szCs w:val="20"/>
          <w:u w:val="single"/>
        </w:rPr>
        <w:t xml:space="preserve"> </w:t>
      </w:r>
    </w:p>
    <w:p w:rsidR="00D850BE" w:rsidRPr="00A62487" w:rsidRDefault="00D850BE" w:rsidP="00DD44F3">
      <w:pPr>
        <w:ind w:firstLine="0"/>
        <w:jc w:val="both"/>
        <w:rPr>
          <w:sz w:val="20"/>
          <w:szCs w:val="20"/>
        </w:rPr>
      </w:pPr>
      <w:r w:rsidRPr="00A62487">
        <w:rPr>
          <w:rFonts w:eastAsia="Times New Roman"/>
          <w:sz w:val="20"/>
          <w:szCs w:val="20"/>
        </w:rPr>
        <w:t>sandra.tanne@atd.lv</w:t>
      </w:r>
    </w:p>
    <w:sectPr w:rsidR="00D850BE" w:rsidRPr="00A62487" w:rsidSect="007D72B8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38" w:rsidRDefault="00097C38" w:rsidP="00FA3A75">
      <w:r>
        <w:separator/>
      </w:r>
    </w:p>
  </w:endnote>
  <w:endnote w:type="continuationSeparator" w:id="0">
    <w:p w:rsidR="00097C38" w:rsidRDefault="00097C38" w:rsidP="00F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79" w:rsidRPr="00FA3A75" w:rsidRDefault="00F47979" w:rsidP="00F47979">
    <w:pPr>
      <w:pStyle w:val="Footer"/>
      <w:ind w:firstLine="0"/>
      <w:jc w:val="both"/>
      <w:rPr>
        <w:sz w:val="20"/>
        <w:szCs w:val="20"/>
      </w:rPr>
    </w:pPr>
    <w:r>
      <w:rPr>
        <w:sz w:val="20"/>
        <w:szCs w:val="20"/>
      </w:rPr>
      <w:t xml:space="preserve">SAManot_140414_686; </w:t>
    </w:r>
    <w:r w:rsidRPr="00F47979">
      <w:rPr>
        <w:sz w:val="20"/>
        <w:szCs w:val="20"/>
      </w:rPr>
      <w:t xml:space="preserve">Tiesību akta projekta sākotnējās ietekmes novērtējuma ziņojums (anotācija) Ministru kabineta noteikumu projektam </w:t>
    </w:r>
    <w:r w:rsidRPr="00FA3A75">
      <w:rPr>
        <w:sz w:val="20"/>
        <w:szCs w:val="20"/>
      </w:rPr>
      <w:t>„Grozījumi Ministru kabineta 2010.g</w:t>
    </w:r>
    <w:r w:rsidR="00871B08">
      <w:rPr>
        <w:sz w:val="20"/>
        <w:szCs w:val="20"/>
      </w:rPr>
      <w:t>ada 27.jūlija noteikumos Nr.686</w:t>
    </w:r>
    <w:r w:rsidRPr="00FA3A75">
      <w:rPr>
        <w:sz w:val="20"/>
        <w:szCs w:val="20"/>
      </w:rPr>
      <w:t xml:space="preserve"> „Noteikumi par valsts statistikas datu apkopošanu par pasažieru regulārajiem komercpārvadājumiem ar autobusiem””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5" w:rsidRPr="00FA3A75" w:rsidRDefault="00FA3A75" w:rsidP="00FA3A75">
    <w:pPr>
      <w:pStyle w:val="Footer"/>
      <w:ind w:firstLine="0"/>
      <w:jc w:val="both"/>
      <w:rPr>
        <w:sz w:val="20"/>
        <w:szCs w:val="20"/>
      </w:rPr>
    </w:pPr>
    <w:r>
      <w:rPr>
        <w:sz w:val="20"/>
        <w:szCs w:val="20"/>
      </w:rPr>
      <w:t>SAM</w:t>
    </w:r>
    <w:r w:rsidR="00995A3E">
      <w:rPr>
        <w:sz w:val="20"/>
        <w:szCs w:val="20"/>
      </w:rPr>
      <w:t>A</w:t>
    </w:r>
    <w:r>
      <w:rPr>
        <w:sz w:val="20"/>
        <w:szCs w:val="20"/>
      </w:rPr>
      <w:t>not_</w:t>
    </w:r>
    <w:r w:rsidR="00D83145">
      <w:rPr>
        <w:sz w:val="20"/>
        <w:szCs w:val="20"/>
      </w:rPr>
      <w:t>22</w:t>
    </w:r>
    <w:r>
      <w:rPr>
        <w:sz w:val="20"/>
        <w:szCs w:val="20"/>
      </w:rPr>
      <w:t xml:space="preserve">0414_686; </w:t>
    </w:r>
    <w:r w:rsidR="00F47979" w:rsidRPr="00F47979">
      <w:rPr>
        <w:sz w:val="20"/>
        <w:szCs w:val="20"/>
      </w:rPr>
      <w:t xml:space="preserve">Ministru kabineta noteikumu projekta </w:t>
    </w:r>
    <w:r w:rsidRPr="00FA3A75">
      <w:rPr>
        <w:sz w:val="20"/>
        <w:szCs w:val="20"/>
      </w:rPr>
      <w:t>„Grozījumi Ministru kabineta 2010.gada 27.j</w:t>
    </w:r>
    <w:r w:rsidR="00871B08">
      <w:rPr>
        <w:sz w:val="20"/>
        <w:szCs w:val="20"/>
      </w:rPr>
      <w:t>ūlija noteikumos Nr.686</w:t>
    </w:r>
    <w:r w:rsidRPr="00FA3A75">
      <w:rPr>
        <w:sz w:val="20"/>
        <w:szCs w:val="20"/>
      </w:rPr>
      <w:t xml:space="preserve"> „Noteikumi par valsts statistikas datu apkopošanu par pasažieru regulārajiem komercpārvadājumiem ar autobusiem””</w:t>
    </w:r>
    <w:r w:rsidR="002810D1" w:rsidRPr="002810D1">
      <w:rPr>
        <w:sz w:val="20"/>
        <w:szCs w:val="20"/>
      </w:rPr>
      <w:t xml:space="preserve"> </w:t>
    </w:r>
    <w:r w:rsidR="002810D1" w:rsidRPr="00F47979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38" w:rsidRDefault="00097C38" w:rsidP="00FA3A75">
      <w:r>
        <w:separator/>
      </w:r>
    </w:p>
  </w:footnote>
  <w:footnote w:type="continuationSeparator" w:id="0">
    <w:p w:rsidR="00097C38" w:rsidRDefault="00097C38" w:rsidP="00FA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09"/>
    <w:rsid w:val="0000352D"/>
    <w:rsid w:val="000230B9"/>
    <w:rsid w:val="00097C38"/>
    <w:rsid w:val="000A4024"/>
    <w:rsid w:val="000D7F59"/>
    <w:rsid w:val="00231B57"/>
    <w:rsid w:val="00236D46"/>
    <w:rsid w:val="00253E5A"/>
    <w:rsid w:val="002553DF"/>
    <w:rsid w:val="002627E4"/>
    <w:rsid w:val="00264FE0"/>
    <w:rsid w:val="002810D1"/>
    <w:rsid w:val="003D6F09"/>
    <w:rsid w:val="00466874"/>
    <w:rsid w:val="00484483"/>
    <w:rsid w:val="004B2299"/>
    <w:rsid w:val="004B3EE8"/>
    <w:rsid w:val="004E2530"/>
    <w:rsid w:val="00592B55"/>
    <w:rsid w:val="005A0E2C"/>
    <w:rsid w:val="00641E09"/>
    <w:rsid w:val="00651853"/>
    <w:rsid w:val="007A04D2"/>
    <w:rsid w:val="007C46A5"/>
    <w:rsid w:val="007D72B8"/>
    <w:rsid w:val="007F2FEE"/>
    <w:rsid w:val="00845255"/>
    <w:rsid w:val="00871B08"/>
    <w:rsid w:val="008D2755"/>
    <w:rsid w:val="00995A3E"/>
    <w:rsid w:val="009D49BD"/>
    <w:rsid w:val="009E781E"/>
    <w:rsid w:val="00A62487"/>
    <w:rsid w:val="00A96514"/>
    <w:rsid w:val="00AA3068"/>
    <w:rsid w:val="00BC5A52"/>
    <w:rsid w:val="00C816B0"/>
    <w:rsid w:val="00D83145"/>
    <w:rsid w:val="00D850BE"/>
    <w:rsid w:val="00D90FC1"/>
    <w:rsid w:val="00DD44F3"/>
    <w:rsid w:val="00E04862"/>
    <w:rsid w:val="00E078F0"/>
    <w:rsid w:val="00E23B53"/>
    <w:rsid w:val="00E54F44"/>
    <w:rsid w:val="00E637AA"/>
    <w:rsid w:val="00E74B62"/>
    <w:rsid w:val="00EA51D7"/>
    <w:rsid w:val="00EF7E47"/>
    <w:rsid w:val="00F0170B"/>
    <w:rsid w:val="00F23A76"/>
    <w:rsid w:val="00F47979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E8"/>
  </w:style>
  <w:style w:type="paragraph" w:styleId="Heading3">
    <w:name w:val="heading 3"/>
    <w:basedOn w:val="Normal"/>
    <w:next w:val="Normal"/>
    <w:link w:val="Heading3Char"/>
    <w:uiPriority w:val="99"/>
    <w:qFormat/>
    <w:rsid w:val="00D850BE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850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D850BE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850BE"/>
    <w:pPr>
      <w:spacing w:after="120"/>
      <w:ind w:left="283"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A3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75"/>
  </w:style>
  <w:style w:type="paragraph" w:styleId="BalloonText">
    <w:name w:val="Balloon Text"/>
    <w:basedOn w:val="Normal"/>
    <w:link w:val="BalloonTextChar"/>
    <w:uiPriority w:val="99"/>
    <w:semiHidden/>
    <w:unhideWhenUsed/>
    <w:rsid w:val="00D8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E8"/>
  </w:style>
  <w:style w:type="paragraph" w:styleId="Heading3">
    <w:name w:val="heading 3"/>
    <w:basedOn w:val="Normal"/>
    <w:next w:val="Normal"/>
    <w:link w:val="Heading3Char"/>
    <w:uiPriority w:val="99"/>
    <w:qFormat/>
    <w:rsid w:val="00D850BE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850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D850BE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850BE"/>
    <w:pPr>
      <w:spacing w:after="120"/>
      <w:ind w:left="283" w:firstLine="0"/>
    </w:pPr>
    <w:rPr>
      <w:rFonts w:eastAsia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0B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A3A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75"/>
  </w:style>
  <w:style w:type="paragraph" w:styleId="BalloonText">
    <w:name w:val="Balloon Text"/>
    <w:basedOn w:val="Normal"/>
    <w:link w:val="BalloonTextChar"/>
    <w:uiPriority w:val="99"/>
    <w:semiHidden/>
    <w:unhideWhenUsed/>
    <w:rsid w:val="00D8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422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755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24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85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68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4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A998-78DA-4242-96CA-DC8E437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statistikas datu apkopošanu par pasažieru regulārajiem komercpārvadājumiem ar autobusiem</vt:lpstr>
    </vt:vector>
  </TitlesOfParts>
  <Company>Satiksmes ministrija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27.jūlija noteikumos Nr.686 „Noteikumi par valsts statistikas datu apkopošanu par pasažieru regulārajiem komercpārvadājumiem ar autobusiem</dc:title>
  <dc:subject>Anotācija</dc:subject>
  <dc:creator>Sandra Tanne</dc:creator>
  <dc:description>S.Tanne, 67686480, 
sandra.tanne@atd.lv</dc:description>
  <cp:lastModifiedBy>Baiba Šterna</cp:lastModifiedBy>
  <cp:revision>41</cp:revision>
  <cp:lastPrinted>2014-04-25T11:14:00Z</cp:lastPrinted>
  <dcterms:created xsi:type="dcterms:W3CDTF">2014-04-11T07:23:00Z</dcterms:created>
  <dcterms:modified xsi:type="dcterms:W3CDTF">2014-06-19T13:26:00Z</dcterms:modified>
</cp:coreProperties>
</file>