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B4" w:rsidRPr="00054FDA" w:rsidRDefault="0075336D" w:rsidP="00054FDA">
      <w:pPr>
        <w:jc w:val="center"/>
        <w:rPr>
          <w:b/>
          <w:bCs/>
          <w:color w:val="0D0D0D" w:themeColor="text1" w:themeTint="F2"/>
          <w:sz w:val="28"/>
          <w:szCs w:val="28"/>
        </w:rPr>
      </w:pPr>
      <w:bookmarkStart w:id="0" w:name="OLE_LINK13"/>
      <w:bookmarkStart w:id="1" w:name="OLE_LINK14"/>
      <w:bookmarkStart w:id="2" w:name="OLE_LINK1"/>
      <w:r w:rsidRPr="00B17FD9">
        <w:rPr>
          <w:b/>
          <w:color w:val="000000" w:themeColor="text1"/>
          <w:sz w:val="28"/>
          <w:szCs w:val="28"/>
        </w:rPr>
        <w:t xml:space="preserve">Likumprojekta </w:t>
      </w:r>
      <w:r w:rsidR="00054FDA">
        <w:rPr>
          <w:b/>
          <w:color w:val="000000" w:themeColor="text1"/>
          <w:sz w:val="28"/>
          <w:szCs w:val="28"/>
        </w:rPr>
        <w:t>„</w:t>
      </w:r>
      <w:r w:rsidR="00054FDA" w:rsidRPr="00C262C7">
        <w:rPr>
          <w:b/>
          <w:color w:val="0D0D0D" w:themeColor="text1" w:themeTint="F2"/>
          <w:sz w:val="28"/>
          <w:szCs w:val="28"/>
        </w:rPr>
        <w:t xml:space="preserve">Grozījums </w:t>
      </w:r>
      <w:r w:rsidR="00054FDA" w:rsidRPr="00C262C7">
        <w:rPr>
          <w:b/>
          <w:bCs/>
          <w:color w:val="0D0D0D" w:themeColor="text1" w:themeTint="F2"/>
          <w:sz w:val="28"/>
          <w:szCs w:val="28"/>
        </w:rPr>
        <w:t xml:space="preserve">likumā </w:t>
      </w:r>
      <w:r w:rsidR="00054FDA">
        <w:rPr>
          <w:b/>
          <w:bCs/>
          <w:color w:val="0D0D0D" w:themeColor="text1" w:themeTint="F2"/>
          <w:sz w:val="28"/>
          <w:szCs w:val="28"/>
        </w:rPr>
        <w:t>„</w:t>
      </w:r>
      <w:hyperlink r:id="rId9" w:tgtFrame="_blank" w:history="1">
        <w:r w:rsidR="00054FDA" w:rsidRPr="00C262C7">
          <w:rPr>
            <w:b/>
            <w:bCs/>
            <w:color w:val="0D0D0D" w:themeColor="text1" w:themeTint="F2"/>
            <w:sz w:val="28"/>
            <w:szCs w:val="28"/>
          </w:rPr>
          <w:t>Par individuālo (ģimenes) uzņēmumu un zemnieka vai zvejnieka saimniecību</w:t>
        </w:r>
      </w:hyperlink>
      <w:r w:rsidR="00054FDA">
        <w:rPr>
          <w:b/>
          <w:bCs/>
          <w:color w:val="0D0D0D" w:themeColor="text1" w:themeTint="F2"/>
          <w:sz w:val="28"/>
          <w:szCs w:val="28"/>
        </w:rPr>
        <w:t>”</w:t>
      </w:r>
      <w:r w:rsidR="00695A12">
        <w:rPr>
          <w:b/>
          <w:bCs/>
          <w:color w:val="0D0D0D" w:themeColor="text1" w:themeTint="F2"/>
          <w:sz w:val="28"/>
          <w:szCs w:val="28"/>
        </w:rPr>
        <w:t>”</w:t>
      </w:r>
      <w:r w:rsidR="00852042" w:rsidRPr="00B17FD9">
        <w:rPr>
          <w:b/>
          <w:color w:val="000000" w:themeColor="text1"/>
          <w:sz w:val="28"/>
          <w:szCs w:val="28"/>
        </w:rPr>
        <w:t xml:space="preserve"> sākotnējā</w:t>
      </w:r>
      <w:r w:rsidR="002D3306" w:rsidRPr="00B17FD9">
        <w:rPr>
          <w:b/>
          <w:color w:val="000000" w:themeColor="text1"/>
          <w:sz w:val="28"/>
          <w:szCs w:val="28"/>
        </w:rPr>
        <w:t>s</w:t>
      </w:r>
      <w:r w:rsidR="00852042" w:rsidRPr="00B17FD9">
        <w:rPr>
          <w:b/>
          <w:color w:val="000000" w:themeColor="text1"/>
          <w:sz w:val="28"/>
          <w:szCs w:val="28"/>
        </w:rPr>
        <w:t xml:space="preserve"> ietekmes novērtējuma ziņojums (anotācija)</w:t>
      </w:r>
    </w:p>
    <w:p w:rsidR="00600F00" w:rsidRPr="00B17FD9" w:rsidRDefault="00600F00" w:rsidP="00EE36B4">
      <w:pPr>
        <w:pStyle w:val="naislab"/>
        <w:spacing w:before="0" w:after="0"/>
        <w:jc w:val="center"/>
        <w:outlineLvl w:val="0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930"/>
        <w:gridCol w:w="6961"/>
      </w:tblGrid>
      <w:tr w:rsidR="00B17FD9" w:rsidRPr="00B17FD9" w:rsidTr="009E36EF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F00" w:rsidRPr="00B17FD9" w:rsidRDefault="00600F00" w:rsidP="00A52C7A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B17FD9">
              <w:rPr>
                <w:b/>
                <w:bCs/>
                <w:color w:val="000000" w:themeColor="text1"/>
              </w:rPr>
              <w:t>I. Tiesību akta projekta izstrādes nepieciešamība</w:t>
            </w:r>
          </w:p>
        </w:tc>
      </w:tr>
      <w:tr w:rsidR="00B17FD9" w:rsidRPr="00B17FD9" w:rsidTr="00B17FD9">
        <w:trPr>
          <w:trHeight w:val="405"/>
        </w:trPr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1.</w:t>
            </w:r>
          </w:p>
        </w:tc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Pamatojums</w:t>
            </w:r>
          </w:p>
        </w:tc>
        <w:tc>
          <w:tcPr>
            <w:tcW w:w="3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B93511" w:rsidP="00526A1F">
            <w:pPr>
              <w:jc w:val="both"/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Ministru kabineta 2012.</w:t>
            </w:r>
            <w:r w:rsidR="00C52245">
              <w:rPr>
                <w:color w:val="000000" w:themeColor="text1"/>
              </w:rPr>
              <w:t> </w:t>
            </w:r>
            <w:r w:rsidRPr="00B17FD9">
              <w:rPr>
                <w:color w:val="000000" w:themeColor="text1"/>
              </w:rPr>
              <w:t>gada 10.</w:t>
            </w:r>
            <w:r w:rsidR="00C52245">
              <w:rPr>
                <w:color w:val="000000" w:themeColor="text1"/>
              </w:rPr>
              <w:t> </w:t>
            </w:r>
            <w:r w:rsidRPr="00B17FD9">
              <w:rPr>
                <w:color w:val="000000" w:themeColor="text1"/>
              </w:rPr>
              <w:t>aprīļa sēdes protokola Nr. 19 39.§ 2.</w:t>
            </w:r>
            <w:r w:rsidR="00C52245">
              <w:rPr>
                <w:color w:val="000000" w:themeColor="text1"/>
              </w:rPr>
              <w:t> </w:t>
            </w:r>
            <w:r w:rsidRPr="00B17FD9">
              <w:rPr>
                <w:color w:val="000000" w:themeColor="text1"/>
              </w:rPr>
              <w:t>punkts.</w:t>
            </w:r>
          </w:p>
        </w:tc>
      </w:tr>
      <w:tr w:rsidR="00B17FD9" w:rsidRPr="00B17FD9" w:rsidTr="00B17FD9">
        <w:trPr>
          <w:trHeight w:val="465"/>
        </w:trPr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2.</w:t>
            </w:r>
          </w:p>
        </w:tc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54FDA" w:rsidRDefault="00054FDA" w:rsidP="00054FDA">
            <w:pPr>
              <w:jc w:val="both"/>
              <w:rPr>
                <w:color w:val="000000" w:themeColor="text1"/>
              </w:rPr>
            </w:pPr>
            <w:r w:rsidRPr="00054FDA">
              <w:rPr>
                <w:color w:val="000000" w:themeColor="text1"/>
              </w:rPr>
              <w:t xml:space="preserve">Likuma </w:t>
            </w:r>
            <w:r w:rsidRPr="00054FDA">
              <w:rPr>
                <w:bCs/>
                <w:color w:val="000000" w:themeColor="text1"/>
              </w:rPr>
              <w:t>„</w:t>
            </w:r>
            <w:hyperlink r:id="rId10" w:tgtFrame="_blank" w:history="1">
              <w:r w:rsidRPr="00054FDA">
                <w:rPr>
                  <w:bCs/>
                  <w:color w:val="000000" w:themeColor="text1"/>
                </w:rPr>
                <w:t>Par individuālo (ģimenes) uzņēmumu un zemnieka vai zvejnieka saimniecību</w:t>
              </w:r>
            </w:hyperlink>
            <w:r w:rsidRPr="00054FDA">
              <w:rPr>
                <w:bCs/>
                <w:color w:val="000000" w:themeColor="text1"/>
              </w:rPr>
              <w:t>” 7.</w:t>
            </w:r>
            <w:r w:rsidR="001F3987">
              <w:rPr>
                <w:bCs/>
                <w:color w:val="000000" w:themeColor="text1"/>
              </w:rPr>
              <w:t> </w:t>
            </w:r>
            <w:r w:rsidRPr="00054FDA">
              <w:rPr>
                <w:bCs/>
                <w:color w:val="000000" w:themeColor="text1"/>
              </w:rPr>
              <w:t xml:space="preserve">pants paredz, ka gadījumā, ja </w:t>
            </w:r>
            <w:r w:rsidRPr="00054FDA">
              <w:rPr>
                <w:color w:val="000000" w:themeColor="text1"/>
              </w:rPr>
              <w:t xml:space="preserve">individuālo uzņēmumu dibina uz ģimenes kopīpašuma bāzes, pilngadīgie ģimenes locekļi savā starpā noslēdz dibināšanas līgumu. Dibināšanas līgumu paraksta visi </w:t>
            </w:r>
            <w:r w:rsidRPr="006B2B9D">
              <w:rPr>
                <w:color w:val="000000" w:themeColor="text1"/>
                <w:u w:val="single"/>
              </w:rPr>
              <w:t>rīcībspējīgie</w:t>
            </w:r>
            <w:r w:rsidRPr="00054FDA">
              <w:rPr>
                <w:color w:val="000000" w:themeColor="text1"/>
              </w:rPr>
              <w:t xml:space="preserve"> ģimenes locekļi.</w:t>
            </w:r>
          </w:p>
          <w:p w:rsidR="006B2B9D" w:rsidRDefault="006B2B9D" w:rsidP="00054FDA">
            <w:pPr>
              <w:jc w:val="both"/>
              <w:rPr>
                <w:color w:val="000000" w:themeColor="text1"/>
              </w:rPr>
            </w:pPr>
          </w:p>
          <w:p w:rsidR="006B2B9D" w:rsidRPr="00EE55A6" w:rsidRDefault="006B2B9D" w:rsidP="006B2B9D">
            <w:pPr>
              <w:ind w:right="-2"/>
              <w:jc w:val="both"/>
              <w:rPr>
                <w:color w:val="000000" w:themeColor="text1"/>
              </w:rPr>
            </w:pPr>
            <w:r w:rsidRPr="00EE55A6">
              <w:rPr>
                <w:color w:val="000000" w:themeColor="text1"/>
              </w:rPr>
              <w:t xml:space="preserve">2013. gada 1. janvārī ir stājušies spēkā grozījumi Civillikumā un Civilprocesa likumā, </w:t>
            </w:r>
            <w:r w:rsidR="007A5321">
              <w:rPr>
                <w:color w:val="000000" w:themeColor="text1"/>
              </w:rPr>
              <w:t xml:space="preserve">kas </w:t>
            </w:r>
            <w:r w:rsidRPr="00EE55A6">
              <w:rPr>
                <w:color w:val="000000" w:themeColor="text1"/>
              </w:rPr>
              <w:t xml:space="preserve">būtiski </w:t>
            </w:r>
            <w:r w:rsidR="007A5321">
              <w:rPr>
                <w:color w:val="000000" w:themeColor="text1"/>
              </w:rPr>
              <w:t xml:space="preserve">maina </w:t>
            </w:r>
            <w:r w:rsidRPr="00EE55A6">
              <w:rPr>
                <w:color w:val="000000" w:themeColor="text1"/>
              </w:rPr>
              <w:t>fizisko personu rīcībspējas institūtu</w:t>
            </w:r>
            <w:r w:rsidR="007A5321">
              <w:rPr>
                <w:color w:val="000000" w:themeColor="text1"/>
              </w:rPr>
              <w:t>, nodrošinot personu ar rīcībspējas ierobežojumiem augstāku interešu aizs</w:t>
            </w:r>
            <w:r w:rsidR="008833C7">
              <w:rPr>
                <w:color w:val="000000" w:themeColor="text1"/>
              </w:rPr>
              <w:t xml:space="preserve">ardzību. </w:t>
            </w:r>
            <w:r w:rsidRPr="00EE55A6">
              <w:rPr>
                <w:color w:val="000000" w:themeColor="text1"/>
              </w:rPr>
              <w:t xml:space="preserve">Atbilstoši jaunajam rīcībspējas regulējumam tiesa personai var nodibināt aizgādnību un noteikt rīcībspējas ierobežojumus konkrētās jomās (piemēram, tādās jomās kā maksājumu izdarīšana un saņemšana, darījumu slēgšana u.c.). </w:t>
            </w:r>
            <w:r w:rsidR="00EE55A6" w:rsidRPr="00EE55A6">
              <w:rPr>
                <w:color w:val="000000" w:themeColor="text1"/>
              </w:rPr>
              <w:t>I</w:t>
            </w:r>
            <w:r w:rsidRPr="00EE55A6">
              <w:rPr>
                <w:color w:val="000000" w:themeColor="text1"/>
              </w:rPr>
              <w:t>zvērtējot personas spējas,</w:t>
            </w:r>
            <w:r w:rsidR="00EE55A6" w:rsidRPr="00EE55A6">
              <w:rPr>
                <w:color w:val="000000" w:themeColor="text1"/>
              </w:rPr>
              <w:t xml:space="preserve"> tiesa</w:t>
            </w:r>
            <w:r w:rsidRPr="00EE55A6">
              <w:rPr>
                <w:color w:val="000000" w:themeColor="text1"/>
              </w:rPr>
              <w:t xml:space="preserve"> nosaka, vai un kādā apjomā aizgādnis ar aizgādnībā esošo rīkojas kopā un kādā apjomā aizgādnis rīkojas patstāvīgi </w:t>
            </w:r>
            <w:proofErr w:type="gramStart"/>
            <w:r w:rsidRPr="00EE55A6">
              <w:rPr>
                <w:color w:val="000000" w:themeColor="text1"/>
              </w:rPr>
              <w:t>(</w:t>
            </w:r>
            <w:proofErr w:type="gramEnd"/>
            <w:r w:rsidRPr="00EE55A6">
              <w:rPr>
                <w:color w:val="000000" w:themeColor="text1"/>
              </w:rPr>
              <w:t xml:space="preserve">skat. Civilprocesa likuma 268. panta otro, trešo un ceturto daļu). Tas nozīmē, ka persona, kurai tiesa ierobežojusi rīcībspēju un nodibinājusi aizgādnību, kādā jomā var rīkoties patstāvīgi, citā – kopā ar aizgādni vai arī aizgādnis ir tiesīgs rīkoties patstāvīgi aizgādnībā esošās personas vārdā. </w:t>
            </w:r>
            <w:r w:rsidR="007A5321">
              <w:rPr>
                <w:color w:val="000000" w:themeColor="text1"/>
              </w:rPr>
              <w:t>Turklāt</w:t>
            </w:r>
            <w:r w:rsidR="00EE55A6" w:rsidRPr="00EE55A6">
              <w:rPr>
                <w:color w:val="000000" w:themeColor="text1"/>
              </w:rPr>
              <w:t xml:space="preserve"> </w:t>
            </w:r>
            <w:r w:rsidRPr="00EE55A6">
              <w:rPr>
                <w:color w:val="000000" w:themeColor="text1"/>
              </w:rPr>
              <w:t xml:space="preserve">aizgādnībā esošajai personai var būt vairāki aizgādņi, katram aizgādnim ļaujot pārstāvēt aizgādnībā esošo personu kādā konkrētā jomā. </w:t>
            </w:r>
            <w:r w:rsidR="008B0CEF">
              <w:rPr>
                <w:color w:val="000000" w:themeColor="text1"/>
              </w:rPr>
              <w:t xml:space="preserve"> </w:t>
            </w:r>
          </w:p>
          <w:p w:rsidR="006B2B9D" w:rsidRDefault="006B2B9D" w:rsidP="006B2B9D">
            <w:pPr>
              <w:ind w:right="-2"/>
              <w:jc w:val="both"/>
              <w:rPr>
                <w:color w:val="000000"/>
              </w:rPr>
            </w:pPr>
          </w:p>
          <w:p w:rsidR="00CF5F83" w:rsidRDefault="00EE55A6" w:rsidP="006B2B9D">
            <w:pPr>
              <w:ind w:right="-2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Likumprojekts paredz, ka uzņēmuma dibināšanas līgumu paraksta visi </w:t>
            </w:r>
            <w:r w:rsidR="00D76542">
              <w:rPr>
                <w:color w:val="000000"/>
              </w:rPr>
              <w:t xml:space="preserve">pilngadīgie </w:t>
            </w:r>
            <w:r>
              <w:rPr>
                <w:color w:val="000000"/>
              </w:rPr>
              <w:t xml:space="preserve">ģimenes locekļi (ne tikai rīcībspējīgie). </w:t>
            </w:r>
            <w:r w:rsidR="00C84993">
              <w:rPr>
                <w:color w:val="000000"/>
              </w:rPr>
              <w:t xml:space="preserve">Ja kādam ģimenes loceklim tiesa ir </w:t>
            </w:r>
            <w:r w:rsidR="00C84993" w:rsidRPr="00EE55A6">
              <w:rPr>
                <w:color w:val="000000" w:themeColor="text1"/>
              </w:rPr>
              <w:t>ierobežojusi rīcībspēju un nodibinājusi aizgādnību,</w:t>
            </w:r>
            <w:r w:rsidR="00C84993">
              <w:rPr>
                <w:color w:val="000000" w:themeColor="text1"/>
              </w:rPr>
              <w:t xml:space="preserve"> tad uzņēmuma dibināšanas gadījumā ir </w:t>
            </w:r>
            <w:r w:rsidR="00CF5F83">
              <w:rPr>
                <w:color w:val="000000" w:themeColor="text1"/>
              </w:rPr>
              <w:t xml:space="preserve">iespējami </w:t>
            </w:r>
            <w:r w:rsidR="00C84993">
              <w:rPr>
                <w:color w:val="000000" w:themeColor="text1"/>
              </w:rPr>
              <w:t>dažādi rīcības varianti</w:t>
            </w:r>
            <w:r w:rsidR="00212D5B">
              <w:rPr>
                <w:color w:val="000000" w:themeColor="text1"/>
              </w:rPr>
              <w:t>:</w:t>
            </w:r>
            <w:r w:rsidR="00C84993">
              <w:rPr>
                <w:color w:val="000000" w:themeColor="text1"/>
              </w:rPr>
              <w:t xml:space="preserve"> </w:t>
            </w:r>
            <w:r w:rsidR="00212D5B">
              <w:rPr>
                <w:color w:val="000000" w:themeColor="text1"/>
              </w:rPr>
              <w:t>(1) ģ</w:t>
            </w:r>
            <w:r w:rsidR="00C84993">
              <w:rPr>
                <w:color w:val="000000" w:themeColor="text1"/>
              </w:rPr>
              <w:t xml:space="preserve">imenes loceklis ar ierobežoto rīcībspēju pats paraksta dibināšanas līgumu, ja tiesa </w:t>
            </w:r>
            <w:r w:rsidR="00CF5F83">
              <w:rPr>
                <w:color w:val="000000" w:themeColor="text1"/>
              </w:rPr>
              <w:t xml:space="preserve">tam </w:t>
            </w:r>
            <w:r w:rsidR="00C84993">
              <w:rPr>
                <w:color w:val="000000" w:themeColor="text1"/>
              </w:rPr>
              <w:t xml:space="preserve">nav </w:t>
            </w:r>
            <w:r w:rsidR="00CF5F83">
              <w:rPr>
                <w:color w:val="000000" w:themeColor="text1"/>
              </w:rPr>
              <w:t>ierobežojusi rīcībspēju</w:t>
            </w:r>
            <w:r w:rsidR="00C84993">
              <w:rPr>
                <w:color w:val="000000" w:themeColor="text1"/>
              </w:rPr>
              <w:t xml:space="preserve"> konkrētajā jomā</w:t>
            </w:r>
            <w:r w:rsidR="00212D5B">
              <w:rPr>
                <w:color w:val="000000" w:themeColor="text1"/>
              </w:rPr>
              <w:t>;</w:t>
            </w:r>
            <w:r w:rsidR="00C84993">
              <w:rPr>
                <w:color w:val="000000" w:themeColor="text1"/>
              </w:rPr>
              <w:t xml:space="preserve"> </w:t>
            </w:r>
            <w:r w:rsidR="00212D5B">
              <w:rPr>
                <w:color w:val="000000" w:themeColor="text1"/>
              </w:rPr>
              <w:t>(2) ģ</w:t>
            </w:r>
            <w:r w:rsidR="00CF5F83">
              <w:rPr>
                <w:color w:val="000000" w:themeColor="text1"/>
              </w:rPr>
              <w:t>imenes loceklis rīkojas kopā ar aizgādni, ja tiesa ierobežojusi rīcībspēju</w:t>
            </w:r>
            <w:r w:rsidR="00121B3D">
              <w:rPr>
                <w:color w:val="000000" w:themeColor="text1"/>
              </w:rPr>
              <w:t xml:space="preserve"> un noteikusi, ka konkrētajā jomā šī persona var rīkoties tikai kopā ar aizgādni</w:t>
            </w:r>
            <w:r w:rsidR="00212D5B">
              <w:rPr>
                <w:color w:val="000000" w:themeColor="text1"/>
              </w:rPr>
              <w:t xml:space="preserve">; (3) aizgādnis </w:t>
            </w:r>
            <w:r w:rsidR="00121B3D">
              <w:rPr>
                <w:color w:val="000000" w:themeColor="text1"/>
              </w:rPr>
              <w:t xml:space="preserve">paraksta dibināšanas līgumu vienpersoniski, ja </w:t>
            </w:r>
            <w:r w:rsidR="00FA2EEA">
              <w:rPr>
                <w:color w:val="000000" w:themeColor="text1"/>
              </w:rPr>
              <w:t>tiesa ierobežojusi ģimenes locekļa rīcībspēju un noteikusi, ka konkrētajā jomā a</w:t>
            </w:r>
            <w:r w:rsidR="00FC4030">
              <w:rPr>
                <w:color w:val="000000" w:themeColor="text1"/>
              </w:rPr>
              <w:t>i</w:t>
            </w:r>
            <w:r w:rsidR="00FA2EEA">
              <w:rPr>
                <w:color w:val="000000" w:themeColor="text1"/>
              </w:rPr>
              <w:t xml:space="preserve">zgādnis rīkojas patstāvīgi. </w:t>
            </w:r>
          </w:p>
          <w:p w:rsidR="00FC4030" w:rsidRPr="00B17FD9" w:rsidRDefault="00FC4030" w:rsidP="00FC4030">
            <w:pPr>
              <w:jc w:val="both"/>
              <w:rPr>
                <w:color w:val="000000" w:themeColor="text1"/>
              </w:rPr>
            </w:pPr>
          </w:p>
        </w:tc>
      </w:tr>
      <w:tr w:rsidR="00B17FD9" w:rsidRPr="00B17FD9" w:rsidTr="00B17FD9">
        <w:trPr>
          <w:trHeight w:val="465"/>
        </w:trPr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3.</w:t>
            </w:r>
          </w:p>
        </w:tc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3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E0698C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Uzņēmumu reģistrs.</w:t>
            </w:r>
          </w:p>
        </w:tc>
      </w:tr>
      <w:tr w:rsidR="00B17FD9" w:rsidRPr="00B17FD9" w:rsidTr="00B17FD9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4.</w:t>
            </w:r>
          </w:p>
        </w:tc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Cita informācija</w:t>
            </w:r>
          </w:p>
        </w:tc>
        <w:tc>
          <w:tcPr>
            <w:tcW w:w="3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E0698C" w:rsidP="00E0698C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 xml:space="preserve">Nav. </w:t>
            </w:r>
          </w:p>
        </w:tc>
      </w:tr>
      <w:tr w:rsidR="00B17FD9" w:rsidRPr="00B17FD9" w:rsidTr="009E36EF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600F00" w:rsidRPr="00B17FD9" w:rsidRDefault="00600F00" w:rsidP="00A52C7A">
            <w:pPr>
              <w:tabs>
                <w:tab w:val="left" w:pos="990"/>
              </w:tabs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ab/>
            </w:r>
          </w:p>
        </w:tc>
      </w:tr>
    </w:tbl>
    <w:p w:rsidR="00600F00" w:rsidRPr="00B17FD9" w:rsidRDefault="00600F00" w:rsidP="00600F00">
      <w:pPr>
        <w:rPr>
          <w:vanish/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18"/>
        <w:gridCol w:w="6945"/>
      </w:tblGrid>
      <w:tr w:rsidR="00B17FD9" w:rsidRPr="00B17FD9" w:rsidTr="00A52C7A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F00" w:rsidRPr="00B17FD9" w:rsidRDefault="00600F00" w:rsidP="00A52C7A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B17FD9">
              <w:rPr>
                <w:b/>
                <w:bCs/>
                <w:color w:val="000000" w:themeColor="text1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B17FD9" w:rsidRPr="00B17FD9" w:rsidTr="00B17FD9">
        <w:trPr>
          <w:trHeight w:val="465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1.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Sabiedrības mērķgrupas, kuras tiesiskais regulējums ietekmē vai varētu ietekmēt</w:t>
            </w:r>
          </w:p>
        </w:tc>
        <w:tc>
          <w:tcPr>
            <w:tcW w:w="3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D76542" w:rsidP="000563CA">
            <w:pPr>
              <w:jc w:val="both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</w:t>
            </w:r>
            <w:r w:rsidR="00983FBE" w:rsidRPr="00983FBE">
              <w:rPr>
                <w:iCs/>
                <w:color w:val="000000" w:themeColor="text1"/>
              </w:rPr>
              <w:t>ndividuālo uzņēmumu dibinātāji</w:t>
            </w:r>
            <w:r w:rsidR="000563CA">
              <w:rPr>
                <w:iCs/>
                <w:color w:val="000000" w:themeColor="text1"/>
              </w:rPr>
              <w:t>, kuriem tiesa ir ierobežojusi rīcībsp</w:t>
            </w:r>
            <w:r w:rsidR="007E3E11">
              <w:rPr>
                <w:iCs/>
                <w:color w:val="000000" w:themeColor="text1"/>
              </w:rPr>
              <w:t xml:space="preserve">ēju. </w:t>
            </w:r>
          </w:p>
        </w:tc>
      </w:tr>
      <w:tr w:rsidR="00B17FD9" w:rsidRPr="00B17FD9" w:rsidTr="00B17FD9">
        <w:trPr>
          <w:trHeight w:val="51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2.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3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B43364" w:rsidP="00B433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Likump</w:t>
            </w:r>
            <w:r w:rsidR="00054FDA">
              <w:rPr>
                <w:color w:val="000000" w:themeColor="text1"/>
              </w:rPr>
              <w:t xml:space="preserve">rojekts šo jomu neskar. </w:t>
            </w:r>
          </w:p>
        </w:tc>
      </w:tr>
      <w:tr w:rsidR="00B17FD9" w:rsidRPr="00B17FD9" w:rsidTr="00B17FD9">
        <w:trPr>
          <w:trHeight w:val="51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3.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Administratīvo izmaksu monetārs novērtējums</w:t>
            </w:r>
          </w:p>
        </w:tc>
        <w:tc>
          <w:tcPr>
            <w:tcW w:w="3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D64B04" w:rsidRDefault="00D64B04" w:rsidP="00D64B04">
            <w:pPr>
              <w:rPr>
                <w:color w:val="000000" w:themeColor="text1"/>
              </w:rPr>
            </w:pPr>
            <w:r w:rsidRPr="00D64B04">
              <w:t>Tiesiskajam regulējumam nav ietekme uz administratīvajām izmaksām.</w:t>
            </w:r>
          </w:p>
        </w:tc>
      </w:tr>
      <w:tr w:rsidR="00B17FD9" w:rsidRPr="00B17FD9" w:rsidTr="00B17FD9">
        <w:trPr>
          <w:trHeight w:val="345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4.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Cita informācija</w:t>
            </w:r>
          </w:p>
        </w:tc>
        <w:tc>
          <w:tcPr>
            <w:tcW w:w="3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0C7CE3" w:rsidP="000C7CE3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 xml:space="preserve">Nav. </w:t>
            </w:r>
          </w:p>
        </w:tc>
      </w:tr>
      <w:tr w:rsidR="00B17FD9" w:rsidRPr="00B17FD9" w:rsidTr="00A52C7A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</w:p>
        </w:tc>
      </w:tr>
    </w:tbl>
    <w:p w:rsidR="00600F00" w:rsidRPr="00B17FD9" w:rsidRDefault="00600F00" w:rsidP="00600F00">
      <w:pPr>
        <w:rPr>
          <w:vanish/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B17FD9" w:rsidRPr="00B17FD9" w:rsidTr="00A52C7A">
        <w:trPr>
          <w:trHeight w:val="360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F00" w:rsidRPr="00B17FD9" w:rsidRDefault="00600F00" w:rsidP="00A52C7A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B17FD9">
              <w:rPr>
                <w:b/>
                <w:bCs/>
                <w:color w:val="000000" w:themeColor="text1"/>
              </w:rPr>
              <w:t>III. Tiesību akta projekta ietekme uz valsts budžetu un pašvaldību budžetiem</w:t>
            </w:r>
          </w:p>
        </w:tc>
      </w:tr>
      <w:tr w:rsidR="00B17FD9" w:rsidRPr="00B17FD9" w:rsidTr="00B17FD9">
        <w:trPr>
          <w:trHeight w:val="360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7FD9" w:rsidRPr="00B17FD9" w:rsidRDefault="00B43364" w:rsidP="00B43364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Likump</w:t>
            </w:r>
            <w:r w:rsidR="00B17FD9" w:rsidRPr="00B17FD9">
              <w:rPr>
                <w:bCs/>
                <w:color w:val="000000" w:themeColor="text1"/>
              </w:rPr>
              <w:t>rojekts šo jomu neskar.</w:t>
            </w:r>
          </w:p>
        </w:tc>
      </w:tr>
    </w:tbl>
    <w:p w:rsidR="003F1CAB" w:rsidRPr="00B17FD9" w:rsidRDefault="003F1CAB" w:rsidP="00600F00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B17FD9" w:rsidRPr="00B17FD9" w:rsidTr="00A52C7A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F00" w:rsidRPr="00B17FD9" w:rsidRDefault="00600F00" w:rsidP="00A52C7A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B17FD9">
              <w:rPr>
                <w:b/>
                <w:bCs/>
                <w:color w:val="000000" w:themeColor="text1"/>
              </w:rPr>
              <w:t>IV. Tiesību akta projekta ietekme uz spēkā esošo tiesību normu sistēmu</w:t>
            </w:r>
          </w:p>
        </w:tc>
      </w:tr>
      <w:tr w:rsidR="00B17FD9" w:rsidRPr="00B17FD9" w:rsidTr="00B17FD9">
        <w:trPr>
          <w:trHeight w:val="376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F1CAB" w:rsidRPr="00B17FD9" w:rsidRDefault="00B43364" w:rsidP="00B43364">
            <w:pPr>
              <w:ind w:firstLine="30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Likump</w:t>
            </w:r>
            <w:r w:rsidR="003F1CAB" w:rsidRPr="00B17FD9">
              <w:rPr>
                <w:bCs/>
                <w:color w:val="000000" w:themeColor="text1"/>
              </w:rPr>
              <w:t xml:space="preserve">rojekts šo jomu neskar. </w:t>
            </w:r>
          </w:p>
        </w:tc>
      </w:tr>
    </w:tbl>
    <w:p w:rsidR="00600F00" w:rsidRDefault="00600F00" w:rsidP="00600F00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B17FD9" w:rsidRPr="00B17FD9" w:rsidTr="00A52C7A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F00" w:rsidRPr="00B17FD9" w:rsidRDefault="00600F00" w:rsidP="00A52C7A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B17FD9">
              <w:rPr>
                <w:b/>
                <w:bCs/>
                <w:color w:val="000000" w:themeColor="text1"/>
              </w:rPr>
              <w:t>V. Tiesību akta projekta atbilstība Latvijas Republikas starptautiskajām saistībām</w:t>
            </w:r>
          </w:p>
        </w:tc>
      </w:tr>
      <w:tr w:rsidR="00B17FD9" w:rsidRPr="00B17FD9" w:rsidTr="00B17FD9">
        <w:trPr>
          <w:trHeight w:val="36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F1CAB" w:rsidRPr="00B17FD9" w:rsidRDefault="00B43364" w:rsidP="00B43364">
            <w:pPr>
              <w:ind w:firstLine="30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Likump</w:t>
            </w:r>
            <w:r w:rsidR="003F1CAB" w:rsidRPr="00B17FD9">
              <w:rPr>
                <w:bCs/>
                <w:color w:val="000000" w:themeColor="text1"/>
              </w:rPr>
              <w:t xml:space="preserve">rojekts šo jomu neskar. </w:t>
            </w:r>
          </w:p>
        </w:tc>
      </w:tr>
    </w:tbl>
    <w:p w:rsidR="003F1CAB" w:rsidRPr="00B17FD9" w:rsidRDefault="003F1CAB" w:rsidP="00600F00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45"/>
        <w:gridCol w:w="6918"/>
      </w:tblGrid>
      <w:tr w:rsidR="00B17FD9" w:rsidRPr="00B17FD9" w:rsidTr="00A52C7A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F00" w:rsidRPr="00B17FD9" w:rsidRDefault="00600F00" w:rsidP="00A52C7A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B17FD9">
              <w:rPr>
                <w:b/>
                <w:bCs/>
                <w:color w:val="000000" w:themeColor="text1"/>
              </w:rPr>
              <w:t>VI. Sabiedrības līdzdalība un komunikācijas aktivitātes</w:t>
            </w:r>
          </w:p>
        </w:tc>
      </w:tr>
      <w:tr w:rsidR="00B17FD9" w:rsidRPr="00B17FD9" w:rsidTr="00B17FD9">
        <w:trPr>
          <w:trHeight w:val="54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1.</w:t>
            </w:r>
          </w:p>
        </w:tc>
        <w:tc>
          <w:tcPr>
            <w:tcW w:w="10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DC7873" w:rsidP="00DC78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 jauno rīcībspējas regulējumu saistītās izmaiņas saimniecisko </w:t>
            </w:r>
            <w:r w:rsidR="00204332">
              <w:rPr>
                <w:color w:val="000000" w:themeColor="text1"/>
              </w:rPr>
              <w:t xml:space="preserve">darbību </w:t>
            </w:r>
            <w:r>
              <w:rPr>
                <w:color w:val="000000" w:themeColor="text1"/>
              </w:rPr>
              <w:t>un komercdarbību reglamentējošajos normatīvajos aktos skatītas Tieslietu ministrijas p</w:t>
            </w:r>
            <w:r w:rsidR="004301C8" w:rsidRPr="00B17FD9">
              <w:rPr>
                <w:color w:val="000000" w:themeColor="text1"/>
              </w:rPr>
              <w:t>astāvīg</w:t>
            </w:r>
            <w:r>
              <w:rPr>
                <w:color w:val="000000" w:themeColor="text1"/>
              </w:rPr>
              <w:t>ajā</w:t>
            </w:r>
            <w:r w:rsidR="004301C8" w:rsidRPr="00B17FD9">
              <w:rPr>
                <w:color w:val="000000" w:themeColor="text1"/>
              </w:rPr>
              <w:t xml:space="preserve"> darba grup</w:t>
            </w:r>
            <w:r w:rsidR="00526A1F">
              <w:rPr>
                <w:color w:val="000000" w:themeColor="text1"/>
              </w:rPr>
              <w:t>ā</w:t>
            </w:r>
            <w:r w:rsidR="004301C8" w:rsidRPr="00B17FD9">
              <w:rPr>
                <w:color w:val="000000" w:themeColor="text1"/>
              </w:rPr>
              <w:t xml:space="preserve"> Komerclikuma grozījumu izstrādei. Minētās darba grupas sastāvā ir komerctiesību eksperti un praktiķi, Latvijas Universitātes mācībspēki, kā arī pārstāvji no sociālajiem partneriem.</w:t>
            </w:r>
          </w:p>
        </w:tc>
      </w:tr>
      <w:tr w:rsidR="00B17FD9" w:rsidRPr="00B17FD9" w:rsidTr="00B17FD9">
        <w:trPr>
          <w:trHeight w:val="33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2.</w:t>
            </w:r>
          </w:p>
        </w:tc>
        <w:tc>
          <w:tcPr>
            <w:tcW w:w="10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4301C8" w:rsidP="004301C8">
            <w:pPr>
              <w:jc w:val="both"/>
              <w:rPr>
                <w:color w:val="000000" w:themeColor="text1"/>
              </w:rPr>
            </w:pPr>
            <w:r w:rsidRPr="00B17FD9">
              <w:rPr>
                <w:iCs/>
                <w:color w:val="000000" w:themeColor="text1"/>
              </w:rPr>
              <w:t xml:space="preserve">Notikušas konsultācijas ar Tieslietu ministrijas </w:t>
            </w:r>
            <w:r w:rsidRPr="00B17FD9">
              <w:rPr>
                <w:color w:val="000000" w:themeColor="text1"/>
              </w:rPr>
              <w:t>Pastāvīgās darba grupas Komerclikuma grozījumu izstrādei locekļiem.</w:t>
            </w:r>
          </w:p>
        </w:tc>
      </w:tr>
      <w:tr w:rsidR="00B17FD9" w:rsidRPr="00B17FD9" w:rsidTr="00B17FD9">
        <w:trPr>
          <w:trHeight w:val="465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3.</w:t>
            </w:r>
          </w:p>
        </w:tc>
        <w:tc>
          <w:tcPr>
            <w:tcW w:w="10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7F5363" w:rsidP="007F5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Izmaiņas saimniecisko darbību un komercdarbību reglamentējošajos normatīvajos aktos</w:t>
            </w:r>
            <w:r w:rsidR="004301C8" w:rsidRPr="00B17F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atbalstītas</w:t>
            </w:r>
            <w:r w:rsidR="004301C8" w:rsidRPr="00B17F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Tieslietu ministrijas p</w:t>
            </w:r>
            <w:r w:rsidR="004301C8" w:rsidRPr="00B17FD9">
              <w:rPr>
                <w:color w:val="000000" w:themeColor="text1"/>
              </w:rPr>
              <w:t>astāvīg</w:t>
            </w:r>
            <w:r>
              <w:rPr>
                <w:color w:val="000000" w:themeColor="text1"/>
              </w:rPr>
              <w:t>ajā</w:t>
            </w:r>
            <w:r w:rsidR="004301C8" w:rsidRPr="00B17FD9">
              <w:rPr>
                <w:color w:val="000000" w:themeColor="text1"/>
              </w:rPr>
              <w:t xml:space="preserve"> darba grup</w:t>
            </w:r>
            <w:r>
              <w:rPr>
                <w:color w:val="000000" w:themeColor="text1"/>
              </w:rPr>
              <w:t>ā</w:t>
            </w:r>
            <w:r w:rsidR="004301C8" w:rsidRPr="00B17FD9">
              <w:rPr>
                <w:color w:val="000000" w:themeColor="text1"/>
              </w:rPr>
              <w:t xml:space="preserve"> Komerclikuma grozījumu izstrādei.</w:t>
            </w:r>
            <w:r w:rsidR="00D64B04">
              <w:rPr>
                <w:color w:val="000000" w:themeColor="text1"/>
              </w:rPr>
              <w:t xml:space="preserve"> Būtiski priekšlikumi nav izteikti.</w:t>
            </w:r>
          </w:p>
        </w:tc>
      </w:tr>
      <w:tr w:rsidR="00B17FD9" w:rsidRPr="00B17FD9" w:rsidTr="00B17FD9">
        <w:trPr>
          <w:trHeight w:val="465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4.</w:t>
            </w:r>
          </w:p>
        </w:tc>
        <w:tc>
          <w:tcPr>
            <w:tcW w:w="10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Cita informācija</w:t>
            </w: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252C01" w:rsidP="00252C01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 xml:space="preserve">Nav. </w:t>
            </w:r>
          </w:p>
        </w:tc>
      </w:tr>
    </w:tbl>
    <w:p w:rsidR="00600F00" w:rsidRPr="00B17FD9" w:rsidRDefault="00600F00" w:rsidP="00600F00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60"/>
        <w:gridCol w:w="6903"/>
      </w:tblGrid>
      <w:tr w:rsidR="00B17FD9" w:rsidRPr="00B17FD9" w:rsidTr="00A52C7A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F00" w:rsidRPr="00B17FD9" w:rsidRDefault="00600F00" w:rsidP="00A52C7A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B17FD9">
              <w:rPr>
                <w:b/>
                <w:bCs/>
                <w:color w:val="000000" w:themeColor="text1"/>
              </w:rPr>
              <w:t>VII. Tiesību akta projekta izpildes nodrošināšana un tās ietekme uz institūcijām</w:t>
            </w:r>
          </w:p>
        </w:tc>
      </w:tr>
      <w:tr w:rsidR="00B17FD9" w:rsidRPr="00B17FD9" w:rsidTr="00B17FD9">
        <w:trPr>
          <w:trHeight w:val="42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1.</w:t>
            </w:r>
          </w:p>
        </w:tc>
        <w:tc>
          <w:tcPr>
            <w:tcW w:w="10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Projekta izpildē iesaistītās institūcijas</w:t>
            </w:r>
          </w:p>
        </w:tc>
        <w:tc>
          <w:tcPr>
            <w:tcW w:w="3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4301C8" w:rsidP="00A52C7A">
            <w:pPr>
              <w:rPr>
                <w:color w:val="000000" w:themeColor="text1"/>
              </w:rPr>
            </w:pPr>
            <w:r w:rsidRPr="00B17FD9">
              <w:rPr>
                <w:iCs/>
                <w:color w:val="000000" w:themeColor="text1"/>
              </w:rPr>
              <w:t>Tieslietu ministrija, Uzņēmumu reģistrs.</w:t>
            </w:r>
          </w:p>
        </w:tc>
      </w:tr>
      <w:tr w:rsidR="00B17FD9" w:rsidRPr="00B17FD9" w:rsidTr="00B17FD9">
        <w:trPr>
          <w:trHeight w:val="45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2.</w:t>
            </w:r>
          </w:p>
        </w:tc>
        <w:tc>
          <w:tcPr>
            <w:tcW w:w="10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 xml:space="preserve">Projekta izpildes ietekme uz pārvaldes funkcijām un institucionālo struktūru. </w:t>
            </w:r>
          </w:p>
          <w:p w:rsidR="00600F00" w:rsidRPr="00B17FD9" w:rsidRDefault="00600F00" w:rsidP="004301C8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01C8" w:rsidRPr="00B17FD9" w:rsidRDefault="00B43364" w:rsidP="00B4336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Likump</w:t>
            </w:r>
            <w:r w:rsidR="004301C8" w:rsidRPr="00B17FD9">
              <w:rPr>
                <w:iCs/>
                <w:color w:val="000000" w:themeColor="text1"/>
              </w:rPr>
              <w:t>rojekta izpildei nav nepieciešams reorganizēt esošās institūcijas, veidot jaunas institūcijas vai likvidēt esošās institūcijas.</w:t>
            </w:r>
          </w:p>
        </w:tc>
      </w:tr>
      <w:tr w:rsidR="00B17FD9" w:rsidRPr="00B17FD9" w:rsidTr="00B17FD9">
        <w:trPr>
          <w:trHeight w:val="39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3.</w:t>
            </w:r>
          </w:p>
        </w:tc>
        <w:tc>
          <w:tcPr>
            <w:tcW w:w="10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600F00" w:rsidP="00A52C7A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>Cita informācija</w:t>
            </w:r>
          </w:p>
        </w:tc>
        <w:tc>
          <w:tcPr>
            <w:tcW w:w="3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F00" w:rsidRPr="00B17FD9" w:rsidRDefault="00525BF0" w:rsidP="005413B3">
            <w:pPr>
              <w:rPr>
                <w:color w:val="000000" w:themeColor="text1"/>
              </w:rPr>
            </w:pPr>
            <w:r w:rsidRPr="00B17FD9">
              <w:rPr>
                <w:color w:val="000000" w:themeColor="text1"/>
              </w:rPr>
              <w:t xml:space="preserve">Nav. </w:t>
            </w:r>
          </w:p>
        </w:tc>
      </w:tr>
      <w:bookmarkEnd w:id="0"/>
      <w:bookmarkEnd w:id="1"/>
      <w:bookmarkEnd w:id="2"/>
    </w:tbl>
    <w:p w:rsidR="009909BE" w:rsidRPr="00B17FD9" w:rsidRDefault="009909BE" w:rsidP="009909BE">
      <w:pPr>
        <w:pStyle w:val="StyleRight"/>
        <w:spacing w:after="0"/>
        <w:ind w:firstLine="0"/>
        <w:jc w:val="both"/>
        <w:rPr>
          <w:color w:val="000000" w:themeColor="text1"/>
          <w:sz w:val="24"/>
          <w:szCs w:val="24"/>
        </w:rPr>
      </w:pPr>
    </w:p>
    <w:p w:rsidR="00756488" w:rsidRDefault="00756488" w:rsidP="00756488">
      <w:pPr>
        <w:pStyle w:val="StyleRight"/>
        <w:spacing w:after="0"/>
        <w:ind w:firstLine="0"/>
        <w:jc w:val="both"/>
        <w:rPr>
          <w:color w:val="000000" w:themeColor="text1"/>
        </w:rPr>
      </w:pPr>
    </w:p>
    <w:p w:rsidR="00756488" w:rsidRPr="00756488" w:rsidRDefault="00756488" w:rsidP="00756488">
      <w:pPr>
        <w:pStyle w:val="StyleRight"/>
        <w:spacing w:after="0"/>
        <w:ind w:firstLine="0"/>
        <w:jc w:val="both"/>
        <w:rPr>
          <w:color w:val="000000" w:themeColor="text1"/>
          <w:sz w:val="24"/>
          <w:szCs w:val="24"/>
        </w:rPr>
      </w:pPr>
      <w:r w:rsidRPr="00756488">
        <w:rPr>
          <w:color w:val="000000" w:themeColor="text1"/>
          <w:sz w:val="24"/>
          <w:szCs w:val="24"/>
        </w:rPr>
        <w:t>Tieslietu ministrs</w:t>
      </w:r>
      <w:r w:rsidRPr="00756488">
        <w:rPr>
          <w:color w:val="000000" w:themeColor="text1"/>
          <w:sz w:val="24"/>
          <w:szCs w:val="24"/>
        </w:rPr>
        <w:tab/>
      </w:r>
      <w:r w:rsidRPr="00756488">
        <w:rPr>
          <w:color w:val="000000" w:themeColor="text1"/>
          <w:sz w:val="24"/>
          <w:szCs w:val="24"/>
        </w:rPr>
        <w:tab/>
        <w:t>    </w:t>
      </w:r>
      <w:r w:rsidRPr="00756488">
        <w:rPr>
          <w:color w:val="000000" w:themeColor="text1"/>
          <w:sz w:val="24"/>
          <w:szCs w:val="24"/>
        </w:rPr>
        <w:tab/>
      </w:r>
      <w:r w:rsidRPr="00756488">
        <w:rPr>
          <w:color w:val="000000" w:themeColor="text1"/>
          <w:sz w:val="24"/>
          <w:szCs w:val="24"/>
        </w:rPr>
        <w:tab/>
      </w:r>
      <w:r w:rsidRPr="00756488">
        <w:rPr>
          <w:color w:val="000000" w:themeColor="text1"/>
          <w:sz w:val="24"/>
          <w:szCs w:val="24"/>
        </w:rPr>
        <w:tab/>
      </w:r>
      <w:r w:rsidRPr="00756488">
        <w:rPr>
          <w:color w:val="000000" w:themeColor="text1"/>
          <w:sz w:val="24"/>
          <w:szCs w:val="24"/>
        </w:rPr>
        <w:tab/>
        <w:t>                    </w:t>
      </w:r>
      <w:r>
        <w:rPr>
          <w:color w:val="000000" w:themeColor="text1"/>
          <w:sz w:val="24"/>
          <w:szCs w:val="24"/>
        </w:rPr>
        <w:t>                 </w:t>
      </w:r>
      <w:r w:rsidRPr="00756488">
        <w:rPr>
          <w:color w:val="000000" w:themeColor="text1"/>
          <w:sz w:val="24"/>
          <w:szCs w:val="24"/>
        </w:rPr>
        <w:t>G. Bērziņš</w:t>
      </w:r>
    </w:p>
    <w:p w:rsidR="007E3F08" w:rsidRPr="00B17FD9" w:rsidRDefault="007E3F08" w:rsidP="00D64B04">
      <w:pPr>
        <w:pStyle w:val="StyleRight"/>
        <w:spacing w:after="0"/>
        <w:ind w:left="-28" w:firstLine="0"/>
        <w:jc w:val="both"/>
        <w:rPr>
          <w:color w:val="000000" w:themeColor="text1"/>
          <w:sz w:val="24"/>
          <w:szCs w:val="24"/>
        </w:rPr>
      </w:pPr>
    </w:p>
    <w:p w:rsidR="00A66E08" w:rsidRPr="00B17FD9" w:rsidRDefault="00A66E08" w:rsidP="00D64B04">
      <w:pPr>
        <w:ind w:left="-28"/>
        <w:rPr>
          <w:color w:val="000000" w:themeColor="text1"/>
          <w:sz w:val="20"/>
          <w:szCs w:val="20"/>
          <w:shd w:val="clear" w:color="auto" w:fill="FFFFFF"/>
        </w:rPr>
      </w:pPr>
      <w:bookmarkStart w:id="3" w:name="OLE_LINK5"/>
      <w:bookmarkStart w:id="4" w:name="OLE_LINK6"/>
    </w:p>
    <w:p w:rsidR="00A66E08" w:rsidRPr="00B17FD9" w:rsidRDefault="007C58CF" w:rsidP="00D64B04">
      <w:pPr>
        <w:ind w:left="-28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24</w:t>
      </w:r>
      <w:r w:rsidR="00A66E08" w:rsidRPr="00B17FD9">
        <w:rPr>
          <w:color w:val="000000" w:themeColor="text1"/>
          <w:sz w:val="20"/>
          <w:szCs w:val="20"/>
          <w:shd w:val="clear" w:color="auto" w:fill="FFFFFF"/>
        </w:rPr>
        <w:t>.</w:t>
      </w:r>
      <w:r w:rsidR="002816AD" w:rsidRPr="00B17FD9">
        <w:rPr>
          <w:color w:val="000000" w:themeColor="text1"/>
          <w:sz w:val="20"/>
          <w:szCs w:val="20"/>
          <w:shd w:val="clear" w:color="auto" w:fill="FFFFFF"/>
        </w:rPr>
        <w:t>0</w:t>
      </w:r>
      <w:r w:rsidR="00756488">
        <w:rPr>
          <w:color w:val="000000" w:themeColor="text1"/>
          <w:sz w:val="20"/>
          <w:szCs w:val="20"/>
          <w:shd w:val="clear" w:color="auto" w:fill="FFFFFF"/>
        </w:rPr>
        <w:t>9</w:t>
      </w:r>
      <w:r w:rsidR="00A66E08" w:rsidRPr="00B17FD9">
        <w:rPr>
          <w:color w:val="000000" w:themeColor="text1"/>
          <w:sz w:val="20"/>
          <w:szCs w:val="20"/>
          <w:shd w:val="clear" w:color="auto" w:fill="FFFFFF"/>
        </w:rPr>
        <w:t>.201</w:t>
      </w:r>
      <w:r w:rsidR="002816AD" w:rsidRPr="00B17FD9">
        <w:rPr>
          <w:color w:val="000000" w:themeColor="text1"/>
          <w:sz w:val="20"/>
          <w:szCs w:val="20"/>
          <w:shd w:val="clear" w:color="auto" w:fill="FFFFFF"/>
        </w:rPr>
        <w:t>4</w:t>
      </w:r>
      <w:r w:rsidR="00383436" w:rsidRPr="00B17FD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F4DD5">
        <w:rPr>
          <w:color w:val="000000" w:themeColor="text1"/>
          <w:sz w:val="20"/>
          <w:szCs w:val="20"/>
          <w:shd w:val="clear" w:color="auto" w:fill="FFFFFF"/>
        </w:rPr>
        <w:t>1</w:t>
      </w:r>
      <w:r w:rsidR="00756488">
        <w:rPr>
          <w:color w:val="000000" w:themeColor="text1"/>
          <w:sz w:val="20"/>
          <w:szCs w:val="20"/>
          <w:shd w:val="clear" w:color="auto" w:fill="FFFFFF"/>
        </w:rPr>
        <w:t>6.</w:t>
      </w:r>
      <w:r>
        <w:rPr>
          <w:color w:val="000000" w:themeColor="text1"/>
          <w:sz w:val="20"/>
          <w:szCs w:val="20"/>
          <w:shd w:val="clear" w:color="auto" w:fill="FFFFFF"/>
        </w:rPr>
        <w:t>10</w:t>
      </w:r>
    </w:p>
    <w:p w:rsidR="00A66E08" w:rsidRPr="00B17FD9" w:rsidRDefault="007F5363" w:rsidP="00D64B04">
      <w:pPr>
        <w:ind w:left="-28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60</w:t>
      </w:r>
      <w:r w:rsidR="00005F39">
        <w:rPr>
          <w:color w:val="000000" w:themeColor="text1"/>
          <w:sz w:val="20"/>
          <w:szCs w:val="20"/>
          <w:shd w:val="clear" w:color="auto" w:fill="FFFFFF"/>
        </w:rPr>
        <w:t>7</w:t>
      </w:r>
      <w:bookmarkStart w:id="5" w:name="_GoBack"/>
      <w:bookmarkEnd w:id="5"/>
    </w:p>
    <w:p w:rsidR="00B948D0" w:rsidRPr="00B17FD9" w:rsidRDefault="00A66E08" w:rsidP="00D64B04">
      <w:pPr>
        <w:ind w:left="-28"/>
        <w:rPr>
          <w:color w:val="000000" w:themeColor="text1"/>
          <w:sz w:val="20"/>
          <w:szCs w:val="20"/>
          <w:shd w:val="clear" w:color="auto" w:fill="FFFFFF"/>
        </w:rPr>
      </w:pPr>
      <w:bookmarkStart w:id="6" w:name="OLE_LINK3"/>
      <w:bookmarkStart w:id="7" w:name="OLE_LINK4"/>
      <w:r w:rsidRPr="00B17FD9">
        <w:rPr>
          <w:color w:val="000000" w:themeColor="text1"/>
          <w:sz w:val="20"/>
          <w:szCs w:val="20"/>
          <w:shd w:val="clear" w:color="auto" w:fill="FFFFFF"/>
        </w:rPr>
        <w:t>K.Vecozols,</w:t>
      </w:r>
    </w:p>
    <w:p w:rsidR="00A66E08" w:rsidRPr="00B17FD9" w:rsidRDefault="00A66E08" w:rsidP="00D64B04">
      <w:pPr>
        <w:ind w:left="-28"/>
        <w:rPr>
          <w:color w:val="000000" w:themeColor="text1"/>
          <w:sz w:val="20"/>
          <w:szCs w:val="20"/>
          <w:shd w:val="clear" w:color="auto" w:fill="FFFFFF"/>
        </w:rPr>
      </w:pPr>
      <w:r w:rsidRPr="00B17FD9">
        <w:rPr>
          <w:color w:val="000000" w:themeColor="text1"/>
          <w:sz w:val="20"/>
          <w:szCs w:val="20"/>
          <w:shd w:val="clear" w:color="auto" w:fill="FFFFFF"/>
        </w:rPr>
        <w:t xml:space="preserve">67036948, </w:t>
      </w:r>
      <w:hyperlink r:id="rId11" w:history="1">
        <w:r w:rsidRPr="00B17FD9">
          <w:rPr>
            <w:color w:val="000000" w:themeColor="text1"/>
            <w:sz w:val="20"/>
            <w:szCs w:val="20"/>
            <w:shd w:val="clear" w:color="auto" w:fill="FFFFFF"/>
          </w:rPr>
          <w:t>Kaspars.Vecozols@tm.gov.lv</w:t>
        </w:r>
      </w:hyperlink>
      <w:bookmarkEnd w:id="6"/>
      <w:bookmarkEnd w:id="7"/>
    </w:p>
    <w:bookmarkEnd w:id="3"/>
    <w:bookmarkEnd w:id="4"/>
    <w:p w:rsidR="00A66E08" w:rsidRPr="00B17FD9" w:rsidRDefault="00A66E08" w:rsidP="00A66E08">
      <w:pPr>
        <w:pStyle w:val="naisf"/>
        <w:tabs>
          <w:tab w:val="left" w:pos="6804"/>
        </w:tabs>
        <w:spacing w:before="0" w:after="0"/>
        <w:ind w:firstLine="720"/>
        <w:rPr>
          <w:color w:val="000000" w:themeColor="text1"/>
          <w:sz w:val="28"/>
          <w:szCs w:val="28"/>
        </w:rPr>
      </w:pPr>
    </w:p>
    <w:sectPr w:rsidR="00A66E08" w:rsidRPr="00B17FD9" w:rsidSect="007C58CF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81" w:rsidRDefault="00590081">
      <w:r>
        <w:separator/>
      </w:r>
    </w:p>
  </w:endnote>
  <w:endnote w:type="continuationSeparator" w:id="0">
    <w:p w:rsidR="00590081" w:rsidRDefault="0059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C8" w:rsidRPr="007E3E11" w:rsidRDefault="004301C8" w:rsidP="00034F4B">
    <w:pPr>
      <w:pStyle w:val="naislab"/>
      <w:spacing w:before="0" w:after="0"/>
      <w:jc w:val="both"/>
      <w:outlineLvl w:val="0"/>
      <w:rPr>
        <w:sz w:val="20"/>
        <w:szCs w:val="20"/>
      </w:rPr>
    </w:pPr>
    <w:r w:rsidRPr="007E3E11">
      <w:rPr>
        <w:sz w:val="20"/>
        <w:szCs w:val="20"/>
      </w:rPr>
      <w:t>TMAnot_</w:t>
    </w:r>
    <w:r w:rsidR="007C58CF">
      <w:rPr>
        <w:sz w:val="20"/>
        <w:szCs w:val="20"/>
      </w:rPr>
      <w:t>24</w:t>
    </w:r>
    <w:r w:rsidR="007C58CF" w:rsidRPr="007E3E11">
      <w:rPr>
        <w:sz w:val="20"/>
        <w:szCs w:val="20"/>
      </w:rPr>
      <w:t>0</w:t>
    </w:r>
    <w:r w:rsidR="007C58CF">
      <w:rPr>
        <w:sz w:val="20"/>
        <w:szCs w:val="20"/>
      </w:rPr>
      <w:t>9</w:t>
    </w:r>
    <w:r w:rsidR="007C58CF" w:rsidRPr="007E3E11">
      <w:rPr>
        <w:sz w:val="20"/>
        <w:szCs w:val="20"/>
      </w:rPr>
      <w:t>14</w:t>
    </w:r>
    <w:r w:rsidRPr="007E3E11">
      <w:rPr>
        <w:sz w:val="20"/>
        <w:szCs w:val="20"/>
      </w:rPr>
      <w:t>_</w:t>
    </w:r>
    <w:r w:rsidR="00204332" w:rsidRPr="000563CA">
      <w:rPr>
        <w:sz w:val="20"/>
        <w:szCs w:val="20"/>
      </w:rPr>
      <w:t>Ind_uzn_lik</w:t>
    </w:r>
    <w:r w:rsidRPr="007E3E11">
      <w:rPr>
        <w:sz w:val="20"/>
        <w:szCs w:val="20"/>
      </w:rPr>
      <w:t xml:space="preserve">; </w:t>
    </w:r>
    <w:r w:rsidR="007E3E11" w:rsidRPr="007E3E11">
      <w:rPr>
        <w:color w:val="000000" w:themeColor="text1"/>
        <w:sz w:val="20"/>
        <w:szCs w:val="20"/>
      </w:rPr>
      <w:t>Likumprojekta „</w:t>
    </w:r>
    <w:r w:rsidR="007E3E11" w:rsidRPr="007E3E11">
      <w:rPr>
        <w:color w:val="0D0D0D" w:themeColor="text1" w:themeTint="F2"/>
        <w:sz w:val="20"/>
        <w:szCs w:val="20"/>
      </w:rPr>
      <w:t xml:space="preserve">Grozījums </w:t>
    </w:r>
    <w:r w:rsidR="007E3E11" w:rsidRPr="007E3E11">
      <w:rPr>
        <w:bCs/>
        <w:color w:val="0D0D0D" w:themeColor="text1" w:themeTint="F2"/>
        <w:sz w:val="20"/>
        <w:szCs w:val="20"/>
      </w:rPr>
      <w:t>likumā „</w:t>
    </w:r>
    <w:hyperlink r:id="rId1" w:tgtFrame="_blank" w:history="1">
      <w:r w:rsidR="007E3E11" w:rsidRPr="007E3E11">
        <w:rPr>
          <w:bCs/>
          <w:color w:val="0D0D0D" w:themeColor="text1" w:themeTint="F2"/>
          <w:sz w:val="20"/>
          <w:szCs w:val="20"/>
        </w:rPr>
        <w:t>Par individuālo (ģimenes) uzņēmumu un zemnieka vai zvejnieka saimniecību</w:t>
      </w:r>
    </w:hyperlink>
    <w:r w:rsidR="007E3E11" w:rsidRPr="007E3E11">
      <w:rPr>
        <w:bCs/>
        <w:color w:val="0D0D0D" w:themeColor="text1" w:themeTint="F2"/>
        <w:sz w:val="20"/>
        <w:szCs w:val="20"/>
      </w:rPr>
      <w:t>”</w:t>
    </w:r>
    <w:r w:rsidR="007E3E11" w:rsidRPr="007E3E11">
      <w:rPr>
        <w:color w:val="000000" w:themeColor="text1"/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C8" w:rsidRPr="00FF0DC8" w:rsidRDefault="004301C8" w:rsidP="005413B3">
    <w:pPr>
      <w:pStyle w:val="naislab"/>
      <w:spacing w:before="0" w:after="0"/>
      <w:jc w:val="both"/>
      <w:outlineLvl w:val="0"/>
      <w:rPr>
        <w:sz w:val="20"/>
        <w:szCs w:val="20"/>
      </w:rPr>
    </w:pPr>
    <w:r w:rsidRPr="000563CA">
      <w:rPr>
        <w:sz w:val="20"/>
        <w:szCs w:val="20"/>
      </w:rPr>
      <w:t>TMAnot_</w:t>
    </w:r>
    <w:r w:rsidR="00465106">
      <w:rPr>
        <w:sz w:val="20"/>
        <w:szCs w:val="20"/>
      </w:rPr>
      <w:t>24</w:t>
    </w:r>
    <w:r w:rsidR="00526A1F" w:rsidRPr="000563CA">
      <w:rPr>
        <w:sz w:val="20"/>
        <w:szCs w:val="20"/>
      </w:rPr>
      <w:t>0</w:t>
    </w:r>
    <w:r w:rsidR="00756488">
      <w:rPr>
        <w:sz w:val="20"/>
        <w:szCs w:val="20"/>
      </w:rPr>
      <w:t>9</w:t>
    </w:r>
    <w:r w:rsidR="00526A1F" w:rsidRPr="000563CA">
      <w:rPr>
        <w:sz w:val="20"/>
        <w:szCs w:val="20"/>
      </w:rPr>
      <w:t>14</w:t>
    </w:r>
    <w:r w:rsidRPr="000563CA">
      <w:rPr>
        <w:sz w:val="20"/>
        <w:szCs w:val="20"/>
      </w:rPr>
      <w:t>_</w:t>
    </w:r>
    <w:r w:rsidR="00054FDA" w:rsidRPr="000563CA">
      <w:rPr>
        <w:sz w:val="20"/>
        <w:szCs w:val="20"/>
      </w:rPr>
      <w:t>Ind_uzn_lik</w:t>
    </w:r>
    <w:r w:rsidRPr="000563CA">
      <w:rPr>
        <w:sz w:val="20"/>
        <w:szCs w:val="20"/>
      </w:rPr>
      <w:t xml:space="preserve">; </w:t>
    </w:r>
    <w:r w:rsidR="000563CA" w:rsidRPr="000563CA">
      <w:rPr>
        <w:color w:val="000000" w:themeColor="text1"/>
        <w:sz w:val="20"/>
        <w:szCs w:val="20"/>
      </w:rPr>
      <w:t>Likumprojekta „</w:t>
    </w:r>
    <w:r w:rsidR="000563CA" w:rsidRPr="000563CA">
      <w:rPr>
        <w:color w:val="0D0D0D" w:themeColor="text1" w:themeTint="F2"/>
        <w:sz w:val="20"/>
        <w:szCs w:val="20"/>
      </w:rPr>
      <w:t xml:space="preserve">Grozījums </w:t>
    </w:r>
    <w:r w:rsidR="000563CA" w:rsidRPr="000563CA">
      <w:rPr>
        <w:bCs/>
        <w:color w:val="0D0D0D" w:themeColor="text1" w:themeTint="F2"/>
        <w:sz w:val="20"/>
        <w:szCs w:val="20"/>
      </w:rPr>
      <w:t>likumā „</w:t>
    </w:r>
    <w:hyperlink r:id="rId1" w:tgtFrame="_blank" w:history="1">
      <w:r w:rsidR="000563CA" w:rsidRPr="000563CA">
        <w:rPr>
          <w:bCs/>
          <w:color w:val="0D0D0D" w:themeColor="text1" w:themeTint="F2"/>
          <w:sz w:val="20"/>
          <w:szCs w:val="20"/>
        </w:rPr>
        <w:t xml:space="preserve">Par individuālo (ģimenes) uzņēmumu </w:t>
      </w:r>
      <w:r w:rsidR="000563CA" w:rsidRPr="00756488">
        <w:rPr>
          <w:bCs/>
          <w:color w:val="0D0D0D" w:themeColor="text1" w:themeTint="F2"/>
          <w:sz w:val="20"/>
          <w:szCs w:val="20"/>
        </w:rPr>
        <w:t>un</w:t>
      </w:r>
      <w:r w:rsidR="000563CA" w:rsidRPr="000563CA">
        <w:rPr>
          <w:bCs/>
          <w:color w:val="0D0D0D" w:themeColor="text1" w:themeTint="F2"/>
          <w:sz w:val="20"/>
          <w:szCs w:val="20"/>
        </w:rPr>
        <w:t xml:space="preserve"> zemnieka vai zvejnieka saimniecību</w:t>
      </w:r>
    </w:hyperlink>
    <w:r w:rsidR="000563CA" w:rsidRPr="000563CA">
      <w:rPr>
        <w:bCs/>
        <w:color w:val="0D0D0D" w:themeColor="text1" w:themeTint="F2"/>
        <w:sz w:val="20"/>
        <w:szCs w:val="20"/>
      </w:rPr>
      <w:t xml:space="preserve">” </w:t>
    </w:r>
    <w:r w:rsidR="000563CA" w:rsidRPr="000563CA">
      <w:rPr>
        <w:color w:val="000000" w:themeColor="text1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81" w:rsidRDefault="00590081">
      <w:r>
        <w:separator/>
      </w:r>
    </w:p>
  </w:footnote>
  <w:footnote w:type="continuationSeparator" w:id="0">
    <w:p w:rsidR="00590081" w:rsidRDefault="0059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C8" w:rsidRDefault="004301C8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301C8" w:rsidRDefault="004301C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C8" w:rsidRDefault="004301C8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65106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4301C8" w:rsidRDefault="004301C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E624CF"/>
    <w:multiLevelType w:val="hybridMultilevel"/>
    <w:tmpl w:val="CBA4C702"/>
    <w:lvl w:ilvl="0" w:tplc="0EEE2FD0">
      <w:start w:val="1"/>
      <w:numFmt w:val="decimal"/>
      <w:lvlText w:val="%1)"/>
      <w:lvlJc w:val="left"/>
      <w:pPr>
        <w:ind w:left="355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D1105DF"/>
    <w:multiLevelType w:val="multilevel"/>
    <w:tmpl w:val="E70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5F39"/>
    <w:rsid w:val="00011D24"/>
    <w:rsid w:val="00013FF4"/>
    <w:rsid w:val="00020FE1"/>
    <w:rsid w:val="00022E13"/>
    <w:rsid w:val="00025889"/>
    <w:rsid w:val="00032388"/>
    <w:rsid w:val="00034F4B"/>
    <w:rsid w:val="0003559D"/>
    <w:rsid w:val="00035764"/>
    <w:rsid w:val="00035CE2"/>
    <w:rsid w:val="00041632"/>
    <w:rsid w:val="000475D3"/>
    <w:rsid w:val="00051082"/>
    <w:rsid w:val="00052B33"/>
    <w:rsid w:val="00054FDA"/>
    <w:rsid w:val="0005553B"/>
    <w:rsid w:val="00055D5E"/>
    <w:rsid w:val="00055FE1"/>
    <w:rsid w:val="000563CA"/>
    <w:rsid w:val="000604D2"/>
    <w:rsid w:val="00064C5F"/>
    <w:rsid w:val="0006703C"/>
    <w:rsid w:val="0007086D"/>
    <w:rsid w:val="00073F09"/>
    <w:rsid w:val="000765E9"/>
    <w:rsid w:val="00081351"/>
    <w:rsid w:val="0009005E"/>
    <w:rsid w:val="000941C5"/>
    <w:rsid w:val="000A6451"/>
    <w:rsid w:val="000A6817"/>
    <w:rsid w:val="000B064E"/>
    <w:rsid w:val="000B69CF"/>
    <w:rsid w:val="000B7CA3"/>
    <w:rsid w:val="000C3C79"/>
    <w:rsid w:val="000C790C"/>
    <w:rsid w:val="000C7CE3"/>
    <w:rsid w:val="000D76DB"/>
    <w:rsid w:val="000E52E4"/>
    <w:rsid w:val="000F061D"/>
    <w:rsid w:val="000F4794"/>
    <w:rsid w:val="000F7B2A"/>
    <w:rsid w:val="00106267"/>
    <w:rsid w:val="001161D8"/>
    <w:rsid w:val="00121B3D"/>
    <w:rsid w:val="00121DF1"/>
    <w:rsid w:val="00124F12"/>
    <w:rsid w:val="001327D5"/>
    <w:rsid w:val="00140C08"/>
    <w:rsid w:val="0014470E"/>
    <w:rsid w:val="00144E3A"/>
    <w:rsid w:val="0015060C"/>
    <w:rsid w:val="001561E6"/>
    <w:rsid w:val="00156A25"/>
    <w:rsid w:val="0016018A"/>
    <w:rsid w:val="00161F0E"/>
    <w:rsid w:val="00167AA1"/>
    <w:rsid w:val="00170E2A"/>
    <w:rsid w:val="00177394"/>
    <w:rsid w:val="00182C18"/>
    <w:rsid w:val="00183CC2"/>
    <w:rsid w:val="001900E4"/>
    <w:rsid w:val="00190F88"/>
    <w:rsid w:val="00191954"/>
    <w:rsid w:val="001A00BC"/>
    <w:rsid w:val="001A0102"/>
    <w:rsid w:val="001A3934"/>
    <w:rsid w:val="001A4066"/>
    <w:rsid w:val="001A6AE4"/>
    <w:rsid w:val="001B01FD"/>
    <w:rsid w:val="001B4A71"/>
    <w:rsid w:val="001C55C6"/>
    <w:rsid w:val="001D378B"/>
    <w:rsid w:val="001D5B54"/>
    <w:rsid w:val="001D7E17"/>
    <w:rsid w:val="001E0380"/>
    <w:rsid w:val="001E1DBF"/>
    <w:rsid w:val="001E4639"/>
    <w:rsid w:val="001E4A7D"/>
    <w:rsid w:val="001F0F93"/>
    <w:rsid w:val="001F3987"/>
    <w:rsid w:val="001F4209"/>
    <w:rsid w:val="001F43A8"/>
    <w:rsid w:val="001F5CD6"/>
    <w:rsid w:val="00204332"/>
    <w:rsid w:val="00207DBA"/>
    <w:rsid w:val="0021246F"/>
    <w:rsid w:val="0021263D"/>
    <w:rsid w:val="00212D5B"/>
    <w:rsid w:val="00213F0C"/>
    <w:rsid w:val="00214094"/>
    <w:rsid w:val="0021417B"/>
    <w:rsid w:val="00214BA5"/>
    <w:rsid w:val="0021592D"/>
    <w:rsid w:val="00222D76"/>
    <w:rsid w:val="00223EB1"/>
    <w:rsid w:val="00231344"/>
    <w:rsid w:val="002335EB"/>
    <w:rsid w:val="0023436E"/>
    <w:rsid w:val="002347C0"/>
    <w:rsid w:val="00240909"/>
    <w:rsid w:val="00241A6C"/>
    <w:rsid w:val="00242D2B"/>
    <w:rsid w:val="00251EF8"/>
    <w:rsid w:val="00252C01"/>
    <w:rsid w:val="00262E2B"/>
    <w:rsid w:val="00270429"/>
    <w:rsid w:val="002723E9"/>
    <w:rsid w:val="00274D3C"/>
    <w:rsid w:val="00276BA7"/>
    <w:rsid w:val="00276D62"/>
    <w:rsid w:val="00277929"/>
    <w:rsid w:val="002809C1"/>
    <w:rsid w:val="002816AD"/>
    <w:rsid w:val="00283B82"/>
    <w:rsid w:val="002846E9"/>
    <w:rsid w:val="00284C34"/>
    <w:rsid w:val="0029066C"/>
    <w:rsid w:val="002A34C5"/>
    <w:rsid w:val="002A36B6"/>
    <w:rsid w:val="002A4181"/>
    <w:rsid w:val="002A5EE4"/>
    <w:rsid w:val="002A67BB"/>
    <w:rsid w:val="002B50DB"/>
    <w:rsid w:val="002C0643"/>
    <w:rsid w:val="002C12AB"/>
    <w:rsid w:val="002C7CAC"/>
    <w:rsid w:val="002D3306"/>
    <w:rsid w:val="002D3E7F"/>
    <w:rsid w:val="002D48AA"/>
    <w:rsid w:val="002D7BAA"/>
    <w:rsid w:val="002D7F54"/>
    <w:rsid w:val="002E3FF4"/>
    <w:rsid w:val="002F165C"/>
    <w:rsid w:val="002F5C57"/>
    <w:rsid w:val="002F78C8"/>
    <w:rsid w:val="00300914"/>
    <w:rsid w:val="00301CF3"/>
    <w:rsid w:val="00310AC2"/>
    <w:rsid w:val="00316A9B"/>
    <w:rsid w:val="00321913"/>
    <w:rsid w:val="00326674"/>
    <w:rsid w:val="0032715C"/>
    <w:rsid w:val="00335DF2"/>
    <w:rsid w:val="00337CA5"/>
    <w:rsid w:val="003607D1"/>
    <w:rsid w:val="00362478"/>
    <w:rsid w:val="00375B25"/>
    <w:rsid w:val="0038132C"/>
    <w:rsid w:val="00383436"/>
    <w:rsid w:val="00384B9E"/>
    <w:rsid w:val="00396542"/>
    <w:rsid w:val="0039685B"/>
    <w:rsid w:val="003A31A6"/>
    <w:rsid w:val="003A5361"/>
    <w:rsid w:val="003A7F0C"/>
    <w:rsid w:val="003A7F79"/>
    <w:rsid w:val="003B49DD"/>
    <w:rsid w:val="003B6404"/>
    <w:rsid w:val="003C449B"/>
    <w:rsid w:val="003D21FF"/>
    <w:rsid w:val="003D67A3"/>
    <w:rsid w:val="003E17C9"/>
    <w:rsid w:val="003F0112"/>
    <w:rsid w:val="003F071A"/>
    <w:rsid w:val="003F160B"/>
    <w:rsid w:val="003F1CAB"/>
    <w:rsid w:val="003F39CA"/>
    <w:rsid w:val="003F3E8E"/>
    <w:rsid w:val="00400032"/>
    <w:rsid w:val="00400B5B"/>
    <w:rsid w:val="00405A00"/>
    <w:rsid w:val="004069E0"/>
    <w:rsid w:val="00411439"/>
    <w:rsid w:val="00420870"/>
    <w:rsid w:val="0042523B"/>
    <w:rsid w:val="00426C65"/>
    <w:rsid w:val="004301C8"/>
    <w:rsid w:val="00432D0C"/>
    <w:rsid w:val="00433F14"/>
    <w:rsid w:val="0043791B"/>
    <w:rsid w:val="00441483"/>
    <w:rsid w:val="00441BCB"/>
    <w:rsid w:val="00446074"/>
    <w:rsid w:val="0045146B"/>
    <w:rsid w:val="0045176A"/>
    <w:rsid w:val="00456332"/>
    <w:rsid w:val="00460E04"/>
    <w:rsid w:val="00461826"/>
    <w:rsid w:val="00465106"/>
    <w:rsid w:val="004800F9"/>
    <w:rsid w:val="0049134A"/>
    <w:rsid w:val="004A0C1B"/>
    <w:rsid w:val="004A58CB"/>
    <w:rsid w:val="004A5AE5"/>
    <w:rsid w:val="004B1795"/>
    <w:rsid w:val="004B56DD"/>
    <w:rsid w:val="004C020F"/>
    <w:rsid w:val="004C1AFD"/>
    <w:rsid w:val="004C558B"/>
    <w:rsid w:val="004C6DFE"/>
    <w:rsid w:val="004E2A04"/>
    <w:rsid w:val="004F1F88"/>
    <w:rsid w:val="004F5F1B"/>
    <w:rsid w:val="00502374"/>
    <w:rsid w:val="005060A1"/>
    <w:rsid w:val="0050661B"/>
    <w:rsid w:val="00516072"/>
    <w:rsid w:val="00517DF6"/>
    <w:rsid w:val="005226C5"/>
    <w:rsid w:val="00525BF0"/>
    <w:rsid w:val="00526A1F"/>
    <w:rsid w:val="005332EC"/>
    <w:rsid w:val="00534418"/>
    <w:rsid w:val="005353AB"/>
    <w:rsid w:val="005413B3"/>
    <w:rsid w:val="005560BC"/>
    <w:rsid w:val="005573BE"/>
    <w:rsid w:val="00567DC7"/>
    <w:rsid w:val="00572700"/>
    <w:rsid w:val="0057668B"/>
    <w:rsid w:val="00580468"/>
    <w:rsid w:val="00582231"/>
    <w:rsid w:val="0058603B"/>
    <w:rsid w:val="00590081"/>
    <w:rsid w:val="005901DD"/>
    <w:rsid w:val="005924DD"/>
    <w:rsid w:val="0059431B"/>
    <w:rsid w:val="005A39CC"/>
    <w:rsid w:val="005A412F"/>
    <w:rsid w:val="005A6281"/>
    <w:rsid w:val="005B4730"/>
    <w:rsid w:val="005B5FE9"/>
    <w:rsid w:val="005D0E62"/>
    <w:rsid w:val="005D6C71"/>
    <w:rsid w:val="005E05D7"/>
    <w:rsid w:val="005E41E7"/>
    <w:rsid w:val="005E450F"/>
    <w:rsid w:val="005E7E4C"/>
    <w:rsid w:val="00600F00"/>
    <w:rsid w:val="00600FCD"/>
    <w:rsid w:val="00606E63"/>
    <w:rsid w:val="00611513"/>
    <w:rsid w:val="006175C1"/>
    <w:rsid w:val="00620D94"/>
    <w:rsid w:val="006212DB"/>
    <w:rsid w:val="0062298A"/>
    <w:rsid w:val="00622C11"/>
    <w:rsid w:val="00626514"/>
    <w:rsid w:val="00626589"/>
    <w:rsid w:val="006339A0"/>
    <w:rsid w:val="006413A8"/>
    <w:rsid w:val="00642775"/>
    <w:rsid w:val="00642E56"/>
    <w:rsid w:val="00651E00"/>
    <w:rsid w:val="006540A7"/>
    <w:rsid w:val="006636DD"/>
    <w:rsid w:val="00664CB1"/>
    <w:rsid w:val="00674572"/>
    <w:rsid w:val="00687105"/>
    <w:rsid w:val="00687763"/>
    <w:rsid w:val="00690080"/>
    <w:rsid w:val="0069112D"/>
    <w:rsid w:val="00692B0D"/>
    <w:rsid w:val="00693E0E"/>
    <w:rsid w:val="00695A12"/>
    <w:rsid w:val="00696880"/>
    <w:rsid w:val="006977CE"/>
    <w:rsid w:val="006A1AE3"/>
    <w:rsid w:val="006A2167"/>
    <w:rsid w:val="006B2B9D"/>
    <w:rsid w:val="006B5C7E"/>
    <w:rsid w:val="006C30E1"/>
    <w:rsid w:val="006C3F21"/>
    <w:rsid w:val="006C4607"/>
    <w:rsid w:val="006D48F1"/>
    <w:rsid w:val="006D6318"/>
    <w:rsid w:val="006E531E"/>
    <w:rsid w:val="006E6524"/>
    <w:rsid w:val="006E7BA3"/>
    <w:rsid w:val="006F45BE"/>
    <w:rsid w:val="006F6AA1"/>
    <w:rsid w:val="007004FC"/>
    <w:rsid w:val="00703412"/>
    <w:rsid w:val="00704D8D"/>
    <w:rsid w:val="00706670"/>
    <w:rsid w:val="00711F59"/>
    <w:rsid w:val="0072417C"/>
    <w:rsid w:val="00734450"/>
    <w:rsid w:val="00745F67"/>
    <w:rsid w:val="0075039E"/>
    <w:rsid w:val="00752D9D"/>
    <w:rsid w:val="0075336D"/>
    <w:rsid w:val="00754784"/>
    <w:rsid w:val="00756488"/>
    <w:rsid w:val="00757C6E"/>
    <w:rsid w:val="00762BDA"/>
    <w:rsid w:val="00772264"/>
    <w:rsid w:val="007805FD"/>
    <w:rsid w:val="00783AF0"/>
    <w:rsid w:val="00784422"/>
    <w:rsid w:val="00791EC4"/>
    <w:rsid w:val="0079297C"/>
    <w:rsid w:val="007A46D2"/>
    <w:rsid w:val="007A5321"/>
    <w:rsid w:val="007B3B54"/>
    <w:rsid w:val="007B3FA0"/>
    <w:rsid w:val="007C0F2C"/>
    <w:rsid w:val="007C2BCC"/>
    <w:rsid w:val="007C4AD6"/>
    <w:rsid w:val="007C4EF0"/>
    <w:rsid w:val="007C58CF"/>
    <w:rsid w:val="007C5F63"/>
    <w:rsid w:val="007D099D"/>
    <w:rsid w:val="007D126F"/>
    <w:rsid w:val="007E2664"/>
    <w:rsid w:val="007E3ABF"/>
    <w:rsid w:val="007E3E11"/>
    <w:rsid w:val="007E3F08"/>
    <w:rsid w:val="007E5BFA"/>
    <w:rsid w:val="007E6689"/>
    <w:rsid w:val="007E731C"/>
    <w:rsid w:val="007F0A03"/>
    <w:rsid w:val="007F176A"/>
    <w:rsid w:val="007F5363"/>
    <w:rsid w:val="00810040"/>
    <w:rsid w:val="0082023A"/>
    <w:rsid w:val="008211C2"/>
    <w:rsid w:val="00821A7A"/>
    <w:rsid w:val="00822AAD"/>
    <w:rsid w:val="008253F8"/>
    <w:rsid w:val="008258DA"/>
    <w:rsid w:val="00830F2D"/>
    <w:rsid w:val="008325E4"/>
    <w:rsid w:val="00832A2B"/>
    <w:rsid w:val="00845811"/>
    <w:rsid w:val="00845AA0"/>
    <w:rsid w:val="00846994"/>
    <w:rsid w:val="00850451"/>
    <w:rsid w:val="00852042"/>
    <w:rsid w:val="008534C9"/>
    <w:rsid w:val="00853631"/>
    <w:rsid w:val="0085599D"/>
    <w:rsid w:val="008666D1"/>
    <w:rsid w:val="00867C07"/>
    <w:rsid w:val="0087510C"/>
    <w:rsid w:val="008833C7"/>
    <w:rsid w:val="008955F8"/>
    <w:rsid w:val="0089638F"/>
    <w:rsid w:val="0089686B"/>
    <w:rsid w:val="008968D2"/>
    <w:rsid w:val="0089738E"/>
    <w:rsid w:val="008B0CEF"/>
    <w:rsid w:val="008B14AF"/>
    <w:rsid w:val="008B188C"/>
    <w:rsid w:val="008B5FDB"/>
    <w:rsid w:val="008B7C25"/>
    <w:rsid w:val="008C50F4"/>
    <w:rsid w:val="008C5649"/>
    <w:rsid w:val="008C767E"/>
    <w:rsid w:val="008D3C8C"/>
    <w:rsid w:val="008E00FE"/>
    <w:rsid w:val="008E0F3D"/>
    <w:rsid w:val="008E44A2"/>
    <w:rsid w:val="008E697D"/>
    <w:rsid w:val="008F3540"/>
    <w:rsid w:val="008F4496"/>
    <w:rsid w:val="00903263"/>
    <w:rsid w:val="00906A21"/>
    <w:rsid w:val="009079C3"/>
    <w:rsid w:val="009079CC"/>
    <w:rsid w:val="00910462"/>
    <w:rsid w:val="00915AB1"/>
    <w:rsid w:val="00917532"/>
    <w:rsid w:val="009235BA"/>
    <w:rsid w:val="00924023"/>
    <w:rsid w:val="00924CE2"/>
    <w:rsid w:val="00925B9F"/>
    <w:rsid w:val="00931AED"/>
    <w:rsid w:val="00933D24"/>
    <w:rsid w:val="00935267"/>
    <w:rsid w:val="00935C7C"/>
    <w:rsid w:val="009375E2"/>
    <w:rsid w:val="00940AA4"/>
    <w:rsid w:val="00940F1E"/>
    <w:rsid w:val="009476A3"/>
    <w:rsid w:val="0095334F"/>
    <w:rsid w:val="00954917"/>
    <w:rsid w:val="00964EB0"/>
    <w:rsid w:val="00965897"/>
    <w:rsid w:val="0096765C"/>
    <w:rsid w:val="009727E4"/>
    <w:rsid w:val="0097427A"/>
    <w:rsid w:val="00976029"/>
    <w:rsid w:val="00981CA3"/>
    <w:rsid w:val="00983FBE"/>
    <w:rsid w:val="009909BE"/>
    <w:rsid w:val="009934C5"/>
    <w:rsid w:val="00994C0F"/>
    <w:rsid w:val="009A409E"/>
    <w:rsid w:val="009A58C9"/>
    <w:rsid w:val="009B22D7"/>
    <w:rsid w:val="009B3E4B"/>
    <w:rsid w:val="009B715E"/>
    <w:rsid w:val="009B72ED"/>
    <w:rsid w:val="009C4074"/>
    <w:rsid w:val="009C6DEB"/>
    <w:rsid w:val="009D1A1B"/>
    <w:rsid w:val="009D24B8"/>
    <w:rsid w:val="009D279D"/>
    <w:rsid w:val="009D5961"/>
    <w:rsid w:val="009D6504"/>
    <w:rsid w:val="009E12D7"/>
    <w:rsid w:val="009E36EF"/>
    <w:rsid w:val="009E3EF4"/>
    <w:rsid w:val="009E613B"/>
    <w:rsid w:val="009E661A"/>
    <w:rsid w:val="009F27E9"/>
    <w:rsid w:val="00A06420"/>
    <w:rsid w:val="00A06781"/>
    <w:rsid w:val="00A074C3"/>
    <w:rsid w:val="00A1509C"/>
    <w:rsid w:val="00A249B9"/>
    <w:rsid w:val="00A34260"/>
    <w:rsid w:val="00A407EE"/>
    <w:rsid w:val="00A52C7A"/>
    <w:rsid w:val="00A61763"/>
    <w:rsid w:val="00A66E08"/>
    <w:rsid w:val="00A70CFD"/>
    <w:rsid w:val="00A72A0B"/>
    <w:rsid w:val="00A81E42"/>
    <w:rsid w:val="00A84583"/>
    <w:rsid w:val="00A864FE"/>
    <w:rsid w:val="00A86F41"/>
    <w:rsid w:val="00A87D04"/>
    <w:rsid w:val="00A9225D"/>
    <w:rsid w:val="00A93BDF"/>
    <w:rsid w:val="00A950C5"/>
    <w:rsid w:val="00AA1D25"/>
    <w:rsid w:val="00AB2B1A"/>
    <w:rsid w:val="00AB397F"/>
    <w:rsid w:val="00AB5832"/>
    <w:rsid w:val="00AC2A54"/>
    <w:rsid w:val="00AC51F2"/>
    <w:rsid w:val="00AD2703"/>
    <w:rsid w:val="00AD3269"/>
    <w:rsid w:val="00AE5066"/>
    <w:rsid w:val="00AE5E24"/>
    <w:rsid w:val="00AE61B7"/>
    <w:rsid w:val="00AE6CBA"/>
    <w:rsid w:val="00AE79AD"/>
    <w:rsid w:val="00AF114B"/>
    <w:rsid w:val="00AF35E4"/>
    <w:rsid w:val="00AF5CDE"/>
    <w:rsid w:val="00B063E2"/>
    <w:rsid w:val="00B079EE"/>
    <w:rsid w:val="00B118D6"/>
    <w:rsid w:val="00B11A57"/>
    <w:rsid w:val="00B130A3"/>
    <w:rsid w:val="00B17D3F"/>
    <w:rsid w:val="00B17FD9"/>
    <w:rsid w:val="00B211C3"/>
    <w:rsid w:val="00B24765"/>
    <w:rsid w:val="00B25597"/>
    <w:rsid w:val="00B267B9"/>
    <w:rsid w:val="00B31342"/>
    <w:rsid w:val="00B33E09"/>
    <w:rsid w:val="00B40DBE"/>
    <w:rsid w:val="00B41E94"/>
    <w:rsid w:val="00B43364"/>
    <w:rsid w:val="00B50708"/>
    <w:rsid w:val="00B50C68"/>
    <w:rsid w:val="00B51293"/>
    <w:rsid w:val="00B52B1E"/>
    <w:rsid w:val="00B53C7A"/>
    <w:rsid w:val="00B5536F"/>
    <w:rsid w:val="00B55481"/>
    <w:rsid w:val="00B56C32"/>
    <w:rsid w:val="00B57ACF"/>
    <w:rsid w:val="00B60BF9"/>
    <w:rsid w:val="00B64BB1"/>
    <w:rsid w:val="00B67F6F"/>
    <w:rsid w:val="00B73166"/>
    <w:rsid w:val="00B8426C"/>
    <w:rsid w:val="00B91B8D"/>
    <w:rsid w:val="00B93511"/>
    <w:rsid w:val="00B948D0"/>
    <w:rsid w:val="00B94E90"/>
    <w:rsid w:val="00B96DDD"/>
    <w:rsid w:val="00BA26D8"/>
    <w:rsid w:val="00BA4EDA"/>
    <w:rsid w:val="00BB0A82"/>
    <w:rsid w:val="00BB2C04"/>
    <w:rsid w:val="00BB3B06"/>
    <w:rsid w:val="00BB7C94"/>
    <w:rsid w:val="00BC02D9"/>
    <w:rsid w:val="00BC0A9D"/>
    <w:rsid w:val="00BD34FB"/>
    <w:rsid w:val="00BD37EC"/>
    <w:rsid w:val="00BD64BF"/>
    <w:rsid w:val="00BE60CC"/>
    <w:rsid w:val="00BF40ED"/>
    <w:rsid w:val="00BF5BC2"/>
    <w:rsid w:val="00C005DC"/>
    <w:rsid w:val="00C040AC"/>
    <w:rsid w:val="00C1133D"/>
    <w:rsid w:val="00C153A7"/>
    <w:rsid w:val="00C173BA"/>
    <w:rsid w:val="00C20DEE"/>
    <w:rsid w:val="00C27A08"/>
    <w:rsid w:val="00C31312"/>
    <w:rsid w:val="00C31E36"/>
    <w:rsid w:val="00C326C6"/>
    <w:rsid w:val="00C35295"/>
    <w:rsid w:val="00C3575B"/>
    <w:rsid w:val="00C36ADD"/>
    <w:rsid w:val="00C36E74"/>
    <w:rsid w:val="00C40595"/>
    <w:rsid w:val="00C41275"/>
    <w:rsid w:val="00C41621"/>
    <w:rsid w:val="00C449FA"/>
    <w:rsid w:val="00C52245"/>
    <w:rsid w:val="00C5384F"/>
    <w:rsid w:val="00C56964"/>
    <w:rsid w:val="00C6415B"/>
    <w:rsid w:val="00C656D5"/>
    <w:rsid w:val="00C67103"/>
    <w:rsid w:val="00C67426"/>
    <w:rsid w:val="00C71BB9"/>
    <w:rsid w:val="00C729DF"/>
    <w:rsid w:val="00C7742C"/>
    <w:rsid w:val="00C84993"/>
    <w:rsid w:val="00C862D9"/>
    <w:rsid w:val="00C94C28"/>
    <w:rsid w:val="00C974F9"/>
    <w:rsid w:val="00CA6CC1"/>
    <w:rsid w:val="00CB0247"/>
    <w:rsid w:val="00CB3440"/>
    <w:rsid w:val="00CB4532"/>
    <w:rsid w:val="00CC1692"/>
    <w:rsid w:val="00CC7ADF"/>
    <w:rsid w:val="00CD138B"/>
    <w:rsid w:val="00CD3126"/>
    <w:rsid w:val="00CD3E31"/>
    <w:rsid w:val="00CD74A3"/>
    <w:rsid w:val="00CD7F5D"/>
    <w:rsid w:val="00CE0527"/>
    <w:rsid w:val="00CE455F"/>
    <w:rsid w:val="00CE4A05"/>
    <w:rsid w:val="00CE5B23"/>
    <w:rsid w:val="00CE67AD"/>
    <w:rsid w:val="00CF4DD5"/>
    <w:rsid w:val="00CF5B1B"/>
    <w:rsid w:val="00CF5F83"/>
    <w:rsid w:val="00CF70AD"/>
    <w:rsid w:val="00CF7729"/>
    <w:rsid w:val="00D00059"/>
    <w:rsid w:val="00D107FA"/>
    <w:rsid w:val="00D11E9C"/>
    <w:rsid w:val="00D12275"/>
    <w:rsid w:val="00D12766"/>
    <w:rsid w:val="00D20FF4"/>
    <w:rsid w:val="00D24D2C"/>
    <w:rsid w:val="00D30BC2"/>
    <w:rsid w:val="00D35881"/>
    <w:rsid w:val="00D36CEE"/>
    <w:rsid w:val="00D43EA2"/>
    <w:rsid w:val="00D506DC"/>
    <w:rsid w:val="00D558C2"/>
    <w:rsid w:val="00D63E72"/>
    <w:rsid w:val="00D64B04"/>
    <w:rsid w:val="00D663AD"/>
    <w:rsid w:val="00D701D5"/>
    <w:rsid w:val="00D76542"/>
    <w:rsid w:val="00D81AF3"/>
    <w:rsid w:val="00D83461"/>
    <w:rsid w:val="00D84120"/>
    <w:rsid w:val="00D86CD6"/>
    <w:rsid w:val="00D91C47"/>
    <w:rsid w:val="00D93207"/>
    <w:rsid w:val="00DA3BC5"/>
    <w:rsid w:val="00DA7864"/>
    <w:rsid w:val="00DA7DA5"/>
    <w:rsid w:val="00DB073B"/>
    <w:rsid w:val="00DB4563"/>
    <w:rsid w:val="00DB78F0"/>
    <w:rsid w:val="00DC0CEA"/>
    <w:rsid w:val="00DC2E43"/>
    <w:rsid w:val="00DC7873"/>
    <w:rsid w:val="00DD095C"/>
    <w:rsid w:val="00DD1020"/>
    <w:rsid w:val="00DD1330"/>
    <w:rsid w:val="00DE0B83"/>
    <w:rsid w:val="00DE1A81"/>
    <w:rsid w:val="00DE1C13"/>
    <w:rsid w:val="00DE423D"/>
    <w:rsid w:val="00DE4E10"/>
    <w:rsid w:val="00DE6061"/>
    <w:rsid w:val="00E01B1D"/>
    <w:rsid w:val="00E02ABF"/>
    <w:rsid w:val="00E04280"/>
    <w:rsid w:val="00E0698C"/>
    <w:rsid w:val="00E14995"/>
    <w:rsid w:val="00E179CD"/>
    <w:rsid w:val="00E2072E"/>
    <w:rsid w:val="00E21211"/>
    <w:rsid w:val="00E23E8D"/>
    <w:rsid w:val="00E3485C"/>
    <w:rsid w:val="00E362DB"/>
    <w:rsid w:val="00E364D3"/>
    <w:rsid w:val="00E37F98"/>
    <w:rsid w:val="00E46559"/>
    <w:rsid w:val="00E50C21"/>
    <w:rsid w:val="00E60E8F"/>
    <w:rsid w:val="00E6670C"/>
    <w:rsid w:val="00E776E8"/>
    <w:rsid w:val="00E80323"/>
    <w:rsid w:val="00E816F3"/>
    <w:rsid w:val="00E86C8D"/>
    <w:rsid w:val="00E92C1F"/>
    <w:rsid w:val="00E95D4B"/>
    <w:rsid w:val="00EB199F"/>
    <w:rsid w:val="00EC0904"/>
    <w:rsid w:val="00EC12D3"/>
    <w:rsid w:val="00EC23F7"/>
    <w:rsid w:val="00EC4BD8"/>
    <w:rsid w:val="00EC63EB"/>
    <w:rsid w:val="00ED015F"/>
    <w:rsid w:val="00ED2F84"/>
    <w:rsid w:val="00ED3AF7"/>
    <w:rsid w:val="00ED412F"/>
    <w:rsid w:val="00EE36B4"/>
    <w:rsid w:val="00EE55A6"/>
    <w:rsid w:val="00EE7374"/>
    <w:rsid w:val="00EF36B2"/>
    <w:rsid w:val="00F009DF"/>
    <w:rsid w:val="00F05831"/>
    <w:rsid w:val="00F06717"/>
    <w:rsid w:val="00F1246B"/>
    <w:rsid w:val="00F201EC"/>
    <w:rsid w:val="00F208A9"/>
    <w:rsid w:val="00F359A1"/>
    <w:rsid w:val="00F414D5"/>
    <w:rsid w:val="00F41D75"/>
    <w:rsid w:val="00F4263D"/>
    <w:rsid w:val="00F42E0E"/>
    <w:rsid w:val="00F43263"/>
    <w:rsid w:val="00F5109D"/>
    <w:rsid w:val="00F5139D"/>
    <w:rsid w:val="00F518CF"/>
    <w:rsid w:val="00F57F2C"/>
    <w:rsid w:val="00F63DAC"/>
    <w:rsid w:val="00F65BBA"/>
    <w:rsid w:val="00F72A75"/>
    <w:rsid w:val="00F7454F"/>
    <w:rsid w:val="00F77988"/>
    <w:rsid w:val="00F77F48"/>
    <w:rsid w:val="00F8057E"/>
    <w:rsid w:val="00F860C0"/>
    <w:rsid w:val="00FA1964"/>
    <w:rsid w:val="00FA2EEA"/>
    <w:rsid w:val="00FB30F1"/>
    <w:rsid w:val="00FB53E7"/>
    <w:rsid w:val="00FC4030"/>
    <w:rsid w:val="00FD0B6E"/>
    <w:rsid w:val="00FD2A8A"/>
    <w:rsid w:val="00FD4628"/>
    <w:rsid w:val="00FD63E9"/>
    <w:rsid w:val="00FE1C24"/>
    <w:rsid w:val="00FE6A4C"/>
    <w:rsid w:val="00FF0DC8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rsid w:val="008C5649"/>
    <w:rPr>
      <w:sz w:val="20"/>
      <w:szCs w:val="20"/>
    </w:rPr>
  </w:style>
  <w:style w:type="character" w:styleId="Vresatsauce">
    <w:name w:val="footnote reference"/>
    <w:basedOn w:val="Noklusjumarindkopasfonts"/>
    <w:uiPriority w:val="99"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restekstsRakstz">
    <w:name w:val="Vēres teksts Rakstz."/>
    <w:link w:val="Vresteksts"/>
    <w:uiPriority w:val="99"/>
    <w:rsid w:val="00C729DF"/>
  </w:style>
  <w:style w:type="character" w:customStyle="1" w:styleId="apple-converted-space">
    <w:name w:val="apple-converted-space"/>
    <w:basedOn w:val="Noklusjumarindkopasfonts"/>
    <w:rsid w:val="00FD4628"/>
  </w:style>
  <w:style w:type="paragraph" w:customStyle="1" w:styleId="tv213">
    <w:name w:val="tv213"/>
    <w:basedOn w:val="Parasts"/>
    <w:rsid w:val="00D63E72"/>
    <w:pPr>
      <w:spacing w:before="100" w:beforeAutospacing="1" w:after="100" w:afterAutospacing="1"/>
    </w:pPr>
  </w:style>
  <w:style w:type="paragraph" w:customStyle="1" w:styleId="Default">
    <w:name w:val="Default"/>
    <w:rsid w:val="0032191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2191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21913"/>
    <w:rPr>
      <w:rFonts w:cs="Times New Roman"/>
      <w:color w:val="auto"/>
    </w:rPr>
  </w:style>
  <w:style w:type="paragraph" w:customStyle="1" w:styleId="tv2133">
    <w:name w:val="tv2133"/>
    <w:basedOn w:val="Parasts"/>
    <w:rsid w:val="0070341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StyleRight">
    <w:name w:val="Style Right"/>
    <w:basedOn w:val="Parasts"/>
    <w:rsid w:val="00A66E08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Izmantotahipersaite">
    <w:name w:val="FollowedHyperlink"/>
    <w:basedOn w:val="Noklusjumarindkopasfonts"/>
    <w:rsid w:val="00D558C2"/>
    <w:rPr>
      <w:color w:val="800080" w:themeColor="followedHyperlink"/>
      <w:u w:val="single"/>
    </w:rPr>
  </w:style>
  <w:style w:type="paragraph" w:customStyle="1" w:styleId="tv2131">
    <w:name w:val="tv2131"/>
    <w:basedOn w:val="Parasts"/>
    <w:rsid w:val="009E36EF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rsid w:val="008C5649"/>
    <w:rPr>
      <w:sz w:val="20"/>
      <w:szCs w:val="20"/>
    </w:rPr>
  </w:style>
  <w:style w:type="character" w:styleId="Vresatsauce">
    <w:name w:val="footnote reference"/>
    <w:basedOn w:val="Noklusjumarindkopasfonts"/>
    <w:uiPriority w:val="99"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restekstsRakstz">
    <w:name w:val="Vēres teksts Rakstz."/>
    <w:link w:val="Vresteksts"/>
    <w:uiPriority w:val="99"/>
    <w:rsid w:val="00C729DF"/>
  </w:style>
  <w:style w:type="character" w:customStyle="1" w:styleId="apple-converted-space">
    <w:name w:val="apple-converted-space"/>
    <w:basedOn w:val="Noklusjumarindkopasfonts"/>
    <w:rsid w:val="00FD4628"/>
  </w:style>
  <w:style w:type="paragraph" w:customStyle="1" w:styleId="tv213">
    <w:name w:val="tv213"/>
    <w:basedOn w:val="Parasts"/>
    <w:rsid w:val="00D63E72"/>
    <w:pPr>
      <w:spacing w:before="100" w:beforeAutospacing="1" w:after="100" w:afterAutospacing="1"/>
    </w:pPr>
  </w:style>
  <w:style w:type="paragraph" w:customStyle="1" w:styleId="Default">
    <w:name w:val="Default"/>
    <w:rsid w:val="0032191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2191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21913"/>
    <w:rPr>
      <w:rFonts w:cs="Times New Roman"/>
      <w:color w:val="auto"/>
    </w:rPr>
  </w:style>
  <w:style w:type="paragraph" w:customStyle="1" w:styleId="tv2133">
    <w:name w:val="tv2133"/>
    <w:basedOn w:val="Parasts"/>
    <w:rsid w:val="0070341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StyleRight">
    <w:name w:val="Style Right"/>
    <w:basedOn w:val="Parasts"/>
    <w:rsid w:val="00A66E08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Izmantotahipersaite">
    <w:name w:val="FollowedHyperlink"/>
    <w:basedOn w:val="Noklusjumarindkopasfonts"/>
    <w:rsid w:val="00D558C2"/>
    <w:rPr>
      <w:color w:val="800080" w:themeColor="followedHyperlink"/>
      <w:u w:val="single"/>
    </w:rPr>
  </w:style>
  <w:style w:type="paragraph" w:customStyle="1" w:styleId="tv2131">
    <w:name w:val="tv2131"/>
    <w:basedOn w:val="Parasts"/>
    <w:rsid w:val="009E36EF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7546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253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719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66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118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93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677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7354">
                                              <w:marLeft w:val="0"/>
                                              <w:marRight w:val="3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1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9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7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34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998542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037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68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6587">
                          <w:marLeft w:val="1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331">
                                              <w:marLeft w:val="0"/>
                                              <w:marRight w:val="29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7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6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73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2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28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249924">
                          <w:marLeft w:val="0"/>
                          <w:marRight w:val="0"/>
                          <w:marTop w:val="3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285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11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ars.Vecozols@t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724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7242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7242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72428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C536-C4E5-4DD5-9D4A-DDBB31AF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 „Grozījums likumā „Par individuālo (ģimenes) uzņēmumu un zemnieka vai zvejnieka saimniecību” projekta sākotnējās ietekmes novērtējuma ziņojums (anotācija)</vt:lpstr>
      <vt:lpstr>Ministru kabineta instrukcijas projekts “Tiesību akta projekta sākotnējās ietekmes izvērtēšanas kārtība”</vt:lpstr>
    </vt:vector>
  </TitlesOfParts>
  <Company>Tieslietu ministrija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likumā „Par individuālo (ģimenes) uzņēmumu un zemnieka vai zvejnieka saimniecību” projekta sākotnējās ietekmes novērtējuma ziņojums (anotācija)</dc:title>
  <dc:subject>Anotācija</dc:subject>
  <dc:creator>Kaspars Vecozols</dc:creator>
  <dc:description>K.Vecozols, 67036948
fakss: 67036935
Kaspars.Vecozols@tm.gov.lv</dc:description>
  <cp:lastModifiedBy>Kaspars Vecozols</cp:lastModifiedBy>
  <cp:revision>3</cp:revision>
  <cp:lastPrinted>2014-09-15T12:41:00Z</cp:lastPrinted>
  <dcterms:created xsi:type="dcterms:W3CDTF">2014-09-24T13:07:00Z</dcterms:created>
  <dcterms:modified xsi:type="dcterms:W3CDTF">2014-09-24T13:08:00Z</dcterms:modified>
</cp:coreProperties>
</file>