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A1CA4" w14:textId="77777777" w:rsidR="002D7BAF" w:rsidRPr="009A53E1" w:rsidRDefault="002D7BAF" w:rsidP="004767CF">
      <w:pPr>
        <w:spacing w:after="0" w:line="240" w:lineRule="auto"/>
        <w:jc w:val="center"/>
        <w:rPr>
          <w:rFonts w:ascii="Times New Roman" w:eastAsia="Times New Roman" w:hAnsi="Times New Roman" w:cs="Times New Roman"/>
          <w:b/>
          <w:bCs/>
          <w:sz w:val="24"/>
          <w:szCs w:val="24"/>
          <w:lang w:eastAsia="lv-LV"/>
        </w:rPr>
      </w:pPr>
      <w:r w:rsidRPr="009A53E1">
        <w:rPr>
          <w:rFonts w:ascii="Times New Roman" w:eastAsia="Times New Roman" w:hAnsi="Times New Roman" w:cs="Times New Roman"/>
          <w:b/>
          <w:bCs/>
          <w:sz w:val="24"/>
          <w:szCs w:val="24"/>
          <w:lang w:eastAsia="lv-LV"/>
        </w:rPr>
        <w:t>Likumprojekta</w:t>
      </w:r>
    </w:p>
    <w:p w14:paraId="34EA1CA5" w14:textId="77777777" w:rsidR="002D7BAF" w:rsidRPr="009A53E1" w:rsidRDefault="002D7BAF" w:rsidP="004767CF">
      <w:pPr>
        <w:spacing w:after="0" w:line="240" w:lineRule="auto"/>
        <w:jc w:val="center"/>
        <w:rPr>
          <w:rFonts w:ascii="Times New Roman" w:eastAsia="Times New Roman" w:hAnsi="Times New Roman" w:cs="Times New Roman"/>
          <w:b/>
          <w:bCs/>
          <w:sz w:val="24"/>
          <w:szCs w:val="24"/>
          <w:lang w:eastAsia="lv-LV"/>
        </w:rPr>
      </w:pPr>
      <w:r w:rsidRPr="009A53E1">
        <w:rPr>
          <w:rFonts w:ascii="Times New Roman" w:eastAsia="Times New Roman" w:hAnsi="Times New Roman" w:cs="Times New Roman"/>
          <w:b/>
          <w:bCs/>
          <w:sz w:val="24"/>
          <w:szCs w:val="24"/>
          <w:lang w:eastAsia="lv-LV"/>
        </w:rPr>
        <w:t>„Par grozījumiem Romas Starptautiskās krimināltiesas statūtos” sākotnējās ietekmes novērtējuma ziņojums (anotācija)</w:t>
      </w:r>
    </w:p>
    <w:p w14:paraId="34EA1CA6" w14:textId="77777777" w:rsidR="002D7BAF" w:rsidRPr="009A53E1" w:rsidRDefault="002D7BAF" w:rsidP="004767CF">
      <w:pPr>
        <w:spacing w:after="0" w:line="240" w:lineRule="auto"/>
        <w:rPr>
          <w:rFonts w:ascii="Times New Roman" w:eastAsia="Times New Roman" w:hAnsi="Times New Roman" w:cs="Times New Roman"/>
          <w:b/>
          <w:bCs/>
          <w:sz w:val="24"/>
          <w:szCs w:val="24"/>
          <w:lang w:eastAsia="lv-LV"/>
        </w:rPr>
      </w:pPr>
      <w:r w:rsidRPr="009A53E1">
        <w:rPr>
          <w:rFonts w:ascii="Times New Roman" w:eastAsia="Times New Roman" w:hAnsi="Times New Roman" w:cs="Times New Roman"/>
          <w:b/>
          <w:bCs/>
          <w:sz w:val="24"/>
          <w:szCs w:val="24"/>
          <w:lang w:eastAsia="lv-LV"/>
        </w:rPr>
        <w:t> </w:t>
      </w:r>
    </w:p>
    <w:tbl>
      <w:tblPr>
        <w:tblW w:w="894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2"/>
        <w:gridCol w:w="6784"/>
      </w:tblGrid>
      <w:tr w:rsidR="009A53E1" w:rsidRPr="009A53E1" w14:paraId="34EA1CA8" w14:textId="77777777" w:rsidTr="00232C3B">
        <w:trPr>
          <w:tblCellSpacing w:w="0" w:type="dxa"/>
        </w:trPr>
        <w:tc>
          <w:tcPr>
            <w:tcW w:w="8946" w:type="dxa"/>
            <w:gridSpan w:val="2"/>
            <w:tcBorders>
              <w:top w:val="outset" w:sz="6" w:space="0" w:color="auto"/>
              <w:left w:val="outset" w:sz="6" w:space="0" w:color="auto"/>
              <w:bottom w:val="outset" w:sz="6" w:space="0" w:color="auto"/>
              <w:right w:val="outset" w:sz="6" w:space="0" w:color="auto"/>
            </w:tcBorders>
            <w:vAlign w:val="center"/>
            <w:hideMark/>
          </w:tcPr>
          <w:p w14:paraId="34EA1CA7" w14:textId="77777777" w:rsidR="002D7BAF" w:rsidRPr="009A53E1" w:rsidRDefault="002D7BAF" w:rsidP="004767CF">
            <w:pPr>
              <w:spacing w:after="0" w:line="240" w:lineRule="auto"/>
              <w:jc w:val="center"/>
              <w:rPr>
                <w:rFonts w:ascii="Times New Roman" w:eastAsia="Times New Roman" w:hAnsi="Times New Roman" w:cs="Times New Roman"/>
                <w:b/>
                <w:bCs/>
                <w:sz w:val="24"/>
                <w:szCs w:val="24"/>
                <w:lang w:eastAsia="lv-LV"/>
              </w:rPr>
            </w:pPr>
            <w:r w:rsidRPr="009A53E1">
              <w:rPr>
                <w:rFonts w:ascii="Times New Roman" w:eastAsia="Times New Roman" w:hAnsi="Times New Roman" w:cs="Times New Roman"/>
                <w:b/>
                <w:bCs/>
                <w:sz w:val="24"/>
                <w:szCs w:val="24"/>
                <w:lang w:eastAsia="lv-LV"/>
              </w:rPr>
              <w:t>I. Tiesību akta projekta izstrādes nepieciešamība</w:t>
            </w:r>
          </w:p>
        </w:tc>
      </w:tr>
      <w:tr w:rsidR="009A53E1" w:rsidRPr="009A53E1" w14:paraId="34EA1CAB" w14:textId="77777777" w:rsidTr="00232C3B">
        <w:trPr>
          <w:tblCellSpacing w:w="0" w:type="dxa"/>
        </w:trPr>
        <w:tc>
          <w:tcPr>
            <w:tcW w:w="2162" w:type="dxa"/>
            <w:tcBorders>
              <w:top w:val="outset" w:sz="6" w:space="0" w:color="auto"/>
              <w:left w:val="outset" w:sz="6" w:space="0" w:color="auto"/>
              <w:bottom w:val="outset" w:sz="6" w:space="0" w:color="auto"/>
              <w:right w:val="outset" w:sz="6" w:space="0" w:color="auto"/>
            </w:tcBorders>
            <w:hideMark/>
          </w:tcPr>
          <w:p w14:paraId="34EA1CA9" w14:textId="77777777" w:rsidR="002D7BAF" w:rsidRPr="009A53E1" w:rsidRDefault="002D7BAF" w:rsidP="004767CF">
            <w:pPr>
              <w:spacing w:after="0" w:line="240" w:lineRule="auto"/>
              <w:jc w:val="both"/>
              <w:rPr>
                <w:rFonts w:ascii="Times New Roman" w:eastAsia="Times New Roman" w:hAnsi="Times New Roman" w:cs="Times New Roman"/>
                <w:sz w:val="24"/>
                <w:szCs w:val="24"/>
                <w:lang w:eastAsia="lv-LV"/>
              </w:rPr>
            </w:pPr>
            <w:r w:rsidRPr="009A53E1">
              <w:rPr>
                <w:rFonts w:ascii="Times New Roman" w:eastAsia="Times New Roman" w:hAnsi="Times New Roman" w:cs="Times New Roman"/>
                <w:sz w:val="24"/>
                <w:szCs w:val="24"/>
                <w:lang w:eastAsia="lv-LV"/>
              </w:rPr>
              <w:t> 1. Pamatojums</w:t>
            </w:r>
          </w:p>
        </w:tc>
        <w:tc>
          <w:tcPr>
            <w:tcW w:w="6784" w:type="dxa"/>
            <w:tcBorders>
              <w:top w:val="outset" w:sz="6" w:space="0" w:color="auto"/>
              <w:left w:val="outset" w:sz="6" w:space="0" w:color="auto"/>
              <w:bottom w:val="outset" w:sz="6" w:space="0" w:color="auto"/>
              <w:right w:val="outset" w:sz="6" w:space="0" w:color="auto"/>
            </w:tcBorders>
            <w:hideMark/>
          </w:tcPr>
          <w:p w14:paraId="34EA1CAA" w14:textId="4F719258" w:rsidR="002D7BAF" w:rsidRPr="009A53E1" w:rsidRDefault="00317CDD" w:rsidP="004767CF">
            <w:pPr>
              <w:spacing w:after="0" w:line="240" w:lineRule="auto"/>
              <w:ind w:firstLine="552"/>
              <w:jc w:val="both"/>
              <w:rPr>
                <w:rFonts w:ascii="Times New Roman" w:eastAsia="Calibri" w:hAnsi="Times New Roman" w:cs="Times New Roman"/>
                <w:sz w:val="24"/>
                <w:szCs w:val="24"/>
              </w:rPr>
            </w:pPr>
            <w:r w:rsidRPr="009A53E1">
              <w:rPr>
                <w:rFonts w:ascii="Times New Roman" w:eastAsia="Calibri" w:hAnsi="Times New Roman" w:cs="Times New Roman"/>
                <w:sz w:val="24"/>
                <w:szCs w:val="24"/>
              </w:rPr>
              <w:t xml:space="preserve">2002.gada 20.jūnijā Latvija ratificēja Romas Starptautiskās krimināltiesas statūtus. Savukārt </w:t>
            </w:r>
            <w:r w:rsidRPr="009A53E1">
              <w:rPr>
                <w:rFonts w:ascii="Times New Roman" w:hAnsi="Times New Roman" w:cs="Times New Roman"/>
                <w:sz w:val="24"/>
                <w:szCs w:val="24"/>
              </w:rPr>
              <w:t xml:space="preserve">Romas Starptautiskās krimināltiesas statūtu Pārskata konferencē </w:t>
            </w:r>
            <w:r w:rsidR="00D66850" w:rsidRPr="009A53E1">
              <w:rPr>
                <w:rFonts w:ascii="Times New Roman" w:hAnsi="Times New Roman" w:cs="Times New Roman"/>
                <w:sz w:val="24"/>
                <w:szCs w:val="24"/>
              </w:rPr>
              <w:t xml:space="preserve">Kampalā </w:t>
            </w:r>
            <w:r w:rsidRPr="009A53E1">
              <w:rPr>
                <w:rFonts w:ascii="Times New Roman" w:hAnsi="Times New Roman" w:cs="Times New Roman"/>
                <w:sz w:val="24"/>
                <w:szCs w:val="24"/>
              </w:rPr>
              <w:t>2010.gada 1</w:t>
            </w:r>
            <w:r w:rsidR="00D66850" w:rsidRPr="009A53E1">
              <w:rPr>
                <w:rFonts w:ascii="Times New Roman" w:hAnsi="Times New Roman" w:cs="Times New Roman"/>
                <w:sz w:val="24"/>
                <w:szCs w:val="24"/>
              </w:rPr>
              <w:t>0</w:t>
            </w:r>
            <w:r w:rsidRPr="009A53E1">
              <w:rPr>
                <w:rFonts w:ascii="Times New Roman" w:hAnsi="Times New Roman" w:cs="Times New Roman"/>
                <w:sz w:val="24"/>
                <w:szCs w:val="24"/>
              </w:rPr>
              <w:t xml:space="preserve">.jūnijā tika pieņemta rezolūcija RC/Res.5 </w:t>
            </w:r>
            <w:r w:rsidR="00D66850" w:rsidRPr="009A53E1">
              <w:rPr>
                <w:rFonts w:ascii="Times New Roman" w:hAnsi="Times New Roman" w:cs="Times New Roman"/>
                <w:sz w:val="24"/>
                <w:szCs w:val="24"/>
              </w:rPr>
              <w:t xml:space="preserve">un 2010.gada 11.jūnijā rezolūcija </w:t>
            </w:r>
            <w:r w:rsidRPr="009A53E1">
              <w:rPr>
                <w:rFonts w:ascii="Times New Roman" w:hAnsi="Times New Roman" w:cs="Times New Roman"/>
                <w:sz w:val="24"/>
                <w:szCs w:val="24"/>
              </w:rPr>
              <w:t>RC/Res.6. Ar rezolūciju RC/Res.5 Romas Starptautiskās krimināltiesas statūtu (turpmāk – Statūti) 8.pants tiek papildināts ar diviem jauniem kara noziegumu veidiem, kuri attiecas uz iekšējiem konfliktiem. Ar rezolūciju RC/Res.6 Statūti tiek papildināti ar 8.</w:t>
            </w:r>
            <w:r w:rsidR="002A0C6D" w:rsidRPr="009A53E1">
              <w:rPr>
                <w:rFonts w:ascii="Times New Roman" w:hAnsi="Times New Roman" w:cs="Times New Roman"/>
                <w:i/>
                <w:sz w:val="24"/>
                <w:szCs w:val="24"/>
              </w:rPr>
              <w:t>bis</w:t>
            </w:r>
            <w:r w:rsidR="002A0C6D" w:rsidRPr="009A53E1">
              <w:rPr>
                <w:rFonts w:ascii="Times New Roman" w:hAnsi="Times New Roman" w:cs="Times New Roman"/>
                <w:sz w:val="24"/>
                <w:szCs w:val="24"/>
              </w:rPr>
              <w:t xml:space="preserve"> </w:t>
            </w:r>
            <w:r w:rsidRPr="009A53E1">
              <w:rPr>
                <w:rFonts w:ascii="Times New Roman" w:hAnsi="Times New Roman" w:cs="Times New Roman"/>
                <w:sz w:val="24"/>
                <w:szCs w:val="24"/>
              </w:rPr>
              <w:t>pantu – agresijas noziegums, 15.</w:t>
            </w:r>
            <w:r w:rsidR="002A0C6D" w:rsidRPr="009A53E1">
              <w:rPr>
                <w:rFonts w:ascii="Times New Roman" w:hAnsi="Times New Roman" w:cs="Times New Roman"/>
                <w:i/>
                <w:sz w:val="24"/>
                <w:szCs w:val="24"/>
              </w:rPr>
              <w:t>bis</w:t>
            </w:r>
            <w:r w:rsidRPr="009A53E1">
              <w:rPr>
                <w:rFonts w:ascii="Times New Roman" w:hAnsi="Times New Roman" w:cs="Times New Roman"/>
                <w:sz w:val="24"/>
                <w:szCs w:val="24"/>
              </w:rPr>
              <w:t xml:space="preserve"> un 15.</w:t>
            </w:r>
            <w:r w:rsidR="002A0C6D" w:rsidRPr="009A53E1">
              <w:rPr>
                <w:rFonts w:ascii="Times New Roman" w:hAnsi="Times New Roman" w:cs="Times New Roman"/>
                <w:i/>
                <w:sz w:val="24"/>
                <w:szCs w:val="24"/>
              </w:rPr>
              <w:t>ter</w:t>
            </w:r>
            <w:r w:rsidR="002A0C6D" w:rsidRPr="009A53E1">
              <w:rPr>
                <w:rFonts w:ascii="Times New Roman" w:hAnsi="Times New Roman" w:cs="Times New Roman"/>
                <w:sz w:val="24"/>
                <w:szCs w:val="24"/>
              </w:rPr>
              <w:t xml:space="preserve"> </w:t>
            </w:r>
            <w:r w:rsidRPr="009A53E1">
              <w:rPr>
                <w:rFonts w:ascii="Times New Roman" w:hAnsi="Times New Roman" w:cs="Times New Roman"/>
                <w:sz w:val="24"/>
                <w:szCs w:val="24"/>
              </w:rPr>
              <w:t>pantu, kas nosaka jurisdikcijas īstenošanas nosacījumus attiecībā uz agresijas noziegumu</w:t>
            </w:r>
            <w:r w:rsidRPr="003D0CE8">
              <w:rPr>
                <w:rFonts w:ascii="Times New Roman" w:hAnsi="Times New Roman" w:cs="Times New Roman"/>
                <w:sz w:val="24"/>
                <w:szCs w:val="24"/>
              </w:rPr>
              <w:t>.</w:t>
            </w:r>
            <w:r w:rsidR="003D0CE8" w:rsidRPr="003D0CE8">
              <w:rPr>
                <w:rFonts w:ascii="Times New Roman" w:hAnsi="Times New Roman" w:cs="Times New Roman"/>
                <w:sz w:val="24"/>
                <w:szCs w:val="24"/>
              </w:rPr>
              <w:t xml:space="preserve"> Minētajās rezolūcijās ietvertie grozījumi izplatīti ar Romas Starptautiskās krimināltiesas depozitārija – ANO Ģenerālsekretāra – paziņojumiem C.N.533.2010.TREATIES-6 un C.N.651.2010.TREATIES-8.</w:t>
            </w:r>
          </w:p>
        </w:tc>
      </w:tr>
      <w:tr w:rsidR="009A53E1" w:rsidRPr="009A53E1" w14:paraId="34EA1CE2" w14:textId="77777777" w:rsidTr="00232C3B">
        <w:trPr>
          <w:tblCellSpacing w:w="0" w:type="dxa"/>
        </w:trPr>
        <w:tc>
          <w:tcPr>
            <w:tcW w:w="2162" w:type="dxa"/>
            <w:tcBorders>
              <w:top w:val="outset" w:sz="6" w:space="0" w:color="auto"/>
              <w:left w:val="outset" w:sz="6" w:space="0" w:color="auto"/>
              <w:bottom w:val="outset" w:sz="6" w:space="0" w:color="auto"/>
              <w:right w:val="outset" w:sz="6" w:space="0" w:color="auto"/>
            </w:tcBorders>
            <w:hideMark/>
          </w:tcPr>
          <w:p w14:paraId="34EA1CAC" w14:textId="77777777" w:rsidR="002D7BAF" w:rsidRPr="009A53E1" w:rsidRDefault="002D7BAF" w:rsidP="004767CF">
            <w:pPr>
              <w:spacing w:after="0" w:line="240" w:lineRule="auto"/>
              <w:rPr>
                <w:rFonts w:ascii="Times New Roman" w:eastAsia="Times New Roman" w:hAnsi="Times New Roman" w:cs="Times New Roman"/>
                <w:sz w:val="24"/>
                <w:szCs w:val="24"/>
                <w:lang w:eastAsia="lv-LV"/>
              </w:rPr>
            </w:pPr>
            <w:r w:rsidRPr="00C4600E">
              <w:rPr>
                <w:rFonts w:ascii="Times New Roman" w:eastAsia="Times New Roman" w:hAnsi="Times New Roman" w:cs="Times New Roman"/>
                <w:sz w:val="24"/>
                <w:szCs w:val="24"/>
                <w:lang w:eastAsia="lv-LV"/>
              </w:rPr>
              <w:t> 2. </w:t>
            </w:r>
            <w:r w:rsidR="00B57E9F" w:rsidRPr="00C4600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34EA1CAD" w14:textId="77777777" w:rsidR="002D7BAF" w:rsidRPr="009A53E1" w:rsidRDefault="002D7BAF" w:rsidP="004767CF">
            <w:pPr>
              <w:spacing w:after="0" w:line="240" w:lineRule="auto"/>
              <w:ind w:firstLine="257"/>
              <w:rPr>
                <w:rFonts w:ascii="Times New Roman" w:eastAsia="Times New Roman" w:hAnsi="Times New Roman" w:cs="Times New Roman"/>
                <w:sz w:val="24"/>
                <w:szCs w:val="24"/>
                <w:lang w:eastAsia="lv-LV"/>
              </w:rPr>
            </w:pPr>
            <w:r w:rsidRPr="009A53E1">
              <w:rPr>
                <w:rFonts w:ascii="Times New Roman" w:eastAsia="Times New Roman" w:hAnsi="Times New Roman" w:cs="Times New Roman"/>
                <w:sz w:val="24"/>
                <w:szCs w:val="24"/>
                <w:lang w:eastAsia="lv-LV"/>
              </w:rPr>
              <w:t> </w:t>
            </w:r>
          </w:p>
          <w:p w14:paraId="34EA1CAE" w14:textId="77777777" w:rsidR="002D7BAF" w:rsidRPr="009A53E1" w:rsidRDefault="002D7BAF" w:rsidP="004767CF">
            <w:pPr>
              <w:spacing w:after="0" w:line="240" w:lineRule="auto"/>
              <w:ind w:firstLine="257"/>
              <w:rPr>
                <w:rFonts w:ascii="Times New Roman" w:eastAsia="Times New Roman" w:hAnsi="Times New Roman" w:cs="Times New Roman"/>
                <w:sz w:val="24"/>
                <w:szCs w:val="24"/>
                <w:lang w:eastAsia="lv-LV"/>
              </w:rPr>
            </w:pPr>
            <w:r w:rsidRPr="009A53E1">
              <w:rPr>
                <w:rFonts w:ascii="Times New Roman" w:eastAsia="Times New Roman" w:hAnsi="Times New Roman" w:cs="Times New Roman"/>
                <w:sz w:val="24"/>
                <w:szCs w:val="24"/>
                <w:lang w:eastAsia="lv-LV"/>
              </w:rPr>
              <w:t> </w:t>
            </w:r>
          </w:p>
        </w:tc>
        <w:tc>
          <w:tcPr>
            <w:tcW w:w="6784" w:type="dxa"/>
            <w:tcBorders>
              <w:top w:val="outset" w:sz="6" w:space="0" w:color="auto"/>
              <w:left w:val="outset" w:sz="6" w:space="0" w:color="auto"/>
              <w:bottom w:val="outset" w:sz="6" w:space="0" w:color="auto"/>
              <w:right w:val="outset" w:sz="6" w:space="0" w:color="auto"/>
            </w:tcBorders>
            <w:hideMark/>
          </w:tcPr>
          <w:p w14:paraId="34EA1CAF" w14:textId="3C5EE835" w:rsidR="00F83FB2" w:rsidRPr="009A53E1" w:rsidRDefault="00D66850" w:rsidP="004767CF">
            <w:pPr>
              <w:spacing w:after="0" w:line="240" w:lineRule="auto"/>
              <w:ind w:firstLine="550"/>
              <w:jc w:val="both"/>
              <w:rPr>
                <w:rFonts w:ascii="Times New Roman" w:eastAsia="Calibri" w:hAnsi="Times New Roman" w:cs="Times New Roman"/>
                <w:sz w:val="24"/>
                <w:szCs w:val="24"/>
              </w:rPr>
            </w:pPr>
            <w:r w:rsidRPr="009A53E1">
              <w:rPr>
                <w:rFonts w:ascii="Times New Roman" w:eastAsia="Calibri" w:hAnsi="Times New Roman" w:cs="Times New Roman"/>
                <w:sz w:val="24"/>
                <w:szCs w:val="24"/>
              </w:rPr>
              <w:t>P</w:t>
            </w:r>
            <w:r w:rsidR="00D55B9D" w:rsidRPr="009A53E1">
              <w:rPr>
                <w:rFonts w:ascii="Times New Roman" w:eastAsia="Calibri" w:hAnsi="Times New Roman" w:cs="Times New Roman"/>
                <w:sz w:val="24"/>
                <w:szCs w:val="24"/>
              </w:rPr>
              <w:t>ieņemot Kampalas grozījumus attiecībā uz Statūtu papildināšanu ar agresijas noziegumu, Statūtu dalībvalstis vienojās, ka Starptautiskā krimināltiesa sāks īstenot savu jurisdikciju pār agresijas noziegumu</w:t>
            </w:r>
            <w:r w:rsidR="004F250B" w:rsidRPr="009A53E1">
              <w:rPr>
                <w:rFonts w:ascii="Times New Roman" w:eastAsia="Calibri" w:hAnsi="Times New Roman" w:cs="Times New Roman"/>
                <w:sz w:val="24"/>
                <w:szCs w:val="24"/>
              </w:rPr>
              <w:t>,</w:t>
            </w:r>
            <w:r w:rsidR="00D55B9D" w:rsidRPr="009A53E1">
              <w:rPr>
                <w:rFonts w:ascii="Times New Roman" w:eastAsia="Calibri" w:hAnsi="Times New Roman" w:cs="Times New Roman"/>
                <w:sz w:val="24"/>
                <w:szCs w:val="24"/>
              </w:rPr>
              <w:t xml:space="preserve"> ņemot vērā lēmumu, kuru pēc 2017.gada </w:t>
            </w:r>
            <w:r w:rsidR="00472814" w:rsidRPr="009A53E1">
              <w:rPr>
                <w:rFonts w:ascii="Times New Roman" w:eastAsia="Calibri" w:hAnsi="Times New Roman" w:cs="Times New Roman"/>
                <w:sz w:val="24"/>
                <w:szCs w:val="24"/>
              </w:rPr>
              <w:br/>
            </w:r>
            <w:r w:rsidR="00D55B9D" w:rsidRPr="009A53E1">
              <w:rPr>
                <w:rFonts w:ascii="Times New Roman" w:eastAsia="Calibri" w:hAnsi="Times New Roman" w:cs="Times New Roman"/>
                <w:sz w:val="24"/>
                <w:szCs w:val="24"/>
              </w:rPr>
              <w:t xml:space="preserve">1.janvāra pieņems tāds pats dalībvalstu vairākums, kāds ir nepieciešams, lai pieņemtu šo Statūtu grozījumu – tās ir 30 dalībvalstis. Šobrīd Kampalas grozījumus ir ratificējušas </w:t>
            </w:r>
            <w:r w:rsidR="00164494" w:rsidRPr="00164494">
              <w:rPr>
                <w:rFonts w:ascii="Times New Roman" w:eastAsia="Calibri" w:hAnsi="Times New Roman" w:cs="Times New Roman"/>
                <w:sz w:val="24"/>
                <w:szCs w:val="24"/>
              </w:rPr>
              <w:t>piecpadsmit</w:t>
            </w:r>
            <w:r w:rsidR="00164494">
              <w:rPr>
                <w:rFonts w:ascii="Times New Roman" w:eastAsia="Calibri" w:hAnsi="Times New Roman" w:cs="Times New Roman"/>
                <w:sz w:val="24"/>
                <w:szCs w:val="24"/>
              </w:rPr>
              <w:t xml:space="preserve"> </w:t>
            </w:r>
            <w:r w:rsidR="00D55B9D" w:rsidRPr="009A53E1">
              <w:rPr>
                <w:rFonts w:ascii="Times New Roman" w:eastAsia="Calibri" w:hAnsi="Times New Roman" w:cs="Times New Roman"/>
                <w:sz w:val="24"/>
                <w:szCs w:val="24"/>
              </w:rPr>
              <w:t xml:space="preserve">dalībvalstis, tai skaitā, Igaunija. </w:t>
            </w:r>
          </w:p>
          <w:p w14:paraId="34EA1CB0" w14:textId="77777777" w:rsidR="00D55B9D" w:rsidRPr="009A53E1" w:rsidRDefault="00D55B9D" w:rsidP="004767CF">
            <w:pPr>
              <w:spacing w:after="0" w:line="240" w:lineRule="auto"/>
              <w:ind w:firstLine="550"/>
              <w:jc w:val="both"/>
              <w:rPr>
                <w:rFonts w:ascii="Times New Roman" w:hAnsi="Times New Roman" w:cs="Times New Roman"/>
                <w:sz w:val="24"/>
                <w:szCs w:val="24"/>
                <w:lang w:eastAsia="lv-LV"/>
              </w:rPr>
            </w:pPr>
            <w:r w:rsidRPr="009A53E1">
              <w:rPr>
                <w:rFonts w:ascii="Times New Roman" w:eastAsia="Calibri" w:hAnsi="Times New Roman" w:cs="Times New Roman"/>
                <w:sz w:val="24"/>
                <w:szCs w:val="24"/>
              </w:rPr>
              <w:t xml:space="preserve">Papildus nepieciešams vērst uzmanību arī uz to, ka </w:t>
            </w:r>
            <w:r w:rsidRPr="009A53E1">
              <w:rPr>
                <w:rFonts w:ascii="Times New Roman" w:hAnsi="Times New Roman" w:cs="Times New Roman"/>
                <w:sz w:val="24"/>
                <w:szCs w:val="24"/>
                <w:lang w:eastAsia="lv-LV"/>
              </w:rPr>
              <w:t xml:space="preserve">2015.gada 1.janvārī Latvija kļūs par prezidējošo valsti Eiropas Savienības Padomē, kur viens no Latvijas uzdevumiem ir vadīt Starptautisko publisko tiesību (COJUR) darba grupas Starptautiskās Krimināltiesas (ICC) apakšgrupu. Minētās darba grupas viens no darba kārtības jautājumiem ir </w:t>
            </w:r>
            <w:r w:rsidR="00F84548" w:rsidRPr="009A53E1">
              <w:rPr>
                <w:rFonts w:ascii="Times New Roman" w:hAnsi="Times New Roman" w:cs="Times New Roman"/>
                <w:sz w:val="24"/>
                <w:szCs w:val="24"/>
                <w:lang w:eastAsia="lv-LV"/>
              </w:rPr>
              <w:t>viedokļu apmaiņa par Kampalas grozījumu ratifikācijas gaitu Eiropas Savienības dalībvalstīs,</w:t>
            </w:r>
            <w:r w:rsidRPr="009A53E1">
              <w:rPr>
                <w:rFonts w:ascii="Times New Roman" w:hAnsi="Times New Roman" w:cs="Times New Roman"/>
                <w:sz w:val="24"/>
                <w:szCs w:val="24"/>
                <w:lang w:eastAsia="lv-LV"/>
              </w:rPr>
              <w:t xml:space="preserve"> līdz ar to ir nepieciešams parādīt Eiropas Savienības līmenī Latvijas nostāju attiecībā uz Kampalas g</w:t>
            </w:r>
            <w:r w:rsidR="00F84548" w:rsidRPr="009A53E1">
              <w:rPr>
                <w:rFonts w:ascii="Times New Roman" w:hAnsi="Times New Roman" w:cs="Times New Roman"/>
                <w:sz w:val="24"/>
                <w:szCs w:val="24"/>
                <w:lang w:eastAsia="lv-LV"/>
              </w:rPr>
              <w:t>rozījumu ratifikācijas nozīmību līdz prezidentūras uzsākšanai.</w:t>
            </w:r>
          </w:p>
          <w:p w14:paraId="34EA1CB1" w14:textId="77777777" w:rsidR="00522E4E" w:rsidRPr="009A53E1" w:rsidRDefault="00804461" w:rsidP="004767CF">
            <w:pPr>
              <w:spacing w:after="0" w:line="240" w:lineRule="auto"/>
              <w:ind w:firstLine="550"/>
              <w:jc w:val="both"/>
              <w:rPr>
                <w:rFonts w:ascii="Times New Roman" w:hAnsi="Times New Roman" w:cs="Times New Roman"/>
                <w:sz w:val="24"/>
                <w:szCs w:val="24"/>
              </w:rPr>
            </w:pPr>
            <w:r w:rsidRPr="009A53E1">
              <w:rPr>
                <w:rFonts w:ascii="Times New Roman" w:hAnsi="Times New Roman" w:cs="Times New Roman"/>
                <w:sz w:val="24"/>
                <w:szCs w:val="24"/>
              </w:rPr>
              <w:t>Romas Starptautiskās krimināltiesas statūtu Pārskata konferencē 2010.gada 1</w:t>
            </w:r>
            <w:r w:rsidR="004F250B" w:rsidRPr="009A53E1">
              <w:rPr>
                <w:rFonts w:ascii="Times New Roman" w:hAnsi="Times New Roman" w:cs="Times New Roman"/>
                <w:sz w:val="24"/>
                <w:szCs w:val="24"/>
              </w:rPr>
              <w:t>0</w:t>
            </w:r>
            <w:r w:rsidRPr="009A53E1">
              <w:rPr>
                <w:rFonts w:ascii="Times New Roman" w:hAnsi="Times New Roman" w:cs="Times New Roman"/>
                <w:sz w:val="24"/>
                <w:szCs w:val="24"/>
              </w:rPr>
              <w:t xml:space="preserve">.jūnijā Kampalā tika pieņemta rezolūcija RC/Res.5. Minētā rezolūcija paredz papildināt Statūtu 8.panta 2.punkta </w:t>
            </w:r>
            <w:r w:rsidR="00472814" w:rsidRPr="009A53E1">
              <w:rPr>
                <w:rFonts w:ascii="Times New Roman" w:hAnsi="Times New Roman" w:cs="Times New Roman"/>
                <w:sz w:val="24"/>
                <w:szCs w:val="24"/>
              </w:rPr>
              <w:br/>
            </w:r>
            <w:r w:rsidRPr="009A53E1">
              <w:rPr>
                <w:rFonts w:ascii="Times New Roman" w:hAnsi="Times New Roman" w:cs="Times New Roman"/>
                <w:sz w:val="24"/>
                <w:szCs w:val="24"/>
              </w:rPr>
              <w:t xml:space="preserve">e) apakšpunktā minēto kara noziegumu ar trīs jauniem kara noziegumu veidiem – </w:t>
            </w:r>
            <w:proofErr w:type="spellStart"/>
            <w:r w:rsidRPr="009A53E1">
              <w:rPr>
                <w:rFonts w:ascii="Times New Roman" w:hAnsi="Times New Roman" w:cs="Times New Roman"/>
                <w:sz w:val="24"/>
                <w:szCs w:val="24"/>
              </w:rPr>
              <w:t>xiii</w:t>
            </w:r>
            <w:proofErr w:type="spellEnd"/>
            <w:r w:rsidRPr="009A53E1">
              <w:rPr>
                <w:rFonts w:ascii="Times New Roman" w:hAnsi="Times New Roman" w:cs="Times New Roman"/>
                <w:sz w:val="24"/>
                <w:szCs w:val="24"/>
              </w:rPr>
              <w:t xml:space="preserve">) indes vai saindētu ieroču izmantošana; </w:t>
            </w:r>
            <w:proofErr w:type="spellStart"/>
            <w:r w:rsidRPr="009A53E1">
              <w:rPr>
                <w:rFonts w:ascii="Times New Roman" w:hAnsi="Times New Roman" w:cs="Times New Roman"/>
                <w:sz w:val="24"/>
                <w:szCs w:val="24"/>
              </w:rPr>
              <w:t>xiv</w:t>
            </w:r>
            <w:proofErr w:type="spellEnd"/>
            <w:r w:rsidRPr="009A53E1">
              <w:rPr>
                <w:rFonts w:ascii="Times New Roman" w:hAnsi="Times New Roman" w:cs="Times New Roman"/>
                <w:sz w:val="24"/>
                <w:szCs w:val="24"/>
              </w:rPr>
              <w:t xml:space="preserve">) smacējošu, indīgu vai citu gāzu un visu līdzīgu šķidrumu, materiālu un ierīču izmantošana; </w:t>
            </w:r>
            <w:proofErr w:type="spellStart"/>
            <w:r w:rsidRPr="009A53E1">
              <w:rPr>
                <w:rFonts w:ascii="Times New Roman" w:hAnsi="Times New Roman" w:cs="Times New Roman"/>
                <w:sz w:val="24"/>
                <w:szCs w:val="24"/>
              </w:rPr>
              <w:t>xv</w:t>
            </w:r>
            <w:proofErr w:type="spellEnd"/>
            <w:r w:rsidRPr="009A53E1">
              <w:rPr>
                <w:rFonts w:ascii="Times New Roman" w:hAnsi="Times New Roman" w:cs="Times New Roman"/>
                <w:sz w:val="24"/>
                <w:szCs w:val="24"/>
              </w:rPr>
              <w:t>) tādu ložu izmantošana, kas cilvēka ķermenī viegli izplešas vai saplok, piemēram, lodes ar cietu apvalku, kuras pilnīgi nenosedz serdeni vai ir ar iegriezumiem. R</w:t>
            </w:r>
            <w:r w:rsidR="00522E4E" w:rsidRPr="009A53E1">
              <w:rPr>
                <w:rFonts w:ascii="Times New Roman" w:hAnsi="Times New Roman" w:cs="Times New Roman"/>
                <w:sz w:val="24"/>
                <w:szCs w:val="24"/>
              </w:rPr>
              <w:t>ezolūcijā</w:t>
            </w:r>
            <w:r w:rsidRPr="009A53E1">
              <w:rPr>
                <w:rFonts w:ascii="Times New Roman" w:hAnsi="Times New Roman" w:cs="Times New Roman"/>
                <w:sz w:val="24"/>
                <w:szCs w:val="24"/>
              </w:rPr>
              <w:t xml:space="preserve"> RC/Res.5 </w:t>
            </w:r>
            <w:r w:rsidR="00522E4E" w:rsidRPr="009A53E1">
              <w:rPr>
                <w:rFonts w:ascii="Times New Roman" w:hAnsi="Times New Roman" w:cs="Times New Roman"/>
                <w:sz w:val="24"/>
                <w:szCs w:val="24"/>
              </w:rPr>
              <w:t>ietvertie grozījumi Statūtu 8.pantā attiecas uz</w:t>
            </w:r>
            <w:r w:rsidRPr="009A53E1">
              <w:rPr>
                <w:rFonts w:ascii="Times New Roman" w:hAnsi="Times New Roman" w:cs="Times New Roman"/>
                <w:sz w:val="24"/>
                <w:szCs w:val="24"/>
              </w:rPr>
              <w:t xml:space="preserve"> </w:t>
            </w:r>
            <w:r w:rsidR="00522E4E" w:rsidRPr="009A53E1">
              <w:rPr>
                <w:rFonts w:ascii="Times New Roman" w:hAnsi="Times New Roman" w:cs="Times New Roman"/>
                <w:sz w:val="24"/>
                <w:szCs w:val="24"/>
              </w:rPr>
              <w:t>nopietniem tiesību normu un paražu, kuras pielieto nestarptautisku bruņotu konfliktu gadījumos, pārkāpumiem (proti, iekšējiem konfliktiem).</w:t>
            </w:r>
          </w:p>
          <w:p w14:paraId="34EA1CB2" w14:textId="77777777" w:rsidR="00D31854" w:rsidRPr="009A53E1" w:rsidRDefault="00D31854" w:rsidP="004767CF">
            <w:pPr>
              <w:spacing w:after="0" w:line="240" w:lineRule="auto"/>
              <w:ind w:firstLine="550"/>
              <w:jc w:val="both"/>
              <w:rPr>
                <w:rFonts w:ascii="Times New Roman" w:hAnsi="Times New Roman" w:cs="Times New Roman"/>
                <w:sz w:val="24"/>
                <w:szCs w:val="24"/>
              </w:rPr>
            </w:pPr>
            <w:r w:rsidRPr="009A53E1">
              <w:rPr>
                <w:rFonts w:ascii="Times New Roman" w:hAnsi="Times New Roman" w:cs="Times New Roman"/>
                <w:sz w:val="24"/>
                <w:szCs w:val="24"/>
              </w:rPr>
              <w:t xml:space="preserve">Rezolūcijā RC/Res.5 ietvertie grozījumi Statūtu 8.pantā attiecībā uz noteiktu ieroču, vielu un ložu lietošanas aizliegumu </w:t>
            </w:r>
            <w:r w:rsidRPr="009A53E1">
              <w:rPr>
                <w:rFonts w:ascii="Times New Roman" w:hAnsi="Times New Roman" w:cs="Times New Roman"/>
                <w:sz w:val="24"/>
                <w:szCs w:val="24"/>
              </w:rPr>
              <w:lastRenderedPageBreak/>
              <w:t xml:space="preserve">attiecas uz </w:t>
            </w:r>
            <w:r w:rsidRPr="009A53E1">
              <w:rPr>
                <w:rFonts w:ascii="Times New Roman" w:hAnsi="Times New Roman" w:cs="Times New Roman"/>
                <w:i/>
                <w:sz w:val="24"/>
                <w:szCs w:val="24"/>
              </w:rPr>
              <w:t>„nestarptautiskiem”</w:t>
            </w:r>
            <w:r w:rsidRPr="009A53E1">
              <w:rPr>
                <w:rFonts w:ascii="Times New Roman" w:hAnsi="Times New Roman" w:cs="Times New Roman"/>
                <w:sz w:val="24"/>
                <w:szCs w:val="24"/>
              </w:rPr>
              <w:t xml:space="preserve"> bruņotiem konfliktiem. Spēkā esošais Statūtu 8.pants jau nosaka, ka šādu vielu, ieroču un ložu lietošanu starptautisko</w:t>
            </w:r>
            <w:r w:rsidR="004F250B" w:rsidRPr="009A53E1">
              <w:rPr>
                <w:rFonts w:ascii="Times New Roman" w:hAnsi="Times New Roman" w:cs="Times New Roman"/>
                <w:sz w:val="24"/>
                <w:szCs w:val="24"/>
              </w:rPr>
              <w:t>s</w:t>
            </w:r>
            <w:r w:rsidRPr="009A53E1">
              <w:rPr>
                <w:rFonts w:ascii="Times New Roman" w:hAnsi="Times New Roman" w:cs="Times New Roman"/>
                <w:sz w:val="24"/>
                <w:szCs w:val="24"/>
              </w:rPr>
              <w:t xml:space="preserve"> bruņotos konfliktos ir kara noziegums. </w:t>
            </w:r>
            <w:r w:rsidR="0093330C" w:rsidRPr="009A53E1">
              <w:rPr>
                <w:rFonts w:ascii="Times New Roman" w:hAnsi="Times New Roman" w:cs="Times New Roman"/>
                <w:sz w:val="24"/>
                <w:szCs w:val="24"/>
              </w:rPr>
              <w:t>Tādējādi a</w:t>
            </w:r>
            <w:r w:rsidRPr="009A53E1">
              <w:rPr>
                <w:rFonts w:ascii="Times New Roman" w:hAnsi="Times New Roman" w:cs="Times New Roman"/>
                <w:sz w:val="24"/>
                <w:szCs w:val="24"/>
              </w:rPr>
              <w:t xml:space="preserve">r minēto rezolūciju tiek nodrošināts tas, ka Romas Starptautiskās krimināltiesas </w:t>
            </w:r>
            <w:r w:rsidR="0093330C" w:rsidRPr="009A53E1">
              <w:rPr>
                <w:rFonts w:ascii="Times New Roman" w:hAnsi="Times New Roman" w:cs="Times New Roman"/>
                <w:sz w:val="24"/>
                <w:szCs w:val="24"/>
              </w:rPr>
              <w:t>jurisdikcijā</w:t>
            </w:r>
            <w:r w:rsidRPr="009A53E1">
              <w:rPr>
                <w:rFonts w:ascii="Times New Roman" w:hAnsi="Times New Roman" w:cs="Times New Roman"/>
                <w:sz w:val="24"/>
                <w:szCs w:val="24"/>
              </w:rPr>
              <w:t xml:space="preserve"> būs gadījumi, kad tikušas lietotas šādas vielas, ieroči vai lodes, neatkarīgi no konflikta rakstura.</w:t>
            </w:r>
          </w:p>
          <w:p w14:paraId="34EA1CB3" w14:textId="7AC0DAAD" w:rsidR="00890A3D" w:rsidRPr="009A53E1" w:rsidRDefault="00890A3D" w:rsidP="004767CF">
            <w:pPr>
              <w:spacing w:after="0" w:line="240" w:lineRule="auto"/>
              <w:ind w:firstLine="550"/>
              <w:jc w:val="both"/>
              <w:rPr>
                <w:rFonts w:ascii="Times New Roman" w:hAnsi="Times New Roman" w:cs="Times New Roman"/>
                <w:sz w:val="24"/>
                <w:szCs w:val="24"/>
              </w:rPr>
            </w:pPr>
            <w:r w:rsidRPr="009A53E1">
              <w:rPr>
                <w:rFonts w:ascii="Times New Roman" w:hAnsi="Times New Roman" w:cs="Times New Roman"/>
                <w:sz w:val="24"/>
                <w:szCs w:val="24"/>
              </w:rPr>
              <w:t>Krimināllikuma (turpmāk – KL) 74.pants paredz kriminālatbildību par kara noziegumiem. KL 74.pantā</w:t>
            </w:r>
            <w:r w:rsidR="00D31854" w:rsidRPr="009A53E1">
              <w:rPr>
                <w:rFonts w:ascii="Times New Roman" w:hAnsi="Times New Roman" w:cs="Times New Roman"/>
                <w:sz w:val="24"/>
                <w:szCs w:val="24"/>
              </w:rPr>
              <w:t xml:space="preserve"> ietvertā dispozīcija ir veidota ar atvērtu formulējumu un kā formāls noziedzīga nodarījuma sastāvs, proti, nav dots pilnīgs kara noziegumu uzskaitījums</w:t>
            </w:r>
            <w:r w:rsidR="005738C3" w:rsidRPr="009A53E1">
              <w:rPr>
                <w:rFonts w:ascii="Times New Roman" w:hAnsi="Times New Roman" w:cs="Times New Roman"/>
                <w:sz w:val="24"/>
                <w:szCs w:val="24"/>
              </w:rPr>
              <w:t>,</w:t>
            </w:r>
            <w:r w:rsidRPr="009A53E1">
              <w:rPr>
                <w:rFonts w:ascii="Times New Roman" w:hAnsi="Times New Roman" w:cs="Times New Roman"/>
                <w:sz w:val="24"/>
                <w:szCs w:val="24"/>
              </w:rPr>
              <w:t xml:space="preserve"> </w:t>
            </w:r>
            <w:r w:rsidR="005738C3" w:rsidRPr="009A53E1">
              <w:rPr>
                <w:rFonts w:ascii="Times New Roman" w:hAnsi="Times New Roman" w:cs="Times New Roman"/>
                <w:sz w:val="24"/>
                <w:szCs w:val="24"/>
              </w:rPr>
              <w:t>bet gan</w:t>
            </w:r>
            <w:r w:rsidR="00D31854" w:rsidRPr="009A53E1">
              <w:rPr>
                <w:rFonts w:ascii="Times New Roman" w:hAnsi="Times New Roman" w:cs="Times New Roman"/>
                <w:sz w:val="24"/>
                <w:szCs w:val="24"/>
              </w:rPr>
              <w:t xml:space="preserve"> ir dota atsauce uz Latvijas Republikai saistošu starptautisko tiesību normu pārkāpumu</w:t>
            </w:r>
            <w:r w:rsidR="005738C3" w:rsidRPr="009A53E1">
              <w:rPr>
                <w:rFonts w:ascii="Times New Roman" w:hAnsi="Times New Roman" w:cs="Times New Roman"/>
                <w:sz w:val="24"/>
                <w:szCs w:val="24"/>
              </w:rPr>
              <w:t>.</w:t>
            </w:r>
            <w:r w:rsidR="00D31854" w:rsidRPr="009A53E1">
              <w:rPr>
                <w:rFonts w:ascii="Times New Roman" w:hAnsi="Times New Roman" w:cs="Times New Roman"/>
                <w:sz w:val="24"/>
                <w:szCs w:val="24"/>
              </w:rPr>
              <w:t xml:space="preserve"> </w:t>
            </w:r>
            <w:r w:rsidR="005738C3" w:rsidRPr="009A53E1">
              <w:rPr>
                <w:rFonts w:ascii="Times New Roman" w:hAnsi="Times New Roman" w:cs="Times New Roman"/>
                <w:sz w:val="24"/>
                <w:szCs w:val="24"/>
              </w:rPr>
              <w:t>L</w:t>
            </w:r>
            <w:r w:rsidR="00D31854" w:rsidRPr="009A53E1">
              <w:rPr>
                <w:rFonts w:ascii="Times New Roman" w:hAnsi="Times New Roman" w:cs="Times New Roman"/>
                <w:sz w:val="24"/>
                <w:szCs w:val="24"/>
              </w:rPr>
              <w:t>īdz ar to</w:t>
            </w:r>
            <w:r w:rsidR="005738C3" w:rsidRPr="009A53E1">
              <w:rPr>
                <w:rFonts w:ascii="Times New Roman" w:hAnsi="Times New Roman" w:cs="Times New Roman"/>
                <w:sz w:val="24"/>
                <w:szCs w:val="24"/>
              </w:rPr>
              <w:t>,</w:t>
            </w:r>
            <w:r w:rsidR="00D31854" w:rsidRPr="009A53E1">
              <w:rPr>
                <w:rFonts w:ascii="Times New Roman" w:hAnsi="Times New Roman" w:cs="Times New Roman"/>
                <w:sz w:val="24"/>
                <w:szCs w:val="24"/>
              </w:rPr>
              <w:t xml:space="preserve"> ratificējot rezolūcij</w:t>
            </w:r>
            <w:r w:rsidR="00164494">
              <w:rPr>
                <w:rFonts w:ascii="Times New Roman" w:hAnsi="Times New Roman" w:cs="Times New Roman"/>
                <w:sz w:val="24"/>
                <w:szCs w:val="24"/>
              </w:rPr>
              <w:t>ā</w:t>
            </w:r>
            <w:r w:rsidR="00D31854" w:rsidRPr="009A53E1">
              <w:rPr>
                <w:rFonts w:ascii="Times New Roman" w:hAnsi="Times New Roman" w:cs="Times New Roman"/>
                <w:sz w:val="24"/>
                <w:szCs w:val="24"/>
              </w:rPr>
              <w:t xml:space="preserve"> RC/Res.5</w:t>
            </w:r>
            <w:r w:rsidR="003D0CE8">
              <w:rPr>
                <w:rFonts w:ascii="Times New Roman" w:hAnsi="Times New Roman" w:cs="Times New Roman"/>
                <w:sz w:val="24"/>
                <w:szCs w:val="24"/>
              </w:rPr>
              <w:t xml:space="preserve"> </w:t>
            </w:r>
            <w:r w:rsidR="003D0CE8" w:rsidRPr="003D0CE8">
              <w:rPr>
                <w:rFonts w:ascii="Times New Roman" w:hAnsi="Times New Roman" w:cs="Times New Roman"/>
                <w:sz w:val="24"/>
                <w:szCs w:val="24"/>
              </w:rPr>
              <w:t>ietvertos gro</w:t>
            </w:r>
            <w:bookmarkStart w:id="0" w:name="_GoBack"/>
            <w:bookmarkEnd w:id="0"/>
            <w:r w:rsidR="003D0CE8" w:rsidRPr="003D0CE8">
              <w:rPr>
                <w:rFonts w:ascii="Times New Roman" w:hAnsi="Times New Roman" w:cs="Times New Roman"/>
                <w:sz w:val="24"/>
                <w:szCs w:val="24"/>
              </w:rPr>
              <w:t>zījumus</w:t>
            </w:r>
            <w:r w:rsidR="005738C3" w:rsidRPr="003D0CE8">
              <w:rPr>
                <w:rFonts w:ascii="Times New Roman" w:hAnsi="Times New Roman" w:cs="Times New Roman"/>
                <w:sz w:val="24"/>
                <w:szCs w:val="24"/>
              </w:rPr>
              <w:t>,</w:t>
            </w:r>
            <w:r w:rsidR="00D31854" w:rsidRPr="009A53E1">
              <w:rPr>
                <w:rFonts w:ascii="Times New Roman" w:hAnsi="Times New Roman" w:cs="Times New Roman"/>
                <w:sz w:val="24"/>
                <w:szCs w:val="24"/>
              </w:rPr>
              <w:t xml:space="preserve"> nav nepieciešami papildu grozījumu KL 74.pantā.</w:t>
            </w:r>
          </w:p>
          <w:p w14:paraId="34EA1CB4" w14:textId="77777777" w:rsidR="00A90C8D" w:rsidRPr="009A53E1" w:rsidRDefault="00522E4E" w:rsidP="004767CF">
            <w:pPr>
              <w:spacing w:after="0" w:line="240" w:lineRule="auto"/>
              <w:ind w:firstLine="550"/>
              <w:jc w:val="both"/>
              <w:rPr>
                <w:rFonts w:ascii="Times New Roman" w:hAnsi="Times New Roman" w:cs="Times New Roman"/>
                <w:sz w:val="24"/>
                <w:szCs w:val="24"/>
              </w:rPr>
            </w:pPr>
            <w:r w:rsidRPr="009A53E1">
              <w:rPr>
                <w:rFonts w:ascii="Times New Roman" w:hAnsi="Times New Roman" w:cs="Times New Roman"/>
                <w:sz w:val="24"/>
                <w:szCs w:val="24"/>
              </w:rPr>
              <w:t>Romas Starptautiskās krimināltiesas statūtu Pārskata konferencē 2010.gada 11.jūnijā Kampalā tika pieņemta rezolūcija RC/Res.6</w:t>
            </w:r>
            <w:r w:rsidR="00DA4E86" w:rsidRPr="009A53E1">
              <w:rPr>
                <w:rFonts w:ascii="Times New Roman" w:hAnsi="Times New Roman" w:cs="Times New Roman"/>
                <w:sz w:val="24"/>
                <w:szCs w:val="24"/>
              </w:rPr>
              <w:t xml:space="preserve"> (turpmāk – rezolūcija RC/Res.6)</w:t>
            </w:r>
            <w:r w:rsidR="005A0C01" w:rsidRPr="009A53E1">
              <w:rPr>
                <w:rFonts w:ascii="Times New Roman" w:hAnsi="Times New Roman" w:cs="Times New Roman"/>
                <w:sz w:val="24"/>
                <w:szCs w:val="24"/>
              </w:rPr>
              <w:t xml:space="preserve">. </w:t>
            </w:r>
          </w:p>
          <w:p w14:paraId="34EA1CB5" w14:textId="77777777" w:rsidR="00A90C8D" w:rsidRPr="009A53E1" w:rsidRDefault="00A90C8D" w:rsidP="004767CF">
            <w:pPr>
              <w:spacing w:after="0" w:line="240" w:lineRule="auto"/>
              <w:ind w:firstLine="550"/>
              <w:jc w:val="both"/>
              <w:rPr>
                <w:rFonts w:ascii="Times New Roman" w:hAnsi="Times New Roman" w:cs="Times New Roman"/>
                <w:sz w:val="24"/>
                <w:szCs w:val="24"/>
              </w:rPr>
            </w:pPr>
            <w:r w:rsidRPr="009A53E1">
              <w:rPr>
                <w:rFonts w:ascii="Times New Roman" w:hAnsi="Times New Roman" w:cs="Times New Roman"/>
                <w:sz w:val="24"/>
                <w:szCs w:val="24"/>
              </w:rPr>
              <w:t>Ar rezolūcijas RC/Res.6 1.punktu no Statūtiem tiek svītrots Statūtu 5.panta 2.punkts, kas paredzēja Dalībvalstu Asamblejai mandātu pieņemt tiesību normas attiecībā uz agresijas noziegumu.</w:t>
            </w:r>
          </w:p>
          <w:p w14:paraId="34EA1CB6" w14:textId="77777777" w:rsidR="005A0C01" w:rsidRPr="009A53E1" w:rsidRDefault="00A90C8D" w:rsidP="004767CF">
            <w:pPr>
              <w:spacing w:after="0" w:line="240" w:lineRule="auto"/>
              <w:ind w:firstLine="550"/>
              <w:jc w:val="both"/>
              <w:rPr>
                <w:rFonts w:ascii="Times New Roman" w:hAnsi="Times New Roman" w:cs="Times New Roman"/>
                <w:sz w:val="24"/>
                <w:szCs w:val="24"/>
              </w:rPr>
            </w:pPr>
            <w:r w:rsidRPr="009A53E1">
              <w:rPr>
                <w:rFonts w:ascii="Times New Roman" w:hAnsi="Times New Roman" w:cs="Times New Roman"/>
                <w:sz w:val="24"/>
                <w:szCs w:val="24"/>
              </w:rPr>
              <w:t>Ar rezolūcijas RC/Res.6 2.punktu</w:t>
            </w:r>
            <w:r w:rsidR="005A0C01" w:rsidRPr="009A53E1">
              <w:rPr>
                <w:rFonts w:ascii="Times New Roman" w:hAnsi="Times New Roman" w:cs="Times New Roman"/>
                <w:sz w:val="24"/>
                <w:szCs w:val="24"/>
              </w:rPr>
              <w:t xml:space="preserve"> Statūt</w:t>
            </w:r>
            <w:r w:rsidRPr="009A53E1">
              <w:rPr>
                <w:rFonts w:ascii="Times New Roman" w:hAnsi="Times New Roman" w:cs="Times New Roman"/>
                <w:sz w:val="24"/>
                <w:szCs w:val="24"/>
              </w:rPr>
              <w:t>i tiek</w:t>
            </w:r>
            <w:r w:rsidR="005A0C01" w:rsidRPr="009A53E1">
              <w:rPr>
                <w:rFonts w:ascii="Times New Roman" w:hAnsi="Times New Roman" w:cs="Times New Roman"/>
                <w:sz w:val="24"/>
                <w:szCs w:val="24"/>
              </w:rPr>
              <w:t xml:space="preserve"> papildināt</w:t>
            </w:r>
            <w:r w:rsidRPr="009A53E1">
              <w:rPr>
                <w:rFonts w:ascii="Times New Roman" w:hAnsi="Times New Roman" w:cs="Times New Roman"/>
                <w:sz w:val="24"/>
                <w:szCs w:val="24"/>
              </w:rPr>
              <w:t>i</w:t>
            </w:r>
            <w:r w:rsidR="005A0C01" w:rsidRPr="009A53E1">
              <w:rPr>
                <w:rFonts w:ascii="Times New Roman" w:hAnsi="Times New Roman" w:cs="Times New Roman"/>
                <w:sz w:val="24"/>
                <w:szCs w:val="24"/>
              </w:rPr>
              <w:t xml:space="preserve"> ar jaunu 8.</w:t>
            </w:r>
            <w:r w:rsidR="002A0C6D" w:rsidRPr="009A53E1">
              <w:rPr>
                <w:rFonts w:ascii="Times New Roman" w:hAnsi="Times New Roman" w:cs="Times New Roman"/>
                <w:i/>
                <w:sz w:val="24"/>
                <w:szCs w:val="24"/>
              </w:rPr>
              <w:t>bis</w:t>
            </w:r>
            <w:r w:rsidR="002A0C6D" w:rsidRPr="009A53E1">
              <w:rPr>
                <w:rFonts w:ascii="Times New Roman" w:hAnsi="Times New Roman" w:cs="Times New Roman"/>
                <w:sz w:val="24"/>
                <w:szCs w:val="24"/>
              </w:rPr>
              <w:t xml:space="preserve"> </w:t>
            </w:r>
            <w:r w:rsidR="005A0C01" w:rsidRPr="009A53E1">
              <w:rPr>
                <w:rFonts w:ascii="Times New Roman" w:hAnsi="Times New Roman" w:cs="Times New Roman"/>
                <w:sz w:val="24"/>
                <w:szCs w:val="24"/>
              </w:rPr>
              <w:t>pantu, kurā ir ietverta agresijas nozieguma definīcija. Proti, 8.</w:t>
            </w:r>
            <w:r w:rsidR="002A0C6D" w:rsidRPr="009A53E1">
              <w:rPr>
                <w:rFonts w:ascii="Times New Roman" w:hAnsi="Times New Roman" w:cs="Times New Roman"/>
                <w:i/>
                <w:sz w:val="24"/>
                <w:szCs w:val="24"/>
              </w:rPr>
              <w:t>bis</w:t>
            </w:r>
            <w:r w:rsidR="002A0C6D" w:rsidRPr="009A53E1">
              <w:rPr>
                <w:rFonts w:ascii="Times New Roman" w:hAnsi="Times New Roman" w:cs="Times New Roman"/>
                <w:sz w:val="24"/>
                <w:szCs w:val="24"/>
              </w:rPr>
              <w:t xml:space="preserve"> </w:t>
            </w:r>
            <w:r w:rsidR="005A0C01" w:rsidRPr="009A53E1">
              <w:rPr>
                <w:rFonts w:ascii="Times New Roman" w:hAnsi="Times New Roman" w:cs="Times New Roman"/>
                <w:sz w:val="24"/>
                <w:szCs w:val="24"/>
              </w:rPr>
              <w:t xml:space="preserve">panta </w:t>
            </w:r>
            <w:r w:rsidR="005A0C01" w:rsidRPr="009A53E1">
              <w:rPr>
                <w:rFonts w:ascii="Times New Roman" w:hAnsi="Times New Roman" w:cs="Times New Roman"/>
                <w:sz w:val="24"/>
                <w:szCs w:val="24"/>
                <w:lang w:eastAsia="lv-LV"/>
              </w:rPr>
              <w:t xml:space="preserve">1.punktā ir noteikts, ka šajos Statūtos </w:t>
            </w:r>
            <w:r w:rsidR="005A0C01" w:rsidRPr="009A53E1">
              <w:rPr>
                <w:rFonts w:ascii="Times New Roman" w:hAnsi="Times New Roman" w:cs="Times New Roman"/>
                <w:b/>
                <w:sz w:val="24"/>
                <w:szCs w:val="24"/>
                <w:lang w:eastAsia="lv-LV"/>
              </w:rPr>
              <w:t xml:space="preserve">ar terminu </w:t>
            </w:r>
            <w:r w:rsidR="00472814" w:rsidRPr="009A53E1">
              <w:rPr>
                <w:rFonts w:ascii="Times New Roman" w:hAnsi="Times New Roman" w:cs="Times New Roman"/>
                <w:b/>
                <w:sz w:val="24"/>
                <w:szCs w:val="24"/>
                <w:lang w:eastAsia="lv-LV"/>
              </w:rPr>
              <w:t>„</w:t>
            </w:r>
            <w:r w:rsidR="005A0C01" w:rsidRPr="009A53E1">
              <w:rPr>
                <w:rFonts w:ascii="Times New Roman" w:hAnsi="Times New Roman" w:cs="Times New Roman"/>
                <w:b/>
                <w:sz w:val="24"/>
                <w:szCs w:val="24"/>
                <w:lang w:eastAsia="lv-LV"/>
              </w:rPr>
              <w:t>agresijas noziegums</w:t>
            </w:r>
            <w:r w:rsidR="00472814" w:rsidRPr="009A53E1">
              <w:rPr>
                <w:rFonts w:ascii="Times New Roman" w:hAnsi="Times New Roman" w:cs="Times New Roman"/>
                <w:b/>
                <w:sz w:val="24"/>
                <w:szCs w:val="24"/>
                <w:lang w:eastAsia="lv-LV"/>
              </w:rPr>
              <w:t>”</w:t>
            </w:r>
            <w:r w:rsidR="005A0C01" w:rsidRPr="009A53E1">
              <w:rPr>
                <w:rFonts w:ascii="Times New Roman" w:hAnsi="Times New Roman" w:cs="Times New Roman"/>
                <w:b/>
                <w:sz w:val="24"/>
                <w:szCs w:val="24"/>
                <w:lang w:eastAsia="lv-LV"/>
              </w:rPr>
              <w:t xml:space="preserve"> saprot</w:t>
            </w:r>
            <w:r w:rsidR="005A0C01" w:rsidRPr="009A53E1">
              <w:rPr>
                <w:rFonts w:ascii="Times New Roman" w:hAnsi="Times New Roman" w:cs="Times New Roman"/>
                <w:sz w:val="24"/>
                <w:szCs w:val="24"/>
                <w:lang w:eastAsia="lv-LV"/>
              </w:rPr>
              <w:t xml:space="preserve"> tāda agresijas akta plānošanu, gatavošanu, uzsākšanu vai izpildi, kas pēc sava rakstura, smaguma un mēroga ir nepārprotams Apvienoto Nāciju Organizācijas Statūtu pārkāpums, ko veic persona, kuras stāvoklis tai rada iespēju efektīvi kontrolēt vai vadīt valsts politisko vai militāro darbību. Statūtu 8.</w:t>
            </w:r>
            <w:r w:rsidR="002A0C6D" w:rsidRPr="009A53E1">
              <w:rPr>
                <w:rFonts w:ascii="Times New Roman" w:hAnsi="Times New Roman" w:cs="Times New Roman"/>
                <w:i/>
                <w:sz w:val="24"/>
                <w:szCs w:val="24"/>
                <w:lang w:eastAsia="lv-LV"/>
              </w:rPr>
              <w:t>bis</w:t>
            </w:r>
            <w:r w:rsidR="002A0C6D" w:rsidRPr="009A53E1">
              <w:rPr>
                <w:rFonts w:ascii="Times New Roman" w:hAnsi="Times New Roman" w:cs="Times New Roman"/>
                <w:sz w:val="24"/>
                <w:szCs w:val="24"/>
                <w:lang w:eastAsia="lv-LV"/>
              </w:rPr>
              <w:t xml:space="preserve"> </w:t>
            </w:r>
            <w:r w:rsidR="005A0C01" w:rsidRPr="009A53E1">
              <w:rPr>
                <w:rFonts w:ascii="Times New Roman" w:hAnsi="Times New Roman" w:cs="Times New Roman"/>
                <w:sz w:val="24"/>
                <w:szCs w:val="24"/>
                <w:lang w:eastAsia="lv-LV"/>
              </w:rPr>
              <w:t xml:space="preserve">panta 2.punktā ir noteikts, ka šā panta 1.punktā lietotais termins </w:t>
            </w:r>
            <w:r w:rsidR="00472814" w:rsidRPr="009A53E1">
              <w:rPr>
                <w:rFonts w:ascii="Times New Roman" w:hAnsi="Times New Roman" w:cs="Times New Roman"/>
                <w:sz w:val="24"/>
                <w:szCs w:val="24"/>
                <w:lang w:eastAsia="lv-LV"/>
              </w:rPr>
              <w:t>„</w:t>
            </w:r>
            <w:r w:rsidR="005A0C01" w:rsidRPr="009A53E1">
              <w:rPr>
                <w:rFonts w:ascii="Times New Roman" w:hAnsi="Times New Roman" w:cs="Times New Roman"/>
                <w:sz w:val="24"/>
                <w:szCs w:val="24"/>
                <w:lang w:eastAsia="lv-LV"/>
              </w:rPr>
              <w:t>agresijas akts</w:t>
            </w:r>
            <w:r w:rsidR="00472814" w:rsidRPr="009A53E1">
              <w:rPr>
                <w:rFonts w:ascii="Times New Roman" w:hAnsi="Times New Roman" w:cs="Times New Roman"/>
                <w:sz w:val="24"/>
                <w:szCs w:val="24"/>
                <w:lang w:eastAsia="lv-LV"/>
              </w:rPr>
              <w:t>”</w:t>
            </w:r>
            <w:r w:rsidR="005A0C01" w:rsidRPr="009A53E1">
              <w:rPr>
                <w:rFonts w:ascii="Times New Roman" w:hAnsi="Times New Roman" w:cs="Times New Roman"/>
                <w:sz w:val="24"/>
                <w:szCs w:val="24"/>
                <w:lang w:eastAsia="lv-LV"/>
              </w:rPr>
              <w:t xml:space="preserve"> nozīmē to, ka valsts lieto bruņotu spēku, vēršoties pret citas valsts suverenitāti, teritoriālo integritāti vai politisko neatkarību vai jebkādā citā veidā, kas ir pretrunā Apvienoto Nāciju Organizācijas Statūtiem. Jebkurš no turpmāk minētajiem aktiem neatkarīgi no tā, vai ir vai nav pieteikts karš, saskaņā ar Apvienoto Nāciju Organizācijas Ģenerālās asamblejas 1974.gada 14.decembra Rezolūciju </w:t>
            </w:r>
            <w:r w:rsidR="005A0C01" w:rsidRPr="009A53E1">
              <w:rPr>
                <w:rFonts w:ascii="Times New Roman" w:hAnsi="Times New Roman" w:cs="Times New Roman"/>
                <w:i/>
                <w:iCs/>
                <w:sz w:val="24"/>
                <w:szCs w:val="24"/>
                <w:lang w:eastAsia="lv-LV"/>
              </w:rPr>
              <w:t>3314 (XXIX)</w:t>
            </w:r>
            <w:r w:rsidR="005A0C01" w:rsidRPr="009A53E1">
              <w:rPr>
                <w:rFonts w:ascii="Times New Roman" w:hAnsi="Times New Roman" w:cs="Times New Roman"/>
                <w:sz w:val="24"/>
                <w:szCs w:val="24"/>
                <w:lang w:eastAsia="lv-LV"/>
              </w:rPr>
              <w:t xml:space="preserve"> ir kvalificējams kā agresijas </w:t>
            </w:r>
            <w:smartTag w:uri="schemas-tilde-lv/tildestengine" w:element="veidnes">
              <w:smartTagPr>
                <w:attr w:name="text" w:val="akts"/>
                <w:attr w:name="baseform" w:val="akts"/>
                <w:attr w:name="id" w:val="-1"/>
              </w:smartTagPr>
              <w:r w:rsidR="005A0C01" w:rsidRPr="009A53E1">
                <w:rPr>
                  <w:rFonts w:ascii="Times New Roman" w:hAnsi="Times New Roman" w:cs="Times New Roman"/>
                  <w:sz w:val="24"/>
                  <w:szCs w:val="24"/>
                  <w:lang w:eastAsia="lv-LV"/>
                </w:rPr>
                <w:t>akts</w:t>
              </w:r>
            </w:smartTag>
            <w:r w:rsidR="005A0C01" w:rsidRPr="009A53E1">
              <w:rPr>
                <w:rFonts w:ascii="Times New Roman" w:hAnsi="Times New Roman" w:cs="Times New Roman"/>
                <w:sz w:val="24"/>
                <w:szCs w:val="24"/>
                <w:lang w:eastAsia="lv-LV"/>
              </w:rPr>
              <w:t>:</w:t>
            </w:r>
            <w:bookmarkStart w:id="1" w:name="OLE_LINK1"/>
            <w:r w:rsidR="005A0C01" w:rsidRPr="009A53E1">
              <w:rPr>
                <w:rFonts w:ascii="Times New Roman" w:hAnsi="Times New Roman" w:cs="Times New Roman"/>
                <w:sz w:val="24"/>
                <w:szCs w:val="24"/>
              </w:rPr>
              <w:t xml:space="preserve"> </w:t>
            </w:r>
          </w:p>
          <w:p w14:paraId="34EA1CB7" w14:textId="77777777" w:rsidR="005A0C01" w:rsidRPr="009A53E1" w:rsidRDefault="005A0C01" w:rsidP="004767CF">
            <w:pPr>
              <w:spacing w:after="0" w:line="240" w:lineRule="auto"/>
              <w:ind w:firstLine="550"/>
              <w:jc w:val="both"/>
              <w:rPr>
                <w:rFonts w:ascii="Times New Roman" w:hAnsi="Times New Roman" w:cs="Times New Roman"/>
                <w:sz w:val="24"/>
                <w:szCs w:val="24"/>
                <w:lang w:eastAsia="lv-LV"/>
              </w:rPr>
            </w:pPr>
            <w:r w:rsidRPr="009A53E1">
              <w:rPr>
                <w:rFonts w:ascii="Times New Roman" w:hAnsi="Times New Roman" w:cs="Times New Roman"/>
                <w:sz w:val="24"/>
                <w:szCs w:val="24"/>
                <w:lang w:eastAsia="lv-LV"/>
              </w:rPr>
              <w:t>a) valsts bruņoto spēku iebrukums citas valsts teritorijā vai uzbrukums citas valsts teritorijai vai jebkāda militāra okupācija, kaut arī īslaicīga, kas notikusi šāda iebrukuma vai uzbrukuma rezultātā, vai jebkāda citas valsts teritorijas vai tās daļas aneksija, lietojot spēku;</w:t>
            </w:r>
            <w:bookmarkEnd w:id="1"/>
          </w:p>
          <w:p w14:paraId="34EA1CB8" w14:textId="77777777" w:rsidR="005A0C01" w:rsidRPr="009A53E1" w:rsidRDefault="005A0C01" w:rsidP="004767CF">
            <w:pPr>
              <w:spacing w:after="0" w:line="240" w:lineRule="auto"/>
              <w:ind w:firstLine="550"/>
              <w:jc w:val="both"/>
              <w:rPr>
                <w:rFonts w:ascii="Times New Roman" w:hAnsi="Times New Roman" w:cs="Times New Roman"/>
                <w:sz w:val="24"/>
                <w:szCs w:val="24"/>
              </w:rPr>
            </w:pPr>
            <w:r w:rsidRPr="009A53E1">
              <w:rPr>
                <w:rFonts w:ascii="Times New Roman" w:hAnsi="Times New Roman" w:cs="Times New Roman"/>
                <w:sz w:val="24"/>
                <w:szCs w:val="24"/>
                <w:lang w:eastAsia="lv-LV"/>
              </w:rPr>
              <w:t>b) bombardēšana, ko veic valsts bruņotie spēki attiecībā pret citas valsts teritoriju, vai jebkādus ieroču pielietošana pret citas valsts teritoriju;</w:t>
            </w:r>
            <w:r w:rsidRPr="009A53E1">
              <w:rPr>
                <w:rFonts w:ascii="Times New Roman" w:hAnsi="Times New Roman" w:cs="Times New Roman"/>
                <w:sz w:val="24"/>
                <w:szCs w:val="24"/>
              </w:rPr>
              <w:t xml:space="preserve"> </w:t>
            </w:r>
          </w:p>
          <w:p w14:paraId="34EA1CB9" w14:textId="77777777" w:rsidR="005A0C01" w:rsidRPr="009A53E1" w:rsidRDefault="005A0C01" w:rsidP="004767CF">
            <w:pPr>
              <w:spacing w:after="0" w:line="240" w:lineRule="auto"/>
              <w:ind w:firstLine="550"/>
              <w:jc w:val="both"/>
              <w:rPr>
                <w:rFonts w:ascii="Times New Roman" w:hAnsi="Times New Roman" w:cs="Times New Roman"/>
                <w:sz w:val="24"/>
                <w:szCs w:val="24"/>
              </w:rPr>
            </w:pPr>
            <w:r w:rsidRPr="009A53E1">
              <w:rPr>
                <w:rFonts w:ascii="Times New Roman" w:hAnsi="Times New Roman" w:cs="Times New Roman"/>
                <w:sz w:val="24"/>
                <w:szCs w:val="24"/>
                <w:lang w:eastAsia="lv-LV"/>
              </w:rPr>
              <w:t>c) valsts ostu vai krastu blokāde, ko veic citas valsts bruņotie spēki;</w:t>
            </w:r>
            <w:r w:rsidRPr="009A53E1">
              <w:rPr>
                <w:rFonts w:ascii="Times New Roman" w:hAnsi="Times New Roman" w:cs="Times New Roman"/>
                <w:sz w:val="24"/>
                <w:szCs w:val="24"/>
              </w:rPr>
              <w:t xml:space="preserve"> </w:t>
            </w:r>
          </w:p>
          <w:p w14:paraId="34EA1CBA" w14:textId="77777777" w:rsidR="005A0C01" w:rsidRPr="009A53E1" w:rsidRDefault="005A0C01" w:rsidP="004767CF">
            <w:pPr>
              <w:spacing w:after="0" w:line="240" w:lineRule="auto"/>
              <w:ind w:firstLine="550"/>
              <w:jc w:val="both"/>
              <w:rPr>
                <w:rFonts w:ascii="Times New Roman" w:hAnsi="Times New Roman" w:cs="Times New Roman"/>
                <w:sz w:val="24"/>
                <w:szCs w:val="24"/>
              </w:rPr>
            </w:pPr>
            <w:r w:rsidRPr="009A53E1">
              <w:rPr>
                <w:rFonts w:ascii="Times New Roman" w:hAnsi="Times New Roman" w:cs="Times New Roman"/>
                <w:sz w:val="24"/>
                <w:szCs w:val="24"/>
                <w:lang w:eastAsia="lv-LV"/>
              </w:rPr>
              <w:t>d) valsts bruņoto spēku uzbrukums citas valsts sauszemes, jūras vai gaisa spēkiem vai jūras un gaisa flotei;</w:t>
            </w:r>
            <w:r w:rsidRPr="009A53E1">
              <w:rPr>
                <w:rFonts w:ascii="Times New Roman" w:hAnsi="Times New Roman" w:cs="Times New Roman"/>
                <w:sz w:val="24"/>
                <w:szCs w:val="24"/>
              </w:rPr>
              <w:t xml:space="preserve"> </w:t>
            </w:r>
          </w:p>
          <w:p w14:paraId="34EA1CBB" w14:textId="77777777" w:rsidR="005A0C01" w:rsidRPr="009A53E1" w:rsidRDefault="005A0C01" w:rsidP="004767CF">
            <w:pPr>
              <w:spacing w:after="0" w:line="240" w:lineRule="auto"/>
              <w:ind w:firstLine="550"/>
              <w:jc w:val="both"/>
              <w:rPr>
                <w:rFonts w:ascii="Times New Roman" w:hAnsi="Times New Roman" w:cs="Times New Roman"/>
                <w:sz w:val="24"/>
                <w:szCs w:val="24"/>
              </w:rPr>
            </w:pPr>
            <w:r w:rsidRPr="009A53E1">
              <w:rPr>
                <w:rFonts w:ascii="Times New Roman" w:hAnsi="Times New Roman" w:cs="Times New Roman"/>
                <w:sz w:val="24"/>
                <w:szCs w:val="24"/>
                <w:lang w:eastAsia="lv-LV"/>
              </w:rPr>
              <w:t>e) viena valsts izmanto bruņotos spēkus, kuri atrodas citas valsts teritorijā saskaņā ar vienošanos ar uzņemošo valsti, pretēji šīs vienošanās nosacījumiem vai to atrašanās paildzināšana šajā teritorijā pēc vienošanās termiņa beigām;</w:t>
            </w:r>
            <w:r w:rsidRPr="009A53E1">
              <w:rPr>
                <w:rFonts w:ascii="Times New Roman" w:hAnsi="Times New Roman" w:cs="Times New Roman"/>
                <w:sz w:val="24"/>
                <w:szCs w:val="24"/>
              </w:rPr>
              <w:t xml:space="preserve"> </w:t>
            </w:r>
          </w:p>
          <w:p w14:paraId="34EA1CBC" w14:textId="77777777" w:rsidR="005A0C01" w:rsidRPr="009A53E1" w:rsidRDefault="005A0C01" w:rsidP="004767CF">
            <w:pPr>
              <w:spacing w:after="0" w:line="240" w:lineRule="auto"/>
              <w:ind w:firstLine="550"/>
              <w:jc w:val="both"/>
              <w:rPr>
                <w:rFonts w:ascii="Times New Roman" w:hAnsi="Times New Roman" w:cs="Times New Roman"/>
                <w:sz w:val="24"/>
                <w:szCs w:val="24"/>
              </w:rPr>
            </w:pPr>
            <w:r w:rsidRPr="009A53E1">
              <w:rPr>
                <w:rFonts w:ascii="Times New Roman" w:hAnsi="Times New Roman" w:cs="Times New Roman"/>
                <w:sz w:val="24"/>
                <w:szCs w:val="24"/>
                <w:lang w:eastAsia="lv-LV"/>
              </w:rPr>
              <w:lastRenderedPageBreak/>
              <w:t>f) tādas valsts rīcība, kura savu teritoriju, ko tā nodevusi citas valsts rīcībā, atļauj izmantot šai citai valstij, lai tā izdarītu agresijas aktu, kas vērsts pret trešo valsti;</w:t>
            </w:r>
            <w:r w:rsidRPr="009A53E1">
              <w:rPr>
                <w:rFonts w:ascii="Times New Roman" w:hAnsi="Times New Roman" w:cs="Times New Roman"/>
                <w:sz w:val="24"/>
                <w:szCs w:val="24"/>
              </w:rPr>
              <w:t xml:space="preserve"> </w:t>
            </w:r>
          </w:p>
          <w:p w14:paraId="34EA1CBD" w14:textId="77777777" w:rsidR="005A0C01" w:rsidRPr="009A53E1" w:rsidRDefault="005A0C01" w:rsidP="004767CF">
            <w:pPr>
              <w:spacing w:after="0" w:line="240" w:lineRule="auto"/>
              <w:ind w:firstLine="550"/>
              <w:jc w:val="both"/>
              <w:rPr>
                <w:rFonts w:ascii="Times New Roman" w:hAnsi="Times New Roman" w:cs="Times New Roman"/>
                <w:sz w:val="24"/>
                <w:szCs w:val="24"/>
                <w:lang w:eastAsia="lv-LV"/>
              </w:rPr>
            </w:pPr>
            <w:r w:rsidRPr="009A53E1">
              <w:rPr>
                <w:rFonts w:ascii="Times New Roman" w:hAnsi="Times New Roman" w:cs="Times New Roman"/>
                <w:sz w:val="24"/>
                <w:szCs w:val="24"/>
                <w:lang w:eastAsia="lv-LV"/>
              </w:rPr>
              <w:t>g) valsts nosūta vai tās vārdā vai labā tiek nosūtīti bruņoti grupējumi, grupas, neregulārā karaspēka karavīri vai algotņi, kuri, lietojot bruņotu spēku pret citu valsti, izdara aktus, kuri smaguma ziņā atbilst iepriekš minētajiem aktiem, vai būtiska iesaistīšanās šādos aktos.</w:t>
            </w:r>
          </w:p>
          <w:p w14:paraId="34EA1CBE" w14:textId="465273DC" w:rsidR="009C7482" w:rsidRPr="009A53E1" w:rsidRDefault="00DA4E86" w:rsidP="004767CF">
            <w:pPr>
              <w:spacing w:after="0" w:line="240" w:lineRule="auto"/>
              <w:ind w:firstLine="550"/>
              <w:jc w:val="both"/>
              <w:rPr>
                <w:rFonts w:ascii="Times New Roman" w:hAnsi="Times New Roman" w:cs="Times New Roman"/>
                <w:sz w:val="24"/>
                <w:szCs w:val="24"/>
              </w:rPr>
            </w:pPr>
            <w:r w:rsidRPr="009A53E1">
              <w:rPr>
                <w:rFonts w:ascii="Times New Roman" w:hAnsi="Times New Roman" w:cs="Times New Roman"/>
                <w:sz w:val="24"/>
                <w:szCs w:val="24"/>
              </w:rPr>
              <w:t xml:space="preserve">Ar </w:t>
            </w:r>
            <w:r w:rsidR="0067513B" w:rsidRPr="0067513B">
              <w:rPr>
                <w:rFonts w:ascii="Times New Roman" w:hAnsi="Times New Roman" w:cs="Times New Roman"/>
                <w:sz w:val="24"/>
                <w:szCs w:val="24"/>
              </w:rPr>
              <w:t>rezolūcijā RC/Res.6 ietverto grozījumu</w:t>
            </w:r>
            <w:r w:rsidR="0067513B">
              <w:rPr>
                <w:rFonts w:ascii="Times New Roman" w:hAnsi="Times New Roman" w:cs="Times New Roman"/>
                <w:sz w:val="24"/>
                <w:szCs w:val="24"/>
              </w:rPr>
              <w:t xml:space="preserve"> </w:t>
            </w:r>
            <w:r w:rsidR="00A90C8D" w:rsidRPr="009A53E1">
              <w:rPr>
                <w:rFonts w:ascii="Times New Roman" w:hAnsi="Times New Roman" w:cs="Times New Roman"/>
                <w:sz w:val="24"/>
                <w:szCs w:val="24"/>
              </w:rPr>
              <w:t>3.punktu</w:t>
            </w:r>
            <w:r w:rsidRPr="009A53E1">
              <w:rPr>
                <w:rFonts w:ascii="Times New Roman" w:hAnsi="Times New Roman" w:cs="Times New Roman"/>
                <w:sz w:val="24"/>
                <w:szCs w:val="24"/>
              </w:rPr>
              <w:t xml:space="preserve"> Statūti tiek papildināti ar jaunu 15</w:t>
            </w:r>
            <w:r w:rsidR="002A0C6D" w:rsidRPr="009A53E1">
              <w:rPr>
                <w:rFonts w:ascii="Times New Roman" w:hAnsi="Times New Roman" w:cs="Times New Roman"/>
                <w:sz w:val="24"/>
                <w:szCs w:val="24"/>
              </w:rPr>
              <w:t>.</w:t>
            </w:r>
            <w:r w:rsidR="002A0C6D" w:rsidRPr="009A53E1">
              <w:rPr>
                <w:rFonts w:ascii="Times New Roman" w:hAnsi="Times New Roman" w:cs="Times New Roman"/>
                <w:i/>
                <w:sz w:val="24"/>
                <w:szCs w:val="24"/>
              </w:rPr>
              <w:t>bis</w:t>
            </w:r>
            <w:r w:rsidR="002A0C6D" w:rsidRPr="009A53E1">
              <w:rPr>
                <w:rFonts w:ascii="Times New Roman" w:hAnsi="Times New Roman" w:cs="Times New Roman"/>
                <w:sz w:val="24"/>
                <w:szCs w:val="24"/>
              </w:rPr>
              <w:t xml:space="preserve"> pantu, kurš nosaka jurisdikcijas īstenošanu attiecībā uz agresijas noziegumiem (valsts nodod lietu izskatīšanai, </w:t>
            </w:r>
            <w:proofErr w:type="spellStart"/>
            <w:r w:rsidR="002A0C6D" w:rsidRPr="009A53E1">
              <w:rPr>
                <w:rFonts w:ascii="Times New Roman" w:hAnsi="Times New Roman" w:cs="Times New Roman"/>
                <w:i/>
                <w:sz w:val="24"/>
                <w:szCs w:val="24"/>
              </w:rPr>
              <w:t>proprio</w:t>
            </w:r>
            <w:proofErr w:type="spellEnd"/>
            <w:r w:rsidR="002A0C6D" w:rsidRPr="009A53E1">
              <w:rPr>
                <w:rFonts w:ascii="Times New Roman" w:hAnsi="Times New Roman" w:cs="Times New Roman"/>
                <w:i/>
                <w:sz w:val="24"/>
                <w:szCs w:val="24"/>
              </w:rPr>
              <w:t xml:space="preserve"> </w:t>
            </w:r>
            <w:proofErr w:type="spellStart"/>
            <w:r w:rsidR="002A0C6D" w:rsidRPr="009A53E1">
              <w:rPr>
                <w:rFonts w:ascii="Times New Roman" w:hAnsi="Times New Roman" w:cs="Times New Roman"/>
                <w:i/>
                <w:sz w:val="24"/>
                <w:szCs w:val="24"/>
              </w:rPr>
              <w:t>motu</w:t>
            </w:r>
            <w:proofErr w:type="spellEnd"/>
            <w:r w:rsidR="002A0C6D" w:rsidRPr="009A53E1">
              <w:rPr>
                <w:rFonts w:ascii="Times New Roman" w:hAnsi="Times New Roman" w:cs="Times New Roman"/>
                <w:sz w:val="24"/>
                <w:szCs w:val="24"/>
              </w:rPr>
              <w:t>). Minētais pants paredz</w:t>
            </w:r>
            <w:r w:rsidR="009C7482" w:rsidRPr="009A53E1">
              <w:rPr>
                <w:rFonts w:ascii="Times New Roman" w:hAnsi="Times New Roman" w:cs="Times New Roman"/>
                <w:sz w:val="24"/>
                <w:szCs w:val="24"/>
              </w:rPr>
              <w:t>:</w:t>
            </w:r>
          </w:p>
          <w:p w14:paraId="34EA1CBF" w14:textId="77777777" w:rsidR="002A0C6D" w:rsidRPr="009A53E1" w:rsidRDefault="002A0C6D" w:rsidP="004767CF">
            <w:pPr>
              <w:spacing w:after="0" w:line="240" w:lineRule="auto"/>
              <w:jc w:val="both"/>
              <w:rPr>
                <w:rFonts w:ascii="Times New Roman" w:hAnsi="Times New Roman" w:cs="Times New Roman"/>
                <w:sz w:val="24"/>
                <w:szCs w:val="24"/>
              </w:rPr>
            </w:pPr>
            <w:r w:rsidRPr="009A53E1">
              <w:rPr>
                <w:rFonts w:ascii="Times New Roman" w:hAnsi="Times New Roman" w:cs="Times New Roman"/>
                <w:sz w:val="24"/>
                <w:szCs w:val="24"/>
              </w:rPr>
              <w:t>1. Tiesa var īstenot jurisdikciju attiecībā uz agresijas noziegumu sask</w:t>
            </w:r>
            <w:r w:rsidR="00890A3D" w:rsidRPr="009A53E1">
              <w:rPr>
                <w:rFonts w:ascii="Times New Roman" w:hAnsi="Times New Roman" w:cs="Times New Roman"/>
                <w:sz w:val="24"/>
                <w:szCs w:val="24"/>
              </w:rPr>
              <w:t>aņā ar 13.</w:t>
            </w:r>
            <w:r w:rsidRPr="009A53E1">
              <w:rPr>
                <w:rFonts w:ascii="Times New Roman" w:hAnsi="Times New Roman" w:cs="Times New Roman"/>
                <w:sz w:val="24"/>
                <w:szCs w:val="24"/>
              </w:rPr>
              <w:t>panta (a) un (c) punktu, ievērojot šā panta noteikumus.</w:t>
            </w:r>
          </w:p>
          <w:p w14:paraId="34EA1CC0" w14:textId="77777777" w:rsidR="002A0C6D" w:rsidRPr="009A53E1" w:rsidRDefault="002A0C6D" w:rsidP="004767CF">
            <w:pPr>
              <w:spacing w:after="0" w:line="240" w:lineRule="auto"/>
              <w:jc w:val="both"/>
              <w:rPr>
                <w:rFonts w:ascii="Times New Roman" w:hAnsi="Times New Roman" w:cs="Times New Roman"/>
                <w:sz w:val="24"/>
                <w:szCs w:val="24"/>
              </w:rPr>
            </w:pPr>
            <w:r w:rsidRPr="009A53E1">
              <w:rPr>
                <w:rFonts w:ascii="Times New Roman" w:hAnsi="Times New Roman" w:cs="Times New Roman"/>
                <w:sz w:val="24"/>
                <w:szCs w:val="24"/>
              </w:rPr>
              <w:t xml:space="preserve">2. Tiesa var īstenot jurisdikciju vienīgi attiecībā uz tiem agresijas noziegumiem, kas izdarīti vienu gadu pēc tam, kad trīsdesmit dalībvalstis ir ratificējušas vai pieņēmušas grozījumus. </w:t>
            </w:r>
          </w:p>
          <w:p w14:paraId="34EA1CC1" w14:textId="77777777" w:rsidR="002A0C6D" w:rsidRPr="009A53E1" w:rsidRDefault="002A0C6D" w:rsidP="004767CF">
            <w:pPr>
              <w:spacing w:after="0" w:line="240" w:lineRule="auto"/>
              <w:jc w:val="both"/>
              <w:rPr>
                <w:rFonts w:ascii="Times New Roman" w:hAnsi="Times New Roman" w:cs="Times New Roman"/>
                <w:sz w:val="24"/>
                <w:szCs w:val="24"/>
              </w:rPr>
            </w:pPr>
            <w:r w:rsidRPr="009A53E1">
              <w:rPr>
                <w:rFonts w:ascii="Times New Roman" w:hAnsi="Times New Roman" w:cs="Times New Roman"/>
                <w:sz w:val="24"/>
                <w:szCs w:val="24"/>
              </w:rPr>
              <w:t>3. Tiesa īsteno jurisdikciju attiecībā uz agresijas noziegumu saskaņā ar šo pantu, ņe</w:t>
            </w:r>
            <w:r w:rsidR="00890A3D" w:rsidRPr="009A53E1">
              <w:rPr>
                <w:rFonts w:ascii="Times New Roman" w:hAnsi="Times New Roman" w:cs="Times New Roman"/>
                <w:sz w:val="24"/>
                <w:szCs w:val="24"/>
              </w:rPr>
              <w:t>mot vērā lēmumu, kuru pēc 2017.gada 1.</w:t>
            </w:r>
            <w:r w:rsidRPr="009A53E1">
              <w:rPr>
                <w:rFonts w:ascii="Times New Roman" w:hAnsi="Times New Roman" w:cs="Times New Roman"/>
                <w:sz w:val="24"/>
                <w:szCs w:val="24"/>
              </w:rPr>
              <w:t xml:space="preserve">janvāra pieņems tāds pats dalībvalstu vairākums, kāds ir nepieciešams, lai pieņemtu šo Statūtu grozījumu. </w:t>
            </w:r>
          </w:p>
          <w:p w14:paraId="34EA1CC2" w14:textId="77777777" w:rsidR="002A0C6D" w:rsidRPr="009A53E1" w:rsidRDefault="00890A3D" w:rsidP="004767CF">
            <w:pPr>
              <w:spacing w:after="0" w:line="240" w:lineRule="auto"/>
              <w:jc w:val="both"/>
              <w:rPr>
                <w:rFonts w:ascii="Times New Roman" w:hAnsi="Times New Roman" w:cs="Times New Roman"/>
                <w:sz w:val="24"/>
                <w:szCs w:val="24"/>
              </w:rPr>
            </w:pPr>
            <w:r w:rsidRPr="009A53E1">
              <w:rPr>
                <w:rFonts w:ascii="Times New Roman" w:hAnsi="Times New Roman" w:cs="Times New Roman"/>
                <w:sz w:val="24"/>
                <w:szCs w:val="24"/>
              </w:rPr>
              <w:t>4. Tiesa saskaņā ar 12.</w:t>
            </w:r>
            <w:r w:rsidR="002A0C6D" w:rsidRPr="009A53E1">
              <w:rPr>
                <w:rFonts w:ascii="Times New Roman" w:hAnsi="Times New Roman" w:cs="Times New Roman"/>
                <w:sz w:val="24"/>
                <w:szCs w:val="24"/>
              </w:rPr>
              <w:t xml:space="preserve">pantu var īstenot jurisdikciju attiecībā uz agresijas noziegumu, kura pamatā ir agresijas akts, ko izdarījusi dalībvalsts, ja vien attiecīgā dalībvalsts nav iepriekš paziņojusi, iesniedzot sekretāram attiecīgu deklarāciju, ka tā nepieņem šādu jurisdikcijas īstenošanu. Šādu deklarāciju var atsaukt jebkurā laikā, un dalībvalsts to apsver trīs gadu laikā. </w:t>
            </w:r>
          </w:p>
          <w:p w14:paraId="34EA1CC3" w14:textId="77777777" w:rsidR="002A0C6D" w:rsidRPr="009A53E1" w:rsidRDefault="002A0C6D" w:rsidP="004767CF">
            <w:pPr>
              <w:spacing w:after="0" w:line="240" w:lineRule="auto"/>
              <w:jc w:val="both"/>
              <w:rPr>
                <w:rFonts w:ascii="Times New Roman" w:hAnsi="Times New Roman" w:cs="Times New Roman"/>
                <w:sz w:val="24"/>
                <w:szCs w:val="24"/>
              </w:rPr>
            </w:pPr>
            <w:r w:rsidRPr="009A53E1">
              <w:rPr>
                <w:rFonts w:ascii="Times New Roman" w:hAnsi="Times New Roman" w:cs="Times New Roman"/>
                <w:sz w:val="24"/>
                <w:szCs w:val="24"/>
              </w:rPr>
              <w:t xml:space="preserve">5. Attiecībā uz valsti, kas nav šo Statūtu dalībvalsts, Tiesa neīsteno jurisdikciju attiecībā uz agresijas noziegumiem, ja tos izdarījuši attiecīgās valsts pilsoņi vai ja tie izdarīti tās teritorijā. </w:t>
            </w:r>
          </w:p>
          <w:p w14:paraId="34EA1CC4" w14:textId="77777777" w:rsidR="002A0C6D" w:rsidRPr="009A53E1" w:rsidRDefault="002A0C6D" w:rsidP="004767CF">
            <w:pPr>
              <w:spacing w:after="0" w:line="240" w:lineRule="auto"/>
              <w:jc w:val="both"/>
              <w:rPr>
                <w:rFonts w:ascii="Times New Roman" w:hAnsi="Times New Roman" w:cs="Times New Roman"/>
                <w:sz w:val="24"/>
                <w:szCs w:val="24"/>
              </w:rPr>
            </w:pPr>
            <w:r w:rsidRPr="009A53E1">
              <w:rPr>
                <w:rFonts w:ascii="Times New Roman" w:hAnsi="Times New Roman" w:cs="Times New Roman"/>
                <w:sz w:val="24"/>
                <w:szCs w:val="24"/>
              </w:rPr>
              <w:t xml:space="preserve">6. Ja prokurors secina, ka ir pietiekams pamats, lai turpinātu izmeklēšanu saistībā ar agresijas noziegumu, viņš vispirms pārliecinās par to, vai Drošības padome ir konstatējusi, ka attiecīgā valsts ir izdarījusi agresijas aktu. Prokurors informē Apvienoto Nāciju Organizācijas ģenerālsekretāru par situāciju tiesā, tostarp sniedz jebkādu būtisku informāciju un dokumentus. </w:t>
            </w:r>
          </w:p>
          <w:p w14:paraId="34EA1CC5" w14:textId="77777777" w:rsidR="002A0C6D" w:rsidRPr="009A53E1" w:rsidRDefault="002A0C6D" w:rsidP="004767CF">
            <w:pPr>
              <w:spacing w:after="0" w:line="240" w:lineRule="auto"/>
              <w:jc w:val="both"/>
              <w:rPr>
                <w:rFonts w:ascii="Times New Roman" w:hAnsi="Times New Roman" w:cs="Times New Roman"/>
                <w:sz w:val="24"/>
                <w:szCs w:val="24"/>
              </w:rPr>
            </w:pPr>
            <w:r w:rsidRPr="009A53E1">
              <w:rPr>
                <w:rFonts w:ascii="Times New Roman" w:hAnsi="Times New Roman" w:cs="Times New Roman"/>
                <w:sz w:val="24"/>
                <w:szCs w:val="24"/>
              </w:rPr>
              <w:t>7. Ja Drošības padome ir nākusi klajā ar šādu konstatējumu, tad prokurors var turpināt izmeklēšanu attiecībā uz agresijas noziegumu. 8. Ja sešu mēnešu laikā pēc paziņojuma datuma šāds konstatējums nav izdarīts, prokurors var turpināt izmeklēšanu attiecībā uz agresijas noziegumu, ja Pirmstiesas palāta ir atļāvusi uzsākt izmeklēšanu attiecībā uz agr</w:t>
            </w:r>
            <w:r w:rsidR="00890A3D" w:rsidRPr="009A53E1">
              <w:rPr>
                <w:rFonts w:ascii="Times New Roman" w:hAnsi="Times New Roman" w:cs="Times New Roman"/>
                <w:sz w:val="24"/>
                <w:szCs w:val="24"/>
              </w:rPr>
              <w:t>esijas noziegumu saskaņā ar 15.</w:t>
            </w:r>
            <w:r w:rsidRPr="009A53E1">
              <w:rPr>
                <w:rFonts w:ascii="Times New Roman" w:hAnsi="Times New Roman" w:cs="Times New Roman"/>
                <w:sz w:val="24"/>
                <w:szCs w:val="24"/>
              </w:rPr>
              <w:t xml:space="preserve">pantā aprakstīto procedūru un Drošības padome nav pieņēmusi pretēju lēmumu saskaņā ar 16. pantu. </w:t>
            </w:r>
          </w:p>
          <w:p w14:paraId="34EA1CC6" w14:textId="77777777" w:rsidR="002A0C6D" w:rsidRPr="009A53E1" w:rsidRDefault="002A0C6D" w:rsidP="004767CF">
            <w:pPr>
              <w:spacing w:after="0" w:line="240" w:lineRule="auto"/>
              <w:jc w:val="both"/>
              <w:rPr>
                <w:rFonts w:ascii="Times New Roman" w:hAnsi="Times New Roman" w:cs="Times New Roman"/>
                <w:sz w:val="24"/>
                <w:szCs w:val="24"/>
              </w:rPr>
            </w:pPr>
            <w:r w:rsidRPr="009A53E1">
              <w:rPr>
                <w:rFonts w:ascii="Times New Roman" w:hAnsi="Times New Roman" w:cs="Times New Roman"/>
                <w:sz w:val="24"/>
                <w:szCs w:val="24"/>
              </w:rPr>
              <w:t xml:space="preserve">9. Ja agresijas aktu ir konstatējusi cita iestāde ārpus Tiesas, tas neietekmē pašas Tiesas konstatējumus saskaņā ar šiem Statūtiem. </w:t>
            </w:r>
          </w:p>
          <w:p w14:paraId="34EA1CC7" w14:textId="77777777" w:rsidR="00690697" w:rsidRPr="009A53E1" w:rsidRDefault="002A0C6D" w:rsidP="004767CF">
            <w:pPr>
              <w:spacing w:after="0" w:line="240" w:lineRule="auto"/>
              <w:jc w:val="both"/>
              <w:rPr>
                <w:rFonts w:ascii="Times New Roman" w:hAnsi="Times New Roman" w:cs="Times New Roman"/>
                <w:sz w:val="24"/>
                <w:szCs w:val="24"/>
              </w:rPr>
            </w:pPr>
            <w:r w:rsidRPr="009A53E1">
              <w:rPr>
                <w:rFonts w:ascii="Times New Roman" w:hAnsi="Times New Roman" w:cs="Times New Roman"/>
                <w:sz w:val="24"/>
                <w:szCs w:val="24"/>
              </w:rPr>
              <w:t>10. Šā panta noteikumi neskar noteikumus par jurisdikcijas īstenošanu attiecībā uz citiem noziegumiem, kas minēti 5. pantā.</w:t>
            </w:r>
            <w:r w:rsidR="00690697" w:rsidRPr="009A53E1">
              <w:rPr>
                <w:rFonts w:ascii="Times New Roman" w:hAnsi="Times New Roman" w:cs="Times New Roman"/>
                <w:sz w:val="24"/>
                <w:szCs w:val="24"/>
              </w:rPr>
              <w:t xml:space="preserve"> </w:t>
            </w:r>
          </w:p>
          <w:p w14:paraId="34EA1CC8" w14:textId="48ACBDE9" w:rsidR="00690697" w:rsidRPr="009A53E1" w:rsidRDefault="002A0C6D" w:rsidP="004767CF">
            <w:pPr>
              <w:spacing w:after="0" w:line="240" w:lineRule="auto"/>
              <w:ind w:firstLine="532"/>
              <w:jc w:val="both"/>
              <w:rPr>
                <w:rFonts w:ascii="Times New Roman" w:hAnsi="Times New Roman" w:cs="Times New Roman"/>
                <w:sz w:val="24"/>
                <w:szCs w:val="24"/>
              </w:rPr>
            </w:pPr>
            <w:r w:rsidRPr="009A53E1">
              <w:rPr>
                <w:rFonts w:ascii="Times New Roman" w:hAnsi="Times New Roman" w:cs="Times New Roman"/>
                <w:sz w:val="24"/>
                <w:szCs w:val="24"/>
              </w:rPr>
              <w:t>Ar rezolūcij</w:t>
            </w:r>
            <w:r w:rsidR="00A90C8D" w:rsidRPr="009A53E1">
              <w:rPr>
                <w:rFonts w:ascii="Times New Roman" w:hAnsi="Times New Roman" w:cs="Times New Roman"/>
                <w:sz w:val="24"/>
                <w:szCs w:val="24"/>
              </w:rPr>
              <w:t>as</w:t>
            </w:r>
            <w:r w:rsidRPr="009A53E1">
              <w:rPr>
                <w:rFonts w:ascii="Times New Roman" w:hAnsi="Times New Roman" w:cs="Times New Roman"/>
                <w:sz w:val="24"/>
                <w:szCs w:val="24"/>
              </w:rPr>
              <w:t xml:space="preserve"> RC/Res.6</w:t>
            </w:r>
            <w:r w:rsidR="00A90C8D" w:rsidRPr="009A53E1">
              <w:rPr>
                <w:rFonts w:ascii="Times New Roman" w:hAnsi="Times New Roman" w:cs="Times New Roman"/>
                <w:sz w:val="24"/>
                <w:szCs w:val="24"/>
              </w:rPr>
              <w:t xml:space="preserve"> </w:t>
            </w:r>
            <w:r w:rsidR="0067513B" w:rsidRPr="0067513B">
              <w:rPr>
                <w:rFonts w:ascii="Times New Roman" w:hAnsi="Times New Roman" w:cs="Times New Roman"/>
                <w:sz w:val="24"/>
                <w:szCs w:val="24"/>
              </w:rPr>
              <w:t>tekstā ietverto grozījumu</w:t>
            </w:r>
            <w:r w:rsidR="0067513B">
              <w:rPr>
                <w:rFonts w:ascii="Times New Roman" w:hAnsi="Times New Roman" w:cs="Times New Roman"/>
                <w:sz w:val="24"/>
                <w:szCs w:val="24"/>
              </w:rPr>
              <w:t xml:space="preserve"> </w:t>
            </w:r>
            <w:r w:rsidR="00A90C8D" w:rsidRPr="009A53E1">
              <w:rPr>
                <w:rFonts w:ascii="Times New Roman" w:hAnsi="Times New Roman" w:cs="Times New Roman"/>
                <w:sz w:val="24"/>
                <w:szCs w:val="24"/>
              </w:rPr>
              <w:t>4.punktu</w:t>
            </w:r>
            <w:r w:rsidRPr="009A53E1">
              <w:rPr>
                <w:rFonts w:ascii="Times New Roman" w:hAnsi="Times New Roman" w:cs="Times New Roman"/>
                <w:sz w:val="24"/>
                <w:szCs w:val="24"/>
              </w:rPr>
              <w:t xml:space="preserve"> Statūti tiek papildināti ar jaunu 15.</w:t>
            </w:r>
            <w:r w:rsidRPr="009A53E1">
              <w:rPr>
                <w:rFonts w:ascii="Times New Roman" w:hAnsi="Times New Roman" w:cs="Times New Roman"/>
                <w:i/>
                <w:sz w:val="24"/>
                <w:szCs w:val="24"/>
              </w:rPr>
              <w:t>ter</w:t>
            </w:r>
            <w:r w:rsidRPr="009A53E1">
              <w:rPr>
                <w:rFonts w:ascii="Times New Roman" w:hAnsi="Times New Roman" w:cs="Times New Roman"/>
                <w:sz w:val="24"/>
                <w:szCs w:val="24"/>
              </w:rPr>
              <w:t xml:space="preserve"> pantu, kurš nosaka jurisdikcijas īstenošanu attiecībā uz agresijas noziegumiem (Drošības padome </w:t>
            </w:r>
            <w:r w:rsidRPr="009A53E1">
              <w:rPr>
                <w:rFonts w:ascii="Times New Roman" w:hAnsi="Times New Roman" w:cs="Times New Roman"/>
                <w:sz w:val="24"/>
                <w:szCs w:val="24"/>
              </w:rPr>
              <w:lastRenderedPageBreak/>
              <w:t xml:space="preserve">nodod lietu izskatīšanai). </w:t>
            </w:r>
            <w:r w:rsidR="00690697" w:rsidRPr="009A53E1">
              <w:rPr>
                <w:rFonts w:ascii="Times New Roman" w:hAnsi="Times New Roman" w:cs="Times New Roman"/>
                <w:sz w:val="24"/>
                <w:szCs w:val="24"/>
              </w:rPr>
              <w:t>Minētais pants paredz - 1. Tiesa var īstenot jurisdikciju attiecībā uz agr</w:t>
            </w:r>
            <w:r w:rsidR="00890A3D" w:rsidRPr="009A53E1">
              <w:rPr>
                <w:rFonts w:ascii="Times New Roman" w:hAnsi="Times New Roman" w:cs="Times New Roman"/>
                <w:sz w:val="24"/>
                <w:szCs w:val="24"/>
              </w:rPr>
              <w:t>esijas noziegumu saskaņā ar 13.</w:t>
            </w:r>
            <w:r w:rsidR="00690697" w:rsidRPr="009A53E1">
              <w:rPr>
                <w:rFonts w:ascii="Times New Roman" w:hAnsi="Times New Roman" w:cs="Times New Roman"/>
                <w:sz w:val="24"/>
                <w:szCs w:val="24"/>
              </w:rPr>
              <w:t xml:space="preserve">panta (b) punktu, ievērojot šā panta noteikumus. </w:t>
            </w:r>
          </w:p>
          <w:p w14:paraId="34EA1CC9" w14:textId="77777777" w:rsidR="00690697" w:rsidRPr="009A53E1" w:rsidRDefault="00690697" w:rsidP="004767CF">
            <w:pPr>
              <w:spacing w:after="0" w:line="240" w:lineRule="auto"/>
              <w:jc w:val="both"/>
              <w:rPr>
                <w:rFonts w:ascii="Times New Roman" w:hAnsi="Times New Roman" w:cs="Times New Roman"/>
                <w:sz w:val="24"/>
                <w:szCs w:val="24"/>
              </w:rPr>
            </w:pPr>
            <w:r w:rsidRPr="009A53E1">
              <w:rPr>
                <w:rFonts w:ascii="Times New Roman" w:hAnsi="Times New Roman" w:cs="Times New Roman"/>
                <w:sz w:val="24"/>
                <w:szCs w:val="24"/>
              </w:rPr>
              <w:t xml:space="preserve">2. Tiesa var īstenot jurisdikciju vienīgi attiecībā uz tiem agresijas noziegumiem, kas izdarīti vienu gadu pēc tam, kad trīsdesmit dalībvalstis ir ratificējušas vai pieņēmušas grozījumus. </w:t>
            </w:r>
          </w:p>
          <w:p w14:paraId="34EA1CCA" w14:textId="77777777" w:rsidR="00690697" w:rsidRPr="009A53E1" w:rsidRDefault="00690697" w:rsidP="004767CF">
            <w:pPr>
              <w:spacing w:after="0" w:line="240" w:lineRule="auto"/>
              <w:jc w:val="both"/>
              <w:rPr>
                <w:rFonts w:ascii="Times New Roman" w:hAnsi="Times New Roman" w:cs="Times New Roman"/>
                <w:sz w:val="24"/>
                <w:szCs w:val="24"/>
              </w:rPr>
            </w:pPr>
            <w:r w:rsidRPr="009A53E1">
              <w:rPr>
                <w:rFonts w:ascii="Times New Roman" w:hAnsi="Times New Roman" w:cs="Times New Roman"/>
                <w:sz w:val="24"/>
                <w:szCs w:val="24"/>
              </w:rPr>
              <w:t>3. Tiesa īsteno jurisdikciju attiecībā uz agresijas noziegumu saskaņā ar šo pantu, ņe</w:t>
            </w:r>
            <w:r w:rsidR="00890A3D" w:rsidRPr="009A53E1">
              <w:rPr>
                <w:rFonts w:ascii="Times New Roman" w:hAnsi="Times New Roman" w:cs="Times New Roman"/>
                <w:sz w:val="24"/>
                <w:szCs w:val="24"/>
              </w:rPr>
              <w:t>mot vērā lēmumu, kuru pēc 2017.gada 1.</w:t>
            </w:r>
            <w:r w:rsidRPr="009A53E1">
              <w:rPr>
                <w:rFonts w:ascii="Times New Roman" w:hAnsi="Times New Roman" w:cs="Times New Roman"/>
                <w:sz w:val="24"/>
                <w:szCs w:val="24"/>
              </w:rPr>
              <w:t xml:space="preserve">janvāra pieņems tāds pats dalībvalstu vairākums, kāds ir nepieciešams, lai pieņemtu šo Statūtu grozījumu. </w:t>
            </w:r>
          </w:p>
          <w:p w14:paraId="34EA1CCB" w14:textId="77777777" w:rsidR="00690697" w:rsidRPr="009A53E1" w:rsidRDefault="00690697" w:rsidP="004767CF">
            <w:pPr>
              <w:spacing w:after="0" w:line="240" w:lineRule="auto"/>
              <w:jc w:val="both"/>
              <w:rPr>
                <w:rFonts w:ascii="Times New Roman" w:hAnsi="Times New Roman" w:cs="Times New Roman"/>
                <w:sz w:val="24"/>
                <w:szCs w:val="24"/>
              </w:rPr>
            </w:pPr>
            <w:r w:rsidRPr="009A53E1">
              <w:rPr>
                <w:rFonts w:ascii="Times New Roman" w:hAnsi="Times New Roman" w:cs="Times New Roman"/>
                <w:sz w:val="24"/>
                <w:szCs w:val="24"/>
              </w:rPr>
              <w:t xml:space="preserve">4. Ja agresijas aktu ir konstatējusi cita iestāde ārpus Tiesas, tas neietekmē pašas Tiesas konstatējumus saskaņā ar šiem Statūtiem. </w:t>
            </w:r>
          </w:p>
          <w:p w14:paraId="34EA1CCC" w14:textId="77777777" w:rsidR="00B051D5" w:rsidRPr="009A53E1" w:rsidRDefault="00690697" w:rsidP="004767CF">
            <w:pPr>
              <w:spacing w:after="0" w:line="240" w:lineRule="auto"/>
              <w:jc w:val="both"/>
              <w:rPr>
                <w:rFonts w:ascii="Times New Roman" w:hAnsi="Times New Roman" w:cs="Times New Roman"/>
                <w:sz w:val="24"/>
                <w:szCs w:val="24"/>
              </w:rPr>
            </w:pPr>
            <w:r w:rsidRPr="009A53E1">
              <w:rPr>
                <w:rFonts w:ascii="Times New Roman" w:hAnsi="Times New Roman" w:cs="Times New Roman"/>
                <w:sz w:val="24"/>
                <w:szCs w:val="24"/>
              </w:rPr>
              <w:t>5. Šā panta noteikumi neskar noteikumus par jurisdikcijas īstenošanu attiecībā uz ci</w:t>
            </w:r>
            <w:r w:rsidR="00890A3D" w:rsidRPr="009A53E1">
              <w:rPr>
                <w:rFonts w:ascii="Times New Roman" w:hAnsi="Times New Roman" w:cs="Times New Roman"/>
                <w:sz w:val="24"/>
                <w:szCs w:val="24"/>
              </w:rPr>
              <w:t>tiem noziegumiem, kas minēti 5.</w:t>
            </w:r>
            <w:r w:rsidRPr="009A53E1">
              <w:rPr>
                <w:rFonts w:ascii="Times New Roman" w:hAnsi="Times New Roman" w:cs="Times New Roman"/>
                <w:sz w:val="24"/>
                <w:szCs w:val="24"/>
              </w:rPr>
              <w:t>pantā.</w:t>
            </w:r>
          </w:p>
          <w:p w14:paraId="0B39D616" w14:textId="77777777" w:rsidR="0067513B" w:rsidRPr="0067513B" w:rsidRDefault="0067513B" w:rsidP="0067513B">
            <w:pPr>
              <w:spacing w:after="0" w:line="240" w:lineRule="auto"/>
              <w:ind w:firstLine="532"/>
              <w:jc w:val="both"/>
              <w:rPr>
                <w:rFonts w:ascii="Times New Roman" w:hAnsi="Times New Roman" w:cs="Times New Roman"/>
                <w:sz w:val="24"/>
                <w:szCs w:val="24"/>
              </w:rPr>
            </w:pPr>
            <w:r>
              <w:rPr>
                <w:rFonts w:ascii="Times New Roman" w:hAnsi="Times New Roman" w:cs="Times New Roman"/>
                <w:sz w:val="24"/>
                <w:szCs w:val="24"/>
              </w:rPr>
              <w:t xml:space="preserve">Ar rezolūcijas RC/Res.6 </w:t>
            </w:r>
            <w:r w:rsidRPr="0067513B">
              <w:rPr>
                <w:rFonts w:ascii="Times New Roman" w:hAnsi="Times New Roman" w:cs="Times New Roman"/>
                <w:sz w:val="24"/>
                <w:szCs w:val="24"/>
              </w:rPr>
              <w:t>tekstā ietverto grozījumu 5.punktu Statūtu 25.panta 3.punkts tiek papildināts ar jaunu tekstu šādā redakcijā – 3.</w:t>
            </w:r>
            <w:r w:rsidRPr="0067513B">
              <w:rPr>
                <w:rFonts w:ascii="Times New Roman" w:hAnsi="Times New Roman" w:cs="Times New Roman"/>
                <w:i/>
                <w:sz w:val="24"/>
                <w:szCs w:val="24"/>
              </w:rPr>
              <w:t>bis</w:t>
            </w:r>
            <w:r w:rsidRPr="0067513B">
              <w:rPr>
                <w:rFonts w:ascii="Times New Roman" w:hAnsi="Times New Roman" w:cs="Times New Roman"/>
                <w:sz w:val="24"/>
                <w:szCs w:val="24"/>
              </w:rPr>
              <w:t xml:space="preserve"> Attiecībā uz agresijas noziegumu šā panta noteikumi tiek piemēroti vienīgi tām personām, kuru stāvoklis tām rada iespēju efektīvi kontrolēt vai vadīt valsts politisko vai militāro darbību.</w:t>
            </w:r>
          </w:p>
          <w:p w14:paraId="44D6B261" w14:textId="77777777" w:rsidR="0067513B" w:rsidRPr="0067513B" w:rsidRDefault="0067513B" w:rsidP="0067513B">
            <w:pPr>
              <w:spacing w:after="0" w:line="240" w:lineRule="auto"/>
              <w:ind w:firstLine="532"/>
              <w:jc w:val="both"/>
              <w:rPr>
                <w:rFonts w:ascii="Times New Roman" w:hAnsi="Times New Roman" w:cs="Times New Roman"/>
                <w:sz w:val="24"/>
                <w:szCs w:val="24"/>
              </w:rPr>
            </w:pPr>
            <w:r w:rsidRPr="0067513B">
              <w:rPr>
                <w:rFonts w:ascii="Times New Roman" w:hAnsi="Times New Roman" w:cs="Times New Roman"/>
                <w:sz w:val="24"/>
                <w:szCs w:val="24"/>
              </w:rPr>
              <w:t>Ar rezolūcijas RC/Res.6 tekstā ietverto grozījumu 6.punktu Statūtu 9.panta 1.punkta pirmais teikums tiek izteikts šādā redakcijā – 1.Nozieguma elementi palīdz Tiesai tulkot 6., 7., 8. un 8.</w:t>
            </w:r>
            <w:r w:rsidRPr="0067513B">
              <w:rPr>
                <w:rFonts w:ascii="Times New Roman" w:hAnsi="Times New Roman" w:cs="Times New Roman"/>
                <w:i/>
                <w:sz w:val="24"/>
                <w:szCs w:val="24"/>
              </w:rPr>
              <w:t>bis</w:t>
            </w:r>
            <w:r w:rsidRPr="0067513B">
              <w:rPr>
                <w:rFonts w:ascii="Times New Roman" w:hAnsi="Times New Roman" w:cs="Times New Roman"/>
                <w:sz w:val="24"/>
                <w:szCs w:val="24"/>
              </w:rPr>
              <w:t xml:space="preserve"> pantu. Statūtu 9.panta 1.punkts tiek papildināts ar atsauci uz jauno 8.</w:t>
            </w:r>
            <w:r w:rsidRPr="0067513B">
              <w:rPr>
                <w:rFonts w:ascii="Times New Roman" w:hAnsi="Times New Roman" w:cs="Times New Roman"/>
                <w:i/>
                <w:sz w:val="24"/>
                <w:szCs w:val="24"/>
              </w:rPr>
              <w:t>bis</w:t>
            </w:r>
            <w:r w:rsidRPr="0067513B">
              <w:rPr>
                <w:rFonts w:ascii="Times New Roman" w:hAnsi="Times New Roman" w:cs="Times New Roman"/>
                <w:sz w:val="24"/>
                <w:szCs w:val="24"/>
              </w:rPr>
              <w:t xml:space="preserve"> pantu un šis grozījums ir uzskatāms par tehnisku precizējumu. </w:t>
            </w:r>
          </w:p>
          <w:p w14:paraId="7B860967" w14:textId="77777777" w:rsidR="0067513B" w:rsidRDefault="0067513B" w:rsidP="0067513B">
            <w:pPr>
              <w:spacing w:after="0" w:line="240" w:lineRule="auto"/>
              <w:ind w:firstLine="532"/>
              <w:jc w:val="both"/>
              <w:rPr>
                <w:rFonts w:ascii="Times New Roman" w:hAnsi="Times New Roman" w:cs="Times New Roman"/>
                <w:sz w:val="24"/>
                <w:szCs w:val="24"/>
              </w:rPr>
            </w:pPr>
            <w:r w:rsidRPr="0067513B">
              <w:rPr>
                <w:rFonts w:ascii="Times New Roman" w:hAnsi="Times New Roman" w:cs="Times New Roman"/>
                <w:sz w:val="24"/>
                <w:szCs w:val="24"/>
              </w:rPr>
              <w:t>Ar rezolūcijas RC/Res.6 tekstā ietverto grozījumu 7.punktu Statūtu 20.panta 3.punkta ievaddaļa tiek izteikta šādā redakcijā – 3. Tiesa nedrīkst tiesāt nevienu, kurš ir tiesāts citā tiesā arī par 6.,</w:t>
            </w:r>
            <w:proofErr w:type="gramStart"/>
            <w:r w:rsidRPr="0067513B">
              <w:rPr>
                <w:rFonts w:ascii="Times New Roman" w:hAnsi="Times New Roman" w:cs="Times New Roman"/>
                <w:sz w:val="24"/>
                <w:szCs w:val="24"/>
              </w:rPr>
              <w:t xml:space="preserve">                                                                                                                                                                                                                                                                                                                                                                         </w:t>
            </w:r>
            <w:proofErr w:type="gramEnd"/>
            <w:r w:rsidRPr="0067513B">
              <w:rPr>
                <w:rFonts w:ascii="Times New Roman" w:hAnsi="Times New Roman" w:cs="Times New Roman"/>
                <w:sz w:val="24"/>
                <w:szCs w:val="24"/>
              </w:rPr>
              <w:t>7., 8. un 8.</w:t>
            </w:r>
            <w:r w:rsidRPr="0067513B">
              <w:rPr>
                <w:rFonts w:ascii="Times New Roman" w:hAnsi="Times New Roman" w:cs="Times New Roman"/>
                <w:i/>
                <w:sz w:val="24"/>
                <w:szCs w:val="24"/>
              </w:rPr>
              <w:t>bis</w:t>
            </w:r>
            <w:r w:rsidRPr="0067513B">
              <w:rPr>
                <w:rFonts w:ascii="Times New Roman" w:hAnsi="Times New Roman" w:cs="Times New Roman"/>
                <w:sz w:val="24"/>
                <w:szCs w:val="24"/>
              </w:rPr>
              <w:t xml:space="preserve"> pantā noteikto nodarījumu, par to pašu nodarījumu, izņemot gadījumu, kad tiesvedība citā tiesā:. Arī šī Statūtu norma tiek papildināta ar atsauci uz jauno 8.</w:t>
            </w:r>
            <w:r w:rsidRPr="0067513B">
              <w:rPr>
                <w:rFonts w:ascii="Times New Roman" w:hAnsi="Times New Roman" w:cs="Times New Roman"/>
                <w:i/>
                <w:sz w:val="24"/>
                <w:szCs w:val="24"/>
              </w:rPr>
              <w:t>bis</w:t>
            </w:r>
            <w:r w:rsidRPr="0067513B">
              <w:rPr>
                <w:rFonts w:ascii="Times New Roman" w:hAnsi="Times New Roman" w:cs="Times New Roman"/>
                <w:sz w:val="24"/>
                <w:szCs w:val="24"/>
              </w:rPr>
              <w:t xml:space="preserve"> pantu un šis grozījums ir uzskatāms par tehnisku precizējumu.</w:t>
            </w:r>
          </w:p>
          <w:p w14:paraId="34EA1CD0" w14:textId="77777777" w:rsidR="00B943CF" w:rsidRPr="009A53E1" w:rsidRDefault="00B943CF" w:rsidP="004767CF">
            <w:pPr>
              <w:spacing w:after="0" w:line="240" w:lineRule="auto"/>
              <w:ind w:firstLine="532"/>
              <w:jc w:val="both"/>
              <w:rPr>
                <w:rFonts w:ascii="Times New Roman" w:hAnsi="Times New Roman" w:cs="Times New Roman"/>
                <w:sz w:val="24"/>
                <w:szCs w:val="24"/>
              </w:rPr>
            </w:pPr>
          </w:p>
          <w:p w14:paraId="34EA1CD1" w14:textId="77777777" w:rsidR="005A767D" w:rsidRPr="009A53E1" w:rsidRDefault="0073478F" w:rsidP="004767CF">
            <w:pPr>
              <w:spacing w:after="0" w:line="240" w:lineRule="auto"/>
              <w:ind w:firstLine="532"/>
              <w:jc w:val="both"/>
              <w:rPr>
                <w:rFonts w:ascii="Times New Roman" w:hAnsi="Times New Roman" w:cs="Times New Roman"/>
                <w:sz w:val="24"/>
                <w:szCs w:val="24"/>
              </w:rPr>
            </w:pPr>
            <w:r w:rsidRPr="009A53E1">
              <w:rPr>
                <w:rFonts w:ascii="Times New Roman" w:hAnsi="Times New Roman" w:cs="Times New Roman"/>
                <w:sz w:val="24"/>
                <w:szCs w:val="24"/>
              </w:rPr>
              <w:t xml:space="preserve">Rezolūcija RC/Res.6 2010.gada 11.jūnijā Kampalā tika pieņemta vienbalsīgi, tās mērķis ir nodrošināt nelikumīga spēka izmantošanu starptautiskajās attiecībās efektīvu </w:t>
            </w:r>
            <w:proofErr w:type="spellStart"/>
            <w:r w:rsidRPr="009A53E1">
              <w:rPr>
                <w:rFonts w:ascii="Times New Roman" w:hAnsi="Times New Roman" w:cs="Times New Roman"/>
                <w:sz w:val="24"/>
                <w:szCs w:val="24"/>
              </w:rPr>
              <w:t>kriminalizēšanu</w:t>
            </w:r>
            <w:proofErr w:type="spellEnd"/>
            <w:r w:rsidRPr="009A53E1">
              <w:rPr>
                <w:rFonts w:ascii="Times New Roman" w:hAnsi="Times New Roman" w:cs="Times New Roman"/>
                <w:sz w:val="24"/>
                <w:szCs w:val="24"/>
              </w:rPr>
              <w:t>. Pieņemot rezolūciju RC/Res.6</w:t>
            </w:r>
            <w:r w:rsidR="00580744" w:rsidRPr="009A53E1">
              <w:rPr>
                <w:rFonts w:ascii="Times New Roman" w:hAnsi="Times New Roman" w:cs="Times New Roman"/>
                <w:sz w:val="24"/>
                <w:szCs w:val="24"/>
              </w:rPr>
              <w:t>,</w:t>
            </w:r>
            <w:r w:rsidRPr="009A53E1">
              <w:rPr>
                <w:rFonts w:ascii="Times New Roman" w:hAnsi="Times New Roman" w:cs="Times New Roman"/>
                <w:sz w:val="24"/>
                <w:szCs w:val="24"/>
              </w:rPr>
              <w:t xml:space="preserve"> tiek nodrošināts tas, ka pirmo reizi vēsturē pastāvīgai, neatkarīgai starptautiskai tiesai būs kompetence</w:t>
            </w:r>
            <w:r w:rsidR="00580744" w:rsidRPr="009A53E1">
              <w:rPr>
                <w:rFonts w:ascii="Times New Roman" w:hAnsi="Times New Roman" w:cs="Times New Roman"/>
                <w:sz w:val="24"/>
                <w:szCs w:val="24"/>
              </w:rPr>
              <w:t xml:space="preserve"> </w:t>
            </w:r>
            <w:r w:rsidRPr="009A53E1">
              <w:rPr>
                <w:rFonts w:ascii="Times New Roman" w:hAnsi="Times New Roman" w:cs="Times New Roman"/>
                <w:sz w:val="24"/>
                <w:szCs w:val="24"/>
              </w:rPr>
              <w:t>saukt pie atbildības valsts līderus par pašām smagākajām, nelikumīga spēka pret citu valsti izmantošanas, formām. 30 valstu ratifikācijas, kas ir nepieciešamas, lai iedarbinātu Romas Starptautiskās krimināltiesas jurisdikciju pār agresijas noziegumu, beidzot savienos mūsdienu starptautisko krimināltiesību sistēmu ar principiem, kas tika nodibināti jau Nirnbergas Statūtos.</w:t>
            </w:r>
          </w:p>
          <w:p w14:paraId="34EA1CD2" w14:textId="77777777" w:rsidR="00F44DCA" w:rsidRPr="009A53E1" w:rsidRDefault="00F44DCA" w:rsidP="004767CF">
            <w:pPr>
              <w:spacing w:after="0" w:line="240" w:lineRule="auto"/>
              <w:ind w:firstLine="532"/>
              <w:jc w:val="both"/>
              <w:rPr>
                <w:rFonts w:ascii="Times New Roman" w:hAnsi="Times New Roman" w:cs="Times New Roman"/>
                <w:sz w:val="24"/>
                <w:szCs w:val="24"/>
              </w:rPr>
            </w:pPr>
            <w:r w:rsidRPr="009A53E1">
              <w:rPr>
                <w:rFonts w:ascii="Times New Roman" w:hAnsi="Times New Roman" w:cs="Times New Roman"/>
                <w:sz w:val="24"/>
                <w:szCs w:val="24"/>
              </w:rPr>
              <w:t>Jaunais Statūtu 8.</w:t>
            </w:r>
            <w:r w:rsidRPr="009A53E1">
              <w:rPr>
                <w:rFonts w:ascii="Times New Roman" w:hAnsi="Times New Roman" w:cs="Times New Roman"/>
                <w:i/>
                <w:sz w:val="24"/>
                <w:szCs w:val="24"/>
              </w:rPr>
              <w:t>bis</w:t>
            </w:r>
            <w:r w:rsidRPr="009A53E1">
              <w:rPr>
                <w:rFonts w:ascii="Times New Roman" w:hAnsi="Times New Roman" w:cs="Times New Roman"/>
                <w:sz w:val="24"/>
                <w:szCs w:val="24"/>
              </w:rPr>
              <w:t xml:space="preserve"> pants definē agresijas noziegumu, tā pamatelementi ir:</w:t>
            </w:r>
          </w:p>
          <w:p w14:paraId="34EA1CD3" w14:textId="77777777" w:rsidR="00690697" w:rsidRPr="009A53E1" w:rsidRDefault="00F44DCA" w:rsidP="004767CF">
            <w:pPr>
              <w:pStyle w:val="ListParagraph"/>
              <w:numPr>
                <w:ilvl w:val="0"/>
                <w:numId w:val="1"/>
              </w:numPr>
              <w:spacing w:after="0" w:line="240" w:lineRule="auto"/>
              <w:jc w:val="both"/>
              <w:rPr>
                <w:rFonts w:ascii="Times New Roman" w:hAnsi="Times New Roman" w:cs="Times New Roman"/>
                <w:sz w:val="24"/>
                <w:szCs w:val="24"/>
              </w:rPr>
            </w:pPr>
            <w:r w:rsidRPr="009A53E1">
              <w:rPr>
                <w:rFonts w:ascii="Times New Roman" w:hAnsi="Times New Roman" w:cs="Times New Roman"/>
                <w:sz w:val="24"/>
                <w:szCs w:val="24"/>
              </w:rPr>
              <w:t>Indivīda kriminālatbildības definēšana – individuālā izdarītāja darbības ir definētas kā agresijas akta plānošana, gatavošanās, uzsākšana vai izpilde.</w:t>
            </w:r>
            <w:r w:rsidR="00C62D12" w:rsidRPr="009A53E1">
              <w:rPr>
                <w:rFonts w:ascii="Times New Roman" w:hAnsi="Times New Roman" w:cs="Times New Roman"/>
                <w:sz w:val="24"/>
                <w:szCs w:val="24"/>
              </w:rPr>
              <w:t xml:space="preserve"> </w:t>
            </w:r>
            <w:r w:rsidR="00C0083A" w:rsidRPr="009A53E1">
              <w:rPr>
                <w:rFonts w:ascii="Times New Roman" w:hAnsi="Times New Roman" w:cs="Times New Roman"/>
                <w:sz w:val="24"/>
                <w:szCs w:val="24"/>
              </w:rPr>
              <w:t>Šie darbības vārdi raksturo, ko galvenais izdarītājs tieši veica, izdarot noziegumu, kā arī ir ļoti līdzīgi tai terminoloģijai, kas lietota Nirnbergas Statūtos attiecībā uz noziegumu pret mieru;</w:t>
            </w:r>
          </w:p>
          <w:p w14:paraId="34EA1CD4" w14:textId="77777777" w:rsidR="00E4377E" w:rsidRPr="009A53E1" w:rsidRDefault="00C0083A" w:rsidP="004767CF">
            <w:pPr>
              <w:pStyle w:val="ListParagraph"/>
              <w:numPr>
                <w:ilvl w:val="0"/>
                <w:numId w:val="1"/>
              </w:numPr>
              <w:spacing w:after="0" w:line="240" w:lineRule="auto"/>
              <w:jc w:val="both"/>
              <w:rPr>
                <w:rFonts w:ascii="Times New Roman" w:hAnsi="Times New Roman" w:cs="Times New Roman"/>
                <w:sz w:val="24"/>
                <w:szCs w:val="24"/>
              </w:rPr>
            </w:pPr>
            <w:r w:rsidRPr="009A53E1">
              <w:rPr>
                <w:rFonts w:ascii="Times New Roman" w:hAnsi="Times New Roman" w:cs="Times New Roman"/>
                <w:sz w:val="24"/>
                <w:szCs w:val="24"/>
              </w:rPr>
              <w:lastRenderedPageBreak/>
              <w:t xml:space="preserve">Līderības klauzula </w:t>
            </w:r>
            <w:r w:rsidR="00E4377E" w:rsidRPr="009A53E1">
              <w:rPr>
                <w:rFonts w:ascii="Times New Roman" w:hAnsi="Times New Roman" w:cs="Times New Roman"/>
                <w:sz w:val="24"/>
                <w:szCs w:val="24"/>
              </w:rPr>
              <w:t>–</w:t>
            </w:r>
            <w:r w:rsidRPr="009A53E1">
              <w:rPr>
                <w:rFonts w:ascii="Times New Roman" w:hAnsi="Times New Roman" w:cs="Times New Roman"/>
                <w:sz w:val="24"/>
                <w:szCs w:val="24"/>
              </w:rPr>
              <w:t xml:space="preserve"> </w:t>
            </w:r>
            <w:r w:rsidR="00E4377E" w:rsidRPr="009A53E1">
              <w:rPr>
                <w:rFonts w:ascii="Times New Roman" w:hAnsi="Times New Roman" w:cs="Times New Roman"/>
                <w:sz w:val="24"/>
                <w:szCs w:val="24"/>
              </w:rPr>
              <w:t xml:space="preserve">agresijas nozieguma definīcija aprobežojas ar kriminālatbildību līderiem, kas definīcijā ir noteikti, kā persona, kuras stāvoklis tai rada iespēju efektīvi kontrolēt vai vadīt valsts politisko vai militāro darbību. Vienlaikus ir nepieciešams ņemt vērā arī to, ka līderības klauzula var tikt attiecināta uz vairākām personām, kuras atbilst iepriekš minētajiem kritērijiem. </w:t>
            </w:r>
          </w:p>
          <w:p w14:paraId="34EA1CD5" w14:textId="77777777" w:rsidR="00B051D5" w:rsidRPr="009A53E1" w:rsidRDefault="00E4377E" w:rsidP="004767CF">
            <w:pPr>
              <w:pStyle w:val="ListParagraph"/>
              <w:numPr>
                <w:ilvl w:val="0"/>
                <w:numId w:val="1"/>
              </w:numPr>
              <w:spacing w:after="0" w:line="240" w:lineRule="auto"/>
              <w:jc w:val="both"/>
              <w:rPr>
                <w:rFonts w:ascii="Times New Roman" w:hAnsi="Times New Roman" w:cs="Times New Roman"/>
                <w:sz w:val="24"/>
                <w:szCs w:val="24"/>
              </w:rPr>
            </w:pPr>
            <w:r w:rsidRPr="009A53E1">
              <w:rPr>
                <w:rFonts w:ascii="Times New Roman" w:hAnsi="Times New Roman" w:cs="Times New Roman"/>
                <w:sz w:val="24"/>
                <w:szCs w:val="24"/>
              </w:rPr>
              <w:t xml:space="preserve">Valsts agresijas akta definīcija – valsts agresijas akta definēšanai ir izmantoti </w:t>
            </w:r>
            <w:r w:rsidRPr="009A53E1">
              <w:rPr>
                <w:rFonts w:ascii="Times New Roman" w:hAnsi="Times New Roman" w:cs="Times New Roman"/>
                <w:sz w:val="24"/>
                <w:szCs w:val="24"/>
                <w:lang w:eastAsia="lv-LV"/>
              </w:rPr>
              <w:t>ANO Ģenerālās asamblejas 1974. gada 14. decembra Rezolūcij</w:t>
            </w:r>
            <w:r w:rsidR="00CD5A57" w:rsidRPr="009A53E1">
              <w:rPr>
                <w:rFonts w:ascii="Times New Roman" w:hAnsi="Times New Roman" w:cs="Times New Roman"/>
                <w:sz w:val="24"/>
                <w:szCs w:val="24"/>
                <w:lang w:eastAsia="lv-LV"/>
              </w:rPr>
              <w:t>ā</w:t>
            </w:r>
            <w:r w:rsidRPr="009A53E1">
              <w:rPr>
                <w:rFonts w:ascii="Times New Roman" w:hAnsi="Times New Roman" w:cs="Times New Roman"/>
                <w:sz w:val="24"/>
                <w:szCs w:val="24"/>
                <w:lang w:eastAsia="lv-LV"/>
              </w:rPr>
              <w:t xml:space="preserve"> </w:t>
            </w:r>
            <w:r w:rsidRPr="009A53E1">
              <w:rPr>
                <w:rFonts w:ascii="Times New Roman" w:hAnsi="Times New Roman" w:cs="Times New Roman"/>
                <w:i/>
                <w:iCs/>
                <w:sz w:val="24"/>
                <w:szCs w:val="24"/>
                <w:lang w:eastAsia="lv-LV"/>
              </w:rPr>
              <w:t>3314 (XXIX)</w:t>
            </w:r>
            <w:r w:rsidR="00CD5A57" w:rsidRPr="009A53E1">
              <w:rPr>
                <w:rFonts w:ascii="Times New Roman" w:hAnsi="Times New Roman" w:cs="Times New Roman"/>
                <w:i/>
                <w:iCs/>
                <w:sz w:val="24"/>
                <w:szCs w:val="24"/>
                <w:lang w:eastAsia="lv-LV"/>
              </w:rPr>
              <w:t xml:space="preserve"> </w:t>
            </w:r>
            <w:r w:rsidR="00CD5A57" w:rsidRPr="009A53E1">
              <w:rPr>
                <w:rFonts w:ascii="Times New Roman" w:hAnsi="Times New Roman" w:cs="Times New Roman"/>
                <w:iCs/>
                <w:sz w:val="24"/>
                <w:szCs w:val="24"/>
                <w:lang w:eastAsia="lv-LV"/>
              </w:rPr>
              <w:t>minētās agresijas definīcijas pamatelementi. Atsauce uz šo definīciju sastāv no divām daļām. Pirmkārt, 8.</w:t>
            </w:r>
            <w:r w:rsidR="00CD5A57" w:rsidRPr="009A53E1">
              <w:rPr>
                <w:rFonts w:ascii="Times New Roman" w:hAnsi="Times New Roman" w:cs="Times New Roman"/>
                <w:i/>
                <w:iCs/>
                <w:sz w:val="24"/>
                <w:szCs w:val="24"/>
                <w:lang w:eastAsia="lv-LV"/>
              </w:rPr>
              <w:t>bis</w:t>
            </w:r>
            <w:r w:rsidR="00CD5A57" w:rsidRPr="009A53E1">
              <w:rPr>
                <w:rFonts w:ascii="Times New Roman" w:hAnsi="Times New Roman" w:cs="Times New Roman"/>
                <w:iCs/>
                <w:sz w:val="24"/>
                <w:szCs w:val="24"/>
                <w:lang w:eastAsia="lv-LV"/>
              </w:rPr>
              <w:t xml:space="preserve"> pants satur vispārēju klauzulu „valsts lieto bruņotu spēku, vēršoties pret citas valsts suverenitāti, teritoriālo integritāti vai politisko neatkarību vai jebkādā citā veidā, kas ir pretrunā Apvienoto Nāciju Organizācijas Statūtiem”. Šis formulējums atspoguļo </w:t>
            </w:r>
            <w:r w:rsidR="00CD5A57" w:rsidRPr="009A53E1">
              <w:rPr>
                <w:rFonts w:ascii="Times New Roman" w:hAnsi="Times New Roman" w:cs="Times New Roman"/>
                <w:sz w:val="24"/>
                <w:szCs w:val="24"/>
                <w:lang w:eastAsia="lv-LV"/>
              </w:rPr>
              <w:t xml:space="preserve">ANO Ģenerālās asamblejas 1974. gada 14. decembra Rezolūcijas </w:t>
            </w:r>
            <w:r w:rsidR="00CD5A57" w:rsidRPr="009A53E1">
              <w:rPr>
                <w:rFonts w:ascii="Times New Roman" w:hAnsi="Times New Roman" w:cs="Times New Roman"/>
                <w:i/>
                <w:iCs/>
                <w:sz w:val="24"/>
                <w:szCs w:val="24"/>
                <w:lang w:eastAsia="lv-LV"/>
              </w:rPr>
              <w:t>3314 (XXIX)</w:t>
            </w:r>
            <w:r w:rsidR="00CD5A57" w:rsidRPr="009A53E1">
              <w:rPr>
                <w:rFonts w:ascii="Times New Roman" w:hAnsi="Times New Roman" w:cs="Times New Roman"/>
                <w:iCs/>
                <w:sz w:val="24"/>
                <w:szCs w:val="24"/>
                <w:lang w:eastAsia="lv-LV"/>
              </w:rPr>
              <w:t xml:space="preserve"> 1.pantu, kas</w:t>
            </w:r>
            <w:r w:rsidR="00027DAF" w:rsidRPr="009A53E1">
              <w:rPr>
                <w:rFonts w:ascii="Times New Roman" w:hAnsi="Times New Roman" w:cs="Times New Roman"/>
                <w:iCs/>
                <w:sz w:val="24"/>
                <w:szCs w:val="24"/>
                <w:lang w:eastAsia="lv-LV"/>
              </w:rPr>
              <w:t>,</w:t>
            </w:r>
            <w:r w:rsidR="00CD5A57" w:rsidRPr="009A53E1">
              <w:rPr>
                <w:rFonts w:ascii="Times New Roman" w:hAnsi="Times New Roman" w:cs="Times New Roman"/>
                <w:iCs/>
                <w:sz w:val="24"/>
                <w:szCs w:val="24"/>
                <w:lang w:eastAsia="lv-LV"/>
              </w:rPr>
              <w:t xml:space="preserve"> savukārt</w:t>
            </w:r>
            <w:r w:rsidR="00027DAF" w:rsidRPr="009A53E1">
              <w:rPr>
                <w:rFonts w:ascii="Times New Roman" w:hAnsi="Times New Roman" w:cs="Times New Roman"/>
                <w:iCs/>
                <w:sz w:val="24"/>
                <w:szCs w:val="24"/>
                <w:lang w:eastAsia="lv-LV"/>
              </w:rPr>
              <w:t>,</w:t>
            </w:r>
            <w:r w:rsidR="00CD5A57" w:rsidRPr="009A53E1">
              <w:rPr>
                <w:rFonts w:ascii="Times New Roman" w:hAnsi="Times New Roman" w:cs="Times New Roman"/>
                <w:iCs/>
                <w:sz w:val="24"/>
                <w:szCs w:val="24"/>
                <w:lang w:eastAsia="lv-LV"/>
              </w:rPr>
              <w:t xml:space="preserve"> balstās uz ANO </w:t>
            </w:r>
            <w:r w:rsidR="00F02D9B" w:rsidRPr="009A53E1">
              <w:rPr>
                <w:rFonts w:ascii="Times New Roman" w:hAnsi="Times New Roman" w:cs="Times New Roman"/>
                <w:iCs/>
                <w:sz w:val="24"/>
                <w:szCs w:val="24"/>
                <w:lang w:eastAsia="lv-LV"/>
              </w:rPr>
              <w:t>Statūtu 2.panta 4.punkt</w:t>
            </w:r>
            <w:r w:rsidR="00027DAF" w:rsidRPr="009A53E1">
              <w:rPr>
                <w:rFonts w:ascii="Times New Roman" w:hAnsi="Times New Roman" w:cs="Times New Roman"/>
                <w:iCs/>
                <w:sz w:val="24"/>
                <w:szCs w:val="24"/>
                <w:lang w:eastAsia="lv-LV"/>
              </w:rPr>
              <w:t>u</w:t>
            </w:r>
            <w:r w:rsidR="00F02D9B" w:rsidRPr="009A53E1">
              <w:rPr>
                <w:rFonts w:ascii="Times New Roman" w:hAnsi="Times New Roman" w:cs="Times New Roman"/>
                <w:iCs/>
                <w:sz w:val="24"/>
                <w:szCs w:val="24"/>
                <w:lang w:eastAsia="lv-LV"/>
              </w:rPr>
              <w:t>. Tād</w:t>
            </w:r>
            <w:r w:rsidR="00027DAF" w:rsidRPr="009A53E1">
              <w:rPr>
                <w:rFonts w:ascii="Times New Roman" w:hAnsi="Times New Roman" w:cs="Times New Roman"/>
                <w:iCs/>
                <w:sz w:val="24"/>
                <w:szCs w:val="24"/>
                <w:lang w:eastAsia="lv-LV"/>
              </w:rPr>
              <w:t>ē</w:t>
            </w:r>
            <w:r w:rsidR="00F02D9B" w:rsidRPr="009A53E1">
              <w:rPr>
                <w:rFonts w:ascii="Times New Roman" w:hAnsi="Times New Roman" w:cs="Times New Roman"/>
                <w:iCs/>
                <w:sz w:val="24"/>
                <w:szCs w:val="24"/>
                <w:lang w:eastAsia="lv-LV"/>
              </w:rPr>
              <w:t>jādi spēka lietošana likumīgas pašaizsardzības gadījumā, kā arī spēka lietošana, ko sankcionējusi ANO Drošības padome nevar tikt kvalificēta kā agresijas akts. Otrkārt, 8.</w:t>
            </w:r>
            <w:r w:rsidR="00F02D9B" w:rsidRPr="009A53E1">
              <w:rPr>
                <w:rFonts w:ascii="Times New Roman" w:hAnsi="Times New Roman" w:cs="Times New Roman"/>
                <w:i/>
                <w:iCs/>
                <w:sz w:val="24"/>
                <w:szCs w:val="24"/>
                <w:lang w:eastAsia="lv-LV"/>
              </w:rPr>
              <w:t>bis</w:t>
            </w:r>
            <w:r w:rsidR="00F02D9B" w:rsidRPr="009A53E1">
              <w:rPr>
                <w:rFonts w:ascii="Times New Roman" w:hAnsi="Times New Roman" w:cs="Times New Roman"/>
                <w:iCs/>
                <w:sz w:val="24"/>
                <w:szCs w:val="24"/>
                <w:lang w:eastAsia="lv-LV"/>
              </w:rPr>
              <w:t xml:space="preserve"> panta otrā daļa satur sarakstu ar agresijas aktiem, kas tiešā veidā ir pārņemts no </w:t>
            </w:r>
            <w:r w:rsidR="00F02D9B" w:rsidRPr="009A53E1">
              <w:rPr>
                <w:rFonts w:ascii="Times New Roman" w:hAnsi="Times New Roman" w:cs="Times New Roman"/>
                <w:sz w:val="24"/>
                <w:szCs w:val="24"/>
                <w:lang w:eastAsia="lv-LV"/>
              </w:rPr>
              <w:t xml:space="preserve">ANO Ģenerālās asamblejas 1974. gada 14. decembra Rezolūcijas </w:t>
            </w:r>
            <w:r w:rsidR="00F02D9B" w:rsidRPr="009A53E1">
              <w:rPr>
                <w:rFonts w:ascii="Times New Roman" w:hAnsi="Times New Roman" w:cs="Times New Roman"/>
                <w:i/>
                <w:iCs/>
                <w:sz w:val="24"/>
                <w:szCs w:val="24"/>
                <w:lang w:eastAsia="lv-LV"/>
              </w:rPr>
              <w:t>3314 (XXIX)</w:t>
            </w:r>
            <w:r w:rsidR="00F02D9B" w:rsidRPr="009A53E1">
              <w:rPr>
                <w:rFonts w:ascii="Times New Roman" w:hAnsi="Times New Roman" w:cs="Times New Roman"/>
                <w:iCs/>
                <w:sz w:val="24"/>
                <w:szCs w:val="24"/>
                <w:lang w:eastAsia="lv-LV"/>
              </w:rPr>
              <w:t xml:space="preserve"> 3.panta</w:t>
            </w:r>
            <w:r w:rsidR="00A24598" w:rsidRPr="009A53E1">
              <w:rPr>
                <w:rFonts w:ascii="Times New Roman" w:hAnsi="Times New Roman" w:cs="Times New Roman"/>
                <w:iCs/>
                <w:sz w:val="24"/>
                <w:szCs w:val="24"/>
                <w:lang w:eastAsia="lv-LV"/>
              </w:rPr>
              <w:t>. Tomēr ir nepieciešams ņemt vērā to, ka pašas par sevi šīs darbības nevar tikt uzskatītas par agresijas aktu, šīm darbībām jebkurā gadījumā vispirms ir jāsakrīt ar tiem kritērijiem, kas ir noteikti vispārējā klauzulā.</w:t>
            </w:r>
          </w:p>
          <w:p w14:paraId="34EA1CD6" w14:textId="77777777" w:rsidR="00A24598" w:rsidRPr="009A53E1" w:rsidRDefault="00370C34" w:rsidP="004767CF">
            <w:pPr>
              <w:pStyle w:val="ListParagraph"/>
              <w:numPr>
                <w:ilvl w:val="0"/>
                <w:numId w:val="1"/>
              </w:numPr>
              <w:spacing w:after="0" w:line="240" w:lineRule="auto"/>
              <w:jc w:val="both"/>
              <w:rPr>
                <w:rFonts w:ascii="Times New Roman" w:hAnsi="Times New Roman" w:cs="Times New Roman"/>
                <w:sz w:val="24"/>
                <w:szCs w:val="24"/>
              </w:rPr>
            </w:pPr>
            <w:r w:rsidRPr="009A53E1">
              <w:rPr>
                <w:rFonts w:ascii="Times New Roman" w:hAnsi="Times New Roman" w:cs="Times New Roman"/>
                <w:iCs/>
                <w:sz w:val="24"/>
                <w:szCs w:val="24"/>
                <w:lang w:eastAsia="lv-LV"/>
              </w:rPr>
              <w:t>Sliekšņa</w:t>
            </w:r>
            <w:r w:rsidR="00A24598" w:rsidRPr="009A53E1">
              <w:rPr>
                <w:rFonts w:ascii="Times New Roman" w:hAnsi="Times New Roman" w:cs="Times New Roman"/>
                <w:iCs/>
                <w:sz w:val="24"/>
                <w:szCs w:val="24"/>
                <w:lang w:eastAsia="lv-LV"/>
              </w:rPr>
              <w:t xml:space="preserve"> klauzula</w:t>
            </w:r>
            <w:r w:rsidRPr="009A53E1">
              <w:rPr>
                <w:rFonts w:ascii="Times New Roman" w:hAnsi="Times New Roman" w:cs="Times New Roman"/>
                <w:iCs/>
                <w:sz w:val="24"/>
                <w:szCs w:val="24"/>
                <w:lang w:eastAsia="lv-LV"/>
              </w:rPr>
              <w:t xml:space="preserve"> (sākumpunkts)</w:t>
            </w:r>
            <w:r w:rsidR="00A24598" w:rsidRPr="009A53E1">
              <w:rPr>
                <w:rFonts w:ascii="Times New Roman" w:hAnsi="Times New Roman" w:cs="Times New Roman"/>
                <w:iCs/>
                <w:sz w:val="24"/>
                <w:szCs w:val="24"/>
                <w:lang w:eastAsia="lv-LV"/>
              </w:rPr>
              <w:t xml:space="preserve"> </w:t>
            </w:r>
            <w:r w:rsidR="00593684" w:rsidRPr="009A53E1">
              <w:rPr>
                <w:rFonts w:ascii="Times New Roman" w:hAnsi="Times New Roman" w:cs="Times New Roman"/>
                <w:iCs/>
                <w:sz w:val="24"/>
                <w:szCs w:val="24"/>
                <w:lang w:eastAsia="lv-LV"/>
              </w:rPr>
              <w:t>–</w:t>
            </w:r>
            <w:r w:rsidR="00A24598" w:rsidRPr="009A53E1">
              <w:rPr>
                <w:rFonts w:ascii="Times New Roman" w:hAnsi="Times New Roman" w:cs="Times New Roman"/>
                <w:iCs/>
                <w:sz w:val="24"/>
                <w:szCs w:val="24"/>
                <w:lang w:eastAsia="lv-LV"/>
              </w:rPr>
              <w:t xml:space="preserve"> </w:t>
            </w:r>
            <w:r w:rsidR="00593684" w:rsidRPr="009A53E1">
              <w:rPr>
                <w:rFonts w:ascii="Times New Roman" w:hAnsi="Times New Roman" w:cs="Times New Roman"/>
                <w:iCs/>
                <w:sz w:val="24"/>
                <w:szCs w:val="24"/>
                <w:lang w:eastAsia="lv-LV"/>
              </w:rPr>
              <w:t>8.</w:t>
            </w:r>
            <w:r w:rsidR="00593684" w:rsidRPr="009A53E1">
              <w:rPr>
                <w:rFonts w:ascii="Times New Roman" w:hAnsi="Times New Roman" w:cs="Times New Roman"/>
                <w:i/>
                <w:iCs/>
                <w:sz w:val="24"/>
                <w:szCs w:val="24"/>
                <w:lang w:eastAsia="lv-LV"/>
              </w:rPr>
              <w:t>bis</w:t>
            </w:r>
            <w:r w:rsidR="00593684" w:rsidRPr="009A53E1">
              <w:rPr>
                <w:rFonts w:ascii="Times New Roman" w:hAnsi="Times New Roman" w:cs="Times New Roman"/>
                <w:iCs/>
                <w:sz w:val="24"/>
                <w:szCs w:val="24"/>
                <w:lang w:eastAsia="lv-LV"/>
              </w:rPr>
              <w:t xml:space="preserve"> pants lieto </w:t>
            </w:r>
            <w:r w:rsidR="00593684" w:rsidRPr="009A53E1">
              <w:rPr>
                <w:rFonts w:ascii="Times New Roman" w:hAnsi="Times New Roman" w:cs="Times New Roman"/>
                <w:sz w:val="24"/>
                <w:szCs w:val="24"/>
                <w:lang w:eastAsia="lv-LV"/>
              </w:rPr>
              <w:t xml:space="preserve">ANO Ģenerālās asamblejas 1974. gada 14. decembra Rezolūcijā </w:t>
            </w:r>
            <w:r w:rsidR="00593684" w:rsidRPr="009A53E1">
              <w:rPr>
                <w:rFonts w:ascii="Times New Roman" w:hAnsi="Times New Roman" w:cs="Times New Roman"/>
                <w:i/>
                <w:iCs/>
                <w:sz w:val="24"/>
                <w:szCs w:val="24"/>
                <w:lang w:eastAsia="lv-LV"/>
              </w:rPr>
              <w:t xml:space="preserve">3314 (XXIX) </w:t>
            </w:r>
            <w:r w:rsidR="00593684" w:rsidRPr="009A53E1">
              <w:rPr>
                <w:rFonts w:ascii="Times New Roman" w:hAnsi="Times New Roman" w:cs="Times New Roman"/>
                <w:iCs/>
                <w:sz w:val="24"/>
                <w:szCs w:val="24"/>
                <w:lang w:eastAsia="lv-LV"/>
              </w:rPr>
              <w:t>minēto agresijas definīciju kā pirmo soli, lai definētu valsts agresiju. Kā otrais solis ir nepieciešams, lai jebkurš agresijas akts veidotu „pēc sava rakstura, smaguma un mēroga” „nepārprotamu Apvienoto Nāciju Organizācijas Statūtu pārkāpumu”. Šie ir centrālie elementi</w:t>
            </w:r>
            <w:r w:rsidR="00B261C7" w:rsidRPr="009A53E1">
              <w:rPr>
                <w:rFonts w:ascii="Times New Roman" w:hAnsi="Times New Roman" w:cs="Times New Roman"/>
                <w:iCs/>
                <w:sz w:val="24"/>
                <w:szCs w:val="24"/>
                <w:lang w:eastAsia="lv-LV"/>
              </w:rPr>
              <w:t>, definējot agresijas noziegumu</w:t>
            </w:r>
            <w:r w:rsidR="00593684" w:rsidRPr="009A53E1">
              <w:rPr>
                <w:rFonts w:ascii="Times New Roman" w:hAnsi="Times New Roman" w:cs="Times New Roman"/>
                <w:iCs/>
                <w:sz w:val="24"/>
                <w:szCs w:val="24"/>
                <w:lang w:eastAsia="lv-LV"/>
              </w:rPr>
              <w:t xml:space="preserve">. Tāpēc šī klauzula </w:t>
            </w:r>
            <w:r w:rsidR="00B261C7" w:rsidRPr="009A53E1">
              <w:rPr>
                <w:rFonts w:ascii="Times New Roman" w:hAnsi="Times New Roman" w:cs="Times New Roman"/>
                <w:iCs/>
                <w:sz w:val="24"/>
                <w:szCs w:val="24"/>
                <w:lang w:eastAsia="lv-LV"/>
              </w:rPr>
              <w:t>nodrošina, ka tikai paši nopietnākie un nepārprotamākie nelikumīgie valsts spēka lietošanas gadījumi var radīt individuālu valsts līderu kriminālatbildību saskaņā ar Statūtiem.</w:t>
            </w:r>
          </w:p>
          <w:p w14:paraId="34EA1CD7" w14:textId="77777777" w:rsidR="00370C34" w:rsidRPr="009A53E1" w:rsidRDefault="00370C34" w:rsidP="004767CF">
            <w:pPr>
              <w:spacing w:after="0" w:line="240" w:lineRule="auto"/>
              <w:ind w:left="480"/>
              <w:jc w:val="both"/>
              <w:rPr>
                <w:rFonts w:ascii="Times New Roman" w:hAnsi="Times New Roman" w:cs="Times New Roman"/>
                <w:sz w:val="24"/>
                <w:szCs w:val="24"/>
              </w:rPr>
            </w:pPr>
          </w:p>
          <w:p w14:paraId="34EA1CD8" w14:textId="77777777" w:rsidR="00370C34" w:rsidRPr="009A53E1" w:rsidRDefault="00370C34" w:rsidP="004767CF">
            <w:pPr>
              <w:spacing w:after="0" w:line="240" w:lineRule="auto"/>
              <w:ind w:firstLine="532"/>
              <w:jc w:val="both"/>
              <w:rPr>
                <w:rFonts w:ascii="Times New Roman" w:hAnsi="Times New Roman" w:cs="Times New Roman"/>
                <w:sz w:val="24"/>
                <w:szCs w:val="24"/>
              </w:rPr>
            </w:pPr>
            <w:r w:rsidRPr="009A53E1">
              <w:rPr>
                <w:rFonts w:ascii="Times New Roman" w:hAnsi="Times New Roman" w:cs="Times New Roman"/>
                <w:sz w:val="24"/>
                <w:szCs w:val="24"/>
              </w:rPr>
              <w:t>Jaunais 15.bis pants paredz nosacījumus, kas ietver prasības</w:t>
            </w:r>
            <w:r w:rsidR="00DA0104" w:rsidRPr="009A53E1">
              <w:rPr>
                <w:rFonts w:ascii="Times New Roman" w:hAnsi="Times New Roman" w:cs="Times New Roman"/>
                <w:sz w:val="24"/>
                <w:szCs w:val="24"/>
              </w:rPr>
              <w:t>,</w:t>
            </w:r>
            <w:r w:rsidRPr="009A53E1">
              <w:rPr>
                <w:rFonts w:ascii="Times New Roman" w:hAnsi="Times New Roman" w:cs="Times New Roman"/>
                <w:sz w:val="24"/>
                <w:szCs w:val="24"/>
              </w:rPr>
              <w:t xml:space="preserve"> pamatojoties</w:t>
            </w:r>
            <w:r w:rsidR="00DA0104" w:rsidRPr="009A53E1">
              <w:rPr>
                <w:rFonts w:ascii="Times New Roman" w:hAnsi="Times New Roman" w:cs="Times New Roman"/>
                <w:sz w:val="24"/>
                <w:szCs w:val="24"/>
              </w:rPr>
              <w:t>,</w:t>
            </w:r>
            <w:r w:rsidRPr="009A53E1">
              <w:rPr>
                <w:rFonts w:ascii="Times New Roman" w:hAnsi="Times New Roman" w:cs="Times New Roman"/>
                <w:sz w:val="24"/>
                <w:szCs w:val="24"/>
              </w:rPr>
              <w:t xml:space="preserve"> uz kurām Romas Starptautiskā krimināltiesa var realizēt jurisdik</w:t>
            </w:r>
            <w:r w:rsidR="00F732C1" w:rsidRPr="009A53E1">
              <w:rPr>
                <w:rFonts w:ascii="Times New Roman" w:hAnsi="Times New Roman" w:cs="Times New Roman"/>
                <w:sz w:val="24"/>
                <w:szCs w:val="24"/>
              </w:rPr>
              <w:t xml:space="preserve">ciju pār agresijas noziegumu bez ANO Drošības </w:t>
            </w:r>
            <w:r w:rsidR="00003C81" w:rsidRPr="009A53E1">
              <w:rPr>
                <w:rFonts w:ascii="Times New Roman" w:hAnsi="Times New Roman" w:cs="Times New Roman"/>
                <w:sz w:val="24"/>
                <w:szCs w:val="24"/>
              </w:rPr>
              <w:t>P</w:t>
            </w:r>
            <w:r w:rsidR="00F732C1" w:rsidRPr="009A53E1">
              <w:rPr>
                <w:rFonts w:ascii="Times New Roman" w:hAnsi="Times New Roman" w:cs="Times New Roman"/>
                <w:sz w:val="24"/>
                <w:szCs w:val="24"/>
              </w:rPr>
              <w:t>adomes paziņojuma</w:t>
            </w:r>
            <w:r w:rsidR="00DA0104" w:rsidRPr="009A53E1">
              <w:rPr>
                <w:rFonts w:ascii="Times New Roman" w:hAnsi="Times New Roman" w:cs="Times New Roman"/>
                <w:sz w:val="24"/>
                <w:szCs w:val="24"/>
              </w:rPr>
              <w:t>,</w:t>
            </w:r>
            <w:r w:rsidR="00F732C1" w:rsidRPr="009A53E1">
              <w:rPr>
                <w:rFonts w:ascii="Times New Roman" w:hAnsi="Times New Roman" w:cs="Times New Roman"/>
                <w:sz w:val="24"/>
                <w:szCs w:val="24"/>
              </w:rPr>
              <w:t xml:space="preserve"> citiem vārdiem sakot, tā var būt balstīta uz valsts paziņojuma vai </w:t>
            </w:r>
            <w:proofErr w:type="spellStart"/>
            <w:r w:rsidR="00F732C1" w:rsidRPr="009A53E1">
              <w:rPr>
                <w:rFonts w:ascii="Times New Roman" w:hAnsi="Times New Roman" w:cs="Times New Roman"/>
                <w:i/>
                <w:sz w:val="24"/>
                <w:szCs w:val="24"/>
              </w:rPr>
              <w:t>proprio</w:t>
            </w:r>
            <w:proofErr w:type="spellEnd"/>
            <w:r w:rsidR="00F732C1" w:rsidRPr="009A53E1">
              <w:rPr>
                <w:rFonts w:ascii="Times New Roman" w:hAnsi="Times New Roman" w:cs="Times New Roman"/>
                <w:i/>
                <w:sz w:val="24"/>
                <w:szCs w:val="24"/>
              </w:rPr>
              <w:t xml:space="preserve"> </w:t>
            </w:r>
            <w:proofErr w:type="spellStart"/>
            <w:r w:rsidR="00F732C1" w:rsidRPr="009A53E1">
              <w:rPr>
                <w:rFonts w:ascii="Times New Roman" w:hAnsi="Times New Roman" w:cs="Times New Roman"/>
                <w:i/>
                <w:sz w:val="24"/>
                <w:szCs w:val="24"/>
              </w:rPr>
              <w:t>motu</w:t>
            </w:r>
            <w:proofErr w:type="spellEnd"/>
            <w:r w:rsidR="00F732C1" w:rsidRPr="009A53E1">
              <w:rPr>
                <w:rFonts w:ascii="Times New Roman" w:hAnsi="Times New Roman" w:cs="Times New Roman"/>
                <w:sz w:val="24"/>
                <w:szCs w:val="24"/>
              </w:rPr>
              <w:t>.</w:t>
            </w:r>
            <w:r w:rsidRPr="009A53E1">
              <w:rPr>
                <w:rFonts w:ascii="Times New Roman" w:hAnsi="Times New Roman" w:cs="Times New Roman"/>
                <w:sz w:val="24"/>
                <w:szCs w:val="24"/>
              </w:rPr>
              <w:t xml:space="preserve"> </w:t>
            </w:r>
            <w:r w:rsidR="00F732C1" w:rsidRPr="009A53E1">
              <w:rPr>
                <w:rFonts w:ascii="Times New Roman" w:hAnsi="Times New Roman" w:cs="Times New Roman"/>
                <w:sz w:val="24"/>
                <w:szCs w:val="24"/>
              </w:rPr>
              <w:t>Minētais pants nosaka jurisdikcijas iedarbināšanas mehānismu</w:t>
            </w:r>
            <w:r w:rsidR="0087754E" w:rsidRPr="009A53E1">
              <w:rPr>
                <w:rFonts w:ascii="Times New Roman" w:hAnsi="Times New Roman" w:cs="Times New Roman"/>
                <w:sz w:val="24"/>
                <w:szCs w:val="24"/>
              </w:rPr>
              <w:t xml:space="preserve">. Tāpat atrunā nosacījumus jurisdikcijas noteikšanai gadījumos, kad tikai viena no agresijas noziegumā iesaistītajām valstīm ir Statūtu dalībvalsts. Minētais pants nosaka  tiesas jurisdikcijas neesamību pār tām valstīm, kas nav Statūtu dalībvalstis. Panta 6. līdz 8.punktā ir atrunāta ANO Drošības </w:t>
            </w:r>
            <w:r w:rsidR="00003C81" w:rsidRPr="009A53E1">
              <w:rPr>
                <w:rFonts w:ascii="Times New Roman" w:hAnsi="Times New Roman" w:cs="Times New Roman"/>
                <w:sz w:val="24"/>
                <w:szCs w:val="24"/>
              </w:rPr>
              <w:lastRenderedPageBreak/>
              <w:t>P</w:t>
            </w:r>
            <w:r w:rsidR="0087754E" w:rsidRPr="009A53E1">
              <w:rPr>
                <w:rFonts w:ascii="Times New Roman" w:hAnsi="Times New Roman" w:cs="Times New Roman"/>
                <w:sz w:val="24"/>
                <w:szCs w:val="24"/>
              </w:rPr>
              <w:t xml:space="preserve">adomes loma, kā arī procesuālie nosacījumi ANO Drošības </w:t>
            </w:r>
            <w:r w:rsidR="00003C81" w:rsidRPr="009A53E1">
              <w:rPr>
                <w:rFonts w:ascii="Times New Roman" w:hAnsi="Times New Roman" w:cs="Times New Roman"/>
                <w:sz w:val="24"/>
                <w:szCs w:val="24"/>
              </w:rPr>
              <w:t>P</w:t>
            </w:r>
            <w:r w:rsidR="0087754E" w:rsidRPr="009A53E1">
              <w:rPr>
                <w:rFonts w:ascii="Times New Roman" w:hAnsi="Times New Roman" w:cs="Times New Roman"/>
                <w:sz w:val="24"/>
                <w:szCs w:val="24"/>
              </w:rPr>
              <w:t>adomes attiecībās ar Tiesu.</w:t>
            </w:r>
            <w:r w:rsidR="000714FC" w:rsidRPr="009A53E1">
              <w:rPr>
                <w:rFonts w:ascii="Times New Roman" w:hAnsi="Times New Roman" w:cs="Times New Roman"/>
                <w:sz w:val="24"/>
                <w:szCs w:val="24"/>
              </w:rPr>
              <w:t xml:space="preserve"> Pantā ir ietverta norma, kas nosaka gadījumus, kad kād</w:t>
            </w:r>
            <w:r w:rsidR="00C316FE" w:rsidRPr="009A53E1">
              <w:rPr>
                <w:rFonts w:ascii="Times New Roman" w:hAnsi="Times New Roman" w:cs="Times New Roman"/>
                <w:sz w:val="24"/>
                <w:szCs w:val="24"/>
              </w:rPr>
              <w:t>a</w:t>
            </w:r>
            <w:r w:rsidR="000714FC" w:rsidRPr="009A53E1">
              <w:rPr>
                <w:rFonts w:ascii="Times New Roman" w:hAnsi="Times New Roman" w:cs="Times New Roman"/>
                <w:sz w:val="24"/>
                <w:szCs w:val="24"/>
              </w:rPr>
              <w:t xml:space="preserve"> cita iestāde konstatējusi agresiju. Pants arī paredz nosacījumu, ka šā panta noteikumi neskar nosacījumus par jurisdikcijas īstenošanu attiecībā uz citiem noziegumiem, kas minēti šajos Statūtos.</w:t>
            </w:r>
          </w:p>
          <w:p w14:paraId="34EA1CD9" w14:textId="77777777" w:rsidR="000714FC" w:rsidRPr="009A53E1" w:rsidRDefault="000714FC" w:rsidP="004767CF">
            <w:pPr>
              <w:spacing w:after="0" w:line="240" w:lineRule="auto"/>
              <w:ind w:firstLine="532"/>
              <w:jc w:val="both"/>
              <w:rPr>
                <w:rFonts w:ascii="Times New Roman" w:hAnsi="Times New Roman" w:cs="Times New Roman"/>
                <w:sz w:val="24"/>
                <w:szCs w:val="24"/>
              </w:rPr>
            </w:pPr>
          </w:p>
          <w:p w14:paraId="34EA1CDA" w14:textId="77777777" w:rsidR="000714FC" w:rsidRPr="009A53E1" w:rsidRDefault="000714FC" w:rsidP="004767CF">
            <w:pPr>
              <w:spacing w:after="0" w:line="240" w:lineRule="auto"/>
              <w:ind w:firstLine="532"/>
              <w:jc w:val="both"/>
              <w:rPr>
                <w:rFonts w:ascii="Times New Roman" w:hAnsi="Times New Roman" w:cs="Times New Roman"/>
                <w:sz w:val="24"/>
                <w:szCs w:val="24"/>
              </w:rPr>
            </w:pPr>
            <w:r w:rsidRPr="009A53E1">
              <w:rPr>
                <w:rFonts w:ascii="Times New Roman" w:hAnsi="Times New Roman" w:cs="Times New Roman"/>
                <w:sz w:val="24"/>
                <w:szCs w:val="24"/>
              </w:rPr>
              <w:t>Jaunais 15.ter pants paredz nosacījumus, kas ietver prasības</w:t>
            </w:r>
            <w:r w:rsidR="00C316FE" w:rsidRPr="009A53E1">
              <w:rPr>
                <w:rFonts w:ascii="Times New Roman" w:hAnsi="Times New Roman" w:cs="Times New Roman"/>
                <w:sz w:val="24"/>
                <w:szCs w:val="24"/>
              </w:rPr>
              <w:t>,</w:t>
            </w:r>
            <w:r w:rsidRPr="009A53E1">
              <w:rPr>
                <w:rFonts w:ascii="Times New Roman" w:hAnsi="Times New Roman" w:cs="Times New Roman"/>
                <w:sz w:val="24"/>
                <w:szCs w:val="24"/>
              </w:rPr>
              <w:t xml:space="preserve"> pamatojoties, uz kurām Romas Starptautiskā krimināltiesa var realizēt jurisdikciju pār agresijas noziegumu, ja ir ANO Drošības </w:t>
            </w:r>
            <w:r w:rsidR="00003C81" w:rsidRPr="009A53E1">
              <w:rPr>
                <w:rFonts w:ascii="Times New Roman" w:hAnsi="Times New Roman" w:cs="Times New Roman"/>
                <w:sz w:val="24"/>
                <w:szCs w:val="24"/>
              </w:rPr>
              <w:t>P</w:t>
            </w:r>
            <w:r w:rsidRPr="009A53E1">
              <w:rPr>
                <w:rFonts w:ascii="Times New Roman" w:hAnsi="Times New Roman" w:cs="Times New Roman"/>
                <w:sz w:val="24"/>
                <w:szCs w:val="24"/>
              </w:rPr>
              <w:t xml:space="preserve">adomes paziņojums. </w:t>
            </w:r>
            <w:r w:rsidR="00003C81" w:rsidRPr="009A53E1">
              <w:rPr>
                <w:rFonts w:ascii="Times New Roman" w:hAnsi="Times New Roman" w:cs="Times New Roman"/>
                <w:sz w:val="24"/>
                <w:szCs w:val="24"/>
              </w:rPr>
              <w:t>Minētais pants paredz, ka tad, kad Tiesas jurisdikcija tika iedarbināta, tā varēs to realizēt arī gadījumos, kad par iespējamu agresijas noziegumu ir norādījusi ANO Drošības Padome.</w:t>
            </w:r>
          </w:p>
          <w:p w14:paraId="34EA1CDB" w14:textId="77777777" w:rsidR="00003C81" w:rsidRPr="009A53E1" w:rsidRDefault="00003C81" w:rsidP="004767CF">
            <w:pPr>
              <w:spacing w:after="0" w:line="240" w:lineRule="auto"/>
              <w:ind w:firstLine="532"/>
              <w:jc w:val="both"/>
              <w:rPr>
                <w:rFonts w:ascii="Times New Roman" w:hAnsi="Times New Roman" w:cs="Times New Roman"/>
                <w:sz w:val="24"/>
                <w:szCs w:val="24"/>
              </w:rPr>
            </w:pPr>
          </w:p>
          <w:p w14:paraId="12B3BF33" w14:textId="77777777" w:rsidR="0067513B" w:rsidRPr="0067513B" w:rsidRDefault="0067513B" w:rsidP="0067513B">
            <w:pPr>
              <w:spacing w:after="0" w:line="240" w:lineRule="auto"/>
              <w:ind w:firstLine="532"/>
              <w:jc w:val="both"/>
              <w:rPr>
                <w:rFonts w:ascii="Times New Roman" w:hAnsi="Times New Roman" w:cs="Times New Roman"/>
                <w:sz w:val="24"/>
                <w:szCs w:val="24"/>
              </w:rPr>
            </w:pPr>
            <w:r w:rsidRPr="0067513B">
              <w:rPr>
                <w:rFonts w:ascii="Times New Roman" w:hAnsi="Times New Roman" w:cs="Times New Roman"/>
                <w:sz w:val="24"/>
                <w:szCs w:val="24"/>
              </w:rPr>
              <w:t>Ar rezolūcijas RC/Res.6 tekstā ietverto grozījumu 5.punktu Statūtu 25.panta 3.punkts tiek papildināts ar jaunu normu, paredzot, ka līderības klauzula ir attiecināma arī uz sekundāriem agresijas nozieguma izpildītājiem, piemēram, personas dalība agresijas noziegumā nav tik tieša (palīdzība un atbalstīšana), tomēr jebkurā gadījumā šīs personas stāsies tiesas priekšā tikai tajos gadījumos, ja izpildīs līderības nosacījumus.</w:t>
            </w:r>
          </w:p>
          <w:p w14:paraId="14BAD1B6" w14:textId="77777777" w:rsidR="0067513B" w:rsidRPr="0067513B" w:rsidRDefault="0067513B" w:rsidP="0067513B">
            <w:pPr>
              <w:spacing w:after="0" w:line="240" w:lineRule="auto"/>
              <w:ind w:firstLine="532"/>
              <w:jc w:val="both"/>
              <w:rPr>
                <w:rFonts w:ascii="Times New Roman" w:hAnsi="Times New Roman" w:cs="Times New Roman"/>
                <w:sz w:val="24"/>
                <w:szCs w:val="24"/>
              </w:rPr>
            </w:pPr>
          </w:p>
          <w:p w14:paraId="5E0BDFD9" w14:textId="77777777" w:rsidR="0067513B" w:rsidRDefault="0067513B" w:rsidP="0067513B">
            <w:pPr>
              <w:spacing w:after="0" w:line="240" w:lineRule="auto"/>
              <w:ind w:firstLine="550"/>
              <w:jc w:val="both"/>
              <w:rPr>
                <w:rFonts w:ascii="Times New Roman" w:eastAsia="Calibri" w:hAnsi="Times New Roman" w:cs="Times New Roman"/>
                <w:sz w:val="24"/>
                <w:szCs w:val="24"/>
              </w:rPr>
            </w:pPr>
            <w:r w:rsidRPr="0067513B">
              <w:rPr>
                <w:rFonts w:ascii="Times New Roman" w:eastAsia="Calibri" w:hAnsi="Times New Roman" w:cs="Times New Roman"/>
                <w:sz w:val="24"/>
                <w:szCs w:val="24"/>
              </w:rPr>
              <w:t>KL 72.pantā ir noteikta kriminālatbildība par noziegumiem, kas izdarīti pret mieru, tas ir, par bruņotas agresijas plānošanu, gatavošanu, tās izraisīšanu, piedalīšanos tajā, par agresīva kara vešanu, pārkāpjot Latvijas Republikai saistošus starptautiskos līgumus, par piedalīšanos sazvērestībā ar nolūku izdarīt šajā pantā minētos noziegumus. KL 72.pantā minētā nozieguma pret mieru dispozīcijai par pamatu ir ņemts 1945.gada Nirnbergas Starptautiskā militāra tribunāla statūtu 6.pants</w:t>
            </w:r>
            <w:r w:rsidRPr="0067513B">
              <w:rPr>
                <w:rFonts w:ascii="Times New Roman" w:eastAsia="Calibri" w:hAnsi="Times New Roman" w:cs="Times New Roman"/>
                <w:sz w:val="24"/>
                <w:szCs w:val="24"/>
                <w:vertAlign w:val="superscript"/>
              </w:rPr>
              <w:footnoteReference w:id="1"/>
            </w:r>
            <w:r w:rsidRPr="0067513B">
              <w:rPr>
                <w:rFonts w:ascii="Times New Roman" w:eastAsia="Calibri" w:hAnsi="Times New Roman" w:cs="Times New Roman"/>
                <w:sz w:val="24"/>
                <w:szCs w:val="24"/>
              </w:rPr>
              <w:t xml:space="preserve">, kas definē agresīva kara vešanu. Agresīva kara vešana primāri ir vērsta uz valsts agresijas akta konstatēšanu, savukārt, </w:t>
            </w:r>
            <w:r w:rsidRPr="0067513B">
              <w:rPr>
                <w:rFonts w:ascii="Times New Roman" w:hAnsi="Times New Roman" w:cs="Times New Roman"/>
                <w:sz w:val="24"/>
                <w:szCs w:val="24"/>
              </w:rPr>
              <w:t>rezolūcijas RC/Res.6 tekstā ietverto grozījumu 2.punktā ietvertais 8.</w:t>
            </w:r>
            <w:r w:rsidRPr="0067513B">
              <w:rPr>
                <w:rFonts w:ascii="Times New Roman" w:hAnsi="Times New Roman" w:cs="Times New Roman"/>
                <w:i/>
                <w:sz w:val="24"/>
                <w:szCs w:val="24"/>
              </w:rPr>
              <w:t>bis</w:t>
            </w:r>
            <w:r w:rsidRPr="0067513B">
              <w:rPr>
                <w:rFonts w:ascii="Times New Roman" w:hAnsi="Times New Roman" w:cs="Times New Roman"/>
                <w:sz w:val="24"/>
                <w:szCs w:val="24"/>
              </w:rPr>
              <w:t xml:space="preserve"> pants</w:t>
            </w:r>
            <w:r w:rsidRPr="0067513B">
              <w:rPr>
                <w:rFonts w:ascii="Times New Roman" w:eastAsia="Calibri" w:hAnsi="Times New Roman" w:cs="Times New Roman"/>
                <w:sz w:val="24"/>
                <w:szCs w:val="24"/>
              </w:rPr>
              <w:t xml:space="preserve"> ir vērsts uz indivīda kriminālatbildības definēšanu.</w:t>
            </w:r>
            <w:r>
              <w:rPr>
                <w:rFonts w:ascii="Times New Roman" w:eastAsia="Calibri" w:hAnsi="Times New Roman" w:cs="Times New Roman"/>
                <w:sz w:val="24"/>
                <w:szCs w:val="24"/>
              </w:rPr>
              <w:t xml:space="preserve"> </w:t>
            </w:r>
          </w:p>
          <w:p w14:paraId="34EA1CDF" w14:textId="77777777" w:rsidR="002422A6" w:rsidRPr="009A53E1" w:rsidRDefault="002422A6" w:rsidP="004767CF">
            <w:pPr>
              <w:spacing w:after="0" w:line="240" w:lineRule="auto"/>
              <w:ind w:firstLine="550"/>
              <w:jc w:val="both"/>
              <w:rPr>
                <w:rFonts w:ascii="Times New Roman" w:eastAsia="Calibri" w:hAnsi="Times New Roman" w:cs="Times New Roman"/>
                <w:sz w:val="24"/>
                <w:szCs w:val="24"/>
              </w:rPr>
            </w:pPr>
            <w:r w:rsidRPr="009A53E1">
              <w:rPr>
                <w:rFonts w:ascii="Times New Roman" w:eastAsia="Calibri" w:hAnsi="Times New Roman" w:cs="Times New Roman"/>
                <w:sz w:val="24"/>
                <w:szCs w:val="24"/>
              </w:rPr>
              <w:t xml:space="preserve">KL 72.pantā nav ietverta </w:t>
            </w:r>
            <w:r w:rsidR="00C316FE" w:rsidRPr="009A53E1">
              <w:rPr>
                <w:rFonts w:ascii="Times New Roman" w:eastAsia="Calibri" w:hAnsi="Times New Roman" w:cs="Times New Roman"/>
                <w:sz w:val="24"/>
                <w:szCs w:val="24"/>
              </w:rPr>
              <w:t xml:space="preserve">tieša </w:t>
            </w:r>
            <w:r w:rsidRPr="009A53E1">
              <w:rPr>
                <w:rFonts w:ascii="Times New Roman" w:eastAsia="Calibri" w:hAnsi="Times New Roman" w:cs="Times New Roman"/>
                <w:sz w:val="24"/>
                <w:szCs w:val="24"/>
              </w:rPr>
              <w:t xml:space="preserve">norāde uz indivīda atbildību, </w:t>
            </w:r>
            <w:r w:rsidR="00C316FE" w:rsidRPr="009A53E1">
              <w:rPr>
                <w:rFonts w:ascii="Times New Roman" w:eastAsia="Calibri" w:hAnsi="Times New Roman" w:cs="Times New Roman"/>
                <w:sz w:val="24"/>
                <w:szCs w:val="24"/>
              </w:rPr>
              <w:t xml:space="preserve">bet </w:t>
            </w:r>
            <w:r w:rsidRPr="009A53E1">
              <w:rPr>
                <w:rFonts w:ascii="Times New Roman" w:eastAsia="Calibri" w:hAnsi="Times New Roman" w:cs="Times New Roman"/>
                <w:sz w:val="24"/>
                <w:szCs w:val="24"/>
              </w:rPr>
              <w:t>tas viennozīmīgi izriet no KL Vispārīg</w:t>
            </w:r>
            <w:r w:rsidR="00C316FE" w:rsidRPr="009A53E1">
              <w:rPr>
                <w:rFonts w:ascii="Times New Roman" w:eastAsia="Calibri" w:hAnsi="Times New Roman" w:cs="Times New Roman"/>
                <w:sz w:val="24"/>
                <w:szCs w:val="24"/>
              </w:rPr>
              <w:t>ā</w:t>
            </w:r>
            <w:r w:rsidRPr="009A53E1">
              <w:rPr>
                <w:rFonts w:ascii="Times New Roman" w:eastAsia="Calibri" w:hAnsi="Times New Roman" w:cs="Times New Roman"/>
                <w:sz w:val="24"/>
                <w:szCs w:val="24"/>
              </w:rPr>
              <w:t>s daļas normām, proti, KL 8.panta pirmā daļa paredz, ka par vainīgu noziedzīgā nodarījumā atzīstama tikai persona, kas to izdarījusi ar nodomu (tīši) vai aiz neuzmanības. KL 11.pants paredz, ka pie kriminālatbildības saucama fiziskā persona, kas līdz noziedzīga nodarījuma izdarīšanas dienai sasniegusi četrpadsmit gadu vecumu. Līdz ar to var uzskatīt, ka KL 72.pantā ir paredzēta indivīda atbildība par bruņotu agresiju vai agresīva karu. Tomēr ir nepieciešams uzsvērt, ka Statūtu 8</w:t>
            </w:r>
            <w:r w:rsidRPr="009A53E1">
              <w:rPr>
                <w:rFonts w:ascii="Times New Roman" w:eastAsia="Calibri" w:hAnsi="Times New Roman" w:cs="Times New Roman"/>
                <w:i/>
                <w:sz w:val="24"/>
                <w:szCs w:val="24"/>
              </w:rPr>
              <w:t>bis</w:t>
            </w:r>
            <w:r w:rsidRPr="009A53E1">
              <w:rPr>
                <w:rFonts w:ascii="Times New Roman" w:eastAsia="Calibri" w:hAnsi="Times New Roman" w:cs="Times New Roman"/>
                <w:sz w:val="24"/>
                <w:szCs w:val="24"/>
              </w:rPr>
              <w:t>.pantā ietvertā indivīda atbildība ir sašaurināta, tas ir, tā ierobežota ar „līderības klauzulu” (</w:t>
            </w:r>
            <w:proofErr w:type="spellStart"/>
            <w:r w:rsidRPr="009A53E1">
              <w:rPr>
                <w:rFonts w:ascii="Times New Roman" w:eastAsia="Calibri" w:hAnsi="Times New Roman" w:cs="Times New Roman"/>
                <w:i/>
                <w:sz w:val="24"/>
                <w:szCs w:val="24"/>
              </w:rPr>
              <w:t>leadership</w:t>
            </w:r>
            <w:proofErr w:type="spellEnd"/>
            <w:r w:rsidRPr="009A53E1">
              <w:rPr>
                <w:rFonts w:ascii="Times New Roman" w:eastAsia="Calibri" w:hAnsi="Times New Roman" w:cs="Times New Roman"/>
                <w:i/>
                <w:sz w:val="24"/>
                <w:szCs w:val="24"/>
              </w:rPr>
              <w:t xml:space="preserve"> </w:t>
            </w:r>
            <w:proofErr w:type="spellStart"/>
            <w:r w:rsidRPr="009A53E1">
              <w:rPr>
                <w:rFonts w:ascii="Times New Roman" w:eastAsia="Calibri" w:hAnsi="Times New Roman" w:cs="Times New Roman"/>
                <w:i/>
                <w:sz w:val="24"/>
                <w:szCs w:val="24"/>
              </w:rPr>
              <w:t>clause</w:t>
            </w:r>
            <w:proofErr w:type="spellEnd"/>
            <w:r w:rsidRPr="009A53E1">
              <w:rPr>
                <w:rFonts w:ascii="Times New Roman" w:eastAsia="Calibri" w:hAnsi="Times New Roman" w:cs="Times New Roman"/>
                <w:sz w:val="24"/>
                <w:szCs w:val="24"/>
              </w:rPr>
              <w:t xml:space="preserve">) – Statūti paredz, ka tikai valstu līderi var tikt saukti pie kriminālatbildības par agresijas noziegumu, bet šī atbildība var tikt paplašināta arī uz otrā līmeņa </w:t>
            </w:r>
            <w:r w:rsidRPr="009A53E1">
              <w:rPr>
                <w:rFonts w:ascii="Times New Roman" w:eastAsia="Calibri" w:hAnsi="Times New Roman" w:cs="Times New Roman"/>
                <w:sz w:val="24"/>
                <w:szCs w:val="24"/>
              </w:rPr>
              <w:lastRenderedPageBreak/>
              <w:t xml:space="preserve">izpildītājiem, kuri atbalstījuši un palīdzējuši nozieguma izdarīšanā. Vienlaikus jāņem vērā arī tas, ka šī līderības klauzula norāda uz nozieguma dabu, proti, ka tā nav individuāla karavīra atbildība noteikt, vai valsts spēku izmantošana ir bijusi legāla. Jebkurā gadījumā, Statūti neuzliek pienākumu dalībvalstij sašaurināt savos normatīvajos aktos paredzēto kriminālatbildību, proti, valsts, attiecībā uz saviem pilsoņiem, var paredzēt plašāku nodarījuma </w:t>
            </w:r>
            <w:proofErr w:type="spellStart"/>
            <w:r w:rsidRPr="009A53E1">
              <w:rPr>
                <w:rFonts w:ascii="Times New Roman" w:eastAsia="Calibri" w:hAnsi="Times New Roman" w:cs="Times New Roman"/>
                <w:sz w:val="24"/>
                <w:szCs w:val="24"/>
              </w:rPr>
              <w:t>kriminalizēšanas</w:t>
            </w:r>
            <w:proofErr w:type="spellEnd"/>
            <w:r w:rsidRPr="009A53E1">
              <w:rPr>
                <w:rFonts w:ascii="Times New Roman" w:eastAsia="Calibri" w:hAnsi="Times New Roman" w:cs="Times New Roman"/>
                <w:sz w:val="24"/>
                <w:szCs w:val="24"/>
              </w:rPr>
              <w:t xml:space="preserve"> tvērumu</w:t>
            </w:r>
            <w:r w:rsidRPr="009A53E1">
              <w:rPr>
                <w:rFonts w:ascii="Times New Roman" w:eastAsia="Calibri" w:hAnsi="Times New Roman" w:cs="Times New Roman"/>
                <w:sz w:val="24"/>
                <w:szCs w:val="24"/>
                <w:vertAlign w:val="superscript"/>
              </w:rPr>
              <w:footnoteReference w:id="2"/>
            </w:r>
            <w:r w:rsidRPr="009A53E1">
              <w:rPr>
                <w:rFonts w:ascii="Times New Roman" w:eastAsia="Calibri" w:hAnsi="Times New Roman" w:cs="Times New Roman"/>
                <w:sz w:val="24"/>
                <w:szCs w:val="24"/>
              </w:rPr>
              <w:t xml:space="preserve">. </w:t>
            </w:r>
          </w:p>
          <w:p w14:paraId="34EA1CE0" w14:textId="77777777" w:rsidR="00DF5A88" w:rsidRPr="009A53E1" w:rsidRDefault="00F232E6" w:rsidP="004767CF">
            <w:pPr>
              <w:spacing w:after="0" w:line="240" w:lineRule="auto"/>
              <w:ind w:firstLine="550"/>
              <w:jc w:val="both"/>
              <w:rPr>
                <w:rFonts w:ascii="Times New Roman" w:eastAsia="Calibri" w:hAnsi="Times New Roman" w:cs="Times New Roman"/>
                <w:sz w:val="24"/>
                <w:szCs w:val="24"/>
              </w:rPr>
            </w:pPr>
            <w:r w:rsidRPr="009A53E1">
              <w:rPr>
                <w:rFonts w:ascii="Times New Roman" w:eastAsia="Calibri" w:hAnsi="Times New Roman" w:cs="Times New Roman"/>
                <w:sz w:val="24"/>
                <w:szCs w:val="24"/>
              </w:rPr>
              <w:t>S</w:t>
            </w:r>
            <w:r w:rsidR="00DF5A88" w:rsidRPr="009A53E1">
              <w:rPr>
                <w:rFonts w:ascii="Times New Roman" w:eastAsia="Calibri" w:hAnsi="Times New Roman" w:cs="Times New Roman"/>
                <w:sz w:val="24"/>
                <w:szCs w:val="24"/>
              </w:rPr>
              <w:t>tarptautisko tiesību teorijā nav dota viennozīmīga atbilde uz to, vai noziegums pret mieru ir tas pats, kas agresijas noziegums. Piemēram, nevar viennozīmīgi norādīt, ka „agresijas akts” un „agresīvs karš” ir divi dažādi nodarījumi. Nirnbergas spriedumā tiek lietoti abi jēdzieni</w:t>
            </w:r>
            <w:r w:rsidR="006C1BD2" w:rsidRPr="009A53E1">
              <w:rPr>
                <w:rFonts w:ascii="Times New Roman" w:eastAsia="Calibri" w:hAnsi="Times New Roman" w:cs="Times New Roman"/>
                <w:sz w:val="24"/>
                <w:szCs w:val="24"/>
              </w:rPr>
              <w:t>.</w:t>
            </w:r>
            <w:r w:rsidR="00DF5A88" w:rsidRPr="009A53E1">
              <w:rPr>
                <w:rFonts w:ascii="Times New Roman" w:eastAsia="Calibri" w:hAnsi="Times New Roman" w:cs="Times New Roman"/>
                <w:sz w:val="24"/>
                <w:szCs w:val="24"/>
              </w:rPr>
              <w:t xml:space="preserve"> </w:t>
            </w:r>
            <w:r w:rsidR="006C1BD2" w:rsidRPr="009A53E1">
              <w:rPr>
                <w:rFonts w:ascii="Times New Roman" w:eastAsia="Calibri" w:hAnsi="Times New Roman" w:cs="Times New Roman"/>
                <w:sz w:val="24"/>
                <w:szCs w:val="24"/>
              </w:rPr>
              <w:t>A</w:t>
            </w:r>
            <w:r w:rsidR="00DF5A88" w:rsidRPr="009A53E1">
              <w:rPr>
                <w:rFonts w:ascii="Times New Roman" w:eastAsia="Calibri" w:hAnsi="Times New Roman" w:cs="Times New Roman"/>
                <w:sz w:val="24"/>
                <w:szCs w:val="24"/>
              </w:rPr>
              <w:t>prakstot vienus un tos pašus faktus vienā gadījumā</w:t>
            </w:r>
            <w:r w:rsidR="00472814" w:rsidRPr="009A53E1">
              <w:rPr>
                <w:rFonts w:ascii="Times New Roman" w:eastAsia="Calibri" w:hAnsi="Times New Roman" w:cs="Times New Roman"/>
                <w:sz w:val="24"/>
                <w:szCs w:val="24"/>
              </w:rPr>
              <w:t>,</w:t>
            </w:r>
            <w:r w:rsidR="00DF5A88" w:rsidRPr="009A53E1">
              <w:rPr>
                <w:rFonts w:ascii="Times New Roman" w:eastAsia="Calibri" w:hAnsi="Times New Roman" w:cs="Times New Roman"/>
                <w:sz w:val="24"/>
                <w:szCs w:val="24"/>
              </w:rPr>
              <w:t xml:space="preserve"> tiek lietots jēdziens „agresīvs karš”, savukārt citā gadījumā tiek lietots jēdziens „agresijas akts”. Turklāt ne Nirnbergas spriedumā</w:t>
            </w:r>
            <w:r w:rsidR="00DF5A88" w:rsidRPr="009A53E1">
              <w:rPr>
                <w:rFonts w:ascii="Times New Roman" w:eastAsia="Calibri" w:hAnsi="Times New Roman" w:cs="Times New Roman"/>
                <w:sz w:val="24"/>
                <w:szCs w:val="24"/>
                <w:vertAlign w:val="superscript"/>
              </w:rPr>
              <w:footnoteReference w:id="3"/>
            </w:r>
            <w:r w:rsidR="00DF5A88" w:rsidRPr="009A53E1">
              <w:rPr>
                <w:rFonts w:ascii="Times New Roman" w:eastAsia="Calibri" w:hAnsi="Times New Roman" w:cs="Times New Roman"/>
                <w:sz w:val="24"/>
                <w:szCs w:val="24"/>
              </w:rPr>
              <w:t>, ne Londonas konferences</w:t>
            </w:r>
            <w:r w:rsidR="00DF5A88" w:rsidRPr="009A53E1">
              <w:rPr>
                <w:rFonts w:ascii="Times New Roman" w:eastAsia="Calibri" w:hAnsi="Times New Roman" w:cs="Times New Roman"/>
                <w:sz w:val="24"/>
                <w:szCs w:val="24"/>
                <w:vertAlign w:val="superscript"/>
              </w:rPr>
              <w:footnoteReference w:id="4"/>
            </w:r>
            <w:r w:rsidR="00DF5A88" w:rsidRPr="009A53E1">
              <w:rPr>
                <w:rFonts w:ascii="Times New Roman" w:eastAsia="Calibri" w:hAnsi="Times New Roman" w:cs="Times New Roman"/>
                <w:sz w:val="24"/>
                <w:szCs w:val="24"/>
              </w:rPr>
              <w:t xml:space="preserve"> materiālos nav dots skaidrs šo jēdzienu nošķīrums</w:t>
            </w:r>
            <w:r w:rsidR="00DF5A88" w:rsidRPr="009A53E1">
              <w:rPr>
                <w:rFonts w:ascii="Times New Roman" w:eastAsia="Calibri" w:hAnsi="Times New Roman" w:cs="Times New Roman"/>
                <w:sz w:val="24"/>
                <w:szCs w:val="24"/>
                <w:vertAlign w:val="superscript"/>
              </w:rPr>
              <w:footnoteReference w:id="5"/>
            </w:r>
            <w:r w:rsidR="00DF5A88" w:rsidRPr="009A53E1">
              <w:rPr>
                <w:rFonts w:ascii="Times New Roman" w:eastAsia="Calibri" w:hAnsi="Times New Roman" w:cs="Times New Roman"/>
                <w:sz w:val="24"/>
                <w:szCs w:val="24"/>
              </w:rPr>
              <w:t>.</w:t>
            </w:r>
          </w:p>
          <w:p w14:paraId="34EA1CE1" w14:textId="657DFAEC" w:rsidR="002422A6" w:rsidRPr="009A53E1" w:rsidRDefault="00460B14" w:rsidP="004767CF">
            <w:pPr>
              <w:spacing w:after="0" w:line="240" w:lineRule="auto"/>
              <w:ind w:firstLine="550"/>
              <w:jc w:val="both"/>
              <w:rPr>
                <w:rFonts w:ascii="Times New Roman" w:eastAsia="Calibri" w:hAnsi="Times New Roman" w:cs="Times New Roman"/>
                <w:sz w:val="24"/>
                <w:szCs w:val="24"/>
              </w:rPr>
            </w:pPr>
            <w:r w:rsidRPr="00460B14">
              <w:rPr>
                <w:rFonts w:ascii="Times New Roman" w:eastAsia="Calibri" w:hAnsi="Times New Roman" w:cs="Times New Roman"/>
                <w:sz w:val="24"/>
                <w:szCs w:val="24"/>
              </w:rPr>
              <w:t>Šobrīd, ratificējot Romas Starptautiskās krimināltiesas statūtu Pārskata konferencē 2010.gada 11.jūnijā Kampalā pieņemto rezolūciju RC/Res.6 tekstu par grozījumiem Romas Statūtos, ir svarīgi pēc iespējas ātrāk iedarbināt Tiesas jurisdikciju pār agresijas noziegumu, tādējādi norādot Tiesas svarīgo lomu starptautiskā miera un drošības nostiprināšanā.</w:t>
            </w:r>
          </w:p>
        </w:tc>
      </w:tr>
      <w:tr w:rsidR="009A53E1" w:rsidRPr="009A53E1" w14:paraId="34EA1CE6" w14:textId="77777777" w:rsidTr="00232C3B">
        <w:trPr>
          <w:tblCellSpacing w:w="0" w:type="dxa"/>
        </w:trPr>
        <w:tc>
          <w:tcPr>
            <w:tcW w:w="2162" w:type="dxa"/>
            <w:tcBorders>
              <w:top w:val="outset" w:sz="6" w:space="0" w:color="auto"/>
              <w:left w:val="outset" w:sz="6" w:space="0" w:color="auto"/>
              <w:bottom w:val="outset" w:sz="6" w:space="0" w:color="auto"/>
              <w:right w:val="outset" w:sz="6" w:space="0" w:color="auto"/>
            </w:tcBorders>
            <w:hideMark/>
          </w:tcPr>
          <w:p w14:paraId="34EA1CE3" w14:textId="77777777" w:rsidR="002D7BAF" w:rsidRPr="009A53E1" w:rsidRDefault="002D7BAF" w:rsidP="004767CF">
            <w:pPr>
              <w:spacing w:after="0" w:line="240" w:lineRule="auto"/>
              <w:jc w:val="both"/>
              <w:rPr>
                <w:rFonts w:ascii="Times New Roman" w:eastAsia="Times New Roman" w:hAnsi="Times New Roman" w:cs="Times New Roman"/>
                <w:sz w:val="24"/>
                <w:szCs w:val="24"/>
                <w:lang w:eastAsia="lv-LV"/>
              </w:rPr>
            </w:pPr>
            <w:r w:rsidRPr="009A53E1">
              <w:rPr>
                <w:rFonts w:ascii="Times New Roman" w:eastAsia="Times New Roman" w:hAnsi="Times New Roman" w:cs="Times New Roman"/>
                <w:sz w:val="24"/>
                <w:szCs w:val="24"/>
                <w:lang w:eastAsia="lv-LV"/>
              </w:rPr>
              <w:lastRenderedPageBreak/>
              <w:t>3.</w:t>
            </w:r>
            <w:r w:rsidR="00B57E9F" w:rsidRPr="009A53E1">
              <w:rPr>
                <w:rFonts w:ascii="Times New Roman" w:eastAsia="Times New Roman" w:hAnsi="Times New Roman" w:cs="Times New Roman"/>
                <w:sz w:val="24"/>
                <w:szCs w:val="24"/>
                <w:lang w:eastAsia="lv-LV"/>
              </w:rPr>
              <w:t xml:space="preserve"> Projekta izstrādē iesaistītās institūcijas</w:t>
            </w:r>
          </w:p>
        </w:tc>
        <w:tc>
          <w:tcPr>
            <w:tcW w:w="6784" w:type="dxa"/>
            <w:tcBorders>
              <w:top w:val="outset" w:sz="6" w:space="0" w:color="auto"/>
              <w:left w:val="outset" w:sz="6" w:space="0" w:color="auto"/>
              <w:bottom w:val="outset" w:sz="6" w:space="0" w:color="auto"/>
              <w:right w:val="outset" w:sz="6" w:space="0" w:color="auto"/>
            </w:tcBorders>
            <w:hideMark/>
          </w:tcPr>
          <w:p w14:paraId="34EA1CE4" w14:textId="77777777" w:rsidR="002D7BAF" w:rsidRPr="009A53E1" w:rsidRDefault="00B57E9F" w:rsidP="004767CF">
            <w:pPr>
              <w:spacing w:after="0" w:line="240" w:lineRule="auto"/>
              <w:ind w:left="127"/>
              <w:jc w:val="both"/>
              <w:rPr>
                <w:rFonts w:ascii="Times New Roman" w:eastAsia="Calibri" w:hAnsi="Times New Roman" w:cs="Times New Roman"/>
                <w:sz w:val="24"/>
                <w:szCs w:val="24"/>
              </w:rPr>
            </w:pPr>
            <w:r w:rsidRPr="009A53E1">
              <w:rPr>
                <w:rFonts w:ascii="Times New Roman" w:eastAsia="Calibri" w:hAnsi="Times New Roman" w:cs="Times New Roman"/>
                <w:sz w:val="24"/>
                <w:szCs w:val="24"/>
              </w:rPr>
              <w:t>Ārlietu ministrija</w:t>
            </w:r>
          </w:p>
          <w:p w14:paraId="34EA1CE5" w14:textId="77777777" w:rsidR="002D7BAF" w:rsidRPr="009A53E1" w:rsidRDefault="002D7BAF" w:rsidP="004767CF">
            <w:pPr>
              <w:spacing w:after="0" w:line="240" w:lineRule="auto"/>
              <w:ind w:left="127"/>
              <w:jc w:val="both"/>
              <w:rPr>
                <w:rFonts w:ascii="Times New Roman" w:eastAsia="Calibri" w:hAnsi="Times New Roman" w:cs="Times New Roman"/>
                <w:sz w:val="24"/>
                <w:szCs w:val="24"/>
              </w:rPr>
            </w:pPr>
          </w:p>
        </w:tc>
      </w:tr>
      <w:tr w:rsidR="009A53E1" w:rsidRPr="009A53E1" w14:paraId="34EA1CEB" w14:textId="77777777" w:rsidTr="00232C3B">
        <w:trPr>
          <w:trHeight w:val="390"/>
          <w:tblCellSpacing w:w="0" w:type="dxa"/>
        </w:trPr>
        <w:tc>
          <w:tcPr>
            <w:tcW w:w="2162" w:type="dxa"/>
            <w:tcBorders>
              <w:top w:val="outset" w:sz="6" w:space="0" w:color="auto"/>
              <w:left w:val="outset" w:sz="6" w:space="0" w:color="auto"/>
              <w:bottom w:val="outset" w:sz="6" w:space="0" w:color="auto"/>
              <w:right w:val="outset" w:sz="6" w:space="0" w:color="auto"/>
            </w:tcBorders>
            <w:hideMark/>
          </w:tcPr>
          <w:p w14:paraId="34EA1CE7" w14:textId="77777777" w:rsidR="002D7BAF" w:rsidRPr="009A53E1" w:rsidRDefault="002D7BAF" w:rsidP="004767CF">
            <w:pPr>
              <w:spacing w:after="0" w:line="240" w:lineRule="auto"/>
              <w:jc w:val="both"/>
              <w:rPr>
                <w:rFonts w:ascii="Times New Roman" w:eastAsia="Times New Roman" w:hAnsi="Times New Roman" w:cs="Times New Roman"/>
                <w:sz w:val="24"/>
                <w:szCs w:val="24"/>
                <w:lang w:eastAsia="lv-LV"/>
              </w:rPr>
            </w:pPr>
            <w:r w:rsidRPr="009A53E1">
              <w:rPr>
                <w:rFonts w:ascii="Times New Roman" w:eastAsia="Times New Roman" w:hAnsi="Times New Roman" w:cs="Times New Roman"/>
                <w:sz w:val="24"/>
                <w:szCs w:val="24"/>
                <w:lang w:eastAsia="lv-LV"/>
              </w:rPr>
              <w:t>4.</w:t>
            </w:r>
            <w:r w:rsidR="00B57E9F" w:rsidRPr="009A53E1">
              <w:rPr>
                <w:rFonts w:ascii="Times New Roman" w:eastAsia="Times New Roman" w:hAnsi="Times New Roman" w:cs="Times New Roman"/>
                <w:sz w:val="24"/>
                <w:szCs w:val="24"/>
                <w:lang w:eastAsia="lv-LV"/>
              </w:rPr>
              <w:t xml:space="preserve"> Cita informācija</w:t>
            </w:r>
          </w:p>
          <w:p w14:paraId="34EA1CE8" w14:textId="77777777" w:rsidR="002D7BAF" w:rsidRPr="009A53E1" w:rsidRDefault="002D7BAF" w:rsidP="004767CF">
            <w:pPr>
              <w:spacing w:after="0" w:line="240" w:lineRule="auto"/>
              <w:rPr>
                <w:rFonts w:ascii="Times New Roman" w:eastAsia="Times New Roman" w:hAnsi="Times New Roman" w:cs="Times New Roman"/>
                <w:sz w:val="24"/>
                <w:szCs w:val="24"/>
                <w:lang w:eastAsia="lv-LV"/>
              </w:rPr>
            </w:pPr>
            <w:r w:rsidRPr="009A53E1">
              <w:rPr>
                <w:rFonts w:ascii="Times New Roman" w:eastAsia="Times New Roman" w:hAnsi="Times New Roman" w:cs="Times New Roman"/>
                <w:sz w:val="24"/>
                <w:szCs w:val="24"/>
                <w:lang w:eastAsia="lv-LV"/>
              </w:rPr>
              <w:t>  </w:t>
            </w:r>
          </w:p>
        </w:tc>
        <w:tc>
          <w:tcPr>
            <w:tcW w:w="6784" w:type="dxa"/>
            <w:tcBorders>
              <w:top w:val="outset" w:sz="6" w:space="0" w:color="auto"/>
              <w:left w:val="outset" w:sz="6" w:space="0" w:color="auto"/>
              <w:bottom w:val="outset" w:sz="6" w:space="0" w:color="auto"/>
              <w:right w:val="outset" w:sz="6" w:space="0" w:color="auto"/>
            </w:tcBorders>
            <w:hideMark/>
          </w:tcPr>
          <w:p w14:paraId="34EA1CE9" w14:textId="77777777" w:rsidR="002D7BAF" w:rsidRPr="009A53E1" w:rsidRDefault="00B57E9F" w:rsidP="004767CF">
            <w:pPr>
              <w:spacing w:after="0" w:line="240" w:lineRule="auto"/>
              <w:ind w:left="125"/>
              <w:jc w:val="both"/>
              <w:rPr>
                <w:rFonts w:ascii="Times New Roman" w:eastAsia="Times New Roman" w:hAnsi="Times New Roman" w:cs="Times New Roman"/>
                <w:sz w:val="24"/>
                <w:szCs w:val="24"/>
                <w:lang w:eastAsia="lv-LV"/>
              </w:rPr>
            </w:pPr>
            <w:r w:rsidRPr="009A53E1">
              <w:rPr>
                <w:rFonts w:ascii="Times New Roman" w:eastAsia="Times New Roman" w:hAnsi="Times New Roman" w:cs="Times New Roman"/>
                <w:sz w:val="24"/>
                <w:szCs w:val="24"/>
                <w:lang w:eastAsia="lv-LV"/>
              </w:rPr>
              <w:t>Nav</w:t>
            </w:r>
          </w:p>
          <w:p w14:paraId="34EA1CEA" w14:textId="77777777" w:rsidR="002D7BAF" w:rsidRPr="009A53E1" w:rsidRDefault="002D7BAF" w:rsidP="004767CF">
            <w:pPr>
              <w:spacing w:after="0" w:line="240" w:lineRule="auto"/>
              <w:ind w:left="125"/>
              <w:jc w:val="both"/>
              <w:rPr>
                <w:rFonts w:ascii="Times New Roman" w:eastAsia="Times New Roman" w:hAnsi="Times New Roman" w:cs="Times New Roman"/>
                <w:sz w:val="24"/>
                <w:szCs w:val="24"/>
                <w:lang w:eastAsia="lv-LV"/>
              </w:rPr>
            </w:pPr>
          </w:p>
        </w:tc>
      </w:tr>
    </w:tbl>
    <w:p w14:paraId="34EA1CEC" w14:textId="77777777" w:rsidR="002D7BAF" w:rsidRPr="009A53E1" w:rsidRDefault="002D7BAF" w:rsidP="004767CF">
      <w:pPr>
        <w:spacing w:after="0" w:line="240" w:lineRule="auto"/>
        <w:ind w:firstLine="257"/>
        <w:jc w:val="both"/>
        <w:rPr>
          <w:rFonts w:ascii="Times New Roman" w:eastAsia="Times New Roman" w:hAnsi="Times New Roman" w:cs="Times New Roman"/>
          <w:sz w:val="24"/>
          <w:szCs w:val="24"/>
          <w:lang w:eastAsia="lv-LV"/>
        </w:rPr>
      </w:pPr>
      <w:r w:rsidRPr="009A53E1">
        <w:rPr>
          <w:rFonts w:ascii="Times New Roman" w:eastAsia="Times New Roman" w:hAnsi="Times New Roman" w:cs="Times New Roman"/>
          <w:sz w:val="24"/>
          <w:szCs w:val="24"/>
          <w:lang w:eastAsia="lv-LV"/>
        </w:rPr>
        <w:t>  </w:t>
      </w:r>
    </w:p>
    <w:tbl>
      <w:tblPr>
        <w:tblW w:w="894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
        <w:gridCol w:w="8911"/>
        <w:gridCol w:w="30"/>
      </w:tblGrid>
      <w:tr w:rsidR="009A53E1" w:rsidRPr="009A53E1" w14:paraId="34EA1CEE" w14:textId="77777777" w:rsidTr="00B57E9F">
        <w:trPr>
          <w:gridBefore w:val="1"/>
          <w:tblCellSpacing w:w="0" w:type="dxa"/>
        </w:trPr>
        <w:tc>
          <w:tcPr>
            <w:tcW w:w="8946" w:type="dxa"/>
            <w:gridSpan w:val="2"/>
            <w:tcBorders>
              <w:top w:val="outset" w:sz="6" w:space="0" w:color="auto"/>
              <w:left w:val="outset" w:sz="6" w:space="0" w:color="auto"/>
              <w:bottom w:val="outset" w:sz="6" w:space="0" w:color="auto"/>
              <w:right w:val="outset" w:sz="6" w:space="0" w:color="auto"/>
            </w:tcBorders>
            <w:vAlign w:val="center"/>
            <w:hideMark/>
          </w:tcPr>
          <w:p w14:paraId="34EA1CED" w14:textId="77777777" w:rsidR="002D7BAF" w:rsidRPr="009A53E1" w:rsidRDefault="00B57E9F" w:rsidP="004767CF">
            <w:pPr>
              <w:spacing w:after="0" w:line="240" w:lineRule="auto"/>
              <w:jc w:val="center"/>
              <w:rPr>
                <w:rFonts w:ascii="Times New Roman" w:eastAsia="Calibri" w:hAnsi="Times New Roman" w:cs="Times New Roman"/>
                <w:b/>
                <w:sz w:val="24"/>
                <w:szCs w:val="24"/>
              </w:rPr>
            </w:pPr>
            <w:r w:rsidRPr="009A53E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9A53E1" w:rsidRPr="009A53E1" w14:paraId="34EA1CF0" w14:textId="77777777" w:rsidTr="00F232E6">
        <w:tblPrEx>
          <w:tblCellSpacing w:w="0" w:type="nil"/>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1"/>
          <w:wAfter w:w="30" w:type="dxa"/>
          <w:trHeight w:val="465"/>
        </w:trPr>
        <w:tc>
          <w:tcPr>
            <w:tcW w:w="8946" w:type="dxa"/>
            <w:gridSpan w:val="2"/>
            <w:tcBorders>
              <w:top w:val="outset" w:sz="6" w:space="0" w:color="414142"/>
              <w:left w:val="outset" w:sz="6" w:space="0" w:color="414142"/>
              <w:bottom w:val="outset" w:sz="6" w:space="0" w:color="414142"/>
              <w:right w:val="outset" w:sz="6" w:space="0" w:color="414142"/>
            </w:tcBorders>
          </w:tcPr>
          <w:p w14:paraId="34EA1CEF" w14:textId="77777777" w:rsidR="002422A6" w:rsidRPr="009A53E1" w:rsidRDefault="002422A6" w:rsidP="004767CF">
            <w:pPr>
              <w:spacing w:after="0" w:line="240" w:lineRule="auto"/>
              <w:jc w:val="center"/>
              <w:rPr>
                <w:rFonts w:ascii="Times New Roman" w:eastAsia="Times New Roman" w:hAnsi="Times New Roman" w:cs="Times New Roman"/>
                <w:sz w:val="24"/>
                <w:szCs w:val="24"/>
                <w:lang w:eastAsia="lv-LV"/>
              </w:rPr>
            </w:pPr>
            <w:r w:rsidRPr="009A53E1">
              <w:rPr>
                <w:rFonts w:ascii="Times New Roman" w:eastAsia="Calibri" w:hAnsi="Times New Roman" w:cs="Times New Roman"/>
                <w:iCs/>
                <w:sz w:val="24"/>
                <w:szCs w:val="24"/>
              </w:rPr>
              <w:t>Likumprojekts šo jomu neskar</w:t>
            </w:r>
          </w:p>
        </w:tc>
      </w:tr>
    </w:tbl>
    <w:p w14:paraId="34EA1CF1" w14:textId="77777777" w:rsidR="002D7BAF" w:rsidRPr="009A53E1" w:rsidRDefault="002D7BAF" w:rsidP="004767CF">
      <w:pPr>
        <w:spacing w:after="0" w:line="240" w:lineRule="auto"/>
        <w:rPr>
          <w:rFonts w:ascii="Times New Roman" w:eastAsia="Calibri" w:hAnsi="Times New Roman" w:cs="Times New Roman"/>
          <w:sz w:val="24"/>
          <w:szCs w:val="24"/>
        </w:rPr>
      </w:pPr>
      <w:r w:rsidRPr="009A53E1">
        <w:rPr>
          <w:rFonts w:ascii="Times New Roman" w:eastAsia="Calibri" w:hAnsi="Times New Roman" w:cs="Times New Roman"/>
          <w:sz w:val="24"/>
          <w:szCs w:val="24"/>
        </w:rPr>
        <w:t> </w:t>
      </w:r>
    </w:p>
    <w:tbl>
      <w:tblPr>
        <w:tblW w:w="894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46"/>
      </w:tblGrid>
      <w:tr w:rsidR="009A53E1" w:rsidRPr="009A53E1" w14:paraId="34EA1CF3" w14:textId="77777777" w:rsidTr="00B57E9F">
        <w:trPr>
          <w:trHeight w:val="487"/>
          <w:tblCellSpacing w:w="0" w:type="dxa"/>
        </w:trPr>
        <w:tc>
          <w:tcPr>
            <w:tcW w:w="8946" w:type="dxa"/>
            <w:tcBorders>
              <w:top w:val="outset" w:sz="6" w:space="0" w:color="auto"/>
              <w:left w:val="outset" w:sz="6" w:space="0" w:color="auto"/>
              <w:bottom w:val="outset" w:sz="6" w:space="0" w:color="auto"/>
              <w:right w:val="outset" w:sz="6" w:space="0" w:color="auto"/>
            </w:tcBorders>
            <w:hideMark/>
          </w:tcPr>
          <w:p w14:paraId="34EA1CF2" w14:textId="77777777" w:rsidR="002D7BAF" w:rsidRPr="009A53E1" w:rsidRDefault="00B57E9F" w:rsidP="004767CF">
            <w:pPr>
              <w:spacing w:after="0" w:line="240" w:lineRule="auto"/>
              <w:jc w:val="center"/>
              <w:rPr>
                <w:rFonts w:ascii="Times New Roman" w:eastAsia="Calibri" w:hAnsi="Times New Roman" w:cs="Times New Roman"/>
                <w:b/>
                <w:bCs/>
                <w:sz w:val="24"/>
                <w:szCs w:val="24"/>
              </w:rPr>
            </w:pPr>
            <w:r w:rsidRPr="009A53E1">
              <w:rPr>
                <w:rFonts w:ascii="Times New Roman" w:eastAsia="Times New Roman" w:hAnsi="Times New Roman" w:cs="Times New Roman"/>
                <w:b/>
                <w:bCs/>
                <w:sz w:val="24"/>
                <w:szCs w:val="24"/>
                <w:lang w:eastAsia="lv-LV"/>
              </w:rPr>
              <w:t>III. Tiesību akta projekta ietekme uz valsts budžetu un pašvaldību budžetiem</w:t>
            </w:r>
          </w:p>
        </w:tc>
      </w:tr>
      <w:tr w:rsidR="009A53E1" w:rsidRPr="009A53E1" w14:paraId="34EA1CF5" w14:textId="77777777" w:rsidTr="00B57E9F">
        <w:trPr>
          <w:trHeight w:val="229"/>
          <w:tblCellSpacing w:w="0" w:type="dxa"/>
        </w:trPr>
        <w:tc>
          <w:tcPr>
            <w:tcW w:w="8946" w:type="dxa"/>
            <w:tcBorders>
              <w:top w:val="outset" w:sz="6" w:space="0" w:color="auto"/>
              <w:left w:val="outset" w:sz="6" w:space="0" w:color="auto"/>
              <w:bottom w:val="outset" w:sz="6" w:space="0" w:color="auto"/>
              <w:right w:val="outset" w:sz="6" w:space="0" w:color="auto"/>
            </w:tcBorders>
            <w:hideMark/>
          </w:tcPr>
          <w:p w14:paraId="34EA1CF4" w14:textId="77777777" w:rsidR="002D7BAF" w:rsidRPr="009A53E1" w:rsidRDefault="00660083" w:rsidP="004767C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Likump</w:t>
            </w:r>
            <w:r w:rsidR="002D7BAF" w:rsidRPr="009A53E1">
              <w:rPr>
                <w:rFonts w:ascii="Times New Roman" w:eastAsia="Times New Roman" w:hAnsi="Times New Roman" w:cs="Times New Roman"/>
                <w:iCs/>
                <w:sz w:val="24"/>
                <w:szCs w:val="24"/>
                <w:lang w:eastAsia="lv-LV"/>
              </w:rPr>
              <w:t>rojekts šo jomu neskar</w:t>
            </w:r>
          </w:p>
        </w:tc>
      </w:tr>
    </w:tbl>
    <w:p w14:paraId="34EA1CF6" w14:textId="77777777" w:rsidR="002D7BAF" w:rsidRPr="009A53E1" w:rsidRDefault="002D7BAF" w:rsidP="004767CF">
      <w:pPr>
        <w:spacing w:after="0" w:line="240" w:lineRule="auto"/>
        <w:rPr>
          <w:rFonts w:ascii="Times New Roman" w:eastAsia="Calibri" w:hAnsi="Times New Roman" w:cs="Times New Roman"/>
          <w:sz w:val="24"/>
          <w:szCs w:val="24"/>
        </w:rPr>
      </w:pPr>
    </w:p>
    <w:tbl>
      <w:tblPr>
        <w:tblW w:w="894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
        <w:gridCol w:w="8911"/>
        <w:gridCol w:w="30"/>
      </w:tblGrid>
      <w:tr w:rsidR="009A53E1" w:rsidRPr="009A53E1" w14:paraId="34EA1CF8" w14:textId="77777777" w:rsidTr="00B57E9F">
        <w:trPr>
          <w:gridBefore w:val="1"/>
          <w:tblCellSpacing w:w="0" w:type="dxa"/>
        </w:trPr>
        <w:tc>
          <w:tcPr>
            <w:tcW w:w="8946" w:type="dxa"/>
            <w:gridSpan w:val="2"/>
            <w:tcBorders>
              <w:top w:val="outset" w:sz="6" w:space="0" w:color="auto"/>
              <w:left w:val="outset" w:sz="6" w:space="0" w:color="auto"/>
              <w:bottom w:val="outset" w:sz="6" w:space="0" w:color="auto"/>
              <w:right w:val="outset" w:sz="6" w:space="0" w:color="auto"/>
            </w:tcBorders>
            <w:hideMark/>
          </w:tcPr>
          <w:p w14:paraId="34EA1CF7" w14:textId="77777777" w:rsidR="002D7BAF" w:rsidRPr="009A53E1" w:rsidRDefault="002D7BAF" w:rsidP="004767CF">
            <w:pPr>
              <w:spacing w:after="0" w:line="240" w:lineRule="auto"/>
              <w:jc w:val="center"/>
              <w:rPr>
                <w:rFonts w:ascii="Times New Roman" w:eastAsia="Times New Roman" w:hAnsi="Times New Roman" w:cs="Times New Roman"/>
                <w:b/>
                <w:sz w:val="24"/>
                <w:szCs w:val="24"/>
                <w:lang w:eastAsia="lv-LV"/>
              </w:rPr>
            </w:pPr>
            <w:r w:rsidRPr="009A53E1">
              <w:rPr>
                <w:rFonts w:ascii="Times New Roman" w:eastAsia="Times New Roman" w:hAnsi="Times New Roman" w:cs="Times New Roman"/>
                <w:b/>
                <w:sz w:val="24"/>
                <w:szCs w:val="24"/>
                <w:lang w:eastAsia="lv-LV"/>
              </w:rPr>
              <w:t>IV. Tiesību akta projekta ietekme uz spēkā esošo tiesību normu sistēmu</w:t>
            </w:r>
          </w:p>
        </w:tc>
      </w:tr>
      <w:tr w:rsidR="00660083" w:rsidRPr="009A53E1" w14:paraId="34EA1CFA" w14:textId="77777777" w:rsidTr="00542626">
        <w:tblPrEx>
          <w:tblCellSpacing w:w="0" w:type="nil"/>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1"/>
          <w:wAfter w:w="30" w:type="dxa"/>
        </w:trPr>
        <w:tc>
          <w:tcPr>
            <w:tcW w:w="8916" w:type="dxa"/>
            <w:gridSpan w:val="2"/>
            <w:tcBorders>
              <w:top w:val="outset" w:sz="6" w:space="0" w:color="414142"/>
              <w:left w:val="outset" w:sz="6" w:space="0" w:color="414142"/>
              <w:bottom w:val="outset" w:sz="6" w:space="0" w:color="414142"/>
              <w:right w:val="outset" w:sz="6" w:space="0" w:color="414142"/>
            </w:tcBorders>
          </w:tcPr>
          <w:p w14:paraId="34EA1CF9" w14:textId="77777777" w:rsidR="00660083" w:rsidRPr="009A53E1" w:rsidRDefault="00660083" w:rsidP="004767CF">
            <w:pPr>
              <w:spacing w:after="0" w:line="240" w:lineRule="auto"/>
              <w:jc w:val="center"/>
              <w:rPr>
                <w:rFonts w:ascii="Times New Roman" w:eastAsia="Times New Roman" w:hAnsi="Times New Roman" w:cs="Times New Roman"/>
                <w:sz w:val="24"/>
                <w:szCs w:val="24"/>
                <w:lang w:eastAsia="lv-LV"/>
              </w:rPr>
            </w:pPr>
            <w:r w:rsidRPr="00C4600E">
              <w:rPr>
                <w:rFonts w:ascii="Times New Roman" w:eastAsia="Times New Roman" w:hAnsi="Times New Roman" w:cs="Times New Roman"/>
                <w:sz w:val="24"/>
                <w:szCs w:val="24"/>
                <w:lang w:eastAsia="lv-LV"/>
              </w:rPr>
              <w:t>Likumprojekts šo jomu neskar</w:t>
            </w:r>
          </w:p>
        </w:tc>
      </w:tr>
    </w:tbl>
    <w:p w14:paraId="34EA1CFB" w14:textId="77777777" w:rsidR="002D7BAF" w:rsidRPr="009A53E1" w:rsidRDefault="002D7BAF" w:rsidP="004767CF">
      <w:pPr>
        <w:spacing w:after="0" w:line="240" w:lineRule="auto"/>
        <w:rPr>
          <w:rFonts w:ascii="Times New Roman" w:eastAsia="Calibri" w:hAnsi="Times New Roman" w:cs="Times New Roman"/>
          <w:sz w:val="24"/>
          <w:szCs w:val="24"/>
        </w:rPr>
      </w:pPr>
    </w:p>
    <w:tbl>
      <w:tblPr>
        <w:tblW w:w="490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5"/>
        <w:gridCol w:w="2649"/>
        <w:gridCol w:w="5857"/>
      </w:tblGrid>
      <w:tr w:rsidR="009A53E1" w:rsidRPr="009A53E1" w14:paraId="34EA1CFD" w14:textId="77777777" w:rsidTr="00472814">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4EA1CFC" w14:textId="77777777" w:rsidR="00B57E9F" w:rsidRPr="009A53E1" w:rsidRDefault="00B57E9F" w:rsidP="004767CF">
            <w:pPr>
              <w:spacing w:after="0" w:line="240" w:lineRule="auto"/>
              <w:ind w:firstLine="300"/>
              <w:jc w:val="center"/>
              <w:rPr>
                <w:rFonts w:ascii="Times New Roman" w:eastAsia="Times New Roman" w:hAnsi="Times New Roman" w:cs="Times New Roman"/>
                <w:b/>
                <w:bCs/>
                <w:sz w:val="24"/>
                <w:szCs w:val="24"/>
                <w:lang w:eastAsia="lv-LV"/>
              </w:rPr>
            </w:pPr>
            <w:r w:rsidRPr="009A53E1">
              <w:rPr>
                <w:rFonts w:ascii="Times New Roman" w:eastAsia="Times New Roman" w:hAnsi="Times New Roman" w:cs="Times New Roman"/>
                <w:b/>
                <w:bCs/>
                <w:sz w:val="24"/>
                <w:szCs w:val="24"/>
                <w:lang w:eastAsia="lv-LV"/>
              </w:rPr>
              <w:t>V. Tiesību akta projekta atbilstība Latvijas Republikas starptautiskajām saistībām</w:t>
            </w:r>
          </w:p>
        </w:tc>
      </w:tr>
      <w:tr w:rsidR="009A53E1" w:rsidRPr="009A53E1" w14:paraId="34EA1D01" w14:textId="77777777" w:rsidTr="00472814">
        <w:tc>
          <w:tcPr>
            <w:tcW w:w="254" w:type="pct"/>
            <w:tcBorders>
              <w:top w:val="outset" w:sz="6" w:space="0" w:color="414142"/>
              <w:left w:val="outset" w:sz="6" w:space="0" w:color="414142"/>
              <w:bottom w:val="outset" w:sz="6" w:space="0" w:color="414142"/>
              <w:right w:val="outset" w:sz="6" w:space="0" w:color="414142"/>
            </w:tcBorders>
            <w:hideMark/>
          </w:tcPr>
          <w:p w14:paraId="34EA1CFE" w14:textId="77777777" w:rsidR="00B57E9F" w:rsidRPr="00C4600E" w:rsidRDefault="00B57E9F" w:rsidP="004767CF">
            <w:pPr>
              <w:spacing w:after="0" w:line="240" w:lineRule="auto"/>
              <w:rPr>
                <w:rFonts w:ascii="Times New Roman" w:eastAsia="Times New Roman" w:hAnsi="Times New Roman" w:cs="Times New Roman"/>
                <w:sz w:val="24"/>
                <w:szCs w:val="24"/>
                <w:lang w:eastAsia="lv-LV"/>
              </w:rPr>
            </w:pPr>
            <w:r w:rsidRPr="00C4600E">
              <w:rPr>
                <w:rFonts w:ascii="Times New Roman" w:eastAsia="Times New Roman" w:hAnsi="Times New Roman" w:cs="Times New Roman"/>
                <w:sz w:val="24"/>
                <w:szCs w:val="24"/>
                <w:lang w:eastAsia="lv-LV"/>
              </w:rPr>
              <w:t>1.</w:t>
            </w:r>
          </w:p>
        </w:tc>
        <w:tc>
          <w:tcPr>
            <w:tcW w:w="1478" w:type="pct"/>
            <w:tcBorders>
              <w:top w:val="outset" w:sz="6" w:space="0" w:color="414142"/>
              <w:left w:val="outset" w:sz="6" w:space="0" w:color="414142"/>
              <w:bottom w:val="outset" w:sz="6" w:space="0" w:color="414142"/>
              <w:right w:val="outset" w:sz="6" w:space="0" w:color="414142"/>
            </w:tcBorders>
            <w:hideMark/>
          </w:tcPr>
          <w:p w14:paraId="34EA1CFF" w14:textId="77777777" w:rsidR="00B57E9F" w:rsidRPr="009A53E1" w:rsidRDefault="00B57E9F" w:rsidP="004767CF">
            <w:pPr>
              <w:spacing w:after="0" w:line="240" w:lineRule="auto"/>
              <w:rPr>
                <w:rFonts w:ascii="Times New Roman" w:eastAsia="Times New Roman" w:hAnsi="Times New Roman" w:cs="Times New Roman"/>
                <w:sz w:val="24"/>
                <w:szCs w:val="24"/>
                <w:lang w:eastAsia="lv-LV"/>
              </w:rPr>
            </w:pPr>
            <w:r w:rsidRPr="009A53E1">
              <w:rPr>
                <w:rFonts w:ascii="Times New Roman" w:eastAsia="Times New Roman" w:hAnsi="Times New Roman" w:cs="Times New Roman"/>
                <w:sz w:val="24"/>
                <w:szCs w:val="24"/>
                <w:lang w:eastAsia="lv-LV"/>
              </w:rPr>
              <w:t>Saistības pret Eiropas Savienību</w:t>
            </w:r>
          </w:p>
        </w:tc>
        <w:tc>
          <w:tcPr>
            <w:tcW w:w="3268" w:type="pct"/>
            <w:tcBorders>
              <w:top w:val="outset" w:sz="6" w:space="0" w:color="414142"/>
              <w:left w:val="outset" w:sz="6" w:space="0" w:color="414142"/>
              <w:bottom w:val="outset" w:sz="6" w:space="0" w:color="414142"/>
              <w:right w:val="outset" w:sz="6" w:space="0" w:color="414142"/>
            </w:tcBorders>
            <w:hideMark/>
          </w:tcPr>
          <w:p w14:paraId="34EA1D00" w14:textId="77777777" w:rsidR="00B57E9F" w:rsidRPr="009A53E1" w:rsidRDefault="00F83FB2" w:rsidP="004767CF">
            <w:pPr>
              <w:spacing w:after="0" w:line="240" w:lineRule="auto"/>
              <w:rPr>
                <w:rFonts w:ascii="Times New Roman" w:eastAsia="Times New Roman" w:hAnsi="Times New Roman" w:cs="Times New Roman"/>
                <w:sz w:val="24"/>
                <w:szCs w:val="24"/>
                <w:lang w:eastAsia="lv-LV"/>
              </w:rPr>
            </w:pPr>
            <w:r w:rsidRPr="009A53E1">
              <w:rPr>
                <w:rFonts w:ascii="Times New Roman" w:eastAsia="Times New Roman" w:hAnsi="Times New Roman" w:cs="Times New Roman"/>
                <w:sz w:val="24"/>
                <w:szCs w:val="24"/>
                <w:lang w:eastAsia="lv-LV"/>
              </w:rPr>
              <w:t>Nav</w:t>
            </w:r>
          </w:p>
        </w:tc>
      </w:tr>
      <w:tr w:rsidR="009A53E1" w:rsidRPr="009A53E1" w14:paraId="34EA1D07" w14:textId="77777777" w:rsidTr="00472814">
        <w:tc>
          <w:tcPr>
            <w:tcW w:w="254" w:type="pct"/>
            <w:tcBorders>
              <w:top w:val="outset" w:sz="6" w:space="0" w:color="414142"/>
              <w:left w:val="outset" w:sz="6" w:space="0" w:color="414142"/>
              <w:bottom w:val="outset" w:sz="6" w:space="0" w:color="414142"/>
              <w:right w:val="outset" w:sz="6" w:space="0" w:color="414142"/>
            </w:tcBorders>
            <w:hideMark/>
          </w:tcPr>
          <w:p w14:paraId="34EA1D02" w14:textId="77777777" w:rsidR="00B57E9F" w:rsidRPr="00C4600E" w:rsidRDefault="00B57E9F" w:rsidP="004767CF">
            <w:pPr>
              <w:spacing w:after="0" w:line="240" w:lineRule="auto"/>
              <w:rPr>
                <w:rFonts w:ascii="Times New Roman" w:eastAsia="Times New Roman" w:hAnsi="Times New Roman" w:cs="Times New Roman"/>
                <w:sz w:val="24"/>
                <w:szCs w:val="24"/>
                <w:lang w:eastAsia="lv-LV"/>
              </w:rPr>
            </w:pPr>
            <w:r w:rsidRPr="00C4600E">
              <w:rPr>
                <w:rFonts w:ascii="Times New Roman" w:eastAsia="Times New Roman" w:hAnsi="Times New Roman" w:cs="Times New Roman"/>
                <w:sz w:val="24"/>
                <w:szCs w:val="24"/>
                <w:lang w:eastAsia="lv-LV"/>
              </w:rPr>
              <w:lastRenderedPageBreak/>
              <w:t>2.</w:t>
            </w:r>
          </w:p>
        </w:tc>
        <w:tc>
          <w:tcPr>
            <w:tcW w:w="1478" w:type="pct"/>
            <w:tcBorders>
              <w:top w:val="outset" w:sz="6" w:space="0" w:color="414142"/>
              <w:left w:val="outset" w:sz="6" w:space="0" w:color="414142"/>
              <w:bottom w:val="outset" w:sz="6" w:space="0" w:color="414142"/>
              <w:right w:val="outset" w:sz="6" w:space="0" w:color="414142"/>
            </w:tcBorders>
            <w:hideMark/>
          </w:tcPr>
          <w:p w14:paraId="34EA1D03" w14:textId="77777777" w:rsidR="00B57E9F" w:rsidRPr="009A53E1" w:rsidRDefault="00B57E9F" w:rsidP="004767CF">
            <w:pPr>
              <w:spacing w:after="0" w:line="240" w:lineRule="auto"/>
              <w:rPr>
                <w:rFonts w:ascii="Times New Roman" w:eastAsia="Times New Roman" w:hAnsi="Times New Roman" w:cs="Times New Roman"/>
                <w:sz w:val="24"/>
                <w:szCs w:val="24"/>
                <w:lang w:eastAsia="lv-LV"/>
              </w:rPr>
            </w:pPr>
            <w:r w:rsidRPr="009A53E1">
              <w:rPr>
                <w:rFonts w:ascii="Times New Roman" w:eastAsia="Times New Roman" w:hAnsi="Times New Roman" w:cs="Times New Roman"/>
                <w:sz w:val="24"/>
                <w:szCs w:val="24"/>
                <w:lang w:eastAsia="lv-LV"/>
              </w:rPr>
              <w:t>Citas starptautiskās saistības</w:t>
            </w:r>
          </w:p>
        </w:tc>
        <w:tc>
          <w:tcPr>
            <w:tcW w:w="3268" w:type="pct"/>
            <w:tcBorders>
              <w:top w:val="outset" w:sz="6" w:space="0" w:color="414142"/>
              <w:left w:val="outset" w:sz="6" w:space="0" w:color="414142"/>
              <w:bottom w:val="outset" w:sz="6" w:space="0" w:color="414142"/>
              <w:right w:val="outset" w:sz="6" w:space="0" w:color="414142"/>
            </w:tcBorders>
            <w:hideMark/>
          </w:tcPr>
          <w:p w14:paraId="34EA1D04" w14:textId="77777777" w:rsidR="00DA262C" w:rsidRPr="009A53E1" w:rsidRDefault="00DA262C" w:rsidP="004767CF">
            <w:pPr>
              <w:spacing w:after="0" w:line="240" w:lineRule="auto"/>
              <w:jc w:val="both"/>
              <w:rPr>
                <w:rFonts w:ascii="Times New Roman" w:eastAsia="Times New Roman" w:hAnsi="Times New Roman" w:cs="Times New Roman"/>
                <w:sz w:val="24"/>
                <w:szCs w:val="24"/>
                <w:lang w:eastAsia="lv-LV"/>
              </w:rPr>
            </w:pPr>
            <w:r w:rsidRPr="009A53E1">
              <w:rPr>
                <w:rFonts w:ascii="Times New Roman" w:eastAsia="Calibri" w:hAnsi="Times New Roman" w:cs="Times New Roman"/>
                <w:sz w:val="24"/>
                <w:szCs w:val="24"/>
              </w:rPr>
              <w:t xml:space="preserve">2002.gada 20.jūnijā Latvija ratificēja Romas Starptautiskās krimināltiesas statūtus. Savukārt </w:t>
            </w:r>
            <w:r w:rsidRPr="009A53E1">
              <w:rPr>
                <w:rFonts w:ascii="Times New Roman" w:hAnsi="Times New Roman" w:cs="Times New Roman"/>
                <w:sz w:val="24"/>
                <w:szCs w:val="24"/>
              </w:rPr>
              <w:t xml:space="preserve">Romas Starptautiskās krimināltiesas statūtu Pārskata konferencē </w:t>
            </w:r>
            <w:r w:rsidR="009C1B8F" w:rsidRPr="009A53E1">
              <w:rPr>
                <w:rFonts w:ascii="Times New Roman" w:hAnsi="Times New Roman" w:cs="Times New Roman"/>
                <w:sz w:val="24"/>
                <w:szCs w:val="24"/>
              </w:rPr>
              <w:t xml:space="preserve">Kampalā </w:t>
            </w:r>
            <w:r w:rsidRPr="009A53E1">
              <w:rPr>
                <w:rFonts w:ascii="Times New Roman" w:hAnsi="Times New Roman" w:cs="Times New Roman"/>
                <w:sz w:val="24"/>
                <w:szCs w:val="24"/>
              </w:rPr>
              <w:t>2010.gada 1</w:t>
            </w:r>
            <w:r w:rsidR="009C1B8F" w:rsidRPr="009A53E1">
              <w:rPr>
                <w:rFonts w:ascii="Times New Roman" w:hAnsi="Times New Roman" w:cs="Times New Roman"/>
                <w:sz w:val="24"/>
                <w:szCs w:val="24"/>
              </w:rPr>
              <w:t>0</w:t>
            </w:r>
            <w:r w:rsidRPr="009A53E1">
              <w:rPr>
                <w:rFonts w:ascii="Times New Roman" w:hAnsi="Times New Roman" w:cs="Times New Roman"/>
                <w:sz w:val="24"/>
                <w:szCs w:val="24"/>
              </w:rPr>
              <w:t xml:space="preserve">.jūnijā tika pieņemta rezolūcija RC/Res.5 un </w:t>
            </w:r>
            <w:r w:rsidR="009C1B8F" w:rsidRPr="009A53E1">
              <w:rPr>
                <w:rFonts w:ascii="Times New Roman" w:hAnsi="Times New Roman" w:cs="Times New Roman"/>
                <w:sz w:val="24"/>
                <w:szCs w:val="24"/>
              </w:rPr>
              <w:t xml:space="preserve">2010.gada 11.jūnijā rezolūcija </w:t>
            </w:r>
            <w:r w:rsidRPr="009A53E1">
              <w:rPr>
                <w:rFonts w:ascii="Times New Roman" w:hAnsi="Times New Roman" w:cs="Times New Roman"/>
                <w:sz w:val="24"/>
                <w:szCs w:val="24"/>
              </w:rPr>
              <w:t>RC/Res.6.</w:t>
            </w:r>
          </w:p>
          <w:p w14:paraId="34EA1D05" w14:textId="77777777" w:rsidR="00B57E9F" w:rsidRPr="009A53E1" w:rsidRDefault="00DA262C" w:rsidP="004767CF">
            <w:pPr>
              <w:spacing w:after="0" w:line="240" w:lineRule="auto"/>
              <w:jc w:val="both"/>
              <w:rPr>
                <w:rFonts w:ascii="Times New Roman" w:eastAsia="Times New Roman" w:hAnsi="Times New Roman" w:cs="Times New Roman"/>
                <w:sz w:val="24"/>
                <w:szCs w:val="24"/>
                <w:lang w:eastAsia="lv-LV"/>
              </w:rPr>
            </w:pPr>
            <w:r w:rsidRPr="009A53E1">
              <w:rPr>
                <w:rFonts w:ascii="Times New Roman" w:eastAsia="Times New Roman" w:hAnsi="Times New Roman" w:cs="Times New Roman"/>
                <w:sz w:val="24"/>
                <w:szCs w:val="24"/>
                <w:lang w:eastAsia="lv-LV"/>
              </w:rPr>
              <w:t xml:space="preserve">Lai gan </w:t>
            </w:r>
            <w:r w:rsidR="00A77332" w:rsidRPr="009A53E1">
              <w:rPr>
                <w:rFonts w:ascii="Times New Roman" w:eastAsia="Times New Roman" w:hAnsi="Times New Roman" w:cs="Times New Roman"/>
                <w:sz w:val="24"/>
                <w:szCs w:val="24"/>
                <w:lang w:eastAsia="lv-LV"/>
              </w:rPr>
              <w:t>Romas Starptautiskās krimināltiesas statūtu preambulā ir noteikts - uzsverot, ka, pamatojoties uz šiem Statūtiem dibinātai Starptautiskajai Krimināltiesai, jābūt komplementārai valstu kriminālajai jurisdikcijai</w:t>
            </w:r>
            <w:r w:rsidRPr="009A53E1">
              <w:rPr>
                <w:rFonts w:ascii="Times New Roman" w:eastAsia="Times New Roman" w:hAnsi="Times New Roman" w:cs="Times New Roman"/>
                <w:sz w:val="24"/>
                <w:szCs w:val="24"/>
                <w:lang w:eastAsia="lv-LV"/>
              </w:rPr>
              <w:t xml:space="preserve">, tomēr jāvērš uzmanība uz to, ka Statūti nenosaka dalībvalstij pienākumu Statūtos minētos noziegumus definēt arī savos normatīvajos aktos. Statūtu 17.panta pirmā punkta a) apakšpunktā ir ietverts komplementaritātes princips, proti, Tiesa nosaka, ka lieta nav tai piekritīga, ja: (a) lietu izmeklē vai ir ierosinājusi Valsts, kuras jurisdikcijā tā ir, izņemot gadījumus, kad </w:t>
            </w:r>
            <w:r w:rsidRPr="009A53E1">
              <w:rPr>
                <w:rFonts w:ascii="Times New Roman" w:eastAsia="Times New Roman" w:hAnsi="Times New Roman" w:cs="Times New Roman"/>
                <w:sz w:val="24"/>
                <w:szCs w:val="24"/>
                <w:u w:val="single"/>
                <w:lang w:eastAsia="lv-LV"/>
              </w:rPr>
              <w:t>Valsts nevēlas vai nav spējīga pilnīgi veikt izmeklēšanu vai kriminālvajāšanu</w:t>
            </w:r>
            <w:r w:rsidRPr="009A53E1">
              <w:rPr>
                <w:rFonts w:ascii="Times New Roman" w:eastAsia="Times New Roman" w:hAnsi="Times New Roman" w:cs="Times New Roman"/>
                <w:sz w:val="24"/>
                <w:szCs w:val="24"/>
                <w:lang w:eastAsia="lv-LV"/>
              </w:rPr>
              <w:t>.</w:t>
            </w:r>
          </w:p>
          <w:p w14:paraId="34EA1D06" w14:textId="77777777" w:rsidR="003E6C55" w:rsidRPr="009A53E1" w:rsidRDefault="00DA262C" w:rsidP="004767CF">
            <w:pPr>
              <w:spacing w:after="0" w:line="240" w:lineRule="auto"/>
              <w:jc w:val="both"/>
              <w:rPr>
                <w:rFonts w:ascii="Times New Roman" w:eastAsia="Times New Roman" w:hAnsi="Times New Roman" w:cs="Times New Roman"/>
                <w:sz w:val="24"/>
                <w:szCs w:val="24"/>
                <w:lang w:eastAsia="lv-LV"/>
              </w:rPr>
            </w:pPr>
            <w:r w:rsidRPr="009A53E1">
              <w:rPr>
                <w:rFonts w:ascii="Times New Roman" w:eastAsia="Times New Roman" w:hAnsi="Times New Roman" w:cs="Times New Roman"/>
                <w:sz w:val="24"/>
                <w:szCs w:val="24"/>
                <w:lang w:eastAsia="lv-LV"/>
              </w:rPr>
              <w:t xml:space="preserve">Svarīgākā saistība, kas izriet no </w:t>
            </w:r>
            <w:r w:rsidRPr="009A53E1">
              <w:rPr>
                <w:rFonts w:ascii="Times New Roman" w:hAnsi="Times New Roman" w:cs="Times New Roman"/>
                <w:sz w:val="24"/>
                <w:szCs w:val="24"/>
              </w:rPr>
              <w:t xml:space="preserve">Starptautiskās krimināltiesas statūtu Pārskata konferencē 2010.gada 11.jūnijā Kampalā pieņemtās rezolūcijas RC/Res.6 izriet </w:t>
            </w:r>
            <w:r w:rsidR="003E6C55" w:rsidRPr="009A53E1">
              <w:rPr>
                <w:rFonts w:ascii="Times New Roman" w:hAnsi="Times New Roman" w:cs="Times New Roman"/>
                <w:sz w:val="24"/>
                <w:szCs w:val="24"/>
              </w:rPr>
              <w:t xml:space="preserve">no </w:t>
            </w:r>
            <w:r w:rsidR="003E6C55" w:rsidRPr="009A53E1">
              <w:rPr>
                <w:rFonts w:ascii="Times New Roman" w:eastAsia="Times New Roman" w:hAnsi="Times New Roman" w:cs="Times New Roman"/>
                <w:sz w:val="24"/>
                <w:szCs w:val="24"/>
                <w:lang w:eastAsia="lv-LV"/>
              </w:rPr>
              <w:t>Statūtu dalībvalstu vienošanās, ka Starptautiskā krimināltiesa sāks īstenot savu jurisdikciju pār agresijas noziegumu ņemot vērā lēmumu, kuru pēc 2017.gada 1. janvāra pieņems tāds pats dalībvalstu vairākums, kāds ir nepieciešams, lai pieņemtu šo Statūtu grozījumu – tās ir 30 dalībvalstis.</w:t>
            </w:r>
          </w:p>
        </w:tc>
      </w:tr>
      <w:tr w:rsidR="009A53E1" w:rsidRPr="009A53E1" w14:paraId="34EA1D0B" w14:textId="77777777" w:rsidTr="00472814">
        <w:tc>
          <w:tcPr>
            <w:tcW w:w="254" w:type="pct"/>
            <w:tcBorders>
              <w:top w:val="outset" w:sz="6" w:space="0" w:color="414142"/>
              <w:left w:val="outset" w:sz="6" w:space="0" w:color="414142"/>
              <w:bottom w:val="outset" w:sz="6" w:space="0" w:color="414142"/>
              <w:right w:val="outset" w:sz="6" w:space="0" w:color="414142"/>
            </w:tcBorders>
            <w:hideMark/>
          </w:tcPr>
          <w:p w14:paraId="34EA1D08" w14:textId="77777777" w:rsidR="00B57E9F" w:rsidRPr="00C4600E" w:rsidRDefault="00B57E9F" w:rsidP="004767CF">
            <w:pPr>
              <w:spacing w:after="0" w:line="240" w:lineRule="auto"/>
              <w:rPr>
                <w:rFonts w:ascii="Times New Roman" w:eastAsia="Times New Roman" w:hAnsi="Times New Roman" w:cs="Times New Roman"/>
                <w:sz w:val="24"/>
                <w:szCs w:val="24"/>
                <w:lang w:eastAsia="lv-LV"/>
              </w:rPr>
            </w:pPr>
            <w:r w:rsidRPr="00C4600E">
              <w:rPr>
                <w:rFonts w:ascii="Times New Roman" w:eastAsia="Times New Roman" w:hAnsi="Times New Roman" w:cs="Times New Roman"/>
                <w:sz w:val="24"/>
                <w:szCs w:val="24"/>
                <w:lang w:eastAsia="lv-LV"/>
              </w:rPr>
              <w:t>3.</w:t>
            </w:r>
          </w:p>
        </w:tc>
        <w:tc>
          <w:tcPr>
            <w:tcW w:w="1478" w:type="pct"/>
            <w:tcBorders>
              <w:top w:val="outset" w:sz="6" w:space="0" w:color="414142"/>
              <w:left w:val="outset" w:sz="6" w:space="0" w:color="414142"/>
              <w:bottom w:val="outset" w:sz="6" w:space="0" w:color="414142"/>
              <w:right w:val="outset" w:sz="6" w:space="0" w:color="414142"/>
            </w:tcBorders>
            <w:hideMark/>
          </w:tcPr>
          <w:p w14:paraId="34EA1D09" w14:textId="77777777" w:rsidR="00B57E9F" w:rsidRPr="009A53E1" w:rsidRDefault="00B57E9F" w:rsidP="004767CF">
            <w:pPr>
              <w:spacing w:after="0" w:line="240" w:lineRule="auto"/>
              <w:rPr>
                <w:rFonts w:ascii="Times New Roman" w:eastAsia="Times New Roman" w:hAnsi="Times New Roman" w:cs="Times New Roman"/>
                <w:sz w:val="24"/>
                <w:szCs w:val="24"/>
                <w:lang w:eastAsia="lv-LV"/>
              </w:rPr>
            </w:pPr>
            <w:r w:rsidRPr="009A53E1">
              <w:rPr>
                <w:rFonts w:ascii="Times New Roman" w:eastAsia="Times New Roman" w:hAnsi="Times New Roman" w:cs="Times New Roman"/>
                <w:sz w:val="24"/>
                <w:szCs w:val="24"/>
                <w:lang w:eastAsia="lv-LV"/>
              </w:rPr>
              <w:t>Cita informācija</w:t>
            </w:r>
          </w:p>
        </w:tc>
        <w:tc>
          <w:tcPr>
            <w:tcW w:w="3268" w:type="pct"/>
            <w:tcBorders>
              <w:top w:val="outset" w:sz="6" w:space="0" w:color="414142"/>
              <w:left w:val="outset" w:sz="6" w:space="0" w:color="414142"/>
              <w:bottom w:val="outset" w:sz="6" w:space="0" w:color="414142"/>
              <w:right w:val="outset" w:sz="6" w:space="0" w:color="414142"/>
            </w:tcBorders>
            <w:hideMark/>
          </w:tcPr>
          <w:p w14:paraId="34EA1D0A" w14:textId="77777777" w:rsidR="00B57E9F" w:rsidRPr="009A53E1" w:rsidRDefault="00F83FB2" w:rsidP="004767CF">
            <w:pPr>
              <w:spacing w:after="0" w:line="240" w:lineRule="auto"/>
              <w:rPr>
                <w:rFonts w:ascii="Times New Roman" w:eastAsia="Times New Roman" w:hAnsi="Times New Roman" w:cs="Times New Roman"/>
                <w:sz w:val="24"/>
                <w:szCs w:val="24"/>
                <w:lang w:eastAsia="lv-LV"/>
              </w:rPr>
            </w:pPr>
            <w:r w:rsidRPr="009A53E1">
              <w:rPr>
                <w:rFonts w:ascii="Times New Roman" w:eastAsia="Times New Roman" w:hAnsi="Times New Roman" w:cs="Times New Roman"/>
                <w:sz w:val="24"/>
                <w:szCs w:val="24"/>
                <w:lang w:eastAsia="lv-LV"/>
              </w:rPr>
              <w:t>Nav</w:t>
            </w:r>
            <w:r w:rsidR="00B57E9F" w:rsidRPr="009A53E1">
              <w:rPr>
                <w:rFonts w:ascii="Times New Roman" w:eastAsia="Times New Roman" w:hAnsi="Times New Roman" w:cs="Times New Roman"/>
                <w:sz w:val="24"/>
                <w:szCs w:val="24"/>
                <w:lang w:eastAsia="lv-LV"/>
              </w:rPr>
              <w:t xml:space="preserve"> </w:t>
            </w:r>
          </w:p>
        </w:tc>
      </w:tr>
    </w:tbl>
    <w:p w14:paraId="34EA1D0C" w14:textId="77777777" w:rsidR="00B57E9F" w:rsidRPr="009A53E1" w:rsidRDefault="00B57E9F" w:rsidP="004767CF">
      <w:pPr>
        <w:spacing w:after="0" w:line="240" w:lineRule="auto"/>
        <w:rPr>
          <w:rFonts w:ascii="Times New Roman" w:eastAsia="Times New Roman" w:hAnsi="Times New Roman" w:cs="Times New Roman"/>
          <w:vanish/>
          <w:sz w:val="24"/>
          <w:szCs w:val="24"/>
          <w:lang w:eastAsia="lv-LV"/>
        </w:rPr>
      </w:pPr>
    </w:p>
    <w:tbl>
      <w:tblPr>
        <w:tblW w:w="490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74"/>
        <w:gridCol w:w="5239"/>
        <w:gridCol w:w="1348"/>
      </w:tblGrid>
      <w:tr w:rsidR="009A53E1" w:rsidRPr="009A53E1" w14:paraId="34EA1D0E" w14:textId="77777777" w:rsidTr="00472814">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4EA1D0D" w14:textId="77777777" w:rsidR="00B57E9F" w:rsidRPr="009A53E1" w:rsidRDefault="00B57E9F" w:rsidP="004767CF">
            <w:pPr>
              <w:spacing w:after="0" w:line="240" w:lineRule="auto"/>
              <w:ind w:firstLine="300"/>
              <w:jc w:val="center"/>
              <w:rPr>
                <w:rFonts w:ascii="Times New Roman" w:eastAsia="Times New Roman" w:hAnsi="Times New Roman" w:cs="Times New Roman"/>
                <w:b/>
                <w:bCs/>
                <w:sz w:val="24"/>
                <w:szCs w:val="24"/>
                <w:lang w:eastAsia="lv-LV"/>
              </w:rPr>
            </w:pPr>
            <w:r w:rsidRPr="009A53E1">
              <w:rPr>
                <w:rFonts w:ascii="Times New Roman" w:eastAsia="Times New Roman" w:hAnsi="Times New Roman" w:cs="Times New Roman"/>
                <w:b/>
                <w:bCs/>
                <w:sz w:val="24"/>
                <w:szCs w:val="24"/>
                <w:lang w:eastAsia="lv-LV"/>
              </w:rPr>
              <w:t>1.tabula</w:t>
            </w:r>
            <w:r w:rsidRPr="009A53E1">
              <w:rPr>
                <w:rFonts w:ascii="Times New Roman" w:eastAsia="Times New Roman" w:hAnsi="Times New Roman" w:cs="Times New Roman"/>
                <w:b/>
                <w:bCs/>
                <w:sz w:val="24"/>
                <w:szCs w:val="24"/>
                <w:lang w:eastAsia="lv-LV"/>
              </w:rPr>
              <w:br/>
              <w:t>Tiesību akta projekta atbilstība ES tiesību aktiem</w:t>
            </w:r>
          </w:p>
        </w:tc>
      </w:tr>
      <w:tr w:rsidR="009A53E1" w:rsidRPr="009A53E1" w14:paraId="34EA1D10" w14:textId="77777777" w:rsidTr="00472814">
        <w:tc>
          <w:tcPr>
            <w:tcW w:w="5000" w:type="pct"/>
            <w:gridSpan w:val="3"/>
            <w:tcBorders>
              <w:top w:val="outset" w:sz="6" w:space="0" w:color="414142"/>
              <w:left w:val="outset" w:sz="6" w:space="0" w:color="414142"/>
              <w:bottom w:val="outset" w:sz="6" w:space="0" w:color="414142"/>
              <w:right w:val="outset" w:sz="6" w:space="0" w:color="414142"/>
            </w:tcBorders>
          </w:tcPr>
          <w:p w14:paraId="34EA1D0F" w14:textId="77777777" w:rsidR="00F83FB2" w:rsidRPr="009A53E1" w:rsidRDefault="00660083" w:rsidP="004767C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F83FB2" w:rsidRPr="009A53E1">
              <w:rPr>
                <w:rFonts w:ascii="Times New Roman" w:eastAsia="Times New Roman" w:hAnsi="Times New Roman" w:cs="Times New Roman"/>
                <w:sz w:val="24"/>
                <w:szCs w:val="24"/>
                <w:lang w:eastAsia="lv-LV"/>
              </w:rPr>
              <w:t>rojekts šo jomu neskar</w:t>
            </w:r>
          </w:p>
        </w:tc>
      </w:tr>
      <w:tr w:rsidR="009A53E1" w:rsidRPr="009A53E1" w14:paraId="34EA1D12" w14:textId="77777777" w:rsidTr="00472814">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4EA1D11" w14:textId="77777777" w:rsidR="00B57E9F" w:rsidRPr="00C4600E" w:rsidRDefault="00B57E9F" w:rsidP="004767CF">
            <w:pPr>
              <w:spacing w:after="0" w:line="240" w:lineRule="auto"/>
              <w:ind w:firstLine="300"/>
              <w:jc w:val="center"/>
              <w:rPr>
                <w:rFonts w:ascii="Times New Roman" w:eastAsia="Times New Roman" w:hAnsi="Times New Roman" w:cs="Times New Roman"/>
                <w:b/>
                <w:bCs/>
                <w:sz w:val="24"/>
                <w:szCs w:val="24"/>
                <w:lang w:eastAsia="lv-LV"/>
              </w:rPr>
            </w:pPr>
            <w:r w:rsidRPr="009A53E1">
              <w:rPr>
                <w:rFonts w:ascii="Times New Roman" w:eastAsia="Times New Roman" w:hAnsi="Times New Roman" w:cs="Times New Roman"/>
                <w:b/>
                <w:bCs/>
                <w:sz w:val="24"/>
                <w:szCs w:val="24"/>
                <w:lang w:eastAsia="lv-LV"/>
              </w:rPr>
              <w:t>2.tabula</w:t>
            </w:r>
            <w:r w:rsidRPr="009A53E1">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9A53E1">
              <w:rPr>
                <w:rFonts w:ascii="Times New Roman" w:eastAsia="Times New Roman" w:hAnsi="Times New Roman" w:cs="Times New Roman"/>
                <w:b/>
                <w:bCs/>
                <w:sz w:val="24"/>
                <w:szCs w:val="24"/>
                <w:lang w:eastAsia="lv-LV"/>
              </w:rPr>
              <w:br/>
              <w:t>Pasākumi šo saistību izpildei</w:t>
            </w:r>
          </w:p>
        </w:tc>
      </w:tr>
      <w:tr w:rsidR="009A53E1" w:rsidRPr="009A53E1" w14:paraId="34EA1D15" w14:textId="77777777" w:rsidTr="00472814">
        <w:tc>
          <w:tcPr>
            <w:tcW w:w="1325" w:type="pct"/>
            <w:tcBorders>
              <w:top w:val="outset" w:sz="6" w:space="0" w:color="414142"/>
              <w:left w:val="outset" w:sz="6" w:space="0" w:color="414142"/>
              <w:bottom w:val="outset" w:sz="6" w:space="0" w:color="414142"/>
              <w:right w:val="outset" w:sz="6" w:space="0" w:color="414142"/>
            </w:tcBorders>
            <w:vAlign w:val="center"/>
            <w:hideMark/>
          </w:tcPr>
          <w:p w14:paraId="34EA1D13" w14:textId="77777777" w:rsidR="00B57E9F" w:rsidRPr="00C4600E" w:rsidRDefault="003163E6" w:rsidP="004767CF">
            <w:pPr>
              <w:spacing w:after="0" w:line="240" w:lineRule="auto"/>
              <w:rPr>
                <w:rFonts w:ascii="Times New Roman" w:eastAsia="Times New Roman" w:hAnsi="Times New Roman" w:cs="Times New Roman"/>
                <w:sz w:val="24"/>
                <w:szCs w:val="24"/>
                <w:lang w:eastAsia="lv-LV"/>
              </w:rPr>
            </w:pPr>
            <w:r w:rsidRPr="009A53E1">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3675" w:type="pct"/>
            <w:gridSpan w:val="2"/>
            <w:tcBorders>
              <w:top w:val="outset" w:sz="6" w:space="0" w:color="414142"/>
              <w:left w:val="outset" w:sz="6" w:space="0" w:color="414142"/>
              <w:bottom w:val="outset" w:sz="6" w:space="0" w:color="414142"/>
              <w:right w:val="outset" w:sz="6" w:space="0" w:color="414142"/>
            </w:tcBorders>
            <w:hideMark/>
          </w:tcPr>
          <w:p w14:paraId="34EA1D14" w14:textId="77777777" w:rsidR="00B57E9F" w:rsidRPr="00C4600E" w:rsidRDefault="003163E6" w:rsidP="004767CF">
            <w:pPr>
              <w:spacing w:after="0" w:line="240" w:lineRule="auto"/>
              <w:jc w:val="both"/>
              <w:rPr>
                <w:rFonts w:ascii="Times New Roman" w:eastAsia="Times New Roman" w:hAnsi="Times New Roman" w:cs="Times New Roman"/>
                <w:sz w:val="24"/>
                <w:szCs w:val="24"/>
                <w:lang w:eastAsia="lv-LV"/>
              </w:rPr>
            </w:pPr>
            <w:r w:rsidRPr="009A53E1">
              <w:rPr>
                <w:rFonts w:ascii="Times New Roman" w:hAnsi="Times New Roman" w:cs="Times New Roman"/>
                <w:sz w:val="24"/>
                <w:szCs w:val="24"/>
              </w:rPr>
              <w:t xml:space="preserve">Romas Starptautiskās krimināltiesas statūtu Pārskata konferencē </w:t>
            </w:r>
            <w:r w:rsidR="00E5091C" w:rsidRPr="009A53E1">
              <w:rPr>
                <w:rFonts w:ascii="Times New Roman" w:hAnsi="Times New Roman" w:cs="Times New Roman"/>
                <w:sz w:val="24"/>
                <w:szCs w:val="24"/>
              </w:rPr>
              <w:t xml:space="preserve">Kampalā </w:t>
            </w:r>
            <w:r w:rsidRPr="009A53E1">
              <w:rPr>
                <w:rFonts w:ascii="Times New Roman" w:hAnsi="Times New Roman" w:cs="Times New Roman"/>
                <w:sz w:val="24"/>
                <w:szCs w:val="24"/>
              </w:rPr>
              <w:t>2010.gada 1</w:t>
            </w:r>
            <w:r w:rsidR="00E5091C" w:rsidRPr="009A53E1">
              <w:rPr>
                <w:rFonts w:ascii="Times New Roman" w:hAnsi="Times New Roman" w:cs="Times New Roman"/>
                <w:sz w:val="24"/>
                <w:szCs w:val="24"/>
              </w:rPr>
              <w:t>0</w:t>
            </w:r>
            <w:r w:rsidRPr="009A53E1">
              <w:rPr>
                <w:rFonts w:ascii="Times New Roman" w:hAnsi="Times New Roman" w:cs="Times New Roman"/>
                <w:sz w:val="24"/>
                <w:szCs w:val="24"/>
              </w:rPr>
              <w:t xml:space="preserve">.jūnijā pieņemtā rezolūcija RC/Res.5 </w:t>
            </w:r>
            <w:r w:rsidR="00E5091C" w:rsidRPr="009A53E1">
              <w:rPr>
                <w:rFonts w:ascii="Times New Roman" w:hAnsi="Times New Roman" w:cs="Times New Roman"/>
                <w:sz w:val="24"/>
                <w:szCs w:val="24"/>
              </w:rPr>
              <w:t xml:space="preserve">un 2010.gada 11.jūnijā pieņemtā rezolūcija </w:t>
            </w:r>
            <w:r w:rsidRPr="009A53E1">
              <w:rPr>
                <w:rFonts w:ascii="Times New Roman" w:hAnsi="Times New Roman" w:cs="Times New Roman"/>
                <w:sz w:val="24"/>
                <w:szCs w:val="24"/>
              </w:rPr>
              <w:t>RC/Res.6.</w:t>
            </w:r>
          </w:p>
        </w:tc>
      </w:tr>
      <w:tr w:rsidR="009A53E1" w:rsidRPr="009A53E1" w14:paraId="34EA1D19" w14:textId="77777777" w:rsidTr="00472814">
        <w:tc>
          <w:tcPr>
            <w:tcW w:w="1325" w:type="pct"/>
            <w:tcBorders>
              <w:top w:val="outset" w:sz="6" w:space="0" w:color="414142"/>
              <w:left w:val="outset" w:sz="6" w:space="0" w:color="414142"/>
              <w:bottom w:val="outset" w:sz="6" w:space="0" w:color="414142"/>
              <w:right w:val="outset" w:sz="6" w:space="0" w:color="414142"/>
            </w:tcBorders>
            <w:vAlign w:val="center"/>
            <w:hideMark/>
          </w:tcPr>
          <w:p w14:paraId="34EA1D16" w14:textId="77777777" w:rsidR="00B57E9F" w:rsidRPr="009A53E1" w:rsidRDefault="00B57E9F" w:rsidP="004767CF">
            <w:pPr>
              <w:spacing w:after="0" w:line="240" w:lineRule="auto"/>
              <w:ind w:firstLine="300"/>
              <w:jc w:val="center"/>
              <w:rPr>
                <w:rFonts w:ascii="Times New Roman" w:eastAsia="Times New Roman" w:hAnsi="Times New Roman" w:cs="Times New Roman"/>
                <w:sz w:val="24"/>
                <w:szCs w:val="24"/>
                <w:lang w:eastAsia="lv-LV"/>
              </w:rPr>
            </w:pPr>
            <w:r w:rsidRPr="009A53E1">
              <w:rPr>
                <w:rFonts w:ascii="Times New Roman" w:eastAsia="Times New Roman" w:hAnsi="Times New Roman" w:cs="Times New Roman"/>
                <w:sz w:val="24"/>
                <w:szCs w:val="24"/>
                <w:lang w:eastAsia="lv-LV"/>
              </w:rPr>
              <w:t>A</w:t>
            </w:r>
          </w:p>
        </w:tc>
        <w:tc>
          <w:tcPr>
            <w:tcW w:w="2923" w:type="pct"/>
            <w:tcBorders>
              <w:top w:val="outset" w:sz="6" w:space="0" w:color="414142"/>
              <w:left w:val="outset" w:sz="6" w:space="0" w:color="414142"/>
              <w:bottom w:val="outset" w:sz="6" w:space="0" w:color="414142"/>
              <w:right w:val="outset" w:sz="6" w:space="0" w:color="414142"/>
            </w:tcBorders>
            <w:vAlign w:val="center"/>
            <w:hideMark/>
          </w:tcPr>
          <w:p w14:paraId="34EA1D17" w14:textId="77777777" w:rsidR="00B57E9F" w:rsidRPr="009A53E1" w:rsidRDefault="00B57E9F" w:rsidP="004767CF">
            <w:pPr>
              <w:spacing w:after="0" w:line="240" w:lineRule="auto"/>
              <w:ind w:firstLine="300"/>
              <w:jc w:val="center"/>
              <w:rPr>
                <w:rFonts w:ascii="Times New Roman" w:eastAsia="Times New Roman" w:hAnsi="Times New Roman" w:cs="Times New Roman"/>
                <w:sz w:val="24"/>
                <w:szCs w:val="24"/>
                <w:lang w:eastAsia="lv-LV"/>
              </w:rPr>
            </w:pPr>
            <w:r w:rsidRPr="009A53E1">
              <w:rPr>
                <w:rFonts w:ascii="Times New Roman" w:eastAsia="Times New Roman" w:hAnsi="Times New Roman" w:cs="Times New Roman"/>
                <w:sz w:val="24"/>
                <w:szCs w:val="24"/>
                <w:lang w:eastAsia="lv-LV"/>
              </w:rPr>
              <w:t>B</w:t>
            </w:r>
          </w:p>
        </w:tc>
        <w:tc>
          <w:tcPr>
            <w:tcW w:w="752" w:type="pct"/>
            <w:tcBorders>
              <w:top w:val="outset" w:sz="6" w:space="0" w:color="414142"/>
              <w:left w:val="outset" w:sz="6" w:space="0" w:color="414142"/>
              <w:bottom w:val="outset" w:sz="6" w:space="0" w:color="414142"/>
              <w:right w:val="outset" w:sz="6" w:space="0" w:color="414142"/>
            </w:tcBorders>
            <w:vAlign w:val="center"/>
            <w:hideMark/>
          </w:tcPr>
          <w:p w14:paraId="34EA1D18" w14:textId="77777777" w:rsidR="00B57E9F" w:rsidRPr="009A53E1" w:rsidRDefault="00B57E9F" w:rsidP="004767CF">
            <w:pPr>
              <w:spacing w:after="0" w:line="240" w:lineRule="auto"/>
              <w:ind w:firstLine="300"/>
              <w:jc w:val="center"/>
              <w:rPr>
                <w:rFonts w:ascii="Times New Roman" w:eastAsia="Times New Roman" w:hAnsi="Times New Roman" w:cs="Times New Roman"/>
                <w:sz w:val="24"/>
                <w:szCs w:val="24"/>
                <w:lang w:eastAsia="lv-LV"/>
              </w:rPr>
            </w:pPr>
            <w:r w:rsidRPr="009A53E1">
              <w:rPr>
                <w:rFonts w:ascii="Times New Roman" w:eastAsia="Times New Roman" w:hAnsi="Times New Roman" w:cs="Times New Roman"/>
                <w:sz w:val="24"/>
                <w:szCs w:val="24"/>
                <w:lang w:eastAsia="lv-LV"/>
              </w:rPr>
              <w:t>C</w:t>
            </w:r>
          </w:p>
        </w:tc>
      </w:tr>
      <w:tr w:rsidR="009A53E1" w:rsidRPr="009A53E1" w14:paraId="34EA1D1D" w14:textId="77777777" w:rsidTr="00472814">
        <w:tc>
          <w:tcPr>
            <w:tcW w:w="1325" w:type="pct"/>
            <w:tcBorders>
              <w:top w:val="outset" w:sz="6" w:space="0" w:color="414142"/>
              <w:left w:val="outset" w:sz="6" w:space="0" w:color="414142"/>
              <w:bottom w:val="outset" w:sz="6" w:space="0" w:color="414142"/>
              <w:right w:val="outset" w:sz="6" w:space="0" w:color="414142"/>
            </w:tcBorders>
            <w:hideMark/>
          </w:tcPr>
          <w:p w14:paraId="34EA1D1A" w14:textId="77777777" w:rsidR="00B57E9F" w:rsidRPr="009A53E1" w:rsidRDefault="003163E6" w:rsidP="004767CF">
            <w:pPr>
              <w:spacing w:after="0" w:line="240" w:lineRule="auto"/>
              <w:jc w:val="both"/>
              <w:rPr>
                <w:rFonts w:ascii="Times New Roman" w:eastAsia="Times New Roman" w:hAnsi="Times New Roman" w:cs="Times New Roman"/>
                <w:sz w:val="24"/>
                <w:szCs w:val="24"/>
                <w:lang w:eastAsia="lv-LV"/>
              </w:rPr>
            </w:pPr>
            <w:r w:rsidRPr="009A53E1">
              <w:rPr>
                <w:rFonts w:ascii="Times New Roman" w:hAnsi="Times New Roman" w:cs="Times New Roman"/>
                <w:sz w:val="24"/>
                <w:szCs w:val="24"/>
              </w:rPr>
              <w:t xml:space="preserve">Romas Starptautiskās krimināltiesas statūtu Pārskata konferencē 2010.gada 11.jūnijā </w:t>
            </w:r>
            <w:r w:rsidRPr="009A53E1">
              <w:rPr>
                <w:rFonts w:ascii="Times New Roman" w:hAnsi="Times New Roman" w:cs="Times New Roman"/>
                <w:sz w:val="24"/>
                <w:szCs w:val="24"/>
              </w:rPr>
              <w:lastRenderedPageBreak/>
              <w:t xml:space="preserve">Kampalā pieņemtā rezolūcija RC/Res.5 </w:t>
            </w:r>
          </w:p>
        </w:tc>
        <w:tc>
          <w:tcPr>
            <w:tcW w:w="2923" w:type="pct"/>
            <w:tcBorders>
              <w:top w:val="outset" w:sz="6" w:space="0" w:color="414142"/>
              <w:left w:val="outset" w:sz="6" w:space="0" w:color="414142"/>
              <w:bottom w:val="outset" w:sz="6" w:space="0" w:color="414142"/>
              <w:right w:val="outset" w:sz="6" w:space="0" w:color="414142"/>
            </w:tcBorders>
            <w:hideMark/>
          </w:tcPr>
          <w:p w14:paraId="34EA1D1B" w14:textId="77777777" w:rsidR="00B57E9F" w:rsidRPr="009A53E1" w:rsidRDefault="003163E6" w:rsidP="004767CF">
            <w:pPr>
              <w:spacing w:after="0" w:line="240" w:lineRule="auto"/>
              <w:jc w:val="center"/>
              <w:rPr>
                <w:rFonts w:ascii="Times New Roman" w:eastAsia="Times New Roman" w:hAnsi="Times New Roman" w:cs="Times New Roman"/>
                <w:sz w:val="24"/>
                <w:szCs w:val="24"/>
                <w:lang w:eastAsia="lv-LV"/>
              </w:rPr>
            </w:pPr>
            <w:r w:rsidRPr="009A53E1">
              <w:rPr>
                <w:rFonts w:ascii="Times New Roman" w:eastAsia="Times New Roman" w:hAnsi="Times New Roman" w:cs="Times New Roman"/>
                <w:sz w:val="24"/>
                <w:szCs w:val="24"/>
                <w:lang w:eastAsia="lv-LV"/>
              </w:rPr>
              <w:lastRenderedPageBreak/>
              <w:t>Krimināllikuma 74.pants</w:t>
            </w:r>
          </w:p>
        </w:tc>
        <w:tc>
          <w:tcPr>
            <w:tcW w:w="752" w:type="pct"/>
            <w:tcBorders>
              <w:top w:val="outset" w:sz="6" w:space="0" w:color="414142"/>
              <w:left w:val="outset" w:sz="6" w:space="0" w:color="414142"/>
              <w:bottom w:val="outset" w:sz="6" w:space="0" w:color="414142"/>
              <w:right w:val="outset" w:sz="6" w:space="0" w:color="414142"/>
            </w:tcBorders>
            <w:hideMark/>
          </w:tcPr>
          <w:p w14:paraId="34EA1D1C" w14:textId="77777777" w:rsidR="00B57E9F" w:rsidRPr="009A53E1" w:rsidRDefault="003163E6" w:rsidP="004767CF">
            <w:pPr>
              <w:spacing w:after="0" w:line="240" w:lineRule="auto"/>
              <w:ind w:firstLine="300"/>
              <w:rPr>
                <w:rFonts w:ascii="Times New Roman" w:eastAsia="Times New Roman" w:hAnsi="Times New Roman" w:cs="Times New Roman"/>
                <w:sz w:val="24"/>
                <w:szCs w:val="24"/>
                <w:lang w:eastAsia="lv-LV"/>
              </w:rPr>
            </w:pPr>
            <w:r w:rsidRPr="009A53E1">
              <w:rPr>
                <w:rFonts w:ascii="Times New Roman" w:eastAsia="Times New Roman" w:hAnsi="Times New Roman" w:cs="Times New Roman"/>
                <w:sz w:val="24"/>
                <w:szCs w:val="24"/>
                <w:lang w:eastAsia="lv-LV"/>
              </w:rPr>
              <w:t>Atbilst</w:t>
            </w:r>
          </w:p>
        </w:tc>
      </w:tr>
      <w:tr w:rsidR="009A53E1" w:rsidRPr="009A53E1" w14:paraId="34EA1D23" w14:textId="77777777" w:rsidTr="00472814">
        <w:tc>
          <w:tcPr>
            <w:tcW w:w="1325" w:type="pct"/>
            <w:tcBorders>
              <w:top w:val="outset" w:sz="6" w:space="0" w:color="414142"/>
              <w:left w:val="outset" w:sz="6" w:space="0" w:color="414142"/>
              <w:bottom w:val="outset" w:sz="6" w:space="0" w:color="414142"/>
              <w:right w:val="outset" w:sz="6" w:space="0" w:color="414142"/>
            </w:tcBorders>
          </w:tcPr>
          <w:p w14:paraId="34EA1D1E" w14:textId="77777777" w:rsidR="00B57E9F" w:rsidRPr="00C4600E" w:rsidRDefault="003163E6" w:rsidP="004767CF">
            <w:pPr>
              <w:spacing w:after="0" w:line="240" w:lineRule="auto"/>
              <w:rPr>
                <w:rFonts w:ascii="Times New Roman" w:eastAsia="Times New Roman" w:hAnsi="Times New Roman" w:cs="Times New Roman"/>
                <w:sz w:val="24"/>
                <w:szCs w:val="24"/>
                <w:lang w:eastAsia="lv-LV"/>
              </w:rPr>
            </w:pPr>
            <w:r w:rsidRPr="009A53E1">
              <w:rPr>
                <w:rFonts w:ascii="Times New Roman" w:hAnsi="Times New Roman" w:cs="Times New Roman"/>
                <w:sz w:val="24"/>
                <w:szCs w:val="24"/>
              </w:rPr>
              <w:lastRenderedPageBreak/>
              <w:t>Romas Starptautiskās krimināltiesas statūtu Pārskata konferencē 2010.gada 11.jūnijā Kampalā pieņemtā</w:t>
            </w:r>
            <w:r w:rsidR="002422A6" w:rsidRPr="009A53E1">
              <w:rPr>
                <w:rFonts w:ascii="Times New Roman" w:hAnsi="Times New Roman" w:cs="Times New Roman"/>
                <w:sz w:val="24"/>
                <w:szCs w:val="24"/>
              </w:rPr>
              <w:t xml:space="preserve"> rezolūcija RC/Res.6 2.punkts</w:t>
            </w:r>
          </w:p>
        </w:tc>
        <w:tc>
          <w:tcPr>
            <w:tcW w:w="2923" w:type="pct"/>
            <w:tcBorders>
              <w:top w:val="outset" w:sz="6" w:space="0" w:color="414142"/>
              <w:left w:val="outset" w:sz="6" w:space="0" w:color="414142"/>
              <w:bottom w:val="outset" w:sz="6" w:space="0" w:color="414142"/>
              <w:right w:val="outset" w:sz="6" w:space="0" w:color="414142"/>
            </w:tcBorders>
          </w:tcPr>
          <w:p w14:paraId="34EA1D1F" w14:textId="77777777" w:rsidR="00B57E9F" w:rsidRPr="009A53E1" w:rsidRDefault="002422A6" w:rsidP="004767CF">
            <w:pPr>
              <w:spacing w:after="0" w:line="240" w:lineRule="auto"/>
              <w:jc w:val="center"/>
              <w:rPr>
                <w:rFonts w:ascii="Times New Roman" w:eastAsia="Times New Roman" w:hAnsi="Times New Roman" w:cs="Times New Roman"/>
                <w:sz w:val="24"/>
                <w:szCs w:val="24"/>
                <w:lang w:eastAsia="lv-LV"/>
              </w:rPr>
            </w:pPr>
            <w:r w:rsidRPr="009A53E1">
              <w:rPr>
                <w:rFonts w:ascii="Times New Roman" w:eastAsia="Times New Roman" w:hAnsi="Times New Roman" w:cs="Times New Roman"/>
                <w:sz w:val="24"/>
                <w:szCs w:val="24"/>
                <w:lang w:eastAsia="lv-LV"/>
              </w:rPr>
              <w:t>Krimināllikuma 72.pants</w:t>
            </w:r>
          </w:p>
        </w:tc>
        <w:tc>
          <w:tcPr>
            <w:tcW w:w="752" w:type="pct"/>
            <w:tcBorders>
              <w:top w:val="outset" w:sz="6" w:space="0" w:color="414142"/>
              <w:left w:val="outset" w:sz="6" w:space="0" w:color="414142"/>
              <w:bottom w:val="outset" w:sz="6" w:space="0" w:color="414142"/>
              <w:right w:val="outset" w:sz="6" w:space="0" w:color="414142"/>
            </w:tcBorders>
            <w:hideMark/>
          </w:tcPr>
          <w:p w14:paraId="34EA1D20" w14:textId="77777777" w:rsidR="002422A6" w:rsidRPr="009A53E1" w:rsidRDefault="002422A6" w:rsidP="004767CF">
            <w:pPr>
              <w:spacing w:after="0" w:line="240" w:lineRule="auto"/>
              <w:ind w:firstLine="300"/>
              <w:rPr>
                <w:rFonts w:ascii="Times New Roman" w:eastAsia="Times New Roman" w:hAnsi="Times New Roman" w:cs="Times New Roman"/>
                <w:sz w:val="24"/>
                <w:szCs w:val="24"/>
                <w:lang w:eastAsia="lv-LV"/>
              </w:rPr>
            </w:pPr>
            <w:r w:rsidRPr="009A53E1">
              <w:rPr>
                <w:rFonts w:ascii="Times New Roman" w:eastAsia="Times New Roman" w:hAnsi="Times New Roman" w:cs="Times New Roman"/>
                <w:sz w:val="24"/>
                <w:szCs w:val="24"/>
                <w:lang w:eastAsia="lv-LV"/>
              </w:rPr>
              <w:t xml:space="preserve">Atbilst </w:t>
            </w:r>
          </w:p>
          <w:p w14:paraId="34EA1D21" w14:textId="77777777" w:rsidR="002422A6" w:rsidRPr="009A53E1" w:rsidRDefault="002422A6" w:rsidP="004767CF">
            <w:pPr>
              <w:spacing w:after="0" w:line="240" w:lineRule="auto"/>
              <w:ind w:firstLine="300"/>
              <w:rPr>
                <w:rFonts w:ascii="Times New Roman" w:eastAsia="Times New Roman" w:hAnsi="Times New Roman" w:cs="Times New Roman"/>
                <w:sz w:val="24"/>
                <w:szCs w:val="24"/>
                <w:lang w:eastAsia="lv-LV"/>
              </w:rPr>
            </w:pPr>
          </w:p>
          <w:p w14:paraId="34EA1D22" w14:textId="77777777" w:rsidR="002422A6" w:rsidRPr="009A53E1" w:rsidRDefault="002422A6" w:rsidP="004767CF">
            <w:pPr>
              <w:spacing w:after="0" w:line="240" w:lineRule="auto"/>
              <w:rPr>
                <w:rFonts w:ascii="Times New Roman" w:eastAsia="Times New Roman" w:hAnsi="Times New Roman" w:cs="Times New Roman"/>
                <w:sz w:val="24"/>
                <w:szCs w:val="24"/>
                <w:lang w:eastAsia="lv-LV"/>
              </w:rPr>
            </w:pPr>
          </w:p>
        </w:tc>
      </w:tr>
      <w:tr w:rsidR="009A53E1" w:rsidRPr="009A53E1" w14:paraId="34EA1D26" w14:textId="77777777" w:rsidTr="00472814">
        <w:tc>
          <w:tcPr>
            <w:tcW w:w="1325" w:type="pct"/>
            <w:tcBorders>
              <w:top w:val="outset" w:sz="6" w:space="0" w:color="414142"/>
              <w:left w:val="outset" w:sz="6" w:space="0" w:color="414142"/>
              <w:bottom w:val="outset" w:sz="6" w:space="0" w:color="414142"/>
              <w:right w:val="outset" w:sz="6" w:space="0" w:color="414142"/>
            </w:tcBorders>
            <w:hideMark/>
          </w:tcPr>
          <w:p w14:paraId="34EA1D24" w14:textId="77777777" w:rsidR="00B57E9F" w:rsidRPr="009A53E1" w:rsidRDefault="00B57E9F" w:rsidP="004767CF">
            <w:pPr>
              <w:spacing w:after="0" w:line="240" w:lineRule="auto"/>
              <w:rPr>
                <w:rFonts w:ascii="Times New Roman" w:eastAsia="Times New Roman" w:hAnsi="Times New Roman" w:cs="Times New Roman"/>
                <w:sz w:val="24"/>
                <w:szCs w:val="24"/>
                <w:lang w:eastAsia="lv-LV"/>
              </w:rPr>
            </w:pPr>
            <w:r w:rsidRPr="009A53E1">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3675" w:type="pct"/>
            <w:gridSpan w:val="2"/>
            <w:tcBorders>
              <w:top w:val="outset" w:sz="6" w:space="0" w:color="414142"/>
              <w:left w:val="outset" w:sz="6" w:space="0" w:color="414142"/>
              <w:bottom w:val="outset" w:sz="6" w:space="0" w:color="414142"/>
              <w:right w:val="outset" w:sz="6" w:space="0" w:color="414142"/>
            </w:tcBorders>
            <w:hideMark/>
          </w:tcPr>
          <w:p w14:paraId="34EA1D25" w14:textId="77777777" w:rsidR="00B57E9F" w:rsidRPr="009A53E1" w:rsidRDefault="00A77332" w:rsidP="004767CF">
            <w:pPr>
              <w:spacing w:after="0" w:line="240" w:lineRule="auto"/>
              <w:rPr>
                <w:rFonts w:ascii="Times New Roman" w:eastAsia="Times New Roman" w:hAnsi="Times New Roman" w:cs="Times New Roman"/>
                <w:sz w:val="24"/>
                <w:szCs w:val="24"/>
                <w:lang w:eastAsia="lv-LV"/>
              </w:rPr>
            </w:pPr>
            <w:r w:rsidRPr="009A53E1">
              <w:rPr>
                <w:rFonts w:ascii="Times New Roman" w:eastAsia="Times New Roman" w:hAnsi="Times New Roman" w:cs="Times New Roman"/>
                <w:sz w:val="24"/>
                <w:szCs w:val="24"/>
                <w:lang w:eastAsia="lv-LV"/>
              </w:rPr>
              <w:t>Nav</w:t>
            </w:r>
            <w:r w:rsidR="00472814" w:rsidRPr="009A53E1">
              <w:rPr>
                <w:rFonts w:ascii="Times New Roman" w:eastAsia="Times New Roman" w:hAnsi="Times New Roman" w:cs="Times New Roman"/>
                <w:sz w:val="24"/>
                <w:szCs w:val="24"/>
                <w:lang w:eastAsia="lv-LV"/>
              </w:rPr>
              <w:t>.</w:t>
            </w:r>
          </w:p>
        </w:tc>
      </w:tr>
      <w:tr w:rsidR="009A53E1" w:rsidRPr="009A53E1" w14:paraId="34EA1D29" w14:textId="77777777" w:rsidTr="00472814">
        <w:tc>
          <w:tcPr>
            <w:tcW w:w="1325" w:type="pct"/>
            <w:tcBorders>
              <w:top w:val="outset" w:sz="6" w:space="0" w:color="414142"/>
              <w:left w:val="outset" w:sz="6" w:space="0" w:color="414142"/>
              <w:bottom w:val="outset" w:sz="6" w:space="0" w:color="414142"/>
              <w:right w:val="outset" w:sz="6" w:space="0" w:color="414142"/>
            </w:tcBorders>
            <w:hideMark/>
          </w:tcPr>
          <w:p w14:paraId="34EA1D27" w14:textId="77777777" w:rsidR="00B57E9F" w:rsidRPr="009A53E1" w:rsidRDefault="00B57E9F" w:rsidP="004767CF">
            <w:pPr>
              <w:spacing w:after="0" w:line="240" w:lineRule="auto"/>
              <w:rPr>
                <w:rFonts w:ascii="Times New Roman" w:eastAsia="Times New Roman" w:hAnsi="Times New Roman" w:cs="Times New Roman"/>
                <w:sz w:val="24"/>
                <w:szCs w:val="24"/>
                <w:lang w:eastAsia="lv-LV"/>
              </w:rPr>
            </w:pPr>
            <w:r w:rsidRPr="009A53E1">
              <w:rPr>
                <w:rFonts w:ascii="Times New Roman" w:eastAsia="Times New Roman" w:hAnsi="Times New Roman" w:cs="Times New Roman"/>
                <w:sz w:val="24"/>
                <w:szCs w:val="24"/>
                <w:lang w:eastAsia="lv-LV"/>
              </w:rPr>
              <w:t>Cita informācija</w:t>
            </w:r>
          </w:p>
        </w:tc>
        <w:tc>
          <w:tcPr>
            <w:tcW w:w="3675" w:type="pct"/>
            <w:gridSpan w:val="2"/>
            <w:tcBorders>
              <w:top w:val="outset" w:sz="6" w:space="0" w:color="414142"/>
              <w:left w:val="outset" w:sz="6" w:space="0" w:color="414142"/>
              <w:bottom w:val="outset" w:sz="6" w:space="0" w:color="414142"/>
              <w:right w:val="outset" w:sz="6" w:space="0" w:color="414142"/>
            </w:tcBorders>
            <w:hideMark/>
          </w:tcPr>
          <w:p w14:paraId="34EA1D28" w14:textId="77777777" w:rsidR="00B57E9F" w:rsidRPr="009A53E1" w:rsidRDefault="003163E6" w:rsidP="004767CF">
            <w:pPr>
              <w:spacing w:after="0" w:line="240" w:lineRule="auto"/>
              <w:rPr>
                <w:rFonts w:ascii="Times New Roman" w:eastAsia="Times New Roman" w:hAnsi="Times New Roman" w:cs="Times New Roman"/>
                <w:sz w:val="24"/>
                <w:szCs w:val="24"/>
                <w:lang w:eastAsia="lv-LV"/>
              </w:rPr>
            </w:pPr>
            <w:r w:rsidRPr="009A53E1">
              <w:rPr>
                <w:rFonts w:ascii="Times New Roman" w:eastAsia="Times New Roman" w:hAnsi="Times New Roman" w:cs="Times New Roman"/>
                <w:sz w:val="24"/>
                <w:szCs w:val="24"/>
                <w:lang w:eastAsia="lv-LV"/>
              </w:rPr>
              <w:t>Nav</w:t>
            </w:r>
            <w:r w:rsidR="00472814" w:rsidRPr="009A53E1">
              <w:rPr>
                <w:rFonts w:ascii="Times New Roman" w:eastAsia="Times New Roman" w:hAnsi="Times New Roman" w:cs="Times New Roman"/>
                <w:sz w:val="24"/>
                <w:szCs w:val="24"/>
                <w:lang w:eastAsia="lv-LV"/>
              </w:rPr>
              <w:t>.</w:t>
            </w:r>
          </w:p>
        </w:tc>
      </w:tr>
    </w:tbl>
    <w:p w14:paraId="34EA1D2A" w14:textId="77777777" w:rsidR="002D7BAF" w:rsidRPr="009A53E1" w:rsidRDefault="002D7BAF" w:rsidP="004767CF">
      <w:pPr>
        <w:spacing w:after="0" w:line="240" w:lineRule="auto"/>
        <w:rPr>
          <w:rFonts w:ascii="Times New Roman" w:eastAsia="Calibri" w:hAnsi="Times New Roman" w:cs="Times New Roman"/>
          <w:sz w:val="24"/>
          <w:szCs w:val="24"/>
        </w:rPr>
      </w:pPr>
    </w:p>
    <w:p w14:paraId="34EA1D2B" w14:textId="77777777" w:rsidR="002D7BAF" w:rsidRPr="009A53E1" w:rsidRDefault="002D7BAF" w:rsidP="004767CF">
      <w:pPr>
        <w:spacing w:after="0" w:line="240" w:lineRule="auto"/>
        <w:rPr>
          <w:rFonts w:ascii="Times New Roman" w:eastAsia="Calibri" w:hAnsi="Times New Roman" w:cs="Times New Roman"/>
          <w:sz w:val="24"/>
          <w:szCs w:val="24"/>
        </w:rPr>
      </w:pPr>
      <w:r w:rsidRPr="009A53E1">
        <w:rPr>
          <w:rFonts w:ascii="Times New Roman" w:eastAsia="Calibri" w:hAnsi="Times New Roman" w:cs="Times New Roman"/>
          <w:sz w:val="24"/>
          <w:szCs w:val="24"/>
        </w:rPr>
        <w:t> </w:t>
      </w:r>
    </w:p>
    <w:tbl>
      <w:tblPr>
        <w:tblW w:w="894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
        <w:gridCol w:w="8911"/>
        <w:gridCol w:w="30"/>
      </w:tblGrid>
      <w:tr w:rsidR="009A53E1" w:rsidRPr="009A53E1" w14:paraId="34EA1D2D" w14:textId="77777777" w:rsidTr="00472814">
        <w:trPr>
          <w:gridBefore w:val="1"/>
          <w:tblCellSpacing w:w="0" w:type="dxa"/>
        </w:trPr>
        <w:tc>
          <w:tcPr>
            <w:tcW w:w="8946" w:type="dxa"/>
            <w:gridSpan w:val="2"/>
            <w:tcBorders>
              <w:top w:val="outset" w:sz="6" w:space="0" w:color="auto"/>
              <w:left w:val="outset" w:sz="6" w:space="0" w:color="auto"/>
              <w:bottom w:val="outset" w:sz="6" w:space="0" w:color="auto"/>
              <w:right w:val="outset" w:sz="6" w:space="0" w:color="auto"/>
            </w:tcBorders>
            <w:hideMark/>
          </w:tcPr>
          <w:p w14:paraId="34EA1D2C" w14:textId="77777777" w:rsidR="002D7BAF" w:rsidRPr="009A53E1" w:rsidRDefault="00F83FB2" w:rsidP="004767CF">
            <w:pPr>
              <w:spacing w:after="0" w:line="240" w:lineRule="auto"/>
              <w:jc w:val="center"/>
              <w:rPr>
                <w:rFonts w:ascii="Times New Roman" w:eastAsia="Calibri" w:hAnsi="Times New Roman" w:cs="Times New Roman"/>
                <w:b/>
                <w:sz w:val="24"/>
                <w:szCs w:val="24"/>
              </w:rPr>
            </w:pPr>
            <w:r w:rsidRPr="009A53E1">
              <w:rPr>
                <w:rFonts w:ascii="Times New Roman" w:eastAsia="Times New Roman" w:hAnsi="Times New Roman" w:cs="Times New Roman"/>
                <w:b/>
                <w:bCs/>
                <w:sz w:val="24"/>
                <w:szCs w:val="24"/>
                <w:lang w:eastAsia="lv-LV"/>
              </w:rPr>
              <w:t>VI. Sabiedrības līdzdalība un komunikācijas aktivitātes</w:t>
            </w:r>
          </w:p>
        </w:tc>
      </w:tr>
      <w:tr w:rsidR="009A53E1" w:rsidRPr="009A53E1" w14:paraId="34EA1D2F" w14:textId="77777777" w:rsidTr="00472814">
        <w:tblPrEx>
          <w:tblCellSpacing w:w="0" w:type="nil"/>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1"/>
          <w:wAfter w:w="30" w:type="dxa"/>
          <w:trHeight w:val="540"/>
        </w:trPr>
        <w:tc>
          <w:tcPr>
            <w:tcW w:w="8946" w:type="dxa"/>
            <w:gridSpan w:val="2"/>
            <w:tcBorders>
              <w:top w:val="outset" w:sz="6" w:space="0" w:color="414142"/>
              <w:left w:val="outset" w:sz="6" w:space="0" w:color="414142"/>
              <w:bottom w:val="outset" w:sz="6" w:space="0" w:color="414142"/>
              <w:right w:val="outset" w:sz="6" w:space="0" w:color="414142"/>
            </w:tcBorders>
          </w:tcPr>
          <w:p w14:paraId="34EA1D2E" w14:textId="77777777" w:rsidR="002422A6" w:rsidRPr="009A53E1" w:rsidRDefault="002422A6" w:rsidP="004767CF">
            <w:pPr>
              <w:spacing w:after="0" w:line="240" w:lineRule="auto"/>
              <w:jc w:val="center"/>
              <w:rPr>
                <w:rFonts w:ascii="Times New Roman" w:eastAsia="Times New Roman" w:hAnsi="Times New Roman" w:cs="Times New Roman"/>
                <w:sz w:val="24"/>
                <w:szCs w:val="24"/>
                <w:lang w:eastAsia="lv-LV"/>
              </w:rPr>
            </w:pPr>
            <w:r w:rsidRPr="009A53E1">
              <w:rPr>
                <w:rFonts w:ascii="Times New Roman" w:eastAsia="Times New Roman" w:hAnsi="Times New Roman" w:cs="Times New Roman"/>
                <w:sz w:val="24"/>
                <w:szCs w:val="24"/>
                <w:lang w:eastAsia="lv-LV"/>
              </w:rPr>
              <w:t>Likumprojekts šo jomu neskar</w:t>
            </w:r>
          </w:p>
        </w:tc>
      </w:tr>
    </w:tbl>
    <w:p w14:paraId="34EA1D30" w14:textId="77777777" w:rsidR="002D7BAF" w:rsidRPr="009A53E1" w:rsidRDefault="002D7BAF" w:rsidP="004767CF">
      <w:pPr>
        <w:spacing w:after="0" w:line="240" w:lineRule="auto"/>
        <w:rPr>
          <w:rFonts w:ascii="Times New Roman" w:eastAsia="Calibri" w:hAnsi="Times New Roman" w:cs="Times New Roman"/>
          <w:sz w:val="24"/>
          <w:szCs w:val="24"/>
        </w:rPr>
      </w:pPr>
    </w:p>
    <w:tbl>
      <w:tblPr>
        <w:tblW w:w="4890"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56"/>
        <w:gridCol w:w="5774"/>
      </w:tblGrid>
      <w:tr w:rsidR="009A53E1" w:rsidRPr="009A53E1" w14:paraId="34EA1D32" w14:textId="77777777" w:rsidTr="00472814">
        <w:trPr>
          <w:trHeight w:val="37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4EA1D31" w14:textId="77777777" w:rsidR="00F83FB2" w:rsidRPr="009A53E1" w:rsidRDefault="00F83FB2" w:rsidP="004767CF">
            <w:pPr>
              <w:spacing w:after="0" w:line="240" w:lineRule="auto"/>
              <w:ind w:firstLine="300"/>
              <w:jc w:val="center"/>
              <w:rPr>
                <w:rFonts w:ascii="Times New Roman" w:eastAsia="Times New Roman" w:hAnsi="Times New Roman" w:cs="Times New Roman"/>
                <w:b/>
                <w:bCs/>
                <w:sz w:val="24"/>
                <w:szCs w:val="24"/>
                <w:lang w:eastAsia="lv-LV"/>
              </w:rPr>
            </w:pPr>
            <w:r w:rsidRPr="009A53E1">
              <w:rPr>
                <w:rFonts w:ascii="Times New Roman" w:eastAsia="Times New Roman" w:hAnsi="Times New Roman" w:cs="Times New Roman"/>
                <w:b/>
                <w:bCs/>
                <w:sz w:val="24"/>
                <w:szCs w:val="24"/>
                <w:lang w:eastAsia="lv-LV"/>
              </w:rPr>
              <w:t>VII. Tiesību akta projekta izpildes nodrošināšana un tās ietekme uz institūcijām</w:t>
            </w:r>
          </w:p>
        </w:tc>
      </w:tr>
      <w:tr w:rsidR="009A53E1" w:rsidRPr="009A53E1" w14:paraId="34EA1D35" w14:textId="77777777" w:rsidTr="00472814">
        <w:trPr>
          <w:trHeight w:val="420"/>
        </w:trPr>
        <w:tc>
          <w:tcPr>
            <w:tcW w:w="1767" w:type="pct"/>
            <w:tcBorders>
              <w:top w:val="outset" w:sz="6" w:space="0" w:color="414142"/>
              <w:left w:val="outset" w:sz="6" w:space="0" w:color="414142"/>
              <w:bottom w:val="outset" w:sz="6" w:space="0" w:color="414142"/>
              <w:right w:val="outset" w:sz="6" w:space="0" w:color="414142"/>
            </w:tcBorders>
            <w:hideMark/>
          </w:tcPr>
          <w:p w14:paraId="34EA1D33" w14:textId="77777777" w:rsidR="00F83FB2" w:rsidRPr="009A53E1" w:rsidRDefault="00F83FB2" w:rsidP="004767CF">
            <w:pPr>
              <w:spacing w:after="0" w:line="240" w:lineRule="auto"/>
              <w:rPr>
                <w:rFonts w:ascii="Times New Roman" w:eastAsia="Times New Roman" w:hAnsi="Times New Roman" w:cs="Times New Roman"/>
                <w:sz w:val="24"/>
                <w:szCs w:val="24"/>
                <w:lang w:eastAsia="lv-LV"/>
              </w:rPr>
            </w:pPr>
            <w:r w:rsidRPr="009A53E1">
              <w:rPr>
                <w:rFonts w:ascii="Times New Roman" w:eastAsia="Times New Roman" w:hAnsi="Times New Roman" w:cs="Times New Roman"/>
                <w:sz w:val="24"/>
                <w:szCs w:val="24"/>
                <w:lang w:eastAsia="lv-LV"/>
              </w:rPr>
              <w:t>Projekta izpildē iesaistītās institūcijas</w:t>
            </w:r>
          </w:p>
        </w:tc>
        <w:tc>
          <w:tcPr>
            <w:tcW w:w="3233" w:type="pct"/>
            <w:tcBorders>
              <w:top w:val="outset" w:sz="6" w:space="0" w:color="414142"/>
              <w:left w:val="outset" w:sz="6" w:space="0" w:color="414142"/>
              <w:bottom w:val="outset" w:sz="6" w:space="0" w:color="414142"/>
              <w:right w:val="outset" w:sz="6" w:space="0" w:color="414142"/>
            </w:tcBorders>
            <w:hideMark/>
          </w:tcPr>
          <w:p w14:paraId="34EA1D34" w14:textId="4557DD51" w:rsidR="00F83FB2" w:rsidRPr="009A53E1" w:rsidRDefault="00460B14" w:rsidP="004767CF">
            <w:pPr>
              <w:spacing w:after="0" w:line="240" w:lineRule="auto"/>
              <w:rPr>
                <w:rFonts w:ascii="Times New Roman" w:eastAsia="Times New Roman" w:hAnsi="Times New Roman" w:cs="Times New Roman"/>
                <w:sz w:val="24"/>
                <w:szCs w:val="24"/>
                <w:lang w:eastAsia="lv-LV"/>
              </w:rPr>
            </w:pPr>
            <w:r w:rsidRPr="00460B14">
              <w:rPr>
                <w:rFonts w:ascii="Times New Roman" w:eastAsia="Times New Roman" w:hAnsi="Times New Roman" w:cs="Times New Roman"/>
                <w:sz w:val="24"/>
                <w:szCs w:val="24"/>
                <w:lang w:eastAsia="lv-LV"/>
              </w:rPr>
              <w:t>Tieslietu ministrija, Ārlietu ministrija.</w:t>
            </w:r>
          </w:p>
        </w:tc>
      </w:tr>
      <w:tr w:rsidR="009A53E1" w:rsidRPr="009A53E1" w14:paraId="34EA1D38" w14:textId="77777777" w:rsidTr="00472814">
        <w:trPr>
          <w:trHeight w:val="450"/>
        </w:trPr>
        <w:tc>
          <w:tcPr>
            <w:tcW w:w="1767" w:type="pct"/>
            <w:tcBorders>
              <w:top w:val="outset" w:sz="6" w:space="0" w:color="414142"/>
              <w:left w:val="outset" w:sz="6" w:space="0" w:color="414142"/>
              <w:bottom w:val="outset" w:sz="6" w:space="0" w:color="414142"/>
              <w:right w:val="outset" w:sz="6" w:space="0" w:color="414142"/>
            </w:tcBorders>
            <w:hideMark/>
          </w:tcPr>
          <w:p w14:paraId="34EA1D36" w14:textId="77777777" w:rsidR="00F83FB2" w:rsidRPr="009A53E1" w:rsidRDefault="00F83FB2" w:rsidP="004767CF">
            <w:pPr>
              <w:spacing w:after="0" w:line="240" w:lineRule="auto"/>
              <w:rPr>
                <w:rFonts w:ascii="Times New Roman" w:eastAsia="Times New Roman" w:hAnsi="Times New Roman" w:cs="Times New Roman"/>
                <w:sz w:val="24"/>
                <w:szCs w:val="24"/>
                <w:lang w:eastAsia="lv-LV"/>
              </w:rPr>
            </w:pPr>
            <w:r w:rsidRPr="009A53E1">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3233" w:type="pct"/>
            <w:tcBorders>
              <w:top w:val="outset" w:sz="6" w:space="0" w:color="414142"/>
              <w:left w:val="outset" w:sz="6" w:space="0" w:color="414142"/>
              <w:bottom w:val="outset" w:sz="6" w:space="0" w:color="414142"/>
              <w:right w:val="outset" w:sz="6" w:space="0" w:color="414142"/>
            </w:tcBorders>
            <w:hideMark/>
          </w:tcPr>
          <w:p w14:paraId="34EA1D37" w14:textId="77777777" w:rsidR="00F83FB2" w:rsidRPr="009A53E1" w:rsidRDefault="00F83FB2" w:rsidP="004767CF">
            <w:pPr>
              <w:spacing w:after="0" w:line="240" w:lineRule="auto"/>
              <w:ind w:firstLine="57"/>
              <w:rPr>
                <w:rFonts w:ascii="Times New Roman" w:eastAsia="Times New Roman" w:hAnsi="Times New Roman" w:cs="Times New Roman"/>
                <w:sz w:val="24"/>
                <w:szCs w:val="24"/>
                <w:lang w:eastAsia="lv-LV"/>
              </w:rPr>
            </w:pPr>
            <w:r w:rsidRPr="009A53E1">
              <w:rPr>
                <w:rFonts w:ascii="Times New Roman" w:eastAsia="Times New Roman" w:hAnsi="Times New Roman" w:cs="Times New Roman"/>
                <w:sz w:val="24"/>
                <w:szCs w:val="24"/>
                <w:lang w:eastAsia="lv-LV"/>
              </w:rPr>
              <w:t>Nav attiecināms</w:t>
            </w:r>
            <w:r w:rsidR="00472814" w:rsidRPr="009A53E1">
              <w:rPr>
                <w:rFonts w:ascii="Times New Roman" w:eastAsia="Times New Roman" w:hAnsi="Times New Roman" w:cs="Times New Roman"/>
                <w:sz w:val="24"/>
                <w:szCs w:val="24"/>
                <w:lang w:eastAsia="lv-LV"/>
              </w:rPr>
              <w:t>.</w:t>
            </w:r>
          </w:p>
        </w:tc>
      </w:tr>
      <w:tr w:rsidR="009A53E1" w:rsidRPr="009A53E1" w14:paraId="34EA1D3B" w14:textId="77777777" w:rsidTr="00472814">
        <w:trPr>
          <w:trHeight w:val="390"/>
        </w:trPr>
        <w:tc>
          <w:tcPr>
            <w:tcW w:w="1767" w:type="pct"/>
            <w:tcBorders>
              <w:top w:val="outset" w:sz="6" w:space="0" w:color="414142"/>
              <w:left w:val="outset" w:sz="6" w:space="0" w:color="414142"/>
              <w:bottom w:val="outset" w:sz="6" w:space="0" w:color="414142"/>
              <w:right w:val="outset" w:sz="6" w:space="0" w:color="414142"/>
            </w:tcBorders>
            <w:hideMark/>
          </w:tcPr>
          <w:p w14:paraId="34EA1D39" w14:textId="77777777" w:rsidR="00F83FB2" w:rsidRPr="009A53E1" w:rsidRDefault="00F83FB2" w:rsidP="004767CF">
            <w:pPr>
              <w:spacing w:after="0" w:line="240" w:lineRule="auto"/>
              <w:rPr>
                <w:rFonts w:ascii="Times New Roman" w:eastAsia="Times New Roman" w:hAnsi="Times New Roman" w:cs="Times New Roman"/>
                <w:sz w:val="24"/>
                <w:szCs w:val="24"/>
                <w:lang w:eastAsia="lv-LV"/>
              </w:rPr>
            </w:pPr>
            <w:r w:rsidRPr="009A53E1">
              <w:rPr>
                <w:rFonts w:ascii="Times New Roman" w:eastAsia="Times New Roman" w:hAnsi="Times New Roman" w:cs="Times New Roman"/>
                <w:sz w:val="24"/>
                <w:szCs w:val="24"/>
                <w:lang w:eastAsia="lv-LV"/>
              </w:rPr>
              <w:t>Cita informācija</w:t>
            </w:r>
          </w:p>
        </w:tc>
        <w:tc>
          <w:tcPr>
            <w:tcW w:w="3233" w:type="pct"/>
            <w:tcBorders>
              <w:top w:val="outset" w:sz="6" w:space="0" w:color="414142"/>
              <w:left w:val="outset" w:sz="6" w:space="0" w:color="414142"/>
              <w:bottom w:val="outset" w:sz="6" w:space="0" w:color="414142"/>
              <w:right w:val="outset" w:sz="6" w:space="0" w:color="414142"/>
            </w:tcBorders>
            <w:hideMark/>
          </w:tcPr>
          <w:p w14:paraId="34EA1D3A" w14:textId="77777777" w:rsidR="00F83FB2" w:rsidRPr="009A53E1" w:rsidRDefault="00F83FB2" w:rsidP="004767CF">
            <w:pPr>
              <w:spacing w:after="0" w:line="240" w:lineRule="auto"/>
              <w:ind w:firstLine="57"/>
              <w:rPr>
                <w:rFonts w:ascii="Times New Roman" w:eastAsia="Times New Roman" w:hAnsi="Times New Roman" w:cs="Times New Roman"/>
                <w:sz w:val="24"/>
                <w:szCs w:val="24"/>
                <w:lang w:eastAsia="lv-LV"/>
              </w:rPr>
            </w:pPr>
            <w:r w:rsidRPr="009A53E1">
              <w:rPr>
                <w:rFonts w:ascii="Times New Roman" w:eastAsia="Times New Roman" w:hAnsi="Times New Roman" w:cs="Times New Roman"/>
                <w:sz w:val="24"/>
                <w:szCs w:val="24"/>
                <w:lang w:eastAsia="lv-LV"/>
              </w:rPr>
              <w:t>Nav</w:t>
            </w:r>
          </w:p>
        </w:tc>
      </w:tr>
    </w:tbl>
    <w:p w14:paraId="34EA1D3C" w14:textId="77777777" w:rsidR="002D7BAF" w:rsidRDefault="002D7BAF" w:rsidP="004767CF">
      <w:pPr>
        <w:spacing w:after="0" w:line="240" w:lineRule="auto"/>
        <w:rPr>
          <w:rFonts w:ascii="Times New Roman" w:eastAsia="Times New Roman" w:hAnsi="Times New Roman" w:cs="Times New Roman"/>
          <w:b/>
          <w:bCs/>
          <w:sz w:val="24"/>
          <w:szCs w:val="24"/>
          <w:lang w:eastAsia="lv-LV"/>
        </w:rPr>
      </w:pPr>
    </w:p>
    <w:p w14:paraId="1421FD7D" w14:textId="77777777" w:rsidR="004767CF" w:rsidRDefault="004767CF" w:rsidP="004767CF">
      <w:pPr>
        <w:spacing w:after="0" w:line="240" w:lineRule="auto"/>
        <w:rPr>
          <w:rFonts w:ascii="Times New Roman" w:eastAsia="Times New Roman" w:hAnsi="Times New Roman" w:cs="Times New Roman"/>
          <w:b/>
          <w:bCs/>
          <w:sz w:val="24"/>
          <w:szCs w:val="24"/>
          <w:lang w:eastAsia="lv-LV"/>
        </w:rPr>
      </w:pPr>
    </w:p>
    <w:p w14:paraId="770663F2" w14:textId="77777777" w:rsidR="004767CF" w:rsidRPr="009A53E1" w:rsidRDefault="004767CF" w:rsidP="004767CF">
      <w:pPr>
        <w:tabs>
          <w:tab w:val="left" w:pos="6663"/>
        </w:tabs>
        <w:spacing w:after="0" w:line="240" w:lineRule="auto"/>
        <w:rPr>
          <w:rFonts w:ascii="Times New Roman" w:eastAsia="Times New Roman" w:hAnsi="Times New Roman" w:cs="Times New Roman"/>
          <w:b/>
          <w:bCs/>
          <w:sz w:val="24"/>
          <w:szCs w:val="24"/>
          <w:lang w:eastAsia="lv-LV"/>
        </w:rPr>
      </w:pPr>
    </w:p>
    <w:p w14:paraId="34EA1D3E" w14:textId="292C4053" w:rsidR="002D7BAF" w:rsidRPr="004767CF" w:rsidRDefault="009A0CC9" w:rsidP="004767CF">
      <w:pPr>
        <w:tabs>
          <w:tab w:val="left" w:pos="6521"/>
        </w:tabs>
        <w:spacing w:after="0" w:line="240" w:lineRule="auto"/>
        <w:ind w:firstLine="709"/>
        <w:rPr>
          <w:rFonts w:ascii="Times New Roman" w:eastAsia="Calibri" w:hAnsi="Times New Roman" w:cs="Times New Roman"/>
          <w:sz w:val="28"/>
          <w:szCs w:val="24"/>
        </w:rPr>
      </w:pPr>
      <w:r w:rsidRPr="004767CF">
        <w:rPr>
          <w:rFonts w:ascii="Times New Roman" w:eastAsia="Calibri" w:hAnsi="Times New Roman" w:cs="Times New Roman"/>
          <w:sz w:val="28"/>
          <w:szCs w:val="24"/>
        </w:rPr>
        <w:t>T</w:t>
      </w:r>
      <w:r w:rsidR="002D7BAF" w:rsidRPr="004767CF">
        <w:rPr>
          <w:rFonts w:ascii="Times New Roman" w:eastAsia="Calibri" w:hAnsi="Times New Roman" w:cs="Times New Roman"/>
          <w:sz w:val="28"/>
          <w:szCs w:val="24"/>
        </w:rPr>
        <w:t>ieslietu ministrs                    </w:t>
      </w:r>
      <w:r w:rsidR="00AF76A6" w:rsidRPr="004767CF">
        <w:rPr>
          <w:rFonts w:ascii="Times New Roman" w:eastAsia="Calibri" w:hAnsi="Times New Roman" w:cs="Times New Roman"/>
          <w:sz w:val="28"/>
          <w:szCs w:val="24"/>
        </w:rPr>
        <w:t xml:space="preserve"> </w:t>
      </w:r>
      <w:r w:rsidR="004767CF">
        <w:rPr>
          <w:rFonts w:ascii="Times New Roman" w:eastAsia="Calibri" w:hAnsi="Times New Roman" w:cs="Times New Roman"/>
          <w:sz w:val="28"/>
          <w:szCs w:val="24"/>
        </w:rPr>
        <w:tab/>
      </w:r>
      <w:r w:rsidR="00AF76A6" w:rsidRPr="004767CF">
        <w:rPr>
          <w:rFonts w:ascii="Times New Roman" w:eastAsia="Calibri" w:hAnsi="Times New Roman" w:cs="Times New Roman"/>
          <w:sz w:val="28"/>
          <w:szCs w:val="24"/>
        </w:rPr>
        <w:t>G</w:t>
      </w:r>
      <w:r w:rsidR="004767CF">
        <w:rPr>
          <w:rFonts w:ascii="Times New Roman" w:eastAsia="Calibri" w:hAnsi="Times New Roman" w:cs="Times New Roman"/>
          <w:sz w:val="28"/>
          <w:szCs w:val="24"/>
        </w:rPr>
        <w:t xml:space="preserve">aidis </w:t>
      </w:r>
      <w:r w:rsidR="00AF76A6" w:rsidRPr="004767CF">
        <w:rPr>
          <w:rFonts w:ascii="Times New Roman" w:eastAsia="Calibri" w:hAnsi="Times New Roman" w:cs="Times New Roman"/>
          <w:sz w:val="28"/>
          <w:szCs w:val="24"/>
        </w:rPr>
        <w:t>Bērziņš</w:t>
      </w:r>
    </w:p>
    <w:p w14:paraId="34EA1D40" w14:textId="77777777" w:rsidR="00AF76A6" w:rsidRPr="009A53E1" w:rsidRDefault="00AF76A6" w:rsidP="004767CF">
      <w:pPr>
        <w:spacing w:after="0" w:line="240" w:lineRule="auto"/>
        <w:rPr>
          <w:rFonts w:ascii="Times New Roman" w:eastAsia="Calibri" w:hAnsi="Times New Roman" w:cs="Times New Roman"/>
          <w:sz w:val="20"/>
          <w:szCs w:val="20"/>
        </w:rPr>
      </w:pPr>
    </w:p>
    <w:p w14:paraId="34EA1D41" w14:textId="77777777" w:rsidR="00AF76A6" w:rsidRPr="009A53E1" w:rsidRDefault="00AF76A6" w:rsidP="004767CF">
      <w:pPr>
        <w:spacing w:after="0" w:line="240" w:lineRule="auto"/>
        <w:rPr>
          <w:rFonts w:ascii="Times New Roman" w:eastAsia="Calibri" w:hAnsi="Times New Roman" w:cs="Times New Roman"/>
          <w:sz w:val="20"/>
          <w:szCs w:val="20"/>
        </w:rPr>
      </w:pPr>
    </w:p>
    <w:p w14:paraId="34EA1D42" w14:textId="77777777" w:rsidR="00AF76A6" w:rsidRPr="009A53E1" w:rsidRDefault="00AF76A6" w:rsidP="004767CF">
      <w:pPr>
        <w:spacing w:after="0" w:line="240" w:lineRule="auto"/>
        <w:rPr>
          <w:rFonts w:ascii="Times New Roman" w:eastAsia="Calibri" w:hAnsi="Times New Roman" w:cs="Times New Roman"/>
          <w:sz w:val="20"/>
          <w:szCs w:val="20"/>
        </w:rPr>
      </w:pPr>
    </w:p>
    <w:p w14:paraId="34EA1D43" w14:textId="77777777" w:rsidR="002D7BAF" w:rsidRDefault="00F232E6" w:rsidP="004767CF">
      <w:pPr>
        <w:spacing w:after="0" w:line="240" w:lineRule="auto"/>
        <w:rPr>
          <w:rFonts w:ascii="Times New Roman" w:eastAsia="Calibri" w:hAnsi="Times New Roman" w:cs="Times New Roman"/>
          <w:sz w:val="20"/>
          <w:szCs w:val="20"/>
        </w:rPr>
      </w:pPr>
      <w:r w:rsidRPr="009A53E1">
        <w:rPr>
          <w:rFonts w:ascii="Times New Roman" w:eastAsia="Calibri" w:hAnsi="Times New Roman" w:cs="Times New Roman"/>
          <w:sz w:val="20"/>
          <w:szCs w:val="20"/>
        </w:rPr>
        <w:t>2</w:t>
      </w:r>
      <w:r w:rsidR="00472814" w:rsidRPr="009A53E1">
        <w:rPr>
          <w:rFonts w:ascii="Times New Roman" w:eastAsia="Calibri" w:hAnsi="Times New Roman" w:cs="Times New Roman"/>
          <w:sz w:val="20"/>
          <w:szCs w:val="20"/>
        </w:rPr>
        <w:t>8</w:t>
      </w:r>
      <w:r w:rsidR="002D7BAF" w:rsidRPr="009A53E1">
        <w:rPr>
          <w:rFonts w:ascii="Times New Roman" w:eastAsia="Calibri" w:hAnsi="Times New Roman" w:cs="Times New Roman"/>
          <w:sz w:val="20"/>
          <w:szCs w:val="20"/>
        </w:rPr>
        <w:t>.08.2014. 1</w:t>
      </w:r>
      <w:r w:rsidR="00660083">
        <w:rPr>
          <w:rFonts w:ascii="Times New Roman" w:eastAsia="Calibri" w:hAnsi="Times New Roman" w:cs="Times New Roman"/>
          <w:sz w:val="20"/>
          <w:szCs w:val="20"/>
        </w:rPr>
        <w:t>2</w:t>
      </w:r>
      <w:r w:rsidR="002D7BAF" w:rsidRPr="009A53E1">
        <w:rPr>
          <w:rFonts w:ascii="Times New Roman" w:eastAsia="Calibri" w:hAnsi="Times New Roman" w:cs="Times New Roman"/>
          <w:sz w:val="20"/>
          <w:szCs w:val="20"/>
        </w:rPr>
        <w:t>:</w:t>
      </w:r>
      <w:r w:rsidR="00660083">
        <w:rPr>
          <w:rFonts w:ascii="Times New Roman" w:eastAsia="Calibri" w:hAnsi="Times New Roman" w:cs="Times New Roman"/>
          <w:sz w:val="20"/>
          <w:szCs w:val="20"/>
        </w:rPr>
        <w:t>16</w:t>
      </w:r>
    </w:p>
    <w:p w14:paraId="34EA1D45" w14:textId="77777777" w:rsidR="00472814" w:rsidRPr="009A53E1" w:rsidRDefault="002D7BAF" w:rsidP="004767CF">
      <w:pPr>
        <w:spacing w:after="0" w:line="240" w:lineRule="auto"/>
        <w:rPr>
          <w:rFonts w:ascii="Times New Roman" w:eastAsia="Calibri" w:hAnsi="Times New Roman" w:cs="Times New Roman"/>
          <w:sz w:val="20"/>
          <w:szCs w:val="20"/>
        </w:rPr>
      </w:pPr>
      <w:r w:rsidRPr="009A53E1">
        <w:rPr>
          <w:rFonts w:ascii="Times New Roman" w:eastAsia="Calibri" w:hAnsi="Times New Roman" w:cs="Times New Roman"/>
          <w:sz w:val="20"/>
          <w:szCs w:val="20"/>
        </w:rPr>
        <w:t>I.Godmane</w:t>
      </w:r>
    </w:p>
    <w:p w14:paraId="34EA1D46" w14:textId="77777777" w:rsidR="002D7BAF" w:rsidRPr="009A53E1" w:rsidRDefault="002D7BAF" w:rsidP="004767CF">
      <w:pPr>
        <w:spacing w:after="0" w:line="240" w:lineRule="auto"/>
      </w:pPr>
      <w:r w:rsidRPr="009A53E1">
        <w:rPr>
          <w:rFonts w:ascii="Times New Roman" w:eastAsia="Calibri" w:hAnsi="Times New Roman" w:cs="Times New Roman"/>
          <w:sz w:val="20"/>
          <w:szCs w:val="20"/>
        </w:rPr>
        <w:t>67036988</w:t>
      </w:r>
      <w:r w:rsidR="00472814" w:rsidRPr="009A53E1">
        <w:rPr>
          <w:rFonts w:ascii="Times New Roman" w:eastAsia="Calibri" w:hAnsi="Times New Roman" w:cs="Times New Roman"/>
          <w:sz w:val="20"/>
          <w:szCs w:val="20"/>
        </w:rPr>
        <w:t xml:space="preserve">, </w:t>
      </w:r>
      <w:r w:rsidRPr="009A53E1">
        <w:rPr>
          <w:rFonts w:ascii="Times New Roman" w:eastAsia="Calibri" w:hAnsi="Times New Roman" w:cs="Times New Roman"/>
          <w:sz w:val="20"/>
          <w:szCs w:val="20"/>
        </w:rPr>
        <w:t>Inga.Godmane@tm.gov.lv</w:t>
      </w:r>
    </w:p>
    <w:p w14:paraId="34EA1D47" w14:textId="77777777" w:rsidR="00183344" w:rsidRDefault="00183344" w:rsidP="004767CF">
      <w:pPr>
        <w:spacing w:after="0" w:line="240" w:lineRule="auto"/>
      </w:pPr>
    </w:p>
    <w:p w14:paraId="7B9BD7CA" w14:textId="77777777" w:rsidR="004767CF" w:rsidRDefault="004767CF" w:rsidP="004767CF">
      <w:pPr>
        <w:spacing w:after="0" w:line="240" w:lineRule="auto"/>
      </w:pPr>
    </w:p>
    <w:p w14:paraId="24B24BFB" w14:textId="77777777" w:rsidR="004767CF" w:rsidRDefault="004767CF" w:rsidP="004767CF">
      <w:pPr>
        <w:spacing w:after="0" w:line="240" w:lineRule="auto"/>
      </w:pPr>
    </w:p>
    <w:p w14:paraId="119DA558" w14:textId="48AF2D77" w:rsidR="004767CF" w:rsidRPr="004767CF" w:rsidRDefault="004767CF" w:rsidP="004767CF">
      <w:pPr>
        <w:spacing w:after="0" w:line="240" w:lineRule="auto"/>
        <w:rPr>
          <w:rFonts w:ascii="Times New Roman" w:hAnsi="Times New Roman" w:cs="Times New Roman"/>
        </w:rPr>
      </w:pPr>
      <w:proofErr w:type="spellStart"/>
      <w:r w:rsidRPr="00460B14">
        <w:rPr>
          <w:rFonts w:ascii="Times New Roman" w:hAnsi="Times New Roman" w:cs="Times New Roman"/>
        </w:rPr>
        <w:t>v_sk</w:t>
      </w:r>
      <w:proofErr w:type="spellEnd"/>
      <w:r w:rsidRPr="00460B14">
        <w:rPr>
          <w:rFonts w:ascii="Times New Roman" w:hAnsi="Times New Roman" w:cs="Times New Roman"/>
        </w:rPr>
        <w:t xml:space="preserve"> = </w:t>
      </w:r>
      <w:r w:rsidR="00460B14" w:rsidRPr="00460B14">
        <w:rPr>
          <w:rFonts w:ascii="Times New Roman" w:eastAsia="Calibri" w:hAnsi="Times New Roman" w:cs="Times New Roman"/>
          <w:sz w:val="20"/>
          <w:szCs w:val="20"/>
        </w:rPr>
        <w:t>3073</w:t>
      </w:r>
    </w:p>
    <w:sectPr w:rsidR="004767CF" w:rsidRPr="004767CF" w:rsidSect="00C4600E">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A1D4A" w14:textId="77777777" w:rsidR="002D7BAF" w:rsidRDefault="002D7BAF" w:rsidP="002D7BAF">
      <w:pPr>
        <w:spacing w:after="0" w:line="240" w:lineRule="auto"/>
      </w:pPr>
      <w:r>
        <w:separator/>
      </w:r>
    </w:p>
  </w:endnote>
  <w:endnote w:type="continuationSeparator" w:id="0">
    <w:p w14:paraId="34EA1D4B" w14:textId="77777777" w:rsidR="002D7BAF" w:rsidRDefault="002D7BAF" w:rsidP="002D7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1A9F6" w14:textId="77777777" w:rsidR="004767CF" w:rsidRPr="00DA4E86" w:rsidRDefault="004767CF" w:rsidP="004767CF">
    <w:pPr>
      <w:spacing w:after="0" w:line="240" w:lineRule="auto"/>
      <w:jc w:val="both"/>
      <w:rPr>
        <w:rFonts w:ascii="Times New Roman" w:eastAsia="Times New Roman" w:hAnsi="Times New Roman" w:cs="Times New Roman"/>
        <w:bCs/>
        <w:sz w:val="20"/>
        <w:szCs w:val="20"/>
        <w:lang w:eastAsia="lv-LV"/>
      </w:rPr>
    </w:pPr>
    <w:r>
      <w:rPr>
        <w:rFonts w:ascii="Times New Roman" w:hAnsi="Times New Roman"/>
        <w:sz w:val="20"/>
        <w:szCs w:val="20"/>
        <w:lang w:val="de-DE"/>
      </w:rPr>
      <w:t>TMA</w:t>
    </w:r>
    <w:r w:rsidRPr="001F6168">
      <w:rPr>
        <w:rFonts w:ascii="Times New Roman" w:hAnsi="Times New Roman"/>
        <w:sz w:val="20"/>
        <w:szCs w:val="20"/>
        <w:lang w:val="de-DE"/>
      </w:rPr>
      <w:t>not_</w:t>
    </w:r>
    <w:r>
      <w:rPr>
        <w:rFonts w:ascii="Times New Roman" w:hAnsi="Times New Roman"/>
        <w:sz w:val="20"/>
        <w:szCs w:val="20"/>
        <w:lang w:val="de-DE"/>
      </w:rPr>
      <w:t>280814</w:t>
    </w:r>
    <w:r w:rsidRPr="001F6168">
      <w:rPr>
        <w:rFonts w:ascii="Times New Roman" w:hAnsi="Times New Roman"/>
        <w:sz w:val="20"/>
        <w:szCs w:val="20"/>
        <w:lang w:val="de-DE"/>
      </w:rPr>
      <w:t>_</w:t>
    </w:r>
    <w:r>
      <w:rPr>
        <w:rFonts w:ascii="Times New Roman" w:hAnsi="Times New Roman"/>
        <w:sz w:val="20"/>
        <w:szCs w:val="20"/>
        <w:lang w:val="de-DE"/>
      </w:rPr>
      <w:t>Kampala</w:t>
    </w:r>
    <w:r w:rsidRPr="001F6168">
      <w:rPr>
        <w:rFonts w:ascii="Times New Roman" w:hAnsi="Times New Roman"/>
        <w:sz w:val="20"/>
        <w:szCs w:val="20"/>
        <w:lang w:val="de-DE"/>
      </w:rPr>
      <w:t xml:space="preserve">; </w:t>
    </w:r>
    <w:r w:rsidRPr="00DA4E86">
      <w:rPr>
        <w:rFonts w:ascii="Times New Roman" w:eastAsia="Times New Roman" w:hAnsi="Times New Roman" w:cs="Times New Roman"/>
        <w:bCs/>
        <w:sz w:val="20"/>
        <w:szCs w:val="20"/>
        <w:lang w:eastAsia="lv-LV"/>
      </w:rPr>
      <w:t>Likumprojekta</w:t>
    </w:r>
    <w:r>
      <w:rPr>
        <w:rFonts w:ascii="Times New Roman" w:eastAsia="Times New Roman" w:hAnsi="Times New Roman" w:cs="Times New Roman"/>
        <w:bCs/>
        <w:sz w:val="20"/>
        <w:szCs w:val="20"/>
        <w:lang w:eastAsia="lv-LV"/>
      </w:rPr>
      <w:t xml:space="preserve"> </w:t>
    </w:r>
    <w:r w:rsidRPr="00DA4E86">
      <w:rPr>
        <w:rFonts w:ascii="Times New Roman" w:eastAsia="Times New Roman" w:hAnsi="Times New Roman" w:cs="Times New Roman"/>
        <w:bCs/>
        <w:sz w:val="20"/>
        <w:szCs w:val="20"/>
        <w:lang w:eastAsia="lv-LV"/>
      </w:rPr>
      <w:t>„Par grozījumiem Romas Starptautiskās krimināltiesas statūtos” sākotnējās ietekmes novērtējuma ziņojums (anotācija)</w:t>
    </w:r>
    <w:r>
      <w:rPr>
        <w:rFonts w:ascii="Times New Roman" w:eastAsia="Times New Roman" w:hAnsi="Times New Roman" w:cs="Times New Roman"/>
        <w:bCs/>
        <w:sz w:val="20"/>
        <w:szCs w:val="20"/>
        <w:lang w:eastAsia="lv-LV"/>
      </w:rPr>
      <w:t xml:space="preserve"> (TA-1986)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A1D4F" w14:textId="39B64B57" w:rsidR="00721956" w:rsidRPr="00DA4E86" w:rsidRDefault="00660083" w:rsidP="00DA4E86">
    <w:pPr>
      <w:spacing w:after="0" w:line="240" w:lineRule="auto"/>
      <w:jc w:val="both"/>
      <w:rPr>
        <w:rFonts w:ascii="Times New Roman" w:eastAsia="Times New Roman" w:hAnsi="Times New Roman" w:cs="Times New Roman"/>
        <w:bCs/>
        <w:sz w:val="20"/>
        <w:szCs w:val="20"/>
        <w:lang w:eastAsia="lv-LV"/>
      </w:rPr>
    </w:pPr>
    <w:r>
      <w:rPr>
        <w:rFonts w:ascii="Times New Roman" w:hAnsi="Times New Roman"/>
        <w:sz w:val="20"/>
        <w:szCs w:val="20"/>
        <w:lang w:val="de-DE"/>
      </w:rPr>
      <w:t>TMA</w:t>
    </w:r>
    <w:r w:rsidR="002D7BAF" w:rsidRPr="001F6168">
      <w:rPr>
        <w:rFonts w:ascii="Times New Roman" w:hAnsi="Times New Roman"/>
        <w:sz w:val="20"/>
        <w:szCs w:val="20"/>
        <w:lang w:val="de-DE"/>
      </w:rPr>
      <w:t>not_</w:t>
    </w:r>
    <w:r>
      <w:rPr>
        <w:rFonts w:ascii="Times New Roman" w:hAnsi="Times New Roman"/>
        <w:sz w:val="20"/>
        <w:szCs w:val="20"/>
        <w:lang w:val="de-DE"/>
      </w:rPr>
      <w:t>28</w:t>
    </w:r>
    <w:r w:rsidR="00DA4E86">
      <w:rPr>
        <w:rFonts w:ascii="Times New Roman" w:hAnsi="Times New Roman"/>
        <w:sz w:val="20"/>
        <w:szCs w:val="20"/>
        <w:lang w:val="de-DE"/>
      </w:rPr>
      <w:t>0814</w:t>
    </w:r>
    <w:r w:rsidR="002D7BAF" w:rsidRPr="001F6168">
      <w:rPr>
        <w:rFonts w:ascii="Times New Roman" w:hAnsi="Times New Roman"/>
        <w:sz w:val="20"/>
        <w:szCs w:val="20"/>
        <w:lang w:val="de-DE"/>
      </w:rPr>
      <w:t>_</w:t>
    </w:r>
    <w:r w:rsidR="00DA4E86">
      <w:rPr>
        <w:rFonts w:ascii="Times New Roman" w:hAnsi="Times New Roman"/>
        <w:sz w:val="20"/>
        <w:szCs w:val="20"/>
        <w:lang w:val="de-DE"/>
      </w:rPr>
      <w:t>Kampala</w:t>
    </w:r>
    <w:r w:rsidR="002D7BAF" w:rsidRPr="001F6168">
      <w:rPr>
        <w:rFonts w:ascii="Times New Roman" w:hAnsi="Times New Roman"/>
        <w:sz w:val="20"/>
        <w:szCs w:val="20"/>
        <w:lang w:val="de-DE"/>
      </w:rPr>
      <w:t xml:space="preserve">; </w:t>
    </w:r>
    <w:r w:rsidR="00DA4E86" w:rsidRPr="00DA4E86">
      <w:rPr>
        <w:rFonts w:ascii="Times New Roman" w:eastAsia="Times New Roman" w:hAnsi="Times New Roman" w:cs="Times New Roman"/>
        <w:bCs/>
        <w:sz w:val="20"/>
        <w:szCs w:val="20"/>
        <w:lang w:eastAsia="lv-LV"/>
      </w:rPr>
      <w:t>Likumprojekta</w:t>
    </w:r>
    <w:r w:rsidR="00DA4E86">
      <w:rPr>
        <w:rFonts w:ascii="Times New Roman" w:eastAsia="Times New Roman" w:hAnsi="Times New Roman" w:cs="Times New Roman"/>
        <w:bCs/>
        <w:sz w:val="20"/>
        <w:szCs w:val="20"/>
        <w:lang w:eastAsia="lv-LV"/>
      </w:rPr>
      <w:t xml:space="preserve"> </w:t>
    </w:r>
    <w:r w:rsidR="00DA4E86" w:rsidRPr="00DA4E86">
      <w:rPr>
        <w:rFonts w:ascii="Times New Roman" w:eastAsia="Times New Roman" w:hAnsi="Times New Roman" w:cs="Times New Roman"/>
        <w:bCs/>
        <w:sz w:val="20"/>
        <w:szCs w:val="20"/>
        <w:lang w:eastAsia="lv-LV"/>
      </w:rPr>
      <w:t>„Par grozījumiem Romas Starptautiskās krimināltiesas statūtos” sākotnējās ietekmes novērtējuma ziņojums (anotācija)</w:t>
    </w:r>
    <w:r w:rsidR="004767CF">
      <w:rPr>
        <w:rFonts w:ascii="Times New Roman" w:eastAsia="Times New Roman" w:hAnsi="Times New Roman" w:cs="Times New Roman"/>
        <w:bCs/>
        <w:sz w:val="20"/>
        <w:szCs w:val="20"/>
        <w:lang w:eastAsia="lv-LV"/>
      </w:rPr>
      <w:t xml:space="preserve"> (TA-1986)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A1D48" w14:textId="77777777" w:rsidR="002D7BAF" w:rsidRDefault="002D7BAF" w:rsidP="002D7BAF">
      <w:pPr>
        <w:spacing w:after="0" w:line="240" w:lineRule="auto"/>
      </w:pPr>
      <w:r>
        <w:separator/>
      </w:r>
    </w:p>
  </w:footnote>
  <w:footnote w:type="continuationSeparator" w:id="0">
    <w:p w14:paraId="34EA1D49" w14:textId="77777777" w:rsidR="002D7BAF" w:rsidRDefault="002D7BAF" w:rsidP="002D7BAF">
      <w:pPr>
        <w:spacing w:after="0" w:line="240" w:lineRule="auto"/>
      </w:pPr>
      <w:r>
        <w:continuationSeparator/>
      </w:r>
    </w:p>
  </w:footnote>
  <w:footnote w:id="1">
    <w:p w14:paraId="08977289" w14:textId="77777777" w:rsidR="0067513B" w:rsidRDefault="0067513B" w:rsidP="0067513B">
      <w:pPr>
        <w:pStyle w:val="FootnoteText"/>
        <w:jc w:val="both"/>
      </w:pPr>
      <w:r>
        <w:rPr>
          <w:rStyle w:val="FootnoteReference"/>
        </w:rPr>
        <w:footnoteRef/>
      </w:r>
      <w:r>
        <w:t xml:space="preserve"> „(a) Noziegums pret mieru: proti, agresīva kara vai kara, kas pārkāpj starptautiskos līgumu, vienošanās vai garantijas plānošanu, sagatavošanos vai veikšanu, vai iesaistīšanos kopējā plānā vai sazvērestībā par iepriekšminētā veikšanu” (neoficiāls tulkojums). </w:t>
      </w:r>
      <w:proofErr w:type="spellStart"/>
      <w:r>
        <w:t>The</w:t>
      </w:r>
      <w:proofErr w:type="spellEnd"/>
      <w:r>
        <w:t xml:space="preserve"> </w:t>
      </w:r>
      <w:proofErr w:type="spellStart"/>
      <w:r>
        <w:t>Charter</w:t>
      </w:r>
      <w:proofErr w:type="spellEnd"/>
      <w:r>
        <w:t xml:space="preserve"> </w:t>
      </w:r>
      <w:proofErr w:type="spellStart"/>
      <w:r>
        <w:t>and</w:t>
      </w:r>
      <w:proofErr w:type="spellEnd"/>
      <w:r>
        <w:t xml:space="preserve"> </w:t>
      </w:r>
      <w:proofErr w:type="spellStart"/>
      <w:r>
        <w:t>Judgment</w:t>
      </w:r>
      <w:proofErr w:type="spellEnd"/>
      <w:r>
        <w:t xml:space="preserve"> </w:t>
      </w:r>
      <w:proofErr w:type="spellStart"/>
      <w:r>
        <w:t>of</w:t>
      </w:r>
      <w:proofErr w:type="spellEnd"/>
      <w:r>
        <w:t xml:space="preserve"> </w:t>
      </w:r>
      <w:proofErr w:type="spellStart"/>
      <w:r>
        <w:t>the</w:t>
      </w:r>
      <w:proofErr w:type="spellEnd"/>
      <w:r>
        <w:t xml:space="preserve"> </w:t>
      </w:r>
      <w:proofErr w:type="spellStart"/>
      <w:r>
        <w:t>Nürnberg</w:t>
      </w:r>
      <w:proofErr w:type="spellEnd"/>
      <w:r>
        <w:t xml:space="preserve"> </w:t>
      </w:r>
      <w:proofErr w:type="spellStart"/>
      <w:r>
        <w:t>Tribunal</w:t>
      </w:r>
      <w:proofErr w:type="spellEnd"/>
      <w:r>
        <w:t xml:space="preserve"> – </w:t>
      </w:r>
      <w:proofErr w:type="spellStart"/>
      <w:r>
        <w:t>History</w:t>
      </w:r>
      <w:proofErr w:type="spellEnd"/>
      <w:r>
        <w:t xml:space="preserve"> </w:t>
      </w:r>
      <w:proofErr w:type="spellStart"/>
      <w:r>
        <w:t>and</w:t>
      </w:r>
      <w:proofErr w:type="spellEnd"/>
      <w:r>
        <w:t xml:space="preserve"> </w:t>
      </w:r>
      <w:proofErr w:type="spellStart"/>
      <w:r>
        <w:t>Analysis</w:t>
      </w:r>
      <w:proofErr w:type="spellEnd"/>
      <w:r>
        <w:t xml:space="preserve">: </w:t>
      </w:r>
      <w:proofErr w:type="spellStart"/>
      <w:r>
        <w:t>Memorandum</w:t>
      </w:r>
      <w:proofErr w:type="spellEnd"/>
      <w:r>
        <w:t xml:space="preserve"> </w:t>
      </w:r>
      <w:proofErr w:type="spellStart"/>
      <w:r>
        <w:t>submitted</w:t>
      </w:r>
      <w:proofErr w:type="spellEnd"/>
      <w:r>
        <w:t xml:space="preserve"> </w:t>
      </w:r>
      <w:proofErr w:type="spellStart"/>
      <w:r>
        <w:t>by</w:t>
      </w:r>
      <w:proofErr w:type="spellEnd"/>
      <w:r>
        <w:t xml:space="preserve"> </w:t>
      </w:r>
      <w:proofErr w:type="spellStart"/>
      <w:r>
        <w:t>the</w:t>
      </w:r>
      <w:proofErr w:type="spellEnd"/>
      <w:r>
        <w:t xml:space="preserve"> </w:t>
      </w:r>
      <w:proofErr w:type="spellStart"/>
      <w:r>
        <w:t>Secretary-General:</w:t>
      </w:r>
      <w:proofErr w:type="spellEnd"/>
      <w:r>
        <w:t xml:space="preserve"> http://legal.un.org/ilc/documentation/english/a_cn4_5.pdf</w:t>
      </w:r>
    </w:p>
  </w:footnote>
  <w:footnote w:id="2">
    <w:p w14:paraId="34EA1D51" w14:textId="77777777" w:rsidR="002422A6" w:rsidRDefault="002422A6" w:rsidP="002422A6">
      <w:pPr>
        <w:pStyle w:val="FootnoteText"/>
        <w:jc w:val="both"/>
      </w:pPr>
      <w:r>
        <w:rPr>
          <w:rStyle w:val="FootnoteReference"/>
        </w:rPr>
        <w:footnoteRef/>
      </w:r>
      <w:r>
        <w:t xml:space="preserve"> </w:t>
      </w:r>
      <w:proofErr w:type="spellStart"/>
      <w:r>
        <w:t>Handbook</w:t>
      </w:r>
      <w:proofErr w:type="spellEnd"/>
      <w:r>
        <w:t xml:space="preserve">. </w:t>
      </w:r>
      <w:proofErr w:type="spellStart"/>
      <w:r>
        <w:t>Ratification</w:t>
      </w:r>
      <w:proofErr w:type="spellEnd"/>
      <w:r>
        <w:t xml:space="preserve"> </w:t>
      </w:r>
      <w:proofErr w:type="spellStart"/>
      <w:r>
        <w:t>and</w:t>
      </w:r>
      <w:proofErr w:type="spellEnd"/>
      <w:r>
        <w:t xml:space="preserve"> </w:t>
      </w:r>
      <w:proofErr w:type="spellStart"/>
      <w:r>
        <w:t>Implementation</w:t>
      </w:r>
      <w:proofErr w:type="spellEnd"/>
      <w:r>
        <w:t xml:space="preserve"> </w:t>
      </w:r>
      <w:proofErr w:type="spellStart"/>
      <w:r>
        <w:t>of</w:t>
      </w:r>
      <w:proofErr w:type="spellEnd"/>
      <w:r>
        <w:t xml:space="preserve"> </w:t>
      </w:r>
      <w:proofErr w:type="spellStart"/>
      <w:r>
        <w:t>the</w:t>
      </w:r>
      <w:proofErr w:type="spellEnd"/>
      <w:r>
        <w:t xml:space="preserve"> Kampala </w:t>
      </w:r>
      <w:proofErr w:type="spellStart"/>
      <w:r>
        <w:t>amendments</w:t>
      </w:r>
      <w:proofErr w:type="spellEnd"/>
      <w:r>
        <w:t xml:space="preserve"> to </w:t>
      </w:r>
      <w:proofErr w:type="spellStart"/>
      <w:r>
        <w:t>the</w:t>
      </w:r>
      <w:proofErr w:type="spellEnd"/>
      <w:r>
        <w:t xml:space="preserve"> </w:t>
      </w:r>
      <w:proofErr w:type="spellStart"/>
      <w:r>
        <w:t>Rome</w:t>
      </w:r>
      <w:proofErr w:type="spellEnd"/>
      <w:r>
        <w:t xml:space="preserve"> </w:t>
      </w:r>
      <w:proofErr w:type="spellStart"/>
      <w:r>
        <w:t>Statute</w:t>
      </w:r>
      <w:proofErr w:type="spellEnd"/>
      <w:r>
        <w:t xml:space="preserve"> </w:t>
      </w:r>
      <w:proofErr w:type="spellStart"/>
      <w:r>
        <w:t>of</w:t>
      </w:r>
      <w:proofErr w:type="spellEnd"/>
      <w:r>
        <w:t xml:space="preserve"> </w:t>
      </w:r>
      <w:proofErr w:type="spellStart"/>
      <w:r>
        <w:t>the</w:t>
      </w:r>
      <w:proofErr w:type="spellEnd"/>
      <w:r>
        <w:t xml:space="preserve"> ICC. </w:t>
      </w:r>
      <w:proofErr w:type="spellStart"/>
      <w:r>
        <w:t>Crime</w:t>
      </w:r>
      <w:proofErr w:type="spellEnd"/>
      <w:r>
        <w:t xml:space="preserve"> </w:t>
      </w:r>
      <w:proofErr w:type="spellStart"/>
      <w:r>
        <w:t>of</w:t>
      </w:r>
      <w:proofErr w:type="spellEnd"/>
      <w:r>
        <w:t xml:space="preserve"> </w:t>
      </w:r>
      <w:proofErr w:type="spellStart"/>
      <w:r>
        <w:t>Aggression</w:t>
      </w:r>
      <w:proofErr w:type="spellEnd"/>
      <w:r>
        <w:t xml:space="preserve">. </w:t>
      </w:r>
      <w:proofErr w:type="spellStart"/>
      <w:r>
        <w:t>War</w:t>
      </w:r>
      <w:proofErr w:type="spellEnd"/>
      <w:r>
        <w:t xml:space="preserve"> </w:t>
      </w:r>
      <w:proofErr w:type="spellStart"/>
      <w:r>
        <w:t>Crimes</w:t>
      </w:r>
      <w:proofErr w:type="spellEnd"/>
      <w:r>
        <w:t xml:space="preserve">. </w:t>
      </w:r>
      <w:proofErr w:type="spellStart"/>
      <w:r>
        <w:t>Liechtenstein</w:t>
      </w:r>
      <w:proofErr w:type="spellEnd"/>
      <w:r>
        <w:t xml:space="preserve"> </w:t>
      </w:r>
      <w:proofErr w:type="spellStart"/>
      <w:r>
        <w:t>Institute</w:t>
      </w:r>
      <w:proofErr w:type="spellEnd"/>
      <w:r>
        <w:t xml:space="preserve"> </w:t>
      </w:r>
      <w:proofErr w:type="spellStart"/>
      <w:r>
        <w:t>on</w:t>
      </w:r>
      <w:proofErr w:type="spellEnd"/>
      <w:r>
        <w:t xml:space="preserve"> </w:t>
      </w:r>
      <w:proofErr w:type="spellStart"/>
      <w:r>
        <w:t>Self-Determination,</w:t>
      </w:r>
      <w:proofErr w:type="spellEnd"/>
      <w:r>
        <w:t xml:space="preserve"> 2013 16 lp. </w:t>
      </w:r>
    </w:p>
  </w:footnote>
  <w:footnote w:id="3">
    <w:p w14:paraId="34EA1D52" w14:textId="77777777" w:rsidR="00DF5A88" w:rsidRDefault="00DF5A88" w:rsidP="00DF5A88">
      <w:pPr>
        <w:pStyle w:val="FootnoteText"/>
      </w:pPr>
      <w:r>
        <w:rPr>
          <w:rStyle w:val="FootnoteReference"/>
        </w:rPr>
        <w:footnoteRef/>
      </w:r>
      <w:r>
        <w:t xml:space="preserve"> Nirnbergas starptautiskā militārā tribunāla 1946.gada 1.oktobra spriedums.</w:t>
      </w:r>
    </w:p>
  </w:footnote>
  <w:footnote w:id="4">
    <w:p w14:paraId="34EA1D53" w14:textId="77777777" w:rsidR="00DF5A88" w:rsidRDefault="00DF5A88" w:rsidP="00DF5A88">
      <w:pPr>
        <w:pStyle w:val="FootnoteText"/>
      </w:pPr>
      <w:r>
        <w:rPr>
          <w:rStyle w:val="FootnoteReference"/>
        </w:rPr>
        <w:footnoteRef/>
      </w:r>
      <w:r>
        <w:t xml:space="preserve"> Militāro tiesu starptautiskā konference, Londona, 1945.g.</w:t>
      </w:r>
    </w:p>
  </w:footnote>
  <w:footnote w:id="5">
    <w:p w14:paraId="34EA1D54" w14:textId="77777777" w:rsidR="00DF5A88" w:rsidRDefault="00DF5A88" w:rsidP="00DF5A88">
      <w:pPr>
        <w:pStyle w:val="FootnoteText"/>
        <w:jc w:val="both"/>
      </w:pPr>
      <w:r>
        <w:rPr>
          <w:rStyle w:val="FootnoteReference"/>
        </w:rPr>
        <w:footnoteRef/>
      </w:r>
      <w:r>
        <w:t xml:space="preserve"> </w:t>
      </w:r>
      <w:proofErr w:type="spellStart"/>
      <w:r>
        <w:t>Roger</w:t>
      </w:r>
      <w:proofErr w:type="spellEnd"/>
      <w:r>
        <w:t xml:space="preserve"> S. </w:t>
      </w:r>
      <w:proofErr w:type="spellStart"/>
      <w:r>
        <w:t>Clark</w:t>
      </w:r>
      <w:proofErr w:type="spellEnd"/>
      <w:r>
        <w:t xml:space="preserve">. </w:t>
      </w:r>
      <w:proofErr w:type="spellStart"/>
      <w:r>
        <w:t>Nuremberg</w:t>
      </w:r>
      <w:proofErr w:type="spellEnd"/>
      <w:r>
        <w:t xml:space="preserve"> </w:t>
      </w:r>
      <w:proofErr w:type="spellStart"/>
      <w:r>
        <w:t>and</w:t>
      </w:r>
      <w:proofErr w:type="spellEnd"/>
      <w:r>
        <w:t xml:space="preserve"> </w:t>
      </w:r>
      <w:proofErr w:type="spellStart"/>
      <w:r>
        <w:t>the</w:t>
      </w:r>
      <w:proofErr w:type="spellEnd"/>
      <w:r>
        <w:t xml:space="preserve"> </w:t>
      </w:r>
      <w:proofErr w:type="spellStart"/>
      <w:r>
        <w:t>Crime</w:t>
      </w:r>
      <w:proofErr w:type="spellEnd"/>
      <w:r>
        <w:t xml:space="preserve"> </w:t>
      </w:r>
      <w:proofErr w:type="spellStart"/>
      <w:r>
        <w:t>Against</w:t>
      </w:r>
      <w:proofErr w:type="spellEnd"/>
      <w:r>
        <w:t xml:space="preserve"> </w:t>
      </w:r>
      <w:proofErr w:type="spellStart"/>
      <w:r>
        <w:t>Peace</w:t>
      </w:r>
      <w:proofErr w:type="spellEnd"/>
      <w:r>
        <w:t xml:space="preserve">. </w:t>
      </w:r>
      <w:proofErr w:type="spellStart"/>
      <w:r>
        <w:t>Washington</w:t>
      </w:r>
      <w:proofErr w:type="spellEnd"/>
      <w:r>
        <w:t xml:space="preserve"> </w:t>
      </w:r>
      <w:proofErr w:type="spellStart"/>
      <w:r>
        <w:t>University</w:t>
      </w:r>
      <w:proofErr w:type="spellEnd"/>
      <w:r>
        <w:t xml:space="preserve"> </w:t>
      </w:r>
      <w:proofErr w:type="spellStart"/>
      <w:r>
        <w:t>Global</w:t>
      </w:r>
      <w:proofErr w:type="spellEnd"/>
      <w:r>
        <w:t xml:space="preserve"> </w:t>
      </w:r>
      <w:proofErr w:type="spellStart"/>
      <w:r>
        <w:t>Studies</w:t>
      </w:r>
      <w:proofErr w:type="spellEnd"/>
      <w:r>
        <w:t xml:space="preserve"> </w:t>
      </w:r>
      <w:proofErr w:type="spellStart"/>
      <w:r>
        <w:t>Law</w:t>
      </w:r>
      <w:proofErr w:type="spellEnd"/>
      <w:r>
        <w:t xml:space="preserve"> </w:t>
      </w:r>
      <w:proofErr w:type="spellStart"/>
      <w:r>
        <w:t>Review</w:t>
      </w:r>
      <w:proofErr w:type="spellEnd"/>
      <w:r>
        <w:t xml:space="preserve"> [vol.6:527 2007], 536 lp.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A1D4C" w14:textId="77777777" w:rsidR="00721956" w:rsidRPr="00C4600E" w:rsidRDefault="002D7BAF">
    <w:pPr>
      <w:pStyle w:val="Header"/>
      <w:jc w:val="center"/>
      <w:rPr>
        <w:rFonts w:ascii="Times New Roman" w:hAnsi="Times New Roman" w:cs="Times New Roman"/>
        <w:sz w:val="24"/>
        <w:szCs w:val="24"/>
      </w:rPr>
    </w:pPr>
    <w:r w:rsidRPr="00C4600E">
      <w:rPr>
        <w:rFonts w:ascii="Times New Roman" w:hAnsi="Times New Roman" w:cs="Times New Roman"/>
        <w:sz w:val="24"/>
        <w:szCs w:val="24"/>
      </w:rPr>
      <w:fldChar w:fldCharType="begin"/>
    </w:r>
    <w:r w:rsidRPr="00C4600E">
      <w:rPr>
        <w:rFonts w:ascii="Times New Roman" w:hAnsi="Times New Roman" w:cs="Times New Roman"/>
        <w:sz w:val="24"/>
        <w:szCs w:val="24"/>
      </w:rPr>
      <w:instrText xml:space="preserve"> PAGE   \* MERGEFORMAT </w:instrText>
    </w:r>
    <w:r w:rsidRPr="00C4600E">
      <w:rPr>
        <w:rFonts w:ascii="Times New Roman" w:hAnsi="Times New Roman" w:cs="Times New Roman"/>
        <w:sz w:val="24"/>
        <w:szCs w:val="24"/>
      </w:rPr>
      <w:fldChar w:fldCharType="separate"/>
    </w:r>
    <w:r w:rsidR="00164494">
      <w:rPr>
        <w:rFonts w:ascii="Times New Roman" w:hAnsi="Times New Roman" w:cs="Times New Roman"/>
        <w:noProof/>
        <w:sz w:val="24"/>
        <w:szCs w:val="24"/>
      </w:rPr>
      <w:t>2</w:t>
    </w:r>
    <w:r w:rsidRPr="00C4600E">
      <w:rPr>
        <w:rFonts w:ascii="Times New Roman" w:hAnsi="Times New Roman" w:cs="Times New Roman"/>
        <w:sz w:val="24"/>
        <w:szCs w:val="24"/>
      </w:rPr>
      <w:fldChar w:fldCharType="end"/>
    </w:r>
  </w:p>
  <w:p w14:paraId="34EA1D4D" w14:textId="77777777" w:rsidR="00721956" w:rsidRDefault="001644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6058F"/>
    <w:multiLevelType w:val="hybridMultilevel"/>
    <w:tmpl w:val="FE966240"/>
    <w:lvl w:ilvl="0" w:tplc="04260001">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BAF"/>
    <w:rsid w:val="00003C81"/>
    <w:rsid w:val="00027DAF"/>
    <w:rsid w:val="000714FC"/>
    <w:rsid w:val="000E4935"/>
    <w:rsid w:val="00164494"/>
    <w:rsid w:val="00183344"/>
    <w:rsid w:val="001B0445"/>
    <w:rsid w:val="002422A6"/>
    <w:rsid w:val="00255F78"/>
    <w:rsid w:val="00277EE4"/>
    <w:rsid w:val="002A0C6D"/>
    <w:rsid w:val="002D7BAF"/>
    <w:rsid w:val="0030644E"/>
    <w:rsid w:val="003163E6"/>
    <w:rsid w:val="00317CDD"/>
    <w:rsid w:val="00370C34"/>
    <w:rsid w:val="003B6AD2"/>
    <w:rsid w:val="003D0CE8"/>
    <w:rsid w:val="003E6C55"/>
    <w:rsid w:val="0041005C"/>
    <w:rsid w:val="00460B14"/>
    <w:rsid w:val="00472814"/>
    <w:rsid w:val="004767CF"/>
    <w:rsid w:val="004F250B"/>
    <w:rsid w:val="00522E4E"/>
    <w:rsid w:val="005247BF"/>
    <w:rsid w:val="005738C3"/>
    <w:rsid w:val="00580744"/>
    <w:rsid w:val="00593684"/>
    <w:rsid w:val="005A0C01"/>
    <w:rsid w:val="005A767D"/>
    <w:rsid w:val="00630CF2"/>
    <w:rsid w:val="00660083"/>
    <w:rsid w:val="0067513B"/>
    <w:rsid w:val="00690697"/>
    <w:rsid w:val="006C1BD2"/>
    <w:rsid w:val="0073478F"/>
    <w:rsid w:val="007E2BA8"/>
    <w:rsid w:val="00804461"/>
    <w:rsid w:val="0087754E"/>
    <w:rsid w:val="00890A3D"/>
    <w:rsid w:val="00901229"/>
    <w:rsid w:val="0093330C"/>
    <w:rsid w:val="009A0CC9"/>
    <w:rsid w:val="009A53E1"/>
    <w:rsid w:val="009C1B8F"/>
    <w:rsid w:val="009C7482"/>
    <w:rsid w:val="00A24598"/>
    <w:rsid w:val="00A77332"/>
    <w:rsid w:val="00A90C8D"/>
    <w:rsid w:val="00AF76A6"/>
    <w:rsid w:val="00B051D5"/>
    <w:rsid w:val="00B261C7"/>
    <w:rsid w:val="00B57E9F"/>
    <w:rsid w:val="00B943CF"/>
    <w:rsid w:val="00C0083A"/>
    <w:rsid w:val="00C25402"/>
    <w:rsid w:val="00C316FE"/>
    <w:rsid w:val="00C4600E"/>
    <w:rsid w:val="00C62D12"/>
    <w:rsid w:val="00CD5A57"/>
    <w:rsid w:val="00D31854"/>
    <w:rsid w:val="00D55B9D"/>
    <w:rsid w:val="00D66850"/>
    <w:rsid w:val="00D81405"/>
    <w:rsid w:val="00DA0104"/>
    <w:rsid w:val="00DA0C5C"/>
    <w:rsid w:val="00DA262C"/>
    <w:rsid w:val="00DA4E86"/>
    <w:rsid w:val="00DF5A88"/>
    <w:rsid w:val="00E4377E"/>
    <w:rsid w:val="00E5091C"/>
    <w:rsid w:val="00EC1A44"/>
    <w:rsid w:val="00F02D9B"/>
    <w:rsid w:val="00F232E6"/>
    <w:rsid w:val="00F44DCA"/>
    <w:rsid w:val="00F732C1"/>
    <w:rsid w:val="00F83FB2"/>
    <w:rsid w:val="00F84548"/>
    <w:rsid w:val="00FE1F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34EA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B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B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D7BAF"/>
  </w:style>
  <w:style w:type="paragraph" w:styleId="Footer">
    <w:name w:val="footer"/>
    <w:basedOn w:val="Normal"/>
    <w:link w:val="FooterChar"/>
    <w:uiPriority w:val="99"/>
    <w:unhideWhenUsed/>
    <w:rsid w:val="002D7B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D7BAF"/>
  </w:style>
  <w:style w:type="paragraph" w:styleId="ListParagraph">
    <w:name w:val="List Paragraph"/>
    <w:basedOn w:val="Normal"/>
    <w:uiPriority w:val="34"/>
    <w:qFormat/>
    <w:rsid w:val="00F44DCA"/>
    <w:pPr>
      <w:ind w:left="720"/>
      <w:contextualSpacing/>
    </w:pPr>
  </w:style>
  <w:style w:type="paragraph" w:styleId="FootnoteText">
    <w:name w:val="footnote text"/>
    <w:basedOn w:val="Normal"/>
    <w:link w:val="FootnoteTextChar"/>
    <w:uiPriority w:val="99"/>
    <w:semiHidden/>
    <w:unhideWhenUsed/>
    <w:rsid w:val="002422A6"/>
    <w:pPr>
      <w:suppressAutoHyphens/>
      <w:spacing w:after="0" w:line="240" w:lineRule="auto"/>
    </w:pPr>
    <w:rPr>
      <w:rFonts w:ascii="Times New Roman" w:eastAsia="Times New Roman" w:hAnsi="Times New Roman" w:cs="Times New Roman"/>
      <w:sz w:val="20"/>
      <w:szCs w:val="20"/>
      <w:lang w:eastAsia="zh-CN"/>
    </w:rPr>
  </w:style>
  <w:style w:type="character" w:customStyle="1" w:styleId="FootnoteTextChar">
    <w:name w:val="Footnote Text Char"/>
    <w:basedOn w:val="DefaultParagraphFont"/>
    <w:link w:val="FootnoteText"/>
    <w:uiPriority w:val="99"/>
    <w:semiHidden/>
    <w:rsid w:val="002422A6"/>
    <w:rPr>
      <w:rFonts w:ascii="Times New Roman" w:eastAsia="Times New Roman" w:hAnsi="Times New Roman" w:cs="Times New Roman"/>
      <w:sz w:val="20"/>
      <w:szCs w:val="20"/>
      <w:lang w:eastAsia="zh-CN"/>
    </w:rPr>
  </w:style>
  <w:style w:type="character" w:styleId="FootnoteReference">
    <w:name w:val="footnote reference"/>
    <w:basedOn w:val="DefaultParagraphFont"/>
    <w:uiPriority w:val="99"/>
    <w:semiHidden/>
    <w:unhideWhenUsed/>
    <w:rsid w:val="002422A6"/>
    <w:rPr>
      <w:vertAlign w:val="superscript"/>
    </w:rPr>
  </w:style>
  <w:style w:type="paragraph" w:styleId="BalloonText">
    <w:name w:val="Balloon Text"/>
    <w:basedOn w:val="Normal"/>
    <w:link w:val="BalloonTextChar"/>
    <w:uiPriority w:val="99"/>
    <w:semiHidden/>
    <w:unhideWhenUsed/>
    <w:rsid w:val="00AF7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A6"/>
    <w:rPr>
      <w:rFonts w:ascii="Tahoma" w:hAnsi="Tahoma" w:cs="Tahoma"/>
      <w:sz w:val="16"/>
      <w:szCs w:val="16"/>
    </w:rPr>
  </w:style>
  <w:style w:type="character" w:styleId="CommentReference">
    <w:name w:val="annotation reference"/>
    <w:basedOn w:val="DefaultParagraphFont"/>
    <w:uiPriority w:val="99"/>
    <w:semiHidden/>
    <w:unhideWhenUsed/>
    <w:rsid w:val="00472814"/>
    <w:rPr>
      <w:sz w:val="16"/>
      <w:szCs w:val="16"/>
    </w:rPr>
  </w:style>
  <w:style w:type="paragraph" w:styleId="CommentText">
    <w:name w:val="annotation text"/>
    <w:basedOn w:val="Normal"/>
    <w:link w:val="CommentTextChar"/>
    <w:uiPriority w:val="99"/>
    <w:semiHidden/>
    <w:unhideWhenUsed/>
    <w:rsid w:val="00472814"/>
    <w:pPr>
      <w:spacing w:line="240" w:lineRule="auto"/>
    </w:pPr>
    <w:rPr>
      <w:sz w:val="20"/>
      <w:szCs w:val="20"/>
    </w:rPr>
  </w:style>
  <w:style w:type="character" w:customStyle="1" w:styleId="CommentTextChar">
    <w:name w:val="Comment Text Char"/>
    <w:basedOn w:val="DefaultParagraphFont"/>
    <w:link w:val="CommentText"/>
    <w:uiPriority w:val="99"/>
    <w:semiHidden/>
    <w:rsid w:val="00472814"/>
    <w:rPr>
      <w:sz w:val="20"/>
      <w:szCs w:val="20"/>
    </w:rPr>
  </w:style>
  <w:style w:type="paragraph" w:styleId="CommentSubject">
    <w:name w:val="annotation subject"/>
    <w:basedOn w:val="CommentText"/>
    <w:next w:val="CommentText"/>
    <w:link w:val="CommentSubjectChar"/>
    <w:uiPriority w:val="99"/>
    <w:semiHidden/>
    <w:unhideWhenUsed/>
    <w:rsid w:val="00472814"/>
    <w:rPr>
      <w:b/>
      <w:bCs/>
    </w:rPr>
  </w:style>
  <w:style w:type="character" w:customStyle="1" w:styleId="CommentSubjectChar">
    <w:name w:val="Comment Subject Char"/>
    <w:basedOn w:val="CommentTextChar"/>
    <w:link w:val="CommentSubject"/>
    <w:uiPriority w:val="99"/>
    <w:semiHidden/>
    <w:rsid w:val="0047281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B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B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D7BAF"/>
  </w:style>
  <w:style w:type="paragraph" w:styleId="Footer">
    <w:name w:val="footer"/>
    <w:basedOn w:val="Normal"/>
    <w:link w:val="FooterChar"/>
    <w:uiPriority w:val="99"/>
    <w:unhideWhenUsed/>
    <w:rsid w:val="002D7B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D7BAF"/>
  </w:style>
  <w:style w:type="paragraph" w:styleId="ListParagraph">
    <w:name w:val="List Paragraph"/>
    <w:basedOn w:val="Normal"/>
    <w:uiPriority w:val="34"/>
    <w:qFormat/>
    <w:rsid w:val="00F44DCA"/>
    <w:pPr>
      <w:ind w:left="720"/>
      <w:contextualSpacing/>
    </w:pPr>
  </w:style>
  <w:style w:type="paragraph" w:styleId="FootnoteText">
    <w:name w:val="footnote text"/>
    <w:basedOn w:val="Normal"/>
    <w:link w:val="FootnoteTextChar"/>
    <w:uiPriority w:val="99"/>
    <w:semiHidden/>
    <w:unhideWhenUsed/>
    <w:rsid w:val="002422A6"/>
    <w:pPr>
      <w:suppressAutoHyphens/>
      <w:spacing w:after="0" w:line="240" w:lineRule="auto"/>
    </w:pPr>
    <w:rPr>
      <w:rFonts w:ascii="Times New Roman" w:eastAsia="Times New Roman" w:hAnsi="Times New Roman" w:cs="Times New Roman"/>
      <w:sz w:val="20"/>
      <w:szCs w:val="20"/>
      <w:lang w:eastAsia="zh-CN"/>
    </w:rPr>
  </w:style>
  <w:style w:type="character" w:customStyle="1" w:styleId="FootnoteTextChar">
    <w:name w:val="Footnote Text Char"/>
    <w:basedOn w:val="DefaultParagraphFont"/>
    <w:link w:val="FootnoteText"/>
    <w:uiPriority w:val="99"/>
    <w:semiHidden/>
    <w:rsid w:val="002422A6"/>
    <w:rPr>
      <w:rFonts w:ascii="Times New Roman" w:eastAsia="Times New Roman" w:hAnsi="Times New Roman" w:cs="Times New Roman"/>
      <w:sz w:val="20"/>
      <w:szCs w:val="20"/>
      <w:lang w:eastAsia="zh-CN"/>
    </w:rPr>
  </w:style>
  <w:style w:type="character" w:styleId="FootnoteReference">
    <w:name w:val="footnote reference"/>
    <w:basedOn w:val="DefaultParagraphFont"/>
    <w:uiPriority w:val="99"/>
    <w:semiHidden/>
    <w:unhideWhenUsed/>
    <w:rsid w:val="002422A6"/>
    <w:rPr>
      <w:vertAlign w:val="superscript"/>
    </w:rPr>
  </w:style>
  <w:style w:type="paragraph" w:styleId="BalloonText">
    <w:name w:val="Balloon Text"/>
    <w:basedOn w:val="Normal"/>
    <w:link w:val="BalloonTextChar"/>
    <w:uiPriority w:val="99"/>
    <w:semiHidden/>
    <w:unhideWhenUsed/>
    <w:rsid w:val="00AF7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A6"/>
    <w:rPr>
      <w:rFonts w:ascii="Tahoma" w:hAnsi="Tahoma" w:cs="Tahoma"/>
      <w:sz w:val="16"/>
      <w:szCs w:val="16"/>
    </w:rPr>
  </w:style>
  <w:style w:type="character" w:styleId="CommentReference">
    <w:name w:val="annotation reference"/>
    <w:basedOn w:val="DefaultParagraphFont"/>
    <w:uiPriority w:val="99"/>
    <w:semiHidden/>
    <w:unhideWhenUsed/>
    <w:rsid w:val="00472814"/>
    <w:rPr>
      <w:sz w:val="16"/>
      <w:szCs w:val="16"/>
    </w:rPr>
  </w:style>
  <w:style w:type="paragraph" w:styleId="CommentText">
    <w:name w:val="annotation text"/>
    <w:basedOn w:val="Normal"/>
    <w:link w:val="CommentTextChar"/>
    <w:uiPriority w:val="99"/>
    <w:semiHidden/>
    <w:unhideWhenUsed/>
    <w:rsid w:val="00472814"/>
    <w:pPr>
      <w:spacing w:line="240" w:lineRule="auto"/>
    </w:pPr>
    <w:rPr>
      <w:sz w:val="20"/>
      <w:szCs w:val="20"/>
    </w:rPr>
  </w:style>
  <w:style w:type="character" w:customStyle="1" w:styleId="CommentTextChar">
    <w:name w:val="Comment Text Char"/>
    <w:basedOn w:val="DefaultParagraphFont"/>
    <w:link w:val="CommentText"/>
    <w:uiPriority w:val="99"/>
    <w:semiHidden/>
    <w:rsid w:val="00472814"/>
    <w:rPr>
      <w:sz w:val="20"/>
      <w:szCs w:val="20"/>
    </w:rPr>
  </w:style>
  <w:style w:type="paragraph" w:styleId="CommentSubject">
    <w:name w:val="annotation subject"/>
    <w:basedOn w:val="CommentText"/>
    <w:next w:val="CommentText"/>
    <w:link w:val="CommentSubjectChar"/>
    <w:uiPriority w:val="99"/>
    <w:semiHidden/>
    <w:unhideWhenUsed/>
    <w:rsid w:val="00472814"/>
    <w:rPr>
      <w:b/>
      <w:bCs/>
    </w:rPr>
  </w:style>
  <w:style w:type="character" w:customStyle="1" w:styleId="CommentSubjectChar">
    <w:name w:val="Comment Subject Char"/>
    <w:basedOn w:val="CommentTextChar"/>
    <w:link w:val="CommentSubject"/>
    <w:uiPriority w:val="99"/>
    <w:semiHidden/>
    <w:rsid w:val="004728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5235">
      <w:bodyDiv w:val="1"/>
      <w:marLeft w:val="0"/>
      <w:marRight w:val="0"/>
      <w:marTop w:val="0"/>
      <w:marBottom w:val="0"/>
      <w:divBdr>
        <w:top w:val="none" w:sz="0" w:space="0" w:color="auto"/>
        <w:left w:val="none" w:sz="0" w:space="0" w:color="auto"/>
        <w:bottom w:val="none" w:sz="0" w:space="0" w:color="auto"/>
        <w:right w:val="none" w:sz="0" w:space="0" w:color="auto"/>
      </w:divBdr>
    </w:div>
    <w:div w:id="1411611992">
      <w:bodyDiv w:val="1"/>
      <w:marLeft w:val="0"/>
      <w:marRight w:val="0"/>
      <w:marTop w:val="0"/>
      <w:marBottom w:val="0"/>
      <w:divBdr>
        <w:top w:val="none" w:sz="0" w:space="0" w:color="auto"/>
        <w:left w:val="none" w:sz="0" w:space="0" w:color="auto"/>
        <w:bottom w:val="none" w:sz="0" w:space="0" w:color="auto"/>
        <w:right w:val="none" w:sz="0" w:space="0" w:color="auto"/>
      </w:divBdr>
    </w:div>
    <w:div w:id="1717659784">
      <w:bodyDiv w:val="1"/>
      <w:marLeft w:val="0"/>
      <w:marRight w:val="0"/>
      <w:marTop w:val="0"/>
      <w:marBottom w:val="0"/>
      <w:divBdr>
        <w:top w:val="none" w:sz="0" w:space="0" w:color="auto"/>
        <w:left w:val="none" w:sz="0" w:space="0" w:color="auto"/>
        <w:bottom w:val="none" w:sz="0" w:space="0" w:color="auto"/>
        <w:right w:val="none" w:sz="0" w:space="0" w:color="auto"/>
      </w:divBdr>
    </w:div>
    <w:div w:id="182007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01856-22A4-417B-BD10-88BA8A485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15059</Words>
  <Characters>8584</Characters>
  <Application>Microsoft Office Word</Application>
  <DocSecurity>0</DocSecurity>
  <Lines>71</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„Par grozījumiem Romas Starptautiskās krimināltiesas statūtos” sākotnējās ietekmes novērtējuma ziņojums (anotācija)</vt:lpstr>
      <vt:lpstr>Likumprojekta „Par grozījumiem Romas Starptautiskās krimināltiesas statūtos” sākotnējās ietekmes novērtējuma ziņojums (anotācija)</vt:lpstr>
    </vt:vector>
  </TitlesOfParts>
  <Company>Tieslietu Sektors</Company>
  <LinksUpToDate>false</LinksUpToDate>
  <CharactersWithSpaces>23596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grozījumiem Romas Starptautiskās krimināltiesas statūtos” sākotnējās ietekmes novērtējuma ziņojums (anotācija)</dc:title>
  <dc:creator>Inga Godmane</dc:creator>
  <dc:description>67036988, 
Inga.Godmane@tm.gov.lv</dc:description>
  <cp:lastModifiedBy>Aldis Štāls</cp:lastModifiedBy>
  <cp:revision>9</cp:revision>
  <cp:lastPrinted>2014-09-01T13:17:00Z</cp:lastPrinted>
  <dcterms:created xsi:type="dcterms:W3CDTF">2014-08-28T09:40:00Z</dcterms:created>
  <dcterms:modified xsi:type="dcterms:W3CDTF">2014-09-02T12:55:00Z</dcterms:modified>
</cp:coreProperties>
</file>