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76C7A" w14:textId="77777777" w:rsidR="00A14B2B" w:rsidRPr="00F5458C" w:rsidRDefault="00A14B2B" w:rsidP="00A14B2B">
      <w:pPr>
        <w:tabs>
          <w:tab w:val="left" w:pos="6804"/>
        </w:tabs>
        <w:ind w:firstLine="0"/>
        <w:rPr>
          <w:sz w:val="28"/>
          <w:szCs w:val="28"/>
          <w:lang w:val="de-DE"/>
        </w:rPr>
      </w:pPr>
      <w:bookmarkStart w:id="0" w:name="_GoBack"/>
      <w:bookmarkEnd w:id="0"/>
    </w:p>
    <w:p w14:paraId="3319462F" w14:textId="77777777" w:rsidR="00A14B2B" w:rsidRPr="00F5458C" w:rsidRDefault="00A14B2B" w:rsidP="00A14B2B">
      <w:pPr>
        <w:tabs>
          <w:tab w:val="left" w:pos="6663"/>
        </w:tabs>
        <w:ind w:firstLine="0"/>
        <w:rPr>
          <w:sz w:val="28"/>
          <w:szCs w:val="28"/>
        </w:rPr>
      </w:pPr>
    </w:p>
    <w:p w14:paraId="6BA645F3" w14:textId="77777777" w:rsidR="00A14B2B" w:rsidRPr="00F5458C" w:rsidRDefault="00A14B2B" w:rsidP="00A14B2B">
      <w:pPr>
        <w:tabs>
          <w:tab w:val="left" w:pos="6663"/>
        </w:tabs>
        <w:ind w:firstLine="0"/>
        <w:rPr>
          <w:sz w:val="28"/>
          <w:szCs w:val="28"/>
        </w:rPr>
      </w:pPr>
    </w:p>
    <w:p w14:paraId="64D6630D" w14:textId="77777777" w:rsidR="00A14B2B" w:rsidRPr="00F5458C" w:rsidRDefault="00A14B2B" w:rsidP="00A14B2B">
      <w:pPr>
        <w:tabs>
          <w:tab w:val="left" w:pos="6663"/>
        </w:tabs>
        <w:ind w:firstLine="0"/>
        <w:rPr>
          <w:sz w:val="28"/>
          <w:szCs w:val="28"/>
        </w:rPr>
      </w:pPr>
    </w:p>
    <w:p w14:paraId="0FA2D998" w14:textId="77777777" w:rsidR="00A14B2B" w:rsidRPr="00F5458C" w:rsidRDefault="00A14B2B" w:rsidP="00A14B2B">
      <w:pPr>
        <w:tabs>
          <w:tab w:val="left" w:pos="6663"/>
        </w:tabs>
        <w:ind w:firstLine="0"/>
        <w:rPr>
          <w:sz w:val="28"/>
          <w:szCs w:val="28"/>
        </w:rPr>
      </w:pPr>
    </w:p>
    <w:p w14:paraId="758256F6" w14:textId="2A2BEAC2" w:rsidR="00A14B2B" w:rsidRPr="008C4EDF" w:rsidRDefault="00A14B2B" w:rsidP="00A14B2B">
      <w:pPr>
        <w:tabs>
          <w:tab w:val="left" w:pos="6804"/>
        </w:tabs>
        <w:ind w:firstLine="0"/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24003F">
        <w:rPr>
          <w:sz w:val="28"/>
          <w:szCs w:val="28"/>
        </w:rPr>
        <w:t> 18. martā</w:t>
      </w:r>
      <w:r w:rsidRPr="008C4EDF">
        <w:rPr>
          <w:sz w:val="28"/>
          <w:szCs w:val="28"/>
        </w:rPr>
        <w:tab/>
        <w:t>Noteikumi Nr.</w:t>
      </w:r>
      <w:r w:rsidR="0024003F">
        <w:rPr>
          <w:sz w:val="28"/>
          <w:szCs w:val="28"/>
        </w:rPr>
        <w:t> 145</w:t>
      </w:r>
    </w:p>
    <w:p w14:paraId="244F04CB" w14:textId="422212E0" w:rsidR="00A14B2B" w:rsidRPr="00E9501F" w:rsidRDefault="00A14B2B" w:rsidP="00A14B2B">
      <w:pPr>
        <w:tabs>
          <w:tab w:val="left" w:pos="6804"/>
        </w:tabs>
        <w:ind w:firstLine="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24003F">
        <w:rPr>
          <w:sz w:val="28"/>
          <w:szCs w:val="28"/>
        </w:rPr>
        <w:t>17 12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F057BF8" w14:textId="74567806" w:rsidR="00C95D9C" w:rsidRPr="008201DE" w:rsidRDefault="00C95D9C" w:rsidP="00C95D9C">
      <w:pPr>
        <w:rPr>
          <w:bCs/>
          <w:sz w:val="28"/>
          <w:szCs w:val="28"/>
        </w:rPr>
      </w:pPr>
    </w:p>
    <w:p w14:paraId="6F057BF9" w14:textId="07E253C5" w:rsidR="004B17D8" w:rsidRDefault="00953441" w:rsidP="00A14B2B">
      <w:pPr>
        <w:ind w:firstLine="0"/>
        <w:jc w:val="center"/>
        <w:rPr>
          <w:b/>
          <w:sz w:val="28"/>
          <w:szCs w:val="28"/>
        </w:rPr>
      </w:pPr>
      <w:bookmarkStart w:id="1" w:name="OLE_LINK7"/>
      <w:bookmarkStart w:id="2" w:name="OLE_LINK8"/>
      <w:bookmarkStart w:id="3" w:name="OLE_LINK5"/>
      <w:bookmarkStart w:id="4" w:name="OLE_LINK6"/>
      <w:r w:rsidRPr="00953441">
        <w:rPr>
          <w:b/>
          <w:sz w:val="28"/>
          <w:szCs w:val="28"/>
        </w:rPr>
        <w:t>Grozījumi Ministru kabineta 2009.</w:t>
      </w:r>
      <w:r w:rsidR="00CA3EEC">
        <w:rPr>
          <w:b/>
          <w:sz w:val="28"/>
          <w:szCs w:val="28"/>
        </w:rPr>
        <w:t> </w:t>
      </w:r>
      <w:r w:rsidRPr="00953441">
        <w:rPr>
          <w:b/>
          <w:sz w:val="28"/>
          <w:szCs w:val="28"/>
        </w:rPr>
        <w:t xml:space="preserve">gada 12. maija </w:t>
      </w:r>
      <w:bookmarkStart w:id="5" w:name="OLE_LINK1"/>
      <w:bookmarkStart w:id="6" w:name="OLE_LINK2"/>
      <w:r w:rsidRPr="00953441">
        <w:rPr>
          <w:b/>
          <w:sz w:val="28"/>
          <w:szCs w:val="28"/>
        </w:rPr>
        <w:t xml:space="preserve">noteikumos </w:t>
      </w:r>
      <w:bookmarkStart w:id="7" w:name="OLE_LINK3"/>
      <w:bookmarkStart w:id="8" w:name="OLE_LINK4"/>
      <w:r w:rsidRPr="00953441">
        <w:rPr>
          <w:b/>
          <w:sz w:val="28"/>
          <w:szCs w:val="28"/>
        </w:rPr>
        <w:t>Nr.</w:t>
      </w:r>
      <w:r w:rsidR="00CA3EEC">
        <w:rPr>
          <w:b/>
          <w:sz w:val="28"/>
          <w:szCs w:val="28"/>
        </w:rPr>
        <w:t> </w:t>
      </w:r>
      <w:r w:rsidRPr="00953441">
        <w:rPr>
          <w:b/>
          <w:sz w:val="28"/>
          <w:szCs w:val="28"/>
        </w:rPr>
        <w:t xml:space="preserve">425 </w:t>
      </w:r>
      <w:r w:rsidR="00A14B2B">
        <w:rPr>
          <w:b/>
          <w:sz w:val="28"/>
          <w:szCs w:val="28"/>
        </w:rPr>
        <w:t>"</w:t>
      </w:r>
      <w:r w:rsidRPr="00953441">
        <w:rPr>
          <w:b/>
          <w:bCs/>
          <w:sz w:val="28"/>
          <w:szCs w:val="28"/>
        </w:rPr>
        <w:t>Reliģiskās savienības (baznīcas) garīdznieku saraksta iesniegšanas un aktualizācijas kārtība</w:t>
      </w:r>
      <w:r w:rsidR="00A14B2B">
        <w:rPr>
          <w:b/>
          <w:sz w:val="28"/>
          <w:szCs w:val="28"/>
        </w:rPr>
        <w:t>"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p w14:paraId="6F057BFC" w14:textId="77777777" w:rsidR="00C95D9C" w:rsidRPr="008201DE" w:rsidRDefault="00C95D9C" w:rsidP="00C95D9C">
      <w:pPr>
        <w:jc w:val="right"/>
        <w:rPr>
          <w:sz w:val="28"/>
          <w:szCs w:val="28"/>
        </w:rPr>
      </w:pPr>
    </w:p>
    <w:p w14:paraId="6F057BFD" w14:textId="77777777" w:rsidR="00C95D9C" w:rsidRPr="008201DE" w:rsidRDefault="00953441" w:rsidP="00C95D9C">
      <w:pPr>
        <w:jc w:val="right"/>
        <w:rPr>
          <w:bCs/>
          <w:iCs/>
          <w:sz w:val="28"/>
          <w:szCs w:val="28"/>
        </w:rPr>
      </w:pPr>
      <w:r w:rsidRPr="00953441">
        <w:rPr>
          <w:bCs/>
          <w:iCs/>
          <w:sz w:val="28"/>
          <w:szCs w:val="28"/>
        </w:rPr>
        <w:t>Izdoti saskaņā ar</w:t>
      </w:r>
    </w:p>
    <w:p w14:paraId="6F057BFE" w14:textId="77777777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 xml:space="preserve">Septītās Dienas Adventistu Latvijas </w:t>
      </w:r>
    </w:p>
    <w:p w14:paraId="6F057BFF" w14:textId="77777777" w:rsidR="00C95D9C" w:rsidRPr="008201DE" w:rsidRDefault="00953441" w:rsidP="00C95D9C">
      <w:pPr>
        <w:jc w:val="right"/>
        <w:rPr>
          <w:sz w:val="28"/>
          <w:szCs w:val="28"/>
        </w:rPr>
      </w:pPr>
      <w:r w:rsidRPr="00953441">
        <w:rPr>
          <w:bCs/>
          <w:sz w:val="28"/>
          <w:szCs w:val="28"/>
        </w:rPr>
        <w:t>draudžu savienības likuma</w:t>
      </w:r>
    </w:p>
    <w:p w14:paraId="6F057C00" w14:textId="5B6BD3B3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sz w:val="28"/>
          <w:szCs w:val="28"/>
        </w:rPr>
        <w:t>16.</w:t>
      </w:r>
      <w:r w:rsidR="00A14B2B">
        <w:rPr>
          <w:sz w:val="28"/>
          <w:szCs w:val="28"/>
        </w:rPr>
        <w:t> </w:t>
      </w:r>
      <w:r w:rsidRPr="00953441">
        <w:rPr>
          <w:sz w:val="28"/>
          <w:szCs w:val="28"/>
        </w:rPr>
        <w:t>panta pirmo daļu,</w:t>
      </w:r>
      <w:r w:rsidRPr="00953441">
        <w:rPr>
          <w:bCs/>
          <w:sz w:val="28"/>
          <w:szCs w:val="28"/>
        </w:rPr>
        <w:t xml:space="preserve"> </w:t>
      </w:r>
    </w:p>
    <w:p w14:paraId="6F057C01" w14:textId="77777777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 xml:space="preserve">Latvijas Baptistu Draudžu Savienības </w:t>
      </w:r>
    </w:p>
    <w:p w14:paraId="6F057C02" w14:textId="52A562C7" w:rsidR="00C95D9C" w:rsidRPr="008201DE" w:rsidRDefault="00953441" w:rsidP="00C95D9C">
      <w:pPr>
        <w:jc w:val="right"/>
        <w:rPr>
          <w:sz w:val="28"/>
          <w:szCs w:val="28"/>
        </w:rPr>
      </w:pPr>
      <w:r w:rsidRPr="00953441">
        <w:rPr>
          <w:bCs/>
          <w:sz w:val="28"/>
          <w:szCs w:val="28"/>
        </w:rPr>
        <w:t>likuma</w:t>
      </w:r>
      <w:r w:rsidRPr="00953441">
        <w:rPr>
          <w:sz w:val="28"/>
          <w:szCs w:val="28"/>
        </w:rPr>
        <w:t> 16.</w:t>
      </w:r>
      <w:r w:rsidR="00A14B2B">
        <w:rPr>
          <w:sz w:val="28"/>
          <w:szCs w:val="28"/>
        </w:rPr>
        <w:t> </w:t>
      </w:r>
      <w:r w:rsidRPr="00953441">
        <w:rPr>
          <w:sz w:val="28"/>
          <w:szCs w:val="28"/>
        </w:rPr>
        <w:t>panta pirmo daļu,</w:t>
      </w:r>
      <w:r w:rsidRPr="00953441">
        <w:rPr>
          <w:bCs/>
          <w:sz w:val="28"/>
          <w:szCs w:val="28"/>
        </w:rPr>
        <w:t xml:space="preserve"> </w:t>
      </w:r>
    </w:p>
    <w:p w14:paraId="6F057C03" w14:textId="77777777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>Latvijas Apvienotās Metodistu Baznīcas likuma</w:t>
      </w:r>
    </w:p>
    <w:p w14:paraId="6F057C04" w14:textId="32C0C5C2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sz w:val="28"/>
          <w:szCs w:val="28"/>
        </w:rPr>
        <w:t>13.</w:t>
      </w:r>
      <w:r w:rsidR="00A14B2B">
        <w:rPr>
          <w:sz w:val="28"/>
          <w:szCs w:val="28"/>
        </w:rPr>
        <w:t> </w:t>
      </w:r>
      <w:r w:rsidRPr="00953441">
        <w:rPr>
          <w:sz w:val="28"/>
          <w:szCs w:val="28"/>
        </w:rPr>
        <w:t>panta pirmo daļu,</w:t>
      </w:r>
      <w:r w:rsidRPr="00953441">
        <w:rPr>
          <w:bCs/>
          <w:sz w:val="28"/>
          <w:szCs w:val="28"/>
        </w:rPr>
        <w:t xml:space="preserve"> </w:t>
      </w:r>
    </w:p>
    <w:p w14:paraId="6F057C05" w14:textId="580D7F43" w:rsidR="00C95D9C" w:rsidRPr="008201DE" w:rsidRDefault="00CA3EEC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 xml:space="preserve">Latvijas </w:t>
      </w:r>
      <w:r w:rsidR="00953441" w:rsidRPr="00953441">
        <w:rPr>
          <w:bCs/>
          <w:sz w:val="28"/>
          <w:szCs w:val="28"/>
        </w:rPr>
        <w:t xml:space="preserve">Vecticībnieku </w:t>
      </w:r>
      <w:proofErr w:type="spellStart"/>
      <w:r w:rsidR="00953441" w:rsidRPr="00953441">
        <w:rPr>
          <w:bCs/>
          <w:sz w:val="28"/>
          <w:szCs w:val="28"/>
        </w:rPr>
        <w:t>Pomoras</w:t>
      </w:r>
      <w:proofErr w:type="spellEnd"/>
      <w:r w:rsidR="00953441" w:rsidRPr="00953441">
        <w:rPr>
          <w:bCs/>
          <w:sz w:val="28"/>
          <w:szCs w:val="28"/>
        </w:rPr>
        <w:t xml:space="preserve"> Baznīcas likuma</w:t>
      </w:r>
    </w:p>
    <w:p w14:paraId="6F057C06" w14:textId="18D80575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sz w:val="28"/>
          <w:szCs w:val="28"/>
        </w:rPr>
        <w:t>13.</w:t>
      </w:r>
      <w:r w:rsidR="00A14B2B">
        <w:rPr>
          <w:sz w:val="28"/>
          <w:szCs w:val="28"/>
        </w:rPr>
        <w:t> </w:t>
      </w:r>
      <w:r w:rsidRPr="00953441">
        <w:rPr>
          <w:sz w:val="28"/>
          <w:szCs w:val="28"/>
        </w:rPr>
        <w:t>panta pirmo daļu</w:t>
      </w:r>
      <w:r w:rsidR="00CA3EEC">
        <w:rPr>
          <w:sz w:val="28"/>
          <w:szCs w:val="28"/>
        </w:rPr>
        <w:t>,</w:t>
      </w:r>
    </w:p>
    <w:p w14:paraId="6F057C07" w14:textId="77777777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>Rīgas ebreju reliģiskās draudzes likuma</w:t>
      </w:r>
    </w:p>
    <w:p w14:paraId="6F057C08" w14:textId="77777777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>14. panta trešo daļu,</w:t>
      </w:r>
    </w:p>
    <w:p w14:paraId="6F057C09" w14:textId="77777777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 xml:space="preserve">Latvijas Pareizticīgās Baznīcas likuma </w:t>
      </w:r>
    </w:p>
    <w:p w14:paraId="6F057C0A" w14:textId="3539A74A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>18.</w:t>
      </w:r>
      <w:r w:rsidR="00A14B2B">
        <w:rPr>
          <w:bCs/>
          <w:sz w:val="28"/>
          <w:szCs w:val="28"/>
        </w:rPr>
        <w:t> </w:t>
      </w:r>
      <w:r w:rsidRPr="00953441">
        <w:rPr>
          <w:bCs/>
          <w:sz w:val="28"/>
          <w:szCs w:val="28"/>
        </w:rPr>
        <w:t xml:space="preserve">panta pirmo daļu, </w:t>
      </w:r>
    </w:p>
    <w:p w14:paraId="6F057C0B" w14:textId="77777777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 xml:space="preserve">Latvijas evaņģēliski luteriskās Baznīcas likuma </w:t>
      </w:r>
    </w:p>
    <w:p w14:paraId="6F057C0C" w14:textId="7FD3835E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>16.</w:t>
      </w:r>
      <w:r w:rsidR="00A14B2B">
        <w:rPr>
          <w:bCs/>
          <w:sz w:val="28"/>
          <w:szCs w:val="28"/>
        </w:rPr>
        <w:t> </w:t>
      </w:r>
      <w:r w:rsidRPr="00953441">
        <w:rPr>
          <w:bCs/>
          <w:sz w:val="28"/>
          <w:szCs w:val="28"/>
        </w:rPr>
        <w:t>panta pirmo daļu un</w:t>
      </w:r>
    </w:p>
    <w:p w14:paraId="6F057C0D" w14:textId="55D8863B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 xml:space="preserve">likuma </w:t>
      </w:r>
      <w:r w:rsidR="00A14B2B">
        <w:rPr>
          <w:bCs/>
          <w:sz w:val="28"/>
          <w:szCs w:val="28"/>
        </w:rPr>
        <w:t>"</w:t>
      </w:r>
      <w:r w:rsidRPr="00953441">
        <w:rPr>
          <w:bCs/>
          <w:sz w:val="28"/>
          <w:szCs w:val="28"/>
        </w:rPr>
        <w:t>Par Latvijas Republikas un Svētā Krēsla līgumu</w:t>
      </w:r>
      <w:r w:rsidR="00A14B2B">
        <w:rPr>
          <w:bCs/>
          <w:sz w:val="28"/>
          <w:szCs w:val="28"/>
        </w:rPr>
        <w:t>"</w:t>
      </w:r>
    </w:p>
    <w:p w14:paraId="6F057C0E" w14:textId="2DBDA282" w:rsidR="00C95D9C" w:rsidRPr="008201DE" w:rsidRDefault="00953441" w:rsidP="00C95D9C">
      <w:pPr>
        <w:jc w:val="right"/>
        <w:rPr>
          <w:bCs/>
          <w:sz w:val="28"/>
          <w:szCs w:val="28"/>
        </w:rPr>
      </w:pPr>
      <w:r w:rsidRPr="00953441">
        <w:rPr>
          <w:bCs/>
          <w:sz w:val="28"/>
          <w:szCs w:val="28"/>
        </w:rPr>
        <w:t>1.</w:t>
      </w:r>
      <w:r w:rsidRPr="00953441">
        <w:rPr>
          <w:bCs/>
          <w:sz w:val="28"/>
          <w:szCs w:val="28"/>
          <w:vertAlign w:val="superscript"/>
        </w:rPr>
        <w:t>2</w:t>
      </w:r>
      <w:r w:rsidR="00A14B2B">
        <w:rPr>
          <w:bCs/>
          <w:sz w:val="28"/>
          <w:szCs w:val="28"/>
          <w:vertAlign w:val="superscript"/>
        </w:rPr>
        <w:t> </w:t>
      </w:r>
      <w:r w:rsidRPr="00953441">
        <w:rPr>
          <w:bCs/>
          <w:sz w:val="28"/>
          <w:szCs w:val="28"/>
        </w:rPr>
        <w:t>panta pirmās daļas 3.</w:t>
      </w:r>
      <w:r w:rsidR="00CA3EEC">
        <w:rPr>
          <w:bCs/>
          <w:sz w:val="28"/>
          <w:szCs w:val="28"/>
        </w:rPr>
        <w:t> </w:t>
      </w:r>
      <w:r w:rsidRPr="00953441">
        <w:rPr>
          <w:bCs/>
          <w:sz w:val="28"/>
          <w:szCs w:val="28"/>
        </w:rPr>
        <w:t>punktu</w:t>
      </w:r>
    </w:p>
    <w:p w14:paraId="6F057C0F" w14:textId="77777777" w:rsidR="00C95D9C" w:rsidRPr="008201DE" w:rsidRDefault="00C95D9C" w:rsidP="00C95D9C">
      <w:pPr>
        <w:rPr>
          <w:sz w:val="28"/>
          <w:szCs w:val="28"/>
        </w:rPr>
      </w:pPr>
    </w:p>
    <w:p w14:paraId="6F057C12" w14:textId="31B5C2B0" w:rsidR="00C95D9C" w:rsidRPr="008201DE" w:rsidRDefault="00953441" w:rsidP="008201DE">
      <w:pPr>
        <w:rPr>
          <w:sz w:val="28"/>
          <w:szCs w:val="28"/>
        </w:rPr>
      </w:pPr>
      <w:r w:rsidRPr="00953441">
        <w:rPr>
          <w:sz w:val="28"/>
          <w:szCs w:val="28"/>
        </w:rPr>
        <w:t>Izdarīt Ministru kabineta 2009.</w:t>
      </w:r>
      <w:r w:rsidR="00A14B2B">
        <w:rPr>
          <w:sz w:val="28"/>
          <w:szCs w:val="28"/>
        </w:rPr>
        <w:t> </w:t>
      </w:r>
      <w:r w:rsidRPr="00953441">
        <w:rPr>
          <w:sz w:val="28"/>
          <w:szCs w:val="28"/>
        </w:rPr>
        <w:t>gada 12.</w:t>
      </w:r>
      <w:r w:rsidR="00A14B2B">
        <w:rPr>
          <w:sz w:val="28"/>
          <w:szCs w:val="28"/>
        </w:rPr>
        <w:t> </w:t>
      </w:r>
      <w:r w:rsidRPr="00953441">
        <w:rPr>
          <w:sz w:val="28"/>
          <w:szCs w:val="28"/>
        </w:rPr>
        <w:t>maija noteikumos Nr.</w:t>
      </w:r>
      <w:r w:rsidR="00A14B2B">
        <w:rPr>
          <w:sz w:val="28"/>
          <w:szCs w:val="28"/>
        </w:rPr>
        <w:t> </w:t>
      </w:r>
      <w:r w:rsidRPr="00953441">
        <w:rPr>
          <w:sz w:val="28"/>
          <w:szCs w:val="28"/>
        </w:rPr>
        <w:t xml:space="preserve">425 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Reliģiskās savienības (baznīcas) garīdznieku saraksta iesniegšanas un aktualizācijas kārtība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 xml:space="preserve"> (Latvijas Vēstnesis, 2009, 75.</w:t>
      </w:r>
      <w:r w:rsidR="00A14B2B">
        <w:rPr>
          <w:sz w:val="28"/>
          <w:szCs w:val="28"/>
        </w:rPr>
        <w:t> </w:t>
      </w:r>
      <w:r w:rsidRPr="00953441">
        <w:rPr>
          <w:sz w:val="28"/>
          <w:szCs w:val="28"/>
        </w:rPr>
        <w:t>nr.) šādus grozījumus:</w:t>
      </w:r>
    </w:p>
    <w:p w14:paraId="6F057C14" w14:textId="77777777" w:rsidR="004B17D8" w:rsidRDefault="004B17D8">
      <w:pPr>
        <w:rPr>
          <w:sz w:val="28"/>
          <w:szCs w:val="28"/>
        </w:rPr>
      </w:pPr>
    </w:p>
    <w:p w14:paraId="6F057C15" w14:textId="233C293E" w:rsidR="004B17D8" w:rsidRPr="00A14B2B" w:rsidRDefault="00A14B2B" w:rsidP="00A14B2B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>1. </w:t>
      </w:r>
      <w:r w:rsidR="0049616C" w:rsidRPr="00A14B2B">
        <w:rPr>
          <w:sz w:val="28"/>
          <w:szCs w:val="28"/>
        </w:rPr>
        <w:t>Izteikt</w:t>
      </w:r>
      <w:r w:rsidR="00953441" w:rsidRPr="00A14B2B">
        <w:rPr>
          <w:sz w:val="28"/>
          <w:szCs w:val="28"/>
        </w:rPr>
        <w:t xml:space="preserve"> norād</w:t>
      </w:r>
      <w:r w:rsidR="0049616C" w:rsidRPr="00A14B2B">
        <w:rPr>
          <w:sz w:val="28"/>
          <w:szCs w:val="28"/>
        </w:rPr>
        <w:t>i</w:t>
      </w:r>
      <w:r w:rsidR="00953441" w:rsidRPr="00A14B2B">
        <w:rPr>
          <w:sz w:val="28"/>
          <w:szCs w:val="28"/>
        </w:rPr>
        <w:t xml:space="preserve">, uz kāda </w:t>
      </w:r>
      <w:r w:rsidR="0049616C" w:rsidRPr="00A14B2B">
        <w:rPr>
          <w:sz w:val="28"/>
          <w:szCs w:val="28"/>
        </w:rPr>
        <w:t>likuma pamata noteikumi izdoti, šādā redakcijā:</w:t>
      </w:r>
    </w:p>
    <w:p w14:paraId="6073B09E" w14:textId="77777777" w:rsidR="00A14B2B" w:rsidRDefault="00A14B2B" w:rsidP="0049616C">
      <w:pPr>
        <w:pStyle w:val="ListParagraph"/>
        <w:ind w:left="1080" w:firstLine="0"/>
        <w:rPr>
          <w:sz w:val="28"/>
          <w:szCs w:val="28"/>
        </w:rPr>
      </w:pPr>
    </w:p>
    <w:p w14:paraId="48F90FBE" w14:textId="72C9D82F" w:rsidR="0049616C" w:rsidRPr="0049616C" w:rsidRDefault="00A14B2B" w:rsidP="00A14B2B">
      <w:pPr>
        <w:pStyle w:val="ListParagraph"/>
        <w:ind w:left="0"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49616C" w:rsidRPr="0049616C">
        <w:rPr>
          <w:sz w:val="28"/>
          <w:szCs w:val="28"/>
        </w:rPr>
        <w:t>Izdoti saskaņā ar</w:t>
      </w:r>
      <w:r w:rsidR="0049616C">
        <w:rPr>
          <w:sz w:val="28"/>
          <w:szCs w:val="28"/>
        </w:rPr>
        <w:t xml:space="preserve"> </w:t>
      </w:r>
      <w:r w:rsidR="0049616C" w:rsidRPr="0049616C">
        <w:rPr>
          <w:sz w:val="28"/>
          <w:szCs w:val="28"/>
        </w:rPr>
        <w:t>Septītās Dienas Adventistu Latvijas draudžu savienības likuma</w:t>
      </w:r>
      <w:r w:rsidR="0049616C">
        <w:rPr>
          <w:sz w:val="28"/>
          <w:szCs w:val="28"/>
        </w:rPr>
        <w:t xml:space="preserve"> </w:t>
      </w:r>
      <w:r w:rsidR="0049616C" w:rsidRPr="0049616C">
        <w:rPr>
          <w:sz w:val="28"/>
          <w:szCs w:val="28"/>
        </w:rPr>
        <w:t>16.</w:t>
      </w:r>
      <w:r w:rsidR="0049616C">
        <w:rPr>
          <w:sz w:val="28"/>
          <w:szCs w:val="28"/>
        </w:rPr>
        <w:t> </w:t>
      </w:r>
      <w:r w:rsidR="0049616C" w:rsidRPr="0049616C">
        <w:rPr>
          <w:sz w:val="28"/>
          <w:szCs w:val="28"/>
        </w:rPr>
        <w:t xml:space="preserve">panta pirmo daļu, Latvijas Baptistu Draudžu Savienības likuma </w:t>
      </w:r>
      <w:r w:rsidR="0049616C" w:rsidRPr="0049616C">
        <w:rPr>
          <w:sz w:val="28"/>
          <w:szCs w:val="28"/>
        </w:rPr>
        <w:lastRenderedPageBreak/>
        <w:t>16.</w:t>
      </w:r>
      <w:r w:rsidR="0049616C">
        <w:rPr>
          <w:sz w:val="28"/>
          <w:szCs w:val="28"/>
        </w:rPr>
        <w:t> </w:t>
      </w:r>
      <w:r w:rsidR="0049616C" w:rsidRPr="0049616C">
        <w:rPr>
          <w:sz w:val="28"/>
          <w:szCs w:val="28"/>
        </w:rPr>
        <w:t>panta pirmo daļu, Latvijas Apvienotās Metodistu Baznīcas likuma</w:t>
      </w:r>
      <w:r w:rsidR="00CA3EEC">
        <w:rPr>
          <w:sz w:val="28"/>
          <w:szCs w:val="28"/>
        </w:rPr>
        <w:t xml:space="preserve"> </w:t>
      </w:r>
      <w:r w:rsidR="0049616C" w:rsidRPr="0049616C">
        <w:rPr>
          <w:sz w:val="28"/>
          <w:szCs w:val="28"/>
        </w:rPr>
        <w:t>13.</w:t>
      </w:r>
      <w:r w:rsidR="0049616C">
        <w:rPr>
          <w:sz w:val="28"/>
          <w:szCs w:val="28"/>
        </w:rPr>
        <w:t> </w:t>
      </w:r>
      <w:r w:rsidR="0049616C" w:rsidRPr="0049616C">
        <w:rPr>
          <w:sz w:val="28"/>
          <w:szCs w:val="28"/>
        </w:rPr>
        <w:t xml:space="preserve">panta pirmo daļu, Latvijas Vecticībnieku </w:t>
      </w:r>
      <w:proofErr w:type="spellStart"/>
      <w:r w:rsidR="0049616C" w:rsidRPr="0049616C">
        <w:rPr>
          <w:sz w:val="28"/>
          <w:szCs w:val="28"/>
        </w:rPr>
        <w:t>Pomoras</w:t>
      </w:r>
      <w:proofErr w:type="spellEnd"/>
      <w:r w:rsidR="0049616C" w:rsidRPr="0049616C">
        <w:rPr>
          <w:sz w:val="28"/>
          <w:szCs w:val="28"/>
        </w:rPr>
        <w:t xml:space="preserve"> Baznīcas likuma</w:t>
      </w:r>
      <w:r w:rsidR="00CA3EEC">
        <w:rPr>
          <w:sz w:val="28"/>
          <w:szCs w:val="28"/>
        </w:rPr>
        <w:t xml:space="preserve"> </w:t>
      </w:r>
      <w:r w:rsidR="0049616C" w:rsidRPr="0049616C">
        <w:rPr>
          <w:sz w:val="28"/>
          <w:szCs w:val="28"/>
        </w:rPr>
        <w:t>13.</w:t>
      </w:r>
      <w:r w:rsidR="0049616C">
        <w:rPr>
          <w:sz w:val="28"/>
          <w:szCs w:val="28"/>
        </w:rPr>
        <w:t> </w:t>
      </w:r>
      <w:r w:rsidR="0049616C" w:rsidRPr="0049616C">
        <w:rPr>
          <w:sz w:val="28"/>
          <w:szCs w:val="28"/>
        </w:rPr>
        <w:t>panta pirmo daļu</w:t>
      </w:r>
      <w:r w:rsidR="0049616C">
        <w:rPr>
          <w:sz w:val="28"/>
          <w:szCs w:val="28"/>
        </w:rPr>
        <w:t xml:space="preserve">, </w:t>
      </w:r>
      <w:r w:rsidR="0049616C" w:rsidRPr="0049616C">
        <w:rPr>
          <w:sz w:val="28"/>
          <w:szCs w:val="28"/>
        </w:rPr>
        <w:t>Rīgas ebreju reliģiskās draudzes likuma</w:t>
      </w:r>
      <w:r w:rsidR="0049616C">
        <w:rPr>
          <w:sz w:val="28"/>
          <w:szCs w:val="28"/>
        </w:rPr>
        <w:t xml:space="preserve"> </w:t>
      </w:r>
      <w:r w:rsidR="0049616C" w:rsidRPr="0049616C">
        <w:rPr>
          <w:sz w:val="28"/>
          <w:szCs w:val="28"/>
        </w:rPr>
        <w:t>14. panta trešo daļu,</w:t>
      </w:r>
      <w:r w:rsidR="0049616C">
        <w:rPr>
          <w:sz w:val="28"/>
          <w:szCs w:val="28"/>
        </w:rPr>
        <w:t xml:space="preserve"> </w:t>
      </w:r>
      <w:r w:rsidR="0049616C" w:rsidRPr="0049616C">
        <w:rPr>
          <w:sz w:val="28"/>
          <w:szCs w:val="28"/>
        </w:rPr>
        <w:t>Latvijas Pareizticīgās Baznīcas likuma 18.</w:t>
      </w:r>
      <w:r w:rsidR="0049616C">
        <w:rPr>
          <w:sz w:val="28"/>
          <w:szCs w:val="28"/>
        </w:rPr>
        <w:t> </w:t>
      </w:r>
      <w:r w:rsidR="0049616C" w:rsidRPr="0049616C">
        <w:rPr>
          <w:sz w:val="28"/>
          <w:szCs w:val="28"/>
        </w:rPr>
        <w:t>panta pirmo daļu, Latvijas evaņģēliski luteriskās Baznīcas likuma 16.</w:t>
      </w:r>
      <w:r w:rsidR="0049616C">
        <w:rPr>
          <w:sz w:val="28"/>
          <w:szCs w:val="28"/>
        </w:rPr>
        <w:t> </w:t>
      </w:r>
      <w:r w:rsidR="0049616C" w:rsidRPr="0049616C">
        <w:rPr>
          <w:sz w:val="28"/>
          <w:szCs w:val="28"/>
        </w:rPr>
        <w:t>panta pirmo daļu un</w:t>
      </w:r>
      <w:r w:rsidR="0049616C">
        <w:rPr>
          <w:sz w:val="28"/>
          <w:szCs w:val="28"/>
        </w:rPr>
        <w:t xml:space="preserve"> </w:t>
      </w:r>
      <w:r w:rsidR="0049616C" w:rsidRPr="0049616C">
        <w:rPr>
          <w:sz w:val="28"/>
          <w:szCs w:val="28"/>
        </w:rPr>
        <w:t xml:space="preserve">likuma </w:t>
      </w:r>
      <w:r>
        <w:rPr>
          <w:sz w:val="28"/>
          <w:szCs w:val="28"/>
        </w:rPr>
        <w:t>"</w:t>
      </w:r>
      <w:r w:rsidR="0049616C" w:rsidRPr="0049616C">
        <w:rPr>
          <w:sz w:val="28"/>
          <w:szCs w:val="28"/>
        </w:rPr>
        <w:t>Par Latvijas Republikas un Svētā Krēsla līgumu</w:t>
      </w:r>
      <w:r>
        <w:rPr>
          <w:sz w:val="28"/>
          <w:szCs w:val="28"/>
        </w:rPr>
        <w:t>"</w:t>
      </w:r>
      <w:r w:rsidR="0049616C">
        <w:rPr>
          <w:sz w:val="28"/>
          <w:szCs w:val="28"/>
        </w:rPr>
        <w:t xml:space="preserve"> </w:t>
      </w:r>
      <w:r w:rsidR="0049616C" w:rsidRPr="0049616C">
        <w:rPr>
          <w:sz w:val="28"/>
          <w:szCs w:val="28"/>
        </w:rPr>
        <w:t>1.</w:t>
      </w:r>
      <w:r w:rsidR="0049616C" w:rsidRPr="0049616C">
        <w:rPr>
          <w:sz w:val="28"/>
          <w:szCs w:val="28"/>
          <w:vertAlign w:val="superscript"/>
        </w:rPr>
        <w:t>2</w:t>
      </w:r>
      <w:r w:rsidR="0049616C">
        <w:rPr>
          <w:sz w:val="28"/>
          <w:szCs w:val="28"/>
          <w:vertAlign w:val="superscript"/>
        </w:rPr>
        <w:t> </w:t>
      </w:r>
      <w:r w:rsidR="0049616C" w:rsidRPr="0049616C">
        <w:rPr>
          <w:sz w:val="28"/>
          <w:szCs w:val="28"/>
        </w:rPr>
        <w:t>panta pirmās daļas 3.</w:t>
      </w:r>
      <w:r w:rsidR="0049616C">
        <w:rPr>
          <w:sz w:val="28"/>
          <w:szCs w:val="28"/>
        </w:rPr>
        <w:t> </w:t>
      </w:r>
      <w:r w:rsidR="00611411">
        <w:rPr>
          <w:sz w:val="28"/>
          <w:szCs w:val="28"/>
        </w:rPr>
        <w:t>p</w:t>
      </w:r>
      <w:r w:rsidR="0049616C" w:rsidRPr="0049616C">
        <w:rPr>
          <w:sz w:val="28"/>
          <w:szCs w:val="28"/>
        </w:rPr>
        <w:t>unktu</w:t>
      </w:r>
      <w:r>
        <w:rPr>
          <w:sz w:val="28"/>
          <w:szCs w:val="28"/>
        </w:rPr>
        <w:t>".</w:t>
      </w:r>
    </w:p>
    <w:p w14:paraId="6F057C16" w14:textId="77777777" w:rsidR="004B17D8" w:rsidRDefault="004B17D8">
      <w:pPr>
        <w:rPr>
          <w:sz w:val="28"/>
          <w:szCs w:val="28"/>
        </w:rPr>
      </w:pPr>
    </w:p>
    <w:p w14:paraId="6F057C17" w14:textId="3EFD4176" w:rsidR="004B17D8" w:rsidRDefault="00953441">
      <w:pPr>
        <w:rPr>
          <w:sz w:val="28"/>
          <w:szCs w:val="28"/>
        </w:rPr>
      </w:pPr>
      <w:r w:rsidRPr="00953441">
        <w:rPr>
          <w:sz w:val="28"/>
          <w:szCs w:val="28"/>
        </w:rPr>
        <w:t>2. Aizstāt 1.</w:t>
      </w:r>
      <w:r w:rsidR="003438E7">
        <w:rPr>
          <w:sz w:val="28"/>
          <w:szCs w:val="28"/>
        </w:rPr>
        <w:t> </w:t>
      </w:r>
      <w:r w:rsidRPr="00953441">
        <w:rPr>
          <w:sz w:val="28"/>
          <w:szCs w:val="28"/>
        </w:rPr>
        <w:t xml:space="preserve">punktā vārdus 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un Rīgas ebreju reliģiskā draudze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 xml:space="preserve"> ar vārdiem 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Rīgas ebreju reliģiskā draudze un Katoļu Baznīcas diecēzes bīskaps vai amatpersona, kura viņu aizvieto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.</w:t>
      </w:r>
    </w:p>
    <w:p w14:paraId="6F057C18" w14:textId="77777777" w:rsidR="004B17D8" w:rsidRDefault="004B17D8">
      <w:pPr>
        <w:rPr>
          <w:sz w:val="28"/>
          <w:szCs w:val="28"/>
        </w:rPr>
      </w:pPr>
    </w:p>
    <w:p w14:paraId="6F057C19" w14:textId="6581D340" w:rsidR="004B17D8" w:rsidRDefault="00953441">
      <w:pPr>
        <w:rPr>
          <w:sz w:val="28"/>
          <w:szCs w:val="28"/>
        </w:rPr>
      </w:pPr>
      <w:r w:rsidRPr="00953441">
        <w:rPr>
          <w:sz w:val="28"/>
          <w:szCs w:val="28"/>
        </w:rPr>
        <w:t>3. Papildināt 2.</w:t>
      </w:r>
      <w:r w:rsidR="003438E7">
        <w:rPr>
          <w:sz w:val="28"/>
          <w:szCs w:val="28"/>
        </w:rPr>
        <w:t> </w:t>
      </w:r>
      <w:r w:rsidR="00611411">
        <w:rPr>
          <w:sz w:val="28"/>
          <w:szCs w:val="28"/>
        </w:rPr>
        <w:t>punktu</w:t>
      </w:r>
      <w:r w:rsidRPr="00953441">
        <w:rPr>
          <w:sz w:val="28"/>
          <w:szCs w:val="28"/>
        </w:rPr>
        <w:t xml:space="preserve"> </w:t>
      </w:r>
      <w:r w:rsidR="003438E7">
        <w:rPr>
          <w:sz w:val="28"/>
          <w:szCs w:val="28"/>
        </w:rPr>
        <w:t>aiz</w:t>
      </w:r>
      <w:r w:rsidRPr="00953441">
        <w:rPr>
          <w:sz w:val="28"/>
          <w:szCs w:val="28"/>
        </w:rPr>
        <w:t xml:space="preserve"> vārdiem 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Reliģiskā savienība (baznīca) likumā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 xml:space="preserve"> ar vārdiem 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un šajos noteikumos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.</w:t>
      </w:r>
    </w:p>
    <w:p w14:paraId="6F057C1A" w14:textId="77777777" w:rsidR="004B17D8" w:rsidRDefault="004B17D8">
      <w:pPr>
        <w:rPr>
          <w:sz w:val="28"/>
          <w:szCs w:val="28"/>
        </w:rPr>
      </w:pPr>
    </w:p>
    <w:p w14:paraId="6F057C1B" w14:textId="5DCBAE61" w:rsidR="004B17D8" w:rsidRDefault="00953441">
      <w:pPr>
        <w:rPr>
          <w:sz w:val="28"/>
          <w:szCs w:val="28"/>
        </w:rPr>
      </w:pPr>
      <w:r w:rsidRPr="00953441">
        <w:rPr>
          <w:sz w:val="28"/>
          <w:szCs w:val="28"/>
        </w:rPr>
        <w:t>4. Papildināt 6.</w:t>
      </w:r>
      <w:r w:rsidR="003438E7">
        <w:rPr>
          <w:sz w:val="28"/>
          <w:szCs w:val="28"/>
        </w:rPr>
        <w:t> </w:t>
      </w:r>
      <w:r w:rsidRPr="00953441">
        <w:rPr>
          <w:sz w:val="28"/>
          <w:szCs w:val="28"/>
        </w:rPr>
        <w:t>punkt</w:t>
      </w:r>
      <w:r w:rsidR="00611411">
        <w:rPr>
          <w:sz w:val="28"/>
          <w:szCs w:val="28"/>
        </w:rPr>
        <w:t>u</w:t>
      </w:r>
      <w:r w:rsidRPr="00953441">
        <w:rPr>
          <w:sz w:val="28"/>
          <w:szCs w:val="28"/>
        </w:rPr>
        <w:t xml:space="preserve"> </w:t>
      </w:r>
      <w:r w:rsidR="003438E7">
        <w:rPr>
          <w:sz w:val="28"/>
          <w:szCs w:val="28"/>
        </w:rPr>
        <w:t xml:space="preserve">aiz </w:t>
      </w:r>
      <w:r w:rsidRPr="00953441">
        <w:rPr>
          <w:sz w:val="28"/>
          <w:szCs w:val="28"/>
        </w:rPr>
        <w:t xml:space="preserve">vārdiem 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Ja reliģiskā savienība (baznīca) likumā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 xml:space="preserve"> ar vārdiem 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un šajos noteikumos</w:t>
      </w:r>
      <w:r w:rsidR="00A14B2B">
        <w:rPr>
          <w:sz w:val="28"/>
          <w:szCs w:val="28"/>
        </w:rPr>
        <w:t>"</w:t>
      </w:r>
      <w:r w:rsidR="00611411">
        <w:rPr>
          <w:sz w:val="28"/>
          <w:szCs w:val="28"/>
        </w:rPr>
        <w:t>.</w:t>
      </w:r>
    </w:p>
    <w:p w14:paraId="6F057C1C" w14:textId="77777777" w:rsidR="004B17D8" w:rsidRDefault="004B17D8">
      <w:pPr>
        <w:rPr>
          <w:sz w:val="28"/>
          <w:szCs w:val="28"/>
        </w:rPr>
      </w:pPr>
    </w:p>
    <w:p w14:paraId="6F057C1D" w14:textId="0B700E6A" w:rsidR="007B6386" w:rsidRPr="008201DE" w:rsidRDefault="00953441" w:rsidP="008201DE">
      <w:pPr>
        <w:rPr>
          <w:sz w:val="28"/>
          <w:szCs w:val="28"/>
        </w:rPr>
      </w:pPr>
      <w:r w:rsidRPr="00953441">
        <w:rPr>
          <w:sz w:val="28"/>
          <w:szCs w:val="28"/>
        </w:rPr>
        <w:t>5.</w:t>
      </w:r>
      <w:r w:rsidR="008201DE">
        <w:rPr>
          <w:sz w:val="28"/>
          <w:szCs w:val="28"/>
        </w:rPr>
        <w:t xml:space="preserve"> </w:t>
      </w:r>
      <w:r w:rsidRPr="00953441">
        <w:rPr>
          <w:sz w:val="28"/>
          <w:szCs w:val="28"/>
        </w:rPr>
        <w:t>Papildināt noteikumus ar 9.</w:t>
      </w:r>
      <w:r w:rsidR="003438E7">
        <w:rPr>
          <w:sz w:val="28"/>
          <w:szCs w:val="28"/>
        </w:rPr>
        <w:t> </w:t>
      </w:r>
      <w:r w:rsidRPr="00953441">
        <w:rPr>
          <w:sz w:val="28"/>
          <w:szCs w:val="28"/>
        </w:rPr>
        <w:t>punktu šādā redakcijā:</w:t>
      </w:r>
    </w:p>
    <w:p w14:paraId="6F057C1E" w14:textId="77777777" w:rsidR="004B17D8" w:rsidRDefault="004B17D8">
      <w:pPr>
        <w:rPr>
          <w:sz w:val="28"/>
          <w:szCs w:val="28"/>
        </w:rPr>
      </w:pPr>
    </w:p>
    <w:p w14:paraId="6F057C1F" w14:textId="5569EB11" w:rsidR="004B17D8" w:rsidRDefault="00953441">
      <w:pPr>
        <w:rPr>
          <w:sz w:val="28"/>
          <w:szCs w:val="28"/>
        </w:rPr>
      </w:pPr>
      <w:r w:rsidRPr="00953441">
        <w:rPr>
          <w:sz w:val="28"/>
          <w:szCs w:val="28"/>
        </w:rPr>
        <w:t xml:space="preserve"> </w:t>
      </w:r>
      <w:r w:rsidR="00A14B2B">
        <w:rPr>
          <w:sz w:val="28"/>
          <w:szCs w:val="28"/>
        </w:rPr>
        <w:t>"</w:t>
      </w:r>
      <w:r w:rsidRPr="00953441">
        <w:rPr>
          <w:sz w:val="28"/>
          <w:szCs w:val="28"/>
        </w:rPr>
        <w:t>9. Katoļu Baznīcas diecēzes bīskaps vai amatpersona, kura viņu aizvieto, līdz 2014.</w:t>
      </w:r>
      <w:r w:rsidR="003438E7">
        <w:rPr>
          <w:sz w:val="28"/>
          <w:szCs w:val="28"/>
        </w:rPr>
        <w:t> </w:t>
      </w:r>
      <w:r w:rsidRPr="00953441">
        <w:rPr>
          <w:sz w:val="28"/>
          <w:szCs w:val="28"/>
        </w:rPr>
        <w:t>gada 31.</w:t>
      </w:r>
      <w:r w:rsidR="003438E7">
        <w:rPr>
          <w:sz w:val="28"/>
          <w:szCs w:val="28"/>
        </w:rPr>
        <w:t> </w:t>
      </w:r>
      <w:r w:rsidRPr="00953441">
        <w:rPr>
          <w:sz w:val="28"/>
          <w:szCs w:val="28"/>
        </w:rPr>
        <w:t>decembrim paziņo Tieslietu ministrijai šo noteikumu 2.</w:t>
      </w:r>
      <w:r w:rsidR="003438E7">
        <w:rPr>
          <w:sz w:val="28"/>
          <w:szCs w:val="28"/>
        </w:rPr>
        <w:t> </w:t>
      </w:r>
      <w:r w:rsidRPr="00953441">
        <w:rPr>
          <w:sz w:val="28"/>
          <w:szCs w:val="28"/>
        </w:rPr>
        <w:t>punktā minētās ziņas.</w:t>
      </w:r>
      <w:r w:rsidR="00A14B2B">
        <w:rPr>
          <w:sz w:val="28"/>
          <w:szCs w:val="28"/>
        </w:rPr>
        <w:t>"</w:t>
      </w:r>
    </w:p>
    <w:p w14:paraId="6F057C20" w14:textId="77777777" w:rsidR="004B17D8" w:rsidRDefault="004B17D8">
      <w:pPr>
        <w:rPr>
          <w:sz w:val="28"/>
          <w:szCs w:val="28"/>
        </w:rPr>
      </w:pPr>
    </w:p>
    <w:p w14:paraId="6F057C21" w14:textId="77777777" w:rsidR="00C95D9C" w:rsidRDefault="00C95D9C" w:rsidP="00C95D9C">
      <w:pPr>
        <w:rPr>
          <w:sz w:val="28"/>
          <w:szCs w:val="28"/>
        </w:rPr>
      </w:pPr>
    </w:p>
    <w:p w14:paraId="2B424F57" w14:textId="77777777" w:rsidR="00BB52FB" w:rsidRPr="008201DE" w:rsidRDefault="00BB52FB" w:rsidP="00C95D9C">
      <w:pPr>
        <w:rPr>
          <w:sz w:val="28"/>
          <w:szCs w:val="28"/>
        </w:rPr>
      </w:pPr>
    </w:p>
    <w:p w14:paraId="6F057C22" w14:textId="2235508A" w:rsidR="00C95D9C" w:rsidRPr="008201DE" w:rsidRDefault="003438E7" w:rsidP="00BB52FB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>Laimdota</w:t>
      </w:r>
      <w:r w:rsidR="00953441" w:rsidRPr="00953441">
        <w:rPr>
          <w:sz w:val="28"/>
          <w:szCs w:val="28"/>
        </w:rPr>
        <w:t> Straujuma</w:t>
      </w:r>
    </w:p>
    <w:p w14:paraId="6F057C23" w14:textId="77777777" w:rsidR="00C95D9C" w:rsidRDefault="00C95D9C" w:rsidP="00BB52FB">
      <w:pPr>
        <w:tabs>
          <w:tab w:val="left" w:pos="6521"/>
        </w:tabs>
        <w:ind w:firstLine="709"/>
        <w:rPr>
          <w:sz w:val="28"/>
          <w:szCs w:val="28"/>
        </w:rPr>
      </w:pPr>
    </w:p>
    <w:p w14:paraId="29EA8CDB" w14:textId="77777777" w:rsidR="00BB52FB" w:rsidRDefault="00BB52FB" w:rsidP="00BB52FB">
      <w:pPr>
        <w:tabs>
          <w:tab w:val="left" w:pos="6521"/>
        </w:tabs>
        <w:ind w:firstLine="709"/>
        <w:rPr>
          <w:sz w:val="28"/>
          <w:szCs w:val="28"/>
        </w:rPr>
      </w:pPr>
    </w:p>
    <w:p w14:paraId="262A75A4" w14:textId="77777777" w:rsidR="00BB52FB" w:rsidRPr="008201DE" w:rsidRDefault="00BB52FB" w:rsidP="00BB52FB">
      <w:pPr>
        <w:tabs>
          <w:tab w:val="left" w:pos="6521"/>
        </w:tabs>
        <w:ind w:firstLine="709"/>
        <w:rPr>
          <w:sz w:val="28"/>
          <w:szCs w:val="28"/>
        </w:rPr>
      </w:pPr>
    </w:p>
    <w:p w14:paraId="3EECB72A" w14:textId="77777777" w:rsidR="008900FD" w:rsidRDefault="008900FD" w:rsidP="0048656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ministre,</w:t>
      </w:r>
    </w:p>
    <w:p w14:paraId="1A3BA74B" w14:textId="77777777" w:rsidR="008900FD" w:rsidRDefault="008900FD" w:rsidP="00486561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486561">
        <w:rPr>
          <w:sz w:val="28"/>
          <w:szCs w:val="28"/>
        </w:rPr>
        <w:t xml:space="preserve">ides aizsardzības un </w:t>
      </w:r>
    </w:p>
    <w:p w14:paraId="7D8DA456" w14:textId="77777777" w:rsidR="008900FD" w:rsidRDefault="008900FD" w:rsidP="00486561">
      <w:pPr>
        <w:tabs>
          <w:tab w:val="left" w:pos="6521"/>
        </w:tabs>
        <w:ind w:firstLine="709"/>
        <w:rPr>
          <w:sz w:val="28"/>
          <w:szCs w:val="28"/>
        </w:rPr>
      </w:pPr>
      <w:r w:rsidRPr="00486561">
        <w:rPr>
          <w:sz w:val="28"/>
          <w:szCs w:val="28"/>
        </w:rPr>
        <w:t>reģionālās</w:t>
      </w:r>
      <w:r>
        <w:rPr>
          <w:sz w:val="28"/>
          <w:szCs w:val="28"/>
        </w:rPr>
        <w:t xml:space="preserve"> </w:t>
      </w:r>
      <w:r w:rsidRPr="00486561">
        <w:rPr>
          <w:sz w:val="28"/>
          <w:szCs w:val="28"/>
        </w:rPr>
        <w:t>attīstības ministr</w:t>
      </w:r>
      <w:r>
        <w:rPr>
          <w:sz w:val="28"/>
          <w:szCs w:val="28"/>
        </w:rPr>
        <w:t xml:space="preserve">a </w:t>
      </w:r>
    </w:p>
    <w:p w14:paraId="3DE66B02" w14:textId="77777777" w:rsidR="008900FD" w:rsidRPr="008900FD" w:rsidRDefault="008900FD" w:rsidP="008900FD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izpildītāja</w:t>
      </w:r>
      <w:r>
        <w:rPr>
          <w:sz w:val="28"/>
          <w:szCs w:val="28"/>
        </w:rPr>
        <w:tab/>
        <w:t>Baiba Broka</w:t>
      </w:r>
    </w:p>
    <w:p w14:paraId="6F057C24" w14:textId="2ED866CE" w:rsidR="00C95D9C" w:rsidRPr="008201DE" w:rsidRDefault="00C95D9C" w:rsidP="00BB52FB">
      <w:pPr>
        <w:tabs>
          <w:tab w:val="left" w:pos="6521"/>
        </w:tabs>
        <w:ind w:firstLine="709"/>
        <w:rPr>
          <w:sz w:val="28"/>
          <w:szCs w:val="28"/>
        </w:rPr>
      </w:pPr>
    </w:p>
    <w:sectPr w:rsidR="00C95D9C" w:rsidRPr="008201DE" w:rsidSect="00A14B2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57C38" w14:textId="77777777" w:rsidR="005F3BFF" w:rsidRDefault="005F3BFF" w:rsidP="00C95D9C">
      <w:r>
        <w:separator/>
      </w:r>
    </w:p>
  </w:endnote>
  <w:endnote w:type="continuationSeparator" w:id="0">
    <w:p w14:paraId="6F057C39" w14:textId="77777777" w:rsidR="005F3BFF" w:rsidRDefault="005F3BFF" w:rsidP="00C9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07B69" w14:textId="77777777" w:rsidR="00A14B2B" w:rsidRPr="00A14B2B" w:rsidRDefault="00A14B2B" w:rsidP="00A14B2B">
    <w:pPr>
      <w:pStyle w:val="Footer"/>
      <w:jc w:val="both"/>
      <w:rPr>
        <w:sz w:val="16"/>
        <w:szCs w:val="16"/>
        <w:lang w:val="lv-LV"/>
      </w:rPr>
    </w:pPr>
    <w:r w:rsidRPr="00A14B2B">
      <w:rPr>
        <w:sz w:val="16"/>
        <w:szCs w:val="16"/>
        <w:lang w:val="lv-LV"/>
      </w:rPr>
      <w:t>N0178_4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7C3D" w14:textId="63808EF0" w:rsidR="008914E1" w:rsidRPr="00A14B2B" w:rsidRDefault="00A14B2B" w:rsidP="008914E1">
    <w:pPr>
      <w:pStyle w:val="Footer"/>
      <w:jc w:val="both"/>
      <w:rPr>
        <w:sz w:val="16"/>
        <w:szCs w:val="16"/>
        <w:lang w:val="lv-LV"/>
      </w:rPr>
    </w:pPr>
    <w:r w:rsidRPr="00A14B2B">
      <w:rPr>
        <w:sz w:val="16"/>
        <w:szCs w:val="16"/>
        <w:lang w:val="lv-LV"/>
      </w:rPr>
      <w:t>N0178_4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57C36" w14:textId="77777777" w:rsidR="005F3BFF" w:rsidRDefault="005F3BFF" w:rsidP="00C95D9C">
      <w:r>
        <w:separator/>
      </w:r>
    </w:p>
  </w:footnote>
  <w:footnote w:type="continuationSeparator" w:id="0">
    <w:p w14:paraId="6F057C37" w14:textId="77777777" w:rsidR="005F3BFF" w:rsidRDefault="005F3BFF" w:rsidP="00C9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5284"/>
      <w:docPartObj>
        <w:docPartGallery w:val="Page Numbers (Top of Page)"/>
        <w:docPartUnique/>
      </w:docPartObj>
    </w:sdtPr>
    <w:sdtEndPr/>
    <w:sdtContent>
      <w:p w14:paraId="6F057C3A" w14:textId="77777777" w:rsidR="004D6756" w:rsidRDefault="004B17D8">
        <w:pPr>
          <w:pStyle w:val="Header"/>
          <w:jc w:val="center"/>
        </w:pPr>
        <w:r>
          <w:fldChar w:fldCharType="begin"/>
        </w:r>
        <w:r w:rsidR="007B6386">
          <w:instrText>PAGE   \* MERGEFORMAT</w:instrText>
        </w:r>
        <w:r>
          <w:fldChar w:fldCharType="separate"/>
        </w:r>
        <w:r w:rsidR="00B478BE" w:rsidRPr="00B478BE">
          <w:rPr>
            <w:noProof/>
            <w:lang w:val="lv-LV"/>
          </w:rPr>
          <w:t>2</w:t>
        </w:r>
        <w:r>
          <w:fldChar w:fldCharType="end"/>
        </w:r>
      </w:p>
    </w:sdtContent>
  </w:sdt>
  <w:p w14:paraId="6F057C3B" w14:textId="77777777" w:rsidR="004D6756" w:rsidRDefault="00B47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E3FD4" w14:textId="627BAEA2" w:rsidR="00A14B2B" w:rsidRPr="00A14B2B" w:rsidRDefault="00A14B2B" w:rsidP="00A14B2B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35506BF" wp14:editId="26854A2F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3407"/>
    <w:multiLevelType w:val="hybridMultilevel"/>
    <w:tmpl w:val="A28EB880"/>
    <w:lvl w:ilvl="0" w:tplc="0CFC6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D9C"/>
    <w:rsid w:val="00055A7E"/>
    <w:rsid w:val="001372ED"/>
    <w:rsid w:val="0024003F"/>
    <w:rsid w:val="003438E7"/>
    <w:rsid w:val="0049616C"/>
    <w:rsid w:val="004B17D8"/>
    <w:rsid w:val="00521452"/>
    <w:rsid w:val="005F3BFF"/>
    <w:rsid w:val="00606BD1"/>
    <w:rsid w:val="00611411"/>
    <w:rsid w:val="00691603"/>
    <w:rsid w:val="006A72AE"/>
    <w:rsid w:val="00723E66"/>
    <w:rsid w:val="0074483C"/>
    <w:rsid w:val="00760BF1"/>
    <w:rsid w:val="007B6386"/>
    <w:rsid w:val="008201DE"/>
    <w:rsid w:val="008900FD"/>
    <w:rsid w:val="00953441"/>
    <w:rsid w:val="00A14B2B"/>
    <w:rsid w:val="00B478BE"/>
    <w:rsid w:val="00BB52FB"/>
    <w:rsid w:val="00BD3933"/>
    <w:rsid w:val="00C95D9C"/>
    <w:rsid w:val="00CA3EEC"/>
    <w:rsid w:val="00E33826"/>
    <w:rsid w:val="00F31AEC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057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9C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95D9C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5D9C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5D9C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6C"/>
    <w:pPr>
      <w:ind w:left="720"/>
      <w:contextualSpacing/>
    </w:pPr>
  </w:style>
  <w:style w:type="paragraph" w:customStyle="1" w:styleId="naisf">
    <w:name w:val="naisf"/>
    <w:basedOn w:val="Normal"/>
    <w:uiPriority w:val="99"/>
    <w:rsid w:val="008900F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9C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HeaderChar">
    <w:name w:val="Galvene Rakstz."/>
    <w:basedOn w:val="DefaultParagraphFont"/>
    <w:link w:val="Header"/>
    <w:uiPriority w:val="99"/>
    <w:rsid w:val="00C95D9C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5D9C"/>
    <w:pPr>
      <w:tabs>
        <w:tab w:val="center" w:pos="4153"/>
        <w:tab w:val="right" w:pos="8306"/>
      </w:tabs>
      <w:ind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FooterChar">
    <w:name w:val="Kājene Rakstz."/>
    <w:basedOn w:val="DefaultParagraphFont"/>
    <w:link w:val="Footer"/>
    <w:uiPriority w:val="99"/>
    <w:rsid w:val="00C95D9C"/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1DE"/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82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8B715-9CD2-4A32-977C-5B062A3C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12.maija noteikumos nr.425 "Reliģiskās savienības (baznīcas) garīdznieku saraksta iesniegšanas un aktualizācijas kārtība"</vt:lpstr>
      <vt:lpstr>Grozījumi Ministru kabineta 2009.gada 12.maija noteikumos nr.425 "Reliģiskās savienības (baznīcas) garīdznieku saraksta iesniegšanas un aktualizācijas kārtība"</vt:lpstr>
    </vt:vector>
  </TitlesOfParts>
  <Company>Tieslietu ministrija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12.maija noteikumos nr.425 "Reliģiskās savienības (baznīcas) garīdznieku saraksta iesniegšanas un aktualizācijas kārtība"</dc:title>
  <dc:subject>Ministru kabineta noteikumi</dc:subject>
  <dc:creator>Dana Voitina</dc:creator>
  <dc:description>Dana.Voitina@tm.gov.lv; 67046135</dc:description>
  <cp:lastModifiedBy>Leontīne Babkina</cp:lastModifiedBy>
  <cp:revision>12</cp:revision>
  <cp:lastPrinted>2014-03-18T07:44:00Z</cp:lastPrinted>
  <dcterms:created xsi:type="dcterms:W3CDTF">2014-02-17T10:12:00Z</dcterms:created>
  <dcterms:modified xsi:type="dcterms:W3CDTF">2014-03-20T06:56:00Z</dcterms:modified>
</cp:coreProperties>
</file>