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33" w:rsidRPr="004F20A3" w:rsidRDefault="00355533" w:rsidP="004F20A3">
      <w:pPr>
        <w:spacing w:before="120" w:after="120"/>
        <w:jc w:val="center"/>
        <w:rPr>
          <w:b/>
          <w:i/>
          <w:iCs/>
          <w:sz w:val="28"/>
          <w:szCs w:val="28"/>
        </w:rPr>
      </w:pPr>
      <w:bookmarkStart w:id="0" w:name="OLE_LINK1"/>
      <w:bookmarkStart w:id="1" w:name="OLE_LINK2"/>
      <w:r w:rsidRPr="00FC0E52">
        <w:rPr>
          <w:sz w:val="28"/>
          <w:szCs w:val="28"/>
        </w:rPr>
        <w:t>Ministru kabineta noteikumu projekta</w:t>
      </w:r>
      <w:r w:rsidRPr="00FC0E52">
        <w:rPr>
          <w:b/>
          <w:sz w:val="28"/>
          <w:szCs w:val="28"/>
        </w:rPr>
        <w:t xml:space="preserve"> </w:t>
      </w:r>
      <w:r>
        <w:rPr>
          <w:b/>
          <w:sz w:val="28"/>
          <w:szCs w:val="28"/>
        </w:rPr>
        <w:t>„</w:t>
      </w:r>
      <w:r w:rsidR="00B4717E" w:rsidRPr="007A3A14">
        <w:rPr>
          <w:b/>
          <w:sz w:val="28"/>
          <w:szCs w:val="28"/>
        </w:rPr>
        <w:t>Noteikumi par darbīb</w:t>
      </w:r>
      <w:r w:rsidR="00B4717E">
        <w:rPr>
          <w:b/>
          <w:sz w:val="28"/>
          <w:szCs w:val="28"/>
        </w:rPr>
        <w:t>ām</w:t>
      </w:r>
      <w:r w:rsidR="00B4717E" w:rsidRPr="007A3A14">
        <w:rPr>
          <w:b/>
          <w:sz w:val="28"/>
          <w:szCs w:val="28"/>
        </w:rPr>
        <w:t xml:space="preserve"> emisijas reģistrā</w:t>
      </w:r>
      <w:r>
        <w:rPr>
          <w:b/>
          <w:sz w:val="28"/>
          <w:szCs w:val="28"/>
        </w:rPr>
        <w:t xml:space="preserve">” </w:t>
      </w:r>
      <w:r w:rsidRPr="00FC0E52">
        <w:rPr>
          <w:sz w:val="28"/>
          <w:szCs w:val="28"/>
        </w:rPr>
        <w:t xml:space="preserve">sākotnējās ietekmes novērtējuma </w:t>
      </w:r>
      <w:smartTag w:uri="schemas-tilde-lv/tildestengine" w:element="veidnes">
        <w:smartTagPr>
          <w:attr w:name="text" w:val="ziņojums"/>
          <w:attr w:name="baseform" w:val="ziņojums"/>
          <w:attr w:name="id" w:val="-1"/>
        </w:smartTagPr>
        <w:r w:rsidRPr="00FC0E52">
          <w:rPr>
            <w:sz w:val="28"/>
            <w:szCs w:val="28"/>
          </w:rPr>
          <w:t>ziņojums</w:t>
        </w:r>
      </w:smartTag>
      <w:r>
        <w:rPr>
          <w:sz w:val="28"/>
          <w:szCs w:val="28"/>
        </w:rPr>
        <w:t xml:space="preserve"> </w:t>
      </w:r>
      <w:r w:rsidRPr="00345A7B">
        <w:rPr>
          <w:sz w:val="28"/>
          <w:szCs w:val="28"/>
        </w:rPr>
        <w:t>(anotācija)</w:t>
      </w: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1783"/>
        <w:gridCol w:w="7157"/>
      </w:tblGrid>
      <w:tr w:rsidR="00355533" w:rsidRPr="00FB4812" w:rsidTr="00FB4812">
        <w:tc>
          <w:tcPr>
            <w:tcW w:w="9072" w:type="dxa"/>
            <w:gridSpan w:val="3"/>
            <w:vAlign w:val="center"/>
          </w:tcPr>
          <w:bookmarkEnd w:id="0"/>
          <w:bookmarkEnd w:id="1"/>
          <w:p w:rsidR="00355533" w:rsidRPr="00FB4812" w:rsidRDefault="00355533" w:rsidP="006C4607">
            <w:pPr>
              <w:pStyle w:val="naisnod"/>
              <w:spacing w:before="0" w:after="0"/>
            </w:pPr>
            <w:r w:rsidRPr="00FB4812">
              <w:t>I. Tiesību akta projekta izstrādes nepieciešamība</w:t>
            </w:r>
          </w:p>
        </w:tc>
      </w:tr>
      <w:tr w:rsidR="00355533" w:rsidRPr="00FB4812" w:rsidTr="00FB4812">
        <w:trPr>
          <w:trHeight w:val="630"/>
        </w:trPr>
        <w:tc>
          <w:tcPr>
            <w:tcW w:w="403" w:type="dxa"/>
          </w:tcPr>
          <w:p w:rsidR="00355533" w:rsidRPr="00042E3C" w:rsidRDefault="00355533" w:rsidP="00F95030">
            <w:pPr>
              <w:pStyle w:val="naiskr"/>
              <w:spacing w:before="0" w:after="60"/>
              <w:jc w:val="center"/>
            </w:pPr>
            <w:r w:rsidRPr="00042E3C">
              <w:rPr>
                <w:sz w:val="22"/>
                <w:szCs w:val="22"/>
              </w:rPr>
              <w:t>1.</w:t>
            </w:r>
          </w:p>
        </w:tc>
        <w:tc>
          <w:tcPr>
            <w:tcW w:w="1729" w:type="dxa"/>
          </w:tcPr>
          <w:p w:rsidR="00355533" w:rsidRPr="00042E3C" w:rsidRDefault="00355533" w:rsidP="00F95030">
            <w:pPr>
              <w:pStyle w:val="naiskr"/>
              <w:spacing w:before="0" w:after="60"/>
              <w:ind w:hanging="10"/>
            </w:pPr>
            <w:r w:rsidRPr="00042E3C">
              <w:rPr>
                <w:sz w:val="22"/>
                <w:szCs w:val="22"/>
              </w:rPr>
              <w:t>Pamatojums</w:t>
            </w:r>
          </w:p>
          <w:p w:rsidR="00355533" w:rsidRPr="00042E3C" w:rsidRDefault="00355533" w:rsidP="00F95030">
            <w:pPr>
              <w:tabs>
                <w:tab w:val="left" w:pos="1035"/>
              </w:tabs>
              <w:spacing w:after="60"/>
            </w:pPr>
          </w:p>
        </w:tc>
        <w:tc>
          <w:tcPr>
            <w:tcW w:w="6940" w:type="dxa"/>
          </w:tcPr>
          <w:p w:rsidR="00355533" w:rsidRPr="00042E3C" w:rsidRDefault="00355533" w:rsidP="00B4717E">
            <w:pPr>
              <w:pStyle w:val="naiskr"/>
              <w:spacing w:before="60" w:after="60"/>
              <w:ind w:left="57" w:right="57" w:firstLine="113"/>
              <w:jc w:val="both"/>
            </w:pPr>
            <w:r w:rsidRPr="00042E3C">
              <w:rPr>
                <w:sz w:val="22"/>
                <w:szCs w:val="22"/>
              </w:rPr>
              <w:t>Ministru kabineta noteikumu projekts „</w:t>
            </w:r>
            <w:r w:rsidR="00B4717E">
              <w:t xml:space="preserve"> </w:t>
            </w:r>
            <w:r w:rsidR="00B4717E" w:rsidRPr="00B4717E">
              <w:rPr>
                <w:sz w:val="22"/>
                <w:szCs w:val="22"/>
              </w:rPr>
              <w:t>Noteikumi par darbībām emisijas reģistrā</w:t>
            </w:r>
            <w:r w:rsidRPr="00042E3C">
              <w:rPr>
                <w:sz w:val="22"/>
                <w:szCs w:val="22"/>
              </w:rPr>
              <w:t xml:space="preserve">” (turpmāk – noteikumu projekts) sagatavots saskaņā </w:t>
            </w:r>
            <w:r>
              <w:rPr>
                <w:sz w:val="22"/>
                <w:szCs w:val="22"/>
              </w:rPr>
              <w:t xml:space="preserve">ar </w:t>
            </w:r>
            <w:r w:rsidRPr="00042E3C">
              <w:rPr>
                <w:sz w:val="22"/>
                <w:szCs w:val="22"/>
              </w:rPr>
              <w:t>likuma „Par piesārņojumu” 31.</w:t>
            </w:r>
            <w:r w:rsidRPr="00042E3C">
              <w:rPr>
                <w:sz w:val="22"/>
                <w:szCs w:val="22"/>
                <w:vertAlign w:val="superscript"/>
              </w:rPr>
              <w:t>1</w:t>
            </w:r>
            <w:r w:rsidRPr="00042E3C">
              <w:rPr>
                <w:sz w:val="22"/>
                <w:szCs w:val="22"/>
              </w:rPr>
              <w:t xml:space="preserve"> panta 5.punktu un 32.</w:t>
            </w:r>
            <w:r w:rsidRPr="00042E3C">
              <w:rPr>
                <w:sz w:val="22"/>
                <w:szCs w:val="22"/>
                <w:vertAlign w:val="superscript"/>
              </w:rPr>
              <w:t>3</w:t>
            </w:r>
            <w:r w:rsidRPr="00042E3C">
              <w:rPr>
                <w:sz w:val="22"/>
                <w:szCs w:val="22"/>
              </w:rPr>
              <w:t xml:space="preserve"> panta devīto daļu</w:t>
            </w:r>
            <w:r w:rsidRPr="00042E3C">
              <w:rPr>
                <w:iCs/>
                <w:sz w:val="22"/>
                <w:szCs w:val="22"/>
              </w:rPr>
              <w:t>.</w:t>
            </w:r>
          </w:p>
        </w:tc>
      </w:tr>
      <w:tr w:rsidR="00355533" w:rsidRPr="00FB4812" w:rsidTr="00FB4812">
        <w:trPr>
          <w:trHeight w:val="472"/>
        </w:trPr>
        <w:tc>
          <w:tcPr>
            <w:tcW w:w="403" w:type="dxa"/>
          </w:tcPr>
          <w:p w:rsidR="00355533" w:rsidRPr="00042E3C" w:rsidRDefault="00355533" w:rsidP="00F95030">
            <w:pPr>
              <w:pStyle w:val="HTMLPreformatted"/>
              <w:spacing w:after="60"/>
              <w:jc w:val="center"/>
              <w:rPr>
                <w:rFonts w:ascii="Times New Roman" w:hAnsi="Times New Roman" w:cs="Times New Roman"/>
                <w:sz w:val="22"/>
                <w:szCs w:val="22"/>
              </w:rPr>
            </w:pPr>
            <w:r w:rsidRPr="00042E3C">
              <w:rPr>
                <w:rFonts w:ascii="Times New Roman" w:hAnsi="Times New Roman" w:cs="Times New Roman"/>
                <w:sz w:val="22"/>
                <w:szCs w:val="22"/>
              </w:rPr>
              <w:t>2.</w:t>
            </w:r>
          </w:p>
        </w:tc>
        <w:tc>
          <w:tcPr>
            <w:tcW w:w="1729" w:type="dxa"/>
          </w:tcPr>
          <w:p w:rsidR="00355533" w:rsidRPr="00042E3C" w:rsidRDefault="00355533" w:rsidP="00F95030">
            <w:pPr>
              <w:pStyle w:val="HTMLPreformatted"/>
              <w:tabs>
                <w:tab w:val="left" w:pos="170"/>
              </w:tabs>
              <w:spacing w:after="60"/>
              <w:rPr>
                <w:rFonts w:ascii="Times New Roman" w:hAnsi="Times New Roman" w:cs="Times New Roman"/>
                <w:sz w:val="22"/>
                <w:szCs w:val="22"/>
              </w:rPr>
            </w:pPr>
            <w:r w:rsidRPr="00042E3C">
              <w:rPr>
                <w:rFonts w:ascii="Times New Roman" w:hAnsi="Times New Roman" w:cs="Times New Roman"/>
                <w:sz w:val="22"/>
                <w:szCs w:val="22"/>
              </w:rPr>
              <w:t>Pašreizējā situācija un problēmas</w:t>
            </w:r>
          </w:p>
        </w:tc>
        <w:tc>
          <w:tcPr>
            <w:tcW w:w="6940" w:type="dxa"/>
          </w:tcPr>
          <w:p w:rsidR="00355533" w:rsidRPr="00042E3C" w:rsidRDefault="00355533" w:rsidP="00B4717E">
            <w:pPr>
              <w:pStyle w:val="naiskr"/>
              <w:spacing w:before="60" w:after="60"/>
              <w:ind w:left="57" w:right="57" w:firstLine="113"/>
              <w:jc w:val="both"/>
            </w:pPr>
            <w:r w:rsidRPr="00042E3C">
              <w:rPr>
                <w:sz w:val="22"/>
                <w:szCs w:val="22"/>
              </w:rPr>
              <w:t xml:space="preserve">Šobrīd spēkā ir Ministru kabineta 2004.gada 3.augusta noteikumi Nr.661 „Kārtība, kādā notiek darbības ar emisijas kvotām un tiek veidoti iekārtu kopfondi” (turpmāk – noteikumi Nr.661), </w:t>
            </w:r>
            <w:r>
              <w:rPr>
                <w:sz w:val="22"/>
                <w:szCs w:val="22"/>
              </w:rPr>
              <w:t xml:space="preserve">kuros iekļauti </w:t>
            </w:r>
            <w:r w:rsidRPr="00042E3C">
              <w:rPr>
                <w:sz w:val="22"/>
                <w:szCs w:val="22"/>
              </w:rPr>
              <w:t>vairāki nosacījumi, kuri nav vairs piemērojami saskaņā ar Eiropas Savienības likumdošanu.</w:t>
            </w:r>
          </w:p>
          <w:p w:rsidR="00355533" w:rsidRPr="00042E3C" w:rsidRDefault="00355533" w:rsidP="00B4717E">
            <w:pPr>
              <w:pStyle w:val="naiskr"/>
              <w:spacing w:before="60" w:after="60"/>
              <w:ind w:left="57" w:right="57" w:firstLine="113"/>
              <w:jc w:val="both"/>
            </w:pPr>
            <w:r w:rsidRPr="00042E3C">
              <w:rPr>
                <w:sz w:val="22"/>
                <w:szCs w:val="22"/>
              </w:rPr>
              <w:t xml:space="preserve">Noteikumu Nr.661 2.-9.punktā ir </w:t>
            </w:r>
            <w:r>
              <w:rPr>
                <w:sz w:val="22"/>
                <w:szCs w:val="22"/>
              </w:rPr>
              <w:t>iekļauti</w:t>
            </w:r>
            <w:r w:rsidRPr="00042E3C">
              <w:rPr>
                <w:sz w:val="22"/>
                <w:szCs w:val="22"/>
              </w:rPr>
              <w:t xml:space="preserve"> nosacījumi, kuri šobrīd ir noteikti ar Ministru kabineta 2013.gada 26.februāra noteikumiem Nr. 112 „Emisijas kvotu piešķiršanas kārtība stacionāro tehnoloģisko iekārtu operatoriem”. Šajos noteikumos noteiktie punkti šobrīd nav aktuāli un ir pretrunā Eiropas Komisijas 2011.gada 27.aprīļa lēmumā Nr.2011/278/ES, ar kuru visā Savienībā nosaka pagaidu noteikumus saskaņotai bezmaksas emisiju kvotu sadalei atbilstoši 10.a pantam Eiropas Parlamenta un Padomes Direktīvai 2003/87/EK noteiktajiem nosacījumiem.</w:t>
            </w:r>
          </w:p>
          <w:p w:rsidR="00355533" w:rsidRPr="00042E3C" w:rsidRDefault="00355533" w:rsidP="00B4717E">
            <w:pPr>
              <w:pStyle w:val="naiskr"/>
              <w:spacing w:before="60" w:after="60"/>
              <w:ind w:left="57" w:right="57" w:firstLine="113"/>
              <w:jc w:val="both"/>
            </w:pPr>
            <w:r w:rsidRPr="00042E3C">
              <w:rPr>
                <w:sz w:val="22"/>
                <w:szCs w:val="22"/>
              </w:rPr>
              <w:t xml:space="preserve">Noteikumu Nr.661 </w:t>
            </w:r>
            <w:proofErr w:type="spellStart"/>
            <w:r w:rsidRPr="00042E3C">
              <w:rPr>
                <w:sz w:val="22"/>
                <w:szCs w:val="22"/>
              </w:rPr>
              <w:t>IV.nodaļa</w:t>
            </w:r>
            <w:proofErr w:type="spellEnd"/>
            <w:r w:rsidRPr="00042E3C">
              <w:rPr>
                <w:sz w:val="22"/>
                <w:szCs w:val="22"/>
              </w:rPr>
              <w:t xml:space="preserve"> attiecas uz likuma „Par piesārņojumu” 32.</w:t>
            </w:r>
            <w:r w:rsidRPr="00042E3C">
              <w:rPr>
                <w:sz w:val="22"/>
                <w:szCs w:val="22"/>
                <w:vertAlign w:val="superscript"/>
              </w:rPr>
              <w:t>2</w:t>
            </w:r>
            <w:r w:rsidRPr="00042E3C">
              <w:rPr>
                <w:sz w:val="22"/>
                <w:szCs w:val="22"/>
              </w:rPr>
              <w:t xml:space="preserve"> panta 1.</w:t>
            </w:r>
            <w:r w:rsidRPr="00042E3C">
              <w:rPr>
                <w:sz w:val="22"/>
                <w:szCs w:val="22"/>
                <w:vertAlign w:val="superscript"/>
              </w:rPr>
              <w:t>1</w:t>
            </w:r>
            <w:r w:rsidRPr="00042E3C">
              <w:rPr>
                <w:sz w:val="22"/>
                <w:szCs w:val="22"/>
              </w:rPr>
              <w:t xml:space="preserve"> daļas otrajā punktā noteikto otro periodu – no 2008.gada 1.janvāra līdz 2012.gada 31.decembrim. Iekārtu kopfondu veidošana šobrīd vairs nav iespējama.</w:t>
            </w:r>
          </w:p>
          <w:p w:rsidR="00355533" w:rsidRPr="00042E3C" w:rsidRDefault="00355533" w:rsidP="00B4717E">
            <w:pPr>
              <w:pStyle w:val="naiskr"/>
              <w:spacing w:before="60" w:after="60"/>
              <w:ind w:left="57" w:right="57" w:firstLine="113"/>
              <w:jc w:val="both"/>
            </w:pPr>
            <w:r w:rsidRPr="00042E3C">
              <w:rPr>
                <w:sz w:val="22"/>
                <w:szCs w:val="22"/>
              </w:rPr>
              <w:t xml:space="preserve">Eiropas Komisija ir izstrādājusi un Eiropas Savienības oficiālajā žurnālā ir publicēta Eiropas Komisijas 2013.gada 2.maija regula Nr. 389/2013, ar ko izveido Savienības reģistru saskaņā ar Eiropas Parlamenta un Padomes Direktīvu 2003/87/EK un Eiropas Parlamenta un Padomes Lēmumu Nr. 280/2004/EK un Lēmumu Nr. 406/2009/EK un atceļ Komisijas Regulu (ES) Nr. 920/2010 un Regulu (ES) Nr. 1193/2011 (turpmāk – regula Nr. 389/2013). Noteikumu </w:t>
            </w:r>
            <w:r>
              <w:rPr>
                <w:sz w:val="22"/>
                <w:szCs w:val="22"/>
              </w:rPr>
              <w:t>N</w:t>
            </w:r>
            <w:r w:rsidRPr="00042E3C">
              <w:rPr>
                <w:sz w:val="22"/>
                <w:szCs w:val="22"/>
              </w:rPr>
              <w:t>r.661 nosacījumi attiecībā uz darbībām emisiju reģistrā neatbilst Regul</w:t>
            </w:r>
            <w:r>
              <w:rPr>
                <w:sz w:val="22"/>
                <w:szCs w:val="22"/>
              </w:rPr>
              <w:t>ai</w:t>
            </w:r>
            <w:r w:rsidRPr="00042E3C">
              <w:rPr>
                <w:sz w:val="22"/>
                <w:szCs w:val="22"/>
              </w:rPr>
              <w:t xml:space="preserve"> Nr. 389/2013.</w:t>
            </w:r>
          </w:p>
          <w:p w:rsidR="00355533" w:rsidRPr="00042E3C" w:rsidRDefault="00355533" w:rsidP="00B4717E">
            <w:pPr>
              <w:pStyle w:val="naiskr"/>
              <w:spacing w:before="60" w:after="60"/>
              <w:ind w:left="57" w:right="57" w:firstLine="113"/>
              <w:jc w:val="both"/>
            </w:pPr>
            <w:r w:rsidRPr="00042E3C">
              <w:rPr>
                <w:sz w:val="22"/>
                <w:szCs w:val="22"/>
              </w:rPr>
              <w:t>Līdz ar to ir nepieciešams veikt grozījumu</w:t>
            </w:r>
            <w:r>
              <w:rPr>
                <w:sz w:val="22"/>
                <w:szCs w:val="22"/>
              </w:rPr>
              <w:t>s</w:t>
            </w:r>
            <w:r w:rsidRPr="00042E3C">
              <w:rPr>
                <w:sz w:val="22"/>
                <w:szCs w:val="22"/>
              </w:rPr>
              <w:t xml:space="preserve"> noteikumos Nr.661. Tā kā lielākā daļa noteikumos Nr.</w:t>
            </w:r>
            <w:proofErr w:type="gramStart"/>
            <w:r w:rsidRPr="00042E3C">
              <w:rPr>
                <w:sz w:val="22"/>
                <w:szCs w:val="22"/>
              </w:rPr>
              <w:t>661 iekļauto nosacījumu</w:t>
            </w:r>
            <w:proofErr w:type="gramEnd"/>
            <w:r w:rsidRPr="00042E3C">
              <w:rPr>
                <w:sz w:val="22"/>
                <w:szCs w:val="22"/>
              </w:rPr>
              <w:t xml:space="preserve"> ir jāsvītro un jāaizstāj ar citiem aktuālajiem nosacījumiem, ar šo noteikumu projektu noteikumi Nr.661 tiek atzīti par spēku zaudējušiem. Un noteikumu Nr.661 vietā darbības emisijas reģistrā regul</w:t>
            </w:r>
            <w:r>
              <w:rPr>
                <w:sz w:val="22"/>
                <w:szCs w:val="22"/>
              </w:rPr>
              <w:t>ē</w:t>
            </w:r>
            <w:r w:rsidRPr="00042E3C">
              <w:rPr>
                <w:sz w:val="22"/>
                <w:szCs w:val="22"/>
              </w:rPr>
              <w:t xml:space="preserve">s </w:t>
            </w:r>
            <w:r>
              <w:rPr>
                <w:sz w:val="22"/>
                <w:szCs w:val="22"/>
              </w:rPr>
              <w:t xml:space="preserve">šo </w:t>
            </w:r>
            <w:r w:rsidRPr="00042E3C">
              <w:rPr>
                <w:sz w:val="22"/>
                <w:szCs w:val="22"/>
              </w:rPr>
              <w:t>noteikumu projekts.</w:t>
            </w:r>
          </w:p>
        </w:tc>
      </w:tr>
      <w:tr w:rsidR="00355533" w:rsidRPr="00FB4812" w:rsidTr="00FB4812">
        <w:trPr>
          <w:trHeight w:val="1071"/>
        </w:trPr>
        <w:tc>
          <w:tcPr>
            <w:tcW w:w="403" w:type="dxa"/>
          </w:tcPr>
          <w:p w:rsidR="00355533" w:rsidRPr="00042E3C" w:rsidRDefault="00355533" w:rsidP="00F95030">
            <w:pPr>
              <w:pStyle w:val="HTMLPreformatted"/>
              <w:spacing w:after="60"/>
              <w:jc w:val="center"/>
              <w:rPr>
                <w:rFonts w:ascii="Times New Roman" w:hAnsi="Times New Roman" w:cs="Times New Roman"/>
                <w:sz w:val="22"/>
                <w:szCs w:val="22"/>
              </w:rPr>
            </w:pPr>
            <w:r w:rsidRPr="00042E3C">
              <w:rPr>
                <w:rFonts w:ascii="Times New Roman" w:hAnsi="Times New Roman" w:cs="Times New Roman"/>
                <w:sz w:val="22"/>
                <w:szCs w:val="22"/>
              </w:rPr>
              <w:t>3.</w:t>
            </w:r>
          </w:p>
        </w:tc>
        <w:tc>
          <w:tcPr>
            <w:tcW w:w="1729" w:type="dxa"/>
          </w:tcPr>
          <w:p w:rsidR="00355533" w:rsidRPr="00042E3C" w:rsidRDefault="00355533" w:rsidP="00F95030">
            <w:pPr>
              <w:pStyle w:val="HTMLPreformatted"/>
              <w:spacing w:after="60"/>
              <w:rPr>
                <w:rFonts w:ascii="Times New Roman" w:hAnsi="Times New Roman" w:cs="Times New Roman"/>
                <w:sz w:val="22"/>
                <w:szCs w:val="22"/>
              </w:rPr>
            </w:pPr>
            <w:r w:rsidRPr="00042E3C">
              <w:rPr>
                <w:rFonts w:ascii="Times New Roman" w:hAnsi="Times New Roman" w:cs="Times New Roman"/>
                <w:sz w:val="22"/>
                <w:szCs w:val="22"/>
              </w:rPr>
              <w:t>Saistītie politikas ietekmes novērtējumi un pētījumi</w:t>
            </w:r>
          </w:p>
        </w:tc>
        <w:tc>
          <w:tcPr>
            <w:tcW w:w="6940" w:type="dxa"/>
          </w:tcPr>
          <w:p w:rsidR="00355533" w:rsidRPr="00042E3C" w:rsidRDefault="00355533" w:rsidP="00B4717E">
            <w:pPr>
              <w:pStyle w:val="naiskr"/>
              <w:spacing w:before="60" w:after="60"/>
              <w:ind w:left="57" w:right="57" w:firstLine="113"/>
            </w:pPr>
            <w:r w:rsidRPr="00042E3C">
              <w:rPr>
                <w:color w:val="000000"/>
                <w:sz w:val="22"/>
                <w:szCs w:val="22"/>
                <w:lang w:eastAsia="en-US"/>
              </w:rPr>
              <w:t>Projekts šo jomu neskar</w:t>
            </w:r>
          </w:p>
        </w:tc>
      </w:tr>
      <w:tr w:rsidR="00355533" w:rsidRPr="00FB4812" w:rsidTr="00FB4812">
        <w:trPr>
          <w:trHeight w:val="384"/>
        </w:trPr>
        <w:tc>
          <w:tcPr>
            <w:tcW w:w="403" w:type="dxa"/>
          </w:tcPr>
          <w:p w:rsidR="00355533" w:rsidRPr="00042E3C" w:rsidRDefault="00355533" w:rsidP="00F95030">
            <w:pPr>
              <w:pStyle w:val="HTMLPreformatted"/>
              <w:spacing w:after="60"/>
              <w:jc w:val="center"/>
              <w:rPr>
                <w:rFonts w:ascii="Times New Roman" w:hAnsi="Times New Roman" w:cs="Times New Roman"/>
                <w:sz w:val="22"/>
                <w:szCs w:val="22"/>
              </w:rPr>
            </w:pPr>
            <w:r w:rsidRPr="00042E3C">
              <w:rPr>
                <w:rFonts w:ascii="Times New Roman" w:hAnsi="Times New Roman" w:cs="Times New Roman"/>
                <w:sz w:val="22"/>
                <w:szCs w:val="22"/>
              </w:rPr>
              <w:t>4.</w:t>
            </w:r>
          </w:p>
        </w:tc>
        <w:tc>
          <w:tcPr>
            <w:tcW w:w="1729" w:type="dxa"/>
          </w:tcPr>
          <w:p w:rsidR="00355533" w:rsidRPr="00042E3C" w:rsidRDefault="00355533" w:rsidP="00F95030">
            <w:pPr>
              <w:pStyle w:val="HTMLPreformatted"/>
              <w:spacing w:after="60"/>
              <w:rPr>
                <w:rFonts w:ascii="Times New Roman" w:hAnsi="Times New Roman" w:cs="Times New Roman"/>
                <w:sz w:val="22"/>
                <w:szCs w:val="22"/>
              </w:rPr>
            </w:pPr>
            <w:r w:rsidRPr="00042E3C">
              <w:rPr>
                <w:rFonts w:ascii="Times New Roman" w:hAnsi="Times New Roman" w:cs="Times New Roman"/>
                <w:sz w:val="22"/>
                <w:szCs w:val="22"/>
              </w:rPr>
              <w:t>Tiesiskā regulējuma mērķis un būtība</w:t>
            </w:r>
          </w:p>
        </w:tc>
        <w:tc>
          <w:tcPr>
            <w:tcW w:w="6940" w:type="dxa"/>
          </w:tcPr>
          <w:p w:rsidR="00355533" w:rsidRPr="00042E3C" w:rsidRDefault="00355533" w:rsidP="00B4717E">
            <w:pPr>
              <w:pStyle w:val="naiskr"/>
              <w:spacing w:before="60" w:after="60"/>
              <w:ind w:left="57" w:right="57" w:firstLine="113"/>
              <w:jc w:val="both"/>
            </w:pPr>
            <w:r w:rsidRPr="00042E3C">
              <w:rPr>
                <w:sz w:val="22"/>
                <w:szCs w:val="22"/>
              </w:rPr>
              <w:t>Regulā Nr. 389/2013 ir noteikta lielākā daļa procedūru un darbību, kas tiek veiktas savienības reģistrā, kurš ir izveidots Eiropas Savienības emisijas kvotu tirdzniecības sistēmas tirdzniecības periodam, kas sākas 2013.gada 1.janvārī. Savienības reģistra daļa, kurā tiek apkopoti Latvijas administrācijā esošie konti, ir emisijas reģistrs, kā definēts likuma „Par piesārņojumu” 32.</w:t>
            </w:r>
            <w:r w:rsidRPr="00042E3C">
              <w:rPr>
                <w:sz w:val="22"/>
                <w:szCs w:val="22"/>
                <w:vertAlign w:val="superscript"/>
              </w:rPr>
              <w:t>4</w:t>
            </w:r>
            <w:r w:rsidRPr="00042E3C">
              <w:rPr>
                <w:sz w:val="22"/>
                <w:szCs w:val="22"/>
              </w:rPr>
              <w:t xml:space="preserve"> panta pirmajā daļā. Savienības reģistra daļa, kurā tiek apkopoti Latvijas administrācijā esošie konti, kuri ir atvērti Latvijas saistību izpildei Kioto protokola ietvaros, ir Kioto protokola reģistrs.</w:t>
            </w:r>
          </w:p>
          <w:p w:rsidR="00355533" w:rsidRPr="00042E3C" w:rsidRDefault="00355533" w:rsidP="00B4717E">
            <w:pPr>
              <w:pStyle w:val="naiskr"/>
              <w:spacing w:before="60" w:after="60"/>
              <w:ind w:left="57" w:right="57" w:firstLine="113"/>
              <w:jc w:val="both"/>
            </w:pPr>
            <w:r w:rsidRPr="00042E3C">
              <w:rPr>
                <w:sz w:val="22"/>
                <w:szCs w:val="22"/>
              </w:rPr>
              <w:t xml:space="preserve">Tomēr regulā Nr. 389/2013 ir noteikti vairāki nosacījumi, par kuriem dalībvalstīm ir jāpieņem savs regulējums. Ir arī nepieciešams izstrādāt kontu atvēršanas pieteikumu iesniegšanas procedūru, pieteikuma veidlapas, pieteikumu izvērtēšanu un nosacījumus pieteikumu apstiprināšanai vai </w:t>
            </w:r>
            <w:r w:rsidRPr="00042E3C">
              <w:rPr>
                <w:sz w:val="22"/>
                <w:szCs w:val="22"/>
              </w:rPr>
              <w:lastRenderedPageBreak/>
              <w:t>noraidīšanai.</w:t>
            </w:r>
          </w:p>
          <w:p w:rsidR="00355533" w:rsidRPr="00042E3C" w:rsidRDefault="00355533" w:rsidP="00B4717E">
            <w:pPr>
              <w:pStyle w:val="naiskr"/>
              <w:spacing w:before="60" w:after="60"/>
              <w:ind w:left="57" w:right="57" w:firstLine="113"/>
              <w:jc w:val="both"/>
            </w:pPr>
            <w:r w:rsidRPr="00042E3C">
              <w:rPr>
                <w:sz w:val="22"/>
                <w:szCs w:val="22"/>
              </w:rPr>
              <w:t>Īpaši ir nepieciešams izstrādāt piekļuves emisiju reģistram un darbību emisiju reģistrā uzraudzības un kontroles procedūras un noteikt sadarbību starp emisijas reģistra valsts administratoru (saskaņā ar likuma „Par piesārņojumu” 32.</w:t>
            </w:r>
            <w:r w:rsidRPr="00042E3C">
              <w:rPr>
                <w:sz w:val="22"/>
                <w:szCs w:val="22"/>
                <w:vertAlign w:val="superscript"/>
              </w:rPr>
              <w:t>4</w:t>
            </w:r>
            <w:r w:rsidRPr="00042E3C">
              <w:rPr>
                <w:sz w:val="22"/>
                <w:szCs w:val="22"/>
              </w:rPr>
              <w:t xml:space="preserve"> panta trešo daļu emisijas reģistra valsts administrators ir valsts SIA „Latvijas vides, ģeoloģijas un meteoroloģijas centrs”) un tiesībaizsardzības iestādēm un valsts kontroles iestādēm.</w:t>
            </w:r>
          </w:p>
        </w:tc>
      </w:tr>
      <w:tr w:rsidR="00355533" w:rsidRPr="00FB4812" w:rsidTr="00FB4812">
        <w:trPr>
          <w:trHeight w:val="476"/>
        </w:trPr>
        <w:tc>
          <w:tcPr>
            <w:tcW w:w="403" w:type="dxa"/>
          </w:tcPr>
          <w:p w:rsidR="00355533" w:rsidRPr="00042E3C" w:rsidRDefault="00355533" w:rsidP="00F95030">
            <w:pPr>
              <w:pStyle w:val="naiskr"/>
              <w:spacing w:before="0" w:after="60"/>
              <w:jc w:val="center"/>
            </w:pPr>
            <w:r w:rsidRPr="00042E3C">
              <w:rPr>
                <w:sz w:val="22"/>
                <w:szCs w:val="22"/>
              </w:rPr>
              <w:lastRenderedPageBreak/>
              <w:t>5.</w:t>
            </w:r>
          </w:p>
        </w:tc>
        <w:tc>
          <w:tcPr>
            <w:tcW w:w="1729" w:type="dxa"/>
          </w:tcPr>
          <w:p w:rsidR="00355533" w:rsidRPr="00042E3C" w:rsidRDefault="00355533" w:rsidP="00F95030">
            <w:pPr>
              <w:pStyle w:val="naiskr"/>
              <w:spacing w:before="0" w:after="60"/>
            </w:pPr>
            <w:r w:rsidRPr="00042E3C">
              <w:rPr>
                <w:sz w:val="22"/>
                <w:szCs w:val="22"/>
              </w:rPr>
              <w:t>Projekta izstrādē iesaistītās institūcijas</w:t>
            </w:r>
          </w:p>
        </w:tc>
        <w:tc>
          <w:tcPr>
            <w:tcW w:w="6940" w:type="dxa"/>
          </w:tcPr>
          <w:p w:rsidR="00355533" w:rsidRPr="00042E3C" w:rsidRDefault="00355533" w:rsidP="00B4717E">
            <w:pPr>
              <w:pStyle w:val="naiskr"/>
              <w:spacing w:before="60" w:after="60"/>
              <w:ind w:firstLine="235"/>
              <w:rPr>
                <w:iCs/>
              </w:rPr>
            </w:pPr>
            <w:r w:rsidRPr="00042E3C">
              <w:rPr>
                <w:iCs/>
                <w:sz w:val="22"/>
                <w:szCs w:val="22"/>
              </w:rPr>
              <w:t>Vides aizsardzības un reģionālās attīstības ministrija</w:t>
            </w:r>
          </w:p>
          <w:p w:rsidR="00355533" w:rsidRPr="00042E3C" w:rsidRDefault="00355533" w:rsidP="00B4717E">
            <w:pPr>
              <w:pStyle w:val="naiskr"/>
              <w:spacing w:before="60" w:after="60"/>
              <w:ind w:firstLine="235"/>
            </w:pPr>
          </w:p>
        </w:tc>
      </w:tr>
      <w:tr w:rsidR="00355533" w:rsidRPr="00FB4812" w:rsidTr="00FB4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49"/>
        </w:trPr>
        <w:tc>
          <w:tcPr>
            <w:tcW w:w="403" w:type="dxa"/>
            <w:tcBorders>
              <w:top w:val="single" w:sz="4" w:space="0" w:color="auto"/>
              <w:left w:val="single" w:sz="4" w:space="0" w:color="auto"/>
              <w:bottom w:val="single" w:sz="4" w:space="0" w:color="auto"/>
              <w:right w:val="single" w:sz="4" w:space="0" w:color="auto"/>
            </w:tcBorders>
          </w:tcPr>
          <w:p w:rsidR="00355533" w:rsidRPr="00042E3C" w:rsidRDefault="00355533" w:rsidP="00F95030">
            <w:pPr>
              <w:pStyle w:val="naiskr"/>
              <w:spacing w:before="0" w:after="60"/>
              <w:jc w:val="center"/>
            </w:pPr>
            <w:r w:rsidRPr="00042E3C">
              <w:rPr>
                <w:sz w:val="22"/>
                <w:szCs w:val="22"/>
              </w:rPr>
              <w:t>6.</w:t>
            </w:r>
          </w:p>
        </w:tc>
        <w:tc>
          <w:tcPr>
            <w:tcW w:w="1729" w:type="dxa"/>
            <w:tcBorders>
              <w:top w:val="single" w:sz="4" w:space="0" w:color="auto"/>
              <w:left w:val="single" w:sz="4" w:space="0" w:color="auto"/>
              <w:bottom w:val="single" w:sz="4" w:space="0" w:color="auto"/>
              <w:right w:val="single" w:sz="4" w:space="0" w:color="auto"/>
            </w:tcBorders>
          </w:tcPr>
          <w:p w:rsidR="00355533" w:rsidRPr="00042E3C" w:rsidRDefault="00355533" w:rsidP="00F95030">
            <w:pPr>
              <w:pStyle w:val="naiskr"/>
              <w:spacing w:before="0" w:after="60"/>
              <w:rPr>
                <w:i/>
                <w:highlight w:val="yellow"/>
              </w:rPr>
            </w:pPr>
            <w:r w:rsidRPr="00042E3C">
              <w:rPr>
                <w:sz w:val="22"/>
                <w:szCs w:val="22"/>
              </w:rPr>
              <w:t>Iemesli, kādēļ netika nodrošināta sabiedrības līdzdalība</w:t>
            </w:r>
          </w:p>
        </w:tc>
        <w:tc>
          <w:tcPr>
            <w:tcW w:w="6940" w:type="dxa"/>
            <w:tcBorders>
              <w:top w:val="single" w:sz="4" w:space="0" w:color="auto"/>
              <w:left w:val="single" w:sz="4" w:space="0" w:color="auto"/>
              <w:bottom w:val="single" w:sz="4" w:space="0" w:color="auto"/>
              <w:right w:val="single" w:sz="4" w:space="0" w:color="auto"/>
            </w:tcBorders>
          </w:tcPr>
          <w:p w:rsidR="00355533" w:rsidRPr="00042E3C" w:rsidRDefault="00355533" w:rsidP="00B4717E">
            <w:pPr>
              <w:pStyle w:val="FootnoteText"/>
              <w:spacing w:before="60" w:after="60"/>
              <w:ind w:firstLine="235"/>
              <w:rPr>
                <w:sz w:val="22"/>
                <w:szCs w:val="22"/>
              </w:rPr>
            </w:pPr>
            <w:r w:rsidRPr="00042E3C">
              <w:rPr>
                <w:color w:val="000000"/>
                <w:sz w:val="22"/>
                <w:szCs w:val="22"/>
                <w:lang w:eastAsia="en-US"/>
              </w:rPr>
              <w:t>Projekts šo jomu neskar</w:t>
            </w:r>
          </w:p>
        </w:tc>
      </w:tr>
      <w:tr w:rsidR="00355533" w:rsidRPr="00FB4812" w:rsidTr="00FB4812">
        <w:tc>
          <w:tcPr>
            <w:tcW w:w="403" w:type="dxa"/>
          </w:tcPr>
          <w:p w:rsidR="00355533" w:rsidRPr="00042E3C" w:rsidRDefault="00355533" w:rsidP="00F95030">
            <w:pPr>
              <w:pStyle w:val="naiskr"/>
              <w:spacing w:before="0" w:after="60"/>
              <w:jc w:val="center"/>
            </w:pPr>
            <w:r w:rsidRPr="00042E3C">
              <w:rPr>
                <w:sz w:val="22"/>
                <w:szCs w:val="22"/>
              </w:rPr>
              <w:t>7.</w:t>
            </w:r>
          </w:p>
        </w:tc>
        <w:tc>
          <w:tcPr>
            <w:tcW w:w="1729" w:type="dxa"/>
          </w:tcPr>
          <w:p w:rsidR="00355533" w:rsidRPr="00042E3C" w:rsidRDefault="00355533" w:rsidP="00F95030">
            <w:pPr>
              <w:pStyle w:val="naiskr"/>
              <w:spacing w:before="0" w:after="60"/>
            </w:pPr>
            <w:r w:rsidRPr="00042E3C">
              <w:rPr>
                <w:sz w:val="22"/>
                <w:szCs w:val="22"/>
              </w:rPr>
              <w:t>Cita informācija</w:t>
            </w:r>
          </w:p>
        </w:tc>
        <w:tc>
          <w:tcPr>
            <w:tcW w:w="6940" w:type="dxa"/>
          </w:tcPr>
          <w:p w:rsidR="00355533" w:rsidRPr="00042E3C" w:rsidRDefault="00355533" w:rsidP="00B4717E">
            <w:pPr>
              <w:pStyle w:val="naiskr"/>
              <w:spacing w:before="60" w:after="60"/>
              <w:ind w:firstLine="283"/>
            </w:pPr>
            <w:r w:rsidRPr="00042E3C">
              <w:rPr>
                <w:sz w:val="22"/>
                <w:szCs w:val="22"/>
              </w:rPr>
              <w:t>Nav</w:t>
            </w:r>
          </w:p>
        </w:tc>
      </w:tr>
    </w:tbl>
    <w:p w:rsidR="00355533" w:rsidRPr="00F95030" w:rsidRDefault="00355533" w:rsidP="00F95030">
      <w:pPr>
        <w:pStyle w:val="naisf"/>
        <w:spacing w:before="120" w:after="120"/>
        <w:ind w:firstLine="0"/>
        <w:rPr>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2417"/>
        <w:gridCol w:w="6236"/>
      </w:tblGrid>
      <w:tr w:rsidR="00355533" w:rsidRPr="00FB4812" w:rsidTr="00FB4812">
        <w:trPr>
          <w:jc w:val="center"/>
        </w:trPr>
        <w:tc>
          <w:tcPr>
            <w:tcW w:w="9356" w:type="dxa"/>
            <w:gridSpan w:val="3"/>
          </w:tcPr>
          <w:p w:rsidR="00355533" w:rsidRPr="00FB4812" w:rsidRDefault="00355533" w:rsidP="007D1A29">
            <w:pPr>
              <w:pStyle w:val="naisf"/>
              <w:spacing w:before="0" w:after="0"/>
              <w:ind w:firstLine="0"/>
              <w:jc w:val="center"/>
              <w:rPr>
                <w:b/>
              </w:rPr>
            </w:pPr>
            <w:r w:rsidRPr="00FB4812">
              <w:rPr>
                <w:b/>
              </w:rPr>
              <w:t>II. Tiesību akta projekta ietekme uz sabiedrību</w:t>
            </w:r>
          </w:p>
        </w:tc>
      </w:tr>
      <w:tr w:rsidR="00355533" w:rsidRPr="00FB4812" w:rsidTr="00FB4812">
        <w:trPr>
          <w:jc w:val="center"/>
        </w:trPr>
        <w:tc>
          <w:tcPr>
            <w:tcW w:w="703" w:type="dxa"/>
          </w:tcPr>
          <w:p w:rsidR="00355533" w:rsidRPr="00042E3C" w:rsidRDefault="00355533" w:rsidP="00F95030">
            <w:pPr>
              <w:pStyle w:val="naiskr"/>
              <w:spacing w:before="0" w:after="60"/>
            </w:pPr>
            <w:r w:rsidRPr="00042E3C">
              <w:rPr>
                <w:sz w:val="22"/>
                <w:szCs w:val="22"/>
              </w:rPr>
              <w:t>1.</w:t>
            </w:r>
          </w:p>
        </w:tc>
        <w:tc>
          <w:tcPr>
            <w:tcW w:w="2417" w:type="dxa"/>
          </w:tcPr>
          <w:p w:rsidR="00355533" w:rsidRPr="00042E3C" w:rsidRDefault="00355533" w:rsidP="00F95030">
            <w:pPr>
              <w:pStyle w:val="naiskr"/>
              <w:spacing w:before="0" w:after="60"/>
            </w:pPr>
            <w:r w:rsidRPr="00042E3C">
              <w:rPr>
                <w:sz w:val="22"/>
                <w:szCs w:val="22"/>
              </w:rPr>
              <w:t>Sabiedrības mērķgrupa</w:t>
            </w:r>
          </w:p>
        </w:tc>
        <w:tc>
          <w:tcPr>
            <w:tcW w:w="6236" w:type="dxa"/>
          </w:tcPr>
          <w:p w:rsidR="00355533" w:rsidRPr="00042E3C" w:rsidRDefault="00355533" w:rsidP="00173D89">
            <w:pPr>
              <w:pStyle w:val="naiskr"/>
              <w:numPr>
                <w:ilvl w:val="0"/>
                <w:numId w:val="23"/>
              </w:numPr>
              <w:tabs>
                <w:tab w:val="clear" w:pos="720"/>
                <w:tab w:val="num" w:pos="0"/>
              </w:tabs>
              <w:spacing w:before="60" w:after="60"/>
              <w:ind w:left="34" w:hanging="42"/>
              <w:jc w:val="both"/>
              <w:rPr>
                <w:rStyle w:val="apple-style-span"/>
                <w:bCs/>
                <w:color w:val="000000"/>
                <w:shd w:val="clear" w:color="auto" w:fill="FFFFFF"/>
              </w:rPr>
            </w:pPr>
            <w:r w:rsidRPr="00042E3C">
              <w:rPr>
                <w:iCs/>
                <w:sz w:val="22"/>
                <w:szCs w:val="22"/>
              </w:rPr>
              <w:t>Eiropas Savienības misijas kvotu tirdzniecības sistēmas operatori, kuri veic kādu no likuma „Par piesārņojumu” 2.pielikumā minētajām darbībām un kuriem ir izsniegtas siltumnīcefekta gāzu emisijas atļaujas</w:t>
            </w:r>
            <w:r w:rsidRPr="00042E3C">
              <w:rPr>
                <w:rStyle w:val="apple-style-span"/>
                <w:color w:val="000000"/>
                <w:sz w:val="22"/>
                <w:szCs w:val="22"/>
                <w:shd w:val="clear" w:color="auto" w:fill="FFFFFF"/>
              </w:rPr>
              <w:t>;</w:t>
            </w:r>
          </w:p>
          <w:p w:rsidR="00355533" w:rsidRPr="00042E3C" w:rsidRDefault="00355533" w:rsidP="00173D89">
            <w:pPr>
              <w:pStyle w:val="naiskr"/>
              <w:numPr>
                <w:ilvl w:val="0"/>
                <w:numId w:val="23"/>
              </w:numPr>
              <w:tabs>
                <w:tab w:val="num" w:pos="0"/>
              </w:tabs>
              <w:spacing w:before="60" w:after="60"/>
              <w:ind w:left="34" w:hanging="42"/>
              <w:jc w:val="both"/>
              <w:rPr>
                <w:rStyle w:val="apple-style-span"/>
              </w:rPr>
            </w:pPr>
            <w:r w:rsidRPr="00042E3C">
              <w:rPr>
                <w:rStyle w:val="apple-style-span"/>
                <w:bCs/>
                <w:color w:val="000000"/>
                <w:sz w:val="22"/>
                <w:szCs w:val="22"/>
                <w:shd w:val="clear" w:color="auto" w:fill="FFFFFF"/>
              </w:rPr>
              <w:t>Aviācijas sektora gaisa kuģu operatori, kuriem administrējošā dalībvalsts atbilstoši Eiropas Komisijas 2009.gada 5.augusta „Regulai (EK) Nr. 748/2009 par to gaisa kuģu operatoru sarakstu, kuri 2006.gada 1.janvārī vai pēc minētā datuma ir veikuši direktīvas 2003/87 EK I pielikumā uzskaitītās aviācijas darbības, katram gaisa kuģa operatoram norādot administrējošo dalībvalsti (Dokuments attiecas uz EEZ)”, ir noteikta Latvija;</w:t>
            </w:r>
          </w:p>
          <w:p w:rsidR="00355533" w:rsidRPr="00042E3C" w:rsidRDefault="00355533" w:rsidP="00173D89">
            <w:pPr>
              <w:pStyle w:val="naiskr"/>
              <w:numPr>
                <w:ilvl w:val="0"/>
                <w:numId w:val="23"/>
              </w:numPr>
              <w:tabs>
                <w:tab w:val="num" w:pos="0"/>
              </w:tabs>
              <w:spacing w:before="60" w:after="60"/>
              <w:ind w:left="34" w:hanging="42"/>
              <w:jc w:val="both"/>
            </w:pPr>
            <w:r w:rsidRPr="00042E3C">
              <w:rPr>
                <w:rStyle w:val="apple-style-span"/>
                <w:color w:val="000000"/>
                <w:sz w:val="22"/>
                <w:szCs w:val="22"/>
                <w:shd w:val="clear" w:color="auto" w:fill="FFFFFF"/>
              </w:rPr>
              <w:t xml:space="preserve">kādā no Eiropas Savienības dalībvalstīm </w:t>
            </w:r>
            <w:r w:rsidRPr="00042E3C">
              <w:rPr>
                <w:color w:val="000000"/>
                <w:sz w:val="22"/>
                <w:szCs w:val="22"/>
              </w:rPr>
              <w:t xml:space="preserve">atbilstības novērtēšanas institūcijā </w:t>
            </w:r>
            <w:r w:rsidRPr="00042E3C">
              <w:rPr>
                <w:rStyle w:val="apple-style-span"/>
                <w:color w:val="000000"/>
                <w:sz w:val="22"/>
                <w:szCs w:val="22"/>
                <w:shd w:val="clear" w:color="auto" w:fill="FFFFFF"/>
              </w:rPr>
              <w:t>vai Latvijā akreditēti</w:t>
            </w:r>
            <w:r w:rsidRPr="00042E3C">
              <w:rPr>
                <w:color w:val="000000"/>
                <w:sz w:val="22"/>
                <w:szCs w:val="22"/>
              </w:rPr>
              <w:t xml:space="preserve"> verificētāji;</w:t>
            </w:r>
          </w:p>
          <w:p w:rsidR="00355533" w:rsidRPr="00042E3C" w:rsidRDefault="00355533" w:rsidP="00173D89">
            <w:pPr>
              <w:pStyle w:val="naiskr"/>
              <w:numPr>
                <w:ilvl w:val="0"/>
                <w:numId w:val="23"/>
              </w:numPr>
              <w:tabs>
                <w:tab w:val="num" w:pos="0"/>
              </w:tabs>
              <w:spacing w:before="60" w:after="60"/>
              <w:ind w:left="34" w:hanging="42"/>
              <w:jc w:val="both"/>
            </w:pPr>
            <w:r w:rsidRPr="00042E3C">
              <w:rPr>
                <w:color w:val="000000"/>
                <w:sz w:val="22"/>
                <w:szCs w:val="22"/>
              </w:rPr>
              <w:t>fiziskas personas un juridiskas personas, kas Eiropas Savienības emisijas kvotu tirdzniecības sistēmā piedalās kā brīvprātīgie dalībnieki.</w:t>
            </w:r>
          </w:p>
        </w:tc>
      </w:tr>
      <w:tr w:rsidR="00355533" w:rsidRPr="00FB4812" w:rsidTr="00FB4812">
        <w:trPr>
          <w:jc w:val="center"/>
        </w:trPr>
        <w:tc>
          <w:tcPr>
            <w:tcW w:w="703" w:type="dxa"/>
          </w:tcPr>
          <w:p w:rsidR="00355533" w:rsidRPr="00042E3C" w:rsidRDefault="00355533" w:rsidP="00F95030">
            <w:pPr>
              <w:spacing w:after="60"/>
            </w:pPr>
            <w:r w:rsidRPr="00042E3C">
              <w:rPr>
                <w:sz w:val="22"/>
                <w:szCs w:val="22"/>
              </w:rPr>
              <w:t>2.</w:t>
            </w:r>
          </w:p>
        </w:tc>
        <w:tc>
          <w:tcPr>
            <w:tcW w:w="2417" w:type="dxa"/>
          </w:tcPr>
          <w:p w:rsidR="00355533" w:rsidRPr="00042E3C" w:rsidRDefault="00355533" w:rsidP="00F95030">
            <w:pPr>
              <w:spacing w:after="60"/>
            </w:pPr>
            <w:r w:rsidRPr="00042E3C">
              <w:rPr>
                <w:sz w:val="22"/>
                <w:szCs w:val="22"/>
              </w:rPr>
              <w:t>Citas sabiedrības grupas (bez mērķgrupas), kuras tiesiskais regulējums arī ietekmē vai varētu ietekmēt</w:t>
            </w:r>
          </w:p>
        </w:tc>
        <w:tc>
          <w:tcPr>
            <w:tcW w:w="6236" w:type="dxa"/>
          </w:tcPr>
          <w:p w:rsidR="00355533" w:rsidRPr="00042E3C" w:rsidRDefault="00355533" w:rsidP="00173D89">
            <w:pPr>
              <w:pStyle w:val="Default"/>
              <w:spacing w:before="60" w:after="60"/>
              <w:ind w:firstLine="284"/>
              <w:jc w:val="both"/>
              <w:rPr>
                <w:rFonts w:ascii="Times New Roman" w:hAnsi="Times New Roman" w:cs="Times New Roman"/>
                <w:sz w:val="22"/>
                <w:szCs w:val="22"/>
              </w:rPr>
            </w:pPr>
            <w:r w:rsidRPr="00042E3C">
              <w:rPr>
                <w:rFonts w:ascii="Times New Roman" w:hAnsi="Times New Roman" w:cs="Times New Roman"/>
                <w:sz w:val="22"/>
                <w:szCs w:val="22"/>
                <w:lang w:eastAsia="en-US"/>
              </w:rPr>
              <w:t>Projekts šo jomu neskar</w:t>
            </w:r>
          </w:p>
        </w:tc>
      </w:tr>
      <w:tr w:rsidR="00355533" w:rsidRPr="00FB4812" w:rsidTr="00FB4812">
        <w:trPr>
          <w:jc w:val="center"/>
        </w:trPr>
        <w:tc>
          <w:tcPr>
            <w:tcW w:w="703" w:type="dxa"/>
          </w:tcPr>
          <w:p w:rsidR="00355533" w:rsidRPr="00042E3C" w:rsidRDefault="00355533" w:rsidP="00F95030">
            <w:pPr>
              <w:spacing w:after="60"/>
            </w:pPr>
            <w:r w:rsidRPr="00042E3C">
              <w:rPr>
                <w:sz w:val="22"/>
                <w:szCs w:val="22"/>
              </w:rPr>
              <w:t>3.</w:t>
            </w:r>
          </w:p>
        </w:tc>
        <w:tc>
          <w:tcPr>
            <w:tcW w:w="2417" w:type="dxa"/>
          </w:tcPr>
          <w:p w:rsidR="00355533" w:rsidRPr="00042E3C" w:rsidRDefault="00355533" w:rsidP="00F95030">
            <w:pPr>
              <w:spacing w:after="60"/>
            </w:pPr>
            <w:r w:rsidRPr="00042E3C">
              <w:rPr>
                <w:sz w:val="22"/>
                <w:szCs w:val="22"/>
              </w:rPr>
              <w:t>Tiesiskā regulējuma finansiālā ietekme</w:t>
            </w:r>
          </w:p>
        </w:tc>
        <w:tc>
          <w:tcPr>
            <w:tcW w:w="6236" w:type="dxa"/>
            <w:vAlign w:val="center"/>
          </w:tcPr>
          <w:p w:rsidR="00355533" w:rsidRPr="00042E3C" w:rsidRDefault="00355533" w:rsidP="00173D89">
            <w:pPr>
              <w:spacing w:before="60" w:after="60"/>
              <w:ind w:firstLine="284"/>
              <w:jc w:val="both"/>
              <w:rPr>
                <w:color w:val="000000"/>
                <w:lang w:eastAsia="en-US"/>
              </w:rPr>
            </w:pPr>
            <w:r w:rsidRPr="00042E3C">
              <w:rPr>
                <w:color w:val="000000"/>
                <w:sz w:val="22"/>
                <w:szCs w:val="22"/>
                <w:lang w:eastAsia="en-US"/>
              </w:rPr>
              <w:t>Ar noteikumu projektu tiek noteikts, ka valsts administrators izstrādā pakalpojumu cenrādi par darbībām emisijas reģistrā un Kioto protokola reģistrā.</w:t>
            </w:r>
          </w:p>
          <w:p w:rsidR="00355533" w:rsidRPr="00042E3C" w:rsidRDefault="00355533" w:rsidP="00173D89">
            <w:pPr>
              <w:spacing w:before="60" w:after="60"/>
              <w:ind w:firstLine="284"/>
              <w:jc w:val="both"/>
              <w:rPr>
                <w:color w:val="000000"/>
                <w:lang w:eastAsia="en-US"/>
              </w:rPr>
            </w:pPr>
            <w:r w:rsidRPr="00042E3C">
              <w:rPr>
                <w:color w:val="000000"/>
                <w:sz w:val="22"/>
                <w:szCs w:val="22"/>
                <w:lang w:eastAsia="en-US"/>
              </w:rPr>
              <w:t>Operatoriem un gaisa kuģu operatoriem kontu atvēršana un obligātie pārskaitījumi saistību izpildei (nodošanas pārskaitījumu procedūras veikšana) ir bezmaksas.</w:t>
            </w:r>
          </w:p>
          <w:p w:rsidR="00355533" w:rsidRPr="00042E3C" w:rsidRDefault="00355533" w:rsidP="00173D89">
            <w:pPr>
              <w:spacing w:before="60" w:after="60"/>
              <w:ind w:firstLine="284"/>
              <w:jc w:val="both"/>
            </w:pPr>
            <w:r w:rsidRPr="00042E3C">
              <w:rPr>
                <w:color w:val="000000"/>
                <w:sz w:val="22"/>
                <w:szCs w:val="22"/>
                <w:lang w:eastAsia="en-US"/>
              </w:rPr>
              <w:t>Fiziskas personas un juridiskas personas, kas Eiropas Savienības emisijas kvotu tirdzniecības sistēmā piedalās kā brīvprātīgie dalībnieki, maksā par kontu atvēršanu emisijas reģistrā vai Kioto protokola reģistrā un maksā konta gada maksu.</w:t>
            </w:r>
          </w:p>
        </w:tc>
      </w:tr>
      <w:tr w:rsidR="00355533" w:rsidRPr="00FB4812" w:rsidTr="00FB4812">
        <w:trPr>
          <w:jc w:val="center"/>
        </w:trPr>
        <w:tc>
          <w:tcPr>
            <w:tcW w:w="703" w:type="dxa"/>
          </w:tcPr>
          <w:p w:rsidR="00355533" w:rsidRPr="00042E3C" w:rsidRDefault="00355533" w:rsidP="00F95030">
            <w:pPr>
              <w:spacing w:after="60"/>
            </w:pPr>
            <w:r w:rsidRPr="00042E3C">
              <w:rPr>
                <w:sz w:val="22"/>
                <w:szCs w:val="22"/>
              </w:rPr>
              <w:lastRenderedPageBreak/>
              <w:t>4.</w:t>
            </w:r>
          </w:p>
        </w:tc>
        <w:tc>
          <w:tcPr>
            <w:tcW w:w="2417" w:type="dxa"/>
          </w:tcPr>
          <w:p w:rsidR="00355533" w:rsidRPr="00042E3C" w:rsidRDefault="00355533" w:rsidP="00F95030">
            <w:pPr>
              <w:spacing w:after="60"/>
            </w:pPr>
            <w:r w:rsidRPr="00042E3C">
              <w:rPr>
                <w:sz w:val="22"/>
                <w:szCs w:val="22"/>
              </w:rPr>
              <w:t>Tiesiskā regulējuma nefinansiālā ietekme</w:t>
            </w:r>
          </w:p>
        </w:tc>
        <w:tc>
          <w:tcPr>
            <w:tcW w:w="6236" w:type="dxa"/>
          </w:tcPr>
          <w:p w:rsidR="00355533" w:rsidRPr="00042E3C" w:rsidRDefault="00355533" w:rsidP="00173D89">
            <w:pPr>
              <w:spacing w:before="60" w:after="60"/>
              <w:ind w:firstLine="284"/>
              <w:jc w:val="both"/>
            </w:pPr>
            <w:r w:rsidRPr="00042E3C">
              <w:rPr>
                <w:color w:val="000000"/>
                <w:sz w:val="22"/>
                <w:szCs w:val="22"/>
                <w:lang w:eastAsia="en-US"/>
              </w:rPr>
              <w:t>Projekts šo jomu neskar</w:t>
            </w:r>
          </w:p>
        </w:tc>
      </w:tr>
      <w:tr w:rsidR="00355533" w:rsidRPr="00FB4812" w:rsidTr="00FB4812">
        <w:trPr>
          <w:jc w:val="center"/>
        </w:trPr>
        <w:tc>
          <w:tcPr>
            <w:tcW w:w="703" w:type="dxa"/>
          </w:tcPr>
          <w:p w:rsidR="00355533" w:rsidRPr="00042E3C" w:rsidRDefault="00355533" w:rsidP="00F95030">
            <w:pPr>
              <w:spacing w:after="60"/>
            </w:pPr>
            <w:r w:rsidRPr="00042E3C">
              <w:rPr>
                <w:sz w:val="22"/>
                <w:szCs w:val="22"/>
              </w:rPr>
              <w:t>5.</w:t>
            </w:r>
          </w:p>
        </w:tc>
        <w:tc>
          <w:tcPr>
            <w:tcW w:w="2417" w:type="dxa"/>
          </w:tcPr>
          <w:p w:rsidR="00355533" w:rsidRPr="00042E3C" w:rsidRDefault="00355533" w:rsidP="00F95030">
            <w:pPr>
              <w:spacing w:after="60"/>
            </w:pPr>
            <w:r w:rsidRPr="00042E3C">
              <w:rPr>
                <w:sz w:val="22"/>
                <w:szCs w:val="22"/>
              </w:rPr>
              <w:t>Administratīvās procedūras raksturojums</w:t>
            </w:r>
          </w:p>
        </w:tc>
        <w:tc>
          <w:tcPr>
            <w:tcW w:w="6236" w:type="dxa"/>
          </w:tcPr>
          <w:p w:rsidR="00355533" w:rsidRPr="00042E3C" w:rsidRDefault="00355533" w:rsidP="00173D89">
            <w:pPr>
              <w:spacing w:before="60" w:after="60"/>
              <w:ind w:firstLine="284"/>
              <w:jc w:val="both"/>
            </w:pPr>
            <w:r w:rsidRPr="00042E3C">
              <w:rPr>
                <w:sz w:val="22"/>
                <w:szCs w:val="22"/>
              </w:rPr>
              <w:t>Eiropas Savienības emisijas kvotu tirdzniecības sistēmas obligātajiem dalībniekiem – operatoriem, gaisa kuģu operatoriem un verificētājiem, ir jāiesniedz valsts administratoram konta atvēršanas pieteikums un konta pilnvaroto pārstāvju iecelšanai nepieciešamā dokumentācija, ja operatoriem, gaisa kuģu operatoriem un verificētājiem konts savienības reģistrā vēl nav atvērts (šobrīd tikai vienam Latvijas jaunajam operatoram vēl nav atvērts operatora konts).</w:t>
            </w:r>
          </w:p>
          <w:p w:rsidR="00355533" w:rsidRPr="00042E3C" w:rsidRDefault="00355533" w:rsidP="00173D89">
            <w:pPr>
              <w:spacing w:before="60" w:after="60"/>
              <w:ind w:firstLine="284"/>
              <w:jc w:val="both"/>
            </w:pPr>
            <w:r w:rsidRPr="00042E3C">
              <w:rPr>
                <w:sz w:val="22"/>
                <w:szCs w:val="22"/>
              </w:rPr>
              <w:t>Eiropas Savienības emisijas kvotu tirdzniecības sistēmas brīvprātīgie dalībnieki iesniedz konta atvēršanas pieteikumu un konta pilnvaroto pārstāvju iecelšanai nepieciešamo dokumentāciju, kuru izvērtējot valsts administrators atver attiecīgo kontu emisijas reģistrā vai Kioto protokola reģistrā un apstiprina konta pilnvarotos pārstāvju vai pieņem lēmumu par kontu atvēršanas atteikumu vai atteikumu apstiprināt kādu no pilnvarotajiem pārstāvjiem.</w:t>
            </w:r>
          </w:p>
        </w:tc>
      </w:tr>
      <w:tr w:rsidR="00355533" w:rsidRPr="00FB4812" w:rsidTr="00FB4812">
        <w:trPr>
          <w:jc w:val="center"/>
        </w:trPr>
        <w:tc>
          <w:tcPr>
            <w:tcW w:w="703" w:type="dxa"/>
          </w:tcPr>
          <w:p w:rsidR="00355533" w:rsidRPr="00042E3C" w:rsidRDefault="00355533" w:rsidP="00F95030">
            <w:pPr>
              <w:spacing w:after="60"/>
            </w:pPr>
            <w:r w:rsidRPr="00042E3C">
              <w:rPr>
                <w:sz w:val="22"/>
                <w:szCs w:val="22"/>
              </w:rPr>
              <w:t>6.</w:t>
            </w:r>
          </w:p>
        </w:tc>
        <w:tc>
          <w:tcPr>
            <w:tcW w:w="2417" w:type="dxa"/>
          </w:tcPr>
          <w:p w:rsidR="00355533" w:rsidRPr="00042E3C" w:rsidRDefault="00355533" w:rsidP="00F95030">
            <w:pPr>
              <w:spacing w:after="60"/>
            </w:pPr>
            <w:r w:rsidRPr="00042E3C">
              <w:rPr>
                <w:sz w:val="22"/>
                <w:szCs w:val="22"/>
              </w:rPr>
              <w:t>Administratīvo izmaksu monetārs novērtējums</w:t>
            </w:r>
          </w:p>
        </w:tc>
        <w:tc>
          <w:tcPr>
            <w:tcW w:w="6236" w:type="dxa"/>
          </w:tcPr>
          <w:p w:rsidR="00355533" w:rsidRPr="00042E3C" w:rsidRDefault="00355533" w:rsidP="00173D89">
            <w:pPr>
              <w:spacing w:before="60" w:after="60"/>
              <w:ind w:firstLine="284"/>
              <w:jc w:val="both"/>
            </w:pPr>
            <w:r w:rsidRPr="00042E3C">
              <w:rPr>
                <w:sz w:val="22"/>
                <w:szCs w:val="22"/>
              </w:rPr>
              <w:t>Projekts šo jomu neskar</w:t>
            </w:r>
          </w:p>
        </w:tc>
      </w:tr>
      <w:tr w:rsidR="00355533" w:rsidRPr="00FB4812" w:rsidTr="00FB4812">
        <w:trPr>
          <w:jc w:val="center"/>
        </w:trPr>
        <w:tc>
          <w:tcPr>
            <w:tcW w:w="703" w:type="dxa"/>
          </w:tcPr>
          <w:p w:rsidR="00355533" w:rsidRPr="00042E3C" w:rsidRDefault="00355533" w:rsidP="00F95030">
            <w:pPr>
              <w:spacing w:after="60"/>
            </w:pPr>
            <w:r w:rsidRPr="00042E3C">
              <w:rPr>
                <w:sz w:val="22"/>
                <w:szCs w:val="22"/>
              </w:rPr>
              <w:t>7.</w:t>
            </w:r>
          </w:p>
        </w:tc>
        <w:tc>
          <w:tcPr>
            <w:tcW w:w="2417" w:type="dxa"/>
          </w:tcPr>
          <w:p w:rsidR="00355533" w:rsidRPr="00042E3C" w:rsidRDefault="00355533" w:rsidP="00F95030">
            <w:pPr>
              <w:spacing w:after="60"/>
            </w:pPr>
            <w:r w:rsidRPr="00042E3C">
              <w:rPr>
                <w:sz w:val="22"/>
                <w:szCs w:val="22"/>
              </w:rPr>
              <w:t>Cita informācija</w:t>
            </w:r>
          </w:p>
        </w:tc>
        <w:tc>
          <w:tcPr>
            <w:tcW w:w="6236" w:type="dxa"/>
          </w:tcPr>
          <w:p w:rsidR="00355533" w:rsidRPr="00042E3C" w:rsidRDefault="00355533" w:rsidP="00173D89">
            <w:pPr>
              <w:pStyle w:val="BodyTextIndent2"/>
              <w:spacing w:before="60" w:after="60" w:line="240" w:lineRule="auto"/>
              <w:ind w:left="0" w:right="181" w:firstLine="284"/>
              <w:jc w:val="both"/>
            </w:pPr>
            <w:r w:rsidRPr="00042E3C">
              <w:rPr>
                <w:sz w:val="22"/>
                <w:szCs w:val="22"/>
              </w:rPr>
              <w:t>Nav</w:t>
            </w:r>
          </w:p>
        </w:tc>
      </w:tr>
    </w:tbl>
    <w:p w:rsidR="00355533" w:rsidRPr="00FB4812" w:rsidRDefault="00355533" w:rsidP="00F95030">
      <w:pPr>
        <w:pStyle w:val="naisf"/>
        <w:spacing w:before="120" w:after="120"/>
        <w:jc w:val="center"/>
        <w:rPr>
          <w:b/>
        </w:rPr>
      </w:pPr>
    </w:p>
    <w:tbl>
      <w:tblPr>
        <w:tblW w:w="9356" w:type="dxa"/>
        <w:jc w:val="center"/>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555"/>
        <w:gridCol w:w="2565"/>
        <w:gridCol w:w="6236"/>
      </w:tblGrid>
      <w:tr w:rsidR="00355533" w:rsidRPr="00FB4812" w:rsidTr="00FB4812">
        <w:trPr>
          <w:jc w:val="center"/>
        </w:trPr>
        <w:tc>
          <w:tcPr>
            <w:tcW w:w="9356" w:type="dxa"/>
            <w:gridSpan w:val="3"/>
            <w:tcBorders>
              <w:top w:val="outset" w:sz="6" w:space="0" w:color="auto"/>
              <w:bottom w:val="outset" w:sz="6" w:space="0" w:color="auto"/>
            </w:tcBorders>
            <w:vAlign w:val="center"/>
          </w:tcPr>
          <w:p w:rsidR="00355533" w:rsidRPr="00FB4812" w:rsidRDefault="00355533" w:rsidP="00782D53">
            <w:pPr>
              <w:jc w:val="center"/>
              <w:rPr>
                <w:b/>
              </w:rPr>
            </w:pPr>
            <w:r w:rsidRPr="00FB4812">
              <w:rPr>
                <w:b/>
              </w:rPr>
              <w:t>V. Tiesību akta projekta atbilstība Latvijas Republikas starptautiskajām saistībām</w:t>
            </w:r>
          </w:p>
        </w:tc>
      </w:tr>
      <w:tr w:rsidR="00355533" w:rsidRPr="00042E3C" w:rsidTr="00FB4812">
        <w:trPr>
          <w:jc w:val="center"/>
        </w:trPr>
        <w:tc>
          <w:tcPr>
            <w:tcW w:w="555" w:type="dxa"/>
            <w:tcBorders>
              <w:top w:val="outset" w:sz="6" w:space="0" w:color="auto"/>
              <w:bottom w:val="outset" w:sz="6" w:space="0" w:color="auto"/>
              <w:right w:val="outset" w:sz="6" w:space="0" w:color="auto"/>
            </w:tcBorders>
          </w:tcPr>
          <w:p w:rsidR="00355533" w:rsidRPr="00042E3C" w:rsidRDefault="00355533" w:rsidP="00F95030">
            <w:pPr>
              <w:spacing w:after="60"/>
              <w:ind w:left="57"/>
            </w:pPr>
            <w:r w:rsidRPr="00042E3C">
              <w:rPr>
                <w:sz w:val="22"/>
                <w:szCs w:val="22"/>
              </w:rPr>
              <w:t>1.</w:t>
            </w:r>
          </w:p>
        </w:tc>
        <w:tc>
          <w:tcPr>
            <w:tcW w:w="2565" w:type="dxa"/>
            <w:tcBorders>
              <w:top w:val="outset" w:sz="6" w:space="0" w:color="auto"/>
              <w:left w:val="outset" w:sz="6" w:space="0" w:color="auto"/>
              <w:bottom w:val="outset" w:sz="6" w:space="0" w:color="auto"/>
              <w:right w:val="outset" w:sz="6" w:space="0" w:color="auto"/>
            </w:tcBorders>
          </w:tcPr>
          <w:p w:rsidR="00355533" w:rsidRPr="00042E3C" w:rsidRDefault="00355533" w:rsidP="00F95030">
            <w:pPr>
              <w:spacing w:after="60"/>
              <w:ind w:left="57"/>
            </w:pPr>
            <w:r w:rsidRPr="00042E3C">
              <w:rPr>
                <w:sz w:val="22"/>
                <w:szCs w:val="22"/>
              </w:rPr>
              <w:t>Saistības pret Eiropas Savienību</w:t>
            </w:r>
          </w:p>
        </w:tc>
        <w:tc>
          <w:tcPr>
            <w:tcW w:w="6236" w:type="dxa"/>
            <w:tcBorders>
              <w:top w:val="outset" w:sz="6" w:space="0" w:color="auto"/>
              <w:left w:val="outset" w:sz="6" w:space="0" w:color="auto"/>
              <w:bottom w:val="outset" w:sz="6" w:space="0" w:color="auto"/>
            </w:tcBorders>
          </w:tcPr>
          <w:p w:rsidR="00355533" w:rsidRPr="00042E3C" w:rsidRDefault="00355533" w:rsidP="00173D89">
            <w:pPr>
              <w:autoSpaceDE w:val="0"/>
              <w:autoSpaceDN w:val="0"/>
              <w:adjustRightInd w:val="0"/>
              <w:spacing w:before="60" w:after="60"/>
              <w:ind w:firstLine="256"/>
              <w:jc w:val="both"/>
            </w:pPr>
            <w:r w:rsidRPr="00042E3C">
              <w:rPr>
                <w:sz w:val="22"/>
                <w:szCs w:val="22"/>
              </w:rPr>
              <w:t>Normatīvā akta projekts sagatavots, ievērojot šādus Eiropas Savienības tiesību aktus:</w:t>
            </w:r>
          </w:p>
          <w:p w:rsidR="00355533" w:rsidRPr="002A42E2" w:rsidRDefault="00355533" w:rsidP="00173D89">
            <w:pPr>
              <w:pStyle w:val="ListParagraph"/>
              <w:numPr>
                <w:ilvl w:val="0"/>
                <w:numId w:val="21"/>
              </w:numPr>
              <w:autoSpaceDE w:val="0"/>
              <w:autoSpaceDN w:val="0"/>
              <w:adjustRightInd w:val="0"/>
              <w:spacing w:before="60" w:after="60"/>
              <w:contextualSpacing w:val="0"/>
              <w:rPr>
                <w:sz w:val="22"/>
                <w:szCs w:val="22"/>
              </w:rPr>
            </w:pPr>
            <w:r w:rsidRPr="00042E3C">
              <w:rPr>
                <w:sz w:val="22"/>
                <w:szCs w:val="22"/>
              </w:rPr>
              <w:t>Eiropas Parlamenta un Padomes 2003.gada 13.oktobra Direktīva</w:t>
            </w:r>
            <w:r w:rsidR="00757AEE">
              <w:rPr>
                <w:sz w:val="22"/>
                <w:szCs w:val="22"/>
              </w:rPr>
              <w:t xml:space="preserve"> Nr.</w:t>
            </w:r>
            <w:r w:rsidRPr="00042E3C">
              <w:rPr>
                <w:sz w:val="22"/>
                <w:szCs w:val="22"/>
              </w:rPr>
              <w:t>2003/87/EK, ar kuru nosaka siltumnīcefekta gāzu emisijas kvotu tirdzniecības sistēmas izveidi Kopienā un groza Padomes Direktīvu 96/61/EK</w:t>
            </w:r>
            <w:r w:rsidRPr="00042E3C">
              <w:rPr>
                <w:rFonts w:eastAsia="EUAlbertina-Bold-Identity-H"/>
                <w:sz w:val="22"/>
                <w:szCs w:val="22"/>
              </w:rPr>
              <w:t>;</w:t>
            </w:r>
          </w:p>
          <w:p w:rsidR="002A42E2" w:rsidRPr="002A42E2" w:rsidRDefault="002A42E2" w:rsidP="00173D89">
            <w:pPr>
              <w:pStyle w:val="ListParagraph"/>
              <w:numPr>
                <w:ilvl w:val="0"/>
                <w:numId w:val="21"/>
              </w:numPr>
              <w:autoSpaceDE w:val="0"/>
              <w:autoSpaceDN w:val="0"/>
              <w:adjustRightInd w:val="0"/>
              <w:spacing w:before="60" w:after="60"/>
              <w:contextualSpacing w:val="0"/>
              <w:rPr>
                <w:sz w:val="22"/>
                <w:szCs w:val="22"/>
              </w:rPr>
            </w:pPr>
            <w:r w:rsidRPr="009233E0">
              <w:rPr>
                <w:color w:val="000000"/>
                <w:sz w:val="22"/>
                <w:szCs w:val="22"/>
                <w:shd w:val="clear" w:color="auto" w:fill="FFFFFF"/>
              </w:rPr>
              <w:t xml:space="preserve">Eiropas Parlamenta un Padomes </w:t>
            </w:r>
            <w:r>
              <w:rPr>
                <w:color w:val="000000"/>
                <w:sz w:val="22"/>
                <w:szCs w:val="22"/>
                <w:shd w:val="clear" w:color="auto" w:fill="FFFFFF"/>
              </w:rPr>
              <w:t>2008.gada 19.novembra Direktīva</w:t>
            </w:r>
            <w:r w:rsidRPr="009233E0">
              <w:rPr>
                <w:color w:val="000000"/>
                <w:sz w:val="22"/>
                <w:szCs w:val="22"/>
                <w:shd w:val="clear" w:color="auto" w:fill="FFFFFF"/>
              </w:rPr>
              <w:t xml:space="preserve"> </w:t>
            </w:r>
            <w:r w:rsidR="00757AEE">
              <w:rPr>
                <w:color w:val="000000"/>
                <w:sz w:val="22"/>
                <w:szCs w:val="22"/>
                <w:shd w:val="clear" w:color="auto" w:fill="FFFFFF"/>
              </w:rPr>
              <w:t>Nr.</w:t>
            </w:r>
            <w:r w:rsidRPr="009233E0">
              <w:rPr>
                <w:color w:val="000000"/>
                <w:sz w:val="22"/>
                <w:szCs w:val="22"/>
                <w:shd w:val="clear" w:color="auto" w:fill="FFFFFF"/>
              </w:rPr>
              <w:t>2008/101/EK, ar ko groza Direktīvu</w:t>
            </w:r>
            <w:r w:rsidRPr="009233E0">
              <w:rPr>
                <w:rStyle w:val="apple-converted-space"/>
                <w:color w:val="000000"/>
                <w:sz w:val="22"/>
                <w:szCs w:val="22"/>
                <w:shd w:val="clear" w:color="auto" w:fill="FFFFFF"/>
              </w:rPr>
              <w:t> </w:t>
            </w:r>
            <w:r w:rsidRPr="009233E0">
              <w:rPr>
                <w:color w:val="000000"/>
                <w:sz w:val="22"/>
                <w:szCs w:val="22"/>
                <w:shd w:val="clear" w:color="auto" w:fill="FFFFFF"/>
              </w:rPr>
              <w:t>2003/87/EK, lai aviācijas darbības iekļautu Kopienas siltumnīcas efektu izraisošo gāzu emisijas kvotu tirdzniecības sistēmā</w:t>
            </w:r>
            <w:r w:rsidR="004328B2">
              <w:rPr>
                <w:color w:val="000000"/>
                <w:sz w:val="22"/>
                <w:szCs w:val="22"/>
                <w:shd w:val="clear" w:color="auto" w:fill="FFFFFF"/>
              </w:rPr>
              <w:t>;</w:t>
            </w:r>
          </w:p>
          <w:p w:rsidR="00355533" w:rsidRPr="00042E3C" w:rsidRDefault="00355533" w:rsidP="00173D89">
            <w:pPr>
              <w:pStyle w:val="ListParagraph"/>
              <w:numPr>
                <w:ilvl w:val="0"/>
                <w:numId w:val="21"/>
              </w:numPr>
              <w:autoSpaceDE w:val="0"/>
              <w:autoSpaceDN w:val="0"/>
              <w:adjustRightInd w:val="0"/>
              <w:spacing w:before="60" w:after="60"/>
              <w:contextualSpacing w:val="0"/>
              <w:rPr>
                <w:sz w:val="22"/>
                <w:szCs w:val="22"/>
              </w:rPr>
            </w:pPr>
            <w:r w:rsidRPr="00042E3C">
              <w:rPr>
                <w:sz w:val="22"/>
                <w:szCs w:val="22"/>
              </w:rPr>
              <w:t>Eiropas Komisijas 2013.gada 2.maija regula Nr.389/2013, ar ko izveido Savienības reģistru saskaņā ar Eiropas Parlamenta un Padomes Direktīvu 2003/87/EK un Eiropas Parlamenta un Padomes Lēmumu Nr. 280/2004/EK un Lēmumu Nr. 406/2009/EK un atceļ Komisijas Regulu (ES) Nr. 920/2010 un Regulu (ES) Nr. 1193/2011</w:t>
            </w:r>
            <w:r w:rsidRPr="00042E3C">
              <w:rPr>
                <w:bCs/>
                <w:sz w:val="22"/>
                <w:szCs w:val="22"/>
              </w:rPr>
              <w:t xml:space="preserve">. </w:t>
            </w:r>
          </w:p>
          <w:p w:rsidR="00355533" w:rsidRPr="00042E3C" w:rsidRDefault="00355533" w:rsidP="00173D89">
            <w:pPr>
              <w:autoSpaceDE w:val="0"/>
              <w:autoSpaceDN w:val="0"/>
              <w:adjustRightInd w:val="0"/>
              <w:spacing w:before="60" w:after="60"/>
              <w:jc w:val="both"/>
            </w:pPr>
            <w:r w:rsidRPr="00042E3C">
              <w:rPr>
                <w:bCs/>
                <w:sz w:val="22"/>
                <w:szCs w:val="22"/>
              </w:rPr>
              <w:t>Pārņemti tie Eiropas Savienības tiesību akta panti, kas attiecas uz darbībām ar emisijas kvotām un aviācijas emisijas kvotām, kuras tiek veiktas emisijas reģistrā.</w:t>
            </w:r>
          </w:p>
        </w:tc>
      </w:tr>
      <w:tr w:rsidR="00355533" w:rsidRPr="00042E3C" w:rsidTr="00FB4812">
        <w:trPr>
          <w:jc w:val="center"/>
        </w:trPr>
        <w:tc>
          <w:tcPr>
            <w:tcW w:w="555" w:type="dxa"/>
            <w:tcBorders>
              <w:top w:val="outset" w:sz="6" w:space="0" w:color="auto"/>
              <w:bottom w:val="outset" w:sz="6" w:space="0" w:color="auto"/>
              <w:right w:val="outset" w:sz="6" w:space="0" w:color="auto"/>
            </w:tcBorders>
          </w:tcPr>
          <w:p w:rsidR="00355533" w:rsidRPr="00042E3C" w:rsidRDefault="00355533" w:rsidP="00F95030">
            <w:pPr>
              <w:spacing w:after="60"/>
              <w:ind w:left="57"/>
            </w:pPr>
            <w:r w:rsidRPr="00042E3C">
              <w:rPr>
                <w:sz w:val="22"/>
                <w:szCs w:val="22"/>
              </w:rPr>
              <w:t>2.</w:t>
            </w:r>
          </w:p>
        </w:tc>
        <w:tc>
          <w:tcPr>
            <w:tcW w:w="2565" w:type="dxa"/>
            <w:tcBorders>
              <w:top w:val="outset" w:sz="6" w:space="0" w:color="auto"/>
              <w:left w:val="outset" w:sz="6" w:space="0" w:color="auto"/>
              <w:bottom w:val="outset" w:sz="6" w:space="0" w:color="auto"/>
              <w:right w:val="outset" w:sz="6" w:space="0" w:color="auto"/>
            </w:tcBorders>
          </w:tcPr>
          <w:p w:rsidR="00355533" w:rsidRPr="00042E3C" w:rsidRDefault="00355533" w:rsidP="00F95030">
            <w:pPr>
              <w:spacing w:after="60"/>
              <w:ind w:left="57"/>
            </w:pPr>
            <w:r w:rsidRPr="00042E3C">
              <w:rPr>
                <w:sz w:val="22"/>
                <w:szCs w:val="22"/>
              </w:rPr>
              <w:t>Citas starptautiskās saistības</w:t>
            </w:r>
          </w:p>
        </w:tc>
        <w:tc>
          <w:tcPr>
            <w:tcW w:w="6236" w:type="dxa"/>
            <w:tcBorders>
              <w:top w:val="outset" w:sz="6" w:space="0" w:color="auto"/>
              <w:left w:val="outset" w:sz="6" w:space="0" w:color="auto"/>
              <w:bottom w:val="outset" w:sz="6" w:space="0" w:color="auto"/>
            </w:tcBorders>
          </w:tcPr>
          <w:p w:rsidR="00355533" w:rsidRPr="00042E3C" w:rsidRDefault="00355533" w:rsidP="00173D89">
            <w:pPr>
              <w:spacing w:before="60" w:after="60"/>
              <w:ind w:left="57" w:firstLine="199"/>
            </w:pPr>
            <w:r w:rsidRPr="00042E3C">
              <w:rPr>
                <w:color w:val="000000"/>
                <w:sz w:val="22"/>
                <w:szCs w:val="22"/>
                <w:lang w:eastAsia="en-US"/>
              </w:rPr>
              <w:t>Projekts šo jomu neskar</w:t>
            </w:r>
          </w:p>
        </w:tc>
      </w:tr>
      <w:tr w:rsidR="00355533" w:rsidRPr="00042E3C" w:rsidTr="00FB4812">
        <w:trPr>
          <w:jc w:val="center"/>
        </w:trPr>
        <w:tc>
          <w:tcPr>
            <w:tcW w:w="555" w:type="dxa"/>
            <w:tcBorders>
              <w:top w:val="outset" w:sz="6" w:space="0" w:color="auto"/>
              <w:bottom w:val="outset" w:sz="6" w:space="0" w:color="auto"/>
              <w:right w:val="outset" w:sz="6" w:space="0" w:color="auto"/>
            </w:tcBorders>
          </w:tcPr>
          <w:p w:rsidR="00355533" w:rsidRPr="00042E3C" w:rsidRDefault="00355533" w:rsidP="00F95030">
            <w:pPr>
              <w:spacing w:after="60"/>
              <w:ind w:left="57"/>
            </w:pPr>
            <w:r w:rsidRPr="00042E3C">
              <w:rPr>
                <w:sz w:val="22"/>
                <w:szCs w:val="22"/>
              </w:rPr>
              <w:t>3.</w:t>
            </w:r>
          </w:p>
        </w:tc>
        <w:tc>
          <w:tcPr>
            <w:tcW w:w="2565" w:type="dxa"/>
            <w:tcBorders>
              <w:top w:val="outset" w:sz="6" w:space="0" w:color="auto"/>
              <w:left w:val="outset" w:sz="6" w:space="0" w:color="auto"/>
              <w:bottom w:val="outset" w:sz="6" w:space="0" w:color="auto"/>
              <w:right w:val="outset" w:sz="6" w:space="0" w:color="auto"/>
            </w:tcBorders>
          </w:tcPr>
          <w:p w:rsidR="00355533" w:rsidRPr="00042E3C" w:rsidRDefault="00355533" w:rsidP="00F95030">
            <w:pPr>
              <w:spacing w:after="60"/>
              <w:ind w:left="57"/>
            </w:pPr>
            <w:r w:rsidRPr="00042E3C">
              <w:rPr>
                <w:sz w:val="22"/>
                <w:szCs w:val="22"/>
              </w:rPr>
              <w:t>Cita informācija</w:t>
            </w:r>
          </w:p>
        </w:tc>
        <w:tc>
          <w:tcPr>
            <w:tcW w:w="6236" w:type="dxa"/>
            <w:tcBorders>
              <w:top w:val="outset" w:sz="6" w:space="0" w:color="auto"/>
              <w:left w:val="outset" w:sz="6" w:space="0" w:color="auto"/>
              <w:bottom w:val="outset" w:sz="6" w:space="0" w:color="auto"/>
            </w:tcBorders>
          </w:tcPr>
          <w:p w:rsidR="00355533" w:rsidRPr="00042E3C" w:rsidRDefault="00355533" w:rsidP="00173D89">
            <w:pPr>
              <w:spacing w:before="60" w:after="60"/>
              <w:ind w:left="57" w:firstLine="199"/>
            </w:pPr>
            <w:r w:rsidRPr="00042E3C">
              <w:rPr>
                <w:sz w:val="22"/>
                <w:szCs w:val="22"/>
              </w:rPr>
              <w:t>Nav</w:t>
            </w:r>
          </w:p>
        </w:tc>
      </w:tr>
    </w:tbl>
    <w:p w:rsidR="00355533" w:rsidRPr="007D1A29" w:rsidRDefault="00355533" w:rsidP="00F95030">
      <w:pPr>
        <w:spacing w:before="120" w:after="120"/>
        <w:rPr>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725"/>
        <w:gridCol w:w="1953"/>
        <w:gridCol w:w="2983"/>
      </w:tblGrid>
      <w:tr w:rsidR="00355533" w:rsidRPr="00FB4812" w:rsidTr="00E53C6C">
        <w:trPr>
          <w:trHeight w:val="284"/>
          <w:jc w:val="center"/>
        </w:trPr>
        <w:tc>
          <w:tcPr>
            <w:tcW w:w="9356" w:type="dxa"/>
            <w:gridSpan w:val="4"/>
          </w:tcPr>
          <w:p w:rsidR="00355533" w:rsidRPr="00FB4812" w:rsidRDefault="00355533" w:rsidP="00782D53">
            <w:pPr>
              <w:jc w:val="center"/>
              <w:rPr>
                <w:b/>
              </w:rPr>
            </w:pPr>
            <w:r w:rsidRPr="00FB4812">
              <w:rPr>
                <w:b/>
              </w:rPr>
              <w:t>1.tabula</w:t>
            </w:r>
          </w:p>
          <w:p w:rsidR="00355533" w:rsidRPr="00FB4812" w:rsidRDefault="00355533" w:rsidP="00782D53">
            <w:pPr>
              <w:ind w:left="57"/>
              <w:jc w:val="center"/>
            </w:pPr>
            <w:r w:rsidRPr="00FB4812">
              <w:rPr>
                <w:b/>
              </w:rPr>
              <w:t>Tiesību akta projekta atbilstība ES tiesību aktiem</w:t>
            </w:r>
          </w:p>
        </w:tc>
      </w:tr>
      <w:tr w:rsidR="00355533" w:rsidRPr="00042E3C" w:rsidTr="00110F14">
        <w:trPr>
          <w:trHeight w:val="284"/>
          <w:jc w:val="center"/>
        </w:trPr>
        <w:tc>
          <w:tcPr>
            <w:tcW w:w="1695" w:type="dxa"/>
          </w:tcPr>
          <w:p w:rsidR="00355533" w:rsidRPr="002F2922" w:rsidRDefault="00355533" w:rsidP="00782D53">
            <w:r w:rsidRPr="002F2922">
              <w:rPr>
                <w:sz w:val="22"/>
                <w:szCs w:val="22"/>
              </w:rPr>
              <w:t xml:space="preserve">Attiecīgā </w:t>
            </w:r>
            <w:r w:rsidRPr="002F2922">
              <w:rPr>
                <w:sz w:val="22"/>
                <w:szCs w:val="22"/>
              </w:rPr>
              <w:lastRenderedPageBreak/>
              <w:t>Eiropas Savienības tiesību akta datums, numurs un nosaukums</w:t>
            </w:r>
          </w:p>
        </w:tc>
        <w:tc>
          <w:tcPr>
            <w:tcW w:w="7661" w:type="dxa"/>
            <w:gridSpan w:val="3"/>
            <w:vAlign w:val="center"/>
          </w:tcPr>
          <w:p w:rsidR="00355533" w:rsidRPr="002F2922" w:rsidRDefault="00355533" w:rsidP="00782D53">
            <w:pPr>
              <w:autoSpaceDE w:val="0"/>
              <w:autoSpaceDN w:val="0"/>
              <w:adjustRightInd w:val="0"/>
              <w:ind w:firstLine="289"/>
              <w:jc w:val="both"/>
              <w:rPr>
                <w:color w:val="000000"/>
                <w:shd w:val="clear" w:color="auto" w:fill="FFFFFF"/>
              </w:rPr>
            </w:pPr>
            <w:r w:rsidRPr="002F2922">
              <w:rPr>
                <w:color w:val="000000"/>
                <w:sz w:val="22"/>
                <w:szCs w:val="22"/>
                <w:shd w:val="clear" w:color="auto" w:fill="FFFFFF"/>
              </w:rPr>
              <w:lastRenderedPageBreak/>
              <w:t xml:space="preserve">Eiropas Parlamenta un Padomes 2003.gada 13.oktobra Direktīvas 2003/87/EK, </w:t>
            </w:r>
            <w:r w:rsidRPr="002F2922">
              <w:rPr>
                <w:color w:val="000000"/>
                <w:sz w:val="22"/>
                <w:szCs w:val="22"/>
                <w:shd w:val="clear" w:color="auto" w:fill="FFFFFF"/>
              </w:rPr>
              <w:lastRenderedPageBreak/>
              <w:t>ar kuru nosaka siltumnīcefekta gāzu emisijas kvotu tirdzniecības sistēmas izveidi Kopienā un groza Padomes Direktīvu 96/61/EK</w:t>
            </w:r>
          </w:p>
        </w:tc>
      </w:tr>
      <w:tr w:rsidR="00355533" w:rsidRPr="00042E3C" w:rsidTr="00110F14">
        <w:trPr>
          <w:trHeight w:val="284"/>
          <w:jc w:val="center"/>
        </w:trPr>
        <w:tc>
          <w:tcPr>
            <w:tcW w:w="1695" w:type="dxa"/>
          </w:tcPr>
          <w:p w:rsidR="00355533" w:rsidRPr="002F2922" w:rsidRDefault="00355533" w:rsidP="00782D53">
            <w:pPr>
              <w:jc w:val="center"/>
            </w:pPr>
            <w:r w:rsidRPr="002F2922">
              <w:rPr>
                <w:sz w:val="22"/>
                <w:szCs w:val="22"/>
              </w:rPr>
              <w:lastRenderedPageBreak/>
              <w:t>A</w:t>
            </w:r>
          </w:p>
        </w:tc>
        <w:tc>
          <w:tcPr>
            <w:tcW w:w="2725" w:type="dxa"/>
          </w:tcPr>
          <w:p w:rsidR="00355533" w:rsidRPr="002F2922" w:rsidRDefault="00355533" w:rsidP="00782D53">
            <w:pPr>
              <w:ind w:left="57"/>
              <w:jc w:val="center"/>
            </w:pPr>
            <w:r w:rsidRPr="002F2922">
              <w:rPr>
                <w:sz w:val="22"/>
                <w:szCs w:val="22"/>
              </w:rPr>
              <w:t>B</w:t>
            </w:r>
          </w:p>
        </w:tc>
        <w:tc>
          <w:tcPr>
            <w:tcW w:w="1953" w:type="dxa"/>
          </w:tcPr>
          <w:p w:rsidR="00355533" w:rsidRPr="002F2922" w:rsidRDefault="00355533" w:rsidP="00782D53">
            <w:pPr>
              <w:ind w:left="57"/>
              <w:jc w:val="center"/>
            </w:pPr>
            <w:r w:rsidRPr="002F2922">
              <w:rPr>
                <w:sz w:val="22"/>
                <w:szCs w:val="22"/>
              </w:rPr>
              <w:t>C</w:t>
            </w:r>
          </w:p>
        </w:tc>
        <w:tc>
          <w:tcPr>
            <w:tcW w:w="2983" w:type="dxa"/>
          </w:tcPr>
          <w:p w:rsidR="00355533" w:rsidRPr="002F2922" w:rsidRDefault="00355533" w:rsidP="00782D53">
            <w:pPr>
              <w:ind w:left="57"/>
              <w:jc w:val="center"/>
            </w:pPr>
            <w:r w:rsidRPr="002F2922">
              <w:rPr>
                <w:sz w:val="22"/>
                <w:szCs w:val="22"/>
              </w:rPr>
              <w:t>D</w:t>
            </w:r>
          </w:p>
        </w:tc>
      </w:tr>
      <w:tr w:rsidR="00355533" w:rsidRPr="00042E3C" w:rsidTr="00110F14">
        <w:trPr>
          <w:trHeight w:val="284"/>
          <w:jc w:val="center"/>
        </w:trPr>
        <w:tc>
          <w:tcPr>
            <w:tcW w:w="1695" w:type="dxa"/>
          </w:tcPr>
          <w:p w:rsidR="00355533" w:rsidRPr="002F2922" w:rsidRDefault="00355533" w:rsidP="00782D53">
            <w:pPr>
              <w:rPr>
                <w:spacing w:val="-3"/>
              </w:rPr>
            </w:pPr>
            <w:r w:rsidRPr="002F2922">
              <w:rPr>
                <w:spacing w:val="-3"/>
                <w:sz w:val="22"/>
                <w:szCs w:val="22"/>
              </w:rPr>
              <w:t>Attiecīgā ES tiesību akta panta numurs (uzskaitot katru tiesību akta vienību – pantu, daļu, punktu, apakšpunktu)</w:t>
            </w:r>
          </w:p>
        </w:tc>
        <w:tc>
          <w:tcPr>
            <w:tcW w:w="2725" w:type="dxa"/>
          </w:tcPr>
          <w:p w:rsidR="00355533" w:rsidRPr="002F2922" w:rsidRDefault="00355533" w:rsidP="00782D53">
            <w:pPr>
              <w:ind w:left="57"/>
              <w:rPr>
                <w:spacing w:val="-3"/>
              </w:rPr>
            </w:pPr>
            <w:r w:rsidRPr="002F2922">
              <w:rPr>
                <w:spacing w:val="-3"/>
                <w:sz w:val="22"/>
                <w:szCs w:val="22"/>
              </w:rPr>
              <w:t>Projekta vienība, kas pārņem vai ievieš katru šīs tabulas A ailē minēto ES tiesību akta vienību, vai tiesību akts, kur attiecīgā ES tiesību akta vienība pārņemta vai ieviesta</w:t>
            </w:r>
          </w:p>
        </w:tc>
        <w:tc>
          <w:tcPr>
            <w:tcW w:w="1953" w:type="dxa"/>
          </w:tcPr>
          <w:p w:rsidR="00355533" w:rsidRPr="002F2922" w:rsidRDefault="00355533" w:rsidP="00782D53">
            <w:pPr>
              <w:ind w:left="57"/>
              <w:rPr>
                <w:spacing w:val="-3"/>
              </w:rPr>
            </w:pPr>
            <w:r w:rsidRPr="002F2922">
              <w:rPr>
                <w:spacing w:val="-3"/>
                <w:sz w:val="22"/>
                <w:szCs w:val="22"/>
              </w:rPr>
              <w:t>Informācija par to, vai šīs tabulas A ailē minētās ES tiesību akta vienības tiek pārņemtas vai ieviestas pilnībā vai daļēji.</w:t>
            </w:r>
          </w:p>
          <w:p w:rsidR="00355533" w:rsidRPr="002F2922" w:rsidRDefault="00355533" w:rsidP="00782D53">
            <w:pPr>
              <w:ind w:left="57"/>
              <w:rPr>
                <w:spacing w:val="-3"/>
              </w:rPr>
            </w:pPr>
            <w:r w:rsidRPr="002F2922">
              <w:rPr>
                <w:spacing w:val="-3"/>
                <w:sz w:val="22"/>
                <w:szCs w:val="22"/>
              </w:rPr>
              <w:t>Ja attiecīgā ES tiesību akta vienība tiek pārņemta vai ieviesta daļēji, sniedz attiecīgu skaidrojumu, kā arī precīzi norāda, kad un kādā veidā ES tiesību akta vienība tiks pārņemta vai ieviesta pilnībā.</w:t>
            </w:r>
          </w:p>
          <w:p w:rsidR="00355533" w:rsidRPr="002F2922" w:rsidRDefault="00355533" w:rsidP="00782D53">
            <w:pPr>
              <w:ind w:left="57"/>
              <w:rPr>
                <w:spacing w:val="-3"/>
              </w:rPr>
            </w:pPr>
            <w:r w:rsidRPr="002F2922">
              <w:rPr>
                <w:spacing w:val="-3"/>
                <w:sz w:val="22"/>
                <w:szCs w:val="22"/>
              </w:rPr>
              <w:t>Norāda institūciju, kas ir atbildīga par šo saistību izpildi pilnībā</w:t>
            </w:r>
          </w:p>
        </w:tc>
        <w:tc>
          <w:tcPr>
            <w:tcW w:w="2983" w:type="dxa"/>
          </w:tcPr>
          <w:p w:rsidR="00355533" w:rsidRPr="002F2922" w:rsidRDefault="00355533" w:rsidP="00782D53">
            <w:pPr>
              <w:ind w:left="57"/>
            </w:pPr>
            <w:r w:rsidRPr="002F2922">
              <w:rPr>
                <w:spacing w:val="-3"/>
                <w:sz w:val="22"/>
                <w:szCs w:val="22"/>
              </w:rPr>
              <w:t xml:space="preserve">Informācija par to, vai šīs </w:t>
            </w:r>
            <w:r w:rsidRPr="002F2922">
              <w:rPr>
                <w:sz w:val="22"/>
                <w:szCs w:val="22"/>
              </w:rPr>
              <w:t>tabulas B ailē minētās projekta vienības paredz stingrākas prasības nekā šīs tabulas A ailē minētās ES tiesību akta vienības.</w:t>
            </w:r>
          </w:p>
          <w:p w:rsidR="00355533" w:rsidRPr="002F2922" w:rsidRDefault="00355533" w:rsidP="00782D53">
            <w:pPr>
              <w:ind w:left="57"/>
            </w:pPr>
            <w:r w:rsidRPr="002F2922">
              <w:rPr>
                <w:sz w:val="22"/>
                <w:szCs w:val="22"/>
              </w:rPr>
              <w:t>Ja projekts satur stingrākas prasības nekā attiecīgais ES tiesību akts, norāda pamatojumu un samērīgumu.</w:t>
            </w:r>
          </w:p>
          <w:p w:rsidR="00355533" w:rsidRPr="002F2922" w:rsidRDefault="00355533" w:rsidP="00782D53">
            <w:pPr>
              <w:ind w:left="57"/>
              <w:rPr>
                <w:spacing w:val="-3"/>
              </w:rPr>
            </w:pPr>
            <w:r w:rsidRPr="002F2922">
              <w:rPr>
                <w:sz w:val="22"/>
                <w:szCs w:val="22"/>
              </w:rPr>
              <w:t>Norāda iespējamās alternatīvas (t.sk. alternatīvas, kas neparedz tiesiskā regulējuma izstrādi) – kādos gadījumos būtu iespējams izvairīties no stingrāku prasību</w:t>
            </w:r>
            <w:r w:rsidRPr="002F2922">
              <w:rPr>
                <w:spacing w:val="-3"/>
                <w:sz w:val="22"/>
                <w:szCs w:val="22"/>
              </w:rPr>
              <w:t xml:space="preserve"> noteikšanas, nekā paredzēts attiecīgajos ES tiesību aktos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3.panta a) apakšpunkts</w:t>
            </w:r>
          </w:p>
        </w:tc>
        <w:tc>
          <w:tcPr>
            <w:tcW w:w="2725" w:type="dxa"/>
            <w:vAlign w:val="center"/>
          </w:tcPr>
          <w:p w:rsidR="00355533" w:rsidRPr="002F2922" w:rsidRDefault="00355533" w:rsidP="00AC3F45">
            <w:r w:rsidRPr="002F2922">
              <w:rPr>
                <w:sz w:val="22"/>
                <w:szCs w:val="22"/>
              </w:rPr>
              <w:t>pārņemts likuma „Par piesārņojumu” 1.panta 3.</w:t>
            </w:r>
            <w:r w:rsidRPr="002F2922">
              <w:rPr>
                <w:sz w:val="22"/>
                <w:szCs w:val="22"/>
                <w:vertAlign w:val="superscript"/>
              </w:rPr>
              <w:t>1</w:t>
            </w:r>
            <w:r w:rsidRPr="002F2922">
              <w:rPr>
                <w:sz w:val="22"/>
                <w:szCs w:val="22"/>
              </w:rPr>
              <w:t>punktā</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pPr>
              <w:pStyle w:val="naisc"/>
              <w:spacing w:before="0" w:after="0"/>
              <w:jc w:val="left"/>
            </w:pPr>
            <w:r w:rsidRPr="002F2922">
              <w:rPr>
                <w:sz w:val="22"/>
                <w:szCs w:val="22"/>
              </w:rPr>
              <w:t>3.panta b) apakšpunkts</w:t>
            </w:r>
          </w:p>
        </w:tc>
        <w:tc>
          <w:tcPr>
            <w:tcW w:w="2725" w:type="dxa"/>
            <w:vAlign w:val="center"/>
          </w:tcPr>
          <w:p w:rsidR="00355533" w:rsidRPr="002F2922" w:rsidRDefault="00355533" w:rsidP="006B3718">
            <w:r w:rsidRPr="002F2922">
              <w:rPr>
                <w:sz w:val="22"/>
                <w:szCs w:val="22"/>
              </w:rPr>
              <w:t>pārņemts likuma „Par piesārņojumu” 1.panta 3.punktā</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pPr>
              <w:pStyle w:val="naisc"/>
              <w:spacing w:before="0" w:after="0"/>
              <w:jc w:val="left"/>
            </w:pPr>
            <w:r w:rsidRPr="002F2922">
              <w:rPr>
                <w:sz w:val="22"/>
                <w:szCs w:val="22"/>
              </w:rPr>
              <w:t>3.panta c) apakšpunkts</w:t>
            </w:r>
          </w:p>
        </w:tc>
        <w:tc>
          <w:tcPr>
            <w:tcW w:w="2725" w:type="dxa"/>
            <w:vAlign w:val="center"/>
          </w:tcPr>
          <w:p w:rsidR="00355533" w:rsidRPr="002F2922" w:rsidRDefault="00355533" w:rsidP="00AC3F45">
            <w:r w:rsidRPr="002F2922">
              <w:rPr>
                <w:sz w:val="22"/>
                <w:szCs w:val="22"/>
              </w:rPr>
              <w:t>pārņemts likuma „Par piesārņojumu” 1.panta 10.</w:t>
            </w:r>
            <w:r w:rsidRPr="002F2922">
              <w:rPr>
                <w:sz w:val="22"/>
                <w:szCs w:val="22"/>
                <w:vertAlign w:val="superscript"/>
              </w:rPr>
              <w:t>2</w:t>
            </w:r>
            <w:r w:rsidRPr="002F2922">
              <w:rPr>
                <w:sz w:val="22"/>
                <w:szCs w:val="22"/>
              </w:rPr>
              <w:t xml:space="preserve"> punktā</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pPr>
              <w:pStyle w:val="naisc"/>
              <w:spacing w:before="0" w:after="0"/>
              <w:jc w:val="left"/>
            </w:pPr>
            <w:r w:rsidRPr="002F2922">
              <w:rPr>
                <w:sz w:val="22"/>
                <w:szCs w:val="22"/>
              </w:rPr>
              <w:t>3.panta d) apakšpunkts</w:t>
            </w:r>
          </w:p>
        </w:tc>
        <w:tc>
          <w:tcPr>
            <w:tcW w:w="2725" w:type="dxa"/>
            <w:vAlign w:val="center"/>
          </w:tcPr>
          <w:p w:rsidR="00355533" w:rsidRPr="002F2922" w:rsidRDefault="00355533" w:rsidP="00AC3F45">
            <w:r w:rsidRPr="002F2922">
              <w:rPr>
                <w:sz w:val="22"/>
                <w:szCs w:val="22"/>
              </w:rPr>
              <w:t>pārņemts likuma „Par piesārņojumu” 19.panta piektajā daļā</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3.panta e) apakšpunkts</w:t>
            </w:r>
          </w:p>
        </w:tc>
        <w:tc>
          <w:tcPr>
            <w:tcW w:w="2725" w:type="dxa"/>
            <w:vAlign w:val="center"/>
          </w:tcPr>
          <w:p w:rsidR="00355533" w:rsidRPr="002F2922" w:rsidRDefault="00355533" w:rsidP="00AC3F45">
            <w:r w:rsidRPr="002F2922">
              <w:rPr>
                <w:sz w:val="22"/>
                <w:szCs w:val="22"/>
              </w:rPr>
              <w:t>pārņemts likuma "Par piesārņojumu" 24.</w:t>
            </w:r>
            <w:r w:rsidRPr="002F2922">
              <w:rPr>
                <w:sz w:val="22"/>
                <w:szCs w:val="22"/>
                <w:vertAlign w:val="superscript"/>
              </w:rPr>
              <w:t>1</w:t>
            </w:r>
            <w:r w:rsidRPr="002F2922">
              <w:rPr>
                <w:sz w:val="22"/>
                <w:szCs w:val="22"/>
              </w:rPr>
              <w:t xml:space="preserve"> panta pirmajā daļā</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3.panta f) apakšpunkts</w:t>
            </w:r>
          </w:p>
        </w:tc>
        <w:tc>
          <w:tcPr>
            <w:tcW w:w="2725" w:type="dxa"/>
            <w:vAlign w:val="center"/>
          </w:tcPr>
          <w:p w:rsidR="00355533" w:rsidRPr="002F2922" w:rsidRDefault="00355533" w:rsidP="006B3718">
            <w:r w:rsidRPr="002F2922">
              <w:rPr>
                <w:sz w:val="22"/>
                <w:szCs w:val="22"/>
              </w:rPr>
              <w:t>pārņemts likuma „Par piesārņojumu” 1.panta 5.punktā</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3.panta g) apakšpunkts</w:t>
            </w:r>
          </w:p>
        </w:tc>
        <w:tc>
          <w:tcPr>
            <w:tcW w:w="2725" w:type="dxa"/>
            <w:vAlign w:val="center"/>
          </w:tcPr>
          <w:p w:rsidR="00355533" w:rsidRPr="002F2922" w:rsidRDefault="00355533" w:rsidP="006B3718">
            <w:r w:rsidRPr="002F2922">
              <w:rPr>
                <w:sz w:val="22"/>
                <w:szCs w:val="22"/>
              </w:rPr>
              <w:t>pārņemts likuma „Par piesārņojumu” 1.panta 5.punktā</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3.panta h) apakšpunkts</w:t>
            </w:r>
          </w:p>
        </w:tc>
        <w:tc>
          <w:tcPr>
            <w:tcW w:w="2725" w:type="dxa"/>
            <w:vAlign w:val="center"/>
          </w:tcPr>
          <w:p w:rsidR="00355533" w:rsidRPr="002F2922" w:rsidRDefault="006B3718" w:rsidP="006B3718">
            <w:r>
              <w:rPr>
                <w:sz w:val="22"/>
                <w:szCs w:val="22"/>
              </w:rPr>
              <w:t>pārņemts ar Ministru kabineta 26.02.2013. noteikumiem Nr.112</w:t>
            </w:r>
          </w:p>
        </w:tc>
        <w:tc>
          <w:tcPr>
            <w:tcW w:w="1953" w:type="dxa"/>
            <w:vAlign w:val="center"/>
          </w:tcPr>
          <w:p w:rsidR="00355533" w:rsidRPr="002F2922" w:rsidRDefault="006B3718" w:rsidP="00AC3F45">
            <w:pPr>
              <w:pStyle w:val="naisc"/>
              <w:spacing w:before="0" w:after="0"/>
              <w:jc w:val="both"/>
            </w:pPr>
            <w:r w:rsidRPr="002F2922">
              <w:rPr>
                <w:sz w:val="22"/>
                <w:szCs w:val="22"/>
              </w:rPr>
              <w:t>pārņemts pilnībā</w:t>
            </w:r>
          </w:p>
        </w:tc>
        <w:tc>
          <w:tcPr>
            <w:tcW w:w="2983" w:type="dxa"/>
            <w:vAlign w:val="center"/>
          </w:tcPr>
          <w:p w:rsidR="00355533" w:rsidRPr="002F2922" w:rsidRDefault="006B3718" w:rsidP="00782D53">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3.panta i) apakšpunkts</w:t>
            </w:r>
          </w:p>
        </w:tc>
        <w:tc>
          <w:tcPr>
            <w:tcW w:w="2725" w:type="dxa"/>
            <w:vAlign w:val="center"/>
          </w:tcPr>
          <w:p w:rsidR="00355533" w:rsidRPr="002F2922" w:rsidRDefault="00355533" w:rsidP="006B3718">
            <w:r w:rsidRPr="002F2922">
              <w:rPr>
                <w:sz w:val="22"/>
                <w:szCs w:val="22"/>
              </w:rPr>
              <w:t xml:space="preserve">pārņemts likuma „Par piesārņojumu” 2.panta </w:t>
            </w:r>
            <w:r w:rsidRPr="002F2922">
              <w:rPr>
                <w:sz w:val="22"/>
                <w:szCs w:val="22"/>
              </w:rPr>
              <w:lastRenderedPageBreak/>
              <w:t>9.punktā</w:t>
            </w:r>
          </w:p>
        </w:tc>
        <w:tc>
          <w:tcPr>
            <w:tcW w:w="1953" w:type="dxa"/>
            <w:vAlign w:val="center"/>
          </w:tcPr>
          <w:p w:rsidR="00355533" w:rsidRPr="002F2922" w:rsidRDefault="00355533" w:rsidP="00AC3F45">
            <w:r w:rsidRPr="002F2922">
              <w:rPr>
                <w:sz w:val="22"/>
                <w:szCs w:val="22"/>
              </w:rPr>
              <w:lastRenderedPageBreak/>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 xml:space="preserve">netiek pārņemts paredzot stingrākas vai mazāk stingras </w:t>
            </w:r>
            <w:r w:rsidRPr="002F2922">
              <w:rPr>
                <w:sz w:val="22"/>
                <w:szCs w:val="22"/>
              </w:rPr>
              <w:lastRenderedPageBreak/>
              <w:t>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lastRenderedPageBreak/>
              <w:t>3.panta j) apakšpunkts</w:t>
            </w:r>
          </w:p>
        </w:tc>
        <w:tc>
          <w:tcPr>
            <w:tcW w:w="2725" w:type="dxa"/>
            <w:vAlign w:val="center"/>
          </w:tcPr>
          <w:p w:rsidR="00355533" w:rsidRPr="002F2922" w:rsidRDefault="00355533" w:rsidP="00AC3F45">
            <w:r w:rsidRPr="002F2922">
              <w:rPr>
                <w:sz w:val="22"/>
                <w:szCs w:val="22"/>
              </w:rPr>
              <w:t>pārņemts likuma „Par piesārņojumu” 1.panta 3.1</w:t>
            </w:r>
            <w:r w:rsidR="006B3718">
              <w:rPr>
                <w:sz w:val="22"/>
                <w:szCs w:val="22"/>
              </w:rPr>
              <w:t>.</w:t>
            </w:r>
            <w:r w:rsidRPr="002F2922">
              <w:rPr>
                <w:sz w:val="22"/>
                <w:szCs w:val="22"/>
              </w:rPr>
              <w:t>punktā</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4.pants</w:t>
            </w:r>
          </w:p>
          <w:p w:rsidR="00355533" w:rsidRPr="002F2922" w:rsidRDefault="00355533" w:rsidP="00AC3F45"/>
        </w:tc>
        <w:tc>
          <w:tcPr>
            <w:tcW w:w="2725" w:type="dxa"/>
            <w:vAlign w:val="center"/>
          </w:tcPr>
          <w:p w:rsidR="00355533" w:rsidRPr="002F2922" w:rsidRDefault="00355533" w:rsidP="00AC3F45">
            <w:r w:rsidRPr="002F2922">
              <w:rPr>
                <w:sz w:val="22"/>
                <w:szCs w:val="22"/>
              </w:rPr>
              <w:t>pārņemts likuma „Par piesārņojumu” 28.</w:t>
            </w:r>
            <w:r w:rsidRPr="002F2922">
              <w:rPr>
                <w:sz w:val="22"/>
                <w:szCs w:val="22"/>
                <w:vertAlign w:val="superscript"/>
              </w:rPr>
              <w:t xml:space="preserve">1 </w:t>
            </w:r>
            <w:r w:rsidRPr="002F2922">
              <w:rPr>
                <w:sz w:val="22"/>
                <w:szCs w:val="22"/>
              </w:rPr>
              <w:t>panta piektajā daļā</w:t>
            </w:r>
          </w:p>
        </w:tc>
        <w:tc>
          <w:tcPr>
            <w:tcW w:w="1953" w:type="dxa"/>
            <w:vAlign w:val="center"/>
          </w:tcPr>
          <w:p w:rsidR="00355533" w:rsidRPr="002F2922" w:rsidRDefault="00355533" w:rsidP="00AC3F45">
            <w:pPr>
              <w:ind w:left="57"/>
            </w:pPr>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EC5DC5">
            <w:r w:rsidRPr="002F2922">
              <w:rPr>
                <w:sz w:val="22"/>
                <w:szCs w:val="22"/>
              </w:rPr>
              <w:t>5.pants</w:t>
            </w:r>
          </w:p>
        </w:tc>
        <w:tc>
          <w:tcPr>
            <w:tcW w:w="2725" w:type="dxa"/>
            <w:vAlign w:val="center"/>
          </w:tcPr>
          <w:p w:rsidR="00355533" w:rsidRPr="002F2922" w:rsidRDefault="00355533" w:rsidP="00EC5DC5">
            <w:r w:rsidRPr="002F2922">
              <w:rPr>
                <w:sz w:val="22"/>
                <w:szCs w:val="22"/>
              </w:rPr>
              <w:t>pārņemts ar Ministru kabineta 13.11.2012 noteikumiem Nr.769</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6.pants</w:t>
            </w:r>
          </w:p>
        </w:tc>
        <w:tc>
          <w:tcPr>
            <w:tcW w:w="2725" w:type="dxa"/>
            <w:vAlign w:val="center"/>
          </w:tcPr>
          <w:p w:rsidR="00355533" w:rsidRPr="002F2922" w:rsidRDefault="00355533" w:rsidP="00AC3F45">
            <w:r w:rsidRPr="002F2922">
              <w:rPr>
                <w:sz w:val="22"/>
                <w:szCs w:val="22"/>
              </w:rPr>
              <w:t>pārņemts ar Ministru kabineta 13.11.2012 noteikumiem Nr.769</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7.pants</w:t>
            </w:r>
          </w:p>
        </w:tc>
        <w:tc>
          <w:tcPr>
            <w:tcW w:w="2725" w:type="dxa"/>
            <w:vAlign w:val="center"/>
          </w:tcPr>
          <w:p w:rsidR="00355533" w:rsidRPr="002F2922" w:rsidRDefault="00355533" w:rsidP="00AC3F45">
            <w:r w:rsidRPr="002F2922">
              <w:rPr>
                <w:sz w:val="22"/>
                <w:szCs w:val="22"/>
              </w:rPr>
              <w:t>pārņemts ar Ministru kabineta 13.11.2012 noteikumiem Nr.769</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8.pants</w:t>
            </w:r>
          </w:p>
        </w:tc>
        <w:tc>
          <w:tcPr>
            <w:tcW w:w="2725" w:type="dxa"/>
            <w:vAlign w:val="center"/>
          </w:tcPr>
          <w:p w:rsidR="00355533" w:rsidRPr="002F2922" w:rsidRDefault="00355533" w:rsidP="00AC3F45">
            <w:r w:rsidRPr="002F2922">
              <w:rPr>
                <w:sz w:val="22"/>
                <w:szCs w:val="22"/>
              </w:rPr>
              <w:t>pārņemts ar Ministru kabineta 13.11.2012 noteikumiem Nr.769</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9.pants</w:t>
            </w:r>
          </w:p>
        </w:tc>
        <w:tc>
          <w:tcPr>
            <w:tcW w:w="2725" w:type="dxa"/>
            <w:vAlign w:val="center"/>
          </w:tcPr>
          <w:p w:rsidR="00355533" w:rsidRPr="002F2922" w:rsidRDefault="00355533" w:rsidP="00AC3F45">
            <w:r w:rsidRPr="002F2922">
              <w:rPr>
                <w:sz w:val="22"/>
                <w:szCs w:val="22"/>
              </w:rPr>
              <w:t>nav jāpārņem, jo attiecas uz periodu līdz 2012.gada 31.decembrim</w:t>
            </w:r>
          </w:p>
        </w:tc>
        <w:tc>
          <w:tcPr>
            <w:tcW w:w="1953" w:type="dxa"/>
            <w:vAlign w:val="center"/>
          </w:tcPr>
          <w:p w:rsidR="00355533" w:rsidRPr="002F2922" w:rsidRDefault="00355533" w:rsidP="00AC3F45">
            <w:pPr>
              <w:ind w:left="57"/>
            </w:pPr>
          </w:p>
        </w:tc>
        <w:tc>
          <w:tcPr>
            <w:tcW w:w="2983" w:type="dxa"/>
            <w:vAlign w:val="center"/>
          </w:tcPr>
          <w:p w:rsidR="00355533" w:rsidRPr="002F2922" w:rsidRDefault="00355533" w:rsidP="00AC3F45">
            <w:pPr>
              <w:pStyle w:val="naisc"/>
              <w:spacing w:before="0" w:after="0"/>
              <w:jc w:val="both"/>
            </w:pP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10.pants</w:t>
            </w:r>
          </w:p>
        </w:tc>
        <w:tc>
          <w:tcPr>
            <w:tcW w:w="2725" w:type="dxa"/>
            <w:vAlign w:val="center"/>
          </w:tcPr>
          <w:p w:rsidR="00355533" w:rsidRPr="002F2922" w:rsidRDefault="00355533" w:rsidP="00AC3F45">
            <w:r w:rsidRPr="002F2922">
              <w:rPr>
                <w:sz w:val="22"/>
                <w:szCs w:val="22"/>
              </w:rPr>
              <w:t>nav jāpārņem, jo attiecas uz periodu līdz 2012.gada 31.decembrim</w:t>
            </w:r>
          </w:p>
        </w:tc>
        <w:tc>
          <w:tcPr>
            <w:tcW w:w="1953" w:type="dxa"/>
            <w:vAlign w:val="center"/>
          </w:tcPr>
          <w:p w:rsidR="00355533" w:rsidRPr="002F2922" w:rsidRDefault="00355533" w:rsidP="00AC3F45">
            <w:pPr>
              <w:ind w:left="57"/>
            </w:pPr>
          </w:p>
        </w:tc>
        <w:tc>
          <w:tcPr>
            <w:tcW w:w="2983" w:type="dxa"/>
            <w:vAlign w:val="center"/>
          </w:tcPr>
          <w:p w:rsidR="00355533" w:rsidRPr="002F2922" w:rsidRDefault="00355533" w:rsidP="00AC3F45">
            <w:pPr>
              <w:pStyle w:val="naisc"/>
              <w:spacing w:before="0" w:after="0"/>
              <w:jc w:val="both"/>
            </w:pPr>
          </w:p>
        </w:tc>
      </w:tr>
      <w:tr w:rsidR="00355533" w:rsidRPr="00042E3C" w:rsidTr="00110F14">
        <w:trPr>
          <w:trHeight w:val="284"/>
          <w:jc w:val="center"/>
        </w:trPr>
        <w:tc>
          <w:tcPr>
            <w:tcW w:w="1695" w:type="dxa"/>
            <w:vAlign w:val="center"/>
          </w:tcPr>
          <w:p w:rsidR="00355533" w:rsidRPr="002F2922" w:rsidRDefault="00355533" w:rsidP="00B86F0F">
            <w:r w:rsidRPr="002F2922">
              <w:rPr>
                <w:sz w:val="22"/>
                <w:szCs w:val="22"/>
              </w:rPr>
              <w:t>11.pants</w:t>
            </w:r>
          </w:p>
        </w:tc>
        <w:tc>
          <w:tcPr>
            <w:tcW w:w="2725" w:type="dxa"/>
            <w:vAlign w:val="center"/>
          </w:tcPr>
          <w:p w:rsidR="00355533" w:rsidRPr="002F2922" w:rsidRDefault="00355533" w:rsidP="00AC3F45">
            <w:r w:rsidRPr="002F2922">
              <w:rPr>
                <w:sz w:val="22"/>
                <w:szCs w:val="22"/>
              </w:rPr>
              <w:t>nav jāpārņem, jo attiecas uz periodu līdz 2012.gada 31.decembrim</w:t>
            </w:r>
          </w:p>
        </w:tc>
        <w:tc>
          <w:tcPr>
            <w:tcW w:w="1953" w:type="dxa"/>
            <w:vAlign w:val="center"/>
          </w:tcPr>
          <w:p w:rsidR="00355533" w:rsidRPr="002F2922" w:rsidRDefault="00355533" w:rsidP="00AC3F45">
            <w:pPr>
              <w:ind w:left="57"/>
            </w:pPr>
          </w:p>
        </w:tc>
        <w:tc>
          <w:tcPr>
            <w:tcW w:w="2983" w:type="dxa"/>
            <w:vAlign w:val="center"/>
          </w:tcPr>
          <w:p w:rsidR="00355533" w:rsidRPr="002F2922" w:rsidRDefault="00355533" w:rsidP="00AC3F45">
            <w:pPr>
              <w:pStyle w:val="naisc"/>
              <w:spacing w:before="0" w:after="0"/>
              <w:jc w:val="both"/>
            </w:pPr>
          </w:p>
        </w:tc>
      </w:tr>
      <w:tr w:rsidR="00355533" w:rsidRPr="00042E3C" w:rsidTr="00110F14">
        <w:trPr>
          <w:trHeight w:val="284"/>
          <w:jc w:val="center"/>
        </w:trPr>
        <w:tc>
          <w:tcPr>
            <w:tcW w:w="1695" w:type="dxa"/>
            <w:vAlign w:val="center"/>
          </w:tcPr>
          <w:p w:rsidR="00355533" w:rsidRPr="002F2922" w:rsidRDefault="00355533" w:rsidP="00B86F0F">
            <w:r w:rsidRPr="002F2922">
              <w:rPr>
                <w:sz w:val="22"/>
                <w:szCs w:val="22"/>
              </w:rPr>
              <w:t>12.panta 1.punkts</w:t>
            </w:r>
          </w:p>
        </w:tc>
        <w:tc>
          <w:tcPr>
            <w:tcW w:w="2725" w:type="dxa"/>
            <w:vAlign w:val="center"/>
          </w:tcPr>
          <w:p w:rsidR="00BD7E9F" w:rsidRDefault="00BF4E20" w:rsidP="00BD7E9F">
            <w:pPr>
              <w:spacing w:after="60"/>
              <w:jc w:val="both"/>
              <w:rPr>
                <w:sz w:val="22"/>
                <w:szCs w:val="22"/>
              </w:rPr>
            </w:pPr>
            <w:r>
              <w:rPr>
                <w:sz w:val="22"/>
                <w:szCs w:val="22"/>
              </w:rPr>
              <w:t>pārņemts ar l</w:t>
            </w:r>
            <w:r w:rsidR="00BD7E9F">
              <w:rPr>
                <w:sz w:val="22"/>
                <w:szCs w:val="22"/>
              </w:rPr>
              <w:t>ikuma „Par piesārņojumu” 32.</w:t>
            </w:r>
            <w:r w:rsidR="00BD7E9F" w:rsidRPr="00162B88">
              <w:rPr>
                <w:sz w:val="22"/>
                <w:szCs w:val="22"/>
                <w:vertAlign w:val="superscript"/>
              </w:rPr>
              <w:t>3</w:t>
            </w:r>
            <w:r w:rsidR="00BD7E9F">
              <w:rPr>
                <w:sz w:val="22"/>
                <w:szCs w:val="22"/>
              </w:rPr>
              <w:t xml:space="preserve"> panta piekt</w:t>
            </w:r>
            <w:r w:rsidR="006E2665">
              <w:rPr>
                <w:sz w:val="22"/>
                <w:szCs w:val="22"/>
              </w:rPr>
              <w:t>o</w:t>
            </w:r>
            <w:r w:rsidR="00BD7E9F">
              <w:rPr>
                <w:sz w:val="22"/>
                <w:szCs w:val="22"/>
              </w:rPr>
              <w:t xml:space="preserve"> daļ</w:t>
            </w:r>
            <w:r>
              <w:rPr>
                <w:sz w:val="22"/>
                <w:szCs w:val="22"/>
              </w:rPr>
              <w:t>u</w:t>
            </w:r>
            <w:r w:rsidR="00BD7E9F">
              <w:rPr>
                <w:sz w:val="22"/>
                <w:szCs w:val="22"/>
              </w:rPr>
              <w:t>;</w:t>
            </w:r>
          </w:p>
          <w:p w:rsidR="00355533" w:rsidRPr="002F2922" w:rsidRDefault="00BD7E9F" w:rsidP="00BD7E9F">
            <w:r w:rsidRPr="00846F30">
              <w:rPr>
                <w:sz w:val="22"/>
                <w:szCs w:val="22"/>
              </w:rPr>
              <w:t xml:space="preserve">noteikumu projekta </w:t>
            </w:r>
            <w:r>
              <w:rPr>
                <w:sz w:val="22"/>
                <w:szCs w:val="22"/>
              </w:rPr>
              <w:t>28.punkts</w:t>
            </w:r>
            <w:r w:rsidRPr="00846F30">
              <w:rPr>
                <w:sz w:val="22"/>
                <w:szCs w:val="22"/>
              </w:rPr>
              <w:t>;</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B86F0F">
            <w:r w:rsidRPr="002F2922">
              <w:rPr>
                <w:sz w:val="22"/>
                <w:szCs w:val="22"/>
              </w:rPr>
              <w:t>12.panta 2.punkts</w:t>
            </w:r>
          </w:p>
        </w:tc>
        <w:tc>
          <w:tcPr>
            <w:tcW w:w="2725" w:type="dxa"/>
            <w:vAlign w:val="center"/>
          </w:tcPr>
          <w:p w:rsidR="00355533" w:rsidRPr="002F2922" w:rsidRDefault="006B3718" w:rsidP="00B86F0F">
            <w:r w:rsidRPr="002F2922">
              <w:rPr>
                <w:sz w:val="22"/>
                <w:szCs w:val="22"/>
              </w:rPr>
              <w:t xml:space="preserve">pārņemts ar </w:t>
            </w:r>
            <w:r w:rsidR="00355533" w:rsidRPr="002F2922">
              <w:rPr>
                <w:sz w:val="22"/>
                <w:szCs w:val="22"/>
              </w:rPr>
              <w:t>likuma „Par piesārņojumu” 32.</w:t>
            </w:r>
            <w:r w:rsidR="00355533" w:rsidRPr="002F2922">
              <w:rPr>
                <w:sz w:val="22"/>
                <w:szCs w:val="22"/>
                <w:vertAlign w:val="superscript"/>
              </w:rPr>
              <w:t>3</w:t>
            </w:r>
            <w:r w:rsidR="00355533" w:rsidRPr="002F2922">
              <w:rPr>
                <w:sz w:val="22"/>
                <w:szCs w:val="22"/>
              </w:rPr>
              <w:t xml:space="preserve"> panta </w:t>
            </w:r>
            <w:proofErr w:type="gramStart"/>
            <w:r w:rsidR="00355533" w:rsidRPr="002F2922">
              <w:rPr>
                <w:sz w:val="22"/>
                <w:szCs w:val="22"/>
              </w:rPr>
              <w:t>septītā daļ</w:t>
            </w:r>
            <w:r w:rsidR="00BF4E20">
              <w:rPr>
                <w:sz w:val="22"/>
                <w:szCs w:val="22"/>
              </w:rPr>
              <w:t>u</w:t>
            </w:r>
            <w:proofErr w:type="gramEnd"/>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12.panta 3.punkts</w:t>
            </w:r>
          </w:p>
        </w:tc>
        <w:tc>
          <w:tcPr>
            <w:tcW w:w="2725" w:type="dxa"/>
            <w:vAlign w:val="center"/>
          </w:tcPr>
          <w:p w:rsidR="00355533" w:rsidRPr="002F2922" w:rsidRDefault="00355533" w:rsidP="00B86F0F">
            <w:r w:rsidRPr="002F2922">
              <w:rPr>
                <w:sz w:val="22"/>
                <w:szCs w:val="22"/>
              </w:rPr>
              <w:t xml:space="preserve">noteikumu projekta </w:t>
            </w:r>
            <w:r w:rsidR="006B3718">
              <w:rPr>
                <w:sz w:val="22"/>
                <w:szCs w:val="22"/>
              </w:rPr>
              <w:t>4</w:t>
            </w:r>
            <w:r w:rsidR="00BF4E20">
              <w:rPr>
                <w:sz w:val="22"/>
                <w:szCs w:val="22"/>
              </w:rPr>
              <w:t>4</w:t>
            </w:r>
            <w:r w:rsidRPr="002F2922">
              <w:rPr>
                <w:sz w:val="22"/>
                <w:szCs w:val="22"/>
              </w:rPr>
              <w:t xml:space="preserve">., </w:t>
            </w:r>
            <w:r w:rsidR="006B3718">
              <w:rPr>
                <w:sz w:val="22"/>
                <w:szCs w:val="22"/>
              </w:rPr>
              <w:t>4</w:t>
            </w:r>
            <w:r w:rsidR="00BF4E20">
              <w:rPr>
                <w:sz w:val="22"/>
                <w:szCs w:val="22"/>
              </w:rPr>
              <w:t>5</w:t>
            </w:r>
            <w:r w:rsidRPr="002F2922">
              <w:rPr>
                <w:sz w:val="22"/>
                <w:szCs w:val="22"/>
              </w:rPr>
              <w:t>.punkts;</w:t>
            </w:r>
          </w:p>
          <w:p w:rsidR="00355533" w:rsidRPr="002F2922" w:rsidRDefault="00355533" w:rsidP="00B86F0F">
            <w:r w:rsidRPr="002F2922">
              <w:rPr>
                <w:sz w:val="22"/>
                <w:szCs w:val="22"/>
              </w:rPr>
              <w:t>likuma „Par piesārņojumu” 32.</w:t>
            </w:r>
            <w:r w:rsidRPr="002F2922">
              <w:rPr>
                <w:sz w:val="22"/>
                <w:szCs w:val="22"/>
                <w:vertAlign w:val="superscript"/>
              </w:rPr>
              <w:t>3</w:t>
            </w:r>
            <w:r w:rsidRPr="002F2922">
              <w:rPr>
                <w:sz w:val="22"/>
                <w:szCs w:val="22"/>
              </w:rPr>
              <w:t xml:space="preserve"> panta pirmā daļa</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EC5DC5">
            <w:r w:rsidRPr="002F2922">
              <w:rPr>
                <w:sz w:val="22"/>
                <w:szCs w:val="22"/>
              </w:rPr>
              <w:t>12.panta 4.punkts</w:t>
            </w:r>
          </w:p>
        </w:tc>
        <w:tc>
          <w:tcPr>
            <w:tcW w:w="2725" w:type="dxa"/>
            <w:vAlign w:val="center"/>
          </w:tcPr>
          <w:p w:rsidR="00355533" w:rsidRPr="002F2922" w:rsidRDefault="00355533" w:rsidP="00B86F0F">
            <w:r w:rsidRPr="002F2922">
              <w:rPr>
                <w:sz w:val="22"/>
                <w:szCs w:val="22"/>
              </w:rPr>
              <w:t xml:space="preserve">pārņemts </w:t>
            </w:r>
            <w:r w:rsidR="00BF4E20">
              <w:rPr>
                <w:sz w:val="22"/>
                <w:szCs w:val="22"/>
              </w:rPr>
              <w:t xml:space="preserve">ar </w:t>
            </w:r>
            <w:r w:rsidRPr="002F2922">
              <w:rPr>
                <w:sz w:val="22"/>
                <w:szCs w:val="22"/>
              </w:rPr>
              <w:t>likuma „Par piesārņojumu” 32.</w:t>
            </w:r>
            <w:r w:rsidRPr="002F2922">
              <w:rPr>
                <w:sz w:val="22"/>
                <w:szCs w:val="22"/>
                <w:vertAlign w:val="superscript"/>
              </w:rPr>
              <w:t>3</w:t>
            </w:r>
            <w:r w:rsidRPr="002F2922">
              <w:rPr>
                <w:sz w:val="22"/>
                <w:szCs w:val="22"/>
              </w:rPr>
              <w:t xml:space="preserve"> panta sesto daļu;</w:t>
            </w:r>
          </w:p>
          <w:p w:rsidR="00355533" w:rsidRPr="002F2922" w:rsidRDefault="00355533" w:rsidP="00B86F0F">
            <w:r w:rsidRPr="002F2922">
              <w:rPr>
                <w:sz w:val="22"/>
                <w:szCs w:val="22"/>
              </w:rPr>
              <w:t>noteikts regulas Nr. 389/2013 68. un 69.pantā</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EC5DC5">
            <w:r w:rsidRPr="002F2922">
              <w:rPr>
                <w:sz w:val="22"/>
                <w:szCs w:val="22"/>
              </w:rPr>
              <w:t>13.pants</w:t>
            </w:r>
          </w:p>
        </w:tc>
        <w:tc>
          <w:tcPr>
            <w:tcW w:w="2725" w:type="dxa"/>
            <w:vAlign w:val="center"/>
          </w:tcPr>
          <w:p w:rsidR="00355533" w:rsidRPr="002F2922" w:rsidRDefault="00355533" w:rsidP="00EC5DC5">
            <w:r w:rsidRPr="002F2922">
              <w:rPr>
                <w:sz w:val="22"/>
                <w:szCs w:val="22"/>
              </w:rPr>
              <w:t>nav jāpārņem, jo attiecas uz periodu līdz 2012.gada 31.decembrim</w:t>
            </w:r>
          </w:p>
        </w:tc>
        <w:tc>
          <w:tcPr>
            <w:tcW w:w="1953" w:type="dxa"/>
            <w:vAlign w:val="center"/>
          </w:tcPr>
          <w:p w:rsidR="00355533" w:rsidRPr="002F2922" w:rsidRDefault="00355533" w:rsidP="00EC5DC5">
            <w:pPr>
              <w:ind w:left="57"/>
            </w:pPr>
          </w:p>
        </w:tc>
        <w:tc>
          <w:tcPr>
            <w:tcW w:w="2983" w:type="dxa"/>
            <w:vAlign w:val="center"/>
          </w:tcPr>
          <w:p w:rsidR="00355533" w:rsidRPr="002F2922" w:rsidRDefault="00355533" w:rsidP="00EC5DC5">
            <w:pPr>
              <w:pStyle w:val="naisc"/>
              <w:spacing w:before="0" w:after="0"/>
              <w:jc w:val="both"/>
            </w:pPr>
          </w:p>
        </w:tc>
      </w:tr>
      <w:tr w:rsidR="00355533" w:rsidRPr="00042E3C" w:rsidTr="00110F14">
        <w:trPr>
          <w:trHeight w:val="284"/>
          <w:jc w:val="center"/>
        </w:trPr>
        <w:tc>
          <w:tcPr>
            <w:tcW w:w="1695" w:type="dxa"/>
            <w:vAlign w:val="center"/>
          </w:tcPr>
          <w:p w:rsidR="00355533" w:rsidRPr="002F2922" w:rsidRDefault="00355533" w:rsidP="00FA63B4">
            <w:r w:rsidRPr="002F2922">
              <w:rPr>
                <w:sz w:val="22"/>
                <w:szCs w:val="22"/>
              </w:rPr>
              <w:t>14.panta 2. un 3.punkts</w:t>
            </w:r>
          </w:p>
        </w:tc>
        <w:tc>
          <w:tcPr>
            <w:tcW w:w="2725" w:type="dxa"/>
            <w:vAlign w:val="center"/>
          </w:tcPr>
          <w:p w:rsidR="00355533" w:rsidRPr="002F2922" w:rsidRDefault="00355533" w:rsidP="00EC5DC5">
            <w:r w:rsidRPr="002F2922">
              <w:rPr>
                <w:sz w:val="22"/>
                <w:szCs w:val="22"/>
              </w:rPr>
              <w:t>pārņemts ar Ministru kabineta 13.11.2012 noteikumiem Nr.769</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544350">
            <w:r w:rsidRPr="002F2922">
              <w:rPr>
                <w:sz w:val="22"/>
                <w:szCs w:val="22"/>
              </w:rPr>
              <w:t>15.pants</w:t>
            </w:r>
          </w:p>
        </w:tc>
        <w:tc>
          <w:tcPr>
            <w:tcW w:w="2725" w:type="dxa"/>
            <w:vAlign w:val="center"/>
          </w:tcPr>
          <w:p w:rsidR="00355533" w:rsidRPr="002F2922" w:rsidRDefault="00355533" w:rsidP="00AC3F45">
            <w:r w:rsidRPr="002F2922">
              <w:rPr>
                <w:sz w:val="22"/>
                <w:szCs w:val="22"/>
              </w:rPr>
              <w:t>pārņemts ar Ministru kabineta 13.11.2012 noteikumiem Nr.769</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16.pants</w:t>
            </w:r>
          </w:p>
        </w:tc>
        <w:tc>
          <w:tcPr>
            <w:tcW w:w="2725" w:type="dxa"/>
            <w:vAlign w:val="center"/>
          </w:tcPr>
          <w:p w:rsidR="00355533" w:rsidRPr="002F2922" w:rsidRDefault="00355533" w:rsidP="00AC3F45">
            <w:r w:rsidRPr="002F2922">
              <w:rPr>
                <w:sz w:val="22"/>
                <w:szCs w:val="22"/>
              </w:rPr>
              <w:t xml:space="preserve">pārņemts ar Ministru </w:t>
            </w:r>
            <w:r w:rsidRPr="002F2922">
              <w:rPr>
                <w:sz w:val="22"/>
                <w:szCs w:val="22"/>
              </w:rPr>
              <w:lastRenderedPageBreak/>
              <w:t>kabineta 13.11.2012 noteikumiem Nr.769</w:t>
            </w:r>
          </w:p>
        </w:tc>
        <w:tc>
          <w:tcPr>
            <w:tcW w:w="1953" w:type="dxa"/>
            <w:vAlign w:val="center"/>
          </w:tcPr>
          <w:p w:rsidR="00355533" w:rsidRPr="002F2922" w:rsidRDefault="00355533" w:rsidP="00AC3F45">
            <w:r w:rsidRPr="002F2922">
              <w:rPr>
                <w:sz w:val="22"/>
                <w:szCs w:val="22"/>
              </w:rPr>
              <w:lastRenderedPageBreak/>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 xml:space="preserve">netiek pārņemts paredzot </w:t>
            </w:r>
            <w:r w:rsidRPr="002F2922">
              <w:rPr>
                <w:sz w:val="22"/>
                <w:szCs w:val="22"/>
              </w:rPr>
              <w:lastRenderedPageBreak/>
              <w:t>stingrākas vai mazāk stingras prasības</w:t>
            </w:r>
          </w:p>
        </w:tc>
      </w:tr>
      <w:tr w:rsidR="00355533" w:rsidRPr="00042E3C" w:rsidTr="00110F14">
        <w:trPr>
          <w:trHeight w:val="284"/>
          <w:jc w:val="center"/>
        </w:trPr>
        <w:tc>
          <w:tcPr>
            <w:tcW w:w="1695" w:type="dxa"/>
            <w:vAlign w:val="center"/>
          </w:tcPr>
          <w:p w:rsidR="00355533" w:rsidRPr="002F2922" w:rsidRDefault="00355533" w:rsidP="00220CFD">
            <w:r w:rsidRPr="002F2922">
              <w:rPr>
                <w:sz w:val="22"/>
                <w:szCs w:val="22"/>
              </w:rPr>
              <w:lastRenderedPageBreak/>
              <w:t>17.pants</w:t>
            </w:r>
          </w:p>
        </w:tc>
        <w:tc>
          <w:tcPr>
            <w:tcW w:w="2725" w:type="dxa"/>
            <w:vAlign w:val="center"/>
          </w:tcPr>
          <w:p w:rsidR="00355533" w:rsidRPr="002F2922" w:rsidRDefault="00355533" w:rsidP="00AC3F45">
            <w:r w:rsidRPr="002F2922">
              <w:rPr>
                <w:sz w:val="22"/>
                <w:szCs w:val="22"/>
              </w:rPr>
              <w:t>pārņemts ar Ministru kabineta 13.11.2012 noteikumiem Nr.769</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220CFD">
            <w:r w:rsidRPr="002F2922">
              <w:rPr>
                <w:sz w:val="22"/>
                <w:szCs w:val="22"/>
              </w:rPr>
              <w:t>18.pants</w:t>
            </w:r>
          </w:p>
        </w:tc>
        <w:tc>
          <w:tcPr>
            <w:tcW w:w="2725" w:type="dxa"/>
            <w:vAlign w:val="center"/>
          </w:tcPr>
          <w:p w:rsidR="00355533" w:rsidRPr="002F2922" w:rsidRDefault="00BF4E20" w:rsidP="00BA7962">
            <w:r>
              <w:rPr>
                <w:sz w:val="22"/>
                <w:szCs w:val="22"/>
              </w:rPr>
              <w:t>p</w:t>
            </w:r>
            <w:r w:rsidR="00382600">
              <w:rPr>
                <w:sz w:val="22"/>
                <w:szCs w:val="22"/>
              </w:rPr>
              <w:t>ārņemts ar likuma „Par piesārņojumu” 32.</w:t>
            </w:r>
            <w:r w:rsidR="00382600" w:rsidRPr="00382600">
              <w:rPr>
                <w:sz w:val="22"/>
                <w:szCs w:val="22"/>
                <w:vertAlign w:val="superscript"/>
              </w:rPr>
              <w:t>4</w:t>
            </w:r>
            <w:r w:rsidR="00382600">
              <w:rPr>
                <w:sz w:val="22"/>
                <w:szCs w:val="22"/>
              </w:rPr>
              <w:t xml:space="preserve"> panta trešo daļu</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EC5DC5">
            <w:r w:rsidRPr="002F2922">
              <w:rPr>
                <w:sz w:val="22"/>
                <w:szCs w:val="22"/>
              </w:rPr>
              <w:t>19.panta 1.punkts</w:t>
            </w:r>
          </w:p>
        </w:tc>
        <w:tc>
          <w:tcPr>
            <w:tcW w:w="2725" w:type="dxa"/>
            <w:vAlign w:val="center"/>
          </w:tcPr>
          <w:p w:rsidR="00355533" w:rsidRPr="002F2922" w:rsidRDefault="00355533" w:rsidP="00EC5DC5">
            <w:r w:rsidRPr="002F2922">
              <w:rPr>
                <w:sz w:val="22"/>
                <w:szCs w:val="22"/>
              </w:rPr>
              <w:t>likuma „Par piesārņojumu” 32.</w:t>
            </w:r>
            <w:r w:rsidRPr="002F2922">
              <w:rPr>
                <w:sz w:val="22"/>
                <w:szCs w:val="22"/>
                <w:vertAlign w:val="superscript"/>
              </w:rPr>
              <w:t>4</w:t>
            </w:r>
            <w:r w:rsidRPr="002F2922">
              <w:rPr>
                <w:sz w:val="22"/>
                <w:szCs w:val="22"/>
              </w:rPr>
              <w:t xml:space="preserve"> panta pirmā daļa;</w:t>
            </w:r>
          </w:p>
          <w:p w:rsidR="00355533" w:rsidRPr="002F2922" w:rsidRDefault="00355533" w:rsidP="00382600">
            <w:r w:rsidRPr="002F2922">
              <w:rPr>
                <w:sz w:val="22"/>
                <w:szCs w:val="22"/>
              </w:rPr>
              <w:t xml:space="preserve">ar regulas Nr. 389/2013 4.panta 3.daļu ir noteikts, ka dalībvalstis izmanto </w:t>
            </w:r>
            <w:r w:rsidR="00382600">
              <w:rPr>
                <w:sz w:val="22"/>
                <w:szCs w:val="22"/>
              </w:rPr>
              <w:t xml:space="preserve">emisijas </w:t>
            </w:r>
            <w:r w:rsidRPr="002F2922">
              <w:rPr>
                <w:sz w:val="22"/>
                <w:szCs w:val="22"/>
              </w:rPr>
              <w:t>reģistru, ko izveido un uztur Eiropas Komisija</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4C12AB">
            <w:r w:rsidRPr="002F2922">
              <w:rPr>
                <w:sz w:val="22"/>
                <w:szCs w:val="22"/>
              </w:rPr>
              <w:t>19.panta 2.punkts</w:t>
            </w:r>
          </w:p>
        </w:tc>
        <w:tc>
          <w:tcPr>
            <w:tcW w:w="2725" w:type="dxa"/>
            <w:vAlign w:val="center"/>
          </w:tcPr>
          <w:p w:rsidR="00355533" w:rsidRPr="002F2922" w:rsidRDefault="00355533" w:rsidP="004C12AB">
            <w:r w:rsidRPr="002F2922">
              <w:rPr>
                <w:sz w:val="22"/>
                <w:szCs w:val="22"/>
              </w:rPr>
              <w:t>likuma „Par piesārņojumu” 32.</w:t>
            </w:r>
            <w:r w:rsidRPr="002F2922">
              <w:rPr>
                <w:sz w:val="22"/>
                <w:szCs w:val="22"/>
                <w:vertAlign w:val="superscript"/>
              </w:rPr>
              <w:t>4</w:t>
            </w:r>
            <w:r w:rsidRPr="002F2922">
              <w:rPr>
                <w:sz w:val="22"/>
                <w:szCs w:val="22"/>
              </w:rPr>
              <w:t xml:space="preserve"> panta otrā un ceturtā daļa;</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EC5DC5">
            <w:r w:rsidRPr="002F2922">
              <w:rPr>
                <w:sz w:val="22"/>
                <w:szCs w:val="22"/>
              </w:rPr>
              <w:t>21.panta 1.punkts</w:t>
            </w:r>
          </w:p>
        </w:tc>
        <w:tc>
          <w:tcPr>
            <w:tcW w:w="2725" w:type="dxa"/>
            <w:vAlign w:val="center"/>
          </w:tcPr>
          <w:p w:rsidR="00355533" w:rsidRPr="002F2922" w:rsidRDefault="00355533" w:rsidP="00EC5DC5">
            <w:r w:rsidRPr="002F2922">
              <w:rPr>
                <w:sz w:val="22"/>
                <w:szCs w:val="22"/>
              </w:rPr>
              <w:t>likuma „Par piesārņojumu” 32.8 panta pirmā daļa</w:t>
            </w:r>
          </w:p>
        </w:tc>
        <w:tc>
          <w:tcPr>
            <w:tcW w:w="1953" w:type="dxa"/>
            <w:vAlign w:val="center"/>
          </w:tcPr>
          <w:p w:rsidR="00355533" w:rsidRPr="002F2922" w:rsidRDefault="00355533" w:rsidP="00AC3F45">
            <w:r w:rsidRPr="002F2922">
              <w:rPr>
                <w:sz w:val="22"/>
                <w:szCs w:val="22"/>
              </w:rPr>
              <w:t>pārņemts pilnībā</w:t>
            </w:r>
          </w:p>
        </w:tc>
        <w:tc>
          <w:tcPr>
            <w:tcW w:w="2983" w:type="dxa"/>
            <w:vAlign w:val="center"/>
          </w:tcPr>
          <w:p w:rsidR="00355533" w:rsidRPr="002F2922" w:rsidRDefault="00355533" w:rsidP="00AC3F45">
            <w:pPr>
              <w:pStyle w:val="naisc"/>
              <w:spacing w:before="0" w:after="0"/>
              <w:jc w:val="both"/>
            </w:pPr>
            <w:r w:rsidRPr="002F2922">
              <w:rPr>
                <w:sz w:val="22"/>
                <w:szCs w:val="22"/>
              </w:rPr>
              <w:t>netiek 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21.panta 1.punkts</w:t>
            </w:r>
          </w:p>
        </w:tc>
        <w:tc>
          <w:tcPr>
            <w:tcW w:w="2725" w:type="dxa"/>
            <w:vAlign w:val="center"/>
          </w:tcPr>
          <w:p w:rsidR="00355533" w:rsidRPr="002F2922" w:rsidRDefault="00355533" w:rsidP="00AC3F45">
            <w:r w:rsidRPr="002F2922">
              <w:rPr>
                <w:sz w:val="22"/>
                <w:szCs w:val="22"/>
              </w:rPr>
              <w:t>pārņemts likuma "Par piesārņojumu" 32.</w:t>
            </w:r>
            <w:r w:rsidRPr="002F2922">
              <w:rPr>
                <w:sz w:val="22"/>
                <w:szCs w:val="22"/>
                <w:vertAlign w:val="superscript"/>
              </w:rPr>
              <w:t>8</w:t>
            </w:r>
            <w:r w:rsidRPr="002F2922">
              <w:rPr>
                <w:sz w:val="22"/>
                <w:szCs w:val="22"/>
              </w:rPr>
              <w:t xml:space="preserve"> panta pirmajā daļā</w:t>
            </w:r>
          </w:p>
        </w:tc>
        <w:tc>
          <w:tcPr>
            <w:tcW w:w="1953" w:type="dxa"/>
            <w:vAlign w:val="center"/>
          </w:tcPr>
          <w:p w:rsidR="00355533" w:rsidRPr="002F2922" w:rsidRDefault="00355533" w:rsidP="00AC3F45">
            <w:pPr>
              <w:ind w:left="57"/>
            </w:pPr>
            <w:r w:rsidRPr="002F2922">
              <w:rPr>
                <w:sz w:val="22"/>
                <w:szCs w:val="22"/>
              </w:rPr>
              <w:t>pārņemts pilnībā</w:t>
            </w:r>
          </w:p>
        </w:tc>
        <w:tc>
          <w:tcPr>
            <w:tcW w:w="2983" w:type="dxa"/>
            <w:vAlign w:val="center"/>
          </w:tcPr>
          <w:p w:rsidR="00355533" w:rsidRPr="002F2922" w:rsidRDefault="005648F6" w:rsidP="00AC3F45">
            <w:pPr>
              <w:pStyle w:val="naisc"/>
              <w:spacing w:before="0" w:after="0"/>
              <w:jc w:val="both"/>
            </w:pPr>
            <w:r>
              <w:rPr>
                <w:sz w:val="22"/>
                <w:szCs w:val="22"/>
              </w:rPr>
              <w:t>n</w:t>
            </w:r>
            <w:r w:rsidRPr="002F2922">
              <w:rPr>
                <w:sz w:val="22"/>
                <w:szCs w:val="22"/>
              </w:rPr>
              <w:t xml:space="preserve">etiek </w:t>
            </w:r>
            <w:r w:rsidR="00355533" w:rsidRPr="002F2922">
              <w:rPr>
                <w:sz w:val="22"/>
                <w:szCs w:val="22"/>
              </w:rPr>
              <w:t>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21.panta 2., 3.punkts</w:t>
            </w:r>
          </w:p>
        </w:tc>
        <w:tc>
          <w:tcPr>
            <w:tcW w:w="2725" w:type="dxa"/>
            <w:vAlign w:val="center"/>
          </w:tcPr>
          <w:p w:rsidR="00355533" w:rsidRPr="002F2922" w:rsidRDefault="00355533" w:rsidP="00AC3F45">
            <w:r w:rsidRPr="002F2922">
              <w:rPr>
                <w:sz w:val="22"/>
                <w:szCs w:val="22"/>
              </w:rPr>
              <w:t>attiecas uz Eiropas Komisiju</w:t>
            </w:r>
          </w:p>
        </w:tc>
        <w:tc>
          <w:tcPr>
            <w:tcW w:w="1953" w:type="dxa"/>
            <w:vAlign w:val="center"/>
          </w:tcPr>
          <w:p w:rsidR="00355533" w:rsidRPr="002F2922" w:rsidRDefault="00355533" w:rsidP="00AC3F45">
            <w:pPr>
              <w:ind w:left="57"/>
            </w:pPr>
          </w:p>
        </w:tc>
        <w:tc>
          <w:tcPr>
            <w:tcW w:w="2983" w:type="dxa"/>
            <w:vAlign w:val="center"/>
          </w:tcPr>
          <w:p w:rsidR="00355533" w:rsidRPr="002F2922" w:rsidRDefault="00355533" w:rsidP="00AC3F45">
            <w:pPr>
              <w:pStyle w:val="naisc"/>
              <w:spacing w:before="0" w:after="0"/>
              <w:jc w:val="both"/>
            </w:pP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22.pants</w:t>
            </w:r>
          </w:p>
        </w:tc>
        <w:tc>
          <w:tcPr>
            <w:tcW w:w="2725" w:type="dxa"/>
            <w:vAlign w:val="center"/>
          </w:tcPr>
          <w:p w:rsidR="00355533" w:rsidRPr="002F2922" w:rsidRDefault="00355533" w:rsidP="00AC3F45">
            <w:r w:rsidRPr="002F2922">
              <w:rPr>
                <w:sz w:val="22"/>
                <w:szCs w:val="22"/>
              </w:rPr>
              <w:t>attiecas uz Eiropas Komisiju</w:t>
            </w:r>
          </w:p>
        </w:tc>
        <w:tc>
          <w:tcPr>
            <w:tcW w:w="1953" w:type="dxa"/>
            <w:vAlign w:val="center"/>
          </w:tcPr>
          <w:p w:rsidR="00355533" w:rsidRPr="002F2922" w:rsidRDefault="00355533" w:rsidP="00AC3F45">
            <w:pPr>
              <w:ind w:left="57"/>
            </w:pPr>
          </w:p>
        </w:tc>
        <w:tc>
          <w:tcPr>
            <w:tcW w:w="2983" w:type="dxa"/>
            <w:vAlign w:val="center"/>
          </w:tcPr>
          <w:p w:rsidR="00355533" w:rsidRPr="002F2922" w:rsidRDefault="00355533" w:rsidP="00AC3F45">
            <w:pPr>
              <w:pStyle w:val="naisc"/>
              <w:spacing w:before="0" w:after="0"/>
              <w:jc w:val="both"/>
            </w:pP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23.pants</w:t>
            </w:r>
          </w:p>
        </w:tc>
        <w:tc>
          <w:tcPr>
            <w:tcW w:w="2725" w:type="dxa"/>
            <w:vAlign w:val="center"/>
          </w:tcPr>
          <w:p w:rsidR="00355533" w:rsidRPr="002F2922" w:rsidRDefault="00355533" w:rsidP="00AC3F45">
            <w:r w:rsidRPr="002F2922">
              <w:rPr>
                <w:sz w:val="22"/>
                <w:szCs w:val="22"/>
              </w:rPr>
              <w:t>attiecas uz Eiropas Komisiju</w:t>
            </w:r>
          </w:p>
        </w:tc>
        <w:tc>
          <w:tcPr>
            <w:tcW w:w="1953" w:type="dxa"/>
            <w:vAlign w:val="center"/>
          </w:tcPr>
          <w:p w:rsidR="00355533" w:rsidRPr="002F2922" w:rsidRDefault="00355533" w:rsidP="00AC3F45">
            <w:pPr>
              <w:ind w:left="57"/>
            </w:pPr>
          </w:p>
        </w:tc>
        <w:tc>
          <w:tcPr>
            <w:tcW w:w="2983" w:type="dxa"/>
            <w:vAlign w:val="center"/>
          </w:tcPr>
          <w:p w:rsidR="00355533" w:rsidRPr="002F2922" w:rsidRDefault="00355533" w:rsidP="00AC3F45">
            <w:pPr>
              <w:pStyle w:val="naisc"/>
              <w:spacing w:before="0" w:after="0"/>
              <w:jc w:val="both"/>
            </w:pP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24.panta 1., 2.punkts</w:t>
            </w:r>
          </w:p>
        </w:tc>
        <w:tc>
          <w:tcPr>
            <w:tcW w:w="2725" w:type="dxa"/>
            <w:vAlign w:val="center"/>
          </w:tcPr>
          <w:p w:rsidR="00355533" w:rsidRPr="002F2922" w:rsidRDefault="00355533" w:rsidP="00AC3F45">
            <w:r w:rsidRPr="002F2922">
              <w:rPr>
                <w:sz w:val="22"/>
                <w:szCs w:val="22"/>
              </w:rPr>
              <w:t>pārņemts likuma "Par piesārņojumu" 24.</w:t>
            </w:r>
            <w:r w:rsidRPr="002F2922">
              <w:rPr>
                <w:sz w:val="22"/>
                <w:szCs w:val="22"/>
                <w:vertAlign w:val="superscript"/>
              </w:rPr>
              <w:t>1</w:t>
            </w:r>
            <w:r w:rsidRPr="002F2922">
              <w:rPr>
                <w:sz w:val="22"/>
                <w:szCs w:val="22"/>
              </w:rPr>
              <w:t xml:space="preserve"> panta trešajā daļā, 32.</w:t>
            </w:r>
            <w:r w:rsidRPr="002F2922">
              <w:rPr>
                <w:sz w:val="22"/>
                <w:szCs w:val="22"/>
                <w:vertAlign w:val="superscript"/>
              </w:rPr>
              <w:t>2</w:t>
            </w:r>
            <w:r w:rsidRPr="002F2922">
              <w:rPr>
                <w:sz w:val="22"/>
                <w:szCs w:val="22"/>
              </w:rPr>
              <w:t xml:space="preserve"> panta 1.</w:t>
            </w:r>
            <w:r w:rsidRPr="002F2922">
              <w:rPr>
                <w:sz w:val="22"/>
                <w:szCs w:val="22"/>
                <w:vertAlign w:val="superscript"/>
              </w:rPr>
              <w:t>1</w:t>
            </w:r>
            <w:r w:rsidRPr="002F2922">
              <w:rPr>
                <w:sz w:val="22"/>
                <w:szCs w:val="22"/>
              </w:rPr>
              <w:t xml:space="preserve"> daļā</w:t>
            </w:r>
          </w:p>
        </w:tc>
        <w:tc>
          <w:tcPr>
            <w:tcW w:w="1953" w:type="dxa"/>
            <w:vAlign w:val="center"/>
          </w:tcPr>
          <w:p w:rsidR="00355533" w:rsidRPr="002F2922" w:rsidRDefault="00355533" w:rsidP="00AC3F45">
            <w:pPr>
              <w:ind w:left="57"/>
            </w:pPr>
            <w:r w:rsidRPr="002F2922">
              <w:rPr>
                <w:sz w:val="22"/>
                <w:szCs w:val="22"/>
              </w:rPr>
              <w:t>pārņemts pilnībā</w:t>
            </w:r>
          </w:p>
        </w:tc>
        <w:tc>
          <w:tcPr>
            <w:tcW w:w="2983" w:type="dxa"/>
            <w:vAlign w:val="center"/>
          </w:tcPr>
          <w:p w:rsidR="00355533" w:rsidRPr="002F2922" w:rsidRDefault="005648F6" w:rsidP="00AC3F45">
            <w:pPr>
              <w:pStyle w:val="naisc"/>
              <w:spacing w:before="0" w:after="0"/>
              <w:jc w:val="both"/>
            </w:pPr>
            <w:r>
              <w:rPr>
                <w:sz w:val="22"/>
                <w:szCs w:val="22"/>
              </w:rPr>
              <w:t>n</w:t>
            </w:r>
            <w:r w:rsidRPr="002F2922">
              <w:rPr>
                <w:sz w:val="22"/>
                <w:szCs w:val="22"/>
              </w:rPr>
              <w:t xml:space="preserve">etiek </w:t>
            </w:r>
            <w:r w:rsidR="00355533" w:rsidRPr="002F2922">
              <w:rPr>
                <w:sz w:val="22"/>
                <w:szCs w:val="22"/>
              </w:rPr>
              <w:t>pārņemts, paredzot stingrākas vai mazāk stingras prasības</w:t>
            </w: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24.panta 3., 4.punkts</w:t>
            </w:r>
          </w:p>
        </w:tc>
        <w:tc>
          <w:tcPr>
            <w:tcW w:w="2725" w:type="dxa"/>
            <w:vAlign w:val="center"/>
          </w:tcPr>
          <w:p w:rsidR="00355533" w:rsidRPr="002F2922" w:rsidRDefault="00355533" w:rsidP="00AC3F45">
            <w:r w:rsidRPr="002F2922">
              <w:rPr>
                <w:sz w:val="22"/>
                <w:szCs w:val="22"/>
              </w:rPr>
              <w:t>attiecas uz Eiropas Komisiju</w:t>
            </w:r>
          </w:p>
        </w:tc>
        <w:tc>
          <w:tcPr>
            <w:tcW w:w="1953" w:type="dxa"/>
            <w:vAlign w:val="center"/>
          </w:tcPr>
          <w:p w:rsidR="00355533" w:rsidRPr="002F2922" w:rsidRDefault="00355533" w:rsidP="00AC3F45">
            <w:pPr>
              <w:ind w:left="57"/>
            </w:pPr>
          </w:p>
        </w:tc>
        <w:tc>
          <w:tcPr>
            <w:tcW w:w="2983" w:type="dxa"/>
            <w:vAlign w:val="center"/>
          </w:tcPr>
          <w:p w:rsidR="00355533" w:rsidRPr="002F2922" w:rsidRDefault="00355533" w:rsidP="00AC3F45">
            <w:pPr>
              <w:pStyle w:val="naisc"/>
              <w:spacing w:before="0" w:after="0"/>
              <w:jc w:val="both"/>
            </w:pP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25.pants</w:t>
            </w:r>
          </w:p>
        </w:tc>
        <w:tc>
          <w:tcPr>
            <w:tcW w:w="2725" w:type="dxa"/>
            <w:vAlign w:val="center"/>
          </w:tcPr>
          <w:p w:rsidR="00355533" w:rsidRPr="002F2922" w:rsidRDefault="00355533" w:rsidP="00AC3F45">
            <w:r w:rsidRPr="002F2922">
              <w:rPr>
                <w:sz w:val="22"/>
                <w:szCs w:val="22"/>
              </w:rPr>
              <w:t>attiecas uz Eiropas Komisiju</w:t>
            </w:r>
          </w:p>
        </w:tc>
        <w:tc>
          <w:tcPr>
            <w:tcW w:w="1953" w:type="dxa"/>
            <w:vAlign w:val="center"/>
          </w:tcPr>
          <w:p w:rsidR="00355533" w:rsidRPr="002F2922" w:rsidRDefault="00355533" w:rsidP="00AC3F45">
            <w:pPr>
              <w:ind w:left="57"/>
            </w:pPr>
          </w:p>
        </w:tc>
        <w:tc>
          <w:tcPr>
            <w:tcW w:w="2983" w:type="dxa"/>
            <w:vAlign w:val="center"/>
          </w:tcPr>
          <w:p w:rsidR="00355533" w:rsidRPr="002F2922" w:rsidRDefault="00355533" w:rsidP="00AC3F45">
            <w:pPr>
              <w:pStyle w:val="naisc"/>
              <w:spacing w:before="0" w:after="0"/>
              <w:jc w:val="both"/>
            </w:pP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27.pants</w:t>
            </w:r>
          </w:p>
        </w:tc>
        <w:tc>
          <w:tcPr>
            <w:tcW w:w="2725" w:type="dxa"/>
            <w:vAlign w:val="center"/>
          </w:tcPr>
          <w:p w:rsidR="00355533" w:rsidRPr="002F2922" w:rsidRDefault="00355533" w:rsidP="004C12AB">
            <w:r w:rsidRPr="002F2922">
              <w:rPr>
                <w:sz w:val="22"/>
                <w:szCs w:val="22"/>
              </w:rPr>
              <w:t>nav jāpārņem, jo attiecas uz laika periodu līdz 2007.gada 31.decembrim</w:t>
            </w:r>
          </w:p>
        </w:tc>
        <w:tc>
          <w:tcPr>
            <w:tcW w:w="1953" w:type="dxa"/>
            <w:vAlign w:val="center"/>
          </w:tcPr>
          <w:p w:rsidR="00355533" w:rsidRPr="002F2922" w:rsidRDefault="00355533" w:rsidP="00AC3F45">
            <w:pPr>
              <w:ind w:left="57"/>
            </w:pPr>
          </w:p>
        </w:tc>
        <w:tc>
          <w:tcPr>
            <w:tcW w:w="2983" w:type="dxa"/>
            <w:vAlign w:val="center"/>
          </w:tcPr>
          <w:p w:rsidR="00355533" w:rsidRPr="002F2922" w:rsidRDefault="00355533" w:rsidP="00AC3F45">
            <w:pPr>
              <w:pStyle w:val="naisc"/>
              <w:spacing w:before="0" w:after="0"/>
              <w:jc w:val="both"/>
            </w:pP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28.pants</w:t>
            </w:r>
          </w:p>
        </w:tc>
        <w:tc>
          <w:tcPr>
            <w:tcW w:w="2725" w:type="dxa"/>
            <w:vAlign w:val="center"/>
          </w:tcPr>
          <w:p w:rsidR="00355533" w:rsidRPr="002F2922" w:rsidRDefault="00355533" w:rsidP="004C12AB">
            <w:r w:rsidRPr="002F2922">
              <w:rPr>
                <w:sz w:val="22"/>
                <w:szCs w:val="22"/>
              </w:rPr>
              <w:t>nav jāpārņem, jo attiecas uz iepriekšējo emisijas kvotu tirdzniecības sistēmas periodu, kas beidzas 2012.gada 31.decembrī</w:t>
            </w:r>
          </w:p>
        </w:tc>
        <w:tc>
          <w:tcPr>
            <w:tcW w:w="1953" w:type="dxa"/>
            <w:vAlign w:val="center"/>
          </w:tcPr>
          <w:p w:rsidR="00355533" w:rsidRPr="002F2922" w:rsidRDefault="00355533" w:rsidP="00AC3F45">
            <w:pPr>
              <w:ind w:left="57"/>
            </w:pPr>
          </w:p>
        </w:tc>
        <w:tc>
          <w:tcPr>
            <w:tcW w:w="2983" w:type="dxa"/>
            <w:vAlign w:val="center"/>
          </w:tcPr>
          <w:p w:rsidR="00355533" w:rsidRPr="002F2922" w:rsidRDefault="00355533" w:rsidP="00AC3F45">
            <w:pPr>
              <w:pStyle w:val="naisc"/>
              <w:spacing w:before="0" w:after="0"/>
              <w:jc w:val="both"/>
            </w:pP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29.pants</w:t>
            </w:r>
          </w:p>
        </w:tc>
        <w:tc>
          <w:tcPr>
            <w:tcW w:w="2725" w:type="dxa"/>
            <w:vAlign w:val="center"/>
          </w:tcPr>
          <w:p w:rsidR="00355533" w:rsidRPr="002F2922" w:rsidRDefault="00355533" w:rsidP="004C12AB">
            <w:r w:rsidRPr="002F2922">
              <w:rPr>
                <w:sz w:val="22"/>
                <w:szCs w:val="22"/>
              </w:rPr>
              <w:t>nav jāpārņem, jo attiecas uz iepriekšējo emisijas kvotu tirdzniecības sistēmas periodu, kas beidzas 2008.gada 31.decembrī</w:t>
            </w:r>
          </w:p>
        </w:tc>
        <w:tc>
          <w:tcPr>
            <w:tcW w:w="1953" w:type="dxa"/>
            <w:vAlign w:val="center"/>
          </w:tcPr>
          <w:p w:rsidR="00355533" w:rsidRPr="002F2922" w:rsidRDefault="00355533" w:rsidP="00AC3F45">
            <w:pPr>
              <w:ind w:left="57"/>
            </w:pPr>
          </w:p>
        </w:tc>
        <w:tc>
          <w:tcPr>
            <w:tcW w:w="2983" w:type="dxa"/>
            <w:vAlign w:val="center"/>
          </w:tcPr>
          <w:p w:rsidR="00355533" w:rsidRPr="002F2922" w:rsidRDefault="00355533" w:rsidP="00AC3F45">
            <w:pPr>
              <w:pStyle w:val="naisc"/>
              <w:spacing w:before="0" w:after="0"/>
              <w:jc w:val="both"/>
            </w:pP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30.pants</w:t>
            </w:r>
          </w:p>
        </w:tc>
        <w:tc>
          <w:tcPr>
            <w:tcW w:w="2725" w:type="dxa"/>
            <w:vAlign w:val="center"/>
          </w:tcPr>
          <w:p w:rsidR="00355533" w:rsidRPr="002F2922" w:rsidRDefault="00355533" w:rsidP="00AC3F45">
            <w:r w:rsidRPr="002F2922">
              <w:rPr>
                <w:sz w:val="22"/>
                <w:szCs w:val="22"/>
              </w:rPr>
              <w:t>attiecas uz Eiropas Komisiju</w:t>
            </w:r>
          </w:p>
        </w:tc>
        <w:tc>
          <w:tcPr>
            <w:tcW w:w="1953" w:type="dxa"/>
            <w:vAlign w:val="center"/>
          </w:tcPr>
          <w:p w:rsidR="00355533" w:rsidRPr="002F2922" w:rsidRDefault="00355533" w:rsidP="00AC3F45">
            <w:pPr>
              <w:ind w:left="57"/>
            </w:pPr>
          </w:p>
        </w:tc>
        <w:tc>
          <w:tcPr>
            <w:tcW w:w="2983" w:type="dxa"/>
            <w:vAlign w:val="center"/>
          </w:tcPr>
          <w:p w:rsidR="00355533" w:rsidRPr="002F2922" w:rsidRDefault="00355533" w:rsidP="00AC3F45">
            <w:pPr>
              <w:pStyle w:val="naisc"/>
              <w:spacing w:before="0" w:after="0"/>
              <w:jc w:val="both"/>
            </w:pPr>
          </w:p>
        </w:tc>
      </w:tr>
      <w:tr w:rsidR="00355533" w:rsidRPr="00042E3C" w:rsidTr="00110F14">
        <w:trPr>
          <w:trHeight w:val="284"/>
          <w:jc w:val="center"/>
        </w:trPr>
        <w:tc>
          <w:tcPr>
            <w:tcW w:w="1695" w:type="dxa"/>
            <w:vAlign w:val="center"/>
          </w:tcPr>
          <w:p w:rsidR="00355533" w:rsidRPr="002F2922" w:rsidRDefault="00355533" w:rsidP="00AC3F45">
            <w:r w:rsidRPr="002F2922">
              <w:rPr>
                <w:sz w:val="22"/>
                <w:szCs w:val="22"/>
              </w:rPr>
              <w:t>31.pants</w:t>
            </w:r>
          </w:p>
        </w:tc>
        <w:tc>
          <w:tcPr>
            <w:tcW w:w="2725" w:type="dxa"/>
            <w:vAlign w:val="center"/>
          </w:tcPr>
          <w:p w:rsidR="00355533" w:rsidRPr="002F2922" w:rsidRDefault="00355533" w:rsidP="00AC3F45">
            <w:r w:rsidRPr="002F2922">
              <w:rPr>
                <w:sz w:val="22"/>
                <w:szCs w:val="22"/>
              </w:rPr>
              <w:t xml:space="preserve">nav jāpārņem, jo attiecas uz laika periodu līdz 2003.gada </w:t>
            </w:r>
            <w:r w:rsidRPr="002F2922">
              <w:rPr>
                <w:sz w:val="22"/>
                <w:szCs w:val="22"/>
              </w:rPr>
              <w:lastRenderedPageBreak/>
              <w:t>31.decembrim</w:t>
            </w:r>
          </w:p>
        </w:tc>
        <w:tc>
          <w:tcPr>
            <w:tcW w:w="1953" w:type="dxa"/>
            <w:vAlign w:val="center"/>
          </w:tcPr>
          <w:p w:rsidR="00355533" w:rsidRPr="002F2922" w:rsidRDefault="00355533" w:rsidP="00AC3F45">
            <w:pPr>
              <w:ind w:left="57"/>
            </w:pPr>
          </w:p>
        </w:tc>
        <w:tc>
          <w:tcPr>
            <w:tcW w:w="2983" w:type="dxa"/>
            <w:vAlign w:val="center"/>
          </w:tcPr>
          <w:p w:rsidR="00355533" w:rsidRPr="002F2922" w:rsidRDefault="00355533" w:rsidP="00AC3F45">
            <w:pPr>
              <w:pStyle w:val="naisc"/>
              <w:spacing w:before="0" w:after="0"/>
              <w:jc w:val="both"/>
            </w:pPr>
          </w:p>
        </w:tc>
      </w:tr>
      <w:tr w:rsidR="006418CA" w:rsidRPr="00042E3C" w:rsidTr="00110F14">
        <w:trPr>
          <w:trHeight w:val="284"/>
          <w:jc w:val="center"/>
        </w:trPr>
        <w:tc>
          <w:tcPr>
            <w:tcW w:w="1695" w:type="dxa"/>
          </w:tcPr>
          <w:p w:rsidR="006418CA" w:rsidRPr="002F2922" w:rsidRDefault="006418CA" w:rsidP="00AC3F45">
            <w:r w:rsidRPr="002F2922">
              <w:rPr>
                <w:sz w:val="22"/>
                <w:szCs w:val="22"/>
              </w:rPr>
              <w:lastRenderedPageBreak/>
              <w:t>Attiecīgā Eiropas Savienības tiesību akta datums, numurs un nosaukums</w:t>
            </w:r>
          </w:p>
        </w:tc>
        <w:tc>
          <w:tcPr>
            <w:tcW w:w="7661" w:type="dxa"/>
            <w:gridSpan w:val="3"/>
            <w:vAlign w:val="center"/>
          </w:tcPr>
          <w:p w:rsidR="006418CA" w:rsidRPr="002F2922" w:rsidRDefault="00156553" w:rsidP="00AC3F45">
            <w:pPr>
              <w:autoSpaceDE w:val="0"/>
              <w:autoSpaceDN w:val="0"/>
              <w:adjustRightInd w:val="0"/>
              <w:ind w:firstLine="289"/>
              <w:jc w:val="both"/>
              <w:rPr>
                <w:color w:val="000000"/>
                <w:shd w:val="clear" w:color="auto" w:fill="FFFFFF"/>
              </w:rPr>
            </w:pPr>
            <w:r w:rsidRPr="009233E0">
              <w:rPr>
                <w:color w:val="000000"/>
                <w:sz w:val="22"/>
                <w:szCs w:val="22"/>
                <w:shd w:val="clear" w:color="auto" w:fill="FFFFFF"/>
              </w:rPr>
              <w:t xml:space="preserve">Eiropas Parlamenta un Padomes </w:t>
            </w:r>
            <w:r w:rsidR="002A42E2">
              <w:rPr>
                <w:color w:val="000000"/>
                <w:sz w:val="22"/>
                <w:szCs w:val="22"/>
                <w:shd w:val="clear" w:color="auto" w:fill="FFFFFF"/>
              </w:rPr>
              <w:t>2008.gada 19.novembra Direktīva</w:t>
            </w:r>
            <w:r w:rsidRPr="009233E0">
              <w:rPr>
                <w:color w:val="000000"/>
                <w:sz w:val="22"/>
                <w:szCs w:val="22"/>
                <w:shd w:val="clear" w:color="auto" w:fill="FFFFFF"/>
              </w:rPr>
              <w:t xml:space="preserve"> 2008/101/EK, ar ko groza Direktīvu</w:t>
            </w:r>
            <w:r w:rsidRPr="009233E0">
              <w:rPr>
                <w:rStyle w:val="apple-converted-space"/>
                <w:color w:val="000000"/>
                <w:sz w:val="22"/>
                <w:szCs w:val="22"/>
                <w:shd w:val="clear" w:color="auto" w:fill="FFFFFF"/>
              </w:rPr>
              <w:t> </w:t>
            </w:r>
            <w:r w:rsidRPr="009233E0">
              <w:rPr>
                <w:color w:val="000000"/>
                <w:sz w:val="22"/>
                <w:szCs w:val="22"/>
                <w:shd w:val="clear" w:color="auto" w:fill="FFFFFF"/>
              </w:rPr>
              <w:t>2003/87/EK, lai aviācijas darbības iekļautu Kopienas siltumnīcas efektu izraisošo gāzu emisijas kvotu tirdzniecības sistēmā</w:t>
            </w:r>
          </w:p>
        </w:tc>
      </w:tr>
      <w:tr w:rsidR="006418CA" w:rsidRPr="00042E3C" w:rsidTr="00110F14">
        <w:trPr>
          <w:trHeight w:val="284"/>
          <w:jc w:val="center"/>
        </w:trPr>
        <w:tc>
          <w:tcPr>
            <w:tcW w:w="1695" w:type="dxa"/>
          </w:tcPr>
          <w:p w:rsidR="006418CA" w:rsidRPr="002F2922" w:rsidRDefault="006418CA" w:rsidP="006418CA">
            <w:pPr>
              <w:jc w:val="center"/>
            </w:pPr>
            <w:r w:rsidRPr="002F2922">
              <w:rPr>
                <w:sz w:val="22"/>
                <w:szCs w:val="22"/>
              </w:rPr>
              <w:t>A</w:t>
            </w:r>
          </w:p>
        </w:tc>
        <w:tc>
          <w:tcPr>
            <w:tcW w:w="2725" w:type="dxa"/>
          </w:tcPr>
          <w:p w:rsidR="006418CA" w:rsidRPr="002F2922" w:rsidRDefault="006418CA" w:rsidP="006418CA">
            <w:pPr>
              <w:ind w:left="57"/>
              <w:jc w:val="center"/>
            </w:pPr>
            <w:r w:rsidRPr="002F2922">
              <w:rPr>
                <w:sz w:val="22"/>
                <w:szCs w:val="22"/>
              </w:rPr>
              <w:t>B</w:t>
            </w:r>
          </w:p>
        </w:tc>
        <w:tc>
          <w:tcPr>
            <w:tcW w:w="1953" w:type="dxa"/>
          </w:tcPr>
          <w:p w:rsidR="006418CA" w:rsidRPr="002F2922" w:rsidRDefault="006418CA" w:rsidP="006418CA">
            <w:pPr>
              <w:ind w:left="57"/>
              <w:jc w:val="center"/>
            </w:pPr>
            <w:r w:rsidRPr="002F2922">
              <w:rPr>
                <w:sz w:val="22"/>
                <w:szCs w:val="22"/>
              </w:rPr>
              <w:t>C</w:t>
            </w:r>
          </w:p>
        </w:tc>
        <w:tc>
          <w:tcPr>
            <w:tcW w:w="2983" w:type="dxa"/>
          </w:tcPr>
          <w:p w:rsidR="006418CA" w:rsidRPr="002F2922" w:rsidRDefault="006418CA" w:rsidP="006418CA">
            <w:pPr>
              <w:ind w:left="57"/>
              <w:jc w:val="center"/>
            </w:pPr>
            <w:r w:rsidRPr="002F2922">
              <w:rPr>
                <w:sz w:val="22"/>
                <w:szCs w:val="22"/>
              </w:rPr>
              <w:t>D</w:t>
            </w:r>
          </w:p>
        </w:tc>
      </w:tr>
      <w:tr w:rsidR="00110F14" w:rsidRPr="009233E0" w:rsidTr="00CB1D88">
        <w:trPr>
          <w:trHeight w:val="495"/>
          <w:jc w:val="center"/>
        </w:trPr>
        <w:tc>
          <w:tcPr>
            <w:tcW w:w="9356" w:type="dxa"/>
            <w:gridSpan w:val="4"/>
            <w:vAlign w:val="center"/>
          </w:tcPr>
          <w:p w:rsidR="00110F14" w:rsidRPr="00580FD8" w:rsidRDefault="00110F14" w:rsidP="00156553">
            <w:pPr>
              <w:pStyle w:val="naisc"/>
              <w:spacing w:before="0" w:after="0"/>
              <w:jc w:val="both"/>
            </w:pPr>
            <w:r>
              <w:rPr>
                <w:sz w:val="22"/>
                <w:szCs w:val="22"/>
              </w:rPr>
              <w:t>1.panta:</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3.punkta a) apakšpunktā izteiktais b) apakšpunkts</w:t>
            </w:r>
          </w:p>
        </w:tc>
        <w:tc>
          <w:tcPr>
            <w:tcW w:w="2725" w:type="dxa"/>
            <w:vAlign w:val="center"/>
          </w:tcPr>
          <w:p w:rsidR="00156553" w:rsidRPr="009233E0" w:rsidRDefault="00156553" w:rsidP="00156553">
            <w:r w:rsidRPr="009233E0">
              <w:rPr>
                <w:sz w:val="22"/>
                <w:szCs w:val="22"/>
              </w:rPr>
              <w:t>pārņemts likuma „Par piesārņojumu” 1.panta 3.punktā</w:t>
            </w:r>
          </w:p>
        </w:tc>
        <w:tc>
          <w:tcPr>
            <w:tcW w:w="1953" w:type="dxa"/>
            <w:vAlign w:val="center"/>
          </w:tcPr>
          <w:p w:rsidR="00156553" w:rsidRPr="009233E0" w:rsidRDefault="00156553" w:rsidP="00156553">
            <w:pPr>
              <w:ind w:left="57"/>
            </w:pPr>
            <w:r w:rsidRPr="00580FD8">
              <w:rPr>
                <w:sz w:val="22"/>
                <w:szCs w:val="22"/>
              </w:rPr>
              <w:t>pārņemts pilnībā</w:t>
            </w:r>
          </w:p>
        </w:tc>
        <w:tc>
          <w:tcPr>
            <w:tcW w:w="2983" w:type="dxa"/>
            <w:vAlign w:val="center"/>
          </w:tcPr>
          <w:p w:rsidR="00156553" w:rsidRPr="009233E0" w:rsidRDefault="00156553" w:rsidP="00156553">
            <w:pPr>
              <w:pStyle w:val="naisc"/>
              <w:spacing w:before="0" w:after="0"/>
              <w:jc w:val="both"/>
            </w:pPr>
            <w:r w:rsidRPr="00580FD8">
              <w:rPr>
                <w:sz w:val="22"/>
                <w:szCs w:val="22"/>
              </w:rPr>
              <w:t>netiek pārņemts paredzot stingrākas vai mazāk stingras prasības</w:t>
            </w:r>
          </w:p>
        </w:tc>
      </w:tr>
      <w:tr w:rsidR="00156553" w:rsidRPr="009233E0" w:rsidTr="00110F14">
        <w:trPr>
          <w:trHeight w:val="1017"/>
          <w:jc w:val="center"/>
        </w:trPr>
        <w:tc>
          <w:tcPr>
            <w:tcW w:w="1695" w:type="dxa"/>
            <w:vAlign w:val="center"/>
          </w:tcPr>
          <w:p w:rsidR="00156553" w:rsidRPr="009233E0" w:rsidRDefault="00156553" w:rsidP="00156553">
            <w:pPr>
              <w:pStyle w:val="naisc"/>
              <w:spacing w:before="0" w:after="0"/>
              <w:jc w:val="left"/>
            </w:pPr>
            <w:r w:rsidRPr="009233E0">
              <w:rPr>
                <w:sz w:val="22"/>
                <w:szCs w:val="22"/>
              </w:rPr>
              <w:t>3.punkta b) apakšpunktā izteiktais o) apakšpunkts</w:t>
            </w:r>
          </w:p>
        </w:tc>
        <w:tc>
          <w:tcPr>
            <w:tcW w:w="2725" w:type="dxa"/>
            <w:vAlign w:val="center"/>
          </w:tcPr>
          <w:p w:rsidR="00156553" w:rsidRPr="009233E0" w:rsidRDefault="00156553" w:rsidP="00156553">
            <w:r w:rsidRPr="009233E0">
              <w:rPr>
                <w:sz w:val="22"/>
                <w:szCs w:val="22"/>
              </w:rPr>
              <w:t>pārņemts likuma „Par piesārņojumu” 1.panta 3.</w:t>
            </w:r>
            <w:r w:rsidRPr="009233E0">
              <w:rPr>
                <w:sz w:val="22"/>
                <w:szCs w:val="22"/>
                <w:vertAlign w:val="superscript"/>
              </w:rPr>
              <w:t>2</w:t>
            </w:r>
            <w:r w:rsidRPr="009233E0">
              <w:rPr>
                <w:sz w:val="22"/>
                <w:szCs w:val="22"/>
              </w:rPr>
              <w:t xml:space="preserve"> punktā</w:t>
            </w:r>
          </w:p>
        </w:tc>
        <w:tc>
          <w:tcPr>
            <w:tcW w:w="1953" w:type="dxa"/>
            <w:vAlign w:val="center"/>
          </w:tcPr>
          <w:p w:rsidR="00156553" w:rsidRPr="009233E0" w:rsidRDefault="00156553" w:rsidP="00156553">
            <w:pPr>
              <w:ind w:left="57"/>
            </w:pPr>
            <w:r w:rsidRPr="00580FD8">
              <w:rPr>
                <w:sz w:val="22"/>
                <w:szCs w:val="22"/>
              </w:rPr>
              <w:t>pārņemts pilnībā</w:t>
            </w:r>
          </w:p>
        </w:tc>
        <w:tc>
          <w:tcPr>
            <w:tcW w:w="2983" w:type="dxa"/>
            <w:vAlign w:val="center"/>
          </w:tcPr>
          <w:p w:rsidR="00156553" w:rsidRPr="009233E0" w:rsidRDefault="00156553" w:rsidP="00156553">
            <w:pPr>
              <w:pStyle w:val="naisc"/>
              <w:spacing w:before="0" w:after="0"/>
              <w:jc w:val="both"/>
            </w:pPr>
            <w:r w:rsidRPr="00580FD8">
              <w:rPr>
                <w:sz w:val="22"/>
                <w:szCs w:val="22"/>
              </w:rPr>
              <w:t>netiek 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pPr>
              <w:pStyle w:val="naisc"/>
              <w:spacing w:before="0" w:after="0"/>
              <w:jc w:val="left"/>
            </w:pPr>
            <w:r w:rsidRPr="009233E0">
              <w:rPr>
                <w:sz w:val="22"/>
                <w:szCs w:val="22"/>
              </w:rPr>
              <w:t xml:space="preserve">3.punkta b) apakšpunktā izteiktais p) apakšpunkts </w:t>
            </w:r>
          </w:p>
        </w:tc>
        <w:tc>
          <w:tcPr>
            <w:tcW w:w="2725" w:type="dxa"/>
            <w:vAlign w:val="center"/>
          </w:tcPr>
          <w:p w:rsidR="00156553" w:rsidRPr="009233E0" w:rsidRDefault="00156553" w:rsidP="00156553">
            <w:r w:rsidRPr="009233E0">
              <w:rPr>
                <w:sz w:val="22"/>
                <w:szCs w:val="22"/>
              </w:rPr>
              <w:t>pārņemts likuma „Par piesārņojumu” 1.panta 3.</w:t>
            </w:r>
            <w:r w:rsidRPr="009233E0">
              <w:rPr>
                <w:sz w:val="22"/>
                <w:szCs w:val="22"/>
                <w:vertAlign w:val="superscript"/>
              </w:rPr>
              <w:t>3</w:t>
            </w:r>
            <w:r w:rsidRPr="009233E0">
              <w:rPr>
                <w:sz w:val="22"/>
                <w:szCs w:val="22"/>
              </w:rPr>
              <w:t xml:space="preserve"> punktā</w:t>
            </w:r>
          </w:p>
        </w:tc>
        <w:tc>
          <w:tcPr>
            <w:tcW w:w="1953" w:type="dxa"/>
            <w:vAlign w:val="center"/>
          </w:tcPr>
          <w:p w:rsidR="00156553" w:rsidRPr="009233E0" w:rsidRDefault="00156553" w:rsidP="00156553">
            <w:pPr>
              <w:ind w:left="57"/>
            </w:pPr>
            <w:r w:rsidRPr="00580FD8">
              <w:rPr>
                <w:sz w:val="22"/>
                <w:szCs w:val="22"/>
              </w:rPr>
              <w:t>pārņemts pilnībā</w:t>
            </w:r>
          </w:p>
        </w:tc>
        <w:tc>
          <w:tcPr>
            <w:tcW w:w="2983" w:type="dxa"/>
            <w:vAlign w:val="center"/>
          </w:tcPr>
          <w:p w:rsidR="00156553" w:rsidRPr="009233E0" w:rsidRDefault="00156553" w:rsidP="00156553">
            <w:pPr>
              <w:pStyle w:val="naisc"/>
              <w:spacing w:before="0" w:after="0"/>
              <w:jc w:val="both"/>
            </w:pPr>
            <w:r w:rsidRPr="00580FD8">
              <w:rPr>
                <w:sz w:val="22"/>
                <w:szCs w:val="22"/>
              </w:rPr>
              <w:t>netiek 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pPr>
              <w:pStyle w:val="naisc"/>
              <w:spacing w:before="0" w:after="0"/>
              <w:jc w:val="left"/>
            </w:pPr>
            <w:r w:rsidRPr="009233E0">
              <w:rPr>
                <w:sz w:val="22"/>
                <w:szCs w:val="22"/>
              </w:rPr>
              <w:t xml:space="preserve">3.punkta b) apakšpunktā izteiktais q) apakšpunkts </w:t>
            </w:r>
          </w:p>
        </w:tc>
        <w:tc>
          <w:tcPr>
            <w:tcW w:w="2725" w:type="dxa"/>
            <w:vAlign w:val="center"/>
          </w:tcPr>
          <w:p w:rsidR="00156553" w:rsidRPr="009233E0" w:rsidRDefault="00156553" w:rsidP="00156553">
            <w:r w:rsidRPr="009233E0">
              <w:rPr>
                <w:sz w:val="22"/>
                <w:szCs w:val="22"/>
              </w:rPr>
              <w:t>pārņemts likuma „Par piesārņojumu” 1.panta 3.</w:t>
            </w:r>
            <w:r w:rsidRPr="009233E0">
              <w:rPr>
                <w:sz w:val="22"/>
                <w:szCs w:val="22"/>
                <w:vertAlign w:val="superscript"/>
              </w:rPr>
              <w:t>2</w:t>
            </w:r>
            <w:r w:rsidRPr="009233E0">
              <w:rPr>
                <w:sz w:val="22"/>
                <w:szCs w:val="22"/>
              </w:rPr>
              <w:t xml:space="preserve"> punktā</w:t>
            </w:r>
          </w:p>
        </w:tc>
        <w:tc>
          <w:tcPr>
            <w:tcW w:w="1953" w:type="dxa"/>
            <w:vAlign w:val="center"/>
          </w:tcPr>
          <w:p w:rsidR="00156553" w:rsidRPr="009233E0" w:rsidRDefault="00156553" w:rsidP="00156553">
            <w:pPr>
              <w:ind w:left="57"/>
            </w:pPr>
            <w:r w:rsidRPr="00580FD8">
              <w:rPr>
                <w:sz w:val="22"/>
                <w:szCs w:val="22"/>
              </w:rPr>
              <w:t>pārņemts pilnībā</w:t>
            </w:r>
          </w:p>
        </w:tc>
        <w:tc>
          <w:tcPr>
            <w:tcW w:w="2983" w:type="dxa"/>
            <w:vAlign w:val="center"/>
          </w:tcPr>
          <w:p w:rsidR="00156553" w:rsidRPr="009233E0" w:rsidRDefault="00156553" w:rsidP="00156553">
            <w:pPr>
              <w:pStyle w:val="naisc"/>
              <w:spacing w:before="0" w:after="0"/>
              <w:jc w:val="both"/>
            </w:pPr>
            <w:r w:rsidRPr="00580FD8">
              <w:rPr>
                <w:sz w:val="22"/>
                <w:szCs w:val="22"/>
              </w:rPr>
              <w:t>netiek 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3.punkta b) apakšpunktā izteiktais r) apakšpunkts</w:t>
            </w:r>
          </w:p>
        </w:tc>
        <w:tc>
          <w:tcPr>
            <w:tcW w:w="2725" w:type="dxa"/>
            <w:vAlign w:val="center"/>
          </w:tcPr>
          <w:p w:rsidR="00156553" w:rsidRPr="009233E0" w:rsidRDefault="00156553" w:rsidP="00156553">
            <w:r w:rsidRPr="009233E0">
              <w:rPr>
                <w:sz w:val="22"/>
                <w:szCs w:val="22"/>
              </w:rPr>
              <w:t>pārņemts likuma "Par piesārņojumu" 1. panta 10.</w:t>
            </w:r>
            <w:r w:rsidRPr="009233E0">
              <w:rPr>
                <w:sz w:val="22"/>
                <w:szCs w:val="22"/>
                <w:vertAlign w:val="superscript"/>
              </w:rPr>
              <w:t>2</w:t>
            </w:r>
            <w:r w:rsidRPr="009233E0">
              <w:rPr>
                <w:sz w:val="22"/>
                <w:szCs w:val="22"/>
              </w:rPr>
              <w:t xml:space="preserve"> punktā</w:t>
            </w:r>
          </w:p>
        </w:tc>
        <w:tc>
          <w:tcPr>
            <w:tcW w:w="1953" w:type="dxa"/>
            <w:vAlign w:val="center"/>
          </w:tcPr>
          <w:p w:rsidR="00156553" w:rsidRPr="009233E0" w:rsidRDefault="00156553" w:rsidP="00156553">
            <w:pPr>
              <w:ind w:left="57"/>
            </w:pPr>
            <w:r w:rsidRPr="00580FD8">
              <w:rPr>
                <w:sz w:val="22"/>
                <w:szCs w:val="22"/>
              </w:rPr>
              <w:t>pārņemts pilnībā</w:t>
            </w:r>
          </w:p>
        </w:tc>
        <w:tc>
          <w:tcPr>
            <w:tcW w:w="2983" w:type="dxa"/>
            <w:vAlign w:val="center"/>
          </w:tcPr>
          <w:p w:rsidR="00156553" w:rsidRPr="009233E0" w:rsidRDefault="00156553" w:rsidP="00156553">
            <w:pPr>
              <w:pStyle w:val="naisc"/>
              <w:spacing w:before="0" w:after="0"/>
              <w:jc w:val="both"/>
            </w:pPr>
            <w:r w:rsidRPr="00580FD8">
              <w:rPr>
                <w:sz w:val="22"/>
                <w:szCs w:val="22"/>
              </w:rPr>
              <w:t>netiek 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 xml:space="preserve">3.punkta </w:t>
            </w:r>
          </w:p>
          <w:p w:rsidR="00156553" w:rsidRPr="009233E0" w:rsidRDefault="00156553" w:rsidP="00156553">
            <w:r w:rsidRPr="009233E0">
              <w:rPr>
                <w:sz w:val="22"/>
                <w:szCs w:val="22"/>
              </w:rPr>
              <w:t>s) apakšpunkts</w:t>
            </w:r>
          </w:p>
        </w:tc>
        <w:tc>
          <w:tcPr>
            <w:tcW w:w="2725" w:type="dxa"/>
            <w:vAlign w:val="center"/>
          </w:tcPr>
          <w:p w:rsidR="00156553" w:rsidRPr="009233E0" w:rsidRDefault="00156553" w:rsidP="00156553">
            <w:r w:rsidRPr="009233E0">
              <w:rPr>
                <w:sz w:val="22"/>
                <w:szCs w:val="22"/>
              </w:rPr>
              <w:t>nav jāpārņem, jo attiecas uz gaisa kuģu operatoriem piešķiramā emisijas kvotu apjoma noteikšanu, ko veic Eiropas Komisija</w:t>
            </w:r>
          </w:p>
        </w:tc>
        <w:tc>
          <w:tcPr>
            <w:tcW w:w="1953" w:type="dxa"/>
            <w:vAlign w:val="center"/>
          </w:tcPr>
          <w:p w:rsidR="00156553" w:rsidRPr="009233E0" w:rsidRDefault="00156553" w:rsidP="00156553"/>
        </w:tc>
        <w:tc>
          <w:tcPr>
            <w:tcW w:w="2983" w:type="dxa"/>
            <w:vAlign w:val="center"/>
          </w:tcPr>
          <w:p w:rsidR="00156553" w:rsidRPr="009233E0" w:rsidRDefault="00156553" w:rsidP="00156553">
            <w:pPr>
              <w:pStyle w:val="naisc"/>
              <w:spacing w:before="0" w:after="0"/>
              <w:jc w:val="both"/>
            </w:pP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4.punktā izteiktais</w:t>
            </w:r>
          </w:p>
          <w:p w:rsidR="00156553" w:rsidRPr="009233E0" w:rsidRDefault="00156553" w:rsidP="00156553">
            <w:r w:rsidRPr="009233E0">
              <w:rPr>
                <w:sz w:val="22"/>
                <w:szCs w:val="22"/>
              </w:rPr>
              <w:t>3.b pants</w:t>
            </w:r>
          </w:p>
        </w:tc>
        <w:tc>
          <w:tcPr>
            <w:tcW w:w="2725" w:type="dxa"/>
            <w:vAlign w:val="center"/>
          </w:tcPr>
          <w:p w:rsidR="00156553" w:rsidRPr="009233E0" w:rsidRDefault="00156553" w:rsidP="00156553">
            <w:r w:rsidRPr="009233E0">
              <w:rPr>
                <w:sz w:val="22"/>
                <w:szCs w:val="22"/>
              </w:rPr>
              <w:t>nav jāpārņem, jo attiecas uz Eiropas Komisiju</w:t>
            </w:r>
          </w:p>
        </w:tc>
        <w:tc>
          <w:tcPr>
            <w:tcW w:w="1953" w:type="dxa"/>
            <w:vAlign w:val="center"/>
          </w:tcPr>
          <w:p w:rsidR="00156553" w:rsidRPr="009233E0" w:rsidRDefault="00156553" w:rsidP="00156553"/>
        </w:tc>
        <w:tc>
          <w:tcPr>
            <w:tcW w:w="2983" w:type="dxa"/>
            <w:vAlign w:val="center"/>
          </w:tcPr>
          <w:p w:rsidR="00156553" w:rsidRPr="009233E0" w:rsidRDefault="00156553" w:rsidP="00156553">
            <w:pPr>
              <w:pStyle w:val="naisc"/>
              <w:spacing w:before="0" w:after="0"/>
              <w:jc w:val="both"/>
            </w:pPr>
          </w:p>
        </w:tc>
      </w:tr>
      <w:tr w:rsidR="00156553" w:rsidRPr="009233E0" w:rsidTr="00110F14">
        <w:trPr>
          <w:trHeight w:val="1394"/>
          <w:jc w:val="center"/>
        </w:trPr>
        <w:tc>
          <w:tcPr>
            <w:tcW w:w="1695" w:type="dxa"/>
            <w:vAlign w:val="center"/>
          </w:tcPr>
          <w:p w:rsidR="00156553" w:rsidRPr="009233E0" w:rsidRDefault="00156553" w:rsidP="00156553">
            <w:r w:rsidRPr="009233E0">
              <w:rPr>
                <w:sz w:val="22"/>
                <w:szCs w:val="22"/>
              </w:rPr>
              <w:t>4.punktā izteiktā</w:t>
            </w:r>
          </w:p>
          <w:p w:rsidR="00156553" w:rsidRPr="009233E0" w:rsidRDefault="00156553" w:rsidP="00156553">
            <w:r w:rsidRPr="009233E0">
              <w:rPr>
                <w:sz w:val="22"/>
                <w:szCs w:val="22"/>
              </w:rPr>
              <w:t>3.c panta 1.punkts</w:t>
            </w:r>
          </w:p>
        </w:tc>
        <w:tc>
          <w:tcPr>
            <w:tcW w:w="2725" w:type="dxa"/>
            <w:vMerge w:val="restart"/>
            <w:vAlign w:val="center"/>
          </w:tcPr>
          <w:p w:rsidR="00156553" w:rsidRPr="009233E0" w:rsidRDefault="00156553">
            <w:r w:rsidRPr="009233E0">
              <w:rPr>
                <w:sz w:val="22"/>
                <w:szCs w:val="22"/>
              </w:rPr>
              <w:t xml:space="preserve">nav jāpārņem, jo attiecas uz Eiropas Komisiju </w:t>
            </w:r>
          </w:p>
        </w:tc>
        <w:tc>
          <w:tcPr>
            <w:tcW w:w="1953" w:type="dxa"/>
            <w:vMerge w:val="restart"/>
            <w:vAlign w:val="center"/>
          </w:tcPr>
          <w:p w:rsidR="00156553" w:rsidRPr="009233E0" w:rsidRDefault="00156553" w:rsidP="00156553">
            <w:pPr>
              <w:ind w:left="57"/>
            </w:pPr>
          </w:p>
        </w:tc>
        <w:tc>
          <w:tcPr>
            <w:tcW w:w="2983" w:type="dxa"/>
            <w:vMerge w:val="restart"/>
            <w:vAlign w:val="center"/>
          </w:tcPr>
          <w:p w:rsidR="00156553" w:rsidRPr="009233E0" w:rsidRDefault="00156553" w:rsidP="00156553">
            <w:pPr>
              <w:pStyle w:val="naisc"/>
              <w:spacing w:before="0" w:after="0"/>
              <w:jc w:val="both"/>
            </w:pP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4.punktā izteiktā</w:t>
            </w:r>
          </w:p>
          <w:p w:rsidR="00156553" w:rsidRPr="009233E0" w:rsidRDefault="00156553" w:rsidP="00156553">
            <w:r w:rsidRPr="009233E0">
              <w:rPr>
                <w:sz w:val="22"/>
                <w:szCs w:val="22"/>
              </w:rPr>
              <w:t>3.c panta 2.punkts</w:t>
            </w:r>
          </w:p>
        </w:tc>
        <w:tc>
          <w:tcPr>
            <w:tcW w:w="2725" w:type="dxa"/>
            <w:vMerge/>
            <w:vAlign w:val="center"/>
          </w:tcPr>
          <w:p w:rsidR="00156553" w:rsidRPr="009233E0" w:rsidRDefault="00156553" w:rsidP="00156553"/>
        </w:tc>
        <w:tc>
          <w:tcPr>
            <w:tcW w:w="1953" w:type="dxa"/>
            <w:vMerge/>
            <w:vAlign w:val="center"/>
          </w:tcPr>
          <w:p w:rsidR="00156553" w:rsidRPr="009233E0" w:rsidRDefault="00156553" w:rsidP="00156553">
            <w:pPr>
              <w:ind w:left="57"/>
            </w:pPr>
          </w:p>
        </w:tc>
        <w:tc>
          <w:tcPr>
            <w:tcW w:w="2983" w:type="dxa"/>
            <w:vMerge/>
            <w:vAlign w:val="center"/>
          </w:tcPr>
          <w:p w:rsidR="00156553" w:rsidRPr="009233E0" w:rsidRDefault="00156553" w:rsidP="00156553">
            <w:pPr>
              <w:pStyle w:val="naisc"/>
              <w:spacing w:before="0" w:after="0"/>
              <w:jc w:val="both"/>
            </w:pP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4.punktā izteiktā</w:t>
            </w:r>
          </w:p>
          <w:p w:rsidR="00156553" w:rsidRPr="009233E0" w:rsidRDefault="00156553" w:rsidP="00156553">
            <w:r w:rsidRPr="009233E0">
              <w:rPr>
                <w:sz w:val="22"/>
                <w:szCs w:val="22"/>
              </w:rPr>
              <w:t>3.c panta 3.punkts</w:t>
            </w:r>
          </w:p>
        </w:tc>
        <w:tc>
          <w:tcPr>
            <w:tcW w:w="2725" w:type="dxa"/>
            <w:vMerge w:val="restart"/>
            <w:vAlign w:val="center"/>
          </w:tcPr>
          <w:p w:rsidR="00156553" w:rsidRPr="009233E0" w:rsidRDefault="00156553" w:rsidP="00156553">
            <w:r w:rsidRPr="009233E0">
              <w:rPr>
                <w:sz w:val="22"/>
                <w:szCs w:val="22"/>
              </w:rPr>
              <w:t>nav jāpārņem, jo attiecas uz Eiropas Komisiju</w:t>
            </w:r>
          </w:p>
        </w:tc>
        <w:tc>
          <w:tcPr>
            <w:tcW w:w="1953" w:type="dxa"/>
            <w:vMerge w:val="restart"/>
            <w:vAlign w:val="center"/>
          </w:tcPr>
          <w:p w:rsidR="00156553" w:rsidRPr="009233E0" w:rsidRDefault="00156553" w:rsidP="00156553">
            <w:pPr>
              <w:ind w:left="57"/>
            </w:pPr>
          </w:p>
        </w:tc>
        <w:tc>
          <w:tcPr>
            <w:tcW w:w="2983" w:type="dxa"/>
            <w:vMerge w:val="restart"/>
            <w:vAlign w:val="center"/>
          </w:tcPr>
          <w:p w:rsidR="00156553" w:rsidRPr="009233E0" w:rsidRDefault="00156553" w:rsidP="00156553">
            <w:pPr>
              <w:pStyle w:val="naisc"/>
              <w:spacing w:before="0" w:after="0"/>
              <w:jc w:val="both"/>
            </w:pP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4.punktā izteiktā</w:t>
            </w:r>
          </w:p>
          <w:p w:rsidR="00156553" w:rsidRPr="009233E0" w:rsidRDefault="00156553" w:rsidP="00156553">
            <w:r w:rsidRPr="009233E0">
              <w:rPr>
                <w:sz w:val="22"/>
                <w:szCs w:val="22"/>
              </w:rPr>
              <w:t>3.c panta 4.punkts</w:t>
            </w:r>
          </w:p>
        </w:tc>
        <w:tc>
          <w:tcPr>
            <w:tcW w:w="2725" w:type="dxa"/>
            <w:vMerge/>
            <w:vAlign w:val="center"/>
          </w:tcPr>
          <w:p w:rsidR="00156553" w:rsidRPr="009233E0" w:rsidRDefault="00156553" w:rsidP="00156553"/>
        </w:tc>
        <w:tc>
          <w:tcPr>
            <w:tcW w:w="1953" w:type="dxa"/>
            <w:vMerge/>
            <w:vAlign w:val="center"/>
          </w:tcPr>
          <w:p w:rsidR="00156553" w:rsidRPr="009233E0" w:rsidRDefault="00156553" w:rsidP="00156553">
            <w:pPr>
              <w:ind w:left="57"/>
            </w:pPr>
          </w:p>
        </w:tc>
        <w:tc>
          <w:tcPr>
            <w:tcW w:w="2983" w:type="dxa"/>
            <w:vMerge/>
            <w:vAlign w:val="center"/>
          </w:tcPr>
          <w:p w:rsidR="00156553" w:rsidRPr="009233E0" w:rsidRDefault="00156553" w:rsidP="00156553">
            <w:pPr>
              <w:pStyle w:val="naisc"/>
              <w:spacing w:before="0" w:after="0"/>
              <w:jc w:val="both"/>
            </w:pPr>
          </w:p>
        </w:tc>
      </w:tr>
      <w:tr w:rsidR="00156553" w:rsidRPr="009233E0" w:rsidTr="00110F14">
        <w:trPr>
          <w:trHeight w:val="1337"/>
          <w:jc w:val="center"/>
        </w:trPr>
        <w:tc>
          <w:tcPr>
            <w:tcW w:w="1695" w:type="dxa"/>
            <w:vAlign w:val="center"/>
          </w:tcPr>
          <w:p w:rsidR="00156553" w:rsidRPr="009233E0" w:rsidRDefault="00156553" w:rsidP="00156553">
            <w:r w:rsidRPr="009233E0">
              <w:rPr>
                <w:sz w:val="22"/>
                <w:szCs w:val="22"/>
              </w:rPr>
              <w:lastRenderedPageBreak/>
              <w:t>4.punktā izteiktā</w:t>
            </w:r>
          </w:p>
          <w:p w:rsidR="00156553" w:rsidRPr="009233E0" w:rsidRDefault="00156553" w:rsidP="00156553">
            <w:r w:rsidRPr="009233E0">
              <w:rPr>
                <w:sz w:val="22"/>
                <w:szCs w:val="22"/>
              </w:rPr>
              <w:t>3.d panta 1.punkts</w:t>
            </w:r>
          </w:p>
        </w:tc>
        <w:tc>
          <w:tcPr>
            <w:tcW w:w="2725" w:type="dxa"/>
            <w:vMerge w:val="restart"/>
            <w:vAlign w:val="center"/>
          </w:tcPr>
          <w:p w:rsidR="00156553" w:rsidRPr="009233E0" w:rsidRDefault="00156553">
            <w:r w:rsidRPr="009233E0">
              <w:rPr>
                <w:sz w:val="22"/>
                <w:szCs w:val="22"/>
              </w:rPr>
              <w:t xml:space="preserve">nav jāpārņem, jo attiecas uz Eiropas Komisiju </w:t>
            </w:r>
          </w:p>
        </w:tc>
        <w:tc>
          <w:tcPr>
            <w:tcW w:w="1953" w:type="dxa"/>
            <w:vMerge w:val="restart"/>
            <w:vAlign w:val="center"/>
          </w:tcPr>
          <w:p w:rsidR="00156553" w:rsidRPr="009233E0" w:rsidRDefault="00156553" w:rsidP="00156553">
            <w:pPr>
              <w:ind w:left="57"/>
            </w:pPr>
          </w:p>
        </w:tc>
        <w:tc>
          <w:tcPr>
            <w:tcW w:w="2983" w:type="dxa"/>
            <w:vMerge w:val="restart"/>
            <w:vAlign w:val="center"/>
          </w:tcPr>
          <w:p w:rsidR="00156553" w:rsidRPr="009233E0" w:rsidRDefault="00156553" w:rsidP="00156553">
            <w:pPr>
              <w:pStyle w:val="naisc"/>
              <w:spacing w:before="0" w:after="0"/>
              <w:jc w:val="both"/>
            </w:pP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4.punktā izteiktā</w:t>
            </w:r>
          </w:p>
          <w:p w:rsidR="00156553" w:rsidRPr="009233E0" w:rsidRDefault="00156553" w:rsidP="00156553">
            <w:r w:rsidRPr="009233E0">
              <w:rPr>
                <w:sz w:val="22"/>
                <w:szCs w:val="22"/>
              </w:rPr>
              <w:t>3.d panta 2.punkts</w:t>
            </w:r>
          </w:p>
        </w:tc>
        <w:tc>
          <w:tcPr>
            <w:tcW w:w="2725" w:type="dxa"/>
            <w:vMerge/>
            <w:vAlign w:val="center"/>
          </w:tcPr>
          <w:p w:rsidR="00156553" w:rsidRPr="009233E0" w:rsidRDefault="00156553" w:rsidP="00156553"/>
        </w:tc>
        <w:tc>
          <w:tcPr>
            <w:tcW w:w="1953" w:type="dxa"/>
            <w:vMerge/>
            <w:vAlign w:val="center"/>
          </w:tcPr>
          <w:p w:rsidR="00156553" w:rsidRPr="009233E0" w:rsidRDefault="00156553" w:rsidP="00156553">
            <w:pPr>
              <w:ind w:left="57"/>
            </w:pPr>
          </w:p>
        </w:tc>
        <w:tc>
          <w:tcPr>
            <w:tcW w:w="2983" w:type="dxa"/>
            <w:vMerge/>
            <w:vAlign w:val="center"/>
          </w:tcPr>
          <w:p w:rsidR="00156553" w:rsidRPr="009233E0" w:rsidRDefault="00156553" w:rsidP="00156553">
            <w:pPr>
              <w:pStyle w:val="naisc"/>
              <w:spacing w:before="0" w:after="0"/>
              <w:jc w:val="both"/>
            </w:pP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4.punktā izteiktā</w:t>
            </w:r>
          </w:p>
          <w:p w:rsidR="00156553" w:rsidRPr="009233E0" w:rsidRDefault="00156553" w:rsidP="00156553">
            <w:pPr>
              <w:autoSpaceDE w:val="0"/>
              <w:autoSpaceDN w:val="0"/>
              <w:adjustRightInd w:val="0"/>
              <w:rPr>
                <w:iCs/>
              </w:rPr>
            </w:pPr>
            <w:r w:rsidRPr="009233E0">
              <w:rPr>
                <w:sz w:val="22"/>
                <w:szCs w:val="22"/>
              </w:rPr>
              <w:t>3.d panta 3.punkts</w:t>
            </w:r>
          </w:p>
        </w:tc>
        <w:tc>
          <w:tcPr>
            <w:tcW w:w="2725" w:type="dxa"/>
            <w:vAlign w:val="center"/>
          </w:tcPr>
          <w:p w:rsidR="00156553" w:rsidRPr="009233E0" w:rsidRDefault="00156553" w:rsidP="00156553">
            <w:r w:rsidRPr="009233E0">
              <w:rPr>
                <w:sz w:val="22"/>
                <w:szCs w:val="22"/>
              </w:rPr>
              <w:t>nav jāpārņem, jo attiecas uz Eiropas Komisiju</w:t>
            </w:r>
          </w:p>
        </w:tc>
        <w:tc>
          <w:tcPr>
            <w:tcW w:w="1953" w:type="dxa"/>
            <w:vAlign w:val="center"/>
          </w:tcPr>
          <w:p w:rsidR="00156553" w:rsidRPr="009233E0" w:rsidRDefault="00156553" w:rsidP="00156553">
            <w:pPr>
              <w:ind w:left="57"/>
            </w:pPr>
          </w:p>
        </w:tc>
        <w:tc>
          <w:tcPr>
            <w:tcW w:w="2983" w:type="dxa"/>
            <w:vAlign w:val="center"/>
          </w:tcPr>
          <w:p w:rsidR="00156553" w:rsidRPr="009233E0" w:rsidRDefault="00156553" w:rsidP="00156553">
            <w:pPr>
              <w:pStyle w:val="naisc"/>
              <w:spacing w:before="0" w:after="0"/>
              <w:jc w:val="both"/>
            </w:pP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4.punktā izteiktā</w:t>
            </w:r>
          </w:p>
          <w:p w:rsidR="00156553" w:rsidRPr="009233E0" w:rsidRDefault="00156553" w:rsidP="00156553">
            <w:pPr>
              <w:autoSpaceDE w:val="0"/>
              <w:autoSpaceDN w:val="0"/>
              <w:adjustRightInd w:val="0"/>
              <w:rPr>
                <w:iCs/>
              </w:rPr>
            </w:pPr>
            <w:r w:rsidRPr="009233E0">
              <w:rPr>
                <w:sz w:val="22"/>
                <w:szCs w:val="22"/>
              </w:rPr>
              <w:t>3.d panta 4.punkts</w:t>
            </w:r>
          </w:p>
        </w:tc>
        <w:tc>
          <w:tcPr>
            <w:tcW w:w="2725" w:type="dxa"/>
            <w:vAlign w:val="center"/>
          </w:tcPr>
          <w:p w:rsidR="00156553" w:rsidRPr="009233E0" w:rsidRDefault="00156553" w:rsidP="00156553">
            <w:r w:rsidRPr="009233E0">
              <w:rPr>
                <w:sz w:val="22"/>
                <w:szCs w:val="22"/>
              </w:rPr>
              <w:t>pārņemts ar likuma „Par piesārņojumu” 32.</w:t>
            </w:r>
            <w:r w:rsidRPr="009233E0">
              <w:rPr>
                <w:sz w:val="22"/>
                <w:szCs w:val="22"/>
                <w:vertAlign w:val="superscript"/>
              </w:rPr>
              <w:t>2</w:t>
            </w:r>
            <w:r w:rsidRPr="009233E0">
              <w:rPr>
                <w:sz w:val="22"/>
                <w:szCs w:val="22"/>
              </w:rPr>
              <w:t xml:space="preserve"> panta 4.</w:t>
            </w:r>
            <w:r w:rsidRPr="009233E0">
              <w:rPr>
                <w:sz w:val="22"/>
                <w:szCs w:val="22"/>
                <w:vertAlign w:val="superscript"/>
              </w:rPr>
              <w:t>4</w:t>
            </w:r>
            <w:r w:rsidRPr="009233E0">
              <w:rPr>
                <w:sz w:val="22"/>
                <w:szCs w:val="22"/>
              </w:rPr>
              <w:t>, 4.</w:t>
            </w:r>
            <w:r w:rsidRPr="009233E0">
              <w:rPr>
                <w:sz w:val="22"/>
                <w:szCs w:val="22"/>
                <w:vertAlign w:val="superscript"/>
              </w:rPr>
              <w:t>5</w:t>
            </w:r>
            <w:r w:rsidRPr="009233E0">
              <w:rPr>
                <w:sz w:val="22"/>
                <w:szCs w:val="22"/>
              </w:rPr>
              <w:t>, 4.</w:t>
            </w:r>
            <w:r w:rsidRPr="009233E0">
              <w:rPr>
                <w:sz w:val="22"/>
                <w:szCs w:val="22"/>
                <w:vertAlign w:val="superscript"/>
              </w:rPr>
              <w:t>6</w:t>
            </w:r>
            <w:r w:rsidRPr="009233E0">
              <w:rPr>
                <w:sz w:val="22"/>
                <w:szCs w:val="22"/>
              </w:rPr>
              <w:t xml:space="preserve"> un 4.</w:t>
            </w:r>
            <w:r w:rsidRPr="009233E0">
              <w:rPr>
                <w:sz w:val="22"/>
                <w:szCs w:val="22"/>
                <w:vertAlign w:val="superscript"/>
              </w:rPr>
              <w:t>7</w:t>
            </w:r>
            <w:r w:rsidRPr="009233E0">
              <w:rPr>
                <w:sz w:val="22"/>
                <w:szCs w:val="22"/>
              </w:rPr>
              <w:t xml:space="preserve"> daļu</w:t>
            </w:r>
          </w:p>
        </w:tc>
        <w:tc>
          <w:tcPr>
            <w:tcW w:w="1953" w:type="dxa"/>
            <w:vAlign w:val="center"/>
          </w:tcPr>
          <w:p w:rsidR="00156553" w:rsidRPr="009233E0" w:rsidRDefault="00156553" w:rsidP="00156553">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pPr>
              <w:autoSpaceDE w:val="0"/>
              <w:autoSpaceDN w:val="0"/>
              <w:adjustRightInd w:val="0"/>
              <w:rPr>
                <w:iCs/>
              </w:rPr>
            </w:pPr>
            <w:r w:rsidRPr="009233E0">
              <w:rPr>
                <w:iCs/>
                <w:sz w:val="22"/>
                <w:szCs w:val="22"/>
              </w:rPr>
              <w:t>4.punktā izteiktā 3.e panta 1.punkts</w:t>
            </w:r>
          </w:p>
        </w:tc>
        <w:tc>
          <w:tcPr>
            <w:tcW w:w="2725" w:type="dxa"/>
            <w:vAlign w:val="center"/>
          </w:tcPr>
          <w:p w:rsidR="00156553" w:rsidRPr="009233E0" w:rsidRDefault="00382600" w:rsidP="00156553">
            <w:r>
              <w:rPr>
                <w:sz w:val="22"/>
                <w:szCs w:val="22"/>
              </w:rPr>
              <w:t>pārņemts ar Ministru kabineta 09.07.2013. noteikumiem Nr.366</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iCs/>
                <w:sz w:val="22"/>
                <w:szCs w:val="22"/>
              </w:rPr>
              <w:t>4.punktā izteiktā 3.e panta 2.punkts</w:t>
            </w:r>
          </w:p>
        </w:tc>
        <w:tc>
          <w:tcPr>
            <w:tcW w:w="2725" w:type="dxa"/>
            <w:vAlign w:val="center"/>
          </w:tcPr>
          <w:p w:rsidR="00156553" w:rsidRPr="009233E0" w:rsidRDefault="00382600" w:rsidP="00156553">
            <w:r>
              <w:rPr>
                <w:sz w:val="22"/>
                <w:szCs w:val="22"/>
              </w:rPr>
              <w:t>pārņemts ar Ministru kabineta 09.07.2013. noteikumiem Nr.366</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pPr>
              <w:rPr>
                <w:iCs/>
              </w:rPr>
            </w:pPr>
            <w:r w:rsidRPr="009233E0">
              <w:rPr>
                <w:iCs/>
                <w:sz w:val="22"/>
                <w:szCs w:val="22"/>
              </w:rPr>
              <w:t>4.punktā izteiktā 3.e panta 3.punkts</w:t>
            </w:r>
          </w:p>
        </w:tc>
        <w:tc>
          <w:tcPr>
            <w:tcW w:w="2725" w:type="dxa"/>
            <w:vAlign w:val="center"/>
          </w:tcPr>
          <w:p w:rsidR="00156553" w:rsidRPr="009233E0" w:rsidRDefault="00156553" w:rsidP="00156553">
            <w:r w:rsidRPr="009233E0">
              <w:rPr>
                <w:sz w:val="22"/>
                <w:szCs w:val="22"/>
              </w:rPr>
              <w:t>nav jāpārņem, jo attiecas uz Eiropas Komisiju</w:t>
            </w:r>
          </w:p>
        </w:tc>
        <w:tc>
          <w:tcPr>
            <w:tcW w:w="1953" w:type="dxa"/>
            <w:vAlign w:val="center"/>
          </w:tcPr>
          <w:p w:rsidR="00156553" w:rsidRPr="009233E0" w:rsidRDefault="00156553" w:rsidP="00156553">
            <w:pPr>
              <w:ind w:left="57"/>
            </w:pPr>
          </w:p>
        </w:tc>
        <w:tc>
          <w:tcPr>
            <w:tcW w:w="2983" w:type="dxa"/>
            <w:vAlign w:val="center"/>
          </w:tcPr>
          <w:p w:rsidR="00156553" w:rsidRPr="009233E0" w:rsidRDefault="00156553" w:rsidP="00156553">
            <w:pPr>
              <w:pStyle w:val="naisc"/>
              <w:spacing w:before="0" w:after="0"/>
              <w:jc w:val="both"/>
            </w:pPr>
          </w:p>
        </w:tc>
      </w:tr>
      <w:tr w:rsidR="00156553" w:rsidRPr="009233E0" w:rsidTr="00110F14">
        <w:trPr>
          <w:trHeight w:val="495"/>
          <w:jc w:val="center"/>
        </w:trPr>
        <w:tc>
          <w:tcPr>
            <w:tcW w:w="1695" w:type="dxa"/>
            <w:vAlign w:val="center"/>
          </w:tcPr>
          <w:p w:rsidR="00156553" w:rsidRPr="009233E0" w:rsidRDefault="00156553" w:rsidP="00156553">
            <w:r w:rsidRPr="009233E0">
              <w:rPr>
                <w:iCs/>
                <w:sz w:val="22"/>
                <w:szCs w:val="22"/>
              </w:rPr>
              <w:t>4.punktā izteiktā 3.e panta 4.punkts</w:t>
            </w:r>
          </w:p>
        </w:tc>
        <w:tc>
          <w:tcPr>
            <w:tcW w:w="2725" w:type="dxa"/>
            <w:vAlign w:val="center"/>
          </w:tcPr>
          <w:p w:rsidR="00156553" w:rsidRPr="009233E0" w:rsidRDefault="00382600" w:rsidP="00156553">
            <w:r>
              <w:rPr>
                <w:sz w:val="22"/>
                <w:szCs w:val="22"/>
              </w:rPr>
              <w:t>pārņemts ar Ministru kabineta 09.07.2013. noteikumiem Nr.366</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pPr>
              <w:rPr>
                <w:iCs/>
              </w:rPr>
            </w:pPr>
            <w:r w:rsidRPr="009233E0">
              <w:rPr>
                <w:iCs/>
                <w:sz w:val="22"/>
                <w:szCs w:val="22"/>
              </w:rPr>
              <w:t>4.punktā izteiktā 3.e panta 5.punkts</w:t>
            </w:r>
          </w:p>
        </w:tc>
        <w:tc>
          <w:tcPr>
            <w:tcW w:w="2725" w:type="dxa"/>
            <w:vAlign w:val="center"/>
          </w:tcPr>
          <w:p w:rsidR="00156553" w:rsidRPr="009233E0" w:rsidRDefault="00156553" w:rsidP="00156553">
            <w:r w:rsidRPr="009233E0">
              <w:rPr>
                <w:sz w:val="22"/>
                <w:szCs w:val="22"/>
              </w:rPr>
              <w:t>pārņemts likuma „Par piesārņojumu 32.</w:t>
            </w:r>
            <w:r w:rsidRPr="009233E0">
              <w:rPr>
                <w:sz w:val="22"/>
                <w:szCs w:val="22"/>
                <w:vertAlign w:val="superscript"/>
              </w:rPr>
              <w:t>2</w:t>
            </w:r>
            <w:r w:rsidRPr="009233E0">
              <w:rPr>
                <w:sz w:val="22"/>
                <w:szCs w:val="22"/>
              </w:rPr>
              <w:t xml:space="preserve"> panta sestajā daļā</w:t>
            </w:r>
          </w:p>
        </w:tc>
        <w:tc>
          <w:tcPr>
            <w:tcW w:w="1953" w:type="dxa"/>
            <w:vAlign w:val="center"/>
          </w:tcPr>
          <w:p w:rsidR="00156553" w:rsidRPr="009233E0" w:rsidRDefault="00156553" w:rsidP="00156553">
            <w:pPr>
              <w:ind w:left="57"/>
            </w:pPr>
            <w:r w:rsidRPr="00580FD8">
              <w:rPr>
                <w:sz w:val="22"/>
                <w:szCs w:val="22"/>
              </w:rPr>
              <w:t>pārņemts pilnībā</w:t>
            </w:r>
          </w:p>
        </w:tc>
        <w:tc>
          <w:tcPr>
            <w:tcW w:w="2983" w:type="dxa"/>
            <w:vAlign w:val="center"/>
          </w:tcPr>
          <w:p w:rsidR="00156553" w:rsidRPr="009233E0" w:rsidRDefault="00156553" w:rsidP="00156553">
            <w:pPr>
              <w:pStyle w:val="naisc"/>
              <w:spacing w:before="0" w:after="0"/>
              <w:jc w:val="both"/>
            </w:pPr>
            <w:r w:rsidRPr="00580FD8">
              <w:rPr>
                <w:sz w:val="22"/>
                <w:szCs w:val="22"/>
              </w:rPr>
              <w:t>netiek 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pPr>
              <w:autoSpaceDE w:val="0"/>
              <w:autoSpaceDN w:val="0"/>
              <w:adjustRightInd w:val="0"/>
              <w:rPr>
                <w:iCs/>
              </w:rPr>
            </w:pPr>
            <w:r w:rsidRPr="009233E0">
              <w:rPr>
                <w:iCs/>
                <w:sz w:val="22"/>
                <w:szCs w:val="22"/>
              </w:rPr>
              <w:t>4.punktā izteiktā 3.f panta 1.punkts</w:t>
            </w:r>
          </w:p>
        </w:tc>
        <w:tc>
          <w:tcPr>
            <w:tcW w:w="2725" w:type="dxa"/>
            <w:vAlign w:val="center"/>
          </w:tcPr>
          <w:p w:rsidR="00156553" w:rsidRPr="009233E0" w:rsidRDefault="00382600">
            <w:r>
              <w:rPr>
                <w:sz w:val="22"/>
                <w:szCs w:val="22"/>
              </w:rPr>
              <w:t>pārņemts ar Ministru kabineta 09.07.2013. noteikumiem Nr.366</w:t>
            </w:r>
            <w:r w:rsidR="00BE2359">
              <w:rPr>
                <w:sz w:val="22"/>
                <w:szCs w:val="22"/>
              </w:rPr>
              <w:t>;</w:t>
            </w:r>
            <w:r w:rsidR="00156553" w:rsidRPr="009233E0">
              <w:rPr>
                <w:sz w:val="22"/>
                <w:szCs w:val="22"/>
              </w:rPr>
              <w:t xml:space="preserve"> daudzumu, kas tiek atlikts īpašā rezervē gaisa kuģu operatoriem, ir jānosaka Eiropas Komisijai </w:t>
            </w:r>
          </w:p>
        </w:tc>
        <w:tc>
          <w:tcPr>
            <w:tcW w:w="1953" w:type="dxa"/>
            <w:vAlign w:val="center"/>
          </w:tcPr>
          <w:p w:rsidR="00156553" w:rsidRPr="009233E0" w:rsidRDefault="00156553" w:rsidP="00156553">
            <w:pPr>
              <w:ind w:left="57"/>
            </w:pPr>
            <w:r w:rsidRPr="009233E0">
              <w:rPr>
                <w:sz w:val="22"/>
                <w:szCs w:val="22"/>
              </w:rPr>
              <w:t>pārņemts daļēji, jo emisijas kvotu daudzums ir jānosaka Eiropas Komisijai</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pPr>
              <w:autoSpaceDE w:val="0"/>
              <w:autoSpaceDN w:val="0"/>
              <w:adjustRightInd w:val="0"/>
              <w:rPr>
                <w:iCs/>
              </w:rPr>
            </w:pPr>
            <w:r w:rsidRPr="009233E0">
              <w:rPr>
                <w:iCs/>
                <w:sz w:val="22"/>
                <w:szCs w:val="22"/>
              </w:rPr>
              <w:t>4.punktā izteiktā 3.f panta 2.punkt</w:t>
            </w:r>
            <w:r w:rsidR="00110F14">
              <w:rPr>
                <w:iCs/>
                <w:sz w:val="22"/>
                <w:szCs w:val="22"/>
              </w:rPr>
              <w:t>s</w:t>
            </w:r>
          </w:p>
        </w:tc>
        <w:tc>
          <w:tcPr>
            <w:tcW w:w="2725" w:type="dxa"/>
            <w:vAlign w:val="center"/>
          </w:tcPr>
          <w:p w:rsidR="00156553" w:rsidRPr="009233E0" w:rsidRDefault="00382600" w:rsidP="00156553">
            <w:r>
              <w:rPr>
                <w:sz w:val="22"/>
                <w:szCs w:val="22"/>
              </w:rPr>
              <w:t>pārņemts ar Ministru kabineta 09.07.2013. noteikumiem Nr.366</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pPr>
              <w:autoSpaceDE w:val="0"/>
              <w:autoSpaceDN w:val="0"/>
              <w:adjustRightInd w:val="0"/>
              <w:rPr>
                <w:iCs/>
              </w:rPr>
            </w:pPr>
            <w:r w:rsidRPr="009233E0">
              <w:rPr>
                <w:iCs/>
                <w:sz w:val="22"/>
                <w:szCs w:val="22"/>
              </w:rPr>
              <w:t>4.punktā izteiktā 3.f panta 3.punkt</w:t>
            </w:r>
            <w:r w:rsidR="00110F14">
              <w:rPr>
                <w:iCs/>
                <w:sz w:val="22"/>
                <w:szCs w:val="22"/>
              </w:rPr>
              <w:t>s</w:t>
            </w:r>
          </w:p>
        </w:tc>
        <w:tc>
          <w:tcPr>
            <w:tcW w:w="2725" w:type="dxa"/>
            <w:vAlign w:val="center"/>
          </w:tcPr>
          <w:p w:rsidR="00156553" w:rsidRPr="009233E0" w:rsidRDefault="00382600" w:rsidP="00156553">
            <w:r>
              <w:rPr>
                <w:sz w:val="22"/>
                <w:szCs w:val="22"/>
              </w:rPr>
              <w:t>pārņemts ar Ministru kabineta 09.07.2013. noteikumiem Nr.366</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pPr>
              <w:autoSpaceDE w:val="0"/>
              <w:autoSpaceDN w:val="0"/>
              <w:adjustRightInd w:val="0"/>
              <w:rPr>
                <w:iCs/>
              </w:rPr>
            </w:pPr>
            <w:r w:rsidRPr="009233E0">
              <w:rPr>
                <w:iCs/>
                <w:sz w:val="22"/>
                <w:szCs w:val="22"/>
              </w:rPr>
              <w:t>4.punktā izteiktā 3.f panta 4.punkts</w:t>
            </w:r>
          </w:p>
        </w:tc>
        <w:tc>
          <w:tcPr>
            <w:tcW w:w="2725" w:type="dxa"/>
            <w:vAlign w:val="center"/>
          </w:tcPr>
          <w:p w:rsidR="00156553" w:rsidRDefault="00382600" w:rsidP="00156553">
            <w:r>
              <w:rPr>
                <w:sz w:val="22"/>
                <w:szCs w:val="22"/>
              </w:rPr>
              <w:t>pārņemts ar Ministru kabineta 09.07.2013. noteikumiem Nr.366</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274"/>
          <w:jc w:val="center"/>
        </w:trPr>
        <w:tc>
          <w:tcPr>
            <w:tcW w:w="1695" w:type="dxa"/>
            <w:vAlign w:val="center"/>
          </w:tcPr>
          <w:p w:rsidR="00156553" w:rsidRPr="009233E0" w:rsidRDefault="00156553" w:rsidP="00156553">
            <w:pPr>
              <w:autoSpaceDE w:val="0"/>
              <w:autoSpaceDN w:val="0"/>
              <w:adjustRightInd w:val="0"/>
              <w:rPr>
                <w:iCs/>
              </w:rPr>
            </w:pPr>
            <w:r w:rsidRPr="009233E0">
              <w:rPr>
                <w:iCs/>
                <w:sz w:val="22"/>
                <w:szCs w:val="22"/>
              </w:rPr>
              <w:t>4.punktā izteiktā 3.f panta 5.punkts</w:t>
            </w:r>
          </w:p>
        </w:tc>
        <w:tc>
          <w:tcPr>
            <w:tcW w:w="2725" w:type="dxa"/>
            <w:vMerge w:val="restart"/>
            <w:vAlign w:val="center"/>
          </w:tcPr>
          <w:p w:rsidR="00156553" w:rsidRPr="009233E0" w:rsidRDefault="00156553" w:rsidP="00156553">
            <w:r w:rsidRPr="009233E0">
              <w:rPr>
                <w:sz w:val="22"/>
                <w:szCs w:val="22"/>
              </w:rPr>
              <w:t>nav jāpārņem, jo attiecas uz Eiropas Komisiju</w:t>
            </w:r>
          </w:p>
        </w:tc>
        <w:tc>
          <w:tcPr>
            <w:tcW w:w="1953" w:type="dxa"/>
            <w:vMerge w:val="restart"/>
            <w:vAlign w:val="center"/>
          </w:tcPr>
          <w:p w:rsidR="00156553" w:rsidRPr="009233E0" w:rsidRDefault="00156553" w:rsidP="00156553">
            <w:pPr>
              <w:ind w:left="57"/>
            </w:pPr>
          </w:p>
        </w:tc>
        <w:tc>
          <w:tcPr>
            <w:tcW w:w="2983" w:type="dxa"/>
            <w:vMerge w:val="restart"/>
            <w:vAlign w:val="center"/>
          </w:tcPr>
          <w:p w:rsidR="00156553" w:rsidRPr="009233E0" w:rsidRDefault="00156553" w:rsidP="00156553">
            <w:pPr>
              <w:pStyle w:val="naisc"/>
              <w:spacing w:before="0" w:after="0"/>
              <w:jc w:val="both"/>
            </w:pPr>
          </w:p>
        </w:tc>
      </w:tr>
      <w:tr w:rsidR="00156553" w:rsidRPr="009233E0" w:rsidTr="00110F14">
        <w:trPr>
          <w:trHeight w:val="495"/>
          <w:jc w:val="center"/>
        </w:trPr>
        <w:tc>
          <w:tcPr>
            <w:tcW w:w="1695" w:type="dxa"/>
            <w:vAlign w:val="center"/>
          </w:tcPr>
          <w:p w:rsidR="00156553" w:rsidRPr="009233E0" w:rsidRDefault="00156553" w:rsidP="00156553">
            <w:pPr>
              <w:autoSpaceDE w:val="0"/>
              <w:autoSpaceDN w:val="0"/>
              <w:adjustRightInd w:val="0"/>
              <w:rPr>
                <w:iCs/>
              </w:rPr>
            </w:pPr>
            <w:r w:rsidRPr="009233E0">
              <w:rPr>
                <w:iCs/>
                <w:sz w:val="22"/>
                <w:szCs w:val="22"/>
              </w:rPr>
              <w:t>4.punktā izteiktā 3.f panta 6.punkts</w:t>
            </w:r>
          </w:p>
        </w:tc>
        <w:tc>
          <w:tcPr>
            <w:tcW w:w="2725" w:type="dxa"/>
            <w:vMerge/>
            <w:vAlign w:val="center"/>
          </w:tcPr>
          <w:p w:rsidR="00156553" w:rsidRPr="009233E0" w:rsidRDefault="00156553" w:rsidP="00156553"/>
        </w:tc>
        <w:tc>
          <w:tcPr>
            <w:tcW w:w="1953" w:type="dxa"/>
            <w:vMerge/>
            <w:vAlign w:val="center"/>
          </w:tcPr>
          <w:p w:rsidR="00156553" w:rsidRPr="009233E0" w:rsidRDefault="00156553" w:rsidP="00156553">
            <w:pPr>
              <w:ind w:left="57"/>
            </w:pPr>
          </w:p>
        </w:tc>
        <w:tc>
          <w:tcPr>
            <w:tcW w:w="2983" w:type="dxa"/>
            <w:vMerge/>
            <w:vAlign w:val="center"/>
          </w:tcPr>
          <w:p w:rsidR="00156553" w:rsidRPr="009233E0" w:rsidRDefault="00156553" w:rsidP="00156553">
            <w:pPr>
              <w:pStyle w:val="naisc"/>
              <w:spacing w:before="0" w:after="0"/>
              <w:jc w:val="both"/>
            </w:pPr>
          </w:p>
        </w:tc>
      </w:tr>
      <w:tr w:rsidR="00156553" w:rsidRPr="009233E0" w:rsidTr="00110F14">
        <w:trPr>
          <w:trHeight w:val="495"/>
          <w:jc w:val="center"/>
        </w:trPr>
        <w:tc>
          <w:tcPr>
            <w:tcW w:w="1695" w:type="dxa"/>
            <w:vAlign w:val="center"/>
          </w:tcPr>
          <w:p w:rsidR="00156553" w:rsidRPr="009233E0" w:rsidRDefault="00156553" w:rsidP="00156553">
            <w:pPr>
              <w:autoSpaceDE w:val="0"/>
              <w:autoSpaceDN w:val="0"/>
              <w:adjustRightInd w:val="0"/>
              <w:rPr>
                <w:iCs/>
              </w:rPr>
            </w:pPr>
            <w:r w:rsidRPr="009233E0">
              <w:rPr>
                <w:iCs/>
                <w:sz w:val="22"/>
                <w:szCs w:val="22"/>
              </w:rPr>
              <w:t>4.punktā izteiktā 3.f panta 7.punkts</w:t>
            </w:r>
          </w:p>
        </w:tc>
        <w:tc>
          <w:tcPr>
            <w:tcW w:w="2725" w:type="dxa"/>
            <w:vAlign w:val="center"/>
          </w:tcPr>
          <w:p w:rsidR="00156553" w:rsidRPr="009233E0" w:rsidRDefault="00382600" w:rsidP="00156553">
            <w:r>
              <w:rPr>
                <w:sz w:val="22"/>
                <w:szCs w:val="22"/>
              </w:rPr>
              <w:t>pārņemts ar Ministru kabineta 09.07.2013. noteikumiem Nr.366</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pPr>
              <w:autoSpaceDE w:val="0"/>
              <w:autoSpaceDN w:val="0"/>
              <w:adjustRightInd w:val="0"/>
              <w:rPr>
                <w:iCs/>
              </w:rPr>
            </w:pPr>
            <w:r w:rsidRPr="009233E0">
              <w:rPr>
                <w:iCs/>
                <w:sz w:val="22"/>
                <w:szCs w:val="22"/>
              </w:rPr>
              <w:lastRenderedPageBreak/>
              <w:t>4.punktā izteiktā 3.f panta 8.punkts</w:t>
            </w:r>
          </w:p>
        </w:tc>
        <w:tc>
          <w:tcPr>
            <w:tcW w:w="2725" w:type="dxa"/>
            <w:vAlign w:val="center"/>
          </w:tcPr>
          <w:p w:rsidR="00156553" w:rsidRPr="009233E0" w:rsidRDefault="00156553" w:rsidP="00156553">
            <w:r w:rsidRPr="009233E0">
              <w:rPr>
                <w:sz w:val="22"/>
                <w:szCs w:val="22"/>
              </w:rPr>
              <w:t>pārņemts likuma „Par piesārņojumu” 32.</w:t>
            </w:r>
            <w:r w:rsidRPr="009233E0">
              <w:rPr>
                <w:sz w:val="22"/>
                <w:szCs w:val="22"/>
                <w:vertAlign w:val="superscript"/>
              </w:rPr>
              <w:t>2</w:t>
            </w:r>
            <w:r w:rsidRPr="009233E0">
              <w:rPr>
                <w:sz w:val="22"/>
                <w:szCs w:val="22"/>
              </w:rPr>
              <w:t xml:space="preserve"> panta septītajā daļā</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iCs/>
                <w:sz w:val="22"/>
                <w:szCs w:val="22"/>
              </w:rPr>
              <w:t>4.punktā izteiktais 3.g pants</w:t>
            </w:r>
          </w:p>
        </w:tc>
        <w:tc>
          <w:tcPr>
            <w:tcW w:w="2725" w:type="dxa"/>
            <w:vAlign w:val="center"/>
          </w:tcPr>
          <w:p w:rsidR="00156553" w:rsidRPr="009233E0" w:rsidRDefault="00382600" w:rsidP="00156553">
            <w:r>
              <w:rPr>
                <w:sz w:val="22"/>
                <w:szCs w:val="22"/>
              </w:rPr>
              <w:t>pārņemts ar Ministru kabineta 09.07.2013. noteikumiem Nr.366</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6.punkts</w:t>
            </w:r>
          </w:p>
        </w:tc>
        <w:tc>
          <w:tcPr>
            <w:tcW w:w="2725" w:type="dxa"/>
            <w:vAlign w:val="center"/>
          </w:tcPr>
          <w:p w:rsidR="00156553" w:rsidRPr="009233E0" w:rsidRDefault="00156553" w:rsidP="00156553">
            <w:r w:rsidRPr="009233E0">
              <w:rPr>
                <w:sz w:val="22"/>
                <w:szCs w:val="22"/>
              </w:rPr>
              <w:t>pārņemts likuma „Par piesārņojumu” 32.</w:t>
            </w:r>
            <w:r w:rsidRPr="009233E0">
              <w:rPr>
                <w:sz w:val="22"/>
                <w:szCs w:val="22"/>
                <w:vertAlign w:val="superscript"/>
              </w:rPr>
              <w:t>1</w:t>
            </w:r>
            <w:r w:rsidRPr="009233E0">
              <w:rPr>
                <w:sz w:val="22"/>
                <w:szCs w:val="22"/>
              </w:rPr>
              <w:t xml:space="preserve"> panta trešās daļas 5.punktā</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8.punkts</w:t>
            </w:r>
          </w:p>
        </w:tc>
        <w:tc>
          <w:tcPr>
            <w:tcW w:w="2725" w:type="dxa"/>
            <w:vAlign w:val="center"/>
          </w:tcPr>
          <w:p w:rsidR="00156553" w:rsidRPr="009233E0" w:rsidRDefault="00382600" w:rsidP="00156553">
            <w:r>
              <w:rPr>
                <w:sz w:val="22"/>
                <w:szCs w:val="22"/>
              </w:rPr>
              <w:t>pārņemts ar Ministru kabineta 09.07.2013. noteikumiem Nr.366</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10.punkta a) apakšpunkts</w:t>
            </w:r>
          </w:p>
        </w:tc>
        <w:tc>
          <w:tcPr>
            <w:tcW w:w="2725" w:type="dxa"/>
            <w:vAlign w:val="center"/>
          </w:tcPr>
          <w:p w:rsidR="00156553" w:rsidRPr="009233E0" w:rsidRDefault="00156553" w:rsidP="00156553">
            <w:r w:rsidRPr="009233E0">
              <w:rPr>
                <w:sz w:val="22"/>
                <w:szCs w:val="22"/>
              </w:rPr>
              <w:t>likuma „Par piesārņojumu”</w:t>
            </w:r>
            <w:r w:rsidR="00110F14">
              <w:rPr>
                <w:sz w:val="22"/>
                <w:szCs w:val="22"/>
              </w:rPr>
              <w:t>;</w:t>
            </w:r>
            <w:r w:rsidRPr="009233E0">
              <w:rPr>
                <w:sz w:val="22"/>
                <w:szCs w:val="22"/>
              </w:rPr>
              <w:t xml:space="preserve"> 32.</w:t>
            </w:r>
            <w:r w:rsidRPr="009233E0">
              <w:rPr>
                <w:sz w:val="22"/>
                <w:szCs w:val="22"/>
                <w:vertAlign w:val="superscript"/>
              </w:rPr>
              <w:t>3</w:t>
            </w:r>
            <w:r w:rsidRPr="009233E0">
              <w:rPr>
                <w:sz w:val="22"/>
                <w:szCs w:val="22"/>
              </w:rPr>
              <w:t xml:space="preserve"> panta septītajā daļā</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10.punkta b) apakšpunkts</w:t>
            </w:r>
          </w:p>
        </w:tc>
        <w:tc>
          <w:tcPr>
            <w:tcW w:w="2725" w:type="dxa"/>
            <w:vAlign w:val="center"/>
          </w:tcPr>
          <w:p w:rsidR="00110F14" w:rsidRDefault="002A42E2" w:rsidP="00156553">
            <w:r>
              <w:rPr>
                <w:sz w:val="22"/>
                <w:szCs w:val="22"/>
              </w:rPr>
              <w:t>n</w:t>
            </w:r>
            <w:r w:rsidR="00110F14">
              <w:rPr>
                <w:sz w:val="22"/>
                <w:szCs w:val="22"/>
              </w:rPr>
              <w:t xml:space="preserve">oteikumu projekta </w:t>
            </w:r>
            <w:r w:rsidR="00BF4E20">
              <w:rPr>
                <w:sz w:val="22"/>
                <w:szCs w:val="22"/>
              </w:rPr>
              <w:t>44</w:t>
            </w:r>
            <w:r w:rsidR="00110F14">
              <w:rPr>
                <w:sz w:val="22"/>
                <w:szCs w:val="22"/>
              </w:rPr>
              <w:t>.punkts;</w:t>
            </w:r>
          </w:p>
          <w:p w:rsidR="00156553" w:rsidRPr="009233E0" w:rsidRDefault="00156553" w:rsidP="00156553">
            <w:r w:rsidRPr="009233E0">
              <w:rPr>
                <w:sz w:val="22"/>
                <w:szCs w:val="22"/>
              </w:rPr>
              <w:t>pārņemts likuma „Par piesārņojumu” 32.</w:t>
            </w:r>
            <w:r w:rsidRPr="009233E0">
              <w:rPr>
                <w:sz w:val="22"/>
                <w:szCs w:val="22"/>
                <w:vertAlign w:val="superscript"/>
              </w:rPr>
              <w:t>3</w:t>
            </w:r>
            <w:r w:rsidRPr="009233E0">
              <w:rPr>
                <w:sz w:val="22"/>
                <w:szCs w:val="22"/>
              </w:rPr>
              <w:t xml:space="preserve"> panta pirmā daļā</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10.punkta c) apakšpunkts</w:t>
            </w:r>
          </w:p>
        </w:tc>
        <w:tc>
          <w:tcPr>
            <w:tcW w:w="2725" w:type="dxa"/>
            <w:vAlign w:val="center"/>
          </w:tcPr>
          <w:p w:rsidR="002A42E2" w:rsidRDefault="002A42E2" w:rsidP="00156553">
            <w:r>
              <w:rPr>
                <w:sz w:val="22"/>
                <w:szCs w:val="22"/>
              </w:rPr>
              <w:t xml:space="preserve">noteikumu projekta </w:t>
            </w:r>
            <w:r w:rsidR="00382600">
              <w:rPr>
                <w:sz w:val="22"/>
                <w:szCs w:val="22"/>
              </w:rPr>
              <w:t>4</w:t>
            </w:r>
            <w:r w:rsidR="00BF4E20">
              <w:rPr>
                <w:sz w:val="22"/>
                <w:szCs w:val="22"/>
              </w:rPr>
              <w:t>4</w:t>
            </w:r>
            <w:r w:rsidR="00785889">
              <w:rPr>
                <w:sz w:val="22"/>
                <w:szCs w:val="22"/>
              </w:rPr>
              <w:t xml:space="preserve">., </w:t>
            </w:r>
            <w:r w:rsidR="00382600">
              <w:rPr>
                <w:sz w:val="22"/>
                <w:szCs w:val="22"/>
              </w:rPr>
              <w:t>4</w:t>
            </w:r>
            <w:r w:rsidR="00BF4E20">
              <w:rPr>
                <w:sz w:val="22"/>
                <w:szCs w:val="22"/>
              </w:rPr>
              <w:t>5</w:t>
            </w:r>
            <w:r>
              <w:rPr>
                <w:sz w:val="22"/>
                <w:szCs w:val="22"/>
              </w:rPr>
              <w:t>.punkts;</w:t>
            </w:r>
          </w:p>
          <w:p w:rsidR="00156553" w:rsidRPr="009233E0" w:rsidRDefault="00156553" w:rsidP="00156553">
            <w:r w:rsidRPr="009233E0">
              <w:rPr>
                <w:sz w:val="22"/>
                <w:szCs w:val="22"/>
              </w:rPr>
              <w:t>pārņemts likuma „Par piesārņojumu” 32.</w:t>
            </w:r>
            <w:r w:rsidRPr="009233E0">
              <w:rPr>
                <w:sz w:val="22"/>
                <w:szCs w:val="22"/>
                <w:vertAlign w:val="superscript"/>
              </w:rPr>
              <w:t>3</w:t>
            </w:r>
            <w:r w:rsidRPr="009233E0">
              <w:rPr>
                <w:sz w:val="22"/>
                <w:szCs w:val="22"/>
              </w:rPr>
              <w:t xml:space="preserve"> panta pirmā daļā</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11.punkts</w:t>
            </w:r>
          </w:p>
        </w:tc>
        <w:tc>
          <w:tcPr>
            <w:tcW w:w="2725" w:type="dxa"/>
            <w:vAlign w:val="center"/>
          </w:tcPr>
          <w:p w:rsidR="00156553" w:rsidRPr="009233E0" w:rsidRDefault="00156553" w:rsidP="00156553">
            <w:r w:rsidRPr="009233E0">
              <w:rPr>
                <w:sz w:val="22"/>
                <w:szCs w:val="22"/>
              </w:rPr>
              <w:t>pārņemts likuma „Par piesārņojumu” 32.</w:t>
            </w:r>
            <w:r w:rsidRPr="009233E0">
              <w:rPr>
                <w:sz w:val="22"/>
                <w:szCs w:val="22"/>
                <w:vertAlign w:val="superscript"/>
              </w:rPr>
              <w:t>3</w:t>
            </w:r>
            <w:r w:rsidRPr="009233E0">
              <w:rPr>
                <w:sz w:val="22"/>
                <w:szCs w:val="22"/>
              </w:rPr>
              <w:t xml:space="preserve"> panta ceturtajā daļā</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12.punkta a) apakšpunkts</w:t>
            </w:r>
          </w:p>
        </w:tc>
        <w:tc>
          <w:tcPr>
            <w:tcW w:w="2725" w:type="dxa"/>
            <w:vAlign w:val="center"/>
          </w:tcPr>
          <w:p w:rsidR="00156553" w:rsidRPr="009233E0" w:rsidRDefault="00156553" w:rsidP="00156553">
            <w:r w:rsidRPr="009233E0">
              <w:rPr>
                <w:sz w:val="22"/>
                <w:szCs w:val="22"/>
              </w:rPr>
              <w:t>nav jāpārņem, jo attiecas uz Eiropas Komisiju</w:t>
            </w:r>
          </w:p>
        </w:tc>
        <w:tc>
          <w:tcPr>
            <w:tcW w:w="1953" w:type="dxa"/>
            <w:vAlign w:val="center"/>
          </w:tcPr>
          <w:p w:rsidR="00156553" w:rsidRPr="009233E0" w:rsidRDefault="00156553" w:rsidP="00156553">
            <w:pPr>
              <w:ind w:left="57"/>
            </w:pPr>
          </w:p>
        </w:tc>
        <w:tc>
          <w:tcPr>
            <w:tcW w:w="2983" w:type="dxa"/>
            <w:vAlign w:val="center"/>
          </w:tcPr>
          <w:p w:rsidR="00156553" w:rsidRPr="009233E0" w:rsidRDefault="00156553" w:rsidP="00156553">
            <w:pPr>
              <w:pStyle w:val="naisc"/>
              <w:spacing w:before="0" w:after="0"/>
              <w:jc w:val="both"/>
            </w:pP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12.punkta b) apakšpunkts</w:t>
            </w:r>
          </w:p>
        </w:tc>
        <w:tc>
          <w:tcPr>
            <w:tcW w:w="2725" w:type="dxa"/>
            <w:vAlign w:val="center"/>
          </w:tcPr>
          <w:p w:rsidR="00156553" w:rsidRPr="009233E0" w:rsidRDefault="00156553" w:rsidP="00156553">
            <w:r w:rsidRPr="009233E0">
              <w:rPr>
                <w:sz w:val="22"/>
                <w:szCs w:val="22"/>
              </w:rPr>
              <w:t>likuma „Par piesārņojumu” 45.panta septītā un 7.</w:t>
            </w:r>
            <w:r w:rsidRPr="009233E0">
              <w:rPr>
                <w:sz w:val="22"/>
                <w:szCs w:val="22"/>
                <w:vertAlign w:val="superscript"/>
              </w:rPr>
              <w:t>1</w:t>
            </w:r>
            <w:r w:rsidRPr="009233E0">
              <w:rPr>
                <w:sz w:val="22"/>
                <w:szCs w:val="22"/>
              </w:rPr>
              <w:t xml:space="preserve"> daļa</w:t>
            </w:r>
          </w:p>
        </w:tc>
        <w:tc>
          <w:tcPr>
            <w:tcW w:w="1953" w:type="dxa"/>
            <w:vAlign w:val="center"/>
          </w:tcPr>
          <w:p w:rsidR="00156553" w:rsidRPr="009233E0" w:rsidRDefault="00156553" w:rsidP="00156553">
            <w:pPr>
              <w:ind w:left="57"/>
            </w:pPr>
            <w:r w:rsidRPr="00580FD8">
              <w:rPr>
                <w:sz w:val="22"/>
                <w:szCs w:val="22"/>
              </w:rPr>
              <w:t>pārņemts pilnībā</w:t>
            </w:r>
          </w:p>
        </w:tc>
        <w:tc>
          <w:tcPr>
            <w:tcW w:w="2983" w:type="dxa"/>
            <w:vAlign w:val="center"/>
          </w:tcPr>
          <w:p w:rsidR="00156553" w:rsidRPr="009233E0" w:rsidRDefault="00156553" w:rsidP="00156553">
            <w:pPr>
              <w:pStyle w:val="naisc"/>
              <w:spacing w:before="0" w:after="0"/>
              <w:jc w:val="both"/>
            </w:pPr>
            <w:r w:rsidRPr="00580FD8">
              <w:rPr>
                <w:sz w:val="22"/>
                <w:szCs w:val="22"/>
              </w:rPr>
              <w:t>netiek 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 w:rsidRPr="009233E0">
              <w:rPr>
                <w:sz w:val="22"/>
                <w:szCs w:val="22"/>
              </w:rPr>
              <w:t>13.punktā izteiktā 15.pant</w:t>
            </w:r>
            <w:r w:rsidR="00110F14">
              <w:rPr>
                <w:sz w:val="22"/>
                <w:szCs w:val="22"/>
              </w:rPr>
              <w:t>s</w:t>
            </w:r>
          </w:p>
        </w:tc>
        <w:tc>
          <w:tcPr>
            <w:tcW w:w="2725" w:type="dxa"/>
            <w:vAlign w:val="center"/>
          </w:tcPr>
          <w:p w:rsidR="00110F14" w:rsidRPr="009233E0" w:rsidRDefault="00785889" w:rsidP="00156553">
            <w:r>
              <w:rPr>
                <w:sz w:val="22"/>
                <w:szCs w:val="22"/>
              </w:rPr>
              <w:t xml:space="preserve">nav </w:t>
            </w:r>
            <w:r w:rsidR="002A42E2">
              <w:rPr>
                <w:sz w:val="22"/>
                <w:szCs w:val="22"/>
              </w:rPr>
              <w:t>jāpārņem noteikumu projektā, jo attiecas uz emisiju ziņojumu pārbaudi</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14.punkta a) apakšpunkts</w:t>
            </w:r>
          </w:p>
        </w:tc>
        <w:tc>
          <w:tcPr>
            <w:tcW w:w="2725" w:type="dxa"/>
            <w:vAlign w:val="center"/>
          </w:tcPr>
          <w:p w:rsidR="00156553" w:rsidRPr="009233E0" w:rsidRDefault="005233A2" w:rsidP="00156553">
            <w:r>
              <w:rPr>
                <w:sz w:val="22"/>
                <w:szCs w:val="22"/>
              </w:rPr>
              <w:t>pārņemts ar Ministru kabineta 09.07.2013. noteikumiem Nr.366</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14.punkta b) apakšpunktā izteiktais 16.panta 2.punkts</w:t>
            </w:r>
          </w:p>
        </w:tc>
        <w:tc>
          <w:tcPr>
            <w:tcW w:w="2725" w:type="dxa"/>
            <w:vAlign w:val="center"/>
          </w:tcPr>
          <w:p w:rsidR="00156553" w:rsidRPr="009233E0" w:rsidRDefault="005233A2" w:rsidP="00156553">
            <w:r>
              <w:rPr>
                <w:sz w:val="22"/>
                <w:szCs w:val="22"/>
              </w:rPr>
              <w:t>pārņemts ar Ministru kabineta 09.07.2013. noteikumiem Nr.366 un Ministru kabineta 13.11.2012 noteikum</w:t>
            </w:r>
            <w:r w:rsidR="00B40F5E">
              <w:rPr>
                <w:sz w:val="22"/>
                <w:szCs w:val="22"/>
              </w:rPr>
              <w:t>iem</w:t>
            </w:r>
            <w:r>
              <w:rPr>
                <w:sz w:val="22"/>
                <w:szCs w:val="22"/>
              </w:rPr>
              <w:t xml:space="preserve"> Nr.769</w:t>
            </w:r>
            <w:r w:rsidR="00156553" w:rsidRPr="009233E0">
              <w:rPr>
                <w:sz w:val="22"/>
                <w:szCs w:val="22"/>
              </w:rPr>
              <w:t>;</w:t>
            </w:r>
          </w:p>
          <w:p w:rsidR="00156553" w:rsidRPr="009233E0" w:rsidRDefault="00156553" w:rsidP="00156553">
            <w:r w:rsidRPr="009233E0">
              <w:rPr>
                <w:sz w:val="22"/>
                <w:szCs w:val="22"/>
              </w:rPr>
              <w:t>likuma „Par piesārņojumu”</w:t>
            </w:r>
            <w:r w:rsidR="00BE2359">
              <w:rPr>
                <w:sz w:val="22"/>
                <w:szCs w:val="22"/>
              </w:rPr>
              <w:t xml:space="preserve"> </w:t>
            </w:r>
            <w:r w:rsidRPr="009233E0">
              <w:rPr>
                <w:sz w:val="22"/>
                <w:szCs w:val="22"/>
              </w:rPr>
              <w:t>32.</w:t>
            </w:r>
            <w:r w:rsidRPr="009233E0">
              <w:rPr>
                <w:sz w:val="22"/>
                <w:szCs w:val="22"/>
                <w:vertAlign w:val="superscript"/>
              </w:rPr>
              <w:t>3</w:t>
            </w:r>
            <w:r w:rsidRPr="009233E0">
              <w:rPr>
                <w:sz w:val="22"/>
                <w:szCs w:val="22"/>
              </w:rPr>
              <w:t xml:space="preserve"> panta otrā un trešā daļa</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14.punkta b) apakšpunktā izteiktais 16.panta 3.punkts</w:t>
            </w:r>
          </w:p>
        </w:tc>
        <w:tc>
          <w:tcPr>
            <w:tcW w:w="2725" w:type="dxa"/>
            <w:vAlign w:val="center"/>
          </w:tcPr>
          <w:p w:rsidR="00156553" w:rsidRPr="009233E0" w:rsidRDefault="00156553" w:rsidP="00156553">
            <w:r w:rsidRPr="009233E0">
              <w:rPr>
                <w:sz w:val="22"/>
                <w:szCs w:val="22"/>
              </w:rPr>
              <w:t>pārņemts likuma „Par piesārņojumu” 32.</w:t>
            </w:r>
            <w:r w:rsidRPr="009233E0">
              <w:rPr>
                <w:sz w:val="22"/>
                <w:szCs w:val="22"/>
                <w:vertAlign w:val="superscript"/>
              </w:rPr>
              <w:t>3</w:t>
            </w:r>
            <w:r w:rsidRPr="009233E0">
              <w:rPr>
                <w:sz w:val="22"/>
                <w:szCs w:val="22"/>
              </w:rPr>
              <w:t xml:space="preserve"> panta otrajā daļā un Dabas resursu nodokļa likuma 17.pantā</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t>14.punkta c) apakšpunktā izteiktai</w:t>
            </w:r>
            <w:r>
              <w:rPr>
                <w:sz w:val="22"/>
                <w:szCs w:val="22"/>
              </w:rPr>
              <w:t>s</w:t>
            </w:r>
            <w:r w:rsidRPr="009233E0">
              <w:rPr>
                <w:sz w:val="22"/>
                <w:szCs w:val="22"/>
              </w:rPr>
              <w:t xml:space="preserve"> </w:t>
            </w:r>
            <w:r w:rsidRPr="009233E0">
              <w:rPr>
                <w:sz w:val="22"/>
                <w:szCs w:val="22"/>
              </w:rPr>
              <w:lastRenderedPageBreak/>
              <w:t>16.panta 5.punkts</w:t>
            </w:r>
          </w:p>
        </w:tc>
        <w:tc>
          <w:tcPr>
            <w:tcW w:w="2725" w:type="dxa"/>
            <w:vAlign w:val="center"/>
          </w:tcPr>
          <w:p w:rsidR="00156553" w:rsidRPr="009233E0" w:rsidRDefault="00156553" w:rsidP="00156553">
            <w:r w:rsidRPr="009233E0">
              <w:rPr>
                <w:sz w:val="22"/>
                <w:szCs w:val="22"/>
              </w:rPr>
              <w:lastRenderedPageBreak/>
              <w:t>pārņemts likuma „Par piesārņojumu” 32.</w:t>
            </w:r>
            <w:r w:rsidRPr="009233E0">
              <w:rPr>
                <w:sz w:val="22"/>
                <w:szCs w:val="22"/>
                <w:vertAlign w:val="superscript"/>
              </w:rPr>
              <w:t>3</w:t>
            </w:r>
            <w:r w:rsidRPr="009233E0">
              <w:rPr>
                <w:sz w:val="22"/>
                <w:szCs w:val="22"/>
              </w:rPr>
              <w:t xml:space="preserve"> panta 3.</w:t>
            </w:r>
            <w:r w:rsidRPr="009233E0">
              <w:rPr>
                <w:sz w:val="22"/>
                <w:szCs w:val="22"/>
                <w:vertAlign w:val="superscript"/>
              </w:rPr>
              <w:t>1</w:t>
            </w:r>
            <w:r w:rsidRPr="009233E0">
              <w:rPr>
                <w:sz w:val="22"/>
                <w:szCs w:val="22"/>
              </w:rPr>
              <w:t xml:space="preserve"> daļā</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495"/>
          <w:jc w:val="center"/>
        </w:trPr>
        <w:tc>
          <w:tcPr>
            <w:tcW w:w="1695" w:type="dxa"/>
            <w:vAlign w:val="center"/>
          </w:tcPr>
          <w:p w:rsidR="00156553" w:rsidRPr="009233E0" w:rsidRDefault="00156553" w:rsidP="00156553">
            <w:r w:rsidRPr="009233E0">
              <w:rPr>
                <w:sz w:val="22"/>
                <w:szCs w:val="22"/>
              </w:rPr>
              <w:lastRenderedPageBreak/>
              <w:t>14.punkta c) apakšpunktā izteiktai</w:t>
            </w:r>
            <w:r>
              <w:rPr>
                <w:sz w:val="22"/>
                <w:szCs w:val="22"/>
              </w:rPr>
              <w:t>s</w:t>
            </w:r>
            <w:r w:rsidRPr="009233E0">
              <w:rPr>
                <w:sz w:val="22"/>
                <w:szCs w:val="22"/>
              </w:rPr>
              <w:t xml:space="preserve"> 16.panta 6.punkts</w:t>
            </w:r>
          </w:p>
        </w:tc>
        <w:tc>
          <w:tcPr>
            <w:tcW w:w="2725" w:type="dxa"/>
            <w:vAlign w:val="center"/>
          </w:tcPr>
          <w:p w:rsidR="00156553" w:rsidRPr="009233E0" w:rsidRDefault="005233A2" w:rsidP="00156553">
            <w:r>
              <w:rPr>
                <w:sz w:val="22"/>
                <w:szCs w:val="22"/>
              </w:rPr>
              <w:t>pārņemts ar Ministru kabineta 09.07.2013. noteikumiem Nr.366</w:t>
            </w:r>
          </w:p>
        </w:tc>
        <w:tc>
          <w:tcPr>
            <w:tcW w:w="1953" w:type="dxa"/>
            <w:vAlign w:val="center"/>
          </w:tcPr>
          <w:p w:rsidR="00156553" w:rsidRPr="009233E0" w:rsidRDefault="00156553" w:rsidP="00156553">
            <w:pPr>
              <w:ind w:left="57"/>
            </w:pPr>
            <w:r w:rsidRPr="009233E0">
              <w:rPr>
                <w:sz w:val="22"/>
                <w:szCs w:val="22"/>
              </w:rPr>
              <w:t>pārņemts pilnībā</w:t>
            </w:r>
          </w:p>
        </w:tc>
        <w:tc>
          <w:tcPr>
            <w:tcW w:w="2983" w:type="dxa"/>
            <w:vAlign w:val="center"/>
          </w:tcPr>
          <w:p w:rsidR="00156553" w:rsidRPr="009233E0" w:rsidRDefault="00785889" w:rsidP="00156553">
            <w:pPr>
              <w:pStyle w:val="naisc"/>
              <w:spacing w:before="0" w:after="0"/>
              <w:jc w:val="both"/>
            </w:pPr>
            <w:r>
              <w:rPr>
                <w:sz w:val="22"/>
                <w:szCs w:val="22"/>
              </w:rPr>
              <w:t>n</w:t>
            </w:r>
            <w:r w:rsidRPr="009233E0">
              <w:rPr>
                <w:sz w:val="22"/>
                <w:szCs w:val="22"/>
              </w:rPr>
              <w:t xml:space="preserve">etiek </w:t>
            </w:r>
            <w:r w:rsidR="00156553" w:rsidRPr="009233E0">
              <w:rPr>
                <w:sz w:val="22"/>
                <w:szCs w:val="22"/>
              </w:rPr>
              <w:t>pārņemts paredzot stingrākas vai mazāk stingras prasības</w:t>
            </w:r>
          </w:p>
        </w:tc>
      </w:tr>
      <w:tr w:rsidR="00156553" w:rsidRPr="009233E0" w:rsidTr="00110F14">
        <w:trPr>
          <w:trHeight w:val="1255"/>
          <w:jc w:val="center"/>
        </w:trPr>
        <w:tc>
          <w:tcPr>
            <w:tcW w:w="1695" w:type="dxa"/>
            <w:vAlign w:val="center"/>
          </w:tcPr>
          <w:p w:rsidR="00156553" w:rsidRPr="009233E0" w:rsidRDefault="00156553" w:rsidP="00156553">
            <w:r w:rsidRPr="009233E0">
              <w:rPr>
                <w:sz w:val="22"/>
                <w:szCs w:val="22"/>
              </w:rPr>
              <w:t>14.punkta c) apakšpunktā izteiktai</w:t>
            </w:r>
            <w:r>
              <w:rPr>
                <w:sz w:val="22"/>
                <w:szCs w:val="22"/>
              </w:rPr>
              <w:t>s</w:t>
            </w:r>
            <w:r w:rsidRPr="009233E0">
              <w:rPr>
                <w:sz w:val="22"/>
                <w:szCs w:val="22"/>
              </w:rPr>
              <w:t xml:space="preserve"> 16.panta 7.punkts, 8.punkts, 9.punkts, 10.punkts</w:t>
            </w:r>
          </w:p>
        </w:tc>
        <w:tc>
          <w:tcPr>
            <w:tcW w:w="2725" w:type="dxa"/>
            <w:vAlign w:val="center"/>
          </w:tcPr>
          <w:p w:rsidR="00156553" w:rsidRPr="009233E0" w:rsidRDefault="00156553" w:rsidP="00156553">
            <w:r w:rsidRPr="009233E0">
              <w:rPr>
                <w:sz w:val="22"/>
                <w:szCs w:val="22"/>
              </w:rPr>
              <w:t>nav jāpārņem, jo attiecas uz Eiropas Komisiju</w:t>
            </w:r>
          </w:p>
        </w:tc>
        <w:tc>
          <w:tcPr>
            <w:tcW w:w="1953" w:type="dxa"/>
            <w:vAlign w:val="center"/>
          </w:tcPr>
          <w:p w:rsidR="00156553" w:rsidRPr="009233E0" w:rsidRDefault="00156553" w:rsidP="00156553">
            <w:pPr>
              <w:ind w:left="57"/>
            </w:pPr>
          </w:p>
        </w:tc>
        <w:tc>
          <w:tcPr>
            <w:tcW w:w="2983" w:type="dxa"/>
            <w:vAlign w:val="center"/>
          </w:tcPr>
          <w:p w:rsidR="00156553" w:rsidRPr="009233E0" w:rsidRDefault="00156553" w:rsidP="00156553">
            <w:pPr>
              <w:pStyle w:val="naisc"/>
              <w:spacing w:before="0" w:after="0"/>
              <w:jc w:val="both"/>
            </w:pPr>
          </w:p>
        </w:tc>
      </w:tr>
      <w:tr w:rsidR="00156553" w:rsidRPr="009233E0" w:rsidTr="00110F14">
        <w:trPr>
          <w:trHeight w:val="988"/>
          <w:jc w:val="center"/>
        </w:trPr>
        <w:tc>
          <w:tcPr>
            <w:tcW w:w="1695" w:type="dxa"/>
            <w:vAlign w:val="center"/>
          </w:tcPr>
          <w:p w:rsidR="00156553" w:rsidRPr="009233E0" w:rsidRDefault="00156553" w:rsidP="00156553">
            <w:r w:rsidRPr="009233E0">
              <w:rPr>
                <w:sz w:val="22"/>
                <w:szCs w:val="22"/>
              </w:rPr>
              <w:t>14.punkta c) apakšpunktā izteiktai</w:t>
            </w:r>
            <w:r>
              <w:rPr>
                <w:sz w:val="22"/>
                <w:szCs w:val="22"/>
              </w:rPr>
              <w:t>s</w:t>
            </w:r>
            <w:r w:rsidRPr="009233E0">
              <w:rPr>
                <w:sz w:val="22"/>
                <w:szCs w:val="22"/>
              </w:rPr>
              <w:t xml:space="preserve"> 16.panta 11.punkts</w:t>
            </w:r>
          </w:p>
        </w:tc>
        <w:tc>
          <w:tcPr>
            <w:tcW w:w="2725" w:type="dxa"/>
            <w:vAlign w:val="center"/>
          </w:tcPr>
          <w:p w:rsidR="00156553" w:rsidRPr="009233E0" w:rsidRDefault="005233A2" w:rsidP="00156553">
            <w:r>
              <w:rPr>
                <w:sz w:val="22"/>
                <w:szCs w:val="22"/>
              </w:rPr>
              <w:t>pārņemts ar Ministru kabineta 09.07.2013. noteikumiem Nr.366</w:t>
            </w:r>
          </w:p>
        </w:tc>
        <w:tc>
          <w:tcPr>
            <w:tcW w:w="1953" w:type="dxa"/>
            <w:vAlign w:val="center"/>
          </w:tcPr>
          <w:p w:rsidR="00156553" w:rsidRPr="009233E0" w:rsidRDefault="00156553" w:rsidP="00156553">
            <w:pPr>
              <w:ind w:left="57"/>
            </w:pPr>
            <w:r w:rsidRPr="00580FD8">
              <w:rPr>
                <w:sz w:val="22"/>
                <w:szCs w:val="22"/>
              </w:rPr>
              <w:t>pārņemts pilnībā</w:t>
            </w:r>
          </w:p>
        </w:tc>
        <w:tc>
          <w:tcPr>
            <w:tcW w:w="2983" w:type="dxa"/>
            <w:vAlign w:val="center"/>
          </w:tcPr>
          <w:p w:rsidR="00156553" w:rsidRPr="009233E0" w:rsidRDefault="00156553" w:rsidP="00156553">
            <w:pPr>
              <w:pStyle w:val="naisc"/>
              <w:spacing w:before="0" w:after="0"/>
              <w:jc w:val="both"/>
            </w:pPr>
            <w:r w:rsidRPr="00580FD8">
              <w:rPr>
                <w:sz w:val="22"/>
                <w:szCs w:val="22"/>
              </w:rPr>
              <w:t>netiek pārņemts paredzot stingrākas vai mazāk stingras prasības</w:t>
            </w:r>
          </w:p>
        </w:tc>
      </w:tr>
      <w:tr w:rsidR="00156553" w:rsidRPr="009233E0" w:rsidTr="00110F14">
        <w:trPr>
          <w:trHeight w:val="988"/>
          <w:jc w:val="center"/>
        </w:trPr>
        <w:tc>
          <w:tcPr>
            <w:tcW w:w="1695" w:type="dxa"/>
            <w:vAlign w:val="center"/>
          </w:tcPr>
          <w:p w:rsidR="00156553" w:rsidRPr="009233E0" w:rsidRDefault="00156553" w:rsidP="00156553">
            <w:r w:rsidRPr="009233E0">
              <w:rPr>
                <w:sz w:val="22"/>
                <w:szCs w:val="22"/>
              </w:rPr>
              <w:t>14.punkta c) apakšpunktā izteiktai</w:t>
            </w:r>
            <w:r>
              <w:rPr>
                <w:sz w:val="22"/>
                <w:szCs w:val="22"/>
              </w:rPr>
              <w:t>s</w:t>
            </w:r>
            <w:r w:rsidRPr="009233E0">
              <w:rPr>
                <w:sz w:val="22"/>
                <w:szCs w:val="22"/>
              </w:rPr>
              <w:t xml:space="preserve"> 16.panta 12.punkts</w:t>
            </w:r>
          </w:p>
        </w:tc>
        <w:tc>
          <w:tcPr>
            <w:tcW w:w="2725" w:type="dxa"/>
            <w:vAlign w:val="center"/>
          </w:tcPr>
          <w:p w:rsidR="00156553" w:rsidRPr="009233E0" w:rsidRDefault="00156553" w:rsidP="00156553">
            <w:r w:rsidRPr="009233E0">
              <w:rPr>
                <w:sz w:val="22"/>
                <w:szCs w:val="22"/>
              </w:rPr>
              <w:t>nav jāpārņem, jo attiecas uz Eiropas Komisiju</w:t>
            </w:r>
          </w:p>
        </w:tc>
        <w:tc>
          <w:tcPr>
            <w:tcW w:w="1953" w:type="dxa"/>
            <w:vAlign w:val="center"/>
          </w:tcPr>
          <w:p w:rsidR="00156553" w:rsidRPr="009233E0" w:rsidRDefault="00156553" w:rsidP="00156553">
            <w:pPr>
              <w:ind w:left="57"/>
            </w:pPr>
          </w:p>
        </w:tc>
        <w:tc>
          <w:tcPr>
            <w:tcW w:w="2983" w:type="dxa"/>
            <w:vAlign w:val="center"/>
          </w:tcPr>
          <w:p w:rsidR="00156553" w:rsidRPr="009233E0" w:rsidRDefault="00156553" w:rsidP="00156553">
            <w:pPr>
              <w:pStyle w:val="naisc"/>
              <w:spacing w:before="0" w:after="0"/>
              <w:jc w:val="both"/>
            </w:pP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15.punkts</w:t>
            </w:r>
          </w:p>
        </w:tc>
        <w:tc>
          <w:tcPr>
            <w:tcW w:w="2725" w:type="dxa"/>
            <w:vAlign w:val="center"/>
          </w:tcPr>
          <w:p w:rsidR="00BE2359" w:rsidRPr="009233E0" w:rsidRDefault="00BE2359" w:rsidP="00156553">
            <w:r w:rsidRPr="009233E0">
              <w:rPr>
                <w:sz w:val="22"/>
                <w:szCs w:val="22"/>
              </w:rPr>
              <w:t>pārņemts likuma „Par piesārņojumu” 1.panta 3.</w:t>
            </w:r>
            <w:r w:rsidRPr="009233E0">
              <w:rPr>
                <w:sz w:val="22"/>
                <w:szCs w:val="22"/>
                <w:vertAlign w:val="superscript"/>
              </w:rPr>
              <w:t>2</w:t>
            </w:r>
            <w:r w:rsidRPr="009233E0">
              <w:rPr>
                <w:sz w:val="22"/>
                <w:szCs w:val="22"/>
              </w:rPr>
              <w:t xml:space="preserve"> punktā, kurā ir iekļauta atsauce uz Eiropas Komisijas Regulu Nr.748/2009</w:t>
            </w:r>
          </w:p>
        </w:tc>
        <w:tc>
          <w:tcPr>
            <w:tcW w:w="1953" w:type="dxa"/>
            <w:vAlign w:val="center"/>
          </w:tcPr>
          <w:p w:rsidR="00BE2359" w:rsidRPr="009233E0" w:rsidRDefault="00BE2359" w:rsidP="00156553">
            <w:pPr>
              <w:ind w:left="57"/>
            </w:pPr>
            <w:r w:rsidRPr="00FB4812">
              <w:rPr>
                <w:sz w:val="22"/>
                <w:szCs w:val="22"/>
              </w:rPr>
              <w:t>pārņemts pilnībā</w:t>
            </w:r>
          </w:p>
        </w:tc>
        <w:tc>
          <w:tcPr>
            <w:tcW w:w="2983" w:type="dxa"/>
            <w:vAlign w:val="center"/>
          </w:tcPr>
          <w:p w:rsidR="00BE2359" w:rsidRPr="009233E0" w:rsidRDefault="00BE2359" w:rsidP="00BA7962">
            <w:pPr>
              <w:pStyle w:val="naisc"/>
              <w:spacing w:before="0" w:after="0"/>
              <w:jc w:val="both"/>
            </w:pPr>
            <w:r w:rsidRPr="00FB4812">
              <w:rPr>
                <w:sz w:val="22"/>
                <w:szCs w:val="22"/>
              </w:rPr>
              <w:t>netiek pārņemts, paredzot stingrākas vai mazāk stingras prasības</w:t>
            </w: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16.punkts</w:t>
            </w:r>
          </w:p>
        </w:tc>
        <w:tc>
          <w:tcPr>
            <w:tcW w:w="2725" w:type="dxa"/>
            <w:vAlign w:val="center"/>
          </w:tcPr>
          <w:p w:rsidR="00BE2359" w:rsidRPr="009233E0" w:rsidRDefault="00BE2359" w:rsidP="00156553">
            <w:r w:rsidRPr="009233E0">
              <w:rPr>
                <w:sz w:val="22"/>
                <w:szCs w:val="22"/>
              </w:rPr>
              <w:t>nav jāpārņem, jo attiecas uz Eiropas Komisiju</w:t>
            </w:r>
          </w:p>
        </w:tc>
        <w:tc>
          <w:tcPr>
            <w:tcW w:w="1953" w:type="dxa"/>
            <w:vAlign w:val="center"/>
          </w:tcPr>
          <w:p w:rsidR="00BE2359" w:rsidRPr="009233E0" w:rsidRDefault="00BE2359" w:rsidP="00156553">
            <w:pPr>
              <w:ind w:left="57"/>
            </w:pPr>
          </w:p>
        </w:tc>
        <w:tc>
          <w:tcPr>
            <w:tcW w:w="2983" w:type="dxa"/>
            <w:vAlign w:val="center"/>
          </w:tcPr>
          <w:p w:rsidR="00BE2359" w:rsidRPr="009233E0" w:rsidRDefault="00BE2359" w:rsidP="00156553">
            <w:pPr>
              <w:pStyle w:val="naisc"/>
              <w:spacing w:before="0" w:after="0"/>
              <w:ind w:firstLine="266"/>
              <w:jc w:val="both"/>
            </w:pP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17.punkts</w:t>
            </w:r>
          </w:p>
        </w:tc>
        <w:tc>
          <w:tcPr>
            <w:tcW w:w="2725" w:type="dxa"/>
            <w:vAlign w:val="center"/>
          </w:tcPr>
          <w:p w:rsidR="00BE2359" w:rsidRPr="009233E0" w:rsidRDefault="00BE2359" w:rsidP="00156553">
            <w:r w:rsidRPr="009233E0">
              <w:rPr>
                <w:sz w:val="22"/>
                <w:szCs w:val="22"/>
              </w:rPr>
              <w:t>nav jāpārņem, jo attiecas uz Eiropas Komisiju</w:t>
            </w:r>
          </w:p>
        </w:tc>
        <w:tc>
          <w:tcPr>
            <w:tcW w:w="1953" w:type="dxa"/>
            <w:vAlign w:val="center"/>
          </w:tcPr>
          <w:p w:rsidR="00BE2359" w:rsidRPr="009233E0" w:rsidRDefault="00BE2359" w:rsidP="00156553">
            <w:pPr>
              <w:ind w:left="57"/>
            </w:pPr>
          </w:p>
        </w:tc>
        <w:tc>
          <w:tcPr>
            <w:tcW w:w="2983" w:type="dxa"/>
            <w:vAlign w:val="center"/>
          </w:tcPr>
          <w:p w:rsidR="00BE2359" w:rsidRPr="009233E0" w:rsidRDefault="00BE2359" w:rsidP="00156553">
            <w:pPr>
              <w:pStyle w:val="naisc"/>
              <w:spacing w:before="0" w:after="0"/>
              <w:ind w:firstLine="266"/>
              <w:jc w:val="both"/>
            </w:pP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18.punkts</w:t>
            </w:r>
          </w:p>
        </w:tc>
        <w:tc>
          <w:tcPr>
            <w:tcW w:w="2725" w:type="dxa"/>
            <w:vAlign w:val="center"/>
          </w:tcPr>
          <w:p w:rsidR="00BE2359" w:rsidRPr="009233E0" w:rsidRDefault="00BE2359" w:rsidP="00156553">
            <w:r w:rsidRPr="009233E0">
              <w:rPr>
                <w:sz w:val="22"/>
                <w:szCs w:val="22"/>
              </w:rPr>
              <w:t>nav jāpārņem, jo attiecas uz Eiropas Komisiju</w:t>
            </w:r>
          </w:p>
        </w:tc>
        <w:tc>
          <w:tcPr>
            <w:tcW w:w="1953" w:type="dxa"/>
            <w:vAlign w:val="center"/>
          </w:tcPr>
          <w:p w:rsidR="00BE2359" w:rsidRPr="009233E0" w:rsidRDefault="00BE2359" w:rsidP="00156553">
            <w:pPr>
              <w:ind w:left="57"/>
            </w:pPr>
          </w:p>
        </w:tc>
        <w:tc>
          <w:tcPr>
            <w:tcW w:w="2983" w:type="dxa"/>
            <w:vAlign w:val="center"/>
          </w:tcPr>
          <w:p w:rsidR="00BE2359" w:rsidRPr="009233E0" w:rsidRDefault="00BE2359" w:rsidP="00156553">
            <w:pPr>
              <w:pStyle w:val="naisc"/>
              <w:spacing w:before="0" w:after="0"/>
              <w:ind w:firstLine="266"/>
              <w:jc w:val="both"/>
            </w:pP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19.punkts</w:t>
            </w:r>
          </w:p>
        </w:tc>
        <w:tc>
          <w:tcPr>
            <w:tcW w:w="2725" w:type="dxa"/>
            <w:vAlign w:val="center"/>
          </w:tcPr>
          <w:p w:rsidR="00BE2359" w:rsidRPr="009233E0" w:rsidRDefault="00BE2359" w:rsidP="00156553">
            <w:r w:rsidRPr="009233E0">
              <w:rPr>
                <w:sz w:val="22"/>
                <w:szCs w:val="22"/>
              </w:rPr>
              <w:t>pārņemts ar likuma „Par piesārņojumu” 32.</w:t>
            </w:r>
            <w:r w:rsidRPr="009233E0">
              <w:rPr>
                <w:sz w:val="22"/>
                <w:szCs w:val="22"/>
                <w:vertAlign w:val="superscript"/>
              </w:rPr>
              <w:t>5</w:t>
            </w:r>
            <w:r w:rsidRPr="009233E0">
              <w:rPr>
                <w:sz w:val="22"/>
                <w:szCs w:val="22"/>
              </w:rPr>
              <w:t xml:space="preserve"> panta trešo daļu</w:t>
            </w:r>
          </w:p>
        </w:tc>
        <w:tc>
          <w:tcPr>
            <w:tcW w:w="1953" w:type="dxa"/>
            <w:vAlign w:val="center"/>
          </w:tcPr>
          <w:p w:rsidR="00BE2359" w:rsidRPr="009233E0" w:rsidRDefault="00BE2359" w:rsidP="00156553">
            <w:pPr>
              <w:ind w:left="57"/>
            </w:pPr>
          </w:p>
        </w:tc>
        <w:tc>
          <w:tcPr>
            <w:tcW w:w="2983" w:type="dxa"/>
            <w:vAlign w:val="center"/>
          </w:tcPr>
          <w:p w:rsidR="00BE2359" w:rsidRPr="009233E0" w:rsidRDefault="00BE2359" w:rsidP="00156553">
            <w:pPr>
              <w:pStyle w:val="naisc"/>
              <w:spacing w:before="0" w:after="0"/>
              <w:ind w:firstLine="266"/>
              <w:jc w:val="both"/>
            </w:pP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20.punkts</w:t>
            </w:r>
          </w:p>
        </w:tc>
        <w:tc>
          <w:tcPr>
            <w:tcW w:w="2725" w:type="dxa"/>
            <w:vAlign w:val="center"/>
          </w:tcPr>
          <w:p w:rsidR="00BE2359" w:rsidRPr="009233E0" w:rsidRDefault="00BE2359" w:rsidP="00156553">
            <w:r w:rsidRPr="009233E0">
              <w:rPr>
                <w:sz w:val="22"/>
                <w:szCs w:val="22"/>
              </w:rPr>
              <w:t>nav jāpārņem, jo attiecas uz Eiropas Komisiju</w:t>
            </w:r>
          </w:p>
        </w:tc>
        <w:tc>
          <w:tcPr>
            <w:tcW w:w="1953" w:type="dxa"/>
            <w:vAlign w:val="center"/>
          </w:tcPr>
          <w:p w:rsidR="00BE2359" w:rsidRPr="009233E0" w:rsidRDefault="00BE2359" w:rsidP="00156553">
            <w:pPr>
              <w:ind w:left="57"/>
            </w:pPr>
          </w:p>
        </w:tc>
        <w:tc>
          <w:tcPr>
            <w:tcW w:w="2983" w:type="dxa"/>
            <w:vAlign w:val="center"/>
          </w:tcPr>
          <w:p w:rsidR="00BE2359" w:rsidRPr="009233E0" w:rsidRDefault="00BE2359" w:rsidP="00156553">
            <w:pPr>
              <w:pStyle w:val="naisc"/>
              <w:spacing w:before="0" w:after="0"/>
              <w:jc w:val="both"/>
            </w:pP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22. punkts</w:t>
            </w:r>
          </w:p>
        </w:tc>
        <w:tc>
          <w:tcPr>
            <w:tcW w:w="2725" w:type="dxa"/>
            <w:vAlign w:val="center"/>
          </w:tcPr>
          <w:p w:rsidR="00BE2359" w:rsidRDefault="005233A2" w:rsidP="00156553">
            <w:r>
              <w:rPr>
                <w:sz w:val="22"/>
                <w:szCs w:val="22"/>
              </w:rPr>
              <w:t>pārņemts ar Ministru kabineta 09.07.2013. noteikumiem Nr.366</w:t>
            </w:r>
            <w:r w:rsidR="00BE2359">
              <w:rPr>
                <w:sz w:val="22"/>
                <w:szCs w:val="22"/>
              </w:rPr>
              <w:t>;</w:t>
            </w:r>
          </w:p>
          <w:p w:rsidR="00BE2359" w:rsidRPr="009233E0" w:rsidRDefault="00BE2359" w:rsidP="00156553">
            <w:r w:rsidRPr="009233E0">
              <w:rPr>
                <w:sz w:val="22"/>
                <w:szCs w:val="22"/>
              </w:rPr>
              <w:t>Eiropas Komisijas 2012.gada 21.jūnija regulas Nr.600/2012 un Nr.601/2012</w:t>
            </w:r>
          </w:p>
        </w:tc>
        <w:tc>
          <w:tcPr>
            <w:tcW w:w="1953" w:type="dxa"/>
            <w:vAlign w:val="center"/>
          </w:tcPr>
          <w:p w:rsidR="00BE2359" w:rsidRPr="009233E0" w:rsidRDefault="00BE2359" w:rsidP="00156553">
            <w:pPr>
              <w:ind w:left="57"/>
            </w:pPr>
            <w:r w:rsidRPr="009233E0">
              <w:rPr>
                <w:sz w:val="22"/>
                <w:szCs w:val="22"/>
              </w:rPr>
              <w:t>pārņemts pilnībā</w:t>
            </w:r>
          </w:p>
        </w:tc>
        <w:tc>
          <w:tcPr>
            <w:tcW w:w="2983" w:type="dxa"/>
            <w:vAlign w:val="center"/>
          </w:tcPr>
          <w:p w:rsidR="00BE2359" w:rsidRPr="009233E0" w:rsidRDefault="00785889" w:rsidP="00156553">
            <w:pPr>
              <w:pStyle w:val="naisc"/>
              <w:spacing w:before="0" w:after="0"/>
              <w:jc w:val="both"/>
            </w:pPr>
            <w:r>
              <w:rPr>
                <w:sz w:val="22"/>
                <w:szCs w:val="22"/>
              </w:rPr>
              <w:t>n</w:t>
            </w:r>
            <w:r w:rsidRPr="009233E0">
              <w:rPr>
                <w:sz w:val="22"/>
                <w:szCs w:val="22"/>
              </w:rPr>
              <w:t xml:space="preserve">etiek </w:t>
            </w:r>
            <w:r w:rsidR="00BE2359" w:rsidRPr="009233E0">
              <w:rPr>
                <w:sz w:val="22"/>
                <w:szCs w:val="22"/>
              </w:rPr>
              <w:t>pārņemts paredzot stingrākas vai mazāk stingras prasības</w:t>
            </w: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2. pants</w:t>
            </w:r>
          </w:p>
        </w:tc>
        <w:tc>
          <w:tcPr>
            <w:tcW w:w="2725" w:type="dxa"/>
            <w:vAlign w:val="center"/>
          </w:tcPr>
          <w:p w:rsidR="00BE2359" w:rsidRPr="009233E0" w:rsidRDefault="00BE2359" w:rsidP="00110F14">
            <w:r w:rsidRPr="009233E0">
              <w:rPr>
                <w:sz w:val="22"/>
                <w:szCs w:val="22"/>
              </w:rPr>
              <w:t>pārņemts ar noteikumu Informatīvo atsauci uz Eiropas Savienības direktīvām</w:t>
            </w:r>
          </w:p>
        </w:tc>
        <w:tc>
          <w:tcPr>
            <w:tcW w:w="1953" w:type="dxa"/>
            <w:vAlign w:val="center"/>
          </w:tcPr>
          <w:p w:rsidR="00BE2359" w:rsidRPr="009233E0" w:rsidRDefault="00BE2359" w:rsidP="00156553">
            <w:pPr>
              <w:ind w:left="57"/>
            </w:pPr>
            <w:r w:rsidRPr="009233E0">
              <w:rPr>
                <w:sz w:val="22"/>
                <w:szCs w:val="22"/>
              </w:rPr>
              <w:t>pārņemts pilnībā</w:t>
            </w:r>
          </w:p>
        </w:tc>
        <w:tc>
          <w:tcPr>
            <w:tcW w:w="2983" w:type="dxa"/>
            <w:vAlign w:val="center"/>
          </w:tcPr>
          <w:p w:rsidR="00BE2359" w:rsidRPr="009233E0" w:rsidRDefault="00785889" w:rsidP="00156553">
            <w:pPr>
              <w:pStyle w:val="naisc"/>
              <w:spacing w:before="0" w:after="0"/>
              <w:jc w:val="both"/>
            </w:pPr>
            <w:r>
              <w:rPr>
                <w:sz w:val="22"/>
                <w:szCs w:val="22"/>
              </w:rPr>
              <w:t>n</w:t>
            </w:r>
            <w:r w:rsidRPr="009233E0">
              <w:rPr>
                <w:sz w:val="22"/>
                <w:szCs w:val="22"/>
              </w:rPr>
              <w:t xml:space="preserve">etiek </w:t>
            </w:r>
            <w:r w:rsidR="00BE2359" w:rsidRPr="009233E0">
              <w:rPr>
                <w:sz w:val="22"/>
                <w:szCs w:val="22"/>
              </w:rPr>
              <w:t>pārņemts paredzot stingrākas vai mazāk stingras prasības</w:t>
            </w: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 xml:space="preserve">Pielikuma 1.punkta c) </w:t>
            </w:r>
            <w:r w:rsidRPr="009233E0">
              <w:rPr>
                <w:sz w:val="22"/>
                <w:szCs w:val="22"/>
              </w:rPr>
              <w:lastRenderedPageBreak/>
              <w:t>apakšpunkts</w:t>
            </w:r>
          </w:p>
        </w:tc>
        <w:tc>
          <w:tcPr>
            <w:tcW w:w="2725" w:type="dxa"/>
            <w:vAlign w:val="center"/>
          </w:tcPr>
          <w:p w:rsidR="00BE2359" w:rsidRPr="009233E0" w:rsidRDefault="00BE2359" w:rsidP="00156553">
            <w:r w:rsidRPr="009233E0">
              <w:rPr>
                <w:sz w:val="22"/>
                <w:szCs w:val="22"/>
              </w:rPr>
              <w:lastRenderedPageBreak/>
              <w:t>pārņemts likuma „Par piesārņojumu” 1.</w:t>
            </w:r>
            <w:r w:rsidRPr="009233E0">
              <w:rPr>
                <w:sz w:val="22"/>
                <w:szCs w:val="22"/>
                <w:vertAlign w:val="superscript"/>
              </w:rPr>
              <w:t>1</w:t>
            </w:r>
            <w:r w:rsidRPr="009233E0">
              <w:rPr>
                <w:sz w:val="22"/>
                <w:szCs w:val="22"/>
              </w:rPr>
              <w:t xml:space="preserve"> </w:t>
            </w:r>
            <w:r w:rsidRPr="009233E0">
              <w:rPr>
                <w:sz w:val="22"/>
                <w:szCs w:val="22"/>
              </w:rPr>
              <w:lastRenderedPageBreak/>
              <w:t>pielikumā</w:t>
            </w:r>
          </w:p>
        </w:tc>
        <w:tc>
          <w:tcPr>
            <w:tcW w:w="1953" w:type="dxa"/>
            <w:vAlign w:val="center"/>
          </w:tcPr>
          <w:p w:rsidR="00BE2359" w:rsidRPr="009233E0" w:rsidRDefault="00BE2359" w:rsidP="00156553">
            <w:pPr>
              <w:ind w:left="57"/>
            </w:pPr>
            <w:r w:rsidRPr="009233E0">
              <w:rPr>
                <w:sz w:val="22"/>
                <w:szCs w:val="22"/>
              </w:rPr>
              <w:lastRenderedPageBreak/>
              <w:t>pārņemts pilnībā</w:t>
            </w:r>
          </w:p>
        </w:tc>
        <w:tc>
          <w:tcPr>
            <w:tcW w:w="2983" w:type="dxa"/>
            <w:vAlign w:val="center"/>
          </w:tcPr>
          <w:p w:rsidR="00BE2359" w:rsidRPr="009233E0" w:rsidRDefault="00785889" w:rsidP="00156553">
            <w:pPr>
              <w:pStyle w:val="naisc"/>
              <w:spacing w:before="0" w:after="0"/>
              <w:jc w:val="both"/>
            </w:pPr>
            <w:r>
              <w:rPr>
                <w:sz w:val="22"/>
                <w:szCs w:val="22"/>
              </w:rPr>
              <w:t>n</w:t>
            </w:r>
            <w:r w:rsidRPr="009233E0">
              <w:rPr>
                <w:sz w:val="22"/>
                <w:szCs w:val="22"/>
              </w:rPr>
              <w:t xml:space="preserve">etiek </w:t>
            </w:r>
            <w:r w:rsidR="00BE2359" w:rsidRPr="009233E0">
              <w:rPr>
                <w:sz w:val="22"/>
                <w:szCs w:val="22"/>
              </w:rPr>
              <w:t xml:space="preserve">pārņemts paredzot stingrākas vai mazāk stingras </w:t>
            </w:r>
            <w:r w:rsidR="00BE2359" w:rsidRPr="009233E0">
              <w:rPr>
                <w:sz w:val="22"/>
                <w:szCs w:val="22"/>
              </w:rPr>
              <w:lastRenderedPageBreak/>
              <w:t>prasības</w:t>
            </w: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lastRenderedPageBreak/>
              <w:t>Pielikuma 2.punkta a) apakšpunkts</w:t>
            </w:r>
          </w:p>
        </w:tc>
        <w:tc>
          <w:tcPr>
            <w:tcW w:w="2725" w:type="dxa"/>
            <w:vAlign w:val="center"/>
          </w:tcPr>
          <w:p w:rsidR="00BE2359" w:rsidRPr="009233E0" w:rsidRDefault="00BE2359" w:rsidP="00110F14">
            <w:r w:rsidRPr="009233E0">
              <w:rPr>
                <w:sz w:val="22"/>
                <w:szCs w:val="22"/>
              </w:rPr>
              <w:t xml:space="preserve">nav jāpārņem šajā noteikumu projektā, jo attiecas uz </w:t>
            </w:r>
            <w:r>
              <w:rPr>
                <w:sz w:val="22"/>
                <w:szCs w:val="22"/>
              </w:rPr>
              <w:t>emisiju monitoringu</w:t>
            </w:r>
          </w:p>
        </w:tc>
        <w:tc>
          <w:tcPr>
            <w:tcW w:w="1953" w:type="dxa"/>
            <w:vAlign w:val="center"/>
          </w:tcPr>
          <w:p w:rsidR="00BE2359" w:rsidRPr="009233E0" w:rsidRDefault="00BE2359" w:rsidP="00156553">
            <w:pPr>
              <w:ind w:left="57"/>
            </w:pPr>
          </w:p>
        </w:tc>
        <w:tc>
          <w:tcPr>
            <w:tcW w:w="2983" w:type="dxa"/>
            <w:vAlign w:val="center"/>
          </w:tcPr>
          <w:p w:rsidR="00BE2359" w:rsidRPr="009233E0" w:rsidRDefault="00BE2359" w:rsidP="00156553">
            <w:pPr>
              <w:pStyle w:val="naisc"/>
              <w:spacing w:before="0" w:after="0"/>
              <w:jc w:val="both"/>
            </w:pP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Pielikuma 2</w:t>
            </w:r>
            <w:r>
              <w:rPr>
                <w:sz w:val="22"/>
                <w:szCs w:val="22"/>
              </w:rPr>
              <w:t>.punkta b) apakšpunktā izteiktā nodaļa</w:t>
            </w:r>
            <w:r w:rsidRPr="009233E0">
              <w:rPr>
                <w:sz w:val="22"/>
                <w:szCs w:val="22"/>
              </w:rPr>
              <w:t xml:space="preserve"> „Oglekļa dioksīda emisiju pārraudzība”</w:t>
            </w:r>
          </w:p>
        </w:tc>
        <w:tc>
          <w:tcPr>
            <w:tcW w:w="2725" w:type="dxa"/>
            <w:vAlign w:val="center"/>
          </w:tcPr>
          <w:p w:rsidR="00BE2359" w:rsidRPr="009233E0" w:rsidRDefault="00BE2359">
            <w:r w:rsidRPr="009233E0">
              <w:rPr>
                <w:sz w:val="22"/>
                <w:szCs w:val="22"/>
              </w:rPr>
              <w:t>nav jāpārņem šajā noteikumu projektā, jo attiecas uz</w:t>
            </w:r>
            <w:r>
              <w:rPr>
                <w:sz w:val="22"/>
                <w:szCs w:val="22"/>
              </w:rPr>
              <w:t xml:space="preserve"> emisiju monitoringu</w:t>
            </w:r>
          </w:p>
        </w:tc>
        <w:tc>
          <w:tcPr>
            <w:tcW w:w="1953" w:type="dxa"/>
            <w:vAlign w:val="center"/>
          </w:tcPr>
          <w:p w:rsidR="00BE2359" w:rsidRPr="009233E0" w:rsidRDefault="00BE2359" w:rsidP="00156553">
            <w:pPr>
              <w:ind w:left="57"/>
            </w:pPr>
          </w:p>
        </w:tc>
        <w:tc>
          <w:tcPr>
            <w:tcW w:w="2983" w:type="dxa"/>
            <w:vAlign w:val="center"/>
          </w:tcPr>
          <w:p w:rsidR="00BE2359" w:rsidRPr="009233E0" w:rsidRDefault="00BE2359" w:rsidP="00156553">
            <w:pPr>
              <w:pStyle w:val="naisc"/>
              <w:spacing w:before="0" w:after="0"/>
              <w:jc w:val="both"/>
            </w:pP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Pielikuma 2.punkta b) apakšpunktā izteiktā nodaļa „Ziņojumi par emisijām”</w:t>
            </w:r>
          </w:p>
        </w:tc>
        <w:tc>
          <w:tcPr>
            <w:tcW w:w="2725" w:type="dxa"/>
            <w:vAlign w:val="center"/>
          </w:tcPr>
          <w:p w:rsidR="00BE2359" w:rsidRPr="009233E0" w:rsidRDefault="00BE2359">
            <w:r w:rsidRPr="009233E0">
              <w:rPr>
                <w:sz w:val="22"/>
                <w:szCs w:val="22"/>
              </w:rPr>
              <w:t>nav jāpārņem šajā noteikumu projektā, jo attiecas uz</w:t>
            </w:r>
            <w:r>
              <w:rPr>
                <w:sz w:val="22"/>
                <w:szCs w:val="22"/>
              </w:rPr>
              <w:t xml:space="preserve"> emisiju ziņojumiem</w:t>
            </w:r>
          </w:p>
        </w:tc>
        <w:tc>
          <w:tcPr>
            <w:tcW w:w="1953" w:type="dxa"/>
            <w:vAlign w:val="center"/>
          </w:tcPr>
          <w:p w:rsidR="00BE2359" w:rsidRPr="009233E0" w:rsidRDefault="00BE2359" w:rsidP="00156553">
            <w:pPr>
              <w:ind w:left="57"/>
            </w:pPr>
          </w:p>
        </w:tc>
        <w:tc>
          <w:tcPr>
            <w:tcW w:w="2983" w:type="dxa"/>
            <w:vAlign w:val="center"/>
          </w:tcPr>
          <w:p w:rsidR="00BE2359" w:rsidRPr="009233E0" w:rsidRDefault="00BE2359" w:rsidP="00156553">
            <w:pPr>
              <w:pStyle w:val="naisc"/>
              <w:spacing w:before="0" w:after="0"/>
              <w:jc w:val="both"/>
            </w:pP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Pielikuma 2.punkta b) apakšpunktā izteiktā nodaļa „Tonnkilometru datu pārraudzība saskaņā ar 3.e pantu un 3.f pantu”</w:t>
            </w:r>
          </w:p>
        </w:tc>
        <w:tc>
          <w:tcPr>
            <w:tcW w:w="2725" w:type="dxa"/>
            <w:vAlign w:val="center"/>
          </w:tcPr>
          <w:p w:rsidR="00BE2359" w:rsidRPr="009233E0" w:rsidRDefault="00BE2359">
            <w:r w:rsidRPr="009233E0">
              <w:rPr>
                <w:sz w:val="22"/>
                <w:szCs w:val="22"/>
              </w:rPr>
              <w:t>nav jāpārņem šajā noteikumu projektā, jo attiecas uz</w:t>
            </w:r>
            <w:r>
              <w:rPr>
                <w:sz w:val="22"/>
                <w:szCs w:val="22"/>
              </w:rPr>
              <w:t xml:space="preserve"> tonnkilometru monitoringu</w:t>
            </w:r>
            <w:r w:rsidRPr="009233E0">
              <w:rPr>
                <w:sz w:val="22"/>
                <w:szCs w:val="22"/>
              </w:rPr>
              <w:t xml:space="preserve"> </w:t>
            </w:r>
          </w:p>
        </w:tc>
        <w:tc>
          <w:tcPr>
            <w:tcW w:w="1953" w:type="dxa"/>
            <w:vAlign w:val="center"/>
          </w:tcPr>
          <w:p w:rsidR="00BE2359" w:rsidRPr="009233E0" w:rsidRDefault="00BE2359" w:rsidP="00156553">
            <w:pPr>
              <w:ind w:left="57"/>
            </w:pPr>
          </w:p>
        </w:tc>
        <w:tc>
          <w:tcPr>
            <w:tcW w:w="2983" w:type="dxa"/>
            <w:vAlign w:val="center"/>
          </w:tcPr>
          <w:p w:rsidR="00BE2359" w:rsidRPr="009233E0" w:rsidRDefault="00BE2359" w:rsidP="00156553">
            <w:pPr>
              <w:pStyle w:val="naisc"/>
              <w:spacing w:before="0" w:after="0"/>
              <w:jc w:val="both"/>
            </w:pP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Pielikuma 2.punkta b) apakšpunktā izteiktā nodaļa „Ziņošana par tonnkilometru datiem saskaņā ar 3.e pantu un 3.f pantu”</w:t>
            </w:r>
          </w:p>
        </w:tc>
        <w:tc>
          <w:tcPr>
            <w:tcW w:w="2725" w:type="dxa"/>
            <w:vAlign w:val="center"/>
          </w:tcPr>
          <w:p w:rsidR="00BE2359" w:rsidRPr="009233E0" w:rsidRDefault="00BE2359">
            <w:r w:rsidRPr="009233E0">
              <w:rPr>
                <w:sz w:val="22"/>
                <w:szCs w:val="22"/>
              </w:rPr>
              <w:t>nav jāpārņem šajā noteikumu projektā, jo attiecas uz</w:t>
            </w:r>
            <w:r>
              <w:rPr>
                <w:sz w:val="22"/>
                <w:szCs w:val="22"/>
              </w:rPr>
              <w:t xml:space="preserve"> tonnkilometru ziņojumiem</w:t>
            </w:r>
            <w:r w:rsidRPr="009233E0">
              <w:rPr>
                <w:sz w:val="22"/>
                <w:szCs w:val="22"/>
              </w:rPr>
              <w:t xml:space="preserve"> </w:t>
            </w:r>
          </w:p>
        </w:tc>
        <w:tc>
          <w:tcPr>
            <w:tcW w:w="1953" w:type="dxa"/>
            <w:vAlign w:val="center"/>
          </w:tcPr>
          <w:p w:rsidR="00BE2359" w:rsidRPr="009233E0" w:rsidRDefault="00BE2359" w:rsidP="00156553">
            <w:pPr>
              <w:ind w:left="57"/>
            </w:pPr>
          </w:p>
        </w:tc>
        <w:tc>
          <w:tcPr>
            <w:tcW w:w="2983" w:type="dxa"/>
            <w:vAlign w:val="center"/>
          </w:tcPr>
          <w:p w:rsidR="00BE2359" w:rsidRPr="009233E0" w:rsidRDefault="00BE2359" w:rsidP="00156553">
            <w:pPr>
              <w:pStyle w:val="naisc"/>
              <w:spacing w:before="0" w:after="0"/>
              <w:jc w:val="both"/>
            </w:pPr>
          </w:p>
        </w:tc>
      </w:tr>
      <w:tr w:rsidR="00BE2359" w:rsidRPr="009233E0" w:rsidTr="00110F14">
        <w:trPr>
          <w:trHeight w:val="495"/>
          <w:jc w:val="center"/>
        </w:trPr>
        <w:tc>
          <w:tcPr>
            <w:tcW w:w="1695" w:type="dxa"/>
            <w:vAlign w:val="center"/>
          </w:tcPr>
          <w:p w:rsidR="00BE2359" w:rsidRPr="009233E0" w:rsidRDefault="00BE2359" w:rsidP="00156553">
            <w:r w:rsidRPr="009233E0">
              <w:rPr>
                <w:sz w:val="22"/>
                <w:szCs w:val="22"/>
              </w:rPr>
              <w:t>Pielikuma 3.punkta b) apakšpunktā izteiktās „B daļa – Aviācijas darbību radīto emisiju pārbaude”</w:t>
            </w:r>
          </w:p>
        </w:tc>
        <w:tc>
          <w:tcPr>
            <w:tcW w:w="2725" w:type="dxa"/>
            <w:vAlign w:val="center"/>
          </w:tcPr>
          <w:p w:rsidR="00BE2359" w:rsidRPr="009233E0" w:rsidRDefault="00BE2359">
            <w:r w:rsidRPr="009233E0">
              <w:rPr>
                <w:sz w:val="22"/>
                <w:szCs w:val="22"/>
              </w:rPr>
              <w:t>nav jāpārņem šajā noteikumu projektā, jo attiecas uz</w:t>
            </w:r>
            <w:r>
              <w:rPr>
                <w:sz w:val="22"/>
                <w:szCs w:val="22"/>
              </w:rPr>
              <w:t xml:space="preserve"> emisiju ziņojumu pārbaudi</w:t>
            </w:r>
          </w:p>
        </w:tc>
        <w:tc>
          <w:tcPr>
            <w:tcW w:w="1953" w:type="dxa"/>
            <w:vAlign w:val="center"/>
          </w:tcPr>
          <w:p w:rsidR="00BE2359" w:rsidRPr="009233E0" w:rsidRDefault="00BE2359" w:rsidP="00156553">
            <w:pPr>
              <w:ind w:left="57"/>
            </w:pPr>
          </w:p>
        </w:tc>
        <w:tc>
          <w:tcPr>
            <w:tcW w:w="2983" w:type="dxa"/>
            <w:vAlign w:val="center"/>
          </w:tcPr>
          <w:p w:rsidR="00BE2359" w:rsidRPr="009233E0" w:rsidRDefault="00BE2359" w:rsidP="00156553">
            <w:pPr>
              <w:pStyle w:val="naisc"/>
              <w:spacing w:before="0" w:after="0"/>
              <w:jc w:val="both"/>
            </w:pPr>
          </w:p>
        </w:tc>
      </w:tr>
      <w:tr w:rsidR="00BE2359" w:rsidRPr="00042E3C" w:rsidTr="00110F14">
        <w:trPr>
          <w:trHeight w:val="284"/>
          <w:jc w:val="center"/>
        </w:trPr>
        <w:tc>
          <w:tcPr>
            <w:tcW w:w="1695" w:type="dxa"/>
          </w:tcPr>
          <w:p w:rsidR="00BE2359" w:rsidRPr="002F2922" w:rsidRDefault="00BE2359" w:rsidP="00AC3F45">
            <w:r w:rsidRPr="002F2922">
              <w:rPr>
                <w:sz w:val="22"/>
                <w:szCs w:val="22"/>
              </w:rPr>
              <w:t>Attiecīgā Eiropas Savienības tiesību akta datums, numurs un nosaukums</w:t>
            </w:r>
          </w:p>
        </w:tc>
        <w:tc>
          <w:tcPr>
            <w:tcW w:w="7661" w:type="dxa"/>
            <w:gridSpan w:val="3"/>
            <w:vAlign w:val="center"/>
          </w:tcPr>
          <w:p w:rsidR="00BE2359" w:rsidRPr="002F2922" w:rsidRDefault="00BE2359" w:rsidP="00AC3F45">
            <w:pPr>
              <w:autoSpaceDE w:val="0"/>
              <w:autoSpaceDN w:val="0"/>
              <w:adjustRightInd w:val="0"/>
              <w:ind w:firstLine="289"/>
              <w:jc w:val="both"/>
              <w:rPr>
                <w:color w:val="000000"/>
                <w:shd w:val="clear" w:color="auto" w:fill="FFFFFF"/>
              </w:rPr>
            </w:pPr>
            <w:r w:rsidRPr="002F2922">
              <w:rPr>
                <w:color w:val="000000"/>
                <w:sz w:val="22"/>
                <w:szCs w:val="22"/>
                <w:shd w:val="clear" w:color="auto" w:fill="FFFFFF"/>
              </w:rPr>
              <w:t>Eiropas Komisijas 2013.gada 2.maija regula Nr. 389/2013, ar ko izveido Savienības reģistru saskaņā ar Eiropas Parlamenta un Padomes Direktīvu 2003/87/EK un Eiropas Parlamenta un Padomes Lēmumu Nr. 280/2004/EK un Lēmumu Nr. 406/2009/EK un atceļ Komisijas Regulu (ES) Nr. 920/2010 un Regulu (ES) Nr. 1193/2011</w:t>
            </w:r>
          </w:p>
        </w:tc>
      </w:tr>
      <w:tr w:rsidR="00BE2359" w:rsidRPr="00042E3C" w:rsidTr="00110F14">
        <w:trPr>
          <w:trHeight w:val="284"/>
          <w:jc w:val="center"/>
        </w:trPr>
        <w:tc>
          <w:tcPr>
            <w:tcW w:w="1695" w:type="dxa"/>
          </w:tcPr>
          <w:p w:rsidR="00BE2359" w:rsidRPr="002F2922" w:rsidRDefault="00BE2359" w:rsidP="00AC3F45">
            <w:pPr>
              <w:jc w:val="center"/>
            </w:pPr>
            <w:r w:rsidRPr="002F2922">
              <w:rPr>
                <w:sz w:val="22"/>
                <w:szCs w:val="22"/>
              </w:rPr>
              <w:t>A</w:t>
            </w:r>
          </w:p>
        </w:tc>
        <w:tc>
          <w:tcPr>
            <w:tcW w:w="2725" w:type="dxa"/>
          </w:tcPr>
          <w:p w:rsidR="00BE2359" w:rsidRPr="002F2922" w:rsidRDefault="00BE2359" w:rsidP="00AC3F45">
            <w:pPr>
              <w:ind w:left="57"/>
              <w:jc w:val="center"/>
            </w:pPr>
            <w:r w:rsidRPr="002F2922">
              <w:rPr>
                <w:sz w:val="22"/>
                <w:szCs w:val="22"/>
              </w:rPr>
              <w:t>B</w:t>
            </w:r>
          </w:p>
        </w:tc>
        <w:tc>
          <w:tcPr>
            <w:tcW w:w="1953" w:type="dxa"/>
          </w:tcPr>
          <w:p w:rsidR="00BE2359" w:rsidRPr="002F2922" w:rsidRDefault="00BE2359" w:rsidP="00AC3F45">
            <w:pPr>
              <w:ind w:left="57"/>
              <w:jc w:val="center"/>
            </w:pPr>
            <w:r w:rsidRPr="002F2922">
              <w:rPr>
                <w:sz w:val="22"/>
                <w:szCs w:val="22"/>
              </w:rPr>
              <w:t>C</w:t>
            </w:r>
          </w:p>
        </w:tc>
        <w:tc>
          <w:tcPr>
            <w:tcW w:w="2983" w:type="dxa"/>
          </w:tcPr>
          <w:p w:rsidR="00BE2359" w:rsidRPr="002F2922" w:rsidRDefault="00BE2359" w:rsidP="00AC3F45">
            <w:pPr>
              <w:ind w:left="57"/>
              <w:jc w:val="center"/>
            </w:pPr>
            <w:r w:rsidRPr="002F2922">
              <w:rPr>
                <w:sz w:val="22"/>
                <w:szCs w:val="22"/>
              </w:rPr>
              <w:t>D</w:t>
            </w:r>
          </w:p>
        </w:tc>
      </w:tr>
      <w:tr w:rsidR="000E4F4F" w:rsidRPr="002543D7" w:rsidTr="00110F14">
        <w:trPr>
          <w:trHeight w:val="284"/>
          <w:jc w:val="center"/>
        </w:trPr>
        <w:tc>
          <w:tcPr>
            <w:tcW w:w="1695" w:type="dxa"/>
            <w:vAlign w:val="center"/>
          </w:tcPr>
          <w:p w:rsidR="000E4F4F" w:rsidRPr="002F2922" w:rsidRDefault="000E4F4F" w:rsidP="00AC3F45">
            <w:pPr>
              <w:rPr>
                <w:sz w:val="22"/>
                <w:szCs w:val="22"/>
              </w:rPr>
            </w:pPr>
            <w:r>
              <w:rPr>
                <w:sz w:val="22"/>
                <w:szCs w:val="22"/>
              </w:rPr>
              <w:t>4.panta 1.punkts</w:t>
            </w:r>
          </w:p>
        </w:tc>
        <w:tc>
          <w:tcPr>
            <w:tcW w:w="2725" w:type="dxa"/>
            <w:vAlign w:val="center"/>
          </w:tcPr>
          <w:p w:rsidR="000E4F4F" w:rsidRPr="002F2922" w:rsidRDefault="000E4F4F" w:rsidP="00AC3F45">
            <w:pPr>
              <w:rPr>
                <w:sz w:val="22"/>
                <w:szCs w:val="22"/>
              </w:rPr>
            </w:pPr>
            <w:r w:rsidRPr="002F2922">
              <w:rPr>
                <w:sz w:val="22"/>
                <w:szCs w:val="22"/>
              </w:rPr>
              <w:t xml:space="preserve">noteikumu projekta </w:t>
            </w:r>
            <w:r>
              <w:rPr>
                <w:sz w:val="22"/>
                <w:szCs w:val="22"/>
              </w:rPr>
              <w:t>2.1.apakš</w:t>
            </w:r>
            <w:r w:rsidRPr="002F2922">
              <w:rPr>
                <w:sz w:val="22"/>
                <w:szCs w:val="22"/>
              </w:rPr>
              <w:t>punkts</w:t>
            </w:r>
          </w:p>
        </w:tc>
        <w:tc>
          <w:tcPr>
            <w:tcW w:w="1953" w:type="dxa"/>
            <w:vAlign w:val="center"/>
          </w:tcPr>
          <w:p w:rsidR="000E4F4F" w:rsidRPr="002F2922" w:rsidDel="00341E86" w:rsidRDefault="000E4F4F" w:rsidP="00AC3F45">
            <w:pPr>
              <w:ind w:left="57"/>
              <w:rPr>
                <w:sz w:val="22"/>
                <w:szCs w:val="22"/>
              </w:rPr>
            </w:pPr>
            <w:r>
              <w:rPr>
                <w:sz w:val="22"/>
                <w:szCs w:val="22"/>
              </w:rPr>
              <w:t>Ieviests</w:t>
            </w:r>
          </w:p>
        </w:tc>
        <w:tc>
          <w:tcPr>
            <w:tcW w:w="2983" w:type="dxa"/>
            <w:vAlign w:val="center"/>
          </w:tcPr>
          <w:p w:rsidR="000E4F4F" w:rsidRPr="002F2922" w:rsidDel="00341E86" w:rsidRDefault="000E4F4F" w:rsidP="00AC3F45">
            <w:pPr>
              <w:pStyle w:val="naisc"/>
              <w:spacing w:before="0" w:after="0"/>
              <w:jc w:val="both"/>
              <w:rPr>
                <w:sz w:val="22"/>
                <w:szCs w:val="22"/>
              </w:rPr>
            </w:pPr>
          </w:p>
        </w:tc>
      </w:tr>
      <w:tr w:rsidR="00BE2359" w:rsidRPr="002543D7" w:rsidTr="00110F14">
        <w:trPr>
          <w:trHeight w:val="284"/>
          <w:jc w:val="center"/>
        </w:trPr>
        <w:tc>
          <w:tcPr>
            <w:tcW w:w="1695" w:type="dxa"/>
            <w:vAlign w:val="center"/>
          </w:tcPr>
          <w:p w:rsidR="00BE2359" w:rsidRPr="002F2922" w:rsidRDefault="00BE2359" w:rsidP="00AC3F45">
            <w:r w:rsidRPr="002F2922">
              <w:rPr>
                <w:sz w:val="22"/>
                <w:szCs w:val="22"/>
              </w:rPr>
              <w:t>4.panta 3.punkts</w:t>
            </w:r>
          </w:p>
        </w:tc>
        <w:tc>
          <w:tcPr>
            <w:tcW w:w="2725" w:type="dxa"/>
            <w:vAlign w:val="center"/>
          </w:tcPr>
          <w:p w:rsidR="00BE2359" w:rsidRPr="002F2922" w:rsidRDefault="00BE2359" w:rsidP="00AC3F45">
            <w:r w:rsidRPr="002F2922">
              <w:rPr>
                <w:sz w:val="22"/>
                <w:szCs w:val="22"/>
              </w:rPr>
              <w:t xml:space="preserve">likuma „Par piesārņojumu” </w:t>
            </w:r>
            <w:r w:rsidRPr="002F2922">
              <w:rPr>
                <w:sz w:val="22"/>
                <w:szCs w:val="22"/>
              </w:rPr>
              <w:lastRenderedPageBreak/>
              <w:t>32.</w:t>
            </w:r>
            <w:r w:rsidRPr="002F2922">
              <w:rPr>
                <w:sz w:val="22"/>
                <w:szCs w:val="22"/>
                <w:vertAlign w:val="superscript"/>
              </w:rPr>
              <w:t>4</w:t>
            </w:r>
            <w:r w:rsidRPr="002F2922">
              <w:rPr>
                <w:sz w:val="22"/>
                <w:szCs w:val="22"/>
              </w:rPr>
              <w:t xml:space="preserve"> panta pirmā daļa</w:t>
            </w:r>
          </w:p>
        </w:tc>
        <w:tc>
          <w:tcPr>
            <w:tcW w:w="1953" w:type="dxa"/>
            <w:vAlign w:val="center"/>
          </w:tcPr>
          <w:p w:rsidR="00BE2359" w:rsidRPr="002F2922" w:rsidRDefault="00341E86" w:rsidP="00AC3F45">
            <w:pPr>
              <w:ind w:left="57"/>
            </w:pPr>
            <w:r>
              <w:rPr>
                <w:sz w:val="22"/>
                <w:szCs w:val="22"/>
              </w:rPr>
              <w:lastRenderedPageBreak/>
              <w:t>Ieviests</w:t>
            </w:r>
          </w:p>
        </w:tc>
        <w:tc>
          <w:tcPr>
            <w:tcW w:w="2983" w:type="dxa"/>
            <w:vAlign w:val="center"/>
          </w:tcPr>
          <w:p w:rsidR="00BE2359" w:rsidRPr="002F2922" w:rsidRDefault="00BE2359" w:rsidP="00AC3F45">
            <w:pPr>
              <w:pStyle w:val="naisc"/>
              <w:spacing w:before="0" w:after="0"/>
              <w:jc w:val="both"/>
            </w:pPr>
          </w:p>
        </w:tc>
      </w:tr>
      <w:tr w:rsidR="00341E86" w:rsidRPr="002543D7" w:rsidTr="00110F14">
        <w:trPr>
          <w:trHeight w:val="284"/>
          <w:jc w:val="center"/>
        </w:trPr>
        <w:tc>
          <w:tcPr>
            <w:tcW w:w="1695" w:type="dxa"/>
            <w:vAlign w:val="center"/>
          </w:tcPr>
          <w:p w:rsidR="00341E86" w:rsidRPr="002F2922" w:rsidRDefault="00341E86" w:rsidP="00AC3F45">
            <w:r w:rsidRPr="002F2922">
              <w:rPr>
                <w:sz w:val="22"/>
                <w:szCs w:val="22"/>
              </w:rPr>
              <w:lastRenderedPageBreak/>
              <w:t>5.panta 1.punkts</w:t>
            </w:r>
          </w:p>
        </w:tc>
        <w:tc>
          <w:tcPr>
            <w:tcW w:w="2725" w:type="dxa"/>
            <w:vAlign w:val="center"/>
          </w:tcPr>
          <w:p w:rsidR="00341E86" w:rsidRPr="002F2922" w:rsidRDefault="00341E86" w:rsidP="00B40F5E">
            <w:r w:rsidRPr="002F2922">
              <w:rPr>
                <w:sz w:val="22"/>
                <w:szCs w:val="22"/>
              </w:rPr>
              <w:t xml:space="preserve">noteikumu projekta </w:t>
            </w:r>
            <w:r>
              <w:rPr>
                <w:sz w:val="22"/>
                <w:szCs w:val="22"/>
              </w:rPr>
              <w:t>2.1.apakš</w:t>
            </w:r>
            <w:r w:rsidRPr="002F2922">
              <w:rPr>
                <w:sz w:val="22"/>
                <w:szCs w:val="22"/>
              </w:rPr>
              <w:t>punkts</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2543D7" w:rsidTr="00110F14">
        <w:trPr>
          <w:trHeight w:val="284"/>
          <w:jc w:val="center"/>
        </w:trPr>
        <w:tc>
          <w:tcPr>
            <w:tcW w:w="1695" w:type="dxa"/>
            <w:vAlign w:val="center"/>
          </w:tcPr>
          <w:p w:rsidR="00341E86" w:rsidRPr="002F2922" w:rsidRDefault="00341E86" w:rsidP="00AC3F45">
            <w:r w:rsidRPr="002F2922">
              <w:rPr>
                <w:sz w:val="22"/>
                <w:szCs w:val="22"/>
              </w:rPr>
              <w:t>8.panta 1.punkts</w:t>
            </w:r>
          </w:p>
        </w:tc>
        <w:tc>
          <w:tcPr>
            <w:tcW w:w="2725" w:type="dxa"/>
            <w:vAlign w:val="center"/>
          </w:tcPr>
          <w:p w:rsidR="00341E86" w:rsidRPr="002F2922" w:rsidRDefault="00341E86" w:rsidP="00AC3F45">
            <w:r w:rsidRPr="002F2922">
              <w:rPr>
                <w:sz w:val="22"/>
                <w:szCs w:val="22"/>
              </w:rPr>
              <w:t>likuma „Par piesārņojumu” 32.</w:t>
            </w:r>
            <w:r w:rsidRPr="002F2922">
              <w:rPr>
                <w:sz w:val="22"/>
                <w:szCs w:val="22"/>
                <w:vertAlign w:val="superscript"/>
              </w:rPr>
              <w:t>4</w:t>
            </w:r>
            <w:r w:rsidRPr="002F2922">
              <w:rPr>
                <w:sz w:val="22"/>
                <w:szCs w:val="22"/>
              </w:rPr>
              <w:t xml:space="preserve"> panta trešā daļa</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2543D7" w:rsidTr="00110F14">
        <w:trPr>
          <w:trHeight w:val="284"/>
          <w:jc w:val="center"/>
        </w:trPr>
        <w:tc>
          <w:tcPr>
            <w:tcW w:w="1695" w:type="dxa"/>
            <w:vAlign w:val="center"/>
          </w:tcPr>
          <w:p w:rsidR="00341E86" w:rsidRPr="002F2922" w:rsidRDefault="00341E86" w:rsidP="00581DB6">
            <w:r w:rsidRPr="002F2922">
              <w:rPr>
                <w:sz w:val="22"/>
                <w:szCs w:val="22"/>
              </w:rPr>
              <w:t>8.panta 2.punkts</w:t>
            </w:r>
          </w:p>
        </w:tc>
        <w:tc>
          <w:tcPr>
            <w:tcW w:w="2725" w:type="dxa"/>
            <w:vAlign w:val="center"/>
          </w:tcPr>
          <w:p w:rsidR="00341E86" w:rsidRPr="002F2922" w:rsidRDefault="00341E86" w:rsidP="00AC3F45">
            <w:r w:rsidRPr="002F2922">
              <w:rPr>
                <w:sz w:val="22"/>
                <w:szCs w:val="22"/>
              </w:rPr>
              <w:t>likuma „Par piesārņojumu” 32.</w:t>
            </w:r>
            <w:r w:rsidRPr="002F2922">
              <w:rPr>
                <w:sz w:val="22"/>
                <w:szCs w:val="22"/>
                <w:vertAlign w:val="superscript"/>
              </w:rPr>
              <w:t>4</w:t>
            </w:r>
            <w:r w:rsidRPr="002F2922">
              <w:rPr>
                <w:sz w:val="22"/>
                <w:szCs w:val="22"/>
              </w:rPr>
              <w:t xml:space="preserve"> panta trešā daļa</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2543D7" w:rsidTr="00110F14">
        <w:trPr>
          <w:trHeight w:val="284"/>
          <w:jc w:val="center"/>
        </w:trPr>
        <w:tc>
          <w:tcPr>
            <w:tcW w:w="1695" w:type="dxa"/>
            <w:vAlign w:val="center"/>
          </w:tcPr>
          <w:p w:rsidR="00341E86" w:rsidRPr="002F2922" w:rsidRDefault="00341E86" w:rsidP="00AC3F45">
            <w:r w:rsidRPr="002F2922">
              <w:rPr>
                <w:sz w:val="22"/>
                <w:szCs w:val="22"/>
              </w:rPr>
              <w:t>15.pants</w:t>
            </w:r>
          </w:p>
        </w:tc>
        <w:tc>
          <w:tcPr>
            <w:tcW w:w="2725" w:type="dxa"/>
            <w:vAlign w:val="center"/>
          </w:tcPr>
          <w:p w:rsidR="00341E86" w:rsidRPr="002F2922" w:rsidRDefault="00341E86" w:rsidP="00072ACC">
            <w:r w:rsidRPr="002F2922">
              <w:rPr>
                <w:sz w:val="22"/>
                <w:szCs w:val="22"/>
              </w:rPr>
              <w:t xml:space="preserve">noteikumu projekta </w:t>
            </w:r>
            <w:r>
              <w:rPr>
                <w:sz w:val="22"/>
                <w:szCs w:val="22"/>
              </w:rPr>
              <w:t>9. un 12.punkts</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2543D7" w:rsidTr="00110F14">
        <w:trPr>
          <w:trHeight w:val="284"/>
          <w:jc w:val="center"/>
        </w:trPr>
        <w:tc>
          <w:tcPr>
            <w:tcW w:w="1695" w:type="dxa"/>
            <w:vAlign w:val="center"/>
          </w:tcPr>
          <w:p w:rsidR="00341E86" w:rsidRPr="002F2922" w:rsidRDefault="00341E86" w:rsidP="00AC3F45">
            <w:r w:rsidRPr="002F2922">
              <w:rPr>
                <w:sz w:val="22"/>
                <w:szCs w:val="22"/>
              </w:rPr>
              <w:t>16.pants</w:t>
            </w:r>
          </w:p>
        </w:tc>
        <w:tc>
          <w:tcPr>
            <w:tcW w:w="2725" w:type="dxa"/>
            <w:vAlign w:val="center"/>
          </w:tcPr>
          <w:p w:rsidR="00341E86" w:rsidRPr="002F2922" w:rsidRDefault="00341E86" w:rsidP="00072ACC">
            <w:r w:rsidRPr="002F2922">
              <w:rPr>
                <w:sz w:val="22"/>
                <w:szCs w:val="22"/>
              </w:rPr>
              <w:t xml:space="preserve">noteikumu projekta </w:t>
            </w:r>
            <w:r>
              <w:rPr>
                <w:sz w:val="22"/>
                <w:szCs w:val="22"/>
              </w:rPr>
              <w:t>6</w:t>
            </w:r>
            <w:r w:rsidRPr="002F2922">
              <w:rPr>
                <w:sz w:val="22"/>
                <w:szCs w:val="22"/>
              </w:rPr>
              <w:t xml:space="preserve">. un </w:t>
            </w:r>
            <w:r>
              <w:rPr>
                <w:sz w:val="22"/>
                <w:szCs w:val="22"/>
              </w:rPr>
              <w:t>12</w:t>
            </w:r>
            <w:r w:rsidRPr="002F2922">
              <w:rPr>
                <w:sz w:val="22"/>
                <w:szCs w:val="22"/>
              </w:rPr>
              <w:t>.punkts</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2543D7" w:rsidTr="00110F14">
        <w:trPr>
          <w:trHeight w:val="284"/>
          <w:jc w:val="center"/>
        </w:trPr>
        <w:tc>
          <w:tcPr>
            <w:tcW w:w="1695" w:type="dxa"/>
            <w:vAlign w:val="center"/>
          </w:tcPr>
          <w:p w:rsidR="00341E86" w:rsidRPr="002F2922" w:rsidRDefault="00341E86" w:rsidP="00BB033F">
            <w:r w:rsidRPr="002F2922">
              <w:rPr>
                <w:sz w:val="22"/>
                <w:szCs w:val="22"/>
              </w:rPr>
              <w:t>17.pants</w:t>
            </w:r>
          </w:p>
        </w:tc>
        <w:tc>
          <w:tcPr>
            <w:tcW w:w="2725" w:type="dxa"/>
            <w:vAlign w:val="center"/>
          </w:tcPr>
          <w:p w:rsidR="00341E86" w:rsidRPr="002F2922" w:rsidRDefault="00341E86" w:rsidP="00072ACC">
            <w:r w:rsidRPr="002F2922">
              <w:rPr>
                <w:sz w:val="22"/>
                <w:szCs w:val="22"/>
              </w:rPr>
              <w:t xml:space="preserve">noteikumu projekta </w:t>
            </w:r>
            <w:r>
              <w:rPr>
                <w:sz w:val="22"/>
                <w:szCs w:val="22"/>
              </w:rPr>
              <w:t>7</w:t>
            </w:r>
            <w:r w:rsidRPr="002F2922">
              <w:rPr>
                <w:sz w:val="22"/>
                <w:szCs w:val="22"/>
              </w:rPr>
              <w:t>.</w:t>
            </w:r>
            <w:r>
              <w:rPr>
                <w:sz w:val="22"/>
                <w:szCs w:val="22"/>
              </w:rPr>
              <w:t xml:space="preserve"> un 12.</w:t>
            </w:r>
            <w:r w:rsidRPr="002F2922">
              <w:rPr>
                <w:sz w:val="22"/>
                <w:szCs w:val="22"/>
              </w:rPr>
              <w:t>punkts</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2543D7" w:rsidTr="00110F14">
        <w:trPr>
          <w:trHeight w:val="284"/>
          <w:jc w:val="center"/>
        </w:trPr>
        <w:tc>
          <w:tcPr>
            <w:tcW w:w="1695" w:type="dxa"/>
            <w:vAlign w:val="center"/>
          </w:tcPr>
          <w:p w:rsidR="00341E86" w:rsidRPr="002F2922" w:rsidRDefault="00341E86" w:rsidP="00072ACC">
            <w:r w:rsidRPr="002F2922">
              <w:rPr>
                <w:sz w:val="22"/>
                <w:szCs w:val="22"/>
              </w:rPr>
              <w:t>18.pant</w:t>
            </w:r>
            <w:r>
              <w:rPr>
                <w:sz w:val="22"/>
                <w:szCs w:val="22"/>
              </w:rPr>
              <w:t>s</w:t>
            </w:r>
          </w:p>
        </w:tc>
        <w:tc>
          <w:tcPr>
            <w:tcW w:w="2725" w:type="dxa"/>
            <w:vAlign w:val="center"/>
          </w:tcPr>
          <w:p w:rsidR="00341E86" w:rsidRPr="002F2922" w:rsidRDefault="00341E86" w:rsidP="00BA7962">
            <w:r w:rsidRPr="002F2922">
              <w:rPr>
                <w:sz w:val="22"/>
                <w:szCs w:val="22"/>
              </w:rPr>
              <w:t xml:space="preserve">noteikumu projekta </w:t>
            </w:r>
            <w:r>
              <w:rPr>
                <w:sz w:val="22"/>
                <w:szCs w:val="22"/>
              </w:rPr>
              <w:t>9. un 12.punkts</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2543D7" w:rsidTr="00110F14">
        <w:trPr>
          <w:trHeight w:val="284"/>
          <w:jc w:val="center"/>
        </w:trPr>
        <w:tc>
          <w:tcPr>
            <w:tcW w:w="1695" w:type="dxa"/>
            <w:vAlign w:val="center"/>
          </w:tcPr>
          <w:p w:rsidR="00341E86" w:rsidRPr="002F2922" w:rsidRDefault="00341E86" w:rsidP="00BB033F">
            <w:r w:rsidRPr="002F2922">
              <w:rPr>
                <w:sz w:val="22"/>
                <w:szCs w:val="22"/>
              </w:rPr>
              <w:t>19.pants</w:t>
            </w:r>
          </w:p>
        </w:tc>
        <w:tc>
          <w:tcPr>
            <w:tcW w:w="2725" w:type="dxa"/>
            <w:vAlign w:val="center"/>
          </w:tcPr>
          <w:p w:rsidR="00341E86" w:rsidRPr="002F2922" w:rsidRDefault="00341E86" w:rsidP="00072ACC">
            <w:r w:rsidRPr="002F2922">
              <w:rPr>
                <w:sz w:val="22"/>
                <w:szCs w:val="22"/>
              </w:rPr>
              <w:t xml:space="preserve">noteikumu projekta </w:t>
            </w:r>
            <w:r>
              <w:rPr>
                <w:sz w:val="22"/>
                <w:szCs w:val="22"/>
              </w:rPr>
              <w:t>5</w:t>
            </w:r>
            <w:r w:rsidRPr="002F2922">
              <w:rPr>
                <w:sz w:val="22"/>
                <w:szCs w:val="22"/>
              </w:rPr>
              <w:t xml:space="preserve">. un </w:t>
            </w:r>
            <w:r>
              <w:rPr>
                <w:sz w:val="22"/>
                <w:szCs w:val="22"/>
              </w:rPr>
              <w:t>12</w:t>
            </w:r>
            <w:r w:rsidRPr="002F2922">
              <w:rPr>
                <w:sz w:val="22"/>
                <w:szCs w:val="22"/>
              </w:rPr>
              <w:t>.punkts</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2543D7" w:rsidTr="00110F14">
        <w:trPr>
          <w:trHeight w:val="284"/>
          <w:jc w:val="center"/>
        </w:trPr>
        <w:tc>
          <w:tcPr>
            <w:tcW w:w="1695" w:type="dxa"/>
            <w:vAlign w:val="center"/>
          </w:tcPr>
          <w:p w:rsidR="00341E86" w:rsidRPr="002F2922" w:rsidRDefault="00341E86" w:rsidP="00BB033F">
            <w:r w:rsidRPr="002F2922">
              <w:rPr>
                <w:sz w:val="22"/>
                <w:szCs w:val="22"/>
              </w:rPr>
              <w:t>20.panta 1.punkts</w:t>
            </w:r>
          </w:p>
        </w:tc>
        <w:tc>
          <w:tcPr>
            <w:tcW w:w="2725" w:type="dxa"/>
            <w:vAlign w:val="center"/>
          </w:tcPr>
          <w:p w:rsidR="00341E86" w:rsidRPr="002F2922" w:rsidRDefault="00341E86" w:rsidP="00BA7962">
            <w:r w:rsidRPr="002F2922">
              <w:rPr>
                <w:sz w:val="22"/>
                <w:szCs w:val="22"/>
              </w:rPr>
              <w:t xml:space="preserve">noteikumu projekta </w:t>
            </w:r>
            <w:r>
              <w:rPr>
                <w:sz w:val="22"/>
                <w:szCs w:val="22"/>
              </w:rPr>
              <w:t>9. un 12.punkts</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2543D7" w:rsidTr="00110F14">
        <w:trPr>
          <w:trHeight w:val="284"/>
          <w:jc w:val="center"/>
        </w:trPr>
        <w:tc>
          <w:tcPr>
            <w:tcW w:w="1695" w:type="dxa"/>
            <w:vAlign w:val="center"/>
          </w:tcPr>
          <w:p w:rsidR="00341E86" w:rsidRPr="002F2922" w:rsidRDefault="00341E86" w:rsidP="00BB033F">
            <w:r w:rsidRPr="002F2922">
              <w:rPr>
                <w:sz w:val="22"/>
                <w:szCs w:val="22"/>
              </w:rPr>
              <w:t>20.panta 3.punkts</w:t>
            </w:r>
          </w:p>
        </w:tc>
        <w:tc>
          <w:tcPr>
            <w:tcW w:w="2725" w:type="dxa"/>
            <w:vAlign w:val="center"/>
          </w:tcPr>
          <w:p w:rsidR="00341E86" w:rsidRPr="002F2922" w:rsidRDefault="00341E86" w:rsidP="00E778E7">
            <w:r w:rsidRPr="002F2922">
              <w:rPr>
                <w:sz w:val="22"/>
                <w:szCs w:val="22"/>
              </w:rPr>
              <w:t xml:space="preserve">noteikumu projekta </w:t>
            </w:r>
            <w:r w:rsidR="00E778E7">
              <w:rPr>
                <w:sz w:val="22"/>
                <w:szCs w:val="22"/>
              </w:rPr>
              <w:t>13.2</w:t>
            </w:r>
            <w:r w:rsidRPr="002F2922">
              <w:rPr>
                <w:sz w:val="22"/>
                <w:szCs w:val="22"/>
              </w:rPr>
              <w:t>.apakšpunkts</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2543D7" w:rsidTr="00110F14">
        <w:trPr>
          <w:trHeight w:val="284"/>
          <w:jc w:val="center"/>
        </w:trPr>
        <w:tc>
          <w:tcPr>
            <w:tcW w:w="1695" w:type="dxa"/>
            <w:vAlign w:val="center"/>
          </w:tcPr>
          <w:p w:rsidR="00341E86" w:rsidRPr="002F2922" w:rsidRDefault="00341E86" w:rsidP="00AC3F45">
            <w:r w:rsidRPr="002F2922">
              <w:rPr>
                <w:sz w:val="22"/>
                <w:szCs w:val="22"/>
              </w:rPr>
              <w:t>21.pants</w:t>
            </w:r>
          </w:p>
        </w:tc>
        <w:tc>
          <w:tcPr>
            <w:tcW w:w="2725" w:type="dxa"/>
            <w:vAlign w:val="center"/>
          </w:tcPr>
          <w:p w:rsidR="00341E86" w:rsidRPr="002F2922" w:rsidRDefault="00341E86" w:rsidP="009520FA">
            <w:r w:rsidRPr="002F2922">
              <w:rPr>
                <w:sz w:val="22"/>
                <w:szCs w:val="22"/>
              </w:rPr>
              <w:t xml:space="preserve">noteikumu projekta </w:t>
            </w:r>
            <w:r>
              <w:rPr>
                <w:sz w:val="22"/>
                <w:szCs w:val="22"/>
              </w:rPr>
              <w:t>8</w:t>
            </w:r>
            <w:r w:rsidRPr="002F2922">
              <w:rPr>
                <w:sz w:val="22"/>
                <w:szCs w:val="22"/>
              </w:rPr>
              <w:t xml:space="preserve">. un </w:t>
            </w:r>
            <w:r>
              <w:rPr>
                <w:sz w:val="22"/>
                <w:szCs w:val="22"/>
              </w:rPr>
              <w:t>12</w:t>
            </w:r>
            <w:r w:rsidRPr="002F2922">
              <w:rPr>
                <w:sz w:val="22"/>
                <w:szCs w:val="22"/>
              </w:rPr>
              <w:t>.punkts</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2543D7" w:rsidTr="00110F14">
        <w:trPr>
          <w:trHeight w:val="284"/>
          <w:jc w:val="center"/>
        </w:trPr>
        <w:tc>
          <w:tcPr>
            <w:tcW w:w="1695" w:type="dxa"/>
            <w:vAlign w:val="center"/>
          </w:tcPr>
          <w:p w:rsidR="00341E86" w:rsidRPr="002F2922" w:rsidRDefault="00341E86" w:rsidP="00AC3F45">
            <w:r w:rsidRPr="002F2922">
              <w:rPr>
                <w:sz w:val="22"/>
                <w:szCs w:val="22"/>
              </w:rPr>
              <w:t>22.panta 1.punkts</w:t>
            </w:r>
          </w:p>
        </w:tc>
        <w:tc>
          <w:tcPr>
            <w:tcW w:w="2725" w:type="dxa"/>
            <w:vAlign w:val="center"/>
          </w:tcPr>
          <w:p w:rsidR="00341E86" w:rsidRPr="002F2922" w:rsidRDefault="00341E86" w:rsidP="0085630D">
            <w:r w:rsidRPr="002F2922">
              <w:rPr>
                <w:sz w:val="22"/>
                <w:szCs w:val="22"/>
              </w:rPr>
              <w:t xml:space="preserve">noteikumu projekta </w:t>
            </w:r>
            <w:r>
              <w:rPr>
                <w:sz w:val="22"/>
                <w:szCs w:val="22"/>
              </w:rPr>
              <w:t>12</w:t>
            </w:r>
            <w:r w:rsidRPr="002F2922">
              <w:rPr>
                <w:sz w:val="22"/>
                <w:szCs w:val="22"/>
              </w:rPr>
              <w:t>.1.apakšpunkts</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2543D7" w:rsidTr="00110F14">
        <w:trPr>
          <w:trHeight w:val="284"/>
          <w:jc w:val="center"/>
        </w:trPr>
        <w:tc>
          <w:tcPr>
            <w:tcW w:w="1695" w:type="dxa"/>
            <w:vAlign w:val="center"/>
          </w:tcPr>
          <w:p w:rsidR="00341E86" w:rsidRPr="002F2922" w:rsidRDefault="00341E86" w:rsidP="00AC3F45">
            <w:r w:rsidRPr="002F2922">
              <w:rPr>
                <w:sz w:val="22"/>
                <w:szCs w:val="22"/>
              </w:rPr>
              <w:t>22.panta 2.punkts</w:t>
            </w:r>
          </w:p>
        </w:tc>
        <w:tc>
          <w:tcPr>
            <w:tcW w:w="2725" w:type="dxa"/>
            <w:vAlign w:val="center"/>
          </w:tcPr>
          <w:p w:rsidR="00341E86" w:rsidRPr="002F2922" w:rsidRDefault="00341E86" w:rsidP="00BA7962">
            <w:r w:rsidRPr="002F2922">
              <w:rPr>
                <w:sz w:val="22"/>
                <w:szCs w:val="22"/>
              </w:rPr>
              <w:t xml:space="preserve">noteikumu projekta </w:t>
            </w:r>
            <w:r>
              <w:rPr>
                <w:sz w:val="22"/>
                <w:szCs w:val="22"/>
              </w:rPr>
              <w:t>12</w:t>
            </w:r>
            <w:r w:rsidRPr="002F2922">
              <w:rPr>
                <w:sz w:val="22"/>
                <w:szCs w:val="22"/>
              </w:rPr>
              <w:t>.3.apakšpunkts</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22.panta 3.punkts</w:t>
            </w:r>
          </w:p>
        </w:tc>
        <w:tc>
          <w:tcPr>
            <w:tcW w:w="2725" w:type="dxa"/>
            <w:vAlign w:val="center"/>
          </w:tcPr>
          <w:p w:rsidR="00341E86" w:rsidRPr="002F2922" w:rsidRDefault="00341E86" w:rsidP="00E97488">
            <w:r w:rsidRPr="002F2922">
              <w:rPr>
                <w:sz w:val="22"/>
                <w:szCs w:val="22"/>
              </w:rPr>
              <w:t xml:space="preserve">noteikumu projekta </w:t>
            </w:r>
            <w:r>
              <w:rPr>
                <w:sz w:val="22"/>
                <w:szCs w:val="22"/>
              </w:rPr>
              <w:t>1</w:t>
            </w:r>
            <w:r w:rsidR="00E97488">
              <w:rPr>
                <w:sz w:val="22"/>
                <w:szCs w:val="22"/>
              </w:rPr>
              <w:t>6</w:t>
            </w:r>
            <w:r w:rsidRPr="002F2922">
              <w:rPr>
                <w:sz w:val="22"/>
                <w:szCs w:val="22"/>
              </w:rPr>
              <w:t xml:space="preserve">. un </w:t>
            </w:r>
            <w:r>
              <w:rPr>
                <w:sz w:val="22"/>
                <w:szCs w:val="22"/>
              </w:rPr>
              <w:t>1</w:t>
            </w:r>
            <w:r w:rsidR="00E97488">
              <w:rPr>
                <w:sz w:val="22"/>
                <w:szCs w:val="22"/>
              </w:rPr>
              <w:t>7</w:t>
            </w:r>
            <w:r w:rsidRPr="002F2922">
              <w:rPr>
                <w:sz w:val="22"/>
                <w:szCs w:val="22"/>
              </w:rPr>
              <w:t>.punkts</w:t>
            </w:r>
          </w:p>
        </w:tc>
        <w:tc>
          <w:tcPr>
            <w:tcW w:w="1953" w:type="dxa"/>
            <w:vAlign w:val="center"/>
          </w:tcPr>
          <w:p w:rsidR="00341E86" w:rsidRPr="002F2922" w:rsidRDefault="00341E86" w:rsidP="00AC3F45">
            <w:pPr>
              <w:ind w:left="57"/>
            </w:pPr>
            <w:r>
              <w:rPr>
                <w:sz w:val="22"/>
                <w:szCs w:val="22"/>
              </w:rPr>
              <w:t>Ieviests</w:t>
            </w:r>
          </w:p>
        </w:tc>
        <w:tc>
          <w:tcPr>
            <w:tcW w:w="2983" w:type="dxa"/>
            <w:vAlign w:val="center"/>
          </w:tcPr>
          <w:p w:rsidR="00341E86" w:rsidRPr="002F2922" w:rsidRDefault="00341E86" w:rsidP="00AC3F45">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23.panta 1.punkts</w:t>
            </w:r>
          </w:p>
        </w:tc>
        <w:tc>
          <w:tcPr>
            <w:tcW w:w="2725" w:type="dxa"/>
            <w:vAlign w:val="center"/>
          </w:tcPr>
          <w:p w:rsidR="00341E86" w:rsidRPr="002F2922" w:rsidRDefault="00341E86" w:rsidP="00E97488">
            <w:r w:rsidRPr="002F2922">
              <w:rPr>
                <w:sz w:val="22"/>
                <w:szCs w:val="22"/>
              </w:rPr>
              <w:t xml:space="preserve">noteikumu projekta </w:t>
            </w:r>
            <w:r>
              <w:rPr>
                <w:sz w:val="22"/>
                <w:szCs w:val="22"/>
              </w:rPr>
              <w:t>10. un 2</w:t>
            </w:r>
            <w:r w:rsidR="00E97488">
              <w:rPr>
                <w:sz w:val="22"/>
                <w:szCs w:val="22"/>
              </w:rPr>
              <w:t>8</w:t>
            </w:r>
            <w:r>
              <w:rPr>
                <w:sz w:val="22"/>
                <w:szCs w:val="22"/>
              </w:rPr>
              <w:t>.</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23.panta 5.punkts</w:t>
            </w:r>
          </w:p>
        </w:tc>
        <w:tc>
          <w:tcPr>
            <w:tcW w:w="2725" w:type="dxa"/>
            <w:vAlign w:val="center"/>
          </w:tcPr>
          <w:p w:rsidR="00341E86" w:rsidRPr="002F2922" w:rsidRDefault="00341E86">
            <w:r w:rsidRPr="002F2922">
              <w:rPr>
                <w:sz w:val="22"/>
                <w:szCs w:val="22"/>
              </w:rPr>
              <w:t xml:space="preserve">noteikumu projekta </w:t>
            </w:r>
            <w:r>
              <w:rPr>
                <w:sz w:val="22"/>
                <w:szCs w:val="22"/>
              </w:rPr>
              <w:t>2</w:t>
            </w:r>
            <w:r w:rsidR="00E97488">
              <w:rPr>
                <w:sz w:val="22"/>
                <w:szCs w:val="22"/>
              </w:rPr>
              <w:t>9</w:t>
            </w:r>
            <w:r w:rsidRPr="002F2922">
              <w:rPr>
                <w:sz w:val="22"/>
                <w:szCs w:val="22"/>
              </w:rPr>
              <w:t xml:space="preserve">. un </w:t>
            </w:r>
            <w:r>
              <w:rPr>
                <w:sz w:val="22"/>
                <w:szCs w:val="22"/>
              </w:rPr>
              <w:t>4</w:t>
            </w:r>
            <w:r w:rsidR="00BF4E20">
              <w:rPr>
                <w:sz w:val="22"/>
                <w:szCs w:val="22"/>
              </w:rPr>
              <w:t>8</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23.panta 7.punkts</w:t>
            </w:r>
          </w:p>
        </w:tc>
        <w:tc>
          <w:tcPr>
            <w:tcW w:w="2725" w:type="dxa"/>
            <w:vAlign w:val="center"/>
          </w:tcPr>
          <w:p w:rsidR="00341E86" w:rsidRPr="002F2922" w:rsidRDefault="00341E86" w:rsidP="003E557D">
            <w:r w:rsidRPr="002F2922">
              <w:rPr>
                <w:sz w:val="22"/>
                <w:szCs w:val="22"/>
              </w:rPr>
              <w:t>noteikumu projekta 1</w:t>
            </w:r>
            <w:r>
              <w:rPr>
                <w:sz w:val="22"/>
                <w:szCs w:val="22"/>
              </w:rPr>
              <w:t>0</w:t>
            </w:r>
            <w:r w:rsidRPr="002F2922">
              <w:rPr>
                <w:sz w:val="22"/>
                <w:szCs w:val="22"/>
              </w:rPr>
              <w:t>.1.apakšpunkts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F90438" w:rsidRDefault="00341E86" w:rsidP="00F90438">
            <w:r w:rsidRPr="00F90438">
              <w:rPr>
                <w:sz w:val="22"/>
                <w:szCs w:val="22"/>
              </w:rPr>
              <w:t>24.panta 3. un 4.punkts</w:t>
            </w:r>
          </w:p>
        </w:tc>
        <w:tc>
          <w:tcPr>
            <w:tcW w:w="2725" w:type="dxa"/>
            <w:vAlign w:val="center"/>
          </w:tcPr>
          <w:p w:rsidR="00341E86" w:rsidRPr="00F90438" w:rsidRDefault="00341E86" w:rsidP="00E97488">
            <w:r w:rsidRPr="00F90438">
              <w:rPr>
                <w:sz w:val="22"/>
                <w:szCs w:val="22"/>
              </w:rPr>
              <w:t xml:space="preserve">noteikumu projekta </w:t>
            </w:r>
            <w:r w:rsidR="00E97488">
              <w:rPr>
                <w:sz w:val="22"/>
                <w:szCs w:val="22"/>
              </w:rPr>
              <w:t>12.1, 12.2. un 12.4</w:t>
            </w:r>
            <w:r w:rsidRPr="00F90438">
              <w:rPr>
                <w:sz w:val="22"/>
                <w:szCs w:val="22"/>
              </w:rPr>
              <w:t>.apakšpunkts</w:t>
            </w:r>
          </w:p>
        </w:tc>
        <w:tc>
          <w:tcPr>
            <w:tcW w:w="1953" w:type="dxa"/>
            <w:vAlign w:val="center"/>
          </w:tcPr>
          <w:p w:rsidR="00341E86" w:rsidRPr="00F90438"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24.panta 5.punkts</w:t>
            </w:r>
          </w:p>
        </w:tc>
        <w:tc>
          <w:tcPr>
            <w:tcW w:w="2725" w:type="dxa"/>
            <w:vAlign w:val="center"/>
          </w:tcPr>
          <w:p w:rsidR="00341E86" w:rsidRPr="002F2922" w:rsidRDefault="00341E86" w:rsidP="00E97488">
            <w:r w:rsidRPr="002F2922">
              <w:rPr>
                <w:sz w:val="22"/>
                <w:szCs w:val="22"/>
              </w:rPr>
              <w:t xml:space="preserve">noteikumu projekta </w:t>
            </w:r>
            <w:r>
              <w:rPr>
                <w:sz w:val="22"/>
                <w:szCs w:val="22"/>
              </w:rPr>
              <w:t>12</w:t>
            </w:r>
            <w:r w:rsidRPr="002F2922">
              <w:rPr>
                <w:sz w:val="22"/>
                <w:szCs w:val="22"/>
              </w:rPr>
              <w:t>.4.apakšpunkts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24.panta 6.punkts</w:t>
            </w:r>
          </w:p>
        </w:tc>
        <w:tc>
          <w:tcPr>
            <w:tcW w:w="2725" w:type="dxa"/>
            <w:vAlign w:val="center"/>
          </w:tcPr>
          <w:p w:rsidR="00341E86" w:rsidRPr="002F2922" w:rsidRDefault="00341E86" w:rsidP="00E97488">
            <w:r w:rsidRPr="002F2922">
              <w:rPr>
                <w:sz w:val="22"/>
                <w:szCs w:val="22"/>
              </w:rPr>
              <w:t xml:space="preserve">noteikumu projekta </w:t>
            </w:r>
            <w:r>
              <w:rPr>
                <w:sz w:val="22"/>
                <w:szCs w:val="22"/>
              </w:rPr>
              <w:t>1</w:t>
            </w:r>
            <w:r w:rsidR="00E97488">
              <w:rPr>
                <w:sz w:val="22"/>
                <w:szCs w:val="22"/>
              </w:rPr>
              <w:t>6</w:t>
            </w:r>
            <w:r w:rsidRPr="002F2922">
              <w:rPr>
                <w:sz w:val="22"/>
                <w:szCs w:val="22"/>
              </w:rPr>
              <w:t xml:space="preserve">. </w:t>
            </w:r>
            <w:r>
              <w:rPr>
                <w:sz w:val="22"/>
                <w:szCs w:val="22"/>
              </w:rPr>
              <w:t>u</w:t>
            </w:r>
            <w:r w:rsidRPr="002F2922">
              <w:rPr>
                <w:sz w:val="22"/>
                <w:szCs w:val="22"/>
              </w:rPr>
              <w:t xml:space="preserve">n </w:t>
            </w:r>
            <w:r>
              <w:rPr>
                <w:sz w:val="22"/>
                <w:szCs w:val="22"/>
              </w:rPr>
              <w:t>1</w:t>
            </w:r>
            <w:r w:rsidR="00E97488">
              <w:rPr>
                <w:sz w:val="22"/>
                <w:szCs w:val="22"/>
              </w:rPr>
              <w:t>7</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25.panta 3.punkts</w:t>
            </w:r>
          </w:p>
        </w:tc>
        <w:tc>
          <w:tcPr>
            <w:tcW w:w="2725" w:type="dxa"/>
            <w:vAlign w:val="center"/>
          </w:tcPr>
          <w:p w:rsidR="00341E86" w:rsidRPr="002F2922" w:rsidRDefault="00341E86" w:rsidP="006D0CB5">
            <w:r w:rsidRPr="002F2922">
              <w:rPr>
                <w:sz w:val="22"/>
                <w:szCs w:val="22"/>
              </w:rPr>
              <w:t xml:space="preserve">noteikumu projekta </w:t>
            </w:r>
            <w:r>
              <w:rPr>
                <w:sz w:val="22"/>
                <w:szCs w:val="22"/>
              </w:rPr>
              <w:t>14</w:t>
            </w:r>
            <w:r w:rsidRPr="002F2922">
              <w:rPr>
                <w:sz w:val="22"/>
                <w:szCs w:val="22"/>
              </w:rPr>
              <w:t>.</w:t>
            </w:r>
            <w:r w:rsidR="00E97488">
              <w:rPr>
                <w:sz w:val="22"/>
                <w:szCs w:val="22"/>
              </w:rPr>
              <w:t>1.</w:t>
            </w:r>
            <w:r w:rsidRPr="002F2922">
              <w:rPr>
                <w:sz w:val="22"/>
                <w:szCs w:val="22"/>
              </w:rPr>
              <w:t>punkts</w:t>
            </w:r>
            <w:r w:rsidR="006B7D7B">
              <w:rPr>
                <w:sz w:val="22"/>
                <w:szCs w:val="22"/>
              </w:rPr>
              <w:t>, 15.2.apakšpunkts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BA7962">
            <w:r w:rsidRPr="002F2922">
              <w:rPr>
                <w:sz w:val="22"/>
                <w:szCs w:val="22"/>
              </w:rPr>
              <w:t xml:space="preserve">25.panta </w:t>
            </w:r>
            <w:r>
              <w:rPr>
                <w:sz w:val="22"/>
                <w:szCs w:val="22"/>
              </w:rPr>
              <w:t>8</w:t>
            </w:r>
            <w:r w:rsidRPr="002F2922">
              <w:rPr>
                <w:sz w:val="22"/>
                <w:szCs w:val="22"/>
              </w:rPr>
              <w:t>.punkts</w:t>
            </w:r>
          </w:p>
        </w:tc>
        <w:tc>
          <w:tcPr>
            <w:tcW w:w="2725" w:type="dxa"/>
            <w:vAlign w:val="center"/>
          </w:tcPr>
          <w:p w:rsidR="00341E86" w:rsidRPr="002F2922" w:rsidRDefault="00341E86" w:rsidP="00E679E5">
            <w:r w:rsidRPr="002F2922">
              <w:rPr>
                <w:sz w:val="22"/>
                <w:szCs w:val="22"/>
              </w:rPr>
              <w:t xml:space="preserve">noteikumu projekta </w:t>
            </w:r>
            <w:r>
              <w:rPr>
                <w:sz w:val="22"/>
                <w:szCs w:val="22"/>
              </w:rPr>
              <w:t>1</w:t>
            </w:r>
            <w:r w:rsidR="00E679E5">
              <w:rPr>
                <w:sz w:val="22"/>
                <w:szCs w:val="22"/>
              </w:rPr>
              <w:t>4.2. un 15.1.apakšpunkts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28.pants</w:t>
            </w:r>
          </w:p>
        </w:tc>
        <w:tc>
          <w:tcPr>
            <w:tcW w:w="2725" w:type="dxa"/>
            <w:vAlign w:val="center"/>
          </w:tcPr>
          <w:p w:rsidR="00341E86" w:rsidRPr="002F2922" w:rsidRDefault="00341E86" w:rsidP="006D0CB5">
            <w:r w:rsidRPr="002F2922">
              <w:rPr>
                <w:sz w:val="22"/>
                <w:szCs w:val="22"/>
              </w:rPr>
              <w:t xml:space="preserve">noteikumu projekta </w:t>
            </w:r>
            <w:r>
              <w:rPr>
                <w:sz w:val="22"/>
                <w:szCs w:val="22"/>
              </w:rPr>
              <w:t>1</w:t>
            </w:r>
            <w:r w:rsidR="00E679E5">
              <w:rPr>
                <w:sz w:val="22"/>
                <w:szCs w:val="22"/>
              </w:rPr>
              <w:t>8</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 xml:space="preserve">29.pants </w:t>
            </w:r>
          </w:p>
        </w:tc>
        <w:tc>
          <w:tcPr>
            <w:tcW w:w="2725" w:type="dxa"/>
            <w:vAlign w:val="center"/>
          </w:tcPr>
          <w:p w:rsidR="00341E86" w:rsidRPr="002F2922" w:rsidRDefault="00341E86" w:rsidP="00E679E5">
            <w:r w:rsidRPr="002F2922">
              <w:rPr>
                <w:sz w:val="22"/>
                <w:szCs w:val="22"/>
              </w:rPr>
              <w:t xml:space="preserve">noteikumu projekta </w:t>
            </w:r>
            <w:r>
              <w:rPr>
                <w:sz w:val="22"/>
                <w:szCs w:val="22"/>
              </w:rPr>
              <w:t>1</w:t>
            </w:r>
            <w:r w:rsidR="00E679E5">
              <w:rPr>
                <w:sz w:val="22"/>
                <w:szCs w:val="22"/>
              </w:rPr>
              <w:t>9</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30.panta</w:t>
            </w:r>
          </w:p>
        </w:tc>
        <w:tc>
          <w:tcPr>
            <w:tcW w:w="2725" w:type="dxa"/>
            <w:vAlign w:val="center"/>
          </w:tcPr>
          <w:p w:rsidR="00341E86" w:rsidRPr="002F2922" w:rsidRDefault="00341E86" w:rsidP="00E679E5">
            <w:r w:rsidRPr="002F2922">
              <w:rPr>
                <w:sz w:val="22"/>
                <w:szCs w:val="22"/>
              </w:rPr>
              <w:t xml:space="preserve">noteikumu projekta </w:t>
            </w:r>
            <w:r w:rsidR="00E679E5">
              <w:rPr>
                <w:sz w:val="22"/>
                <w:szCs w:val="22"/>
              </w:rPr>
              <w:t>20</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32.panta 1.punkts</w:t>
            </w:r>
          </w:p>
        </w:tc>
        <w:tc>
          <w:tcPr>
            <w:tcW w:w="2725" w:type="dxa"/>
            <w:vAlign w:val="center"/>
          </w:tcPr>
          <w:p w:rsidR="00341E86" w:rsidRPr="002F2922" w:rsidRDefault="00341E86" w:rsidP="00E679E5">
            <w:r w:rsidRPr="002F2922">
              <w:rPr>
                <w:sz w:val="22"/>
                <w:szCs w:val="22"/>
              </w:rPr>
              <w:t xml:space="preserve">noteikumu projekta </w:t>
            </w:r>
            <w:r w:rsidR="00E679E5">
              <w:rPr>
                <w:sz w:val="22"/>
                <w:szCs w:val="22"/>
              </w:rPr>
              <w:t>21</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 xml:space="preserve">32.panta </w:t>
            </w:r>
            <w:r w:rsidRPr="002F2922">
              <w:rPr>
                <w:sz w:val="22"/>
                <w:szCs w:val="22"/>
              </w:rPr>
              <w:lastRenderedPageBreak/>
              <w:t>2.punkts</w:t>
            </w:r>
          </w:p>
        </w:tc>
        <w:tc>
          <w:tcPr>
            <w:tcW w:w="2725" w:type="dxa"/>
            <w:vAlign w:val="center"/>
          </w:tcPr>
          <w:p w:rsidR="00341E86" w:rsidRPr="002F2922" w:rsidRDefault="00341E86" w:rsidP="00E679E5">
            <w:r w:rsidRPr="002F2922">
              <w:rPr>
                <w:sz w:val="22"/>
                <w:szCs w:val="22"/>
              </w:rPr>
              <w:lastRenderedPageBreak/>
              <w:t xml:space="preserve">noteikumu projekta </w:t>
            </w:r>
            <w:r>
              <w:rPr>
                <w:sz w:val="22"/>
                <w:szCs w:val="22"/>
              </w:rPr>
              <w:lastRenderedPageBreak/>
              <w:t>2</w:t>
            </w:r>
            <w:r w:rsidR="00E679E5">
              <w:rPr>
                <w:sz w:val="22"/>
                <w:szCs w:val="22"/>
              </w:rPr>
              <w:t>4</w:t>
            </w:r>
            <w:r w:rsidRPr="002F2922">
              <w:rPr>
                <w:sz w:val="22"/>
                <w:szCs w:val="22"/>
              </w:rPr>
              <w:t>.punkts</w:t>
            </w:r>
          </w:p>
        </w:tc>
        <w:tc>
          <w:tcPr>
            <w:tcW w:w="1953" w:type="dxa"/>
            <w:vAlign w:val="center"/>
          </w:tcPr>
          <w:p w:rsidR="00341E86" w:rsidRPr="002F2922" w:rsidRDefault="00341E86" w:rsidP="006A774A">
            <w:pPr>
              <w:ind w:left="57"/>
            </w:pPr>
            <w:r>
              <w:rPr>
                <w:sz w:val="22"/>
                <w:szCs w:val="22"/>
              </w:rPr>
              <w:lastRenderedPageBreak/>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lastRenderedPageBreak/>
              <w:t>33.panta 1.punkts</w:t>
            </w:r>
          </w:p>
        </w:tc>
        <w:tc>
          <w:tcPr>
            <w:tcW w:w="2725" w:type="dxa"/>
            <w:vAlign w:val="center"/>
          </w:tcPr>
          <w:p w:rsidR="00341E86" w:rsidRPr="002F2922" w:rsidRDefault="00341E86" w:rsidP="00E679E5">
            <w:r w:rsidRPr="002F2922">
              <w:rPr>
                <w:sz w:val="22"/>
                <w:szCs w:val="22"/>
              </w:rPr>
              <w:t xml:space="preserve">noteikumu projekta </w:t>
            </w:r>
            <w:r w:rsidR="00E679E5">
              <w:rPr>
                <w:sz w:val="22"/>
                <w:szCs w:val="22"/>
              </w:rPr>
              <w:t>23</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33.panta 2.punkts</w:t>
            </w:r>
          </w:p>
        </w:tc>
        <w:tc>
          <w:tcPr>
            <w:tcW w:w="2725" w:type="dxa"/>
            <w:vAlign w:val="center"/>
          </w:tcPr>
          <w:p w:rsidR="00341E86" w:rsidRPr="002F2922" w:rsidRDefault="00341E86" w:rsidP="00E679E5">
            <w:r w:rsidRPr="002F2922">
              <w:rPr>
                <w:sz w:val="22"/>
                <w:szCs w:val="22"/>
              </w:rPr>
              <w:t xml:space="preserve">noteikumu projekta </w:t>
            </w:r>
            <w:r w:rsidR="00E679E5">
              <w:rPr>
                <w:sz w:val="22"/>
                <w:szCs w:val="22"/>
              </w:rPr>
              <w:t>22</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33.panta 4.punkts</w:t>
            </w:r>
          </w:p>
        </w:tc>
        <w:tc>
          <w:tcPr>
            <w:tcW w:w="2725" w:type="dxa"/>
            <w:vAlign w:val="center"/>
          </w:tcPr>
          <w:p w:rsidR="00341E86" w:rsidRPr="002F2922" w:rsidRDefault="00341E86" w:rsidP="00CF45C0">
            <w:r w:rsidRPr="002F2922">
              <w:rPr>
                <w:sz w:val="22"/>
                <w:szCs w:val="22"/>
              </w:rPr>
              <w:t xml:space="preserve">noteikumu projekta </w:t>
            </w:r>
            <w:r>
              <w:rPr>
                <w:sz w:val="22"/>
                <w:szCs w:val="22"/>
              </w:rPr>
              <w:t>2</w:t>
            </w:r>
            <w:r w:rsidR="00E679E5">
              <w:rPr>
                <w:sz w:val="22"/>
                <w:szCs w:val="22"/>
              </w:rPr>
              <w:t>5</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33.pants 5.punkts</w:t>
            </w:r>
          </w:p>
        </w:tc>
        <w:tc>
          <w:tcPr>
            <w:tcW w:w="2725" w:type="dxa"/>
            <w:vAlign w:val="center"/>
          </w:tcPr>
          <w:p w:rsidR="00341E86" w:rsidRPr="002F2922" w:rsidRDefault="00341E86" w:rsidP="00E679E5">
            <w:r>
              <w:rPr>
                <w:sz w:val="22"/>
                <w:szCs w:val="22"/>
              </w:rPr>
              <w:t>noteikumu projekta 2</w:t>
            </w:r>
            <w:r w:rsidR="00E679E5">
              <w:rPr>
                <w:sz w:val="22"/>
                <w:szCs w:val="22"/>
              </w:rPr>
              <w:t>6</w:t>
            </w:r>
            <w:r w:rsidRPr="002F2922">
              <w:rPr>
                <w:sz w:val="22"/>
                <w:szCs w:val="22"/>
              </w:rPr>
              <w:t xml:space="preserve">.un </w:t>
            </w:r>
            <w:r>
              <w:rPr>
                <w:sz w:val="22"/>
                <w:szCs w:val="22"/>
              </w:rPr>
              <w:t>2</w:t>
            </w:r>
            <w:r w:rsidR="00E679E5">
              <w:rPr>
                <w:sz w:val="22"/>
                <w:szCs w:val="22"/>
              </w:rPr>
              <w:t>7</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34.panta 1.</w:t>
            </w:r>
            <w:r>
              <w:rPr>
                <w:sz w:val="22"/>
                <w:szCs w:val="22"/>
              </w:rPr>
              <w:t>., 2., 3., 4.</w:t>
            </w:r>
            <w:r w:rsidRPr="002F2922">
              <w:rPr>
                <w:sz w:val="22"/>
                <w:szCs w:val="22"/>
              </w:rPr>
              <w:t>punkts</w:t>
            </w:r>
          </w:p>
        </w:tc>
        <w:tc>
          <w:tcPr>
            <w:tcW w:w="2725" w:type="dxa"/>
            <w:vAlign w:val="center"/>
          </w:tcPr>
          <w:p w:rsidR="00341E86" w:rsidRPr="002F2922" w:rsidRDefault="00341E86">
            <w:r w:rsidRPr="002F2922">
              <w:rPr>
                <w:sz w:val="22"/>
                <w:szCs w:val="22"/>
              </w:rPr>
              <w:t xml:space="preserve">noteikumu projekta </w:t>
            </w:r>
            <w:r>
              <w:rPr>
                <w:sz w:val="22"/>
                <w:szCs w:val="22"/>
              </w:rPr>
              <w:t>5</w:t>
            </w:r>
            <w:r w:rsidR="00BF4E20">
              <w:rPr>
                <w:sz w:val="22"/>
                <w:szCs w:val="22"/>
              </w:rPr>
              <w:t>4</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6A774A">
            <w:r w:rsidRPr="002F2922">
              <w:rPr>
                <w:sz w:val="22"/>
                <w:szCs w:val="22"/>
              </w:rPr>
              <w:t>34.panta 5.punkts</w:t>
            </w:r>
          </w:p>
        </w:tc>
        <w:tc>
          <w:tcPr>
            <w:tcW w:w="2725" w:type="dxa"/>
            <w:vAlign w:val="center"/>
          </w:tcPr>
          <w:p w:rsidR="00341E86" w:rsidRPr="002F2922" w:rsidRDefault="00341E86">
            <w:r w:rsidRPr="002F2922">
              <w:rPr>
                <w:sz w:val="22"/>
                <w:szCs w:val="22"/>
              </w:rPr>
              <w:t xml:space="preserve">noteikumu projekta </w:t>
            </w:r>
            <w:r>
              <w:rPr>
                <w:sz w:val="22"/>
                <w:szCs w:val="22"/>
              </w:rPr>
              <w:t>5</w:t>
            </w:r>
            <w:r w:rsidR="00BF4E20">
              <w:rPr>
                <w:sz w:val="22"/>
                <w:szCs w:val="22"/>
              </w:rPr>
              <w:t>5</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394556">
            <w:r w:rsidRPr="002F2922">
              <w:rPr>
                <w:sz w:val="22"/>
                <w:szCs w:val="22"/>
              </w:rPr>
              <w:t>34.panta 6.punkts</w:t>
            </w:r>
          </w:p>
        </w:tc>
        <w:tc>
          <w:tcPr>
            <w:tcW w:w="2725" w:type="dxa"/>
            <w:vAlign w:val="center"/>
          </w:tcPr>
          <w:p w:rsidR="00341E86" w:rsidRPr="002F2922" w:rsidRDefault="00341E86">
            <w:r w:rsidRPr="002F2922">
              <w:rPr>
                <w:sz w:val="22"/>
                <w:szCs w:val="22"/>
              </w:rPr>
              <w:t xml:space="preserve">noteikumu projekta </w:t>
            </w:r>
            <w:r w:rsidR="00891FDA">
              <w:rPr>
                <w:sz w:val="22"/>
                <w:szCs w:val="22"/>
              </w:rPr>
              <w:t>5</w:t>
            </w:r>
            <w:r w:rsidR="00BF4E20">
              <w:rPr>
                <w:sz w:val="22"/>
                <w:szCs w:val="22"/>
              </w:rPr>
              <w:t>8</w:t>
            </w:r>
            <w:r>
              <w:rPr>
                <w:sz w:val="22"/>
                <w:szCs w:val="22"/>
              </w:rPr>
              <w:t xml:space="preserve">., </w:t>
            </w:r>
            <w:r w:rsidR="00BF4E20">
              <w:rPr>
                <w:sz w:val="22"/>
                <w:szCs w:val="22"/>
              </w:rPr>
              <w:t>59</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CC2B7A">
            <w:r w:rsidRPr="002F2922">
              <w:rPr>
                <w:sz w:val="22"/>
                <w:szCs w:val="22"/>
              </w:rPr>
              <w:t>34.panta 7.punkts</w:t>
            </w:r>
          </w:p>
        </w:tc>
        <w:tc>
          <w:tcPr>
            <w:tcW w:w="2725" w:type="dxa"/>
            <w:vAlign w:val="center"/>
          </w:tcPr>
          <w:p w:rsidR="00341E86" w:rsidRPr="002F2922" w:rsidRDefault="00341E86">
            <w:r w:rsidRPr="002F2922">
              <w:rPr>
                <w:sz w:val="22"/>
                <w:szCs w:val="22"/>
              </w:rPr>
              <w:t xml:space="preserve">noteikumu projekta </w:t>
            </w:r>
            <w:r>
              <w:rPr>
                <w:sz w:val="22"/>
                <w:szCs w:val="22"/>
              </w:rPr>
              <w:t>5</w:t>
            </w:r>
            <w:r w:rsidR="00BF4E20">
              <w:rPr>
                <w:sz w:val="22"/>
                <w:szCs w:val="22"/>
              </w:rPr>
              <w:t>6</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6A774A">
            <w:r w:rsidRPr="002F2922">
              <w:rPr>
                <w:sz w:val="22"/>
                <w:szCs w:val="22"/>
              </w:rPr>
              <w:t>34.panta 8.punkts</w:t>
            </w:r>
          </w:p>
        </w:tc>
        <w:tc>
          <w:tcPr>
            <w:tcW w:w="2725" w:type="dxa"/>
            <w:vAlign w:val="center"/>
          </w:tcPr>
          <w:p w:rsidR="00341E86" w:rsidRPr="002F2922" w:rsidRDefault="00341E86">
            <w:r w:rsidRPr="002F2922">
              <w:rPr>
                <w:sz w:val="22"/>
                <w:szCs w:val="22"/>
              </w:rPr>
              <w:t xml:space="preserve">noteikumu projekta </w:t>
            </w:r>
            <w:r w:rsidR="00891FDA">
              <w:rPr>
                <w:sz w:val="22"/>
                <w:szCs w:val="22"/>
              </w:rPr>
              <w:t>5</w:t>
            </w:r>
            <w:r w:rsidR="00BF4E20">
              <w:rPr>
                <w:sz w:val="22"/>
                <w:szCs w:val="22"/>
              </w:rPr>
              <w:t>7</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35.panta 2.punkts</w:t>
            </w:r>
          </w:p>
        </w:tc>
        <w:tc>
          <w:tcPr>
            <w:tcW w:w="2725" w:type="dxa"/>
            <w:vAlign w:val="center"/>
          </w:tcPr>
          <w:p w:rsidR="00341E86" w:rsidRPr="002F2922" w:rsidRDefault="00341E86" w:rsidP="00891FDA">
            <w:r>
              <w:rPr>
                <w:sz w:val="22"/>
                <w:szCs w:val="22"/>
              </w:rPr>
              <w:t>noteikumu projekta 41</w:t>
            </w:r>
            <w:r w:rsidRPr="002F2922">
              <w:rPr>
                <w:sz w:val="22"/>
                <w:szCs w:val="22"/>
              </w:rPr>
              <w:t>.</w:t>
            </w:r>
            <w:r w:rsidR="00891FDA">
              <w:rPr>
                <w:sz w:val="22"/>
                <w:szCs w:val="22"/>
              </w:rPr>
              <w:t xml:space="preserve"> un 42.</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35.panta 5.punkts</w:t>
            </w:r>
          </w:p>
        </w:tc>
        <w:tc>
          <w:tcPr>
            <w:tcW w:w="2725" w:type="dxa"/>
            <w:vAlign w:val="center"/>
          </w:tcPr>
          <w:p w:rsidR="00341E86" w:rsidRPr="002F2922" w:rsidRDefault="00341E86">
            <w:r>
              <w:rPr>
                <w:sz w:val="22"/>
                <w:szCs w:val="22"/>
              </w:rPr>
              <w:t>noteikumu projekta 4</w:t>
            </w:r>
            <w:r w:rsidR="00BF4E20">
              <w:rPr>
                <w:sz w:val="22"/>
                <w:szCs w:val="22"/>
              </w:rPr>
              <w:t>3</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39.panta 4.punkts</w:t>
            </w:r>
          </w:p>
        </w:tc>
        <w:tc>
          <w:tcPr>
            <w:tcW w:w="2725" w:type="dxa"/>
            <w:vAlign w:val="center"/>
          </w:tcPr>
          <w:p w:rsidR="00341E86" w:rsidRPr="002F2922" w:rsidRDefault="00341E86" w:rsidP="00891FDA">
            <w:r w:rsidRPr="002F2922">
              <w:rPr>
                <w:sz w:val="22"/>
                <w:szCs w:val="22"/>
              </w:rPr>
              <w:t xml:space="preserve">noteikumu projekta </w:t>
            </w:r>
            <w:r>
              <w:rPr>
                <w:sz w:val="22"/>
                <w:szCs w:val="22"/>
              </w:rPr>
              <w:t>3</w:t>
            </w:r>
            <w:r w:rsidR="00891FDA">
              <w:rPr>
                <w:sz w:val="22"/>
                <w:szCs w:val="22"/>
              </w:rPr>
              <w:t>3</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51.panta 1.punkts</w:t>
            </w:r>
          </w:p>
        </w:tc>
        <w:tc>
          <w:tcPr>
            <w:tcW w:w="2725" w:type="dxa"/>
            <w:vAlign w:val="center"/>
          </w:tcPr>
          <w:p w:rsidR="00341E86" w:rsidRPr="002F2922" w:rsidRDefault="00341E86" w:rsidP="00F64B5A">
            <w:r w:rsidRPr="002F2922">
              <w:rPr>
                <w:sz w:val="22"/>
                <w:szCs w:val="22"/>
              </w:rPr>
              <w:t xml:space="preserve">noteikumu projekta </w:t>
            </w:r>
            <w:r>
              <w:rPr>
                <w:sz w:val="22"/>
                <w:szCs w:val="22"/>
              </w:rPr>
              <w:t>3</w:t>
            </w:r>
            <w:r w:rsidR="00F64B5A">
              <w:rPr>
                <w:sz w:val="22"/>
                <w:szCs w:val="22"/>
              </w:rPr>
              <w:t>4</w:t>
            </w:r>
            <w:r w:rsidRPr="002F2922">
              <w:rPr>
                <w:sz w:val="22"/>
                <w:szCs w:val="22"/>
              </w:rPr>
              <w:t>.1.apakšpunkts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D6148D">
            <w:r w:rsidRPr="002F2922">
              <w:rPr>
                <w:sz w:val="22"/>
                <w:szCs w:val="22"/>
              </w:rPr>
              <w:t>52.panta 1.</w:t>
            </w:r>
            <w:r>
              <w:rPr>
                <w:sz w:val="22"/>
                <w:szCs w:val="22"/>
              </w:rPr>
              <w:t>, 2.</w:t>
            </w:r>
            <w:r w:rsidRPr="002F2922">
              <w:rPr>
                <w:sz w:val="22"/>
                <w:szCs w:val="22"/>
              </w:rPr>
              <w:t>punkts</w:t>
            </w:r>
          </w:p>
        </w:tc>
        <w:tc>
          <w:tcPr>
            <w:tcW w:w="2725" w:type="dxa"/>
            <w:vAlign w:val="center"/>
          </w:tcPr>
          <w:p w:rsidR="00341E86" w:rsidRPr="004D4FD0" w:rsidRDefault="00341E86" w:rsidP="004D4FD0">
            <w:r>
              <w:rPr>
                <w:sz w:val="22"/>
                <w:szCs w:val="22"/>
              </w:rPr>
              <w:t>noteikumu projekta 3</w:t>
            </w:r>
            <w:r w:rsidR="00F64B5A">
              <w:rPr>
                <w:sz w:val="22"/>
                <w:szCs w:val="22"/>
              </w:rPr>
              <w:t>7</w:t>
            </w:r>
            <w:r>
              <w:rPr>
                <w:sz w:val="22"/>
                <w:szCs w:val="22"/>
              </w:rPr>
              <w:t>.</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54.panta 1.punkts</w:t>
            </w:r>
          </w:p>
        </w:tc>
        <w:tc>
          <w:tcPr>
            <w:tcW w:w="2725" w:type="dxa"/>
            <w:vAlign w:val="center"/>
          </w:tcPr>
          <w:p w:rsidR="00341E86" w:rsidRPr="002F2922" w:rsidRDefault="00341E86" w:rsidP="00F64B5A">
            <w:r w:rsidRPr="002F2922">
              <w:rPr>
                <w:sz w:val="22"/>
                <w:szCs w:val="22"/>
              </w:rPr>
              <w:t xml:space="preserve">noteikumu projekta </w:t>
            </w:r>
            <w:r>
              <w:rPr>
                <w:sz w:val="22"/>
                <w:szCs w:val="22"/>
              </w:rPr>
              <w:t>3</w:t>
            </w:r>
            <w:r w:rsidR="00F64B5A">
              <w:rPr>
                <w:sz w:val="22"/>
                <w:szCs w:val="22"/>
              </w:rPr>
              <w:t>4</w:t>
            </w:r>
            <w:r w:rsidRPr="002F2922">
              <w:rPr>
                <w:sz w:val="22"/>
                <w:szCs w:val="22"/>
              </w:rPr>
              <w:t>.2.apakšpunkts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55.panta 1.</w:t>
            </w:r>
            <w:r>
              <w:rPr>
                <w:sz w:val="22"/>
                <w:szCs w:val="22"/>
              </w:rPr>
              <w:t>., 2.</w:t>
            </w:r>
            <w:r w:rsidRPr="002F2922">
              <w:rPr>
                <w:sz w:val="22"/>
                <w:szCs w:val="22"/>
              </w:rPr>
              <w:t>punkts</w:t>
            </w:r>
          </w:p>
        </w:tc>
        <w:tc>
          <w:tcPr>
            <w:tcW w:w="2725" w:type="dxa"/>
            <w:vAlign w:val="center"/>
          </w:tcPr>
          <w:p w:rsidR="00341E86" w:rsidRPr="002F2922" w:rsidRDefault="00341E86" w:rsidP="00F64B5A">
            <w:r w:rsidRPr="002F2922">
              <w:rPr>
                <w:sz w:val="22"/>
                <w:szCs w:val="22"/>
              </w:rPr>
              <w:t xml:space="preserve">noteikumu projekta </w:t>
            </w:r>
            <w:r>
              <w:rPr>
                <w:sz w:val="22"/>
                <w:szCs w:val="22"/>
              </w:rPr>
              <w:t>3</w:t>
            </w:r>
            <w:r w:rsidR="00F64B5A">
              <w:rPr>
                <w:sz w:val="22"/>
                <w:szCs w:val="22"/>
              </w:rPr>
              <w:t>8</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59.panta 1.punkts</w:t>
            </w:r>
          </w:p>
        </w:tc>
        <w:tc>
          <w:tcPr>
            <w:tcW w:w="2725" w:type="dxa"/>
            <w:vAlign w:val="center"/>
          </w:tcPr>
          <w:p w:rsidR="00341E86" w:rsidRPr="002F2922" w:rsidRDefault="00341E86">
            <w:r w:rsidRPr="002F2922">
              <w:rPr>
                <w:sz w:val="22"/>
                <w:szCs w:val="22"/>
              </w:rPr>
              <w:t xml:space="preserve">noteikumu projekta </w:t>
            </w:r>
            <w:r w:rsidR="00BF4E20">
              <w:rPr>
                <w:sz w:val="22"/>
                <w:szCs w:val="22"/>
              </w:rPr>
              <w:t>49</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59.panta 3.punkts</w:t>
            </w:r>
          </w:p>
        </w:tc>
        <w:tc>
          <w:tcPr>
            <w:tcW w:w="2725" w:type="dxa"/>
            <w:vAlign w:val="center"/>
          </w:tcPr>
          <w:p w:rsidR="00341E86" w:rsidRPr="002F2922" w:rsidRDefault="00341E86" w:rsidP="00B070BD">
            <w:r w:rsidRPr="002F2922">
              <w:rPr>
                <w:sz w:val="22"/>
                <w:szCs w:val="22"/>
              </w:rPr>
              <w:t xml:space="preserve">noteikumu projekta </w:t>
            </w:r>
            <w:r>
              <w:rPr>
                <w:sz w:val="22"/>
                <w:szCs w:val="22"/>
              </w:rPr>
              <w:t>5</w:t>
            </w:r>
            <w:r w:rsidR="00BF4E20">
              <w:rPr>
                <w:sz w:val="22"/>
                <w:szCs w:val="22"/>
              </w:rPr>
              <w:t>1</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60.panta 1.punkts</w:t>
            </w:r>
          </w:p>
        </w:tc>
        <w:tc>
          <w:tcPr>
            <w:tcW w:w="2725" w:type="dxa"/>
            <w:vAlign w:val="center"/>
          </w:tcPr>
          <w:p w:rsidR="00341E86" w:rsidRPr="002F2922" w:rsidRDefault="00341E86">
            <w:r w:rsidRPr="002F2922">
              <w:rPr>
                <w:sz w:val="22"/>
                <w:szCs w:val="22"/>
              </w:rPr>
              <w:t xml:space="preserve">noteikumu projekta </w:t>
            </w:r>
            <w:r>
              <w:rPr>
                <w:sz w:val="22"/>
                <w:szCs w:val="22"/>
              </w:rPr>
              <w:t>5</w:t>
            </w:r>
            <w:r w:rsidR="00BF4E20">
              <w:rPr>
                <w:sz w:val="22"/>
                <w:szCs w:val="22"/>
              </w:rPr>
              <w:t>0</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67.panta 1.punkts</w:t>
            </w:r>
          </w:p>
        </w:tc>
        <w:tc>
          <w:tcPr>
            <w:tcW w:w="2725" w:type="dxa"/>
            <w:vAlign w:val="center"/>
          </w:tcPr>
          <w:p w:rsidR="00341E86" w:rsidRPr="002F2922" w:rsidRDefault="00341E86">
            <w:r>
              <w:rPr>
                <w:sz w:val="22"/>
                <w:szCs w:val="22"/>
              </w:rPr>
              <w:t>noteikumu projekta 4</w:t>
            </w:r>
            <w:r w:rsidR="00BF4E20">
              <w:rPr>
                <w:sz w:val="22"/>
                <w:szCs w:val="22"/>
              </w:rPr>
              <w:t>4</w:t>
            </w:r>
            <w:r>
              <w:rPr>
                <w:sz w:val="22"/>
                <w:szCs w:val="22"/>
              </w:rPr>
              <w:t>., 4</w:t>
            </w:r>
            <w:r w:rsidR="00BF4E20">
              <w:rPr>
                <w:sz w:val="22"/>
                <w:szCs w:val="22"/>
              </w:rPr>
              <w:t>5</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70.panta 1.punkts</w:t>
            </w:r>
          </w:p>
        </w:tc>
        <w:tc>
          <w:tcPr>
            <w:tcW w:w="2725" w:type="dxa"/>
            <w:vAlign w:val="center"/>
          </w:tcPr>
          <w:p w:rsidR="00341E86" w:rsidRPr="002F2922" w:rsidRDefault="00341E86" w:rsidP="00F64B5A">
            <w:r w:rsidRPr="002F2922">
              <w:rPr>
                <w:sz w:val="22"/>
                <w:szCs w:val="22"/>
              </w:rPr>
              <w:t xml:space="preserve">noteikumu projekta </w:t>
            </w:r>
            <w:r>
              <w:rPr>
                <w:sz w:val="22"/>
                <w:szCs w:val="22"/>
              </w:rPr>
              <w:t>3</w:t>
            </w:r>
            <w:r w:rsidRPr="002F2922">
              <w:rPr>
                <w:sz w:val="22"/>
                <w:szCs w:val="22"/>
              </w:rPr>
              <w:t>1.apakšpunkts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70.panta 4.punkts</w:t>
            </w:r>
          </w:p>
        </w:tc>
        <w:tc>
          <w:tcPr>
            <w:tcW w:w="2725" w:type="dxa"/>
            <w:vAlign w:val="center"/>
          </w:tcPr>
          <w:p w:rsidR="00341E86" w:rsidRPr="002F2922" w:rsidRDefault="00341E86" w:rsidP="00B070BD">
            <w:r w:rsidRPr="002F2922">
              <w:rPr>
                <w:sz w:val="22"/>
                <w:szCs w:val="22"/>
              </w:rPr>
              <w:t xml:space="preserve">noteikumu projekta </w:t>
            </w:r>
            <w:r>
              <w:rPr>
                <w:sz w:val="22"/>
                <w:szCs w:val="22"/>
              </w:rPr>
              <w:t>3</w:t>
            </w:r>
            <w:r w:rsidR="00F64B5A">
              <w:rPr>
                <w:sz w:val="22"/>
                <w:szCs w:val="22"/>
              </w:rPr>
              <w:t>2</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95.panta 5.punkts</w:t>
            </w:r>
          </w:p>
        </w:tc>
        <w:tc>
          <w:tcPr>
            <w:tcW w:w="2725" w:type="dxa"/>
            <w:vAlign w:val="center"/>
          </w:tcPr>
          <w:p w:rsidR="00341E86" w:rsidRPr="002F2922" w:rsidRDefault="00341E86">
            <w:r w:rsidRPr="002F2922">
              <w:rPr>
                <w:sz w:val="22"/>
                <w:szCs w:val="22"/>
              </w:rPr>
              <w:t xml:space="preserve">noteikumu projekta </w:t>
            </w:r>
            <w:r>
              <w:rPr>
                <w:sz w:val="22"/>
                <w:szCs w:val="22"/>
              </w:rPr>
              <w:t>5</w:t>
            </w:r>
            <w:r w:rsidR="00BF4E20">
              <w:rPr>
                <w:sz w:val="22"/>
                <w:szCs w:val="22"/>
              </w:rPr>
              <w:t>2</w:t>
            </w:r>
            <w:r w:rsidRPr="002F2922">
              <w:rPr>
                <w:sz w:val="22"/>
                <w:szCs w:val="22"/>
              </w:rPr>
              <w:t xml:space="preserve">. un </w:t>
            </w:r>
            <w:r>
              <w:rPr>
                <w:sz w:val="22"/>
                <w:szCs w:val="22"/>
              </w:rPr>
              <w:t>5</w:t>
            </w:r>
            <w:r w:rsidR="00BF4E20">
              <w:rPr>
                <w:sz w:val="22"/>
                <w:szCs w:val="22"/>
              </w:rPr>
              <w:t>3</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97.panta 1.punkts</w:t>
            </w:r>
          </w:p>
        </w:tc>
        <w:tc>
          <w:tcPr>
            <w:tcW w:w="2725" w:type="dxa"/>
            <w:vAlign w:val="center"/>
          </w:tcPr>
          <w:p w:rsidR="00341E86" w:rsidRPr="002F2922" w:rsidRDefault="00341E86">
            <w:r w:rsidRPr="002F2922">
              <w:rPr>
                <w:sz w:val="22"/>
                <w:szCs w:val="22"/>
              </w:rPr>
              <w:t xml:space="preserve">noteikumu projekta </w:t>
            </w:r>
            <w:r>
              <w:rPr>
                <w:sz w:val="22"/>
                <w:szCs w:val="22"/>
              </w:rPr>
              <w:t>5</w:t>
            </w:r>
            <w:r w:rsidR="00BF4E20">
              <w:rPr>
                <w:sz w:val="22"/>
                <w:szCs w:val="22"/>
              </w:rPr>
              <w:t>4</w:t>
            </w:r>
            <w:r>
              <w:rPr>
                <w:sz w:val="22"/>
                <w:szCs w:val="22"/>
              </w:rPr>
              <w:t>.5</w:t>
            </w:r>
            <w:r w:rsidRPr="002F2922">
              <w:rPr>
                <w:sz w:val="22"/>
                <w:szCs w:val="22"/>
              </w:rPr>
              <w:t>.</w:t>
            </w:r>
            <w:r>
              <w:rPr>
                <w:sz w:val="22"/>
                <w:szCs w:val="22"/>
              </w:rPr>
              <w:t>apakš</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97.panta 3.punkts</w:t>
            </w:r>
          </w:p>
        </w:tc>
        <w:tc>
          <w:tcPr>
            <w:tcW w:w="2725" w:type="dxa"/>
            <w:vAlign w:val="center"/>
          </w:tcPr>
          <w:p w:rsidR="00341E86" w:rsidRPr="002F2922" w:rsidRDefault="00341E86">
            <w:r w:rsidRPr="002F2922">
              <w:rPr>
                <w:sz w:val="22"/>
                <w:szCs w:val="22"/>
              </w:rPr>
              <w:t xml:space="preserve">noteikumu projekta </w:t>
            </w:r>
            <w:r>
              <w:rPr>
                <w:sz w:val="22"/>
                <w:szCs w:val="22"/>
              </w:rPr>
              <w:t>5</w:t>
            </w:r>
            <w:r w:rsidR="00BF4E20">
              <w:rPr>
                <w:sz w:val="22"/>
                <w:szCs w:val="22"/>
              </w:rPr>
              <w:t>4</w:t>
            </w:r>
            <w:r>
              <w:rPr>
                <w:sz w:val="22"/>
                <w:szCs w:val="22"/>
              </w:rPr>
              <w:t>.</w:t>
            </w:r>
            <w:r w:rsidR="00A61993">
              <w:rPr>
                <w:sz w:val="22"/>
                <w:szCs w:val="22"/>
              </w:rPr>
              <w:t>6</w:t>
            </w:r>
            <w:r w:rsidRPr="002F2922">
              <w:rPr>
                <w:sz w:val="22"/>
                <w:szCs w:val="22"/>
              </w:rPr>
              <w:t>.</w:t>
            </w:r>
            <w:r>
              <w:rPr>
                <w:sz w:val="22"/>
                <w:szCs w:val="22"/>
              </w:rPr>
              <w:t>apakš</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97.panta 4.punkts</w:t>
            </w:r>
          </w:p>
        </w:tc>
        <w:tc>
          <w:tcPr>
            <w:tcW w:w="2725" w:type="dxa"/>
            <w:vAlign w:val="center"/>
          </w:tcPr>
          <w:p w:rsidR="00341E86" w:rsidRPr="002F2922" w:rsidRDefault="00341E86">
            <w:r w:rsidRPr="002F2922">
              <w:rPr>
                <w:sz w:val="22"/>
                <w:szCs w:val="22"/>
              </w:rPr>
              <w:t xml:space="preserve">noteikumu projekta </w:t>
            </w:r>
            <w:r>
              <w:rPr>
                <w:sz w:val="22"/>
                <w:szCs w:val="22"/>
              </w:rPr>
              <w:t>5</w:t>
            </w:r>
            <w:r w:rsidR="00BF4E20">
              <w:rPr>
                <w:sz w:val="22"/>
                <w:szCs w:val="22"/>
              </w:rPr>
              <w:t>7</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98.panta 2.</w:t>
            </w:r>
            <w:r w:rsidR="00A61993">
              <w:rPr>
                <w:sz w:val="22"/>
                <w:szCs w:val="22"/>
              </w:rPr>
              <w:t xml:space="preserve"> Un 3.</w:t>
            </w:r>
            <w:r w:rsidRPr="002F2922">
              <w:rPr>
                <w:sz w:val="22"/>
                <w:szCs w:val="22"/>
              </w:rPr>
              <w:t>punkts</w:t>
            </w:r>
          </w:p>
        </w:tc>
        <w:tc>
          <w:tcPr>
            <w:tcW w:w="2725" w:type="dxa"/>
            <w:vAlign w:val="center"/>
          </w:tcPr>
          <w:p w:rsidR="00341E86" w:rsidRPr="002F2922" w:rsidRDefault="00341E86">
            <w:r w:rsidRPr="002F2922">
              <w:rPr>
                <w:sz w:val="22"/>
                <w:szCs w:val="22"/>
              </w:rPr>
              <w:t xml:space="preserve">noteikumu projekta </w:t>
            </w:r>
            <w:r w:rsidR="00A61993">
              <w:rPr>
                <w:sz w:val="22"/>
                <w:szCs w:val="22"/>
              </w:rPr>
              <w:t>6</w:t>
            </w:r>
            <w:r w:rsidR="00BF4E20">
              <w:rPr>
                <w:sz w:val="22"/>
                <w:szCs w:val="22"/>
              </w:rPr>
              <w:t>2</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lastRenderedPageBreak/>
              <w:t>98.panta 4.punkts</w:t>
            </w:r>
          </w:p>
        </w:tc>
        <w:tc>
          <w:tcPr>
            <w:tcW w:w="2725" w:type="dxa"/>
            <w:vAlign w:val="center"/>
          </w:tcPr>
          <w:p w:rsidR="00341E86" w:rsidRPr="002F2922" w:rsidRDefault="00341E86">
            <w:r w:rsidRPr="002F2922">
              <w:rPr>
                <w:sz w:val="22"/>
                <w:szCs w:val="22"/>
              </w:rPr>
              <w:t xml:space="preserve">noteikumu projekta </w:t>
            </w:r>
            <w:r>
              <w:rPr>
                <w:sz w:val="22"/>
                <w:szCs w:val="22"/>
              </w:rPr>
              <w:t>6</w:t>
            </w:r>
            <w:r w:rsidR="00BF4E20">
              <w:rPr>
                <w:sz w:val="22"/>
                <w:szCs w:val="22"/>
              </w:rPr>
              <w:t>0</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110.panta 2.punkts</w:t>
            </w:r>
          </w:p>
        </w:tc>
        <w:tc>
          <w:tcPr>
            <w:tcW w:w="2725" w:type="dxa"/>
            <w:vAlign w:val="center"/>
          </w:tcPr>
          <w:p w:rsidR="00341E86" w:rsidRPr="002F2922" w:rsidRDefault="00341E86">
            <w:r>
              <w:rPr>
                <w:sz w:val="22"/>
                <w:szCs w:val="22"/>
              </w:rPr>
              <w:t xml:space="preserve">noteikumu projekta </w:t>
            </w:r>
            <w:r w:rsidR="00A61993">
              <w:rPr>
                <w:sz w:val="22"/>
                <w:szCs w:val="22"/>
              </w:rPr>
              <w:t>6</w:t>
            </w:r>
            <w:r w:rsidR="00BF4E20">
              <w:rPr>
                <w:sz w:val="22"/>
                <w:szCs w:val="22"/>
              </w:rPr>
              <w:t>5</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110.panta 4.punkts</w:t>
            </w:r>
          </w:p>
        </w:tc>
        <w:tc>
          <w:tcPr>
            <w:tcW w:w="2725" w:type="dxa"/>
            <w:vAlign w:val="center"/>
          </w:tcPr>
          <w:p w:rsidR="00341E86" w:rsidRPr="002F2922" w:rsidRDefault="00341E86">
            <w:r w:rsidRPr="002F2922">
              <w:rPr>
                <w:sz w:val="22"/>
                <w:szCs w:val="22"/>
              </w:rPr>
              <w:t>noteikumu projekta</w:t>
            </w:r>
            <w:r>
              <w:rPr>
                <w:sz w:val="22"/>
                <w:szCs w:val="22"/>
              </w:rPr>
              <w:t xml:space="preserve"> </w:t>
            </w:r>
            <w:r w:rsidR="00A61993">
              <w:rPr>
                <w:sz w:val="22"/>
                <w:szCs w:val="22"/>
              </w:rPr>
              <w:t>6</w:t>
            </w:r>
            <w:r w:rsidR="00BF4E20">
              <w:rPr>
                <w:sz w:val="22"/>
                <w:szCs w:val="22"/>
              </w:rPr>
              <w:t>6</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341E86" w:rsidRPr="00D82CFF" w:rsidTr="00110F14">
        <w:trPr>
          <w:trHeight w:val="284"/>
          <w:jc w:val="center"/>
        </w:trPr>
        <w:tc>
          <w:tcPr>
            <w:tcW w:w="1695" w:type="dxa"/>
            <w:vAlign w:val="center"/>
          </w:tcPr>
          <w:p w:rsidR="00341E86" w:rsidRPr="002F2922" w:rsidRDefault="00341E86" w:rsidP="00AC3F45">
            <w:r w:rsidRPr="002F2922">
              <w:rPr>
                <w:sz w:val="22"/>
                <w:szCs w:val="22"/>
              </w:rPr>
              <w:t>111.panta 2.punkts</w:t>
            </w:r>
          </w:p>
        </w:tc>
        <w:tc>
          <w:tcPr>
            <w:tcW w:w="2725" w:type="dxa"/>
            <w:vAlign w:val="center"/>
          </w:tcPr>
          <w:p w:rsidR="00341E86" w:rsidRPr="002F2922" w:rsidRDefault="00341E86">
            <w:r>
              <w:rPr>
                <w:sz w:val="22"/>
                <w:szCs w:val="22"/>
              </w:rPr>
              <w:t xml:space="preserve">noteikumu projekta </w:t>
            </w:r>
            <w:r w:rsidR="00ED3781">
              <w:rPr>
                <w:sz w:val="22"/>
                <w:szCs w:val="22"/>
              </w:rPr>
              <w:t>67</w:t>
            </w:r>
            <w:r w:rsidRPr="002F2922">
              <w:rPr>
                <w:sz w:val="22"/>
                <w:szCs w:val="22"/>
              </w:rPr>
              <w:t>.punkts</w:t>
            </w:r>
          </w:p>
        </w:tc>
        <w:tc>
          <w:tcPr>
            <w:tcW w:w="1953" w:type="dxa"/>
            <w:vAlign w:val="center"/>
          </w:tcPr>
          <w:p w:rsidR="00341E86" w:rsidRPr="002F2922" w:rsidRDefault="00341E86" w:rsidP="006A774A">
            <w:pPr>
              <w:ind w:left="57"/>
            </w:pPr>
            <w:r>
              <w:rPr>
                <w:sz w:val="22"/>
                <w:szCs w:val="22"/>
              </w:rPr>
              <w:t>Ieviests</w:t>
            </w:r>
          </w:p>
        </w:tc>
        <w:tc>
          <w:tcPr>
            <w:tcW w:w="2983" w:type="dxa"/>
            <w:vAlign w:val="center"/>
          </w:tcPr>
          <w:p w:rsidR="00341E86" w:rsidRPr="002F2922" w:rsidRDefault="00341E86" w:rsidP="006A774A">
            <w:pPr>
              <w:pStyle w:val="naisc"/>
              <w:spacing w:before="0" w:after="0"/>
              <w:jc w:val="both"/>
            </w:pPr>
          </w:p>
        </w:tc>
      </w:tr>
      <w:tr w:rsidR="00BE2359" w:rsidRPr="00042E3C" w:rsidTr="00110F14">
        <w:trPr>
          <w:trHeight w:val="284"/>
          <w:jc w:val="center"/>
        </w:trPr>
        <w:tc>
          <w:tcPr>
            <w:tcW w:w="1695" w:type="dxa"/>
          </w:tcPr>
          <w:p w:rsidR="00BE2359" w:rsidRPr="002F2922" w:rsidRDefault="00BE2359" w:rsidP="00782D53">
            <w:pPr>
              <w:pStyle w:val="naisc"/>
              <w:spacing w:before="0" w:after="0"/>
              <w:jc w:val="both"/>
            </w:pPr>
            <w:r w:rsidRPr="002F2922">
              <w:rPr>
                <w:sz w:val="22"/>
                <w:szCs w:val="22"/>
              </w:rPr>
              <w:t>Kā ir izmantota ES tiesību aktā paredzētā rīcības brīvība dalībvalstij pārņemt vai ieviest noteiktas ES tiesību akta normas?</w:t>
            </w:r>
          </w:p>
          <w:p w:rsidR="00BE2359" w:rsidRPr="002F2922" w:rsidRDefault="00BE2359" w:rsidP="00782D53">
            <w:pPr>
              <w:ind w:left="57"/>
            </w:pPr>
            <w:r w:rsidRPr="002F2922">
              <w:rPr>
                <w:sz w:val="22"/>
                <w:szCs w:val="22"/>
              </w:rPr>
              <w:t>Kādēļ?</w:t>
            </w:r>
            <w:r w:rsidRPr="002F2922">
              <w:rPr>
                <w:sz w:val="22"/>
                <w:szCs w:val="22"/>
              </w:rPr>
              <w:tab/>
            </w:r>
          </w:p>
        </w:tc>
        <w:tc>
          <w:tcPr>
            <w:tcW w:w="7661" w:type="dxa"/>
            <w:gridSpan w:val="3"/>
          </w:tcPr>
          <w:p w:rsidR="00BE2359" w:rsidRDefault="00BE2359" w:rsidP="00782D53">
            <w:pPr>
              <w:pStyle w:val="naisc"/>
              <w:spacing w:before="0" w:after="0"/>
              <w:jc w:val="both"/>
              <w:rPr>
                <w:sz w:val="22"/>
                <w:szCs w:val="22"/>
              </w:rPr>
            </w:pPr>
            <w:r w:rsidRPr="002F2922">
              <w:rPr>
                <w:sz w:val="22"/>
                <w:szCs w:val="22"/>
              </w:rPr>
              <w:t>Dalībvalstīm netiek paredzēta rīcības brīvība un visas Direktīvu tiesību normas, kas attiecas uz Eiropas Savienības dalībvalstu kompetenci, ir ieviešamas un izpildāmas.</w:t>
            </w:r>
          </w:p>
          <w:p w:rsidR="00C7122F" w:rsidRPr="002F2922" w:rsidRDefault="00C7122F" w:rsidP="00EC06A6">
            <w:pPr>
              <w:pStyle w:val="naisc"/>
              <w:spacing w:before="0" w:after="0"/>
              <w:jc w:val="both"/>
            </w:pPr>
            <w:r>
              <w:rPr>
                <w:sz w:val="22"/>
                <w:szCs w:val="22"/>
              </w:rPr>
              <w:t>Ar noteikumu projektu tiek noteikts plašāks definējums noziedzīgiem darījumiem (noteikumu projekta 54.3. un 53.5.apakšpunkts)</w:t>
            </w:r>
            <w:r w:rsidR="00314D03">
              <w:rPr>
                <w:sz w:val="22"/>
                <w:szCs w:val="22"/>
              </w:rPr>
              <w:t xml:space="preserve"> nekā ir noteikts regulas Nr.389/2013</w:t>
            </w:r>
            <w:r w:rsidR="0035282A">
              <w:rPr>
                <w:sz w:val="22"/>
                <w:szCs w:val="22"/>
              </w:rPr>
              <w:t xml:space="preserve"> 97.panta 1.punktā</w:t>
            </w:r>
            <w:r>
              <w:rPr>
                <w:sz w:val="22"/>
                <w:szCs w:val="22"/>
              </w:rPr>
              <w:t xml:space="preserve">. </w:t>
            </w:r>
            <w:r w:rsidR="0035282A">
              <w:rPr>
                <w:sz w:val="22"/>
                <w:szCs w:val="22"/>
              </w:rPr>
              <w:t>T</w:t>
            </w:r>
            <w:r>
              <w:rPr>
                <w:sz w:val="22"/>
                <w:szCs w:val="22"/>
              </w:rPr>
              <w:t>iek noteikts, ka piekļuve emisijas kvotām vai kontiem tiek apturēta, ja ir aizdomas, ka ar emisijas kvotām vai Kioto protokola vienībām tiek veikt</w:t>
            </w:r>
            <w:r w:rsidR="00EC06A6">
              <w:rPr>
                <w:sz w:val="22"/>
                <w:szCs w:val="22"/>
              </w:rPr>
              <w:t>i attiecīgie noziedzīgie nodarījumi</w:t>
            </w:r>
            <w:r>
              <w:rPr>
                <w:sz w:val="22"/>
                <w:szCs w:val="22"/>
              </w:rPr>
              <w:t>, nevis tikai regulā Nr.389/2013 noteiktās darbības – krāpšana, nelikumīgi iegūtu līdzekļu legalizēšana, teroristu finansēšana, korupcija vai cits smags noziegums.</w:t>
            </w:r>
          </w:p>
        </w:tc>
      </w:tr>
      <w:tr w:rsidR="00BE2359" w:rsidRPr="00042E3C" w:rsidTr="00110F14">
        <w:trPr>
          <w:trHeight w:val="284"/>
          <w:jc w:val="center"/>
        </w:trPr>
        <w:tc>
          <w:tcPr>
            <w:tcW w:w="1695" w:type="dxa"/>
          </w:tcPr>
          <w:p w:rsidR="00BE2359" w:rsidRPr="002F2922" w:rsidRDefault="00BE2359" w:rsidP="00782D53">
            <w:pPr>
              <w:ind w:left="57"/>
            </w:pPr>
            <w:r w:rsidRPr="002F2922">
              <w:rPr>
                <w:sz w:val="22"/>
                <w:szCs w:val="22"/>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661" w:type="dxa"/>
            <w:gridSpan w:val="3"/>
          </w:tcPr>
          <w:p w:rsidR="00BE2359" w:rsidRPr="002F2922" w:rsidRDefault="00BE2359" w:rsidP="00782D53">
            <w:pPr>
              <w:pStyle w:val="naisc"/>
              <w:spacing w:before="0" w:after="0"/>
              <w:ind w:firstLine="266"/>
              <w:jc w:val="both"/>
            </w:pPr>
          </w:p>
        </w:tc>
      </w:tr>
      <w:tr w:rsidR="00BE2359" w:rsidRPr="00042E3C" w:rsidTr="00110F14">
        <w:trPr>
          <w:trHeight w:val="284"/>
          <w:jc w:val="center"/>
        </w:trPr>
        <w:tc>
          <w:tcPr>
            <w:tcW w:w="1695" w:type="dxa"/>
          </w:tcPr>
          <w:p w:rsidR="00BE2359" w:rsidRPr="002F2922" w:rsidRDefault="00BE2359" w:rsidP="00782D53">
            <w:pPr>
              <w:ind w:left="57"/>
            </w:pPr>
            <w:r w:rsidRPr="002F2922">
              <w:rPr>
                <w:sz w:val="22"/>
                <w:szCs w:val="22"/>
              </w:rPr>
              <w:t>Cita informācija</w:t>
            </w:r>
          </w:p>
        </w:tc>
        <w:tc>
          <w:tcPr>
            <w:tcW w:w="7661" w:type="dxa"/>
            <w:gridSpan w:val="3"/>
          </w:tcPr>
          <w:p w:rsidR="00BE2359" w:rsidRPr="002F2922" w:rsidRDefault="00BE2359" w:rsidP="00782D53">
            <w:pPr>
              <w:pStyle w:val="naisc"/>
              <w:spacing w:before="0" w:after="0"/>
              <w:ind w:firstLine="266"/>
              <w:jc w:val="both"/>
            </w:pPr>
            <w:r w:rsidRPr="002F2922">
              <w:rPr>
                <w:iCs/>
                <w:sz w:val="22"/>
                <w:szCs w:val="22"/>
                <w:lang w:val="de-DE"/>
              </w:rPr>
              <w:t>Nav</w:t>
            </w:r>
          </w:p>
        </w:tc>
      </w:tr>
      <w:tr w:rsidR="00BE2359" w:rsidRPr="00FB4812" w:rsidTr="00E53C6C">
        <w:trPr>
          <w:trHeight w:val="284"/>
          <w:jc w:val="center"/>
        </w:trPr>
        <w:tc>
          <w:tcPr>
            <w:tcW w:w="9356" w:type="dxa"/>
            <w:gridSpan w:val="4"/>
          </w:tcPr>
          <w:p w:rsidR="00BE2359" w:rsidRPr="00FB4812" w:rsidRDefault="00BE2359" w:rsidP="00782D53">
            <w:pPr>
              <w:pStyle w:val="naisc"/>
              <w:spacing w:before="0" w:after="0"/>
              <w:ind w:firstLine="266"/>
              <w:rPr>
                <w:b/>
              </w:rPr>
            </w:pPr>
            <w:r w:rsidRPr="00FB4812">
              <w:rPr>
                <w:b/>
              </w:rPr>
              <w:t>2.tabula</w:t>
            </w:r>
          </w:p>
          <w:p w:rsidR="00BE2359" w:rsidRPr="00FB4812" w:rsidRDefault="00BE2359" w:rsidP="00782D53">
            <w:pPr>
              <w:pStyle w:val="naisc"/>
              <w:spacing w:before="0" w:after="0"/>
              <w:ind w:firstLine="266"/>
              <w:rPr>
                <w:b/>
              </w:rPr>
            </w:pPr>
            <w:r w:rsidRPr="00FB4812">
              <w:rPr>
                <w:b/>
                <w:sz w:val="22"/>
                <w:szCs w:val="22"/>
              </w:rPr>
              <w:t>Ar tiesību akta projektu izpildītās vai uzņemtās saistības, kas izriet no starptautiskajiem tiesību aktiem vai starptautiskas institūcijas vai organizācijas dokumentiem.</w:t>
            </w:r>
          </w:p>
          <w:p w:rsidR="00BE2359" w:rsidRPr="00FB4812" w:rsidRDefault="00BE2359" w:rsidP="00782D53">
            <w:pPr>
              <w:pStyle w:val="naisc"/>
              <w:spacing w:before="0" w:after="0"/>
              <w:ind w:firstLine="266"/>
              <w:rPr>
                <w:i/>
              </w:rPr>
            </w:pPr>
            <w:r w:rsidRPr="00FB4812">
              <w:rPr>
                <w:b/>
                <w:sz w:val="22"/>
                <w:szCs w:val="22"/>
              </w:rPr>
              <w:t>Pasākumi šo saistību izpildei</w:t>
            </w:r>
          </w:p>
        </w:tc>
      </w:tr>
      <w:tr w:rsidR="00BE2359" w:rsidRPr="00FB4812" w:rsidTr="00E53C6C">
        <w:trPr>
          <w:trHeight w:val="284"/>
          <w:jc w:val="center"/>
        </w:trPr>
        <w:tc>
          <w:tcPr>
            <w:tcW w:w="9356" w:type="dxa"/>
            <w:gridSpan w:val="4"/>
          </w:tcPr>
          <w:p w:rsidR="00BE2359" w:rsidRPr="00FB4812" w:rsidRDefault="00BE2359" w:rsidP="00782D53">
            <w:pPr>
              <w:pStyle w:val="naisc"/>
              <w:ind w:firstLine="266"/>
              <w:jc w:val="both"/>
            </w:pPr>
            <w:r w:rsidRPr="00FB4812">
              <w:rPr>
                <w:sz w:val="22"/>
                <w:szCs w:val="22"/>
              </w:rPr>
              <w:t>Projekts šo jomu neskar</w:t>
            </w:r>
          </w:p>
        </w:tc>
      </w:tr>
    </w:tbl>
    <w:p w:rsidR="00355533" w:rsidRDefault="00355533">
      <w:pP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688"/>
        <w:gridCol w:w="6236"/>
      </w:tblGrid>
      <w:tr w:rsidR="00355533" w:rsidRPr="00FB4812" w:rsidTr="00FB4812">
        <w:trPr>
          <w:jc w:val="center"/>
        </w:trPr>
        <w:tc>
          <w:tcPr>
            <w:tcW w:w="9356" w:type="dxa"/>
            <w:gridSpan w:val="3"/>
          </w:tcPr>
          <w:p w:rsidR="00355533" w:rsidRPr="00FB4812" w:rsidRDefault="00355533" w:rsidP="007D099D">
            <w:pPr>
              <w:pStyle w:val="naisnod"/>
              <w:spacing w:before="0" w:after="0"/>
              <w:ind w:left="57" w:right="57"/>
            </w:pPr>
            <w:r w:rsidRPr="00FB4812">
              <w:t>VI. Sabiedrības līdzdalība un šīs līdzdalības rezultāti</w:t>
            </w:r>
          </w:p>
        </w:tc>
      </w:tr>
      <w:tr w:rsidR="00355533" w:rsidRPr="00FB4812" w:rsidTr="00FB4812">
        <w:trPr>
          <w:trHeight w:val="553"/>
          <w:jc w:val="center"/>
        </w:trPr>
        <w:tc>
          <w:tcPr>
            <w:tcW w:w="432" w:type="dxa"/>
          </w:tcPr>
          <w:p w:rsidR="00355533" w:rsidRPr="00FB4812" w:rsidRDefault="00355533" w:rsidP="00F95030">
            <w:pPr>
              <w:spacing w:after="60"/>
              <w:ind w:left="57" w:right="57"/>
              <w:rPr>
                <w:bCs/>
              </w:rPr>
            </w:pPr>
            <w:r w:rsidRPr="00FB4812">
              <w:rPr>
                <w:bCs/>
                <w:sz w:val="22"/>
                <w:szCs w:val="22"/>
              </w:rPr>
              <w:t>1.</w:t>
            </w:r>
          </w:p>
        </w:tc>
        <w:tc>
          <w:tcPr>
            <w:tcW w:w="2688" w:type="dxa"/>
          </w:tcPr>
          <w:p w:rsidR="00355533" w:rsidRPr="00FB4812" w:rsidRDefault="00355533" w:rsidP="00F95030">
            <w:pPr>
              <w:tabs>
                <w:tab w:val="left" w:pos="170"/>
              </w:tabs>
              <w:spacing w:after="60"/>
              <w:ind w:left="57" w:right="57"/>
            </w:pPr>
            <w:r w:rsidRPr="00FB4812">
              <w:rPr>
                <w:sz w:val="22"/>
                <w:szCs w:val="22"/>
              </w:rPr>
              <w:t>Sabiedrības informēšana par projekta izstrādes uzsākšanu</w:t>
            </w:r>
          </w:p>
        </w:tc>
        <w:tc>
          <w:tcPr>
            <w:tcW w:w="6236" w:type="dxa"/>
          </w:tcPr>
          <w:p w:rsidR="00355533" w:rsidRPr="00FB4812" w:rsidRDefault="00355533" w:rsidP="00173D89">
            <w:pPr>
              <w:pStyle w:val="naiskr"/>
              <w:spacing w:before="60" w:after="60"/>
              <w:ind w:left="57" w:right="57" w:firstLine="227"/>
              <w:jc w:val="both"/>
              <w:rPr>
                <w:color w:val="000000"/>
              </w:rPr>
            </w:pPr>
            <w:r w:rsidRPr="00FB4812">
              <w:rPr>
                <w:color w:val="000000"/>
                <w:sz w:val="22"/>
                <w:szCs w:val="22"/>
              </w:rPr>
              <w:t>Noteikumu projekts ievietots publiskai apspriešanai Vides aizsardzības un reģionālās attīstības ministrijas tīmekļa vietnē 20</w:t>
            </w:r>
            <w:r>
              <w:rPr>
                <w:color w:val="000000"/>
                <w:sz w:val="22"/>
                <w:szCs w:val="22"/>
              </w:rPr>
              <w:t>13</w:t>
            </w:r>
            <w:r w:rsidRPr="00FB4812">
              <w:rPr>
                <w:color w:val="000000"/>
                <w:sz w:val="22"/>
                <w:szCs w:val="22"/>
              </w:rPr>
              <w:t xml:space="preserve">.gada </w:t>
            </w:r>
            <w:r>
              <w:rPr>
                <w:color w:val="000000"/>
                <w:sz w:val="22"/>
                <w:szCs w:val="22"/>
              </w:rPr>
              <w:t>22.maijā</w:t>
            </w:r>
            <w:r w:rsidRPr="00FB4812">
              <w:rPr>
                <w:color w:val="000000"/>
                <w:sz w:val="22"/>
                <w:szCs w:val="22"/>
              </w:rPr>
              <w:t>.</w:t>
            </w:r>
          </w:p>
        </w:tc>
      </w:tr>
      <w:tr w:rsidR="00355533" w:rsidRPr="00FB4812" w:rsidTr="00FB4812">
        <w:trPr>
          <w:trHeight w:val="339"/>
          <w:jc w:val="center"/>
        </w:trPr>
        <w:tc>
          <w:tcPr>
            <w:tcW w:w="432" w:type="dxa"/>
          </w:tcPr>
          <w:p w:rsidR="00355533" w:rsidRPr="00FB4812" w:rsidRDefault="00355533" w:rsidP="00F95030">
            <w:pPr>
              <w:spacing w:after="60"/>
              <w:ind w:left="57" w:right="57"/>
              <w:rPr>
                <w:bCs/>
              </w:rPr>
            </w:pPr>
            <w:r w:rsidRPr="00FB4812">
              <w:rPr>
                <w:bCs/>
                <w:sz w:val="22"/>
                <w:szCs w:val="22"/>
              </w:rPr>
              <w:t>2.</w:t>
            </w:r>
          </w:p>
        </w:tc>
        <w:tc>
          <w:tcPr>
            <w:tcW w:w="2688" w:type="dxa"/>
          </w:tcPr>
          <w:p w:rsidR="00355533" w:rsidRPr="00FB4812" w:rsidRDefault="00355533" w:rsidP="00F95030">
            <w:pPr>
              <w:spacing w:after="60"/>
              <w:ind w:left="57" w:right="57"/>
            </w:pPr>
            <w:r w:rsidRPr="00FB4812">
              <w:rPr>
                <w:sz w:val="22"/>
                <w:szCs w:val="22"/>
              </w:rPr>
              <w:t xml:space="preserve">Sabiedrības līdzdalība projekta izstrādē </w:t>
            </w:r>
          </w:p>
        </w:tc>
        <w:tc>
          <w:tcPr>
            <w:tcW w:w="6236" w:type="dxa"/>
          </w:tcPr>
          <w:p w:rsidR="00355533" w:rsidRPr="00FB4812" w:rsidRDefault="00355533" w:rsidP="00173D89">
            <w:pPr>
              <w:pStyle w:val="naiskr"/>
              <w:spacing w:before="60" w:after="60"/>
              <w:ind w:left="57" w:right="57" w:firstLine="227"/>
              <w:jc w:val="both"/>
              <w:rPr>
                <w:color w:val="000000"/>
              </w:rPr>
            </w:pPr>
            <w:r w:rsidRPr="00FB4812">
              <w:rPr>
                <w:color w:val="000000"/>
                <w:sz w:val="22"/>
                <w:szCs w:val="22"/>
                <w:lang w:eastAsia="en-US"/>
              </w:rPr>
              <w:t>Projekts šo jomu neskar</w:t>
            </w:r>
          </w:p>
        </w:tc>
      </w:tr>
      <w:tr w:rsidR="00355533" w:rsidRPr="00FB4812" w:rsidTr="00FB4812">
        <w:trPr>
          <w:trHeight w:val="375"/>
          <w:jc w:val="center"/>
        </w:trPr>
        <w:tc>
          <w:tcPr>
            <w:tcW w:w="432" w:type="dxa"/>
          </w:tcPr>
          <w:p w:rsidR="00355533" w:rsidRPr="00FB4812" w:rsidRDefault="00355533" w:rsidP="00F95030">
            <w:pPr>
              <w:spacing w:after="60"/>
              <w:ind w:left="57" w:right="57"/>
              <w:rPr>
                <w:bCs/>
              </w:rPr>
            </w:pPr>
            <w:r w:rsidRPr="00FB4812">
              <w:rPr>
                <w:bCs/>
                <w:sz w:val="22"/>
                <w:szCs w:val="22"/>
              </w:rPr>
              <w:t>3.</w:t>
            </w:r>
          </w:p>
        </w:tc>
        <w:tc>
          <w:tcPr>
            <w:tcW w:w="2688" w:type="dxa"/>
          </w:tcPr>
          <w:p w:rsidR="00355533" w:rsidRPr="00FB4812" w:rsidRDefault="00355533" w:rsidP="00F95030">
            <w:pPr>
              <w:spacing w:after="60"/>
              <w:ind w:left="57" w:right="57"/>
            </w:pPr>
            <w:r w:rsidRPr="00FB4812">
              <w:rPr>
                <w:sz w:val="22"/>
                <w:szCs w:val="22"/>
              </w:rPr>
              <w:t xml:space="preserve">Sabiedrības līdzdalības rezultāti </w:t>
            </w:r>
          </w:p>
        </w:tc>
        <w:tc>
          <w:tcPr>
            <w:tcW w:w="6236" w:type="dxa"/>
          </w:tcPr>
          <w:p w:rsidR="00355533" w:rsidRPr="00FB4812" w:rsidRDefault="00355533" w:rsidP="00173D89">
            <w:pPr>
              <w:pStyle w:val="naiskr"/>
              <w:spacing w:before="60" w:after="60"/>
              <w:ind w:left="57" w:right="57" w:firstLine="227"/>
              <w:jc w:val="both"/>
            </w:pPr>
            <w:r w:rsidRPr="00FB4812">
              <w:rPr>
                <w:color w:val="000000"/>
                <w:sz w:val="22"/>
                <w:szCs w:val="22"/>
                <w:lang w:eastAsia="en-US"/>
              </w:rPr>
              <w:t xml:space="preserve">Pēc noteikumu projekta ievietošanas tīmekļa vietnē un tā nosūtīšanas iesaistītajām organizācijām, netika saņemti iebildumi vai </w:t>
            </w:r>
            <w:r w:rsidRPr="00FB4812">
              <w:rPr>
                <w:color w:val="000000"/>
                <w:sz w:val="22"/>
                <w:szCs w:val="22"/>
                <w:lang w:eastAsia="en-US"/>
              </w:rPr>
              <w:lastRenderedPageBreak/>
              <w:t>priekšlikumi par noteikumu projektu.</w:t>
            </w:r>
          </w:p>
        </w:tc>
      </w:tr>
      <w:tr w:rsidR="00355533" w:rsidRPr="00FB4812" w:rsidTr="00FB4812">
        <w:trPr>
          <w:trHeight w:val="397"/>
          <w:jc w:val="center"/>
        </w:trPr>
        <w:tc>
          <w:tcPr>
            <w:tcW w:w="432" w:type="dxa"/>
          </w:tcPr>
          <w:p w:rsidR="00355533" w:rsidRPr="00FB4812" w:rsidRDefault="00355533" w:rsidP="00F95030">
            <w:pPr>
              <w:spacing w:after="60"/>
              <w:ind w:left="57" w:right="57"/>
              <w:rPr>
                <w:bCs/>
              </w:rPr>
            </w:pPr>
            <w:r w:rsidRPr="00FB4812">
              <w:rPr>
                <w:bCs/>
                <w:sz w:val="22"/>
                <w:szCs w:val="22"/>
              </w:rPr>
              <w:lastRenderedPageBreak/>
              <w:t>4.</w:t>
            </w:r>
          </w:p>
        </w:tc>
        <w:tc>
          <w:tcPr>
            <w:tcW w:w="2688" w:type="dxa"/>
          </w:tcPr>
          <w:p w:rsidR="00355533" w:rsidRPr="00FB4812" w:rsidRDefault="00355533" w:rsidP="00F95030">
            <w:pPr>
              <w:spacing w:after="60"/>
              <w:ind w:left="57" w:right="57"/>
            </w:pPr>
            <w:r w:rsidRPr="00FB4812">
              <w:rPr>
                <w:sz w:val="22"/>
                <w:szCs w:val="22"/>
              </w:rPr>
              <w:t>Saeimas un ekspertu līdzdalība</w:t>
            </w:r>
          </w:p>
        </w:tc>
        <w:tc>
          <w:tcPr>
            <w:tcW w:w="6236" w:type="dxa"/>
          </w:tcPr>
          <w:p w:rsidR="00355533" w:rsidRPr="00FB4812" w:rsidRDefault="00355533" w:rsidP="00173D89">
            <w:pPr>
              <w:pStyle w:val="naiskr"/>
              <w:spacing w:before="60" w:after="60"/>
              <w:ind w:left="57" w:right="57" w:firstLine="227"/>
            </w:pPr>
            <w:r w:rsidRPr="00FB4812">
              <w:rPr>
                <w:color w:val="000000"/>
                <w:sz w:val="22"/>
                <w:szCs w:val="22"/>
                <w:lang w:eastAsia="en-US"/>
              </w:rPr>
              <w:t>Projekts šo jomu neskar</w:t>
            </w:r>
          </w:p>
        </w:tc>
      </w:tr>
      <w:tr w:rsidR="00355533" w:rsidRPr="00FB4812" w:rsidTr="00FB4812">
        <w:trPr>
          <w:trHeight w:val="476"/>
          <w:jc w:val="center"/>
        </w:trPr>
        <w:tc>
          <w:tcPr>
            <w:tcW w:w="432" w:type="dxa"/>
          </w:tcPr>
          <w:p w:rsidR="00355533" w:rsidRPr="00FB4812" w:rsidRDefault="00355533" w:rsidP="00F95030">
            <w:pPr>
              <w:spacing w:after="60"/>
              <w:ind w:left="57" w:right="57"/>
              <w:rPr>
                <w:bCs/>
              </w:rPr>
            </w:pPr>
            <w:r w:rsidRPr="00FB4812">
              <w:rPr>
                <w:bCs/>
                <w:sz w:val="22"/>
                <w:szCs w:val="22"/>
              </w:rPr>
              <w:t>5.</w:t>
            </w:r>
          </w:p>
        </w:tc>
        <w:tc>
          <w:tcPr>
            <w:tcW w:w="2688" w:type="dxa"/>
          </w:tcPr>
          <w:p w:rsidR="00355533" w:rsidRPr="00FB4812" w:rsidRDefault="00355533" w:rsidP="00F95030">
            <w:pPr>
              <w:spacing w:after="60"/>
              <w:ind w:left="57" w:right="57"/>
            </w:pPr>
            <w:r w:rsidRPr="00FB4812">
              <w:rPr>
                <w:sz w:val="22"/>
                <w:szCs w:val="22"/>
              </w:rPr>
              <w:t>Cita informācija</w:t>
            </w:r>
          </w:p>
          <w:p w:rsidR="00355533" w:rsidRPr="00FB4812" w:rsidRDefault="00355533" w:rsidP="00F95030">
            <w:pPr>
              <w:spacing w:after="60"/>
              <w:ind w:left="57" w:right="57"/>
            </w:pPr>
          </w:p>
        </w:tc>
        <w:tc>
          <w:tcPr>
            <w:tcW w:w="6236" w:type="dxa"/>
          </w:tcPr>
          <w:p w:rsidR="00355533" w:rsidRPr="00FB4812" w:rsidRDefault="00355533" w:rsidP="00173D89">
            <w:pPr>
              <w:pStyle w:val="naiskr"/>
              <w:spacing w:before="60" w:after="60"/>
              <w:ind w:left="57" w:right="57" w:firstLine="227"/>
            </w:pPr>
            <w:r w:rsidRPr="00FB4812">
              <w:rPr>
                <w:sz w:val="22"/>
                <w:szCs w:val="22"/>
              </w:rPr>
              <w:t>Nav</w:t>
            </w:r>
          </w:p>
        </w:tc>
      </w:tr>
    </w:tbl>
    <w:p w:rsidR="00355533" w:rsidRPr="00F95030" w:rsidRDefault="00355533" w:rsidP="00F95030">
      <w:pPr>
        <w:pStyle w:val="naisf"/>
        <w:spacing w:before="120" w:after="120"/>
        <w:ind w:firstLine="0"/>
        <w:rPr>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9"/>
        <w:gridCol w:w="2751"/>
        <w:gridCol w:w="6236"/>
      </w:tblGrid>
      <w:tr w:rsidR="00355533" w:rsidRPr="00FB4812" w:rsidTr="00FB4812">
        <w:trPr>
          <w:jc w:val="center"/>
        </w:trPr>
        <w:tc>
          <w:tcPr>
            <w:tcW w:w="9356" w:type="dxa"/>
            <w:gridSpan w:val="3"/>
          </w:tcPr>
          <w:p w:rsidR="00355533" w:rsidRPr="00FB4812" w:rsidRDefault="00355533" w:rsidP="00EC5DC5">
            <w:pPr>
              <w:pStyle w:val="naisnod"/>
              <w:spacing w:before="0" w:after="0"/>
              <w:ind w:left="57" w:right="57"/>
            </w:pPr>
            <w:r w:rsidRPr="00FB4812">
              <w:t>VII. Tiesību akta projekta izpildes nodrošināšana un tās ietekme uz institūcijām</w:t>
            </w:r>
          </w:p>
        </w:tc>
      </w:tr>
      <w:tr w:rsidR="00355533" w:rsidRPr="008D265A" w:rsidTr="00FB4812">
        <w:trPr>
          <w:trHeight w:val="427"/>
          <w:jc w:val="center"/>
        </w:trPr>
        <w:tc>
          <w:tcPr>
            <w:tcW w:w="369" w:type="dxa"/>
          </w:tcPr>
          <w:p w:rsidR="00355533" w:rsidRPr="008D265A" w:rsidRDefault="00355533" w:rsidP="00F95030">
            <w:pPr>
              <w:spacing w:after="60"/>
              <w:ind w:left="57" w:right="57"/>
            </w:pPr>
            <w:r w:rsidRPr="008D265A">
              <w:rPr>
                <w:sz w:val="22"/>
                <w:szCs w:val="22"/>
              </w:rPr>
              <w:t>1.</w:t>
            </w:r>
          </w:p>
        </w:tc>
        <w:tc>
          <w:tcPr>
            <w:tcW w:w="2751" w:type="dxa"/>
          </w:tcPr>
          <w:p w:rsidR="00355533" w:rsidRPr="008D265A" w:rsidRDefault="00355533" w:rsidP="00F95030">
            <w:pPr>
              <w:pStyle w:val="Header"/>
              <w:spacing w:after="60"/>
              <w:ind w:left="57" w:right="57"/>
            </w:pPr>
            <w:r w:rsidRPr="008D265A">
              <w:rPr>
                <w:sz w:val="22"/>
                <w:szCs w:val="22"/>
              </w:rPr>
              <w:t xml:space="preserve">Projekta izpildē iesaistītās institūcijas </w:t>
            </w:r>
          </w:p>
        </w:tc>
        <w:tc>
          <w:tcPr>
            <w:tcW w:w="6236" w:type="dxa"/>
          </w:tcPr>
          <w:p w:rsidR="00355533" w:rsidRPr="008D265A" w:rsidRDefault="00355533" w:rsidP="00173D89">
            <w:pPr>
              <w:pStyle w:val="naisnod"/>
              <w:spacing w:before="60" w:after="60"/>
              <w:ind w:firstLine="227"/>
              <w:jc w:val="left"/>
              <w:rPr>
                <w:b w:val="0"/>
              </w:rPr>
            </w:pPr>
            <w:r w:rsidRPr="008D265A">
              <w:rPr>
                <w:b w:val="0"/>
                <w:sz w:val="22"/>
                <w:szCs w:val="22"/>
              </w:rPr>
              <w:t>Vides aizsardzības un reģionālās attīstības ministrija;</w:t>
            </w:r>
          </w:p>
          <w:p w:rsidR="00355533" w:rsidRPr="008D265A" w:rsidRDefault="00355533" w:rsidP="00173D89">
            <w:pPr>
              <w:pStyle w:val="naisnod"/>
              <w:spacing w:before="60" w:after="60"/>
              <w:ind w:firstLine="227"/>
              <w:jc w:val="left"/>
              <w:rPr>
                <w:b w:val="0"/>
              </w:rPr>
            </w:pPr>
            <w:r w:rsidRPr="008D265A">
              <w:rPr>
                <w:b w:val="0"/>
                <w:sz w:val="22"/>
                <w:szCs w:val="22"/>
              </w:rPr>
              <w:t>Valsts sabiedrība ar ierobežotu atbildību „Latvijas Vides, ģeoloģijas un meteoroloģijas centrs”;</w:t>
            </w:r>
          </w:p>
          <w:p w:rsidR="00355533" w:rsidRPr="008D265A" w:rsidRDefault="00355533" w:rsidP="00173D89">
            <w:pPr>
              <w:pStyle w:val="naisnod"/>
              <w:spacing w:before="60" w:after="60"/>
              <w:ind w:firstLine="227"/>
              <w:jc w:val="left"/>
              <w:rPr>
                <w:b w:val="0"/>
              </w:rPr>
            </w:pPr>
            <w:r w:rsidRPr="008D265A">
              <w:rPr>
                <w:b w:val="0"/>
                <w:sz w:val="22"/>
                <w:szCs w:val="22"/>
              </w:rPr>
              <w:t>Valsts aģentūra „Civilās aviācijas aģentūra”;</w:t>
            </w:r>
          </w:p>
          <w:p w:rsidR="00355533" w:rsidRPr="008D265A" w:rsidRDefault="00355533" w:rsidP="00173D89">
            <w:pPr>
              <w:pStyle w:val="naisnod"/>
              <w:spacing w:before="60" w:after="60"/>
              <w:ind w:firstLine="227"/>
              <w:jc w:val="left"/>
              <w:rPr>
                <w:b w:val="0"/>
              </w:rPr>
            </w:pPr>
            <w:r w:rsidRPr="008D265A">
              <w:rPr>
                <w:b w:val="0"/>
                <w:sz w:val="22"/>
                <w:szCs w:val="22"/>
              </w:rPr>
              <w:t>Noziedzīgi iegūto līdzekļu legalizācijas novēršanas dienest</w:t>
            </w:r>
            <w:r>
              <w:rPr>
                <w:b w:val="0"/>
                <w:sz w:val="22"/>
                <w:szCs w:val="22"/>
              </w:rPr>
              <w:t>s.</w:t>
            </w:r>
          </w:p>
        </w:tc>
      </w:tr>
      <w:tr w:rsidR="00355533" w:rsidRPr="00FB4812" w:rsidTr="00FB4812">
        <w:trPr>
          <w:trHeight w:val="463"/>
          <w:jc w:val="center"/>
        </w:trPr>
        <w:tc>
          <w:tcPr>
            <w:tcW w:w="369" w:type="dxa"/>
          </w:tcPr>
          <w:p w:rsidR="00355533" w:rsidRPr="00FB4812" w:rsidRDefault="00355533" w:rsidP="00F95030">
            <w:pPr>
              <w:spacing w:after="60"/>
              <w:ind w:left="57" w:right="57"/>
            </w:pPr>
            <w:r w:rsidRPr="00FB4812">
              <w:rPr>
                <w:sz w:val="22"/>
                <w:szCs w:val="22"/>
              </w:rPr>
              <w:t>2.</w:t>
            </w:r>
          </w:p>
        </w:tc>
        <w:tc>
          <w:tcPr>
            <w:tcW w:w="2751" w:type="dxa"/>
          </w:tcPr>
          <w:p w:rsidR="00355533" w:rsidRPr="00FB4812" w:rsidRDefault="00355533" w:rsidP="00F95030">
            <w:pPr>
              <w:pStyle w:val="Header"/>
              <w:spacing w:after="60"/>
              <w:ind w:left="57" w:right="57"/>
            </w:pPr>
            <w:r w:rsidRPr="00FB4812">
              <w:rPr>
                <w:sz w:val="22"/>
                <w:szCs w:val="22"/>
              </w:rPr>
              <w:t xml:space="preserve">Projekta izpildes ietekme uz pārvaldes funkcijām </w:t>
            </w:r>
          </w:p>
        </w:tc>
        <w:tc>
          <w:tcPr>
            <w:tcW w:w="6236" w:type="dxa"/>
          </w:tcPr>
          <w:p w:rsidR="00355533" w:rsidRPr="00724603" w:rsidRDefault="00355533" w:rsidP="00173D89">
            <w:pPr>
              <w:pStyle w:val="naisnod"/>
              <w:spacing w:before="60" w:after="60"/>
              <w:ind w:firstLine="227"/>
              <w:jc w:val="both"/>
              <w:rPr>
                <w:b w:val="0"/>
              </w:rPr>
            </w:pPr>
            <w:r w:rsidRPr="00724603">
              <w:rPr>
                <w:b w:val="0"/>
                <w:sz w:val="22"/>
                <w:szCs w:val="22"/>
              </w:rPr>
              <w:t>Noteikumu projektā noteiktie pienākumi pārsvarā attiecas uz valsts SIA „Latvijas Vides, ģeoloģijas un meteoroloģijas centrs”, kurš saskaņā ar likumu „Par piesārņojumu” ir emisijas reģistra un Kioto protokola reģistra valsts administrators. Ņemot vērā emisijas kvotu tirdzniecības sistēmu, kas ir brīvais tirgus, valsts administratoram ir noteikti stingri pienākumi informācijas un dokumentācijas izvērtēšanai un pārbaudei, kā arī emisijas reģistrā un Kioto protokola reģistrā veikto darbību monitoringam.</w:t>
            </w:r>
          </w:p>
          <w:p w:rsidR="00355533" w:rsidRPr="00724603" w:rsidRDefault="00355533" w:rsidP="00173D89">
            <w:pPr>
              <w:pStyle w:val="naisnod"/>
              <w:spacing w:before="60" w:after="60"/>
              <w:ind w:firstLine="227"/>
              <w:jc w:val="both"/>
              <w:rPr>
                <w:b w:val="0"/>
              </w:rPr>
            </w:pPr>
            <w:r w:rsidRPr="00724603">
              <w:rPr>
                <w:b w:val="0"/>
                <w:sz w:val="22"/>
                <w:szCs w:val="22"/>
              </w:rPr>
              <w:t xml:space="preserve">Saskaņā ar noteikumu projektu </w:t>
            </w:r>
            <w:r w:rsidR="00724603" w:rsidRPr="00724603">
              <w:rPr>
                <w:b w:val="0"/>
                <w:sz w:val="22"/>
                <w:szCs w:val="22"/>
              </w:rPr>
              <w:t xml:space="preserve">valsts administratoram </w:t>
            </w:r>
            <w:r w:rsidRPr="00724603">
              <w:rPr>
                <w:b w:val="0"/>
                <w:sz w:val="22"/>
                <w:szCs w:val="22"/>
              </w:rPr>
              <w:t xml:space="preserve">ir </w:t>
            </w:r>
            <w:r w:rsidR="00724603" w:rsidRPr="00724603">
              <w:rPr>
                <w:b w:val="0"/>
                <w:sz w:val="22"/>
                <w:szCs w:val="22"/>
              </w:rPr>
              <w:t xml:space="preserve">pilnībā jāsadarbojas </w:t>
            </w:r>
            <w:r w:rsidRPr="00724603">
              <w:rPr>
                <w:b w:val="0"/>
                <w:sz w:val="22"/>
                <w:szCs w:val="22"/>
              </w:rPr>
              <w:t>ar Latvijas kontroles iestādēm – Valsts ieņēmumu dienests, Valsts kontrole, un tiesībaizsardzības iestādēm.</w:t>
            </w:r>
          </w:p>
          <w:p w:rsidR="00724603" w:rsidRPr="00724603" w:rsidRDefault="00724603" w:rsidP="00173D89">
            <w:pPr>
              <w:pStyle w:val="naisc"/>
              <w:spacing w:before="60" w:after="60"/>
              <w:ind w:firstLine="256"/>
              <w:jc w:val="both"/>
            </w:pPr>
            <w:r w:rsidRPr="00724603">
              <w:rPr>
                <w:sz w:val="22"/>
                <w:szCs w:val="22"/>
              </w:rPr>
              <w:t>Šī sadarbība institūcijām nenoteiks papildu funkcijas vai neradīs nepieciešamību pēc papildu darbiniekiem, jo šo sadarbību varēs nodrošināt esošo funkciju un kompetenču ietvaros, veicot komersantu vai emisijas kvotu tirdzniecības sistēmas operatoru (Latvijas enerģētikas un rūpniecības uzņēmumu) finanšu plūsmas un veikto darbību kontroli.</w:t>
            </w:r>
          </w:p>
          <w:p w:rsidR="00724603" w:rsidRPr="00724603" w:rsidRDefault="00724603" w:rsidP="00173D89">
            <w:pPr>
              <w:pStyle w:val="naisc"/>
              <w:spacing w:before="60" w:after="60"/>
              <w:ind w:firstLine="256"/>
              <w:jc w:val="both"/>
            </w:pPr>
            <w:r w:rsidRPr="00724603">
              <w:rPr>
                <w:sz w:val="22"/>
                <w:szCs w:val="22"/>
              </w:rPr>
              <w:t>Tās institūcijas, kuras nav valsts administrators:</w:t>
            </w:r>
          </w:p>
          <w:p w:rsidR="00724603" w:rsidRPr="00724603" w:rsidRDefault="00724603" w:rsidP="009126F0">
            <w:pPr>
              <w:pStyle w:val="naisc"/>
              <w:spacing w:before="60" w:after="60"/>
              <w:jc w:val="both"/>
            </w:pPr>
            <w:r w:rsidRPr="00724603">
              <w:rPr>
                <w:sz w:val="22"/>
                <w:szCs w:val="22"/>
              </w:rPr>
              <w:t>- saskaņā ar noteikumu projektu ziņo valsts administratoram par visiem faktiem, kuri tiek konstatēti jau normatīvajos aktos noteikto kontroles un uzraudzības funkciju veikšanas laikā;</w:t>
            </w:r>
          </w:p>
          <w:p w:rsidR="00724603" w:rsidRPr="00724603" w:rsidRDefault="00724603" w:rsidP="009126F0">
            <w:pPr>
              <w:pStyle w:val="naisnod"/>
              <w:spacing w:before="60" w:after="60"/>
              <w:jc w:val="both"/>
              <w:rPr>
                <w:b w:val="0"/>
              </w:rPr>
            </w:pPr>
            <w:r w:rsidRPr="00BA7962">
              <w:rPr>
                <w:b w:val="0"/>
                <w:sz w:val="22"/>
                <w:szCs w:val="22"/>
              </w:rPr>
              <w:t>- pieprasa valsts administratoram informāciju, kas šīm institūcijām ir nepieciešama, lai veiktu normatīvajos aktos noteikto kontroles un uzraudzības funkciju veikšanai</w:t>
            </w:r>
            <w:r w:rsidRPr="00724603">
              <w:rPr>
                <w:b w:val="0"/>
                <w:sz w:val="22"/>
                <w:szCs w:val="22"/>
              </w:rPr>
              <w:t>;</w:t>
            </w:r>
          </w:p>
          <w:p w:rsidR="00724603" w:rsidRPr="00FB4812" w:rsidRDefault="00724603" w:rsidP="009126F0">
            <w:pPr>
              <w:pStyle w:val="naisnod"/>
              <w:spacing w:before="60" w:after="60"/>
              <w:jc w:val="both"/>
              <w:rPr>
                <w:b w:val="0"/>
              </w:rPr>
            </w:pPr>
            <w:r w:rsidRPr="00724603">
              <w:rPr>
                <w:b w:val="0"/>
                <w:sz w:val="22"/>
                <w:szCs w:val="22"/>
              </w:rPr>
              <w:t>- pieprasa valsts administratoram veikt darbības (konta piekļuves apturēšana, konta bloķēšana vai piekļuves reģistram bloķēšana kādai personai), ja, veicot normatīvajos aktos noteikto kontroles un uzraudzības funkcijas, tiek noteikta šo darbību nepieciešamība.</w:t>
            </w:r>
          </w:p>
        </w:tc>
      </w:tr>
      <w:tr w:rsidR="00355533" w:rsidRPr="00FB4812" w:rsidTr="00FB4812">
        <w:trPr>
          <w:trHeight w:val="725"/>
          <w:jc w:val="center"/>
        </w:trPr>
        <w:tc>
          <w:tcPr>
            <w:tcW w:w="369" w:type="dxa"/>
          </w:tcPr>
          <w:p w:rsidR="00355533" w:rsidRPr="00FB4812" w:rsidRDefault="00355533" w:rsidP="00F95030">
            <w:pPr>
              <w:spacing w:after="60"/>
              <w:ind w:left="57" w:right="57"/>
            </w:pPr>
            <w:r w:rsidRPr="00FB4812">
              <w:rPr>
                <w:sz w:val="22"/>
                <w:szCs w:val="22"/>
              </w:rPr>
              <w:t>3.</w:t>
            </w:r>
          </w:p>
        </w:tc>
        <w:tc>
          <w:tcPr>
            <w:tcW w:w="2751" w:type="dxa"/>
          </w:tcPr>
          <w:p w:rsidR="00355533" w:rsidRPr="00FB4812" w:rsidRDefault="00355533" w:rsidP="00F95030">
            <w:pPr>
              <w:pStyle w:val="Header"/>
              <w:spacing w:after="60"/>
              <w:ind w:left="57" w:right="57"/>
            </w:pPr>
            <w:r w:rsidRPr="00FB4812">
              <w:rPr>
                <w:sz w:val="22"/>
                <w:szCs w:val="22"/>
              </w:rPr>
              <w:t>Projekta izpildes ietekme uz pārvaldes institucionālo struktūru.</w:t>
            </w:r>
          </w:p>
          <w:p w:rsidR="00355533" w:rsidRPr="00FB4812" w:rsidRDefault="00355533" w:rsidP="00F95030">
            <w:pPr>
              <w:pStyle w:val="Header"/>
              <w:spacing w:after="60"/>
              <w:ind w:left="57" w:right="57"/>
            </w:pPr>
            <w:r w:rsidRPr="00FB4812">
              <w:rPr>
                <w:sz w:val="22"/>
                <w:szCs w:val="22"/>
              </w:rPr>
              <w:t>Jaunu institūciju izveide</w:t>
            </w:r>
          </w:p>
        </w:tc>
        <w:tc>
          <w:tcPr>
            <w:tcW w:w="6236" w:type="dxa"/>
          </w:tcPr>
          <w:p w:rsidR="00355533" w:rsidRPr="00FB4812" w:rsidRDefault="00355533" w:rsidP="00173D89">
            <w:pPr>
              <w:pStyle w:val="naisnod"/>
              <w:spacing w:before="60" w:after="60"/>
              <w:ind w:firstLine="278"/>
              <w:jc w:val="left"/>
              <w:rPr>
                <w:b w:val="0"/>
              </w:rPr>
            </w:pPr>
            <w:r w:rsidRPr="00FB4812">
              <w:rPr>
                <w:b w:val="0"/>
                <w:sz w:val="22"/>
                <w:szCs w:val="22"/>
              </w:rPr>
              <w:t>Projekts šo jomu neskar</w:t>
            </w:r>
          </w:p>
        </w:tc>
      </w:tr>
      <w:tr w:rsidR="00355533" w:rsidRPr="00FB4812" w:rsidTr="00FB4812">
        <w:trPr>
          <w:trHeight w:val="780"/>
          <w:jc w:val="center"/>
        </w:trPr>
        <w:tc>
          <w:tcPr>
            <w:tcW w:w="369" w:type="dxa"/>
          </w:tcPr>
          <w:p w:rsidR="00355533" w:rsidRPr="00FB4812" w:rsidRDefault="00355533" w:rsidP="00F95030">
            <w:pPr>
              <w:spacing w:after="60"/>
              <w:ind w:left="57" w:right="57"/>
            </w:pPr>
            <w:r w:rsidRPr="00FB4812">
              <w:rPr>
                <w:sz w:val="22"/>
                <w:szCs w:val="22"/>
              </w:rPr>
              <w:t>4.</w:t>
            </w:r>
          </w:p>
        </w:tc>
        <w:tc>
          <w:tcPr>
            <w:tcW w:w="2751" w:type="dxa"/>
          </w:tcPr>
          <w:p w:rsidR="00355533" w:rsidRPr="00FB4812" w:rsidRDefault="00355533" w:rsidP="00F95030">
            <w:pPr>
              <w:pStyle w:val="Header"/>
              <w:spacing w:after="60"/>
              <w:ind w:left="57" w:right="57"/>
            </w:pPr>
            <w:r w:rsidRPr="00FB4812">
              <w:rPr>
                <w:sz w:val="22"/>
                <w:szCs w:val="22"/>
              </w:rPr>
              <w:t>Projekta izpildes ietekme uz pārvaldes institucionālo struktūru.</w:t>
            </w:r>
          </w:p>
          <w:p w:rsidR="00355533" w:rsidRPr="00FB4812" w:rsidRDefault="00355533" w:rsidP="00F95030">
            <w:pPr>
              <w:pStyle w:val="Header"/>
              <w:spacing w:after="60"/>
              <w:ind w:left="57" w:right="57"/>
            </w:pPr>
            <w:r w:rsidRPr="00FB4812">
              <w:rPr>
                <w:sz w:val="22"/>
                <w:szCs w:val="22"/>
              </w:rPr>
              <w:t>Esošu institūciju likvidācija</w:t>
            </w:r>
          </w:p>
        </w:tc>
        <w:tc>
          <w:tcPr>
            <w:tcW w:w="6236" w:type="dxa"/>
          </w:tcPr>
          <w:p w:rsidR="00355533" w:rsidRPr="00FB4812" w:rsidRDefault="00355533" w:rsidP="00173D89">
            <w:pPr>
              <w:pStyle w:val="naisnod"/>
              <w:spacing w:before="60" w:after="60"/>
              <w:ind w:firstLine="278"/>
              <w:jc w:val="left"/>
              <w:rPr>
                <w:b w:val="0"/>
              </w:rPr>
            </w:pPr>
            <w:r w:rsidRPr="00FB4812">
              <w:rPr>
                <w:b w:val="0"/>
                <w:sz w:val="22"/>
                <w:szCs w:val="22"/>
              </w:rPr>
              <w:t>Projekts šo jomu neskar</w:t>
            </w:r>
          </w:p>
        </w:tc>
      </w:tr>
      <w:tr w:rsidR="00355533" w:rsidRPr="00FB4812" w:rsidTr="00FB4812">
        <w:trPr>
          <w:trHeight w:val="703"/>
          <w:jc w:val="center"/>
        </w:trPr>
        <w:tc>
          <w:tcPr>
            <w:tcW w:w="369" w:type="dxa"/>
          </w:tcPr>
          <w:p w:rsidR="00355533" w:rsidRPr="00FB4812" w:rsidRDefault="00355533" w:rsidP="00F95030">
            <w:pPr>
              <w:spacing w:after="60"/>
              <w:ind w:left="57" w:right="57"/>
            </w:pPr>
            <w:r w:rsidRPr="00FB4812">
              <w:rPr>
                <w:sz w:val="22"/>
                <w:szCs w:val="22"/>
              </w:rPr>
              <w:lastRenderedPageBreak/>
              <w:t>5.</w:t>
            </w:r>
          </w:p>
        </w:tc>
        <w:tc>
          <w:tcPr>
            <w:tcW w:w="2751" w:type="dxa"/>
          </w:tcPr>
          <w:p w:rsidR="00355533" w:rsidRPr="00FB4812" w:rsidRDefault="00355533" w:rsidP="00F95030">
            <w:pPr>
              <w:pStyle w:val="Header"/>
              <w:spacing w:after="60"/>
              <w:ind w:left="57" w:right="57"/>
            </w:pPr>
            <w:r w:rsidRPr="00FB4812">
              <w:rPr>
                <w:sz w:val="22"/>
                <w:szCs w:val="22"/>
              </w:rPr>
              <w:t>Projekta izpildes ietekme uz pārvaldes institucionālo struktūru.</w:t>
            </w:r>
          </w:p>
          <w:p w:rsidR="00355533" w:rsidRPr="00FB4812" w:rsidRDefault="00355533" w:rsidP="00F95030">
            <w:pPr>
              <w:pStyle w:val="Header"/>
              <w:spacing w:after="60"/>
              <w:ind w:left="57" w:right="57"/>
            </w:pPr>
            <w:r w:rsidRPr="00FB4812">
              <w:rPr>
                <w:sz w:val="22"/>
                <w:szCs w:val="22"/>
              </w:rPr>
              <w:t>Esošu institūciju reorganizācija</w:t>
            </w:r>
          </w:p>
        </w:tc>
        <w:tc>
          <w:tcPr>
            <w:tcW w:w="6236" w:type="dxa"/>
          </w:tcPr>
          <w:p w:rsidR="00355533" w:rsidRPr="00FB4812" w:rsidRDefault="00355533" w:rsidP="00173D89">
            <w:pPr>
              <w:pStyle w:val="naisnod"/>
              <w:spacing w:before="60" w:after="60"/>
              <w:ind w:firstLine="278"/>
              <w:jc w:val="left"/>
              <w:rPr>
                <w:b w:val="0"/>
              </w:rPr>
            </w:pPr>
            <w:r w:rsidRPr="00FB4812">
              <w:rPr>
                <w:b w:val="0"/>
                <w:sz w:val="22"/>
                <w:szCs w:val="22"/>
              </w:rPr>
              <w:t>Projekts šo jomu neskar</w:t>
            </w:r>
          </w:p>
        </w:tc>
      </w:tr>
      <w:tr w:rsidR="00355533" w:rsidRPr="00FB4812" w:rsidTr="00FB4812">
        <w:trPr>
          <w:trHeight w:val="476"/>
          <w:jc w:val="center"/>
        </w:trPr>
        <w:tc>
          <w:tcPr>
            <w:tcW w:w="369" w:type="dxa"/>
          </w:tcPr>
          <w:p w:rsidR="00355533" w:rsidRPr="00FB4812" w:rsidRDefault="00355533" w:rsidP="00EC5DC5">
            <w:pPr>
              <w:ind w:left="57" w:right="57"/>
            </w:pPr>
            <w:r w:rsidRPr="00FB4812">
              <w:rPr>
                <w:sz w:val="22"/>
                <w:szCs w:val="22"/>
              </w:rPr>
              <w:t>6.</w:t>
            </w:r>
          </w:p>
        </w:tc>
        <w:tc>
          <w:tcPr>
            <w:tcW w:w="2751" w:type="dxa"/>
          </w:tcPr>
          <w:p w:rsidR="00355533" w:rsidRPr="00FB4812" w:rsidRDefault="00355533" w:rsidP="00EC5DC5">
            <w:pPr>
              <w:ind w:left="57" w:right="57"/>
            </w:pPr>
            <w:r w:rsidRPr="00FB4812">
              <w:rPr>
                <w:sz w:val="22"/>
                <w:szCs w:val="22"/>
              </w:rPr>
              <w:t>Cita informācija</w:t>
            </w:r>
          </w:p>
        </w:tc>
        <w:tc>
          <w:tcPr>
            <w:tcW w:w="6236" w:type="dxa"/>
          </w:tcPr>
          <w:p w:rsidR="00355533" w:rsidRPr="00FB4812" w:rsidRDefault="00355533" w:rsidP="00173D89">
            <w:pPr>
              <w:pStyle w:val="naiskr"/>
              <w:spacing w:before="60" w:after="60"/>
              <w:ind w:left="57" w:right="57"/>
            </w:pPr>
            <w:r w:rsidRPr="00FB4812">
              <w:rPr>
                <w:sz w:val="22"/>
                <w:szCs w:val="22"/>
              </w:rPr>
              <w:t>Nav</w:t>
            </w:r>
          </w:p>
        </w:tc>
      </w:tr>
    </w:tbl>
    <w:p w:rsidR="00355533" w:rsidRDefault="00355533" w:rsidP="002D0009">
      <w:pPr>
        <w:pStyle w:val="naisf"/>
        <w:tabs>
          <w:tab w:val="left" w:pos="6804"/>
        </w:tabs>
        <w:spacing w:before="0" w:after="0"/>
        <w:ind w:firstLine="0"/>
        <w:rPr>
          <w:sz w:val="28"/>
          <w:szCs w:val="28"/>
        </w:rPr>
      </w:pPr>
    </w:p>
    <w:p w:rsidR="00314D03" w:rsidRDefault="00314D03" w:rsidP="009A5FD7">
      <w:pPr>
        <w:pStyle w:val="naisf"/>
        <w:spacing w:before="120" w:after="120"/>
        <w:ind w:firstLine="0"/>
        <w:rPr>
          <w:b/>
        </w:rPr>
      </w:pPr>
      <w:r w:rsidRPr="00414FC6">
        <w:rPr>
          <w:b/>
        </w:rPr>
        <w:t xml:space="preserve">Anotācijas III </w:t>
      </w:r>
      <w:r>
        <w:rPr>
          <w:b/>
        </w:rPr>
        <w:t xml:space="preserve">un IV </w:t>
      </w:r>
      <w:r w:rsidRPr="00414FC6">
        <w:rPr>
          <w:b/>
        </w:rPr>
        <w:t>sadaļa – projekts š</w:t>
      </w:r>
      <w:r>
        <w:rPr>
          <w:b/>
        </w:rPr>
        <w:t>o</w:t>
      </w:r>
      <w:r w:rsidRPr="00414FC6">
        <w:rPr>
          <w:b/>
        </w:rPr>
        <w:t xml:space="preserve"> jom</w:t>
      </w:r>
      <w:r>
        <w:rPr>
          <w:b/>
        </w:rPr>
        <w:t>u</w:t>
      </w:r>
      <w:r w:rsidRPr="00414FC6">
        <w:rPr>
          <w:b/>
        </w:rPr>
        <w:t xml:space="preserve"> neskar</w:t>
      </w:r>
    </w:p>
    <w:p w:rsidR="00355533" w:rsidRDefault="00355533" w:rsidP="002D0009">
      <w:pPr>
        <w:pStyle w:val="naisf"/>
        <w:tabs>
          <w:tab w:val="left" w:pos="6804"/>
        </w:tabs>
        <w:spacing w:before="0" w:after="0"/>
        <w:ind w:firstLine="0"/>
        <w:rPr>
          <w:sz w:val="28"/>
          <w:szCs w:val="28"/>
        </w:rPr>
      </w:pPr>
    </w:p>
    <w:p w:rsidR="00355533" w:rsidRPr="00830ECC" w:rsidRDefault="00355533" w:rsidP="002D0009">
      <w:pPr>
        <w:pStyle w:val="naisf"/>
        <w:tabs>
          <w:tab w:val="left" w:pos="6804"/>
        </w:tabs>
        <w:spacing w:before="0" w:after="0"/>
        <w:ind w:firstLine="0"/>
        <w:rPr>
          <w:sz w:val="28"/>
          <w:szCs w:val="28"/>
        </w:rPr>
      </w:pPr>
    </w:p>
    <w:p w:rsidR="00CD19BC" w:rsidRPr="00180BAF" w:rsidRDefault="00CD19BC" w:rsidP="00CD19BC">
      <w:pPr>
        <w:rPr>
          <w:sz w:val="28"/>
          <w:szCs w:val="28"/>
        </w:rPr>
      </w:pPr>
      <w:r w:rsidRPr="00180BAF">
        <w:rPr>
          <w:sz w:val="28"/>
          <w:szCs w:val="28"/>
        </w:rPr>
        <w:t xml:space="preserve">Vides aizsardzības un </w:t>
      </w:r>
    </w:p>
    <w:p w:rsidR="00CD19BC" w:rsidRDefault="00CD19BC" w:rsidP="00CD19BC">
      <w:pPr>
        <w:tabs>
          <w:tab w:val="left" w:pos="7230"/>
        </w:tabs>
        <w:rPr>
          <w:sz w:val="28"/>
          <w:szCs w:val="28"/>
        </w:rPr>
      </w:pPr>
      <w:r w:rsidRPr="00180BAF">
        <w:rPr>
          <w:sz w:val="28"/>
          <w:szCs w:val="28"/>
        </w:rPr>
        <w:t>reģio</w:t>
      </w:r>
      <w:r>
        <w:rPr>
          <w:sz w:val="28"/>
          <w:szCs w:val="28"/>
        </w:rPr>
        <w:t>nālās attīstības ministra vietā</w:t>
      </w:r>
    </w:p>
    <w:p w:rsidR="00CD19BC" w:rsidRPr="00180BAF" w:rsidRDefault="00653F0A" w:rsidP="00CD19BC">
      <w:pPr>
        <w:tabs>
          <w:tab w:val="left" w:pos="7230"/>
        </w:tabs>
        <w:rPr>
          <w:sz w:val="28"/>
          <w:szCs w:val="28"/>
        </w:rPr>
      </w:pPr>
      <w:r>
        <w:rPr>
          <w:sz w:val="28"/>
          <w:szCs w:val="28"/>
        </w:rPr>
        <w:t>Tieslietu</w:t>
      </w:r>
      <w:r w:rsidR="00CD19BC">
        <w:rPr>
          <w:sz w:val="28"/>
          <w:szCs w:val="28"/>
        </w:rPr>
        <w:t xml:space="preserve"> ministre</w:t>
      </w:r>
      <w:r w:rsidR="00CD19BC">
        <w:rPr>
          <w:sz w:val="28"/>
          <w:szCs w:val="28"/>
        </w:rPr>
        <w:tab/>
        <w:t>B.Broka</w:t>
      </w:r>
      <w:r w:rsidR="00CD19BC" w:rsidRPr="00180BAF">
        <w:rPr>
          <w:sz w:val="28"/>
          <w:szCs w:val="28"/>
        </w:rPr>
        <w:tab/>
        <w:t xml:space="preserve"> </w:t>
      </w:r>
    </w:p>
    <w:p w:rsidR="00355533" w:rsidRDefault="00355533" w:rsidP="00AE7980">
      <w:pPr>
        <w:pStyle w:val="naisf"/>
        <w:tabs>
          <w:tab w:val="left" w:pos="6804"/>
        </w:tabs>
        <w:spacing w:before="0" w:after="0"/>
        <w:ind w:firstLine="0"/>
        <w:rPr>
          <w:sz w:val="28"/>
          <w:szCs w:val="28"/>
        </w:rPr>
      </w:pPr>
      <w:bookmarkStart w:id="2" w:name="_GoBack"/>
      <w:bookmarkEnd w:id="2"/>
    </w:p>
    <w:p w:rsidR="00355533" w:rsidRDefault="00355533" w:rsidP="00AE7980">
      <w:pPr>
        <w:pStyle w:val="naisf"/>
        <w:tabs>
          <w:tab w:val="left" w:pos="6804"/>
        </w:tabs>
        <w:spacing w:before="0" w:after="0"/>
        <w:ind w:firstLine="0"/>
        <w:rPr>
          <w:sz w:val="28"/>
          <w:szCs w:val="28"/>
        </w:rPr>
      </w:pPr>
    </w:p>
    <w:p w:rsidR="00355533" w:rsidRPr="00830ECC" w:rsidRDefault="00355533" w:rsidP="00AE7980">
      <w:pPr>
        <w:pStyle w:val="naisf"/>
        <w:tabs>
          <w:tab w:val="left" w:pos="6804"/>
        </w:tabs>
        <w:spacing w:before="0" w:after="0"/>
        <w:ind w:firstLine="0"/>
        <w:rPr>
          <w:sz w:val="28"/>
          <w:szCs w:val="28"/>
        </w:rPr>
      </w:pPr>
    </w:p>
    <w:p w:rsidR="00EC06A6" w:rsidRPr="00EC06A6" w:rsidRDefault="00EC06A6" w:rsidP="00EC06A6">
      <w:pPr>
        <w:pStyle w:val="Header"/>
        <w:rPr>
          <w:sz w:val="28"/>
          <w:szCs w:val="28"/>
        </w:rPr>
      </w:pPr>
      <w:r w:rsidRPr="00EC06A6">
        <w:rPr>
          <w:sz w:val="28"/>
          <w:szCs w:val="28"/>
        </w:rPr>
        <w:t>Vīza:</w:t>
      </w:r>
    </w:p>
    <w:p w:rsidR="00355533" w:rsidRDefault="00EC06A6" w:rsidP="00E0284D">
      <w:pPr>
        <w:pStyle w:val="Header"/>
        <w:rPr>
          <w:color w:val="000000"/>
          <w:sz w:val="28"/>
          <w:szCs w:val="28"/>
        </w:rPr>
      </w:pPr>
      <w:r w:rsidRPr="00EC06A6">
        <w:rPr>
          <w:sz w:val="28"/>
          <w:szCs w:val="28"/>
        </w:rPr>
        <w:t>valsts sekretār</w:t>
      </w:r>
      <w:r w:rsidR="00E0284D">
        <w:rPr>
          <w:sz w:val="28"/>
          <w:szCs w:val="28"/>
        </w:rPr>
        <w:t>s</w:t>
      </w:r>
      <w:r w:rsidR="00E0284D">
        <w:rPr>
          <w:sz w:val="28"/>
          <w:szCs w:val="28"/>
        </w:rPr>
        <w:tab/>
      </w:r>
      <w:r w:rsidR="00E0284D">
        <w:rPr>
          <w:sz w:val="28"/>
          <w:szCs w:val="28"/>
        </w:rPr>
        <w:tab/>
        <w:t>G.Puķītis</w:t>
      </w:r>
    </w:p>
    <w:p w:rsidR="00355533" w:rsidRDefault="00355533" w:rsidP="00AE7980">
      <w:pPr>
        <w:jc w:val="both"/>
        <w:rPr>
          <w:color w:val="000000"/>
          <w:sz w:val="28"/>
          <w:szCs w:val="28"/>
        </w:rPr>
      </w:pPr>
    </w:p>
    <w:p w:rsidR="00355533" w:rsidRDefault="00355533" w:rsidP="00AE7980">
      <w:pPr>
        <w:jc w:val="both"/>
        <w:rPr>
          <w:color w:val="000000"/>
          <w:sz w:val="28"/>
          <w:szCs w:val="28"/>
        </w:rPr>
      </w:pPr>
    </w:p>
    <w:p w:rsidR="00355533" w:rsidRDefault="00355533" w:rsidP="00AE7980">
      <w:pPr>
        <w:jc w:val="both"/>
        <w:rPr>
          <w:color w:val="000000"/>
          <w:sz w:val="28"/>
          <w:szCs w:val="28"/>
        </w:rPr>
      </w:pPr>
    </w:p>
    <w:p w:rsidR="00355533" w:rsidRDefault="00355533" w:rsidP="00AE7980">
      <w:pPr>
        <w:jc w:val="both"/>
        <w:rPr>
          <w:color w:val="000000"/>
          <w:sz w:val="28"/>
          <w:szCs w:val="28"/>
        </w:rPr>
      </w:pPr>
    </w:p>
    <w:p w:rsidR="00355533" w:rsidRDefault="00355533" w:rsidP="00AE7980">
      <w:pPr>
        <w:jc w:val="both"/>
        <w:rPr>
          <w:color w:val="000000"/>
          <w:sz w:val="28"/>
          <w:szCs w:val="28"/>
        </w:rPr>
      </w:pPr>
    </w:p>
    <w:p w:rsidR="00355533" w:rsidRDefault="00355533" w:rsidP="00AE7980">
      <w:pPr>
        <w:jc w:val="both"/>
        <w:rPr>
          <w:color w:val="000000"/>
          <w:sz w:val="28"/>
          <w:szCs w:val="28"/>
        </w:rPr>
      </w:pPr>
    </w:p>
    <w:p w:rsidR="00355533" w:rsidRDefault="00355533" w:rsidP="00AE7980">
      <w:pPr>
        <w:jc w:val="both"/>
        <w:rPr>
          <w:color w:val="000000"/>
          <w:sz w:val="28"/>
          <w:szCs w:val="28"/>
        </w:rPr>
      </w:pPr>
    </w:p>
    <w:p w:rsidR="00ED3781" w:rsidRDefault="00ED3781" w:rsidP="00AE7980">
      <w:pPr>
        <w:jc w:val="both"/>
        <w:rPr>
          <w:color w:val="000000"/>
          <w:sz w:val="28"/>
          <w:szCs w:val="28"/>
        </w:rPr>
      </w:pPr>
    </w:p>
    <w:p w:rsidR="00ED3781" w:rsidRDefault="00ED3781" w:rsidP="00AE7980">
      <w:pPr>
        <w:jc w:val="both"/>
        <w:rPr>
          <w:color w:val="000000"/>
          <w:sz w:val="28"/>
          <w:szCs w:val="28"/>
        </w:rPr>
      </w:pPr>
    </w:p>
    <w:p w:rsidR="00ED3781" w:rsidRDefault="00ED3781" w:rsidP="00AE7980">
      <w:pPr>
        <w:jc w:val="both"/>
        <w:rPr>
          <w:color w:val="000000"/>
          <w:sz w:val="28"/>
          <w:szCs w:val="28"/>
        </w:rPr>
      </w:pPr>
    </w:p>
    <w:p w:rsidR="00ED3781" w:rsidRDefault="00ED3781" w:rsidP="00AE7980">
      <w:pPr>
        <w:jc w:val="both"/>
        <w:rPr>
          <w:color w:val="000000"/>
          <w:sz w:val="28"/>
          <w:szCs w:val="28"/>
        </w:rPr>
      </w:pPr>
    </w:p>
    <w:p w:rsidR="00ED3781" w:rsidRDefault="00ED3781" w:rsidP="00AE7980">
      <w:pPr>
        <w:jc w:val="both"/>
        <w:rPr>
          <w:color w:val="000000"/>
          <w:sz w:val="28"/>
          <w:szCs w:val="28"/>
        </w:rPr>
      </w:pPr>
    </w:p>
    <w:p w:rsidR="00ED3781" w:rsidRDefault="00ED3781" w:rsidP="00AE7980">
      <w:pPr>
        <w:jc w:val="both"/>
        <w:rPr>
          <w:color w:val="000000"/>
          <w:sz w:val="28"/>
          <w:szCs w:val="28"/>
        </w:rPr>
      </w:pPr>
    </w:p>
    <w:p w:rsidR="00ED3781" w:rsidRDefault="00ED3781" w:rsidP="00AE7980">
      <w:pPr>
        <w:jc w:val="both"/>
        <w:rPr>
          <w:color w:val="000000"/>
          <w:sz w:val="28"/>
          <w:szCs w:val="28"/>
        </w:rPr>
      </w:pPr>
    </w:p>
    <w:p w:rsidR="00ED3781" w:rsidRDefault="00ED3781" w:rsidP="00AE7980">
      <w:pPr>
        <w:jc w:val="both"/>
        <w:rPr>
          <w:color w:val="000000"/>
          <w:sz w:val="28"/>
          <w:szCs w:val="28"/>
        </w:rPr>
      </w:pPr>
    </w:p>
    <w:p w:rsidR="00ED3781" w:rsidRDefault="00ED3781" w:rsidP="00AE7980">
      <w:pPr>
        <w:jc w:val="both"/>
        <w:rPr>
          <w:color w:val="000000"/>
          <w:sz w:val="28"/>
          <w:szCs w:val="28"/>
        </w:rPr>
      </w:pPr>
    </w:p>
    <w:p w:rsidR="009A5FD7" w:rsidRDefault="009A5FD7" w:rsidP="00AE7980">
      <w:pPr>
        <w:jc w:val="both"/>
        <w:rPr>
          <w:color w:val="000000"/>
          <w:sz w:val="28"/>
          <w:szCs w:val="28"/>
        </w:rPr>
      </w:pPr>
    </w:p>
    <w:p w:rsidR="009A5FD7" w:rsidRDefault="009A5FD7" w:rsidP="00AE7980">
      <w:pPr>
        <w:jc w:val="both"/>
        <w:rPr>
          <w:color w:val="000000"/>
          <w:sz w:val="28"/>
          <w:szCs w:val="28"/>
        </w:rPr>
      </w:pPr>
    </w:p>
    <w:p w:rsidR="009A5FD7" w:rsidRDefault="009A5FD7" w:rsidP="00AE7980">
      <w:pPr>
        <w:jc w:val="both"/>
        <w:rPr>
          <w:color w:val="000000"/>
          <w:sz w:val="28"/>
          <w:szCs w:val="28"/>
        </w:rPr>
      </w:pPr>
    </w:p>
    <w:p w:rsidR="009A5FD7" w:rsidRDefault="009A5FD7" w:rsidP="00AE7980">
      <w:pPr>
        <w:jc w:val="both"/>
        <w:rPr>
          <w:color w:val="000000"/>
          <w:sz w:val="28"/>
          <w:szCs w:val="28"/>
        </w:rPr>
      </w:pPr>
    </w:p>
    <w:p w:rsidR="00ED3781" w:rsidRDefault="00ED3781" w:rsidP="00AE7980">
      <w:pPr>
        <w:jc w:val="both"/>
        <w:rPr>
          <w:color w:val="000000"/>
          <w:sz w:val="28"/>
          <w:szCs w:val="28"/>
        </w:rPr>
      </w:pPr>
    </w:p>
    <w:p w:rsidR="00355533" w:rsidRPr="00FB4812" w:rsidRDefault="00E0284D" w:rsidP="00AE7980">
      <w:pPr>
        <w:jc w:val="both"/>
        <w:rPr>
          <w:color w:val="000000"/>
          <w:sz w:val="22"/>
          <w:szCs w:val="22"/>
        </w:rPr>
      </w:pPr>
      <w:r>
        <w:rPr>
          <w:color w:val="000000"/>
          <w:sz w:val="22"/>
          <w:szCs w:val="22"/>
        </w:rPr>
        <w:t>1</w:t>
      </w:r>
      <w:r w:rsidR="00CD19BC">
        <w:rPr>
          <w:color w:val="000000"/>
          <w:sz w:val="22"/>
          <w:szCs w:val="22"/>
        </w:rPr>
        <w:t>8</w:t>
      </w:r>
      <w:r w:rsidR="00ED3781">
        <w:rPr>
          <w:color w:val="000000"/>
          <w:sz w:val="22"/>
          <w:szCs w:val="22"/>
        </w:rPr>
        <w:t>.03</w:t>
      </w:r>
      <w:r w:rsidR="00355533">
        <w:rPr>
          <w:color w:val="000000"/>
          <w:sz w:val="22"/>
          <w:szCs w:val="22"/>
        </w:rPr>
        <w:t>.</w:t>
      </w:r>
      <w:r w:rsidR="00ED3781">
        <w:rPr>
          <w:color w:val="000000"/>
          <w:sz w:val="22"/>
          <w:szCs w:val="22"/>
        </w:rPr>
        <w:t>2014</w:t>
      </w:r>
      <w:r w:rsidR="00355533">
        <w:rPr>
          <w:color w:val="000000"/>
          <w:sz w:val="22"/>
          <w:szCs w:val="22"/>
        </w:rPr>
        <w:t xml:space="preserve">. </w:t>
      </w:r>
      <w:r w:rsidR="009A5FD7">
        <w:rPr>
          <w:color w:val="000000"/>
          <w:sz w:val="22"/>
          <w:szCs w:val="22"/>
        </w:rPr>
        <w:t>1</w:t>
      </w:r>
      <w:r>
        <w:rPr>
          <w:color w:val="000000"/>
          <w:sz w:val="22"/>
          <w:szCs w:val="22"/>
        </w:rPr>
        <w:t>0</w:t>
      </w:r>
      <w:r w:rsidR="00355533">
        <w:rPr>
          <w:color w:val="000000"/>
          <w:sz w:val="22"/>
          <w:szCs w:val="22"/>
        </w:rPr>
        <w:t>:00</w:t>
      </w:r>
    </w:p>
    <w:p w:rsidR="00355533" w:rsidRPr="00FB4812" w:rsidRDefault="000C7169" w:rsidP="00AE7980">
      <w:pPr>
        <w:pStyle w:val="Header"/>
        <w:tabs>
          <w:tab w:val="clear" w:pos="4153"/>
          <w:tab w:val="clear" w:pos="8306"/>
        </w:tabs>
        <w:rPr>
          <w:sz w:val="22"/>
          <w:szCs w:val="22"/>
        </w:rPr>
      </w:pPr>
      <w:r w:rsidRPr="00FB4812">
        <w:rPr>
          <w:sz w:val="22"/>
          <w:szCs w:val="22"/>
        </w:rPr>
        <w:fldChar w:fldCharType="begin"/>
      </w:r>
      <w:r w:rsidR="00355533" w:rsidRPr="00FB4812">
        <w:rPr>
          <w:sz w:val="22"/>
          <w:szCs w:val="22"/>
        </w:rPr>
        <w:instrText xml:space="preserve"> NUMWORDS  \* Lower </w:instrText>
      </w:r>
      <w:r w:rsidRPr="00FB4812">
        <w:rPr>
          <w:sz w:val="22"/>
          <w:szCs w:val="22"/>
        </w:rPr>
        <w:fldChar w:fldCharType="separate"/>
      </w:r>
      <w:r w:rsidR="00CD19BC">
        <w:rPr>
          <w:noProof/>
          <w:sz w:val="22"/>
          <w:szCs w:val="22"/>
        </w:rPr>
        <w:t>4185</w:t>
      </w:r>
      <w:r w:rsidRPr="00FB4812">
        <w:rPr>
          <w:sz w:val="22"/>
          <w:szCs w:val="22"/>
        </w:rPr>
        <w:fldChar w:fldCharType="end"/>
      </w:r>
    </w:p>
    <w:p w:rsidR="00355533" w:rsidRPr="00FB4812" w:rsidRDefault="00355533" w:rsidP="00AE7980">
      <w:pPr>
        <w:pStyle w:val="naisf"/>
        <w:tabs>
          <w:tab w:val="left" w:pos="6840"/>
        </w:tabs>
        <w:spacing w:before="0" w:after="0"/>
        <w:ind w:firstLine="0"/>
        <w:rPr>
          <w:sz w:val="22"/>
          <w:szCs w:val="22"/>
        </w:rPr>
      </w:pPr>
      <w:r w:rsidRPr="00FB4812">
        <w:rPr>
          <w:sz w:val="22"/>
          <w:szCs w:val="22"/>
        </w:rPr>
        <w:t>H.Rimša</w:t>
      </w:r>
    </w:p>
    <w:p w:rsidR="00355533" w:rsidRPr="00BF3007" w:rsidRDefault="00355533" w:rsidP="00ED3781">
      <w:pPr>
        <w:pStyle w:val="naisf"/>
        <w:tabs>
          <w:tab w:val="left" w:pos="6840"/>
        </w:tabs>
        <w:spacing w:before="0" w:after="0"/>
        <w:ind w:firstLine="0"/>
        <w:rPr>
          <w:rStyle w:val="Hyperlink"/>
        </w:rPr>
      </w:pPr>
      <w:r w:rsidRPr="00FB4812">
        <w:rPr>
          <w:sz w:val="22"/>
          <w:szCs w:val="22"/>
        </w:rPr>
        <w:t>67026</w:t>
      </w:r>
      <w:r>
        <w:rPr>
          <w:sz w:val="22"/>
          <w:szCs w:val="22"/>
        </w:rPr>
        <w:t>508</w:t>
      </w:r>
      <w:r w:rsidRPr="00FB4812">
        <w:rPr>
          <w:sz w:val="22"/>
          <w:szCs w:val="22"/>
        </w:rPr>
        <w:t xml:space="preserve">, </w:t>
      </w:r>
      <w:hyperlink r:id="rId8" w:history="1">
        <w:r w:rsidRPr="00FB4812">
          <w:rPr>
            <w:rStyle w:val="Hyperlink"/>
            <w:sz w:val="22"/>
            <w:szCs w:val="22"/>
          </w:rPr>
          <w:t>Helena.Rimsa@varam.gov.lv</w:t>
        </w:r>
      </w:hyperlink>
    </w:p>
    <w:sectPr w:rsidR="00355533" w:rsidRPr="00BF3007" w:rsidSect="00187835">
      <w:headerReference w:type="even" r:id="rId9"/>
      <w:headerReference w:type="default" r:id="rId10"/>
      <w:footerReference w:type="default" r:id="rId11"/>
      <w:headerReference w:type="first" r:id="rId12"/>
      <w:footerReference w:type="first" r:id="rId13"/>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04" w:rsidRDefault="00E72F04">
      <w:r>
        <w:separator/>
      </w:r>
    </w:p>
  </w:endnote>
  <w:endnote w:type="continuationSeparator" w:id="0">
    <w:p w:rsidR="00E72F04" w:rsidRDefault="00E7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03" w:rsidRPr="00AA6615" w:rsidRDefault="00314D03" w:rsidP="00AA6615">
    <w:pPr>
      <w:jc w:val="both"/>
      <w:rPr>
        <w:sz w:val="8"/>
        <w:szCs w:val="8"/>
      </w:rPr>
    </w:pPr>
  </w:p>
  <w:p w:rsidR="00314D03" w:rsidRPr="00F44D8A" w:rsidRDefault="00315596" w:rsidP="00AA690A">
    <w:pPr>
      <w:jc w:val="both"/>
      <w:rPr>
        <w:sz w:val="20"/>
        <w:szCs w:val="20"/>
      </w:rPr>
    </w:pPr>
    <w:fldSimple w:instr=" FILENAME   \* MERGEFORMAT ">
      <w:r w:rsidR="00653F0A" w:rsidRPr="00653F0A">
        <w:rPr>
          <w:noProof/>
          <w:sz w:val="20"/>
          <w:szCs w:val="20"/>
        </w:rPr>
        <w:t>VARAMAnot_18032014_DarbEmReg</w:t>
      </w:r>
    </w:fldSimple>
    <w:r w:rsidR="00314D03">
      <w:rPr>
        <w:noProof/>
        <w:sz w:val="20"/>
        <w:szCs w:val="20"/>
      </w:rPr>
      <w:t>;</w:t>
    </w:r>
    <w:r w:rsidR="00314D03" w:rsidRPr="00F44D8A">
      <w:rPr>
        <w:sz w:val="20"/>
        <w:szCs w:val="20"/>
      </w:rPr>
      <w:t xml:space="preserve"> Ministru kabineta noteikumu projekta „</w:t>
    </w:r>
    <w:r w:rsidR="00314D03" w:rsidRPr="00430EFD">
      <w:rPr>
        <w:sz w:val="20"/>
        <w:szCs w:val="20"/>
      </w:rPr>
      <w:t>Noteikumi par darbībām emisijas reģistrā</w:t>
    </w:r>
    <w:r w:rsidR="00314D03" w:rsidRPr="00F44D8A">
      <w:rPr>
        <w:sz w:val="20"/>
        <w:szCs w:val="20"/>
      </w:rPr>
      <w:t xml:space="preserve">” sākotnējās ietekmes novērtējuma </w:t>
    </w:r>
    <w:smartTag w:uri="schemas-tilde-lv/tildestengine" w:element="veidnes">
      <w:smartTagPr>
        <w:attr w:name="text" w:val="ziņojums"/>
        <w:attr w:name="baseform" w:val="ziņojums"/>
        <w:attr w:name="id" w:val="-1"/>
      </w:smartTagPr>
      <w:r w:rsidR="00314D03" w:rsidRPr="00F44D8A">
        <w:rPr>
          <w:sz w:val="20"/>
          <w:szCs w:val="20"/>
        </w:rPr>
        <w:t>ziņojums</w:t>
      </w:r>
    </w:smartTag>
    <w:r w:rsidR="00314D03" w:rsidRPr="00F44D8A">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03" w:rsidRPr="00F44D8A" w:rsidRDefault="00314D03" w:rsidP="00CF6D8B">
    <w:pPr>
      <w:jc w:val="both"/>
      <w:rPr>
        <w:sz w:val="8"/>
        <w:szCs w:val="8"/>
      </w:rPr>
    </w:pPr>
  </w:p>
  <w:p w:rsidR="00314D03" w:rsidRPr="00F44D8A" w:rsidRDefault="00315596" w:rsidP="00CF6D8B">
    <w:pPr>
      <w:jc w:val="both"/>
      <w:rPr>
        <w:sz w:val="20"/>
        <w:szCs w:val="20"/>
      </w:rPr>
    </w:pPr>
    <w:fldSimple w:instr=" FILENAME   \* MERGEFORMAT ">
      <w:r w:rsidR="00653F0A" w:rsidRPr="00653F0A">
        <w:rPr>
          <w:noProof/>
          <w:sz w:val="20"/>
          <w:szCs w:val="20"/>
        </w:rPr>
        <w:t>VARAMAnot_18032014_DarbEmReg</w:t>
      </w:r>
    </w:fldSimple>
    <w:r w:rsidR="00314D03" w:rsidRPr="00F44D8A">
      <w:rPr>
        <w:sz w:val="20"/>
        <w:szCs w:val="20"/>
      </w:rPr>
      <w:t>; Ministru kabineta noteikumu projekta „</w:t>
    </w:r>
    <w:r w:rsidR="00314D03" w:rsidRPr="00430EFD">
      <w:rPr>
        <w:sz w:val="20"/>
        <w:szCs w:val="20"/>
      </w:rPr>
      <w:t>Noteikumi par darbībām emisijas reģistrā</w:t>
    </w:r>
    <w:r w:rsidR="00314D03" w:rsidRPr="00F44D8A">
      <w:rPr>
        <w:sz w:val="20"/>
        <w:szCs w:val="20"/>
      </w:rPr>
      <w:t xml:space="preserve">” sākotnējās ietekmes novērtējuma </w:t>
    </w:r>
    <w:smartTag w:uri="schemas-tilde-lv/tildestengine" w:element="veidnes">
      <w:smartTagPr>
        <w:attr w:name="text" w:val="ziņojums"/>
        <w:attr w:name="baseform" w:val="ziņojums"/>
        <w:attr w:name="id" w:val="-1"/>
      </w:smartTagPr>
      <w:r w:rsidR="00314D03" w:rsidRPr="00F44D8A">
        <w:rPr>
          <w:sz w:val="20"/>
          <w:szCs w:val="20"/>
        </w:rPr>
        <w:t>ziņojums</w:t>
      </w:r>
    </w:smartTag>
    <w:r w:rsidR="00314D03" w:rsidRPr="00F44D8A">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04" w:rsidRDefault="00E72F04">
      <w:r>
        <w:separator/>
      </w:r>
    </w:p>
  </w:footnote>
  <w:footnote w:type="continuationSeparator" w:id="0">
    <w:p w:rsidR="00E72F04" w:rsidRDefault="00E7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03" w:rsidRDefault="00314D0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4D03" w:rsidRDefault="00314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03" w:rsidRDefault="00314D0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F0A">
      <w:rPr>
        <w:rStyle w:val="PageNumber"/>
        <w:noProof/>
      </w:rPr>
      <w:t>16</w:t>
    </w:r>
    <w:r>
      <w:rPr>
        <w:rStyle w:val="PageNumber"/>
      </w:rPr>
      <w:fldChar w:fldCharType="end"/>
    </w:r>
  </w:p>
  <w:p w:rsidR="00314D03" w:rsidRPr="0062376B" w:rsidRDefault="00314D03">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03" w:rsidRDefault="00314D03" w:rsidP="00DE5A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7B7"/>
    <w:multiLevelType w:val="hybridMultilevel"/>
    <w:tmpl w:val="1C3C8200"/>
    <w:lvl w:ilvl="0" w:tplc="F3909B3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079806A7"/>
    <w:multiLevelType w:val="hybridMultilevel"/>
    <w:tmpl w:val="E94219F4"/>
    <w:lvl w:ilvl="0" w:tplc="1390D23E">
      <w:start w:val="1"/>
      <w:numFmt w:val="bullet"/>
      <w:lvlText w:val=""/>
      <w:lvlJc w:val="left"/>
      <w:pPr>
        <w:ind w:left="873" w:hanging="360"/>
      </w:pPr>
      <w:rPr>
        <w:rFonts w:ascii="Symbol" w:hAnsi="Symbol" w:hint="default"/>
      </w:rPr>
    </w:lvl>
    <w:lvl w:ilvl="1" w:tplc="04260003" w:tentative="1">
      <w:start w:val="1"/>
      <w:numFmt w:val="bullet"/>
      <w:lvlText w:val="o"/>
      <w:lvlJc w:val="left"/>
      <w:pPr>
        <w:ind w:left="1593" w:hanging="360"/>
      </w:pPr>
      <w:rPr>
        <w:rFonts w:ascii="Courier New" w:hAnsi="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814311"/>
    <w:multiLevelType w:val="hybridMultilevel"/>
    <w:tmpl w:val="343ADBA4"/>
    <w:lvl w:ilvl="0" w:tplc="EA66E61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10">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3">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5C8F119A"/>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1"/>
  </w:num>
  <w:num w:numId="3">
    <w:abstractNumId w:val="8"/>
  </w:num>
  <w:num w:numId="4">
    <w:abstractNumId w:val="6"/>
  </w:num>
  <w:num w:numId="5">
    <w:abstractNumId w:val="2"/>
  </w:num>
  <w:num w:numId="6">
    <w:abstractNumId w:val="16"/>
  </w:num>
  <w:num w:numId="7">
    <w:abstractNumId w:val="22"/>
  </w:num>
  <w:num w:numId="8">
    <w:abstractNumId w:val="13"/>
  </w:num>
  <w:num w:numId="9">
    <w:abstractNumId w:val="7"/>
  </w:num>
  <w:num w:numId="10">
    <w:abstractNumId w:val="14"/>
  </w:num>
  <w:num w:numId="11">
    <w:abstractNumId w:val="15"/>
  </w:num>
  <w:num w:numId="12">
    <w:abstractNumId w:val="17"/>
  </w:num>
  <w:num w:numId="13">
    <w:abstractNumId w:val="20"/>
  </w:num>
  <w:num w:numId="14">
    <w:abstractNumId w:val="11"/>
  </w:num>
  <w:num w:numId="15">
    <w:abstractNumId w:val="3"/>
  </w:num>
  <w:num w:numId="16">
    <w:abstractNumId w:val="18"/>
  </w:num>
  <w:num w:numId="17">
    <w:abstractNumId w:val="9"/>
  </w:num>
  <w:num w:numId="18">
    <w:abstractNumId w:val="12"/>
  </w:num>
  <w:num w:numId="19">
    <w:abstractNumId w:val="5"/>
  </w:num>
  <w:num w:numId="20">
    <w:abstractNumId w:val="0"/>
  </w:num>
  <w:num w:numId="21">
    <w:abstractNumId w:val="19"/>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16AA"/>
    <w:rsid w:val="00003636"/>
    <w:rsid w:val="00006F1C"/>
    <w:rsid w:val="00007AD5"/>
    <w:rsid w:val="00011110"/>
    <w:rsid w:val="00011618"/>
    <w:rsid w:val="00011D24"/>
    <w:rsid w:val="00012BF8"/>
    <w:rsid w:val="00013F31"/>
    <w:rsid w:val="00013FF4"/>
    <w:rsid w:val="000151F6"/>
    <w:rsid w:val="0002034A"/>
    <w:rsid w:val="00020FE1"/>
    <w:rsid w:val="00022E13"/>
    <w:rsid w:val="000239E8"/>
    <w:rsid w:val="000265AB"/>
    <w:rsid w:val="00026F37"/>
    <w:rsid w:val="00027CF8"/>
    <w:rsid w:val="00031D2D"/>
    <w:rsid w:val="00032388"/>
    <w:rsid w:val="00035CE2"/>
    <w:rsid w:val="00042E3C"/>
    <w:rsid w:val="00045FE5"/>
    <w:rsid w:val="00046A5A"/>
    <w:rsid w:val="00046F89"/>
    <w:rsid w:val="000474FF"/>
    <w:rsid w:val="0005096C"/>
    <w:rsid w:val="000549FA"/>
    <w:rsid w:val="0005553B"/>
    <w:rsid w:val="000604D2"/>
    <w:rsid w:val="00061E13"/>
    <w:rsid w:val="000659A8"/>
    <w:rsid w:val="00070450"/>
    <w:rsid w:val="000705AE"/>
    <w:rsid w:val="00072ACC"/>
    <w:rsid w:val="00087945"/>
    <w:rsid w:val="0009005E"/>
    <w:rsid w:val="000908E2"/>
    <w:rsid w:val="00091325"/>
    <w:rsid w:val="00092C05"/>
    <w:rsid w:val="0009392A"/>
    <w:rsid w:val="000941C5"/>
    <w:rsid w:val="00095687"/>
    <w:rsid w:val="00096E50"/>
    <w:rsid w:val="00097A39"/>
    <w:rsid w:val="000A279D"/>
    <w:rsid w:val="000A2CC7"/>
    <w:rsid w:val="000A5B8A"/>
    <w:rsid w:val="000A6451"/>
    <w:rsid w:val="000A6F4E"/>
    <w:rsid w:val="000B05C8"/>
    <w:rsid w:val="000B064E"/>
    <w:rsid w:val="000B5664"/>
    <w:rsid w:val="000B66F0"/>
    <w:rsid w:val="000B69CF"/>
    <w:rsid w:val="000B727F"/>
    <w:rsid w:val="000C12AB"/>
    <w:rsid w:val="000C136A"/>
    <w:rsid w:val="000C1696"/>
    <w:rsid w:val="000C28CB"/>
    <w:rsid w:val="000C3456"/>
    <w:rsid w:val="000C4699"/>
    <w:rsid w:val="000C7169"/>
    <w:rsid w:val="000C790C"/>
    <w:rsid w:val="000D0288"/>
    <w:rsid w:val="000D0342"/>
    <w:rsid w:val="000D22E1"/>
    <w:rsid w:val="000D53A4"/>
    <w:rsid w:val="000D7E25"/>
    <w:rsid w:val="000D7EF0"/>
    <w:rsid w:val="000E1BE1"/>
    <w:rsid w:val="000E4F4F"/>
    <w:rsid w:val="000E63BA"/>
    <w:rsid w:val="000F05AD"/>
    <w:rsid w:val="000F061D"/>
    <w:rsid w:val="000F4794"/>
    <w:rsid w:val="000F73E1"/>
    <w:rsid w:val="001002EA"/>
    <w:rsid w:val="00101315"/>
    <w:rsid w:val="001021DC"/>
    <w:rsid w:val="00102C0D"/>
    <w:rsid w:val="00102E81"/>
    <w:rsid w:val="00105097"/>
    <w:rsid w:val="00110A5D"/>
    <w:rsid w:val="00110F14"/>
    <w:rsid w:val="00124F12"/>
    <w:rsid w:val="00126265"/>
    <w:rsid w:val="00130725"/>
    <w:rsid w:val="00137E8E"/>
    <w:rsid w:val="00142AB6"/>
    <w:rsid w:val="0014403D"/>
    <w:rsid w:val="00144E16"/>
    <w:rsid w:val="00144E3A"/>
    <w:rsid w:val="0015060C"/>
    <w:rsid w:val="001527DA"/>
    <w:rsid w:val="00156553"/>
    <w:rsid w:val="001577DB"/>
    <w:rsid w:val="0016018A"/>
    <w:rsid w:val="00161F0E"/>
    <w:rsid w:val="00163F25"/>
    <w:rsid w:val="00170E2A"/>
    <w:rsid w:val="00173D89"/>
    <w:rsid w:val="0017438A"/>
    <w:rsid w:val="00174CE5"/>
    <w:rsid w:val="00174E60"/>
    <w:rsid w:val="00175DE1"/>
    <w:rsid w:val="00176DAB"/>
    <w:rsid w:val="00177394"/>
    <w:rsid w:val="00180614"/>
    <w:rsid w:val="001811DE"/>
    <w:rsid w:val="00182C18"/>
    <w:rsid w:val="00183743"/>
    <w:rsid w:val="00183CC2"/>
    <w:rsid w:val="00184098"/>
    <w:rsid w:val="00187835"/>
    <w:rsid w:val="001900E4"/>
    <w:rsid w:val="001903B8"/>
    <w:rsid w:val="0019049F"/>
    <w:rsid w:val="00190F88"/>
    <w:rsid w:val="00194421"/>
    <w:rsid w:val="00194816"/>
    <w:rsid w:val="00195C3D"/>
    <w:rsid w:val="001A359A"/>
    <w:rsid w:val="001A4066"/>
    <w:rsid w:val="001A6AE4"/>
    <w:rsid w:val="001B01FD"/>
    <w:rsid w:val="001B301A"/>
    <w:rsid w:val="001B4A71"/>
    <w:rsid w:val="001B7C1E"/>
    <w:rsid w:val="001C25AB"/>
    <w:rsid w:val="001C3CF0"/>
    <w:rsid w:val="001C653E"/>
    <w:rsid w:val="001C7680"/>
    <w:rsid w:val="001C771F"/>
    <w:rsid w:val="001D3D74"/>
    <w:rsid w:val="001D41C4"/>
    <w:rsid w:val="001D51E9"/>
    <w:rsid w:val="001D5B54"/>
    <w:rsid w:val="001D6061"/>
    <w:rsid w:val="001D6603"/>
    <w:rsid w:val="001D760B"/>
    <w:rsid w:val="001E0329"/>
    <w:rsid w:val="001E0914"/>
    <w:rsid w:val="001E1DBF"/>
    <w:rsid w:val="001E26BE"/>
    <w:rsid w:val="001E4639"/>
    <w:rsid w:val="001E4A7D"/>
    <w:rsid w:val="001E5C30"/>
    <w:rsid w:val="001F3140"/>
    <w:rsid w:val="001F4209"/>
    <w:rsid w:val="001F43A8"/>
    <w:rsid w:val="001F5CD6"/>
    <w:rsid w:val="001F6AFC"/>
    <w:rsid w:val="002007D2"/>
    <w:rsid w:val="002014C7"/>
    <w:rsid w:val="0020431B"/>
    <w:rsid w:val="00204981"/>
    <w:rsid w:val="002074DE"/>
    <w:rsid w:val="00207C81"/>
    <w:rsid w:val="0021263D"/>
    <w:rsid w:val="00213F0C"/>
    <w:rsid w:val="00214094"/>
    <w:rsid w:val="002149E7"/>
    <w:rsid w:val="0021592D"/>
    <w:rsid w:val="00215F45"/>
    <w:rsid w:val="00220257"/>
    <w:rsid w:val="00220CFD"/>
    <w:rsid w:val="002225BF"/>
    <w:rsid w:val="00222D76"/>
    <w:rsid w:val="00223EB1"/>
    <w:rsid w:val="00231344"/>
    <w:rsid w:val="0023436E"/>
    <w:rsid w:val="002347C0"/>
    <w:rsid w:val="00234A26"/>
    <w:rsid w:val="00240407"/>
    <w:rsid w:val="00241A6C"/>
    <w:rsid w:val="00242D2B"/>
    <w:rsid w:val="00247182"/>
    <w:rsid w:val="002543D7"/>
    <w:rsid w:val="002550F1"/>
    <w:rsid w:val="0025737F"/>
    <w:rsid w:val="002578B9"/>
    <w:rsid w:val="00262E2B"/>
    <w:rsid w:val="002659C8"/>
    <w:rsid w:val="002668F4"/>
    <w:rsid w:val="00270429"/>
    <w:rsid w:val="002723E9"/>
    <w:rsid w:val="00273598"/>
    <w:rsid w:val="00277485"/>
    <w:rsid w:val="00277929"/>
    <w:rsid w:val="00283B82"/>
    <w:rsid w:val="002846E9"/>
    <w:rsid w:val="00284C34"/>
    <w:rsid w:val="002858FF"/>
    <w:rsid w:val="00286BD1"/>
    <w:rsid w:val="00290042"/>
    <w:rsid w:val="0029066C"/>
    <w:rsid w:val="00291012"/>
    <w:rsid w:val="00292ED3"/>
    <w:rsid w:val="0029401D"/>
    <w:rsid w:val="00297193"/>
    <w:rsid w:val="00297F50"/>
    <w:rsid w:val="002A3E8C"/>
    <w:rsid w:val="002A42E2"/>
    <w:rsid w:val="002A509A"/>
    <w:rsid w:val="002A65F1"/>
    <w:rsid w:val="002B226B"/>
    <w:rsid w:val="002B50DB"/>
    <w:rsid w:val="002C05F9"/>
    <w:rsid w:val="002C12AB"/>
    <w:rsid w:val="002C339A"/>
    <w:rsid w:val="002C7CAC"/>
    <w:rsid w:val="002D0009"/>
    <w:rsid w:val="002D0D31"/>
    <w:rsid w:val="002D2979"/>
    <w:rsid w:val="002D2D30"/>
    <w:rsid w:val="002D3170"/>
    <w:rsid w:val="002D3306"/>
    <w:rsid w:val="002D48AA"/>
    <w:rsid w:val="002D7BAA"/>
    <w:rsid w:val="002D7F54"/>
    <w:rsid w:val="002E0479"/>
    <w:rsid w:val="002E2C9B"/>
    <w:rsid w:val="002E3FF4"/>
    <w:rsid w:val="002F2922"/>
    <w:rsid w:val="002F5945"/>
    <w:rsid w:val="002F6BCF"/>
    <w:rsid w:val="002F78C8"/>
    <w:rsid w:val="00301CF3"/>
    <w:rsid w:val="0030233F"/>
    <w:rsid w:val="003030C8"/>
    <w:rsid w:val="00304F65"/>
    <w:rsid w:val="00304FC5"/>
    <w:rsid w:val="00312618"/>
    <w:rsid w:val="00312E27"/>
    <w:rsid w:val="00314D03"/>
    <w:rsid w:val="00315596"/>
    <w:rsid w:val="0032255B"/>
    <w:rsid w:val="00322D18"/>
    <w:rsid w:val="00326FC4"/>
    <w:rsid w:val="0032715C"/>
    <w:rsid w:val="00327DDC"/>
    <w:rsid w:val="00331C16"/>
    <w:rsid w:val="003327B9"/>
    <w:rsid w:val="00336A08"/>
    <w:rsid w:val="003379D7"/>
    <w:rsid w:val="00337CA5"/>
    <w:rsid w:val="00340FD3"/>
    <w:rsid w:val="00341E86"/>
    <w:rsid w:val="0034236A"/>
    <w:rsid w:val="003432F8"/>
    <w:rsid w:val="00343484"/>
    <w:rsid w:val="00345605"/>
    <w:rsid w:val="00345A7B"/>
    <w:rsid w:val="00346C05"/>
    <w:rsid w:val="00346E47"/>
    <w:rsid w:val="003471CB"/>
    <w:rsid w:val="0035282A"/>
    <w:rsid w:val="0035392D"/>
    <w:rsid w:val="00355533"/>
    <w:rsid w:val="00362478"/>
    <w:rsid w:val="00362EFD"/>
    <w:rsid w:val="00362F13"/>
    <w:rsid w:val="0036633F"/>
    <w:rsid w:val="0036696C"/>
    <w:rsid w:val="003708CB"/>
    <w:rsid w:val="00371975"/>
    <w:rsid w:val="00374D2F"/>
    <w:rsid w:val="00375B25"/>
    <w:rsid w:val="003810BA"/>
    <w:rsid w:val="0038132C"/>
    <w:rsid w:val="00382600"/>
    <w:rsid w:val="00385505"/>
    <w:rsid w:val="00386557"/>
    <w:rsid w:val="003871F0"/>
    <w:rsid w:val="003942AA"/>
    <w:rsid w:val="00394556"/>
    <w:rsid w:val="0039473D"/>
    <w:rsid w:val="00395020"/>
    <w:rsid w:val="00396542"/>
    <w:rsid w:val="0039685B"/>
    <w:rsid w:val="00396883"/>
    <w:rsid w:val="003A2FA4"/>
    <w:rsid w:val="003A31A6"/>
    <w:rsid w:val="003A3D3A"/>
    <w:rsid w:val="003A7A15"/>
    <w:rsid w:val="003A7F0C"/>
    <w:rsid w:val="003A7F79"/>
    <w:rsid w:val="003B0C7D"/>
    <w:rsid w:val="003B4426"/>
    <w:rsid w:val="003B6404"/>
    <w:rsid w:val="003C449B"/>
    <w:rsid w:val="003C6AFC"/>
    <w:rsid w:val="003C6F3F"/>
    <w:rsid w:val="003D21FF"/>
    <w:rsid w:val="003E14D0"/>
    <w:rsid w:val="003E557D"/>
    <w:rsid w:val="003E5CD1"/>
    <w:rsid w:val="003E7454"/>
    <w:rsid w:val="003F0112"/>
    <w:rsid w:val="003F071A"/>
    <w:rsid w:val="003F160B"/>
    <w:rsid w:val="003F35A0"/>
    <w:rsid w:val="003F43D2"/>
    <w:rsid w:val="00400032"/>
    <w:rsid w:val="00400B5B"/>
    <w:rsid w:val="00401E3E"/>
    <w:rsid w:val="00405A00"/>
    <w:rsid w:val="00410CEF"/>
    <w:rsid w:val="00414FC6"/>
    <w:rsid w:val="00420870"/>
    <w:rsid w:val="00430EFD"/>
    <w:rsid w:val="00431195"/>
    <w:rsid w:val="004328B2"/>
    <w:rsid w:val="00432D0C"/>
    <w:rsid w:val="00433064"/>
    <w:rsid w:val="00434C05"/>
    <w:rsid w:val="0043791B"/>
    <w:rsid w:val="004407C6"/>
    <w:rsid w:val="00441483"/>
    <w:rsid w:val="00441BCB"/>
    <w:rsid w:val="00441C11"/>
    <w:rsid w:val="00443305"/>
    <w:rsid w:val="004467DC"/>
    <w:rsid w:val="004470BC"/>
    <w:rsid w:val="0045176A"/>
    <w:rsid w:val="00451AAD"/>
    <w:rsid w:val="00456332"/>
    <w:rsid w:val="00461826"/>
    <w:rsid w:val="00462199"/>
    <w:rsid w:val="00462330"/>
    <w:rsid w:val="00467CFC"/>
    <w:rsid w:val="004704AB"/>
    <w:rsid w:val="004770BD"/>
    <w:rsid w:val="00477753"/>
    <w:rsid w:val="004800F9"/>
    <w:rsid w:val="00480255"/>
    <w:rsid w:val="0048203E"/>
    <w:rsid w:val="00485BD0"/>
    <w:rsid w:val="00487977"/>
    <w:rsid w:val="0049134A"/>
    <w:rsid w:val="00492B8E"/>
    <w:rsid w:val="00493C77"/>
    <w:rsid w:val="00496838"/>
    <w:rsid w:val="004974FF"/>
    <w:rsid w:val="004A58CB"/>
    <w:rsid w:val="004B066C"/>
    <w:rsid w:val="004B1795"/>
    <w:rsid w:val="004B277E"/>
    <w:rsid w:val="004B2ED9"/>
    <w:rsid w:val="004B3316"/>
    <w:rsid w:val="004B4792"/>
    <w:rsid w:val="004B56DD"/>
    <w:rsid w:val="004C020F"/>
    <w:rsid w:val="004C12AB"/>
    <w:rsid w:val="004C1442"/>
    <w:rsid w:val="004C1AFD"/>
    <w:rsid w:val="004C34F9"/>
    <w:rsid w:val="004C558B"/>
    <w:rsid w:val="004C5971"/>
    <w:rsid w:val="004D2D9E"/>
    <w:rsid w:val="004D3EA6"/>
    <w:rsid w:val="004D4FD0"/>
    <w:rsid w:val="004D63E8"/>
    <w:rsid w:val="004E4229"/>
    <w:rsid w:val="004E4783"/>
    <w:rsid w:val="004E5F65"/>
    <w:rsid w:val="004E6238"/>
    <w:rsid w:val="004F0C02"/>
    <w:rsid w:val="004F1F88"/>
    <w:rsid w:val="004F20A3"/>
    <w:rsid w:val="004F22B8"/>
    <w:rsid w:val="004F2F32"/>
    <w:rsid w:val="004F36F5"/>
    <w:rsid w:val="004F56C6"/>
    <w:rsid w:val="004F5BE1"/>
    <w:rsid w:val="004F5F1B"/>
    <w:rsid w:val="00501ECB"/>
    <w:rsid w:val="00502374"/>
    <w:rsid w:val="005032E5"/>
    <w:rsid w:val="005045BE"/>
    <w:rsid w:val="005060A1"/>
    <w:rsid w:val="00510F06"/>
    <w:rsid w:val="00516072"/>
    <w:rsid w:val="00516D4B"/>
    <w:rsid w:val="00520B69"/>
    <w:rsid w:val="00521432"/>
    <w:rsid w:val="005233A2"/>
    <w:rsid w:val="005246D5"/>
    <w:rsid w:val="0052647E"/>
    <w:rsid w:val="00531523"/>
    <w:rsid w:val="00531B50"/>
    <w:rsid w:val="005332EC"/>
    <w:rsid w:val="005342FC"/>
    <w:rsid w:val="00534418"/>
    <w:rsid w:val="005353AB"/>
    <w:rsid w:val="00535C44"/>
    <w:rsid w:val="00536144"/>
    <w:rsid w:val="0053783B"/>
    <w:rsid w:val="00540F15"/>
    <w:rsid w:val="00542EAE"/>
    <w:rsid w:val="00544350"/>
    <w:rsid w:val="00544546"/>
    <w:rsid w:val="00546738"/>
    <w:rsid w:val="005478E3"/>
    <w:rsid w:val="00553F1E"/>
    <w:rsid w:val="005560BC"/>
    <w:rsid w:val="00556FA8"/>
    <w:rsid w:val="005573BE"/>
    <w:rsid w:val="005575B5"/>
    <w:rsid w:val="00560080"/>
    <w:rsid w:val="00560810"/>
    <w:rsid w:val="005648F6"/>
    <w:rsid w:val="0056518B"/>
    <w:rsid w:val="00565E78"/>
    <w:rsid w:val="00572700"/>
    <w:rsid w:val="00574EE1"/>
    <w:rsid w:val="00580468"/>
    <w:rsid w:val="00581DB6"/>
    <w:rsid w:val="00582231"/>
    <w:rsid w:val="0058603B"/>
    <w:rsid w:val="00590075"/>
    <w:rsid w:val="0059431B"/>
    <w:rsid w:val="00595603"/>
    <w:rsid w:val="00596665"/>
    <w:rsid w:val="005A39CC"/>
    <w:rsid w:val="005A493E"/>
    <w:rsid w:val="005B1F31"/>
    <w:rsid w:val="005B4730"/>
    <w:rsid w:val="005C0F55"/>
    <w:rsid w:val="005D0895"/>
    <w:rsid w:val="005D2023"/>
    <w:rsid w:val="005D3B08"/>
    <w:rsid w:val="005D5B35"/>
    <w:rsid w:val="005D7801"/>
    <w:rsid w:val="005E05D7"/>
    <w:rsid w:val="005E162E"/>
    <w:rsid w:val="005E18E9"/>
    <w:rsid w:val="005E41E7"/>
    <w:rsid w:val="005E450F"/>
    <w:rsid w:val="005E68F6"/>
    <w:rsid w:val="005E6A0C"/>
    <w:rsid w:val="005E7289"/>
    <w:rsid w:val="005F1FA4"/>
    <w:rsid w:val="005F2261"/>
    <w:rsid w:val="005F29EA"/>
    <w:rsid w:val="005F56F0"/>
    <w:rsid w:val="0060077F"/>
    <w:rsid w:val="00600EC8"/>
    <w:rsid w:val="00603B02"/>
    <w:rsid w:val="00606BC0"/>
    <w:rsid w:val="00611920"/>
    <w:rsid w:val="00613A84"/>
    <w:rsid w:val="00616F30"/>
    <w:rsid w:val="0062298A"/>
    <w:rsid w:val="006233DD"/>
    <w:rsid w:val="0062376B"/>
    <w:rsid w:val="00626514"/>
    <w:rsid w:val="00626589"/>
    <w:rsid w:val="00626701"/>
    <w:rsid w:val="006307BE"/>
    <w:rsid w:val="006339A0"/>
    <w:rsid w:val="006342F1"/>
    <w:rsid w:val="006407D6"/>
    <w:rsid w:val="006413A8"/>
    <w:rsid w:val="006418CA"/>
    <w:rsid w:val="00642E56"/>
    <w:rsid w:val="0064381A"/>
    <w:rsid w:val="00651E00"/>
    <w:rsid w:val="00653890"/>
    <w:rsid w:val="00653F0A"/>
    <w:rsid w:val="00654A0A"/>
    <w:rsid w:val="00655CFB"/>
    <w:rsid w:val="00660559"/>
    <w:rsid w:val="00660C52"/>
    <w:rsid w:val="00662CA1"/>
    <w:rsid w:val="00663CED"/>
    <w:rsid w:val="006671A5"/>
    <w:rsid w:val="00667970"/>
    <w:rsid w:val="00672CE0"/>
    <w:rsid w:val="00674572"/>
    <w:rsid w:val="00674A80"/>
    <w:rsid w:val="00675DF2"/>
    <w:rsid w:val="00677C61"/>
    <w:rsid w:val="00687763"/>
    <w:rsid w:val="00687A2D"/>
    <w:rsid w:val="006907DD"/>
    <w:rsid w:val="00692B0D"/>
    <w:rsid w:val="00693E0E"/>
    <w:rsid w:val="006954E4"/>
    <w:rsid w:val="00697114"/>
    <w:rsid w:val="006A11F8"/>
    <w:rsid w:val="006A1AE3"/>
    <w:rsid w:val="006A1CEF"/>
    <w:rsid w:val="006A5815"/>
    <w:rsid w:val="006A5BD5"/>
    <w:rsid w:val="006A774A"/>
    <w:rsid w:val="006B1113"/>
    <w:rsid w:val="006B3718"/>
    <w:rsid w:val="006B51E2"/>
    <w:rsid w:val="006B613D"/>
    <w:rsid w:val="006B69E9"/>
    <w:rsid w:val="006B7890"/>
    <w:rsid w:val="006B7D7B"/>
    <w:rsid w:val="006C30E1"/>
    <w:rsid w:val="006C373B"/>
    <w:rsid w:val="006C4607"/>
    <w:rsid w:val="006C5698"/>
    <w:rsid w:val="006D0CB5"/>
    <w:rsid w:val="006D48F1"/>
    <w:rsid w:val="006D67C5"/>
    <w:rsid w:val="006D720E"/>
    <w:rsid w:val="006E0BD4"/>
    <w:rsid w:val="006E2380"/>
    <w:rsid w:val="006E2665"/>
    <w:rsid w:val="006E3703"/>
    <w:rsid w:val="006E71FC"/>
    <w:rsid w:val="006E7D54"/>
    <w:rsid w:val="006E7E03"/>
    <w:rsid w:val="006F100A"/>
    <w:rsid w:val="006F1A2E"/>
    <w:rsid w:val="006F417F"/>
    <w:rsid w:val="006F45BE"/>
    <w:rsid w:val="006F537D"/>
    <w:rsid w:val="006F6534"/>
    <w:rsid w:val="006F76B6"/>
    <w:rsid w:val="006F7E5A"/>
    <w:rsid w:val="00700309"/>
    <w:rsid w:val="007004FC"/>
    <w:rsid w:val="00701FD7"/>
    <w:rsid w:val="0070312B"/>
    <w:rsid w:val="0070401B"/>
    <w:rsid w:val="00704856"/>
    <w:rsid w:val="00705806"/>
    <w:rsid w:val="00705960"/>
    <w:rsid w:val="00705EB0"/>
    <w:rsid w:val="00706670"/>
    <w:rsid w:val="00711728"/>
    <w:rsid w:val="00711756"/>
    <w:rsid w:val="00711F59"/>
    <w:rsid w:val="007128FC"/>
    <w:rsid w:val="00717C10"/>
    <w:rsid w:val="00720E0C"/>
    <w:rsid w:val="0072203E"/>
    <w:rsid w:val="0072417C"/>
    <w:rsid w:val="00724603"/>
    <w:rsid w:val="00731A39"/>
    <w:rsid w:val="00732B5E"/>
    <w:rsid w:val="00733C93"/>
    <w:rsid w:val="00734450"/>
    <w:rsid w:val="007353C2"/>
    <w:rsid w:val="00745F67"/>
    <w:rsid w:val="0075039E"/>
    <w:rsid w:val="00750D21"/>
    <w:rsid w:val="00752D9D"/>
    <w:rsid w:val="0075318A"/>
    <w:rsid w:val="00754784"/>
    <w:rsid w:val="00754922"/>
    <w:rsid w:val="00757AEE"/>
    <w:rsid w:val="00757C6E"/>
    <w:rsid w:val="00760A5C"/>
    <w:rsid w:val="00762BDA"/>
    <w:rsid w:val="007634EE"/>
    <w:rsid w:val="00764EF7"/>
    <w:rsid w:val="00767E7B"/>
    <w:rsid w:val="0077696E"/>
    <w:rsid w:val="007805FD"/>
    <w:rsid w:val="00781720"/>
    <w:rsid w:val="00782D53"/>
    <w:rsid w:val="0078338E"/>
    <w:rsid w:val="00783BAB"/>
    <w:rsid w:val="00784422"/>
    <w:rsid w:val="00785889"/>
    <w:rsid w:val="00785CE1"/>
    <w:rsid w:val="00786AF9"/>
    <w:rsid w:val="00790B72"/>
    <w:rsid w:val="00792642"/>
    <w:rsid w:val="00792A68"/>
    <w:rsid w:val="007A036B"/>
    <w:rsid w:val="007A0B6B"/>
    <w:rsid w:val="007A2DE9"/>
    <w:rsid w:val="007B3B54"/>
    <w:rsid w:val="007B3FA0"/>
    <w:rsid w:val="007C0BB0"/>
    <w:rsid w:val="007C0F2C"/>
    <w:rsid w:val="007C2BCC"/>
    <w:rsid w:val="007C30DF"/>
    <w:rsid w:val="007C4EF0"/>
    <w:rsid w:val="007C53A7"/>
    <w:rsid w:val="007C762B"/>
    <w:rsid w:val="007D099D"/>
    <w:rsid w:val="007D1593"/>
    <w:rsid w:val="007D1A29"/>
    <w:rsid w:val="007D2C79"/>
    <w:rsid w:val="007D3B32"/>
    <w:rsid w:val="007D58AD"/>
    <w:rsid w:val="007D7117"/>
    <w:rsid w:val="007D7A0C"/>
    <w:rsid w:val="007E1088"/>
    <w:rsid w:val="007E2664"/>
    <w:rsid w:val="007E329A"/>
    <w:rsid w:val="007E388C"/>
    <w:rsid w:val="007E3ABF"/>
    <w:rsid w:val="007E493F"/>
    <w:rsid w:val="007E5BFA"/>
    <w:rsid w:val="007E6689"/>
    <w:rsid w:val="007E731C"/>
    <w:rsid w:val="007F0A03"/>
    <w:rsid w:val="007F6E75"/>
    <w:rsid w:val="007F73C1"/>
    <w:rsid w:val="0080167C"/>
    <w:rsid w:val="008029AD"/>
    <w:rsid w:val="00805589"/>
    <w:rsid w:val="008069F8"/>
    <w:rsid w:val="00810040"/>
    <w:rsid w:val="00810931"/>
    <w:rsid w:val="008114C4"/>
    <w:rsid w:val="00811720"/>
    <w:rsid w:val="008129C4"/>
    <w:rsid w:val="00812E34"/>
    <w:rsid w:val="00814591"/>
    <w:rsid w:val="0082023A"/>
    <w:rsid w:val="008210AE"/>
    <w:rsid w:val="00821A7A"/>
    <w:rsid w:val="00821A7F"/>
    <w:rsid w:val="00823A75"/>
    <w:rsid w:val="008253F8"/>
    <w:rsid w:val="00827728"/>
    <w:rsid w:val="00827C7B"/>
    <w:rsid w:val="00830ECC"/>
    <w:rsid w:val="0083183B"/>
    <w:rsid w:val="008325E4"/>
    <w:rsid w:val="00832A2B"/>
    <w:rsid w:val="0083307A"/>
    <w:rsid w:val="0083418A"/>
    <w:rsid w:val="00836FE8"/>
    <w:rsid w:val="00842525"/>
    <w:rsid w:val="00844678"/>
    <w:rsid w:val="00845811"/>
    <w:rsid w:val="00846994"/>
    <w:rsid w:val="00850451"/>
    <w:rsid w:val="00852042"/>
    <w:rsid w:val="008534C9"/>
    <w:rsid w:val="0085599D"/>
    <w:rsid w:val="008562BF"/>
    <w:rsid w:val="0085630D"/>
    <w:rsid w:val="0086003F"/>
    <w:rsid w:val="00860667"/>
    <w:rsid w:val="00870962"/>
    <w:rsid w:val="008723D8"/>
    <w:rsid w:val="0087510C"/>
    <w:rsid w:val="00875663"/>
    <w:rsid w:val="0088465D"/>
    <w:rsid w:val="008849C8"/>
    <w:rsid w:val="00891FDA"/>
    <w:rsid w:val="008937FA"/>
    <w:rsid w:val="008968D2"/>
    <w:rsid w:val="0089738E"/>
    <w:rsid w:val="008975EF"/>
    <w:rsid w:val="008A14C8"/>
    <w:rsid w:val="008A25CC"/>
    <w:rsid w:val="008A4193"/>
    <w:rsid w:val="008B31BA"/>
    <w:rsid w:val="008B373F"/>
    <w:rsid w:val="008B5696"/>
    <w:rsid w:val="008B5FDB"/>
    <w:rsid w:val="008C0196"/>
    <w:rsid w:val="008C0C8D"/>
    <w:rsid w:val="008C1B48"/>
    <w:rsid w:val="008C38DD"/>
    <w:rsid w:val="008C4094"/>
    <w:rsid w:val="008C4F5D"/>
    <w:rsid w:val="008C50F4"/>
    <w:rsid w:val="008C5649"/>
    <w:rsid w:val="008C57A4"/>
    <w:rsid w:val="008C6251"/>
    <w:rsid w:val="008D265A"/>
    <w:rsid w:val="008D279B"/>
    <w:rsid w:val="008D3CC4"/>
    <w:rsid w:val="008D3E3E"/>
    <w:rsid w:val="008E03E9"/>
    <w:rsid w:val="008E0562"/>
    <w:rsid w:val="008E0FD9"/>
    <w:rsid w:val="008E12C0"/>
    <w:rsid w:val="008E17FC"/>
    <w:rsid w:val="008E1A6C"/>
    <w:rsid w:val="008E25C7"/>
    <w:rsid w:val="008E3B57"/>
    <w:rsid w:val="008E44A2"/>
    <w:rsid w:val="008E5CC1"/>
    <w:rsid w:val="008E697D"/>
    <w:rsid w:val="008F2541"/>
    <w:rsid w:val="00901725"/>
    <w:rsid w:val="00903263"/>
    <w:rsid w:val="00903AF7"/>
    <w:rsid w:val="00903BC2"/>
    <w:rsid w:val="00906A21"/>
    <w:rsid w:val="00907095"/>
    <w:rsid w:val="0090731C"/>
    <w:rsid w:val="009079C3"/>
    <w:rsid w:val="00910462"/>
    <w:rsid w:val="0091134D"/>
    <w:rsid w:val="009126F0"/>
    <w:rsid w:val="009148D9"/>
    <w:rsid w:val="00915AB1"/>
    <w:rsid w:val="009162A4"/>
    <w:rsid w:val="00917532"/>
    <w:rsid w:val="0092170B"/>
    <w:rsid w:val="009222D2"/>
    <w:rsid w:val="009235BA"/>
    <w:rsid w:val="00924023"/>
    <w:rsid w:val="00924CE2"/>
    <w:rsid w:val="0092501B"/>
    <w:rsid w:val="00925162"/>
    <w:rsid w:val="00925B9F"/>
    <w:rsid w:val="009263D1"/>
    <w:rsid w:val="00931AED"/>
    <w:rsid w:val="0093362C"/>
    <w:rsid w:val="0093570F"/>
    <w:rsid w:val="00935F97"/>
    <w:rsid w:val="00941F35"/>
    <w:rsid w:val="009455A2"/>
    <w:rsid w:val="009476A3"/>
    <w:rsid w:val="009510DE"/>
    <w:rsid w:val="0095126F"/>
    <w:rsid w:val="00951757"/>
    <w:rsid w:val="009520FA"/>
    <w:rsid w:val="00952580"/>
    <w:rsid w:val="0095334F"/>
    <w:rsid w:val="009548EF"/>
    <w:rsid w:val="009604F7"/>
    <w:rsid w:val="009626C1"/>
    <w:rsid w:val="00965897"/>
    <w:rsid w:val="00966CA5"/>
    <w:rsid w:val="00966E56"/>
    <w:rsid w:val="0096765C"/>
    <w:rsid w:val="009723E7"/>
    <w:rsid w:val="009727E4"/>
    <w:rsid w:val="00977658"/>
    <w:rsid w:val="00983677"/>
    <w:rsid w:val="0098765C"/>
    <w:rsid w:val="0098768D"/>
    <w:rsid w:val="00990176"/>
    <w:rsid w:val="00990B4F"/>
    <w:rsid w:val="009934C5"/>
    <w:rsid w:val="00994C0F"/>
    <w:rsid w:val="009A3804"/>
    <w:rsid w:val="009A5FD7"/>
    <w:rsid w:val="009A6537"/>
    <w:rsid w:val="009B1134"/>
    <w:rsid w:val="009B22D7"/>
    <w:rsid w:val="009B72ED"/>
    <w:rsid w:val="009C238B"/>
    <w:rsid w:val="009C2E8F"/>
    <w:rsid w:val="009C43F8"/>
    <w:rsid w:val="009C5241"/>
    <w:rsid w:val="009C6DEB"/>
    <w:rsid w:val="009C72F5"/>
    <w:rsid w:val="009D5EF2"/>
    <w:rsid w:val="009D6504"/>
    <w:rsid w:val="009D7FCF"/>
    <w:rsid w:val="009E12D7"/>
    <w:rsid w:val="009E1C97"/>
    <w:rsid w:val="009E4171"/>
    <w:rsid w:val="009E49A2"/>
    <w:rsid w:val="009E63CD"/>
    <w:rsid w:val="009E661A"/>
    <w:rsid w:val="009E7D58"/>
    <w:rsid w:val="009F7578"/>
    <w:rsid w:val="009F78F5"/>
    <w:rsid w:val="00A01A6A"/>
    <w:rsid w:val="00A03C40"/>
    <w:rsid w:val="00A05C18"/>
    <w:rsid w:val="00A06781"/>
    <w:rsid w:val="00A074C3"/>
    <w:rsid w:val="00A1509C"/>
    <w:rsid w:val="00A155CE"/>
    <w:rsid w:val="00A163DA"/>
    <w:rsid w:val="00A16C18"/>
    <w:rsid w:val="00A20352"/>
    <w:rsid w:val="00A209D5"/>
    <w:rsid w:val="00A249B9"/>
    <w:rsid w:val="00A34260"/>
    <w:rsid w:val="00A35213"/>
    <w:rsid w:val="00A3670E"/>
    <w:rsid w:val="00A37482"/>
    <w:rsid w:val="00A43D3A"/>
    <w:rsid w:val="00A44CDD"/>
    <w:rsid w:val="00A46236"/>
    <w:rsid w:val="00A5077A"/>
    <w:rsid w:val="00A52227"/>
    <w:rsid w:val="00A52846"/>
    <w:rsid w:val="00A541A5"/>
    <w:rsid w:val="00A55435"/>
    <w:rsid w:val="00A61993"/>
    <w:rsid w:val="00A626C3"/>
    <w:rsid w:val="00A63146"/>
    <w:rsid w:val="00A637C5"/>
    <w:rsid w:val="00A64190"/>
    <w:rsid w:val="00A6741A"/>
    <w:rsid w:val="00A70285"/>
    <w:rsid w:val="00A708B6"/>
    <w:rsid w:val="00A70CFD"/>
    <w:rsid w:val="00A71ADA"/>
    <w:rsid w:val="00A72A0B"/>
    <w:rsid w:val="00A72F74"/>
    <w:rsid w:val="00A754D5"/>
    <w:rsid w:val="00A8152B"/>
    <w:rsid w:val="00A81E42"/>
    <w:rsid w:val="00A864FE"/>
    <w:rsid w:val="00A8665D"/>
    <w:rsid w:val="00A86F41"/>
    <w:rsid w:val="00A87D04"/>
    <w:rsid w:val="00A900D1"/>
    <w:rsid w:val="00A91917"/>
    <w:rsid w:val="00A928FB"/>
    <w:rsid w:val="00A950C5"/>
    <w:rsid w:val="00A958DB"/>
    <w:rsid w:val="00A95C54"/>
    <w:rsid w:val="00A9687B"/>
    <w:rsid w:val="00AA1D25"/>
    <w:rsid w:val="00AA2CCF"/>
    <w:rsid w:val="00AA4807"/>
    <w:rsid w:val="00AA56AD"/>
    <w:rsid w:val="00AA6615"/>
    <w:rsid w:val="00AA6866"/>
    <w:rsid w:val="00AA690A"/>
    <w:rsid w:val="00AA6CD5"/>
    <w:rsid w:val="00AB03B5"/>
    <w:rsid w:val="00AB2B1A"/>
    <w:rsid w:val="00AB397F"/>
    <w:rsid w:val="00AB5832"/>
    <w:rsid w:val="00AB6237"/>
    <w:rsid w:val="00AC3F45"/>
    <w:rsid w:val="00AC469E"/>
    <w:rsid w:val="00AC51F2"/>
    <w:rsid w:val="00AC67EC"/>
    <w:rsid w:val="00AC7BAF"/>
    <w:rsid w:val="00AD317D"/>
    <w:rsid w:val="00AD3269"/>
    <w:rsid w:val="00AD4451"/>
    <w:rsid w:val="00AD5C0A"/>
    <w:rsid w:val="00AE12EA"/>
    <w:rsid w:val="00AE3067"/>
    <w:rsid w:val="00AE3368"/>
    <w:rsid w:val="00AE4C3A"/>
    <w:rsid w:val="00AE5066"/>
    <w:rsid w:val="00AE53B0"/>
    <w:rsid w:val="00AE5E24"/>
    <w:rsid w:val="00AE61B7"/>
    <w:rsid w:val="00AE6CBA"/>
    <w:rsid w:val="00AE7980"/>
    <w:rsid w:val="00AE79AD"/>
    <w:rsid w:val="00AF01E7"/>
    <w:rsid w:val="00AF0416"/>
    <w:rsid w:val="00AF19D3"/>
    <w:rsid w:val="00AF35E4"/>
    <w:rsid w:val="00AF544C"/>
    <w:rsid w:val="00AF57C4"/>
    <w:rsid w:val="00AF5CDE"/>
    <w:rsid w:val="00AF6B25"/>
    <w:rsid w:val="00B00C03"/>
    <w:rsid w:val="00B01C9A"/>
    <w:rsid w:val="00B03A5E"/>
    <w:rsid w:val="00B070BD"/>
    <w:rsid w:val="00B079B2"/>
    <w:rsid w:val="00B11006"/>
    <w:rsid w:val="00B11A57"/>
    <w:rsid w:val="00B12D2C"/>
    <w:rsid w:val="00B179D9"/>
    <w:rsid w:val="00B211C3"/>
    <w:rsid w:val="00B228F1"/>
    <w:rsid w:val="00B232E2"/>
    <w:rsid w:val="00B25597"/>
    <w:rsid w:val="00B260BA"/>
    <w:rsid w:val="00B26600"/>
    <w:rsid w:val="00B267B9"/>
    <w:rsid w:val="00B33E09"/>
    <w:rsid w:val="00B34026"/>
    <w:rsid w:val="00B34E90"/>
    <w:rsid w:val="00B350B8"/>
    <w:rsid w:val="00B376E2"/>
    <w:rsid w:val="00B40F5E"/>
    <w:rsid w:val="00B41746"/>
    <w:rsid w:val="00B44F20"/>
    <w:rsid w:val="00B460FC"/>
    <w:rsid w:val="00B46F2D"/>
    <w:rsid w:val="00B470FE"/>
    <w:rsid w:val="00B4717E"/>
    <w:rsid w:val="00B50708"/>
    <w:rsid w:val="00B50C68"/>
    <w:rsid w:val="00B51293"/>
    <w:rsid w:val="00B52B1E"/>
    <w:rsid w:val="00B55481"/>
    <w:rsid w:val="00B56C32"/>
    <w:rsid w:val="00B57ACF"/>
    <w:rsid w:val="00B6423F"/>
    <w:rsid w:val="00B64BB1"/>
    <w:rsid w:val="00B666CD"/>
    <w:rsid w:val="00B67717"/>
    <w:rsid w:val="00B73166"/>
    <w:rsid w:val="00B83098"/>
    <w:rsid w:val="00B8426C"/>
    <w:rsid w:val="00B845A1"/>
    <w:rsid w:val="00B85DF5"/>
    <w:rsid w:val="00B86F0F"/>
    <w:rsid w:val="00B9139B"/>
    <w:rsid w:val="00B91B8D"/>
    <w:rsid w:val="00B9385A"/>
    <w:rsid w:val="00B939C8"/>
    <w:rsid w:val="00B94375"/>
    <w:rsid w:val="00B94E90"/>
    <w:rsid w:val="00BA11C8"/>
    <w:rsid w:val="00BA3C4F"/>
    <w:rsid w:val="00BA4B51"/>
    <w:rsid w:val="00BA7962"/>
    <w:rsid w:val="00BB033F"/>
    <w:rsid w:val="00BB0A82"/>
    <w:rsid w:val="00BB44C2"/>
    <w:rsid w:val="00BB79E0"/>
    <w:rsid w:val="00BB7C94"/>
    <w:rsid w:val="00BC0A9D"/>
    <w:rsid w:val="00BC401D"/>
    <w:rsid w:val="00BC7E0D"/>
    <w:rsid w:val="00BD2657"/>
    <w:rsid w:val="00BD27C9"/>
    <w:rsid w:val="00BD28D4"/>
    <w:rsid w:val="00BD40D7"/>
    <w:rsid w:val="00BD7E9F"/>
    <w:rsid w:val="00BE1916"/>
    <w:rsid w:val="00BE2359"/>
    <w:rsid w:val="00BE2643"/>
    <w:rsid w:val="00BE4CD9"/>
    <w:rsid w:val="00BE5094"/>
    <w:rsid w:val="00BE7EE1"/>
    <w:rsid w:val="00BF0A41"/>
    <w:rsid w:val="00BF0B1F"/>
    <w:rsid w:val="00BF3007"/>
    <w:rsid w:val="00BF40ED"/>
    <w:rsid w:val="00BF4E20"/>
    <w:rsid w:val="00BF5BC2"/>
    <w:rsid w:val="00C03181"/>
    <w:rsid w:val="00C05A4B"/>
    <w:rsid w:val="00C1133D"/>
    <w:rsid w:val="00C20997"/>
    <w:rsid w:val="00C24AE2"/>
    <w:rsid w:val="00C2622A"/>
    <w:rsid w:val="00C27A08"/>
    <w:rsid w:val="00C30BEC"/>
    <w:rsid w:val="00C31312"/>
    <w:rsid w:val="00C31E36"/>
    <w:rsid w:val="00C324CA"/>
    <w:rsid w:val="00C326C6"/>
    <w:rsid w:val="00C33E2D"/>
    <w:rsid w:val="00C35295"/>
    <w:rsid w:val="00C3587A"/>
    <w:rsid w:val="00C36ADD"/>
    <w:rsid w:val="00C36E74"/>
    <w:rsid w:val="00C40595"/>
    <w:rsid w:val="00C41621"/>
    <w:rsid w:val="00C41BA3"/>
    <w:rsid w:val="00C431DD"/>
    <w:rsid w:val="00C449FA"/>
    <w:rsid w:val="00C460CB"/>
    <w:rsid w:val="00C46B4F"/>
    <w:rsid w:val="00C5384F"/>
    <w:rsid w:val="00C538B5"/>
    <w:rsid w:val="00C55267"/>
    <w:rsid w:val="00C56964"/>
    <w:rsid w:val="00C60010"/>
    <w:rsid w:val="00C62EFD"/>
    <w:rsid w:val="00C63293"/>
    <w:rsid w:val="00C632F0"/>
    <w:rsid w:val="00C656D5"/>
    <w:rsid w:val="00C663A0"/>
    <w:rsid w:val="00C67103"/>
    <w:rsid w:val="00C7122F"/>
    <w:rsid w:val="00C7126F"/>
    <w:rsid w:val="00C71BB9"/>
    <w:rsid w:val="00C72287"/>
    <w:rsid w:val="00C72731"/>
    <w:rsid w:val="00C7612B"/>
    <w:rsid w:val="00C76FFD"/>
    <w:rsid w:val="00C77AC1"/>
    <w:rsid w:val="00C81F42"/>
    <w:rsid w:val="00C84ED3"/>
    <w:rsid w:val="00C874C0"/>
    <w:rsid w:val="00C877C8"/>
    <w:rsid w:val="00C91534"/>
    <w:rsid w:val="00C9282A"/>
    <w:rsid w:val="00C94C28"/>
    <w:rsid w:val="00C972B0"/>
    <w:rsid w:val="00CA1398"/>
    <w:rsid w:val="00CA6CA0"/>
    <w:rsid w:val="00CB00B6"/>
    <w:rsid w:val="00CB0247"/>
    <w:rsid w:val="00CB1D88"/>
    <w:rsid w:val="00CB2C6E"/>
    <w:rsid w:val="00CB3440"/>
    <w:rsid w:val="00CB43CE"/>
    <w:rsid w:val="00CB7C12"/>
    <w:rsid w:val="00CC1692"/>
    <w:rsid w:val="00CC1C75"/>
    <w:rsid w:val="00CC2240"/>
    <w:rsid w:val="00CC2B7A"/>
    <w:rsid w:val="00CC31F4"/>
    <w:rsid w:val="00CC5B14"/>
    <w:rsid w:val="00CC5D9C"/>
    <w:rsid w:val="00CD063B"/>
    <w:rsid w:val="00CD138B"/>
    <w:rsid w:val="00CD19BC"/>
    <w:rsid w:val="00CD3E31"/>
    <w:rsid w:val="00CD63FB"/>
    <w:rsid w:val="00CD74A3"/>
    <w:rsid w:val="00CD7E5D"/>
    <w:rsid w:val="00CE0527"/>
    <w:rsid w:val="00CE0F16"/>
    <w:rsid w:val="00CE105C"/>
    <w:rsid w:val="00CE2AB9"/>
    <w:rsid w:val="00CE4B18"/>
    <w:rsid w:val="00CE5B23"/>
    <w:rsid w:val="00CE67C2"/>
    <w:rsid w:val="00CF2038"/>
    <w:rsid w:val="00CF2A49"/>
    <w:rsid w:val="00CF2BD9"/>
    <w:rsid w:val="00CF3CE7"/>
    <w:rsid w:val="00CF45BE"/>
    <w:rsid w:val="00CF45C0"/>
    <w:rsid w:val="00CF6D8B"/>
    <w:rsid w:val="00CF70AD"/>
    <w:rsid w:val="00CF7729"/>
    <w:rsid w:val="00D00059"/>
    <w:rsid w:val="00D01737"/>
    <w:rsid w:val="00D107FA"/>
    <w:rsid w:val="00D10F17"/>
    <w:rsid w:val="00D12275"/>
    <w:rsid w:val="00D12766"/>
    <w:rsid w:val="00D14186"/>
    <w:rsid w:val="00D2084F"/>
    <w:rsid w:val="00D20FF4"/>
    <w:rsid w:val="00D211BA"/>
    <w:rsid w:val="00D24D2C"/>
    <w:rsid w:val="00D31D81"/>
    <w:rsid w:val="00D35881"/>
    <w:rsid w:val="00D3726E"/>
    <w:rsid w:val="00D40825"/>
    <w:rsid w:val="00D40B9A"/>
    <w:rsid w:val="00D41D8D"/>
    <w:rsid w:val="00D47186"/>
    <w:rsid w:val="00D50253"/>
    <w:rsid w:val="00D56D9F"/>
    <w:rsid w:val="00D6148D"/>
    <w:rsid w:val="00D62887"/>
    <w:rsid w:val="00D64DD8"/>
    <w:rsid w:val="00D6720D"/>
    <w:rsid w:val="00D71109"/>
    <w:rsid w:val="00D8020A"/>
    <w:rsid w:val="00D81043"/>
    <w:rsid w:val="00D82CFF"/>
    <w:rsid w:val="00D8355C"/>
    <w:rsid w:val="00D84333"/>
    <w:rsid w:val="00D8552F"/>
    <w:rsid w:val="00D93EFF"/>
    <w:rsid w:val="00D9434C"/>
    <w:rsid w:val="00D94871"/>
    <w:rsid w:val="00D958DB"/>
    <w:rsid w:val="00D9596D"/>
    <w:rsid w:val="00DA28C2"/>
    <w:rsid w:val="00DA2C1D"/>
    <w:rsid w:val="00DA317A"/>
    <w:rsid w:val="00DA5CF1"/>
    <w:rsid w:val="00DA7DA5"/>
    <w:rsid w:val="00DB00B9"/>
    <w:rsid w:val="00DB073B"/>
    <w:rsid w:val="00DB2842"/>
    <w:rsid w:val="00DB2FEE"/>
    <w:rsid w:val="00DB78F0"/>
    <w:rsid w:val="00DC0CEA"/>
    <w:rsid w:val="00DC1672"/>
    <w:rsid w:val="00DC2D3F"/>
    <w:rsid w:val="00DC2E43"/>
    <w:rsid w:val="00DD095C"/>
    <w:rsid w:val="00DD1020"/>
    <w:rsid w:val="00DD1330"/>
    <w:rsid w:val="00DD4BA8"/>
    <w:rsid w:val="00DE0B83"/>
    <w:rsid w:val="00DE1A81"/>
    <w:rsid w:val="00DE1BA0"/>
    <w:rsid w:val="00DE1C13"/>
    <w:rsid w:val="00DE1C9F"/>
    <w:rsid w:val="00DE3618"/>
    <w:rsid w:val="00DE4E10"/>
    <w:rsid w:val="00DE5A3F"/>
    <w:rsid w:val="00DE64DA"/>
    <w:rsid w:val="00DE78D8"/>
    <w:rsid w:val="00DE7D54"/>
    <w:rsid w:val="00DF1423"/>
    <w:rsid w:val="00DF672E"/>
    <w:rsid w:val="00DF676D"/>
    <w:rsid w:val="00E008FB"/>
    <w:rsid w:val="00E0284D"/>
    <w:rsid w:val="00E02ABF"/>
    <w:rsid w:val="00E055F5"/>
    <w:rsid w:val="00E10833"/>
    <w:rsid w:val="00E10CC1"/>
    <w:rsid w:val="00E14128"/>
    <w:rsid w:val="00E14995"/>
    <w:rsid w:val="00E14F2A"/>
    <w:rsid w:val="00E1648D"/>
    <w:rsid w:val="00E17900"/>
    <w:rsid w:val="00E179CD"/>
    <w:rsid w:val="00E22CB3"/>
    <w:rsid w:val="00E23E8D"/>
    <w:rsid w:val="00E25B0F"/>
    <w:rsid w:val="00E26010"/>
    <w:rsid w:val="00E37F98"/>
    <w:rsid w:val="00E40578"/>
    <w:rsid w:val="00E44632"/>
    <w:rsid w:val="00E45299"/>
    <w:rsid w:val="00E46559"/>
    <w:rsid w:val="00E4659A"/>
    <w:rsid w:val="00E4687C"/>
    <w:rsid w:val="00E53C6C"/>
    <w:rsid w:val="00E53D6F"/>
    <w:rsid w:val="00E5465F"/>
    <w:rsid w:val="00E56447"/>
    <w:rsid w:val="00E5700B"/>
    <w:rsid w:val="00E609D9"/>
    <w:rsid w:val="00E616AD"/>
    <w:rsid w:val="00E6670C"/>
    <w:rsid w:val="00E679E5"/>
    <w:rsid w:val="00E714EA"/>
    <w:rsid w:val="00E71E17"/>
    <w:rsid w:val="00E728B4"/>
    <w:rsid w:val="00E72F04"/>
    <w:rsid w:val="00E776E8"/>
    <w:rsid w:val="00E778E7"/>
    <w:rsid w:val="00E8298C"/>
    <w:rsid w:val="00E8671A"/>
    <w:rsid w:val="00E86F21"/>
    <w:rsid w:val="00E915D1"/>
    <w:rsid w:val="00E9202A"/>
    <w:rsid w:val="00E92C1F"/>
    <w:rsid w:val="00E92DFC"/>
    <w:rsid w:val="00E93B8A"/>
    <w:rsid w:val="00E95D4B"/>
    <w:rsid w:val="00E97488"/>
    <w:rsid w:val="00E97E05"/>
    <w:rsid w:val="00E97FC5"/>
    <w:rsid w:val="00EA1AD5"/>
    <w:rsid w:val="00EA63BF"/>
    <w:rsid w:val="00EB0428"/>
    <w:rsid w:val="00EB199F"/>
    <w:rsid w:val="00EB38E8"/>
    <w:rsid w:val="00EB434F"/>
    <w:rsid w:val="00EB47BB"/>
    <w:rsid w:val="00EC02C7"/>
    <w:rsid w:val="00EC06A6"/>
    <w:rsid w:val="00EC09F3"/>
    <w:rsid w:val="00EC23F7"/>
    <w:rsid w:val="00EC2B1D"/>
    <w:rsid w:val="00EC4BD8"/>
    <w:rsid w:val="00EC5DC5"/>
    <w:rsid w:val="00EC63EB"/>
    <w:rsid w:val="00ED0358"/>
    <w:rsid w:val="00ED1823"/>
    <w:rsid w:val="00ED2780"/>
    <w:rsid w:val="00ED3781"/>
    <w:rsid w:val="00ED412F"/>
    <w:rsid w:val="00ED43F3"/>
    <w:rsid w:val="00ED67ED"/>
    <w:rsid w:val="00ED73F4"/>
    <w:rsid w:val="00ED7886"/>
    <w:rsid w:val="00ED7A20"/>
    <w:rsid w:val="00ED7E1F"/>
    <w:rsid w:val="00EE01D6"/>
    <w:rsid w:val="00EE2446"/>
    <w:rsid w:val="00EE2AAA"/>
    <w:rsid w:val="00EE364E"/>
    <w:rsid w:val="00EE7426"/>
    <w:rsid w:val="00EF0EB7"/>
    <w:rsid w:val="00EF166C"/>
    <w:rsid w:val="00EF36B2"/>
    <w:rsid w:val="00EF3825"/>
    <w:rsid w:val="00EF55C9"/>
    <w:rsid w:val="00F018CE"/>
    <w:rsid w:val="00F01A58"/>
    <w:rsid w:val="00F1246B"/>
    <w:rsid w:val="00F15649"/>
    <w:rsid w:val="00F201EC"/>
    <w:rsid w:val="00F208A9"/>
    <w:rsid w:val="00F22B29"/>
    <w:rsid w:val="00F22F01"/>
    <w:rsid w:val="00F36B19"/>
    <w:rsid w:val="00F41D75"/>
    <w:rsid w:val="00F42A0A"/>
    <w:rsid w:val="00F442B5"/>
    <w:rsid w:val="00F4446D"/>
    <w:rsid w:val="00F44D8A"/>
    <w:rsid w:val="00F46466"/>
    <w:rsid w:val="00F47740"/>
    <w:rsid w:val="00F5139D"/>
    <w:rsid w:val="00F6209C"/>
    <w:rsid w:val="00F63D66"/>
    <w:rsid w:val="00F63DAC"/>
    <w:rsid w:val="00F64B5A"/>
    <w:rsid w:val="00F71B3C"/>
    <w:rsid w:val="00F72815"/>
    <w:rsid w:val="00F73A9F"/>
    <w:rsid w:val="00F7454F"/>
    <w:rsid w:val="00F77988"/>
    <w:rsid w:val="00F77F48"/>
    <w:rsid w:val="00F80062"/>
    <w:rsid w:val="00F801DF"/>
    <w:rsid w:val="00F87F5F"/>
    <w:rsid w:val="00F90438"/>
    <w:rsid w:val="00F92643"/>
    <w:rsid w:val="00F92C42"/>
    <w:rsid w:val="00F95030"/>
    <w:rsid w:val="00FA0758"/>
    <w:rsid w:val="00FA3CF6"/>
    <w:rsid w:val="00FA49BB"/>
    <w:rsid w:val="00FA63B4"/>
    <w:rsid w:val="00FB22F8"/>
    <w:rsid w:val="00FB30F1"/>
    <w:rsid w:val="00FB3399"/>
    <w:rsid w:val="00FB3F6E"/>
    <w:rsid w:val="00FB4812"/>
    <w:rsid w:val="00FB53E7"/>
    <w:rsid w:val="00FB5D12"/>
    <w:rsid w:val="00FC0E52"/>
    <w:rsid w:val="00FC7175"/>
    <w:rsid w:val="00FD05E9"/>
    <w:rsid w:val="00FD2A8A"/>
    <w:rsid w:val="00FD3C68"/>
    <w:rsid w:val="00FD40FB"/>
    <w:rsid w:val="00FE0000"/>
    <w:rsid w:val="00FE030B"/>
    <w:rsid w:val="00FE0DB1"/>
    <w:rsid w:val="00FE1598"/>
    <w:rsid w:val="00FE4E86"/>
    <w:rsid w:val="00FE51F8"/>
    <w:rsid w:val="00FE6DBD"/>
    <w:rsid w:val="00FE7BF9"/>
    <w:rsid w:val="00FF6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 w:type="paragraph" w:customStyle="1" w:styleId="h2">
    <w:name w:val="h2"/>
    <w:basedOn w:val="Normal"/>
    <w:uiPriority w:val="99"/>
    <w:rsid w:val="00724603"/>
    <w:pPr>
      <w:spacing w:before="100" w:beforeAutospacing="1" w:after="100" w:afterAutospacing="1"/>
    </w:pPr>
    <w:rPr>
      <w:color w:val="306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 w:type="paragraph" w:customStyle="1" w:styleId="h2">
    <w:name w:val="h2"/>
    <w:basedOn w:val="Normal"/>
    <w:uiPriority w:val="99"/>
    <w:rsid w:val="00724603"/>
    <w:pPr>
      <w:spacing w:before="100" w:beforeAutospacing="1" w:after="100" w:afterAutospacing="1"/>
    </w:pPr>
    <w:rPr>
      <w:color w:val="306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149">
      <w:marLeft w:val="0"/>
      <w:marRight w:val="0"/>
      <w:marTop w:val="0"/>
      <w:marBottom w:val="0"/>
      <w:divBdr>
        <w:top w:val="none" w:sz="0" w:space="0" w:color="auto"/>
        <w:left w:val="none" w:sz="0" w:space="0" w:color="auto"/>
        <w:bottom w:val="none" w:sz="0" w:space="0" w:color="auto"/>
        <w:right w:val="none" w:sz="0" w:space="0" w:color="auto"/>
      </w:divBdr>
    </w:div>
    <w:div w:id="1410232150">
      <w:marLeft w:val="0"/>
      <w:marRight w:val="0"/>
      <w:marTop w:val="0"/>
      <w:marBottom w:val="0"/>
      <w:divBdr>
        <w:top w:val="none" w:sz="0" w:space="0" w:color="auto"/>
        <w:left w:val="none" w:sz="0" w:space="0" w:color="auto"/>
        <w:bottom w:val="none" w:sz="0" w:space="0" w:color="auto"/>
        <w:right w:val="none" w:sz="0" w:space="0" w:color="auto"/>
      </w:divBdr>
    </w:div>
    <w:div w:id="1410232151">
      <w:marLeft w:val="0"/>
      <w:marRight w:val="0"/>
      <w:marTop w:val="0"/>
      <w:marBottom w:val="0"/>
      <w:divBdr>
        <w:top w:val="none" w:sz="0" w:space="0" w:color="auto"/>
        <w:left w:val="none" w:sz="0" w:space="0" w:color="auto"/>
        <w:bottom w:val="none" w:sz="0" w:space="0" w:color="auto"/>
        <w:right w:val="none" w:sz="0" w:space="0" w:color="auto"/>
      </w:divBdr>
    </w:div>
    <w:div w:id="1410232152">
      <w:marLeft w:val="30"/>
      <w:marRight w:val="30"/>
      <w:marTop w:val="60"/>
      <w:marBottom w:val="60"/>
      <w:divBdr>
        <w:top w:val="none" w:sz="0" w:space="0" w:color="auto"/>
        <w:left w:val="none" w:sz="0" w:space="0" w:color="auto"/>
        <w:bottom w:val="none" w:sz="0" w:space="0" w:color="auto"/>
        <w:right w:val="none" w:sz="0" w:space="0" w:color="auto"/>
      </w:divBdr>
      <w:divsChild>
        <w:div w:id="1410232155">
          <w:marLeft w:val="0"/>
          <w:marRight w:val="0"/>
          <w:marTop w:val="240"/>
          <w:marBottom w:val="0"/>
          <w:divBdr>
            <w:top w:val="none" w:sz="0" w:space="0" w:color="auto"/>
            <w:left w:val="none" w:sz="0" w:space="0" w:color="auto"/>
            <w:bottom w:val="none" w:sz="0" w:space="0" w:color="auto"/>
            <w:right w:val="none" w:sz="0" w:space="0" w:color="auto"/>
          </w:divBdr>
        </w:div>
      </w:divsChild>
    </w:div>
    <w:div w:id="1410232154">
      <w:marLeft w:val="30"/>
      <w:marRight w:val="30"/>
      <w:marTop w:val="60"/>
      <w:marBottom w:val="60"/>
      <w:divBdr>
        <w:top w:val="none" w:sz="0" w:space="0" w:color="auto"/>
        <w:left w:val="none" w:sz="0" w:space="0" w:color="auto"/>
        <w:bottom w:val="none" w:sz="0" w:space="0" w:color="auto"/>
        <w:right w:val="none" w:sz="0" w:space="0" w:color="auto"/>
      </w:divBdr>
      <w:divsChild>
        <w:div w:id="14102321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21524</Words>
  <Characters>12269</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Ministru kabineta noteikumu projekta „Darbības emisijas reģistrā” sākotnējās ietekmes novērtējuma ziņojums (anotācija)</vt:lpstr>
    </vt:vector>
  </TitlesOfParts>
  <Manager>Helena.Rimsa@varam.gov.lv</Manager>
  <Company>Vides aizsardzības un reģionālās attīstības ministrija</Company>
  <LinksUpToDate>false</LinksUpToDate>
  <CharactersWithSpaces>33726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darbībām emisijas reģistrā” sākotnējās ietekmes novērtējuma ziņojums (anotācija)</dc:title>
  <dc:subject>Ministru kabineta noteikumu projekts anotācija</dc:subject>
  <dc:creator>Helena.Rimsa@varam.gov.lv</dc:creator>
  <cp:lastModifiedBy>Helena Rimsa</cp:lastModifiedBy>
  <cp:revision>7</cp:revision>
  <cp:lastPrinted>2014-03-18T13:09:00Z</cp:lastPrinted>
  <dcterms:created xsi:type="dcterms:W3CDTF">2014-03-05T15:12:00Z</dcterms:created>
  <dcterms:modified xsi:type="dcterms:W3CDTF">2014-03-18T13:10:00Z</dcterms:modified>
  <cp:category>Vides politika</cp:category>
</cp:coreProperties>
</file>