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F0" w:rsidRPr="00EF6264" w:rsidRDefault="00A400A4" w:rsidP="009A5029">
      <w:pPr>
        <w:pStyle w:val="Heading1"/>
        <w:spacing w:before="0" w:after="0"/>
        <w:ind w:right="-119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="00C37FF0" w:rsidRPr="00EF6264">
        <w:rPr>
          <w:rFonts w:ascii="Times New Roman" w:hAnsi="Times New Roman" w:cs="Times New Roman"/>
          <w:b w:val="0"/>
          <w:sz w:val="24"/>
          <w:szCs w:val="24"/>
        </w:rPr>
        <w:t>. pielikums</w:t>
      </w:r>
    </w:p>
    <w:p w:rsidR="00C37FF0" w:rsidRPr="00EF6264" w:rsidRDefault="00C37FF0" w:rsidP="009A5029">
      <w:pPr>
        <w:ind w:right="-1192"/>
        <w:jc w:val="right"/>
      </w:pPr>
      <w:r w:rsidRPr="00EF6264">
        <w:t>Ministru kabineta</w:t>
      </w:r>
    </w:p>
    <w:p w:rsidR="00C37FF0" w:rsidRPr="00EF6264" w:rsidRDefault="00C37FF0" w:rsidP="009A5029">
      <w:pPr>
        <w:ind w:right="-1192"/>
        <w:jc w:val="right"/>
      </w:pPr>
      <w:r w:rsidRPr="00EF6264">
        <w:t>201</w:t>
      </w:r>
      <w:r w:rsidR="008B29F6">
        <w:t>4</w:t>
      </w:r>
      <w:r w:rsidRPr="00EF6264">
        <w:t>.gada _____________</w:t>
      </w:r>
    </w:p>
    <w:p w:rsidR="00C37FF0" w:rsidRPr="00EF6264" w:rsidRDefault="00C37FF0" w:rsidP="009A5029">
      <w:pPr>
        <w:ind w:right="-1192"/>
        <w:jc w:val="right"/>
      </w:pPr>
      <w:r w:rsidRPr="00EF6264">
        <w:t>noteikumiem Nr.___</w:t>
      </w:r>
    </w:p>
    <w:p w:rsidR="00C37FF0" w:rsidRDefault="00C37FF0" w:rsidP="00B07DE7">
      <w:pPr>
        <w:jc w:val="center"/>
        <w:rPr>
          <w:b/>
          <w:sz w:val="28"/>
          <w:szCs w:val="28"/>
        </w:rPr>
      </w:pPr>
    </w:p>
    <w:p w:rsidR="00C37FF0" w:rsidRDefault="00C37FF0" w:rsidP="00B07DE7">
      <w:pPr>
        <w:jc w:val="center"/>
        <w:rPr>
          <w:b/>
          <w:sz w:val="28"/>
          <w:szCs w:val="28"/>
        </w:rPr>
      </w:pPr>
    </w:p>
    <w:p w:rsidR="00B07DE7" w:rsidRPr="00CE4C50" w:rsidRDefault="00096830" w:rsidP="00B07DE7">
      <w:pPr>
        <w:jc w:val="center"/>
        <w:rPr>
          <w:b/>
          <w:sz w:val="28"/>
          <w:szCs w:val="28"/>
        </w:rPr>
      </w:pPr>
      <w:r w:rsidRPr="00CE4C50">
        <w:rPr>
          <w:b/>
          <w:sz w:val="28"/>
          <w:szCs w:val="28"/>
        </w:rPr>
        <w:t>Kvalitātes vērtēšanas kritēriji</w:t>
      </w:r>
    </w:p>
    <w:p w:rsidR="00B07DE7" w:rsidRPr="00CE4C50" w:rsidRDefault="00B07DE7" w:rsidP="00B07DE7"/>
    <w:p w:rsidR="00B07DE7" w:rsidRPr="00E03D87" w:rsidRDefault="00D640D5" w:rsidP="00B87D35">
      <w:pPr>
        <w:jc w:val="both"/>
        <w:rPr>
          <w:b/>
          <w:u w:val="single"/>
        </w:rPr>
      </w:pPr>
      <w:r w:rsidRPr="00CE4C50">
        <w:rPr>
          <w:b/>
          <w:u w:val="single"/>
        </w:rPr>
        <w:t>Energoefektivitāte</w:t>
      </w:r>
      <w:r w:rsidR="0032528B">
        <w:rPr>
          <w:b/>
          <w:u w:val="single"/>
        </w:rPr>
        <w:t>s pasākumu īstenošana</w:t>
      </w:r>
      <w:r w:rsidRPr="00CE4C50">
        <w:rPr>
          <w:b/>
          <w:u w:val="single"/>
        </w:rPr>
        <w:t xml:space="preserve"> un atjaunojamo energoresursu tehnoloģiju uzstādīšana</w:t>
      </w:r>
      <w:r w:rsidR="00C04369">
        <w:rPr>
          <w:b/>
          <w:u w:val="single"/>
        </w:rPr>
        <w:t>, veicot zema enerģijas patēriņa ēku būvniecību, kā arī esošo ēku rekonstrukciju</w:t>
      </w:r>
      <w:r w:rsidR="00602495">
        <w:rPr>
          <w:b/>
          <w:u w:val="single"/>
        </w:rPr>
        <w:t xml:space="preserve"> </w:t>
      </w:r>
      <w:r w:rsidR="00602495" w:rsidRPr="00E03D87">
        <w:rPr>
          <w:b/>
          <w:u w:val="single"/>
        </w:rPr>
        <w:t>(noteikumu 8.1.apakšpunkts)</w:t>
      </w:r>
    </w:p>
    <w:p w:rsidR="00B07DE7" w:rsidRPr="001C610E" w:rsidRDefault="002B13A1" w:rsidP="002B13A1">
      <w:pPr>
        <w:ind w:left="720" w:firstLine="720"/>
        <w:jc w:val="right"/>
        <w:rPr>
          <w:b/>
        </w:rPr>
      </w:pPr>
      <w:r w:rsidRPr="001C610E">
        <w:rPr>
          <w:b/>
        </w:rPr>
        <w:t>1.Tabula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"/>
        <w:gridCol w:w="2126"/>
        <w:gridCol w:w="4394"/>
        <w:gridCol w:w="1363"/>
        <w:gridCol w:w="1141"/>
      </w:tblGrid>
      <w:tr w:rsidR="00D640D5" w:rsidRPr="00CE4C50" w:rsidTr="009A5029">
        <w:trPr>
          <w:cantSplit/>
          <w:trHeight w:val="1134"/>
        </w:trPr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D640D5" w:rsidRPr="00CE4C50" w:rsidRDefault="00D640D5" w:rsidP="00D6602F">
            <w:pPr>
              <w:jc w:val="center"/>
              <w:rPr>
                <w:b/>
              </w:rPr>
            </w:pPr>
            <w:r w:rsidRPr="00CE4C50">
              <w:rPr>
                <w:b/>
              </w:rPr>
              <w:t>Nr. p.k.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D640D5" w:rsidRPr="00CE4C50" w:rsidRDefault="00D640D5" w:rsidP="00D6602F">
            <w:pPr>
              <w:jc w:val="center"/>
              <w:rPr>
                <w:b/>
              </w:rPr>
            </w:pPr>
            <w:r w:rsidRPr="00CE4C50">
              <w:rPr>
                <w:b/>
              </w:rPr>
              <w:t>Kritērijs</w:t>
            </w:r>
          </w:p>
        </w:tc>
        <w:tc>
          <w:tcPr>
            <w:tcW w:w="4394" w:type="dxa"/>
            <w:tcMar>
              <w:left w:w="0" w:type="dxa"/>
              <w:right w:w="0" w:type="dxa"/>
            </w:tcMar>
            <w:vAlign w:val="center"/>
          </w:tcPr>
          <w:p w:rsidR="00D640D5" w:rsidRPr="00CE4C50" w:rsidRDefault="00D640D5" w:rsidP="00D6602F">
            <w:pPr>
              <w:jc w:val="center"/>
              <w:rPr>
                <w:b/>
              </w:rPr>
            </w:pPr>
            <w:r w:rsidRPr="00CE4C50">
              <w:rPr>
                <w:b/>
              </w:rPr>
              <w:t>Kritērija rādītāji</w:t>
            </w:r>
          </w:p>
        </w:tc>
        <w:tc>
          <w:tcPr>
            <w:tcW w:w="1363" w:type="dxa"/>
            <w:tcMar>
              <w:left w:w="0" w:type="dxa"/>
              <w:right w:w="0" w:type="dxa"/>
            </w:tcMar>
            <w:vAlign w:val="center"/>
          </w:tcPr>
          <w:p w:rsidR="00D640D5" w:rsidRPr="00CE4C50" w:rsidRDefault="00D640D5" w:rsidP="009A5029">
            <w:pPr>
              <w:jc w:val="center"/>
              <w:rPr>
                <w:b/>
              </w:rPr>
            </w:pPr>
            <w:r w:rsidRPr="00CE4C50">
              <w:rPr>
                <w:b/>
              </w:rPr>
              <w:t>Iespējamais punktu skaits</w:t>
            </w:r>
          </w:p>
        </w:tc>
        <w:tc>
          <w:tcPr>
            <w:tcW w:w="1141" w:type="dxa"/>
            <w:tcMar>
              <w:left w:w="0" w:type="dxa"/>
              <w:right w:w="0" w:type="dxa"/>
            </w:tcMar>
            <w:vAlign w:val="center"/>
          </w:tcPr>
          <w:p w:rsidR="00D640D5" w:rsidRPr="00CE4C50" w:rsidRDefault="00D640D5" w:rsidP="00D6602F">
            <w:pPr>
              <w:jc w:val="center"/>
              <w:rPr>
                <w:b/>
              </w:rPr>
            </w:pPr>
            <w:r w:rsidRPr="00CE4C50">
              <w:rPr>
                <w:b/>
              </w:rPr>
              <w:t>Faktiskais vērtējums</w:t>
            </w:r>
          </w:p>
        </w:tc>
      </w:tr>
      <w:tr w:rsidR="00B07DE7" w:rsidRPr="00CE4C50" w:rsidTr="009A5029">
        <w:trPr>
          <w:cantSplit/>
        </w:trPr>
        <w:tc>
          <w:tcPr>
            <w:tcW w:w="431" w:type="dxa"/>
            <w:vMerge w:val="restart"/>
          </w:tcPr>
          <w:p w:rsidR="00B07DE7" w:rsidRPr="00CE4C50" w:rsidRDefault="00B07DE7" w:rsidP="00F06261">
            <w:pPr>
              <w:jc w:val="center"/>
            </w:pPr>
            <w:r w:rsidRPr="00CE4C50">
              <w:t>1.</w:t>
            </w:r>
          </w:p>
        </w:tc>
        <w:tc>
          <w:tcPr>
            <w:tcW w:w="2126" w:type="dxa"/>
            <w:vMerge w:val="restart"/>
          </w:tcPr>
          <w:p w:rsidR="00B07DE7" w:rsidRPr="00CE4C50" w:rsidRDefault="00D640D5" w:rsidP="00F06261">
            <w:pPr>
              <w:rPr>
                <w:b/>
              </w:rPr>
            </w:pPr>
            <w:r w:rsidRPr="00CE4C50">
              <w:rPr>
                <w:b/>
              </w:rPr>
              <w:t>Projekta sagaidāmais energoefektivitātes rādītājs</w:t>
            </w:r>
          </w:p>
        </w:tc>
        <w:tc>
          <w:tcPr>
            <w:tcW w:w="4394" w:type="dxa"/>
          </w:tcPr>
          <w:p w:rsidR="00B07DE7" w:rsidRPr="00CE4C50" w:rsidRDefault="00D640D5" w:rsidP="00F06261">
            <w:pPr>
              <w:pStyle w:val="Noteikumuapakpunkti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color w:val="000000"/>
                <w:sz w:val="24"/>
                <w:szCs w:val="24"/>
              </w:rPr>
            </w:pPr>
            <w:r w:rsidRPr="00CE4C50">
              <w:rPr>
                <w:sz w:val="24"/>
                <w:szCs w:val="24"/>
              </w:rPr>
              <w:t>Siltumenerģijas patēriņš apkurei mazāks vai vienāds ar 15 kWh/m</w:t>
            </w:r>
            <w:r w:rsidRPr="00CE4C50">
              <w:rPr>
                <w:sz w:val="24"/>
                <w:szCs w:val="24"/>
                <w:vertAlign w:val="superscript"/>
              </w:rPr>
              <w:t>2</w:t>
            </w:r>
            <w:r w:rsidRPr="00CE4C50">
              <w:rPr>
                <w:sz w:val="24"/>
                <w:szCs w:val="24"/>
              </w:rPr>
              <w:t xml:space="preserve"> gadā</w:t>
            </w:r>
          </w:p>
        </w:tc>
        <w:tc>
          <w:tcPr>
            <w:tcW w:w="1363" w:type="dxa"/>
            <w:vAlign w:val="center"/>
          </w:tcPr>
          <w:p w:rsidR="00B07DE7" w:rsidRPr="00CE4C50" w:rsidRDefault="008638F3" w:rsidP="00F06261">
            <w:pPr>
              <w:jc w:val="center"/>
            </w:pPr>
            <w:r w:rsidRPr="00CE4C50">
              <w:t>5</w:t>
            </w:r>
          </w:p>
        </w:tc>
        <w:tc>
          <w:tcPr>
            <w:tcW w:w="1141" w:type="dxa"/>
          </w:tcPr>
          <w:p w:rsidR="00B07DE7" w:rsidRPr="00CE4C50" w:rsidRDefault="00B07DE7" w:rsidP="00F06261"/>
        </w:tc>
      </w:tr>
      <w:tr w:rsidR="00D640D5" w:rsidRPr="00CE4C50" w:rsidTr="009A5029">
        <w:trPr>
          <w:cantSplit/>
        </w:trPr>
        <w:tc>
          <w:tcPr>
            <w:tcW w:w="431" w:type="dxa"/>
            <w:vMerge/>
          </w:tcPr>
          <w:p w:rsidR="00D640D5" w:rsidRPr="00CE4C50" w:rsidRDefault="00D640D5" w:rsidP="00F06261">
            <w:pPr>
              <w:jc w:val="center"/>
            </w:pPr>
          </w:p>
        </w:tc>
        <w:tc>
          <w:tcPr>
            <w:tcW w:w="2126" w:type="dxa"/>
            <w:vMerge/>
          </w:tcPr>
          <w:p w:rsidR="00D640D5" w:rsidRPr="00CE4C50" w:rsidRDefault="00D640D5" w:rsidP="00F06261">
            <w:pPr>
              <w:rPr>
                <w:b/>
              </w:rPr>
            </w:pPr>
          </w:p>
        </w:tc>
        <w:tc>
          <w:tcPr>
            <w:tcW w:w="4394" w:type="dxa"/>
          </w:tcPr>
          <w:p w:rsidR="00D640D5" w:rsidRPr="00CE4C50" w:rsidRDefault="00D640D5" w:rsidP="00D640D5">
            <w:pPr>
              <w:pStyle w:val="Noteikumuapakpunkti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sz w:val="24"/>
                <w:szCs w:val="24"/>
              </w:rPr>
            </w:pPr>
            <w:r w:rsidRPr="00CE4C50">
              <w:rPr>
                <w:sz w:val="24"/>
                <w:szCs w:val="24"/>
              </w:rPr>
              <w:t>Siltumenerģijas patēriņš apkurei lielāks par 15 un mazāks vai vienāds ar 20 kWh/m</w:t>
            </w:r>
            <w:r w:rsidRPr="00CE4C50">
              <w:rPr>
                <w:sz w:val="24"/>
                <w:szCs w:val="24"/>
                <w:vertAlign w:val="superscript"/>
              </w:rPr>
              <w:t>2</w:t>
            </w:r>
            <w:r w:rsidRPr="00CE4C50">
              <w:rPr>
                <w:sz w:val="24"/>
                <w:szCs w:val="24"/>
              </w:rPr>
              <w:t xml:space="preserve"> gadā </w:t>
            </w:r>
          </w:p>
        </w:tc>
        <w:tc>
          <w:tcPr>
            <w:tcW w:w="1363" w:type="dxa"/>
            <w:vAlign w:val="center"/>
          </w:tcPr>
          <w:p w:rsidR="00D640D5" w:rsidRPr="00CE4C50" w:rsidRDefault="00D640D5" w:rsidP="00F06261">
            <w:pPr>
              <w:jc w:val="center"/>
            </w:pPr>
            <w:r w:rsidRPr="00CE4C50">
              <w:t>3</w:t>
            </w:r>
          </w:p>
        </w:tc>
        <w:tc>
          <w:tcPr>
            <w:tcW w:w="1141" w:type="dxa"/>
          </w:tcPr>
          <w:p w:rsidR="00D640D5" w:rsidRPr="00CE4C50" w:rsidRDefault="00D640D5" w:rsidP="00F06261"/>
        </w:tc>
      </w:tr>
      <w:tr w:rsidR="00D640D5" w:rsidRPr="00CE4C50" w:rsidTr="009A5029">
        <w:trPr>
          <w:cantSplit/>
          <w:trHeight w:val="848"/>
        </w:trPr>
        <w:tc>
          <w:tcPr>
            <w:tcW w:w="431" w:type="dxa"/>
            <w:vMerge/>
          </w:tcPr>
          <w:p w:rsidR="00D640D5" w:rsidRPr="00CE4C50" w:rsidRDefault="00D640D5" w:rsidP="00F06261">
            <w:pPr>
              <w:jc w:val="center"/>
            </w:pPr>
          </w:p>
        </w:tc>
        <w:tc>
          <w:tcPr>
            <w:tcW w:w="2126" w:type="dxa"/>
            <w:vMerge/>
          </w:tcPr>
          <w:p w:rsidR="00D640D5" w:rsidRPr="00CE4C50" w:rsidRDefault="00D640D5" w:rsidP="00F06261">
            <w:pPr>
              <w:rPr>
                <w:b/>
              </w:rPr>
            </w:pPr>
          </w:p>
        </w:tc>
        <w:tc>
          <w:tcPr>
            <w:tcW w:w="4394" w:type="dxa"/>
          </w:tcPr>
          <w:p w:rsidR="00D640D5" w:rsidRPr="00CE4C50" w:rsidRDefault="00D640D5" w:rsidP="00D640D5">
            <w:pPr>
              <w:pStyle w:val="Noteikumuapakpunkti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sz w:val="24"/>
                <w:szCs w:val="24"/>
              </w:rPr>
            </w:pPr>
            <w:r w:rsidRPr="00CE4C50">
              <w:rPr>
                <w:sz w:val="24"/>
                <w:szCs w:val="24"/>
              </w:rPr>
              <w:t>Siltumenerģijas patēriņš apkurei lielāks par 20 un mazāks vai vienāds ar 25 kWh/m</w:t>
            </w:r>
            <w:r w:rsidRPr="00CE4C50">
              <w:rPr>
                <w:sz w:val="24"/>
                <w:szCs w:val="24"/>
                <w:vertAlign w:val="superscript"/>
              </w:rPr>
              <w:t>2</w:t>
            </w:r>
            <w:r w:rsidRPr="00CE4C50">
              <w:rPr>
                <w:sz w:val="24"/>
                <w:szCs w:val="24"/>
              </w:rPr>
              <w:t xml:space="preserve"> gadā </w:t>
            </w:r>
          </w:p>
        </w:tc>
        <w:tc>
          <w:tcPr>
            <w:tcW w:w="1363" w:type="dxa"/>
            <w:vAlign w:val="center"/>
          </w:tcPr>
          <w:p w:rsidR="00D640D5" w:rsidRPr="00CE4C50" w:rsidRDefault="00D640D5" w:rsidP="00F06261">
            <w:pPr>
              <w:jc w:val="center"/>
            </w:pPr>
            <w:r w:rsidRPr="00CE4C50">
              <w:t>1</w:t>
            </w:r>
          </w:p>
        </w:tc>
        <w:tc>
          <w:tcPr>
            <w:tcW w:w="1141" w:type="dxa"/>
          </w:tcPr>
          <w:p w:rsidR="00D640D5" w:rsidRPr="00CE4C50" w:rsidRDefault="00D640D5" w:rsidP="00F06261"/>
        </w:tc>
      </w:tr>
      <w:tr w:rsidR="00B07DE7" w:rsidRPr="00CE4C50" w:rsidTr="009A5029">
        <w:trPr>
          <w:cantSplit/>
        </w:trPr>
        <w:tc>
          <w:tcPr>
            <w:tcW w:w="431" w:type="dxa"/>
            <w:vMerge/>
          </w:tcPr>
          <w:p w:rsidR="00B07DE7" w:rsidRPr="00CE4C50" w:rsidRDefault="00B07DE7" w:rsidP="00F06261">
            <w:pPr>
              <w:jc w:val="center"/>
            </w:pPr>
          </w:p>
        </w:tc>
        <w:tc>
          <w:tcPr>
            <w:tcW w:w="2126" w:type="dxa"/>
            <w:vMerge/>
          </w:tcPr>
          <w:p w:rsidR="00B07DE7" w:rsidRPr="00CE4C50" w:rsidRDefault="00B07DE7" w:rsidP="00F06261">
            <w:pPr>
              <w:rPr>
                <w:b/>
              </w:rPr>
            </w:pPr>
          </w:p>
        </w:tc>
        <w:tc>
          <w:tcPr>
            <w:tcW w:w="4394" w:type="dxa"/>
          </w:tcPr>
          <w:p w:rsidR="00B07DE7" w:rsidRPr="00CE4C50" w:rsidRDefault="00B07DE7" w:rsidP="00D640D5">
            <w:pPr>
              <w:pStyle w:val="naiskr"/>
              <w:spacing w:before="0" w:after="0"/>
              <w:jc w:val="right"/>
            </w:pPr>
            <w:r w:rsidRPr="00CE4C50">
              <w:rPr>
                <w:b/>
              </w:rPr>
              <w:t xml:space="preserve">1. </w:t>
            </w:r>
            <w:r w:rsidR="00D640D5" w:rsidRPr="00CE4C50">
              <w:rPr>
                <w:b/>
              </w:rPr>
              <w:t>Kopā</w:t>
            </w:r>
          </w:p>
        </w:tc>
        <w:tc>
          <w:tcPr>
            <w:tcW w:w="1363" w:type="dxa"/>
          </w:tcPr>
          <w:p w:rsidR="00B07DE7" w:rsidRPr="00CE4C50" w:rsidRDefault="008638F3" w:rsidP="00F06261">
            <w:pPr>
              <w:pStyle w:val="naiskr"/>
              <w:spacing w:before="0" w:after="0"/>
              <w:jc w:val="center"/>
              <w:rPr>
                <w:b/>
              </w:rPr>
            </w:pPr>
            <w:r w:rsidRPr="00CE4C50">
              <w:rPr>
                <w:b/>
              </w:rPr>
              <w:t>1-5</w:t>
            </w:r>
          </w:p>
        </w:tc>
        <w:tc>
          <w:tcPr>
            <w:tcW w:w="1141" w:type="dxa"/>
          </w:tcPr>
          <w:p w:rsidR="00B07DE7" w:rsidRPr="00CE4C50" w:rsidRDefault="00B07DE7" w:rsidP="00F06261"/>
        </w:tc>
      </w:tr>
      <w:tr w:rsidR="00D640D5" w:rsidRPr="00CE4C50" w:rsidTr="009A5029">
        <w:trPr>
          <w:cantSplit/>
        </w:trPr>
        <w:tc>
          <w:tcPr>
            <w:tcW w:w="431" w:type="dxa"/>
            <w:vMerge w:val="restart"/>
          </w:tcPr>
          <w:p w:rsidR="00D640D5" w:rsidRPr="00CE4C50" w:rsidRDefault="00D640D5" w:rsidP="00F06261">
            <w:pPr>
              <w:jc w:val="center"/>
            </w:pPr>
            <w:r w:rsidRPr="00CE4C50">
              <w:t>2.</w:t>
            </w:r>
          </w:p>
        </w:tc>
        <w:tc>
          <w:tcPr>
            <w:tcW w:w="2126" w:type="dxa"/>
            <w:vMerge w:val="restart"/>
          </w:tcPr>
          <w:p w:rsidR="00D640D5" w:rsidRPr="00CE4C50" w:rsidRDefault="00D640D5" w:rsidP="00825A5B">
            <w:r w:rsidRPr="00CE4C50">
              <w:rPr>
                <w:b/>
              </w:rPr>
              <w:t>Projekta sagaidāmais CO</w:t>
            </w:r>
            <w:r w:rsidRPr="00CE4C50">
              <w:rPr>
                <w:b/>
                <w:vertAlign w:val="subscript"/>
              </w:rPr>
              <w:t>2</w:t>
            </w:r>
            <w:r w:rsidRPr="00CE4C50">
              <w:rPr>
                <w:b/>
              </w:rPr>
              <w:t xml:space="preserve"> </w:t>
            </w:r>
            <w:r w:rsidR="009F1771" w:rsidRPr="00CE4C50">
              <w:rPr>
                <w:b/>
              </w:rPr>
              <w:t>em</w:t>
            </w:r>
            <w:r w:rsidR="009F1771">
              <w:rPr>
                <w:b/>
              </w:rPr>
              <w:t>i</w:t>
            </w:r>
            <w:r w:rsidR="009F1771" w:rsidRPr="00CE4C50">
              <w:rPr>
                <w:b/>
              </w:rPr>
              <w:t>sijas</w:t>
            </w:r>
            <w:r w:rsidRPr="00CE4C50">
              <w:rPr>
                <w:b/>
              </w:rPr>
              <w:t xml:space="preserve"> samazinājuma efektivitātes rādītājs kgCO</w:t>
            </w:r>
            <w:r w:rsidRPr="00CE4C50">
              <w:rPr>
                <w:b/>
                <w:vertAlign w:val="subscript"/>
              </w:rPr>
              <w:t>2</w:t>
            </w:r>
            <w:r w:rsidRPr="00CE4C50">
              <w:rPr>
                <w:b/>
              </w:rPr>
              <w:t>/</w:t>
            </w:r>
            <w:r w:rsidR="00825A5B" w:rsidRPr="00825A5B">
              <w:rPr>
                <w:b/>
                <w:i/>
              </w:rPr>
              <w:t>euro</w:t>
            </w:r>
            <w:r w:rsidRPr="00CE4C50">
              <w:rPr>
                <w:b/>
              </w:rPr>
              <w:t xml:space="preserve"> gadā (tikai ēkas rekonstrukcijas gadījumā)</w:t>
            </w:r>
          </w:p>
        </w:tc>
        <w:tc>
          <w:tcPr>
            <w:tcW w:w="4394" w:type="dxa"/>
          </w:tcPr>
          <w:p w:rsidR="00D640D5" w:rsidRPr="00CE4C50" w:rsidRDefault="00D640D5" w:rsidP="00D6602F">
            <w:pPr>
              <w:pStyle w:val="Noteikumuapakpunkti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sz w:val="24"/>
                <w:szCs w:val="24"/>
              </w:rPr>
            </w:pPr>
            <w:r w:rsidRPr="00CE4C50">
              <w:rPr>
                <w:sz w:val="24"/>
                <w:szCs w:val="24"/>
              </w:rPr>
              <w:t xml:space="preserve">Projekts ar visaugstāko efektivitātes rādītāju </w:t>
            </w:r>
          </w:p>
        </w:tc>
        <w:tc>
          <w:tcPr>
            <w:tcW w:w="1363" w:type="dxa"/>
            <w:vAlign w:val="center"/>
          </w:tcPr>
          <w:p w:rsidR="00D640D5" w:rsidRPr="00CE4C50" w:rsidRDefault="00D640D5" w:rsidP="00F06261">
            <w:pPr>
              <w:jc w:val="center"/>
            </w:pPr>
            <w:r w:rsidRPr="00CE4C50">
              <w:t>5</w:t>
            </w:r>
          </w:p>
        </w:tc>
        <w:tc>
          <w:tcPr>
            <w:tcW w:w="1141" w:type="dxa"/>
          </w:tcPr>
          <w:p w:rsidR="00D640D5" w:rsidRPr="00CE4C50" w:rsidRDefault="00D640D5" w:rsidP="00F06261">
            <w:pPr>
              <w:pStyle w:val="naiskr"/>
              <w:spacing w:before="0" w:after="0"/>
              <w:jc w:val="center"/>
            </w:pPr>
          </w:p>
        </w:tc>
      </w:tr>
      <w:tr w:rsidR="00D640D5" w:rsidRPr="00CE4C50" w:rsidTr="009A5029">
        <w:trPr>
          <w:cantSplit/>
        </w:trPr>
        <w:tc>
          <w:tcPr>
            <w:tcW w:w="431" w:type="dxa"/>
            <w:vMerge/>
          </w:tcPr>
          <w:p w:rsidR="00D640D5" w:rsidRPr="00CE4C50" w:rsidRDefault="00D640D5" w:rsidP="00F06261">
            <w:pPr>
              <w:jc w:val="center"/>
            </w:pPr>
          </w:p>
        </w:tc>
        <w:tc>
          <w:tcPr>
            <w:tcW w:w="2126" w:type="dxa"/>
            <w:vMerge/>
          </w:tcPr>
          <w:p w:rsidR="00D640D5" w:rsidRPr="00CE4C50" w:rsidRDefault="00D640D5" w:rsidP="00F06261">
            <w:pPr>
              <w:rPr>
                <w:b/>
              </w:rPr>
            </w:pPr>
          </w:p>
        </w:tc>
        <w:tc>
          <w:tcPr>
            <w:tcW w:w="4394" w:type="dxa"/>
          </w:tcPr>
          <w:p w:rsidR="00D640D5" w:rsidRPr="00CE4C50" w:rsidRDefault="00D640D5" w:rsidP="00D6602F">
            <w:pPr>
              <w:pStyle w:val="Noteikumuapakpunkti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sz w:val="24"/>
                <w:szCs w:val="24"/>
              </w:rPr>
            </w:pPr>
            <w:r w:rsidRPr="00CE4C50">
              <w:rPr>
                <w:sz w:val="24"/>
                <w:szCs w:val="24"/>
              </w:rPr>
              <w:t>Projekts ar otru augstāko efektivitātes rādītāju</w:t>
            </w:r>
          </w:p>
        </w:tc>
        <w:tc>
          <w:tcPr>
            <w:tcW w:w="1363" w:type="dxa"/>
            <w:vAlign w:val="center"/>
          </w:tcPr>
          <w:p w:rsidR="00D640D5" w:rsidRPr="00CE4C50" w:rsidRDefault="00D640D5" w:rsidP="00F06261">
            <w:pPr>
              <w:jc w:val="center"/>
            </w:pPr>
            <w:r w:rsidRPr="00CE4C50">
              <w:t>4</w:t>
            </w:r>
          </w:p>
        </w:tc>
        <w:tc>
          <w:tcPr>
            <w:tcW w:w="1141" w:type="dxa"/>
          </w:tcPr>
          <w:p w:rsidR="00D640D5" w:rsidRPr="00CE4C50" w:rsidRDefault="00D640D5" w:rsidP="00F06261">
            <w:pPr>
              <w:pStyle w:val="naiskr"/>
              <w:spacing w:before="0" w:after="0"/>
              <w:jc w:val="center"/>
            </w:pPr>
          </w:p>
        </w:tc>
      </w:tr>
      <w:tr w:rsidR="00D640D5" w:rsidRPr="00CE4C50" w:rsidTr="009A5029">
        <w:trPr>
          <w:cantSplit/>
          <w:trHeight w:val="539"/>
        </w:trPr>
        <w:tc>
          <w:tcPr>
            <w:tcW w:w="431" w:type="dxa"/>
            <w:vMerge/>
          </w:tcPr>
          <w:p w:rsidR="00D640D5" w:rsidRPr="00CE4C50" w:rsidRDefault="00D640D5" w:rsidP="00F06261">
            <w:pPr>
              <w:jc w:val="center"/>
            </w:pPr>
          </w:p>
        </w:tc>
        <w:tc>
          <w:tcPr>
            <w:tcW w:w="2126" w:type="dxa"/>
            <w:vMerge/>
          </w:tcPr>
          <w:p w:rsidR="00D640D5" w:rsidRPr="00CE4C50" w:rsidRDefault="00D640D5" w:rsidP="00F06261">
            <w:pPr>
              <w:rPr>
                <w:b/>
              </w:rPr>
            </w:pPr>
          </w:p>
        </w:tc>
        <w:tc>
          <w:tcPr>
            <w:tcW w:w="4394" w:type="dxa"/>
          </w:tcPr>
          <w:p w:rsidR="00D640D5" w:rsidRPr="00CE4C50" w:rsidRDefault="00D640D5" w:rsidP="00D6602F">
            <w:pPr>
              <w:pStyle w:val="Noteikumuapakpunkti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sz w:val="24"/>
                <w:szCs w:val="24"/>
              </w:rPr>
            </w:pPr>
            <w:r w:rsidRPr="00CE4C50">
              <w:rPr>
                <w:sz w:val="24"/>
                <w:szCs w:val="24"/>
              </w:rPr>
              <w:t>Projekts ar trešo augstāko efektivitātes rādītāju</w:t>
            </w:r>
          </w:p>
        </w:tc>
        <w:tc>
          <w:tcPr>
            <w:tcW w:w="1363" w:type="dxa"/>
            <w:vAlign w:val="center"/>
          </w:tcPr>
          <w:p w:rsidR="00D640D5" w:rsidRPr="00CE4C50" w:rsidRDefault="00D640D5" w:rsidP="00F06261">
            <w:pPr>
              <w:jc w:val="center"/>
            </w:pPr>
            <w:r w:rsidRPr="00CE4C50">
              <w:t>3</w:t>
            </w:r>
          </w:p>
        </w:tc>
        <w:tc>
          <w:tcPr>
            <w:tcW w:w="1141" w:type="dxa"/>
          </w:tcPr>
          <w:p w:rsidR="00D640D5" w:rsidRPr="00CE4C50" w:rsidRDefault="00D640D5" w:rsidP="00F06261">
            <w:pPr>
              <w:pStyle w:val="naiskr"/>
              <w:spacing w:before="0" w:after="0"/>
              <w:jc w:val="center"/>
            </w:pPr>
          </w:p>
        </w:tc>
      </w:tr>
      <w:tr w:rsidR="00D640D5" w:rsidRPr="00CE4C50" w:rsidTr="009A5029">
        <w:trPr>
          <w:cantSplit/>
        </w:trPr>
        <w:tc>
          <w:tcPr>
            <w:tcW w:w="431" w:type="dxa"/>
            <w:vMerge/>
          </w:tcPr>
          <w:p w:rsidR="00D640D5" w:rsidRPr="00CE4C50" w:rsidRDefault="00D640D5" w:rsidP="00F06261">
            <w:pPr>
              <w:jc w:val="center"/>
            </w:pPr>
          </w:p>
        </w:tc>
        <w:tc>
          <w:tcPr>
            <w:tcW w:w="2126" w:type="dxa"/>
            <w:vMerge/>
          </w:tcPr>
          <w:p w:rsidR="00D640D5" w:rsidRPr="00CE4C50" w:rsidRDefault="00D640D5" w:rsidP="00F06261">
            <w:pPr>
              <w:rPr>
                <w:b/>
              </w:rPr>
            </w:pPr>
          </w:p>
        </w:tc>
        <w:tc>
          <w:tcPr>
            <w:tcW w:w="4394" w:type="dxa"/>
          </w:tcPr>
          <w:p w:rsidR="00D640D5" w:rsidRPr="00CE4C50" w:rsidRDefault="00D640D5" w:rsidP="00D6602F">
            <w:pPr>
              <w:pStyle w:val="Noteikumuapakpunkti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sz w:val="24"/>
                <w:szCs w:val="24"/>
              </w:rPr>
            </w:pPr>
            <w:r w:rsidRPr="00CE4C50">
              <w:rPr>
                <w:sz w:val="24"/>
                <w:szCs w:val="24"/>
              </w:rPr>
              <w:t>Projekts ar ceturto (vai zemāku) augstāko efektivitātes rādītāju</w:t>
            </w:r>
          </w:p>
        </w:tc>
        <w:tc>
          <w:tcPr>
            <w:tcW w:w="1363" w:type="dxa"/>
            <w:vAlign w:val="center"/>
          </w:tcPr>
          <w:p w:rsidR="00D640D5" w:rsidRPr="00CE4C50" w:rsidRDefault="00D640D5" w:rsidP="00F06261">
            <w:pPr>
              <w:jc w:val="center"/>
            </w:pPr>
            <w:r w:rsidRPr="00CE4C50">
              <w:t>0</w:t>
            </w:r>
          </w:p>
        </w:tc>
        <w:tc>
          <w:tcPr>
            <w:tcW w:w="1141" w:type="dxa"/>
          </w:tcPr>
          <w:p w:rsidR="00D640D5" w:rsidRPr="00CE4C50" w:rsidRDefault="00D640D5" w:rsidP="00F06261">
            <w:pPr>
              <w:pStyle w:val="naiskr"/>
              <w:spacing w:before="0" w:after="0"/>
              <w:jc w:val="center"/>
            </w:pPr>
          </w:p>
        </w:tc>
      </w:tr>
      <w:tr w:rsidR="00FF27E6" w:rsidRPr="00CE4C50" w:rsidTr="009A5029">
        <w:trPr>
          <w:cantSplit/>
        </w:trPr>
        <w:tc>
          <w:tcPr>
            <w:tcW w:w="431" w:type="dxa"/>
            <w:vMerge/>
          </w:tcPr>
          <w:p w:rsidR="00FF27E6" w:rsidRPr="00CE4C50" w:rsidRDefault="00FF27E6" w:rsidP="00F06261">
            <w:pPr>
              <w:jc w:val="center"/>
            </w:pPr>
          </w:p>
        </w:tc>
        <w:tc>
          <w:tcPr>
            <w:tcW w:w="2126" w:type="dxa"/>
            <w:vMerge/>
          </w:tcPr>
          <w:p w:rsidR="00FF27E6" w:rsidRPr="00CE4C50" w:rsidRDefault="00FF27E6" w:rsidP="00F06261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F27E6" w:rsidRPr="00CE4C50" w:rsidRDefault="00FF27E6" w:rsidP="00D640D5">
            <w:pPr>
              <w:pStyle w:val="naiskr"/>
              <w:spacing w:before="0" w:after="0"/>
              <w:jc w:val="right"/>
            </w:pPr>
            <w:r w:rsidRPr="00CE4C50">
              <w:rPr>
                <w:b/>
              </w:rPr>
              <w:t xml:space="preserve">2. </w:t>
            </w:r>
            <w:r w:rsidR="00D640D5" w:rsidRPr="00CE4C50">
              <w:rPr>
                <w:b/>
              </w:rPr>
              <w:t>Kopā</w:t>
            </w:r>
          </w:p>
        </w:tc>
        <w:tc>
          <w:tcPr>
            <w:tcW w:w="1363" w:type="dxa"/>
          </w:tcPr>
          <w:p w:rsidR="00FF27E6" w:rsidRPr="00CE4C50" w:rsidRDefault="008638F3" w:rsidP="00F06261">
            <w:pPr>
              <w:pStyle w:val="naiskr"/>
              <w:spacing w:before="0" w:after="0"/>
              <w:jc w:val="center"/>
              <w:rPr>
                <w:b/>
              </w:rPr>
            </w:pPr>
            <w:r w:rsidRPr="00CE4C50">
              <w:rPr>
                <w:b/>
              </w:rPr>
              <w:t>0-5</w:t>
            </w:r>
          </w:p>
        </w:tc>
        <w:tc>
          <w:tcPr>
            <w:tcW w:w="1141" w:type="dxa"/>
          </w:tcPr>
          <w:p w:rsidR="00FF27E6" w:rsidRPr="00CE4C50" w:rsidRDefault="00FF27E6" w:rsidP="00F06261">
            <w:pPr>
              <w:pStyle w:val="naiskr"/>
              <w:spacing w:before="0" w:after="0"/>
              <w:jc w:val="center"/>
            </w:pPr>
          </w:p>
        </w:tc>
      </w:tr>
      <w:tr w:rsidR="00D640D5" w:rsidRPr="00CE4C50" w:rsidTr="009A5029">
        <w:trPr>
          <w:cantSplit/>
        </w:trPr>
        <w:tc>
          <w:tcPr>
            <w:tcW w:w="431" w:type="dxa"/>
            <w:vMerge w:val="restart"/>
          </w:tcPr>
          <w:p w:rsidR="00D640D5" w:rsidRPr="00CE4C50" w:rsidRDefault="00D640D5" w:rsidP="00F06261">
            <w:pPr>
              <w:jc w:val="center"/>
            </w:pPr>
            <w:r w:rsidRPr="00CE4C50">
              <w:t>3.</w:t>
            </w:r>
          </w:p>
        </w:tc>
        <w:tc>
          <w:tcPr>
            <w:tcW w:w="2126" w:type="dxa"/>
            <w:vMerge w:val="restart"/>
          </w:tcPr>
          <w:p w:rsidR="00D640D5" w:rsidRPr="00CE4C50" w:rsidRDefault="00D640D5" w:rsidP="00F06261">
            <w:pPr>
              <w:rPr>
                <w:b/>
                <w:color w:val="000000"/>
              </w:rPr>
            </w:pPr>
            <w:r w:rsidRPr="00CE4C50">
              <w:rPr>
                <w:b/>
              </w:rPr>
              <w:t>Esošais siltumenerģijas patēriņš apkurei kWh/m</w:t>
            </w:r>
            <w:r w:rsidRPr="00CE4C50">
              <w:rPr>
                <w:b/>
                <w:vertAlign w:val="superscript"/>
              </w:rPr>
              <w:t xml:space="preserve">2 </w:t>
            </w:r>
            <w:r w:rsidRPr="00CE4C50">
              <w:rPr>
                <w:b/>
              </w:rPr>
              <w:t>(tikai ēkas rekonstrukcijas gadījumā)</w:t>
            </w:r>
          </w:p>
        </w:tc>
        <w:tc>
          <w:tcPr>
            <w:tcW w:w="4394" w:type="dxa"/>
          </w:tcPr>
          <w:p w:rsidR="00D640D5" w:rsidRPr="00CE4C50" w:rsidRDefault="00D640D5" w:rsidP="00D6602F">
            <w:pPr>
              <w:pStyle w:val="Noteikumuapakpunkti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sz w:val="24"/>
                <w:szCs w:val="24"/>
              </w:rPr>
            </w:pPr>
            <w:r w:rsidRPr="00CE4C50">
              <w:rPr>
                <w:sz w:val="24"/>
                <w:szCs w:val="24"/>
              </w:rPr>
              <w:t>Mazāks vai vienāds ar 120 kWh/m</w:t>
            </w:r>
            <w:r w:rsidRPr="00CE4C5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63" w:type="dxa"/>
            <w:vAlign w:val="center"/>
          </w:tcPr>
          <w:p w:rsidR="00D640D5" w:rsidRPr="00CE4C50" w:rsidRDefault="00D640D5" w:rsidP="00F06261">
            <w:pPr>
              <w:jc w:val="center"/>
            </w:pPr>
            <w:r w:rsidRPr="00CE4C50">
              <w:t>5</w:t>
            </w:r>
          </w:p>
        </w:tc>
        <w:tc>
          <w:tcPr>
            <w:tcW w:w="1141" w:type="dxa"/>
          </w:tcPr>
          <w:p w:rsidR="00D640D5" w:rsidRPr="00CE4C50" w:rsidRDefault="00D640D5" w:rsidP="00F06261">
            <w:pPr>
              <w:pStyle w:val="naiskr"/>
              <w:spacing w:before="0" w:after="0"/>
              <w:jc w:val="center"/>
            </w:pPr>
          </w:p>
        </w:tc>
      </w:tr>
      <w:tr w:rsidR="00D640D5" w:rsidRPr="00CE4C50" w:rsidTr="009A5029">
        <w:trPr>
          <w:cantSplit/>
        </w:trPr>
        <w:tc>
          <w:tcPr>
            <w:tcW w:w="431" w:type="dxa"/>
            <w:vMerge/>
          </w:tcPr>
          <w:p w:rsidR="00D640D5" w:rsidRPr="00CE4C50" w:rsidRDefault="00D640D5" w:rsidP="00F06261">
            <w:pPr>
              <w:jc w:val="center"/>
            </w:pPr>
          </w:p>
        </w:tc>
        <w:tc>
          <w:tcPr>
            <w:tcW w:w="2126" w:type="dxa"/>
            <w:vMerge/>
          </w:tcPr>
          <w:p w:rsidR="00D640D5" w:rsidRPr="00CE4C50" w:rsidRDefault="00D640D5" w:rsidP="00F06261">
            <w:pPr>
              <w:rPr>
                <w:b/>
                <w:color w:val="000000"/>
              </w:rPr>
            </w:pPr>
          </w:p>
        </w:tc>
        <w:tc>
          <w:tcPr>
            <w:tcW w:w="4394" w:type="dxa"/>
          </w:tcPr>
          <w:p w:rsidR="00D640D5" w:rsidRPr="00CE4C50" w:rsidRDefault="00D640D5" w:rsidP="00D6602F">
            <w:pPr>
              <w:pStyle w:val="Noteikumuapakpunkti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sz w:val="24"/>
                <w:szCs w:val="24"/>
              </w:rPr>
            </w:pPr>
            <w:r w:rsidRPr="00CE4C50">
              <w:rPr>
                <w:sz w:val="24"/>
                <w:szCs w:val="24"/>
              </w:rPr>
              <w:t>Lielāks par 120 un mazāks vai vienāds ar 140  kWh/m</w:t>
            </w:r>
            <w:r w:rsidRPr="00CE4C5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63" w:type="dxa"/>
            <w:vAlign w:val="center"/>
          </w:tcPr>
          <w:p w:rsidR="00D640D5" w:rsidRPr="00CE4C50" w:rsidRDefault="00D640D5" w:rsidP="00F06261">
            <w:pPr>
              <w:jc w:val="center"/>
            </w:pPr>
            <w:r w:rsidRPr="00CE4C50">
              <w:t>4</w:t>
            </w:r>
          </w:p>
        </w:tc>
        <w:tc>
          <w:tcPr>
            <w:tcW w:w="1141" w:type="dxa"/>
          </w:tcPr>
          <w:p w:rsidR="00D640D5" w:rsidRPr="00CE4C50" w:rsidRDefault="00D640D5" w:rsidP="00F06261">
            <w:pPr>
              <w:pStyle w:val="naiskr"/>
              <w:spacing w:before="0" w:after="0"/>
              <w:jc w:val="center"/>
            </w:pPr>
          </w:p>
        </w:tc>
      </w:tr>
      <w:tr w:rsidR="00D640D5" w:rsidRPr="00CE4C50" w:rsidTr="009A5029">
        <w:trPr>
          <w:cantSplit/>
        </w:trPr>
        <w:tc>
          <w:tcPr>
            <w:tcW w:w="431" w:type="dxa"/>
            <w:vMerge/>
          </w:tcPr>
          <w:p w:rsidR="00D640D5" w:rsidRPr="00CE4C50" w:rsidRDefault="00D640D5" w:rsidP="00F06261">
            <w:pPr>
              <w:jc w:val="center"/>
            </w:pPr>
          </w:p>
        </w:tc>
        <w:tc>
          <w:tcPr>
            <w:tcW w:w="2126" w:type="dxa"/>
            <w:vMerge/>
          </w:tcPr>
          <w:p w:rsidR="00D640D5" w:rsidRPr="00CE4C50" w:rsidRDefault="00D640D5" w:rsidP="00F06261">
            <w:pPr>
              <w:rPr>
                <w:b/>
                <w:color w:val="000000"/>
              </w:rPr>
            </w:pPr>
          </w:p>
        </w:tc>
        <w:tc>
          <w:tcPr>
            <w:tcW w:w="4394" w:type="dxa"/>
          </w:tcPr>
          <w:p w:rsidR="00D640D5" w:rsidRPr="00CE4C50" w:rsidRDefault="00D640D5" w:rsidP="00D6602F">
            <w:pPr>
              <w:pStyle w:val="Noteikumuapakpunkti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CE4C50">
              <w:rPr>
                <w:sz w:val="24"/>
                <w:szCs w:val="24"/>
              </w:rPr>
              <w:t>Lielāks par 140 un mazāks vai vienāds ar 160  kWh/m</w:t>
            </w:r>
            <w:r w:rsidRPr="00CE4C5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63" w:type="dxa"/>
            <w:vAlign w:val="center"/>
          </w:tcPr>
          <w:p w:rsidR="00D640D5" w:rsidRPr="00CE4C50" w:rsidRDefault="00D640D5" w:rsidP="00F06261">
            <w:pPr>
              <w:jc w:val="center"/>
            </w:pPr>
            <w:r w:rsidRPr="00CE4C50">
              <w:t>3</w:t>
            </w:r>
          </w:p>
        </w:tc>
        <w:tc>
          <w:tcPr>
            <w:tcW w:w="1141" w:type="dxa"/>
          </w:tcPr>
          <w:p w:rsidR="00D640D5" w:rsidRPr="00CE4C50" w:rsidRDefault="00D640D5" w:rsidP="00F06261">
            <w:pPr>
              <w:pStyle w:val="naiskr"/>
              <w:spacing w:before="0" w:after="0"/>
              <w:jc w:val="center"/>
            </w:pPr>
          </w:p>
        </w:tc>
      </w:tr>
      <w:tr w:rsidR="00D640D5" w:rsidRPr="00CE4C50" w:rsidTr="009A5029">
        <w:trPr>
          <w:cantSplit/>
        </w:trPr>
        <w:tc>
          <w:tcPr>
            <w:tcW w:w="431" w:type="dxa"/>
            <w:vMerge/>
          </w:tcPr>
          <w:p w:rsidR="00D640D5" w:rsidRPr="00CE4C50" w:rsidRDefault="00D640D5" w:rsidP="00F06261">
            <w:pPr>
              <w:jc w:val="center"/>
            </w:pPr>
          </w:p>
        </w:tc>
        <w:tc>
          <w:tcPr>
            <w:tcW w:w="2126" w:type="dxa"/>
            <w:vMerge/>
          </w:tcPr>
          <w:p w:rsidR="00D640D5" w:rsidRPr="00CE4C50" w:rsidRDefault="00D640D5" w:rsidP="00F06261">
            <w:pPr>
              <w:rPr>
                <w:b/>
                <w:color w:val="000000"/>
              </w:rPr>
            </w:pPr>
          </w:p>
        </w:tc>
        <w:tc>
          <w:tcPr>
            <w:tcW w:w="4394" w:type="dxa"/>
          </w:tcPr>
          <w:p w:rsidR="00D640D5" w:rsidRPr="00CE4C50" w:rsidRDefault="00D640D5" w:rsidP="00D6602F">
            <w:pPr>
              <w:pStyle w:val="Noteikumuapakpunkti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CE4C50">
              <w:rPr>
                <w:sz w:val="24"/>
                <w:szCs w:val="24"/>
              </w:rPr>
              <w:t>Lielāks par 160 un mazāks vai vienāds ar 180 kWh/m</w:t>
            </w:r>
            <w:r w:rsidRPr="00CE4C5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63" w:type="dxa"/>
            <w:vAlign w:val="center"/>
          </w:tcPr>
          <w:p w:rsidR="00D640D5" w:rsidRPr="00CE4C50" w:rsidRDefault="00D640D5" w:rsidP="00F06261">
            <w:pPr>
              <w:jc w:val="center"/>
            </w:pPr>
            <w:r w:rsidRPr="00CE4C50">
              <w:t>2</w:t>
            </w:r>
          </w:p>
        </w:tc>
        <w:tc>
          <w:tcPr>
            <w:tcW w:w="1141" w:type="dxa"/>
          </w:tcPr>
          <w:p w:rsidR="00D640D5" w:rsidRPr="00CE4C50" w:rsidRDefault="00D640D5" w:rsidP="00F06261">
            <w:pPr>
              <w:pStyle w:val="naiskr"/>
              <w:spacing w:before="0" w:after="0"/>
              <w:jc w:val="center"/>
            </w:pPr>
          </w:p>
        </w:tc>
      </w:tr>
      <w:tr w:rsidR="00D640D5" w:rsidRPr="00CE4C50" w:rsidTr="009A5029">
        <w:trPr>
          <w:cantSplit/>
          <w:trHeight w:val="147"/>
        </w:trPr>
        <w:tc>
          <w:tcPr>
            <w:tcW w:w="431" w:type="dxa"/>
            <w:vMerge/>
          </w:tcPr>
          <w:p w:rsidR="00D640D5" w:rsidRPr="00CE4C50" w:rsidRDefault="00D640D5" w:rsidP="00F06261">
            <w:pPr>
              <w:jc w:val="center"/>
            </w:pPr>
          </w:p>
        </w:tc>
        <w:tc>
          <w:tcPr>
            <w:tcW w:w="2126" w:type="dxa"/>
            <w:vMerge/>
          </w:tcPr>
          <w:p w:rsidR="00D640D5" w:rsidRPr="00CE4C50" w:rsidRDefault="00D640D5" w:rsidP="00F06261">
            <w:pPr>
              <w:rPr>
                <w:b/>
                <w:color w:val="000000"/>
              </w:rPr>
            </w:pPr>
          </w:p>
        </w:tc>
        <w:tc>
          <w:tcPr>
            <w:tcW w:w="4394" w:type="dxa"/>
          </w:tcPr>
          <w:p w:rsidR="00D640D5" w:rsidRPr="00CE4C50" w:rsidRDefault="00D640D5" w:rsidP="001C3165">
            <w:pPr>
              <w:pStyle w:val="Noteikumuapakpunkti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CE4C50">
              <w:rPr>
                <w:sz w:val="24"/>
                <w:szCs w:val="24"/>
              </w:rPr>
              <w:t>Lielāks par 180 kWh/m</w:t>
            </w:r>
            <w:r w:rsidRPr="00CE4C5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63" w:type="dxa"/>
            <w:vAlign w:val="center"/>
          </w:tcPr>
          <w:p w:rsidR="00D640D5" w:rsidRPr="00CE4C50" w:rsidRDefault="00D640D5" w:rsidP="00F06261">
            <w:pPr>
              <w:jc w:val="center"/>
            </w:pPr>
            <w:r w:rsidRPr="00CE4C50">
              <w:t>1</w:t>
            </w:r>
          </w:p>
        </w:tc>
        <w:tc>
          <w:tcPr>
            <w:tcW w:w="1141" w:type="dxa"/>
          </w:tcPr>
          <w:p w:rsidR="00D640D5" w:rsidRPr="00CE4C50" w:rsidRDefault="00D640D5" w:rsidP="00F06261">
            <w:pPr>
              <w:pStyle w:val="naiskr"/>
              <w:spacing w:before="0" w:after="0"/>
              <w:jc w:val="center"/>
            </w:pPr>
          </w:p>
        </w:tc>
      </w:tr>
      <w:tr w:rsidR="00FF27E6" w:rsidRPr="00CE4C50" w:rsidTr="009A5029">
        <w:trPr>
          <w:cantSplit/>
        </w:trPr>
        <w:tc>
          <w:tcPr>
            <w:tcW w:w="431" w:type="dxa"/>
            <w:vMerge/>
          </w:tcPr>
          <w:p w:rsidR="00FF27E6" w:rsidRPr="00CE4C50" w:rsidRDefault="00FF27E6" w:rsidP="00F06261">
            <w:pPr>
              <w:jc w:val="center"/>
            </w:pPr>
          </w:p>
        </w:tc>
        <w:tc>
          <w:tcPr>
            <w:tcW w:w="2126" w:type="dxa"/>
            <w:vMerge/>
          </w:tcPr>
          <w:p w:rsidR="00FF27E6" w:rsidRPr="00CE4C50" w:rsidRDefault="00FF27E6" w:rsidP="00F06261">
            <w:pPr>
              <w:rPr>
                <w:b/>
                <w:color w:val="000000"/>
              </w:rPr>
            </w:pPr>
          </w:p>
        </w:tc>
        <w:tc>
          <w:tcPr>
            <w:tcW w:w="4394" w:type="dxa"/>
          </w:tcPr>
          <w:p w:rsidR="00FF27E6" w:rsidRPr="00CE4C50" w:rsidRDefault="00FF27E6" w:rsidP="00D640D5">
            <w:pPr>
              <w:pStyle w:val="naiskr"/>
              <w:spacing w:before="0" w:after="0"/>
              <w:jc w:val="right"/>
              <w:rPr>
                <w:color w:val="000000"/>
              </w:rPr>
            </w:pPr>
            <w:r w:rsidRPr="00CE4C50">
              <w:rPr>
                <w:b/>
                <w:color w:val="000000"/>
              </w:rPr>
              <w:t>3.</w:t>
            </w:r>
            <w:r w:rsidR="00D640D5" w:rsidRPr="00CE4C50">
              <w:rPr>
                <w:b/>
                <w:color w:val="000000"/>
              </w:rPr>
              <w:t>Kopā</w:t>
            </w:r>
          </w:p>
        </w:tc>
        <w:tc>
          <w:tcPr>
            <w:tcW w:w="1363" w:type="dxa"/>
          </w:tcPr>
          <w:p w:rsidR="00FF27E6" w:rsidRPr="00CE4C50" w:rsidRDefault="008638F3" w:rsidP="00F06261">
            <w:pPr>
              <w:pStyle w:val="naiskr"/>
              <w:spacing w:before="0" w:after="0"/>
              <w:jc w:val="center"/>
              <w:rPr>
                <w:b/>
              </w:rPr>
            </w:pPr>
            <w:r w:rsidRPr="00CE4C50">
              <w:rPr>
                <w:b/>
              </w:rPr>
              <w:t>1-5</w:t>
            </w:r>
          </w:p>
        </w:tc>
        <w:tc>
          <w:tcPr>
            <w:tcW w:w="1141" w:type="dxa"/>
          </w:tcPr>
          <w:p w:rsidR="00FF27E6" w:rsidRPr="00CE4C50" w:rsidRDefault="00FF27E6" w:rsidP="00F06261">
            <w:pPr>
              <w:pStyle w:val="naiskr"/>
              <w:spacing w:before="0" w:after="0"/>
              <w:jc w:val="center"/>
            </w:pPr>
          </w:p>
        </w:tc>
      </w:tr>
      <w:tr w:rsidR="00D640D5" w:rsidRPr="00CE4C50" w:rsidTr="009A5029">
        <w:trPr>
          <w:cantSplit/>
          <w:trHeight w:val="549"/>
        </w:trPr>
        <w:tc>
          <w:tcPr>
            <w:tcW w:w="431" w:type="dxa"/>
            <w:vMerge w:val="restart"/>
          </w:tcPr>
          <w:p w:rsidR="00D640D5" w:rsidRPr="00CE4C50" w:rsidRDefault="00D640D5" w:rsidP="00F06261">
            <w:pPr>
              <w:pStyle w:val="Noteikumuapakpunkti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sz w:val="24"/>
                <w:szCs w:val="24"/>
              </w:rPr>
            </w:pPr>
            <w:r w:rsidRPr="00CE4C50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126" w:type="dxa"/>
            <w:vMerge w:val="restart"/>
          </w:tcPr>
          <w:p w:rsidR="00D640D5" w:rsidRPr="00C73EBC" w:rsidRDefault="00D640D5" w:rsidP="00CD3BB1">
            <w:pPr>
              <w:rPr>
                <w:b/>
                <w:color w:val="000000"/>
              </w:rPr>
            </w:pPr>
            <w:r w:rsidRPr="00C73EBC">
              <w:rPr>
                <w:b/>
              </w:rPr>
              <w:t>Projekta sagaidāmais energoefektivitātes rādītāj</w:t>
            </w:r>
            <w:r w:rsidR="00DF0CB7" w:rsidRPr="00C73EBC">
              <w:rPr>
                <w:b/>
              </w:rPr>
              <w:t>s</w:t>
            </w:r>
            <w:r w:rsidR="00CD3BB1">
              <w:rPr>
                <w:b/>
              </w:rPr>
              <w:t xml:space="preserve"> -</w:t>
            </w:r>
            <w:r w:rsidRPr="00C73EBC">
              <w:rPr>
                <w:b/>
              </w:rPr>
              <w:t>siltumenerģijas patēriņ</w:t>
            </w:r>
            <w:r w:rsidR="008A54B2" w:rsidRPr="00C73EBC">
              <w:rPr>
                <w:b/>
              </w:rPr>
              <w:t>š</w:t>
            </w:r>
            <w:r w:rsidRPr="00C73EBC">
              <w:rPr>
                <w:b/>
              </w:rPr>
              <w:t xml:space="preserve"> apkurei kWh/m</w:t>
            </w:r>
            <w:r w:rsidRPr="00C73EBC">
              <w:rPr>
                <w:b/>
                <w:vertAlign w:val="superscript"/>
              </w:rPr>
              <w:t>2</w:t>
            </w:r>
            <w:r w:rsidRPr="00C73EBC">
              <w:rPr>
                <w:b/>
              </w:rPr>
              <w:t xml:space="preserve"> gadā (tikai jaunbūves projektā)</w:t>
            </w:r>
          </w:p>
        </w:tc>
        <w:tc>
          <w:tcPr>
            <w:tcW w:w="4394" w:type="dxa"/>
          </w:tcPr>
          <w:p w:rsidR="00D640D5" w:rsidRPr="00CE4C50" w:rsidRDefault="00D640D5" w:rsidP="00D6602F">
            <w:pPr>
              <w:pStyle w:val="Noteikumuapakpunkti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sz w:val="24"/>
                <w:szCs w:val="24"/>
              </w:rPr>
            </w:pPr>
            <w:r w:rsidRPr="00CE4C50">
              <w:rPr>
                <w:sz w:val="24"/>
                <w:szCs w:val="24"/>
              </w:rPr>
              <w:t xml:space="preserve">Projekts ar visaugstāko energoefektivitātes rādītāju </w:t>
            </w:r>
          </w:p>
        </w:tc>
        <w:tc>
          <w:tcPr>
            <w:tcW w:w="1363" w:type="dxa"/>
            <w:vAlign w:val="center"/>
          </w:tcPr>
          <w:p w:rsidR="00D640D5" w:rsidRPr="00CE4C50" w:rsidRDefault="00D640D5" w:rsidP="00F06261">
            <w:pPr>
              <w:jc w:val="center"/>
            </w:pPr>
            <w:r w:rsidRPr="00CE4C50">
              <w:t>10</w:t>
            </w:r>
          </w:p>
        </w:tc>
        <w:tc>
          <w:tcPr>
            <w:tcW w:w="1141" w:type="dxa"/>
          </w:tcPr>
          <w:p w:rsidR="00D640D5" w:rsidRPr="00CE4C50" w:rsidRDefault="00D640D5" w:rsidP="00F06261">
            <w:pPr>
              <w:pStyle w:val="naiskr"/>
              <w:spacing w:before="0" w:after="0"/>
              <w:jc w:val="center"/>
            </w:pPr>
          </w:p>
        </w:tc>
      </w:tr>
      <w:tr w:rsidR="00D640D5" w:rsidRPr="00CE4C50" w:rsidTr="009A5029">
        <w:trPr>
          <w:cantSplit/>
          <w:trHeight w:val="549"/>
        </w:trPr>
        <w:tc>
          <w:tcPr>
            <w:tcW w:w="431" w:type="dxa"/>
            <w:vMerge/>
          </w:tcPr>
          <w:p w:rsidR="00D640D5" w:rsidRPr="00CE4C50" w:rsidRDefault="00D640D5" w:rsidP="00F06261">
            <w:pPr>
              <w:jc w:val="center"/>
            </w:pPr>
          </w:p>
        </w:tc>
        <w:tc>
          <w:tcPr>
            <w:tcW w:w="2126" w:type="dxa"/>
            <w:vMerge/>
          </w:tcPr>
          <w:p w:rsidR="00D640D5" w:rsidRPr="00C73EBC" w:rsidRDefault="00D640D5" w:rsidP="00F06261">
            <w:pPr>
              <w:rPr>
                <w:b/>
                <w:color w:val="000000"/>
              </w:rPr>
            </w:pPr>
          </w:p>
        </w:tc>
        <w:tc>
          <w:tcPr>
            <w:tcW w:w="4394" w:type="dxa"/>
          </w:tcPr>
          <w:p w:rsidR="00D640D5" w:rsidRPr="00CE4C50" w:rsidRDefault="00D640D5" w:rsidP="00D6602F">
            <w:pPr>
              <w:pStyle w:val="Noteikumuapakpunkti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sz w:val="24"/>
                <w:szCs w:val="24"/>
              </w:rPr>
            </w:pPr>
            <w:r w:rsidRPr="00CE4C50">
              <w:rPr>
                <w:sz w:val="24"/>
                <w:szCs w:val="24"/>
              </w:rPr>
              <w:t>Projekts ar otru augstāko energoefektivitātes rādītāju</w:t>
            </w:r>
          </w:p>
        </w:tc>
        <w:tc>
          <w:tcPr>
            <w:tcW w:w="1363" w:type="dxa"/>
            <w:vAlign w:val="center"/>
          </w:tcPr>
          <w:p w:rsidR="00D640D5" w:rsidRPr="00CE4C50" w:rsidRDefault="00D640D5" w:rsidP="00F06261">
            <w:pPr>
              <w:jc w:val="center"/>
            </w:pPr>
            <w:r w:rsidRPr="00CE4C50">
              <w:t>7</w:t>
            </w:r>
          </w:p>
        </w:tc>
        <w:tc>
          <w:tcPr>
            <w:tcW w:w="1141" w:type="dxa"/>
          </w:tcPr>
          <w:p w:rsidR="00D640D5" w:rsidRPr="00CE4C50" w:rsidRDefault="00D640D5" w:rsidP="00F06261">
            <w:pPr>
              <w:pStyle w:val="naiskr"/>
              <w:spacing w:before="0" w:after="0"/>
              <w:jc w:val="center"/>
            </w:pPr>
          </w:p>
        </w:tc>
      </w:tr>
      <w:tr w:rsidR="00D640D5" w:rsidRPr="00CE4C50" w:rsidTr="009A5029">
        <w:trPr>
          <w:cantSplit/>
          <w:trHeight w:val="572"/>
        </w:trPr>
        <w:tc>
          <w:tcPr>
            <w:tcW w:w="431" w:type="dxa"/>
            <w:vMerge/>
          </w:tcPr>
          <w:p w:rsidR="00D640D5" w:rsidRPr="00CE4C50" w:rsidRDefault="00D640D5" w:rsidP="00F06261">
            <w:pPr>
              <w:jc w:val="center"/>
            </w:pPr>
          </w:p>
        </w:tc>
        <w:tc>
          <w:tcPr>
            <w:tcW w:w="2126" w:type="dxa"/>
            <w:vMerge/>
          </w:tcPr>
          <w:p w:rsidR="00D640D5" w:rsidRPr="00C73EBC" w:rsidRDefault="00D640D5" w:rsidP="00F06261">
            <w:pPr>
              <w:rPr>
                <w:b/>
                <w:color w:val="000000"/>
              </w:rPr>
            </w:pPr>
          </w:p>
        </w:tc>
        <w:tc>
          <w:tcPr>
            <w:tcW w:w="4394" w:type="dxa"/>
          </w:tcPr>
          <w:p w:rsidR="00D640D5" w:rsidRPr="00CE4C50" w:rsidRDefault="00D640D5" w:rsidP="00D6602F">
            <w:pPr>
              <w:pStyle w:val="Noteikumuapakpunkti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sz w:val="24"/>
                <w:szCs w:val="24"/>
              </w:rPr>
            </w:pPr>
            <w:r w:rsidRPr="00CE4C50">
              <w:rPr>
                <w:sz w:val="24"/>
                <w:szCs w:val="24"/>
              </w:rPr>
              <w:t>Projekts ar trešo augstāko energoefektivitātes rādītāju</w:t>
            </w:r>
          </w:p>
        </w:tc>
        <w:tc>
          <w:tcPr>
            <w:tcW w:w="1363" w:type="dxa"/>
            <w:vAlign w:val="center"/>
          </w:tcPr>
          <w:p w:rsidR="00D640D5" w:rsidRPr="00CE4C50" w:rsidRDefault="00D640D5" w:rsidP="00F06261">
            <w:pPr>
              <w:jc w:val="center"/>
            </w:pPr>
            <w:r w:rsidRPr="00CE4C50">
              <w:t>5</w:t>
            </w:r>
          </w:p>
        </w:tc>
        <w:tc>
          <w:tcPr>
            <w:tcW w:w="1141" w:type="dxa"/>
          </w:tcPr>
          <w:p w:rsidR="00D640D5" w:rsidRPr="00CE4C50" w:rsidRDefault="00D640D5" w:rsidP="00F06261">
            <w:pPr>
              <w:pStyle w:val="naiskr"/>
              <w:spacing w:before="0" w:after="0"/>
              <w:jc w:val="center"/>
            </w:pPr>
          </w:p>
        </w:tc>
      </w:tr>
      <w:tr w:rsidR="00D640D5" w:rsidRPr="00CE4C50" w:rsidTr="009A5029">
        <w:trPr>
          <w:cantSplit/>
          <w:trHeight w:val="854"/>
        </w:trPr>
        <w:tc>
          <w:tcPr>
            <w:tcW w:w="431" w:type="dxa"/>
            <w:vMerge/>
          </w:tcPr>
          <w:p w:rsidR="00D640D5" w:rsidRPr="00CE4C50" w:rsidRDefault="00D640D5" w:rsidP="00F06261">
            <w:pPr>
              <w:jc w:val="center"/>
            </w:pPr>
          </w:p>
        </w:tc>
        <w:tc>
          <w:tcPr>
            <w:tcW w:w="2126" w:type="dxa"/>
            <w:vMerge/>
          </w:tcPr>
          <w:p w:rsidR="00D640D5" w:rsidRPr="00C73EBC" w:rsidRDefault="00D640D5" w:rsidP="00F06261">
            <w:pPr>
              <w:rPr>
                <w:b/>
                <w:color w:val="000000"/>
              </w:rPr>
            </w:pPr>
          </w:p>
        </w:tc>
        <w:tc>
          <w:tcPr>
            <w:tcW w:w="4394" w:type="dxa"/>
          </w:tcPr>
          <w:p w:rsidR="00D640D5" w:rsidRPr="00CE4C50" w:rsidRDefault="00D640D5" w:rsidP="00D6602F">
            <w:pPr>
              <w:pStyle w:val="Noteikumuapakpunkti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sz w:val="24"/>
                <w:szCs w:val="24"/>
              </w:rPr>
            </w:pPr>
            <w:r w:rsidRPr="00CE4C50">
              <w:rPr>
                <w:sz w:val="24"/>
                <w:szCs w:val="24"/>
              </w:rPr>
              <w:t>Projekts ar ceturto (vai zemāku) augstāko energoefektivitātes rādītāju</w:t>
            </w:r>
          </w:p>
        </w:tc>
        <w:tc>
          <w:tcPr>
            <w:tcW w:w="1363" w:type="dxa"/>
            <w:vAlign w:val="center"/>
          </w:tcPr>
          <w:p w:rsidR="00D640D5" w:rsidRPr="00CE4C50" w:rsidRDefault="00D640D5" w:rsidP="00F06261">
            <w:pPr>
              <w:jc w:val="center"/>
            </w:pPr>
            <w:r w:rsidRPr="00CE4C50">
              <w:t>0</w:t>
            </w:r>
          </w:p>
        </w:tc>
        <w:tc>
          <w:tcPr>
            <w:tcW w:w="1141" w:type="dxa"/>
          </w:tcPr>
          <w:p w:rsidR="00D640D5" w:rsidRPr="00CE4C50" w:rsidRDefault="00D640D5" w:rsidP="00F06261">
            <w:pPr>
              <w:pStyle w:val="naiskr"/>
              <w:spacing w:before="0" w:after="0"/>
              <w:jc w:val="center"/>
            </w:pPr>
          </w:p>
        </w:tc>
      </w:tr>
      <w:tr w:rsidR="00FF27E6" w:rsidRPr="00CE4C50" w:rsidTr="009A5029">
        <w:trPr>
          <w:cantSplit/>
          <w:trHeight w:val="418"/>
        </w:trPr>
        <w:tc>
          <w:tcPr>
            <w:tcW w:w="431" w:type="dxa"/>
            <w:vMerge/>
          </w:tcPr>
          <w:p w:rsidR="00FF27E6" w:rsidRPr="00CE4C50" w:rsidRDefault="00FF27E6" w:rsidP="00F06261">
            <w:pPr>
              <w:jc w:val="center"/>
            </w:pPr>
          </w:p>
        </w:tc>
        <w:tc>
          <w:tcPr>
            <w:tcW w:w="2126" w:type="dxa"/>
            <w:vMerge/>
          </w:tcPr>
          <w:p w:rsidR="00FF27E6" w:rsidRPr="00C73EBC" w:rsidRDefault="00FF27E6" w:rsidP="00F06261">
            <w:pPr>
              <w:rPr>
                <w:b/>
              </w:rPr>
            </w:pPr>
          </w:p>
        </w:tc>
        <w:tc>
          <w:tcPr>
            <w:tcW w:w="4394" w:type="dxa"/>
          </w:tcPr>
          <w:p w:rsidR="00FF27E6" w:rsidRPr="00CE4C50" w:rsidRDefault="00FF27E6" w:rsidP="00D640D5">
            <w:pPr>
              <w:pStyle w:val="naiskr"/>
              <w:spacing w:before="0" w:after="0"/>
              <w:jc w:val="right"/>
            </w:pPr>
            <w:r w:rsidRPr="00CE4C50">
              <w:rPr>
                <w:b/>
              </w:rPr>
              <w:t xml:space="preserve">4. </w:t>
            </w:r>
            <w:r w:rsidR="00D640D5" w:rsidRPr="00CE4C50">
              <w:rPr>
                <w:b/>
              </w:rPr>
              <w:t>Kopā</w:t>
            </w:r>
            <w:r w:rsidRPr="00CE4C50">
              <w:rPr>
                <w:b/>
              </w:rPr>
              <w:t>:</w:t>
            </w:r>
          </w:p>
        </w:tc>
        <w:tc>
          <w:tcPr>
            <w:tcW w:w="1363" w:type="dxa"/>
          </w:tcPr>
          <w:p w:rsidR="00FF27E6" w:rsidRPr="00CE4C50" w:rsidRDefault="008638F3" w:rsidP="00F06261">
            <w:pPr>
              <w:pStyle w:val="naiskr"/>
              <w:spacing w:before="0" w:after="0"/>
              <w:jc w:val="center"/>
              <w:rPr>
                <w:b/>
              </w:rPr>
            </w:pPr>
            <w:r w:rsidRPr="00CE4C50">
              <w:rPr>
                <w:b/>
              </w:rPr>
              <w:t>0-10</w:t>
            </w:r>
          </w:p>
        </w:tc>
        <w:tc>
          <w:tcPr>
            <w:tcW w:w="1141" w:type="dxa"/>
          </w:tcPr>
          <w:p w:rsidR="00FF27E6" w:rsidRPr="00CE4C50" w:rsidRDefault="00FF27E6" w:rsidP="00F06261">
            <w:pPr>
              <w:pStyle w:val="naiskr"/>
              <w:spacing w:before="0" w:after="0"/>
              <w:jc w:val="center"/>
            </w:pPr>
          </w:p>
        </w:tc>
      </w:tr>
      <w:tr w:rsidR="00D640D5" w:rsidRPr="00CE4C50" w:rsidTr="009A5029">
        <w:trPr>
          <w:cantSplit/>
          <w:trHeight w:val="699"/>
        </w:trPr>
        <w:tc>
          <w:tcPr>
            <w:tcW w:w="431" w:type="dxa"/>
            <w:vMerge w:val="restart"/>
          </w:tcPr>
          <w:p w:rsidR="00D640D5" w:rsidRPr="00CE4C50" w:rsidRDefault="00D640D5" w:rsidP="00F06261">
            <w:pPr>
              <w:jc w:val="center"/>
            </w:pPr>
            <w:r w:rsidRPr="00CE4C50">
              <w:t>5.</w:t>
            </w:r>
          </w:p>
        </w:tc>
        <w:tc>
          <w:tcPr>
            <w:tcW w:w="2126" w:type="dxa"/>
            <w:vMerge w:val="restart"/>
          </w:tcPr>
          <w:p w:rsidR="00D640D5" w:rsidRPr="00C73EBC" w:rsidRDefault="00D640D5" w:rsidP="008A54B2">
            <w:pPr>
              <w:rPr>
                <w:b/>
                <w:color w:val="000000"/>
              </w:rPr>
            </w:pPr>
            <w:r w:rsidRPr="00C73EBC">
              <w:rPr>
                <w:b/>
              </w:rPr>
              <w:t>Projekta sagaidāmais energoefektivitātes r</w:t>
            </w:r>
            <w:r w:rsidR="001C3165" w:rsidRPr="00C73EBC">
              <w:rPr>
                <w:b/>
              </w:rPr>
              <w:t>ādītāj</w:t>
            </w:r>
            <w:r w:rsidR="004E3064" w:rsidRPr="00C73EBC">
              <w:rPr>
                <w:b/>
              </w:rPr>
              <w:t>s</w:t>
            </w:r>
            <w:r w:rsidR="00A400A4">
              <w:rPr>
                <w:b/>
              </w:rPr>
              <w:t xml:space="preserve"> - </w:t>
            </w:r>
            <w:r w:rsidR="001C3165" w:rsidRPr="00C73EBC">
              <w:rPr>
                <w:b/>
              </w:rPr>
              <w:t xml:space="preserve"> siltumenerģijas patēriņ</w:t>
            </w:r>
            <w:r w:rsidR="008A54B2" w:rsidRPr="00C73EBC">
              <w:rPr>
                <w:b/>
              </w:rPr>
              <w:t>š</w:t>
            </w:r>
            <w:r w:rsidRPr="00C73EBC">
              <w:rPr>
                <w:b/>
              </w:rPr>
              <w:t xml:space="preserve"> apkurei kWh/m</w:t>
            </w:r>
            <w:r w:rsidRPr="00C73EBC">
              <w:rPr>
                <w:b/>
                <w:vertAlign w:val="superscript"/>
              </w:rPr>
              <w:t>2</w:t>
            </w:r>
            <w:r w:rsidRPr="00C73EBC">
              <w:rPr>
                <w:b/>
              </w:rPr>
              <w:t xml:space="preserve"> gadā </w:t>
            </w:r>
            <w:r w:rsidR="00A400A4">
              <w:rPr>
                <w:b/>
              </w:rPr>
              <w:t>(</w:t>
            </w:r>
            <w:r w:rsidRPr="00C73EBC">
              <w:rPr>
                <w:b/>
              </w:rPr>
              <w:t>papildus punkti labākajiem projektiem atbilstoši noteiktajām ēku klasēm</w:t>
            </w:r>
            <w:r w:rsidR="00A400A4">
              <w:rPr>
                <w:b/>
              </w:rPr>
              <w:t>)</w:t>
            </w:r>
          </w:p>
        </w:tc>
        <w:tc>
          <w:tcPr>
            <w:tcW w:w="4394" w:type="dxa"/>
          </w:tcPr>
          <w:p w:rsidR="00D640D5" w:rsidRPr="00CE4C50" w:rsidRDefault="00D640D5" w:rsidP="00825A5B">
            <w:pPr>
              <w:pStyle w:val="Noteikumuapakpunkti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b/>
                <w:sz w:val="24"/>
                <w:szCs w:val="24"/>
              </w:rPr>
            </w:pPr>
            <w:r w:rsidRPr="00CE4C50">
              <w:rPr>
                <w:sz w:val="24"/>
                <w:szCs w:val="24"/>
              </w:rPr>
              <w:t>Projekts ar visaugstāko energoefektivitātes rādītāju savā ēku klasē (jaunbūve)</w:t>
            </w:r>
          </w:p>
        </w:tc>
        <w:tc>
          <w:tcPr>
            <w:tcW w:w="1363" w:type="dxa"/>
            <w:vAlign w:val="center"/>
          </w:tcPr>
          <w:p w:rsidR="00D640D5" w:rsidRPr="00CE4C50" w:rsidRDefault="00D640D5" w:rsidP="00F06261">
            <w:pPr>
              <w:jc w:val="center"/>
            </w:pPr>
            <w:r w:rsidRPr="00CE4C50">
              <w:t>3</w:t>
            </w:r>
          </w:p>
        </w:tc>
        <w:tc>
          <w:tcPr>
            <w:tcW w:w="1141" w:type="dxa"/>
          </w:tcPr>
          <w:p w:rsidR="00D640D5" w:rsidRPr="00CE4C50" w:rsidRDefault="00D640D5" w:rsidP="00F06261">
            <w:pPr>
              <w:pStyle w:val="naiskr"/>
              <w:spacing w:before="0" w:after="0"/>
              <w:jc w:val="center"/>
            </w:pPr>
          </w:p>
        </w:tc>
      </w:tr>
      <w:tr w:rsidR="00D640D5" w:rsidRPr="00CE4C50" w:rsidTr="009A5029">
        <w:trPr>
          <w:cantSplit/>
          <w:trHeight w:val="546"/>
        </w:trPr>
        <w:tc>
          <w:tcPr>
            <w:tcW w:w="431" w:type="dxa"/>
            <w:vMerge/>
          </w:tcPr>
          <w:p w:rsidR="00D640D5" w:rsidRPr="00CE4C50" w:rsidRDefault="00D640D5" w:rsidP="00F06261">
            <w:pPr>
              <w:jc w:val="center"/>
            </w:pPr>
          </w:p>
        </w:tc>
        <w:tc>
          <w:tcPr>
            <w:tcW w:w="2126" w:type="dxa"/>
            <w:vMerge/>
          </w:tcPr>
          <w:p w:rsidR="00D640D5" w:rsidRPr="00CE4C50" w:rsidRDefault="00D640D5" w:rsidP="00F06261">
            <w:pPr>
              <w:rPr>
                <w:b/>
                <w:color w:val="000000"/>
              </w:rPr>
            </w:pPr>
          </w:p>
        </w:tc>
        <w:tc>
          <w:tcPr>
            <w:tcW w:w="4394" w:type="dxa"/>
          </w:tcPr>
          <w:p w:rsidR="00D640D5" w:rsidRPr="00CE4C50" w:rsidRDefault="00D640D5" w:rsidP="00825A5B">
            <w:pPr>
              <w:pStyle w:val="Noteikumuapakpunkti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b/>
                <w:sz w:val="24"/>
                <w:szCs w:val="24"/>
              </w:rPr>
            </w:pPr>
            <w:r w:rsidRPr="00CE4C50">
              <w:rPr>
                <w:sz w:val="24"/>
                <w:szCs w:val="24"/>
              </w:rPr>
              <w:t>Projekts ar otru augstāko energoefektivitātes rādītāju savā ēku klasē (jaunbūve)</w:t>
            </w:r>
          </w:p>
        </w:tc>
        <w:tc>
          <w:tcPr>
            <w:tcW w:w="1363" w:type="dxa"/>
            <w:vAlign w:val="center"/>
          </w:tcPr>
          <w:p w:rsidR="00D640D5" w:rsidRPr="00CE4C50" w:rsidRDefault="00D640D5" w:rsidP="00F06261">
            <w:pPr>
              <w:jc w:val="center"/>
            </w:pPr>
            <w:r w:rsidRPr="00CE4C50">
              <w:t>1</w:t>
            </w:r>
          </w:p>
        </w:tc>
        <w:tc>
          <w:tcPr>
            <w:tcW w:w="1141" w:type="dxa"/>
          </w:tcPr>
          <w:p w:rsidR="00D640D5" w:rsidRPr="00CE4C50" w:rsidRDefault="00D640D5" w:rsidP="00F06261">
            <w:pPr>
              <w:pStyle w:val="naiskr"/>
              <w:spacing w:before="0" w:after="0"/>
              <w:jc w:val="center"/>
            </w:pPr>
          </w:p>
        </w:tc>
      </w:tr>
      <w:tr w:rsidR="00FF27E6" w:rsidRPr="00CE4C50" w:rsidTr="009A5029">
        <w:trPr>
          <w:cantSplit/>
          <w:trHeight w:val="546"/>
        </w:trPr>
        <w:tc>
          <w:tcPr>
            <w:tcW w:w="431" w:type="dxa"/>
            <w:vMerge/>
          </w:tcPr>
          <w:p w:rsidR="00FF27E6" w:rsidRPr="00CE4C50" w:rsidRDefault="00FF27E6" w:rsidP="00F06261">
            <w:pPr>
              <w:jc w:val="center"/>
            </w:pPr>
          </w:p>
        </w:tc>
        <w:tc>
          <w:tcPr>
            <w:tcW w:w="2126" w:type="dxa"/>
            <w:vMerge/>
          </w:tcPr>
          <w:p w:rsidR="00FF27E6" w:rsidRPr="00CE4C50" w:rsidRDefault="00FF27E6" w:rsidP="00F06261">
            <w:pPr>
              <w:rPr>
                <w:b/>
                <w:color w:val="000000"/>
              </w:rPr>
            </w:pPr>
          </w:p>
        </w:tc>
        <w:tc>
          <w:tcPr>
            <w:tcW w:w="4394" w:type="dxa"/>
          </w:tcPr>
          <w:p w:rsidR="00FF27E6" w:rsidRPr="00CE4C50" w:rsidRDefault="00D640D5" w:rsidP="00825A5B">
            <w:pPr>
              <w:pStyle w:val="Noteikumuapakpunkti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b/>
                <w:color w:val="000000"/>
                <w:sz w:val="24"/>
                <w:szCs w:val="24"/>
              </w:rPr>
            </w:pPr>
            <w:r w:rsidRPr="00CE4C50">
              <w:rPr>
                <w:sz w:val="24"/>
                <w:szCs w:val="24"/>
              </w:rPr>
              <w:t>Projekts ar trešo (vai zemāku) augstāko energoefektivitātes rādītāju savā ēku klasē (jaunbūve)</w:t>
            </w:r>
          </w:p>
        </w:tc>
        <w:tc>
          <w:tcPr>
            <w:tcW w:w="1363" w:type="dxa"/>
            <w:vAlign w:val="center"/>
          </w:tcPr>
          <w:p w:rsidR="00FF27E6" w:rsidRPr="00CE4C50" w:rsidRDefault="00FF27E6" w:rsidP="00F06261">
            <w:pPr>
              <w:jc w:val="center"/>
            </w:pPr>
            <w:r w:rsidRPr="00CE4C50">
              <w:t>0</w:t>
            </w:r>
          </w:p>
        </w:tc>
        <w:tc>
          <w:tcPr>
            <w:tcW w:w="1141" w:type="dxa"/>
          </w:tcPr>
          <w:p w:rsidR="00FF27E6" w:rsidRPr="00CE4C50" w:rsidRDefault="00FF27E6" w:rsidP="00F06261">
            <w:pPr>
              <w:pStyle w:val="naiskr"/>
              <w:spacing w:before="0" w:after="0"/>
              <w:jc w:val="center"/>
            </w:pPr>
          </w:p>
        </w:tc>
      </w:tr>
      <w:tr w:rsidR="00D640D5" w:rsidRPr="00CE4C50" w:rsidTr="009A5029">
        <w:trPr>
          <w:cantSplit/>
          <w:trHeight w:val="546"/>
        </w:trPr>
        <w:tc>
          <w:tcPr>
            <w:tcW w:w="431" w:type="dxa"/>
            <w:vMerge/>
          </w:tcPr>
          <w:p w:rsidR="00D640D5" w:rsidRPr="00CE4C50" w:rsidRDefault="00D640D5" w:rsidP="00F06261">
            <w:pPr>
              <w:jc w:val="center"/>
            </w:pPr>
          </w:p>
        </w:tc>
        <w:tc>
          <w:tcPr>
            <w:tcW w:w="2126" w:type="dxa"/>
            <w:vMerge/>
          </w:tcPr>
          <w:p w:rsidR="00D640D5" w:rsidRPr="00CE4C50" w:rsidRDefault="00D640D5" w:rsidP="00F06261">
            <w:pPr>
              <w:rPr>
                <w:b/>
                <w:color w:val="000000"/>
              </w:rPr>
            </w:pPr>
          </w:p>
        </w:tc>
        <w:tc>
          <w:tcPr>
            <w:tcW w:w="4394" w:type="dxa"/>
          </w:tcPr>
          <w:p w:rsidR="00D640D5" w:rsidRPr="00CE4C50" w:rsidRDefault="00D640D5" w:rsidP="00825A5B">
            <w:pPr>
              <w:pStyle w:val="Noteikumuapakpunkti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CE4C50">
              <w:rPr>
                <w:sz w:val="24"/>
                <w:szCs w:val="24"/>
              </w:rPr>
              <w:t>Projekts ar visaugstāko energoefektivitātes rādītāju savā ēku klasē (rekonstrukcija)</w:t>
            </w:r>
          </w:p>
        </w:tc>
        <w:tc>
          <w:tcPr>
            <w:tcW w:w="1363" w:type="dxa"/>
            <w:vAlign w:val="center"/>
          </w:tcPr>
          <w:p w:rsidR="00D640D5" w:rsidRPr="00CE4C50" w:rsidRDefault="00D640D5" w:rsidP="00F06261">
            <w:pPr>
              <w:jc w:val="center"/>
            </w:pPr>
            <w:r w:rsidRPr="00CE4C50">
              <w:t>3</w:t>
            </w:r>
          </w:p>
        </w:tc>
        <w:tc>
          <w:tcPr>
            <w:tcW w:w="1141" w:type="dxa"/>
          </w:tcPr>
          <w:p w:rsidR="00D640D5" w:rsidRPr="00CE4C50" w:rsidRDefault="00D640D5" w:rsidP="00F06261">
            <w:pPr>
              <w:pStyle w:val="naiskr"/>
              <w:spacing w:before="0" w:after="0"/>
              <w:jc w:val="center"/>
            </w:pPr>
          </w:p>
        </w:tc>
      </w:tr>
      <w:tr w:rsidR="00D640D5" w:rsidRPr="00CE4C50" w:rsidTr="009A5029">
        <w:trPr>
          <w:cantSplit/>
          <w:trHeight w:val="878"/>
        </w:trPr>
        <w:tc>
          <w:tcPr>
            <w:tcW w:w="431" w:type="dxa"/>
            <w:vMerge/>
          </w:tcPr>
          <w:p w:rsidR="00D640D5" w:rsidRPr="00CE4C50" w:rsidRDefault="00D640D5" w:rsidP="00F06261">
            <w:pPr>
              <w:jc w:val="center"/>
            </w:pPr>
          </w:p>
        </w:tc>
        <w:tc>
          <w:tcPr>
            <w:tcW w:w="2126" w:type="dxa"/>
            <w:vMerge/>
          </w:tcPr>
          <w:p w:rsidR="00D640D5" w:rsidRPr="00CE4C50" w:rsidRDefault="00D640D5" w:rsidP="00F06261">
            <w:pPr>
              <w:rPr>
                <w:b/>
                <w:color w:val="000000"/>
              </w:rPr>
            </w:pPr>
          </w:p>
        </w:tc>
        <w:tc>
          <w:tcPr>
            <w:tcW w:w="4394" w:type="dxa"/>
          </w:tcPr>
          <w:p w:rsidR="00D640D5" w:rsidRPr="00CE4C50" w:rsidRDefault="00D640D5" w:rsidP="00825A5B">
            <w:pPr>
              <w:pStyle w:val="Noteikumuapakpunkti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CE4C50">
              <w:rPr>
                <w:sz w:val="24"/>
                <w:szCs w:val="24"/>
              </w:rPr>
              <w:t>Projekts ar otru augstāko energoefektivitātes rādītāju savā ēku klasē (rekonstrukcija)</w:t>
            </w:r>
          </w:p>
        </w:tc>
        <w:tc>
          <w:tcPr>
            <w:tcW w:w="1363" w:type="dxa"/>
            <w:vAlign w:val="center"/>
          </w:tcPr>
          <w:p w:rsidR="00D640D5" w:rsidRPr="00CE4C50" w:rsidRDefault="00D640D5" w:rsidP="00F06261">
            <w:pPr>
              <w:jc w:val="center"/>
            </w:pPr>
            <w:r w:rsidRPr="00CE4C50">
              <w:t>1</w:t>
            </w:r>
          </w:p>
        </w:tc>
        <w:tc>
          <w:tcPr>
            <w:tcW w:w="1141" w:type="dxa"/>
          </w:tcPr>
          <w:p w:rsidR="00D640D5" w:rsidRPr="00CE4C50" w:rsidRDefault="00D640D5" w:rsidP="00F06261">
            <w:pPr>
              <w:pStyle w:val="naiskr"/>
              <w:spacing w:before="0" w:after="0"/>
              <w:jc w:val="center"/>
            </w:pPr>
          </w:p>
        </w:tc>
      </w:tr>
      <w:tr w:rsidR="00FF27E6" w:rsidRPr="00CE4C50" w:rsidTr="009A5029">
        <w:trPr>
          <w:cantSplit/>
          <w:trHeight w:val="878"/>
        </w:trPr>
        <w:tc>
          <w:tcPr>
            <w:tcW w:w="431" w:type="dxa"/>
            <w:vMerge/>
          </w:tcPr>
          <w:p w:rsidR="00FF27E6" w:rsidRPr="00CE4C50" w:rsidRDefault="00FF27E6" w:rsidP="00F06261">
            <w:pPr>
              <w:jc w:val="center"/>
            </w:pPr>
          </w:p>
        </w:tc>
        <w:tc>
          <w:tcPr>
            <w:tcW w:w="2126" w:type="dxa"/>
            <w:vMerge/>
          </w:tcPr>
          <w:p w:rsidR="00FF27E6" w:rsidRPr="00CE4C50" w:rsidRDefault="00FF27E6" w:rsidP="00F06261">
            <w:pPr>
              <w:rPr>
                <w:b/>
                <w:color w:val="000000"/>
              </w:rPr>
            </w:pPr>
          </w:p>
        </w:tc>
        <w:tc>
          <w:tcPr>
            <w:tcW w:w="4394" w:type="dxa"/>
          </w:tcPr>
          <w:p w:rsidR="00FF27E6" w:rsidRPr="00CE4C50" w:rsidRDefault="00D640D5" w:rsidP="00825A5B">
            <w:pPr>
              <w:pStyle w:val="Noteikumuapakpunkti"/>
              <w:numPr>
                <w:ilvl w:val="0"/>
                <w:numId w:val="0"/>
              </w:numPr>
              <w:tabs>
                <w:tab w:val="num" w:pos="540"/>
              </w:tabs>
              <w:rPr>
                <w:b/>
                <w:color w:val="000000"/>
                <w:sz w:val="24"/>
                <w:szCs w:val="24"/>
              </w:rPr>
            </w:pPr>
            <w:r w:rsidRPr="00CE4C50">
              <w:rPr>
                <w:sz w:val="24"/>
                <w:szCs w:val="24"/>
              </w:rPr>
              <w:t>Projekts ar trešo (vai zemāku) augstāko energoefektivitātes rādītāju savā ēku klasē (rekonstrukcija)</w:t>
            </w:r>
          </w:p>
        </w:tc>
        <w:tc>
          <w:tcPr>
            <w:tcW w:w="1363" w:type="dxa"/>
            <w:vAlign w:val="center"/>
          </w:tcPr>
          <w:p w:rsidR="00FF27E6" w:rsidRPr="00CE4C50" w:rsidRDefault="00FF27E6" w:rsidP="00F06261">
            <w:pPr>
              <w:jc w:val="center"/>
            </w:pPr>
            <w:r w:rsidRPr="00CE4C50">
              <w:t>0</w:t>
            </w:r>
          </w:p>
        </w:tc>
        <w:tc>
          <w:tcPr>
            <w:tcW w:w="1141" w:type="dxa"/>
          </w:tcPr>
          <w:p w:rsidR="00FF27E6" w:rsidRPr="00CE4C50" w:rsidRDefault="00FF27E6" w:rsidP="00F06261">
            <w:pPr>
              <w:pStyle w:val="naiskr"/>
              <w:spacing w:before="0" w:after="0"/>
              <w:jc w:val="center"/>
            </w:pPr>
          </w:p>
        </w:tc>
      </w:tr>
      <w:tr w:rsidR="00FF27E6" w:rsidRPr="00CE4C50" w:rsidTr="009A5029">
        <w:trPr>
          <w:cantSplit/>
        </w:trPr>
        <w:tc>
          <w:tcPr>
            <w:tcW w:w="431" w:type="dxa"/>
            <w:vMerge/>
          </w:tcPr>
          <w:p w:rsidR="00FF27E6" w:rsidRPr="00CE4C50" w:rsidRDefault="00FF27E6" w:rsidP="00F06261">
            <w:pPr>
              <w:jc w:val="center"/>
            </w:pPr>
          </w:p>
        </w:tc>
        <w:tc>
          <w:tcPr>
            <w:tcW w:w="2126" w:type="dxa"/>
            <w:vMerge/>
          </w:tcPr>
          <w:p w:rsidR="00FF27E6" w:rsidRPr="00CE4C50" w:rsidRDefault="00FF27E6" w:rsidP="00F06261">
            <w:pPr>
              <w:rPr>
                <w:b/>
                <w:color w:val="000000"/>
              </w:rPr>
            </w:pPr>
          </w:p>
        </w:tc>
        <w:tc>
          <w:tcPr>
            <w:tcW w:w="4394" w:type="dxa"/>
          </w:tcPr>
          <w:p w:rsidR="00FF27E6" w:rsidRPr="00CE4C50" w:rsidRDefault="00FF27E6" w:rsidP="00D640D5">
            <w:pPr>
              <w:pStyle w:val="naiskr"/>
              <w:spacing w:before="0" w:after="0"/>
              <w:jc w:val="right"/>
              <w:rPr>
                <w:color w:val="000000"/>
              </w:rPr>
            </w:pPr>
            <w:r w:rsidRPr="00CE4C50">
              <w:rPr>
                <w:b/>
                <w:color w:val="000000"/>
              </w:rPr>
              <w:t xml:space="preserve">5. </w:t>
            </w:r>
            <w:r w:rsidR="00D640D5" w:rsidRPr="00CE4C50">
              <w:rPr>
                <w:b/>
                <w:color w:val="000000"/>
              </w:rPr>
              <w:t>Kopā</w:t>
            </w:r>
            <w:r w:rsidRPr="00CE4C50">
              <w:rPr>
                <w:b/>
                <w:color w:val="000000"/>
              </w:rPr>
              <w:t>:</w:t>
            </w:r>
          </w:p>
        </w:tc>
        <w:tc>
          <w:tcPr>
            <w:tcW w:w="1363" w:type="dxa"/>
          </w:tcPr>
          <w:p w:rsidR="00FF27E6" w:rsidRPr="00CE4C50" w:rsidRDefault="008638F3" w:rsidP="00F06261">
            <w:pPr>
              <w:pStyle w:val="naiskr"/>
              <w:spacing w:before="0" w:after="0"/>
              <w:jc w:val="center"/>
              <w:rPr>
                <w:b/>
              </w:rPr>
            </w:pPr>
            <w:r w:rsidRPr="00CE4C50">
              <w:rPr>
                <w:b/>
              </w:rPr>
              <w:t>0-3</w:t>
            </w:r>
          </w:p>
        </w:tc>
        <w:tc>
          <w:tcPr>
            <w:tcW w:w="1141" w:type="dxa"/>
          </w:tcPr>
          <w:p w:rsidR="00FF27E6" w:rsidRPr="00CE4C50" w:rsidRDefault="00FF27E6" w:rsidP="00F06261">
            <w:pPr>
              <w:pStyle w:val="naiskr"/>
              <w:spacing w:before="0" w:after="0"/>
              <w:jc w:val="center"/>
            </w:pPr>
          </w:p>
        </w:tc>
      </w:tr>
      <w:tr w:rsidR="00F06695" w:rsidRPr="00CE4C50" w:rsidTr="009A5029">
        <w:trPr>
          <w:cantSplit/>
          <w:trHeight w:val="135"/>
        </w:trPr>
        <w:tc>
          <w:tcPr>
            <w:tcW w:w="431" w:type="dxa"/>
            <w:vMerge w:val="restart"/>
          </w:tcPr>
          <w:p w:rsidR="00F06695" w:rsidRPr="00CE4C50" w:rsidRDefault="008638F3" w:rsidP="00F06261">
            <w:pPr>
              <w:jc w:val="center"/>
            </w:pPr>
            <w:r w:rsidRPr="00CE4C50">
              <w:t>6</w:t>
            </w:r>
            <w:r w:rsidR="00F06695" w:rsidRPr="00CE4C50">
              <w:t>.</w:t>
            </w:r>
          </w:p>
        </w:tc>
        <w:tc>
          <w:tcPr>
            <w:tcW w:w="2126" w:type="dxa"/>
            <w:vMerge w:val="restart"/>
          </w:tcPr>
          <w:p w:rsidR="00F06695" w:rsidRPr="00CE4C50" w:rsidRDefault="004E3064" w:rsidP="004E3064">
            <w:pPr>
              <w:rPr>
                <w:b/>
              </w:rPr>
            </w:pPr>
            <w:r>
              <w:rPr>
                <w:b/>
              </w:rPr>
              <w:t>Projekta</w:t>
            </w:r>
            <w:r w:rsidR="00D640D5" w:rsidRPr="00CE4C50">
              <w:rPr>
                <w:b/>
              </w:rPr>
              <w:t xml:space="preserve"> partneris</w:t>
            </w:r>
          </w:p>
        </w:tc>
        <w:tc>
          <w:tcPr>
            <w:tcW w:w="4394" w:type="dxa"/>
          </w:tcPr>
          <w:p w:rsidR="00F06695" w:rsidRPr="00CE4C50" w:rsidRDefault="00D640D5" w:rsidP="004E3064">
            <w:pPr>
              <w:autoSpaceDE w:val="0"/>
              <w:autoSpaceDN w:val="0"/>
              <w:adjustRightInd w:val="0"/>
              <w:jc w:val="both"/>
            </w:pPr>
            <w:r w:rsidRPr="00CE4C50">
              <w:t xml:space="preserve">Projektā tiks iesaistīts </w:t>
            </w:r>
            <w:r w:rsidR="004E3064">
              <w:t>projekta</w:t>
            </w:r>
            <w:r w:rsidRPr="00CE4C50">
              <w:t xml:space="preserve"> partneris no</w:t>
            </w:r>
            <w:r w:rsidR="00F06695" w:rsidRPr="00CE4C50">
              <w:t xml:space="preserve"> </w:t>
            </w:r>
            <w:r w:rsidR="00734277" w:rsidRPr="00CE4C50">
              <w:t>Ī</w:t>
            </w:r>
            <w:r w:rsidRPr="00CE4C50">
              <w:t>slandes, Lihtenšteinas vai Norvēģijas</w:t>
            </w:r>
          </w:p>
        </w:tc>
        <w:tc>
          <w:tcPr>
            <w:tcW w:w="1363" w:type="dxa"/>
          </w:tcPr>
          <w:p w:rsidR="00F06695" w:rsidRPr="00CE4C50" w:rsidRDefault="008638F3" w:rsidP="00F06261">
            <w:pPr>
              <w:pStyle w:val="naiskr"/>
              <w:spacing w:before="0" w:after="0"/>
              <w:jc w:val="center"/>
            </w:pPr>
            <w:r w:rsidRPr="00CE4C50">
              <w:t>1</w:t>
            </w:r>
          </w:p>
        </w:tc>
        <w:tc>
          <w:tcPr>
            <w:tcW w:w="1141" w:type="dxa"/>
          </w:tcPr>
          <w:p w:rsidR="00F06695" w:rsidRPr="00CE4C50" w:rsidRDefault="00F06695" w:rsidP="00F06261">
            <w:pPr>
              <w:pStyle w:val="naiskr"/>
              <w:spacing w:before="0" w:after="0"/>
              <w:jc w:val="center"/>
            </w:pPr>
          </w:p>
        </w:tc>
      </w:tr>
      <w:tr w:rsidR="00F06695" w:rsidRPr="00CE4C50" w:rsidTr="009A5029">
        <w:trPr>
          <w:cantSplit/>
          <w:trHeight w:val="135"/>
        </w:trPr>
        <w:tc>
          <w:tcPr>
            <w:tcW w:w="431" w:type="dxa"/>
            <w:vMerge/>
          </w:tcPr>
          <w:p w:rsidR="00F06695" w:rsidRPr="00CE4C50" w:rsidRDefault="00F06695" w:rsidP="00F06261">
            <w:pPr>
              <w:jc w:val="center"/>
            </w:pPr>
          </w:p>
        </w:tc>
        <w:tc>
          <w:tcPr>
            <w:tcW w:w="2126" w:type="dxa"/>
            <w:vMerge/>
          </w:tcPr>
          <w:p w:rsidR="00F06695" w:rsidRPr="00CE4C50" w:rsidRDefault="00F06695" w:rsidP="00F06261">
            <w:pPr>
              <w:rPr>
                <w:b/>
              </w:rPr>
            </w:pPr>
          </w:p>
        </w:tc>
        <w:tc>
          <w:tcPr>
            <w:tcW w:w="4394" w:type="dxa"/>
          </w:tcPr>
          <w:p w:rsidR="00F06695" w:rsidRPr="00CE4C50" w:rsidRDefault="00D640D5" w:rsidP="004E3064">
            <w:pPr>
              <w:autoSpaceDE w:val="0"/>
              <w:autoSpaceDN w:val="0"/>
              <w:adjustRightInd w:val="0"/>
              <w:jc w:val="both"/>
            </w:pPr>
            <w:r w:rsidRPr="00CE4C50">
              <w:t xml:space="preserve">Projektā netiks iesaistīts </w:t>
            </w:r>
            <w:r w:rsidR="004E3064">
              <w:t xml:space="preserve">projekta </w:t>
            </w:r>
            <w:r w:rsidRPr="00CE4C50">
              <w:t xml:space="preserve">partneris no </w:t>
            </w:r>
            <w:r w:rsidR="00734277" w:rsidRPr="00CE4C50">
              <w:t>Ī</w:t>
            </w:r>
            <w:r w:rsidRPr="00CE4C50">
              <w:t>slandes, Lihtenšteinas vai Norvēģijas</w:t>
            </w:r>
          </w:p>
        </w:tc>
        <w:tc>
          <w:tcPr>
            <w:tcW w:w="1363" w:type="dxa"/>
          </w:tcPr>
          <w:p w:rsidR="00F06695" w:rsidRPr="00CE4C50" w:rsidRDefault="008638F3" w:rsidP="00F06261">
            <w:pPr>
              <w:pStyle w:val="naiskr"/>
              <w:spacing w:before="0" w:after="0"/>
              <w:jc w:val="center"/>
            </w:pPr>
            <w:r w:rsidRPr="00CE4C50">
              <w:t>0</w:t>
            </w:r>
          </w:p>
        </w:tc>
        <w:tc>
          <w:tcPr>
            <w:tcW w:w="1141" w:type="dxa"/>
          </w:tcPr>
          <w:p w:rsidR="00F06695" w:rsidRPr="00CE4C50" w:rsidRDefault="00F06695" w:rsidP="00F06261">
            <w:pPr>
              <w:pStyle w:val="naiskr"/>
              <w:spacing w:before="0" w:after="0"/>
              <w:jc w:val="center"/>
            </w:pPr>
          </w:p>
        </w:tc>
      </w:tr>
      <w:tr w:rsidR="00F06695" w:rsidRPr="00CE4C50" w:rsidTr="009A5029">
        <w:trPr>
          <w:cantSplit/>
          <w:trHeight w:val="135"/>
        </w:trPr>
        <w:tc>
          <w:tcPr>
            <w:tcW w:w="431" w:type="dxa"/>
            <w:vMerge/>
          </w:tcPr>
          <w:p w:rsidR="00F06695" w:rsidRPr="00CE4C50" w:rsidRDefault="00F06695" w:rsidP="00F06261">
            <w:pPr>
              <w:jc w:val="center"/>
            </w:pPr>
          </w:p>
        </w:tc>
        <w:tc>
          <w:tcPr>
            <w:tcW w:w="2126" w:type="dxa"/>
            <w:vMerge/>
          </w:tcPr>
          <w:p w:rsidR="00F06695" w:rsidRPr="00CE4C50" w:rsidRDefault="00F06695" w:rsidP="00F06261">
            <w:pPr>
              <w:rPr>
                <w:b/>
              </w:rPr>
            </w:pPr>
          </w:p>
        </w:tc>
        <w:tc>
          <w:tcPr>
            <w:tcW w:w="4394" w:type="dxa"/>
          </w:tcPr>
          <w:p w:rsidR="00F06695" w:rsidRPr="00CE4C50" w:rsidRDefault="008638F3" w:rsidP="00D640D5">
            <w:pPr>
              <w:pStyle w:val="naiskr"/>
              <w:spacing w:before="0" w:after="0"/>
              <w:jc w:val="right"/>
            </w:pPr>
            <w:r w:rsidRPr="00CE4C50">
              <w:rPr>
                <w:b/>
              </w:rPr>
              <w:t>6</w:t>
            </w:r>
            <w:r w:rsidR="00F06695" w:rsidRPr="00CE4C50">
              <w:rPr>
                <w:b/>
              </w:rPr>
              <w:t xml:space="preserve">. </w:t>
            </w:r>
            <w:r w:rsidR="00D640D5" w:rsidRPr="00CE4C50">
              <w:rPr>
                <w:b/>
              </w:rPr>
              <w:t>Kopā</w:t>
            </w:r>
            <w:r w:rsidR="00F06695" w:rsidRPr="00CE4C50">
              <w:rPr>
                <w:b/>
              </w:rPr>
              <w:t>:</w:t>
            </w:r>
          </w:p>
        </w:tc>
        <w:tc>
          <w:tcPr>
            <w:tcW w:w="1363" w:type="dxa"/>
          </w:tcPr>
          <w:p w:rsidR="00F06695" w:rsidRPr="00CE4C50" w:rsidRDefault="008638F3" w:rsidP="00F06261">
            <w:pPr>
              <w:pStyle w:val="naiskr"/>
              <w:spacing w:before="0" w:after="0"/>
              <w:jc w:val="center"/>
              <w:rPr>
                <w:b/>
              </w:rPr>
            </w:pPr>
            <w:r w:rsidRPr="00CE4C50">
              <w:rPr>
                <w:b/>
              </w:rPr>
              <w:t>0-1</w:t>
            </w:r>
          </w:p>
        </w:tc>
        <w:tc>
          <w:tcPr>
            <w:tcW w:w="1141" w:type="dxa"/>
          </w:tcPr>
          <w:p w:rsidR="00F06695" w:rsidRPr="00CE4C50" w:rsidRDefault="00F06695" w:rsidP="00F06261">
            <w:pPr>
              <w:pStyle w:val="naiskr"/>
              <w:spacing w:before="0" w:after="0"/>
              <w:jc w:val="center"/>
            </w:pPr>
          </w:p>
        </w:tc>
      </w:tr>
      <w:tr w:rsidR="00232A8E" w:rsidRPr="00CE4C50" w:rsidTr="009A5029">
        <w:trPr>
          <w:cantSplit/>
          <w:trHeight w:val="135"/>
        </w:trPr>
        <w:tc>
          <w:tcPr>
            <w:tcW w:w="431" w:type="dxa"/>
            <w:vMerge w:val="restart"/>
          </w:tcPr>
          <w:p w:rsidR="00232A8E" w:rsidRPr="00CE4C50" w:rsidRDefault="00232A8E" w:rsidP="00F06261">
            <w:pPr>
              <w:jc w:val="center"/>
            </w:pPr>
            <w:r w:rsidRPr="00CE4C50">
              <w:t>7.</w:t>
            </w:r>
          </w:p>
        </w:tc>
        <w:tc>
          <w:tcPr>
            <w:tcW w:w="2126" w:type="dxa"/>
            <w:vMerge w:val="restart"/>
          </w:tcPr>
          <w:p w:rsidR="00232A8E" w:rsidRPr="00CE4C50" w:rsidRDefault="00232A8E" w:rsidP="00F06261">
            <w:pPr>
              <w:rPr>
                <w:b/>
              </w:rPr>
            </w:pPr>
            <w:r w:rsidRPr="00CE4C50">
              <w:rPr>
                <w:b/>
              </w:rPr>
              <w:t>Projekta īstenošanas gatavība</w:t>
            </w:r>
          </w:p>
        </w:tc>
        <w:tc>
          <w:tcPr>
            <w:tcW w:w="4394" w:type="dxa"/>
          </w:tcPr>
          <w:p w:rsidR="00232A8E" w:rsidRPr="00CE4C50" w:rsidRDefault="001C3165" w:rsidP="005A2D31">
            <w:pPr>
              <w:jc w:val="both"/>
            </w:pPr>
            <w:r w:rsidRPr="00CE4C50">
              <w:t xml:space="preserve">pirms projekta iesniegšanas ir būvvaldē saskaņots būvprojekts tehniskā projekta stadijā (kopija) par visiem projekta ietvaros plānotajiem būvdarbiem (ja attiecināms) </w:t>
            </w:r>
            <w:r w:rsidRPr="00696E87">
              <w:t>un publicēts paziņojums par iepirkuma procedūras rezultātiem, kas publisko iepirkumu regulējošos normatīvajos aktos noteiktajā termiņā nav pārsūdzēts</w:t>
            </w:r>
          </w:p>
        </w:tc>
        <w:tc>
          <w:tcPr>
            <w:tcW w:w="1363" w:type="dxa"/>
          </w:tcPr>
          <w:p w:rsidR="00232A8E" w:rsidRPr="00CE4C50" w:rsidRDefault="00232A8E" w:rsidP="00F06261">
            <w:pPr>
              <w:pStyle w:val="naiskr"/>
              <w:spacing w:before="0" w:after="0"/>
              <w:jc w:val="center"/>
            </w:pPr>
            <w:r w:rsidRPr="00CE4C50">
              <w:t>1</w:t>
            </w:r>
          </w:p>
        </w:tc>
        <w:tc>
          <w:tcPr>
            <w:tcW w:w="1141" w:type="dxa"/>
          </w:tcPr>
          <w:p w:rsidR="00232A8E" w:rsidRPr="00CE4C50" w:rsidRDefault="00232A8E" w:rsidP="00F06261">
            <w:pPr>
              <w:pStyle w:val="naiskr"/>
              <w:spacing w:before="0" w:after="0"/>
              <w:jc w:val="center"/>
            </w:pPr>
          </w:p>
        </w:tc>
      </w:tr>
      <w:tr w:rsidR="004B7F94" w:rsidRPr="00CE4C50" w:rsidTr="009A5029">
        <w:trPr>
          <w:cantSplit/>
          <w:trHeight w:val="135"/>
        </w:trPr>
        <w:tc>
          <w:tcPr>
            <w:tcW w:w="431" w:type="dxa"/>
            <w:vMerge/>
          </w:tcPr>
          <w:p w:rsidR="004B7F94" w:rsidRPr="00CE4C50" w:rsidRDefault="004B7F94" w:rsidP="00F06261">
            <w:pPr>
              <w:jc w:val="center"/>
            </w:pPr>
          </w:p>
        </w:tc>
        <w:tc>
          <w:tcPr>
            <w:tcW w:w="2126" w:type="dxa"/>
            <w:vMerge/>
          </w:tcPr>
          <w:p w:rsidR="004B7F94" w:rsidRPr="00CE4C50" w:rsidRDefault="004B7F94" w:rsidP="00F06261">
            <w:pPr>
              <w:rPr>
                <w:b/>
              </w:rPr>
            </w:pPr>
          </w:p>
        </w:tc>
        <w:tc>
          <w:tcPr>
            <w:tcW w:w="4394" w:type="dxa"/>
          </w:tcPr>
          <w:p w:rsidR="004B7F94" w:rsidRPr="00CE4C50" w:rsidRDefault="004B7F94" w:rsidP="008672C5">
            <w:pPr>
              <w:jc w:val="both"/>
            </w:pPr>
            <w:r w:rsidRPr="00CE4C50">
              <w:t>pirms projekta iesniegšanas ir būvvaldē saskaņots būvprojekts tehniskā projekta stadijā (kopija) par visiem projekta ietvaros plānotajiem būvdarbiem</w:t>
            </w:r>
            <w:r w:rsidR="005A2D31">
              <w:t xml:space="preserve"> un</w:t>
            </w:r>
            <w:r w:rsidRPr="00CE4C50">
              <w:t xml:space="preserve"> projekta aktivitātes var tikt īstenotas</w:t>
            </w:r>
          </w:p>
        </w:tc>
        <w:tc>
          <w:tcPr>
            <w:tcW w:w="1363" w:type="dxa"/>
          </w:tcPr>
          <w:p w:rsidR="004B7F94" w:rsidRPr="00CE4C50" w:rsidRDefault="004B7F94" w:rsidP="00F06261">
            <w:pPr>
              <w:pStyle w:val="naiskr"/>
              <w:spacing w:before="0" w:after="0"/>
              <w:jc w:val="center"/>
            </w:pPr>
            <w:r>
              <w:t>0</w:t>
            </w:r>
          </w:p>
        </w:tc>
        <w:tc>
          <w:tcPr>
            <w:tcW w:w="1141" w:type="dxa"/>
          </w:tcPr>
          <w:p w:rsidR="004B7F94" w:rsidRPr="00CE4C50" w:rsidRDefault="004B7F94" w:rsidP="00F06261">
            <w:pPr>
              <w:pStyle w:val="naiskr"/>
              <w:spacing w:before="0" w:after="0"/>
              <w:jc w:val="center"/>
            </w:pPr>
          </w:p>
        </w:tc>
      </w:tr>
      <w:tr w:rsidR="00F06695" w:rsidRPr="00CE4C50" w:rsidTr="009A5029">
        <w:trPr>
          <w:cantSplit/>
          <w:trHeight w:val="135"/>
        </w:trPr>
        <w:tc>
          <w:tcPr>
            <w:tcW w:w="431" w:type="dxa"/>
            <w:vMerge/>
          </w:tcPr>
          <w:p w:rsidR="00F06695" w:rsidRPr="00CE4C50" w:rsidRDefault="00F06695" w:rsidP="00F06261">
            <w:pPr>
              <w:jc w:val="center"/>
            </w:pPr>
          </w:p>
        </w:tc>
        <w:tc>
          <w:tcPr>
            <w:tcW w:w="2126" w:type="dxa"/>
            <w:vMerge/>
          </w:tcPr>
          <w:p w:rsidR="00F06695" w:rsidRPr="00CE4C50" w:rsidRDefault="00F06695" w:rsidP="00F06261">
            <w:pPr>
              <w:rPr>
                <w:b/>
              </w:rPr>
            </w:pPr>
          </w:p>
        </w:tc>
        <w:tc>
          <w:tcPr>
            <w:tcW w:w="4394" w:type="dxa"/>
          </w:tcPr>
          <w:p w:rsidR="00F06695" w:rsidRPr="00CE4C50" w:rsidRDefault="008638F3" w:rsidP="00232A8E">
            <w:pPr>
              <w:pStyle w:val="naiskr"/>
              <w:spacing w:before="0" w:after="0"/>
              <w:jc w:val="right"/>
            </w:pPr>
            <w:r w:rsidRPr="00CE4C50">
              <w:rPr>
                <w:b/>
              </w:rPr>
              <w:t>7</w:t>
            </w:r>
            <w:r w:rsidR="005C26D6" w:rsidRPr="00CE4C50">
              <w:rPr>
                <w:b/>
              </w:rPr>
              <w:t>.</w:t>
            </w:r>
            <w:r w:rsidR="00F06695" w:rsidRPr="00CE4C50">
              <w:rPr>
                <w:b/>
              </w:rPr>
              <w:t xml:space="preserve"> </w:t>
            </w:r>
            <w:r w:rsidR="00232A8E" w:rsidRPr="00CE4C50">
              <w:rPr>
                <w:b/>
              </w:rPr>
              <w:t>Kopā</w:t>
            </w:r>
            <w:r w:rsidR="00F06695" w:rsidRPr="00CE4C50">
              <w:rPr>
                <w:b/>
              </w:rPr>
              <w:t>:</w:t>
            </w:r>
          </w:p>
        </w:tc>
        <w:tc>
          <w:tcPr>
            <w:tcW w:w="1363" w:type="dxa"/>
          </w:tcPr>
          <w:p w:rsidR="00F06695" w:rsidRPr="00CE4C50" w:rsidRDefault="008638F3" w:rsidP="00696E87">
            <w:pPr>
              <w:pStyle w:val="naiskr"/>
              <w:spacing w:before="0" w:after="0"/>
              <w:jc w:val="center"/>
              <w:rPr>
                <w:b/>
              </w:rPr>
            </w:pPr>
            <w:r w:rsidRPr="00CE4C50">
              <w:rPr>
                <w:b/>
              </w:rPr>
              <w:t>0-1</w:t>
            </w:r>
          </w:p>
        </w:tc>
        <w:tc>
          <w:tcPr>
            <w:tcW w:w="1141" w:type="dxa"/>
          </w:tcPr>
          <w:p w:rsidR="00F06695" w:rsidRPr="00CE4C50" w:rsidRDefault="00F06695" w:rsidP="00F06261">
            <w:pPr>
              <w:pStyle w:val="naiskr"/>
              <w:spacing w:before="0" w:after="0"/>
              <w:jc w:val="center"/>
            </w:pPr>
          </w:p>
        </w:tc>
      </w:tr>
      <w:tr w:rsidR="00102114" w:rsidRPr="00CE4C50" w:rsidTr="009A5029">
        <w:trPr>
          <w:cantSplit/>
          <w:trHeight w:val="135"/>
        </w:trPr>
        <w:tc>
          <w:tcPr>
            <w:tcW w:w="431" w:type="dxa"/>
            <w:vMerge w:val="restart"/>
          </w:tcPr>
          <w:p w:rsidR="00102114" w:rsidRPr="00CE4C50" w:rsidRDefault="005C26D6" w:rsidP="00F06261">
            <w:pPr>
              <w:jc w:val="center"/>
            </w:pPr>
            <w:r w:rsidRPr="00CE4C50">
              <w:t>8</w:t>
            </w:r>
            <w:r w:rsidR="00102114" w:rsidRPr="00CE4C50">
              <w:t>.</w:t>
            </w:r>
          </w:p>
        </w:tc>
        <w:tc>
          <w:tcPr>
            <w:tcW w:w="2126" w:type="dxa"/>
            <w:vMerge w:val="restart"/>
          </w:tcPr>
          <w:p w:rsidR="00102114" w:rsidRPr="00CE4C50" w:rsidRDefault="00102114" w:rsidP="00F06261">
            <w:pPr>
              <w:rPr>
                <w:b/>
              </w:rPr>
            </w:pPr>
            <w:r w:rsidRPr="00CE4C50">
              <w:rPr>
                <w:b/>
              </w:rPr>
              <w:t>Atjaunojamo energoresursu tehnoloģijas</w:t>
            </w:r>
          </w:p>
        </w:tc>
        <w:tc>
          <w:tcPr>
            <w:tcW w:w="4394" w:type="dxa"/>
          </w:tcPr>
          <w:p w:rsidR="00102114" w:rsidRPr="00CE4C50" w:rsidRDefault="00102114" w:rsidP="001C3165">
            <w:pPr>
              <w:pStyle w:val="naiskr"/>
              <w:spacing w:before="0" w:after="0"/>
              <w:jc w:val="both"/>
            </w:pPr>
            <w:r w:rsidRPr="00CE4C50">
              <w:t>Projektā iekļautas trīs vai vairāk dažādu atjaunojamo energoresursu veidu tehnoloģijas</w:t>
            </w:r>
          </w:p>
        </w:tc>
        <w:tc>
          <w:tcPr>
            <w:tcW w:w="1363" w:type="dxa"/>
          </w:tcPr>
          <w:p w:rsidR="00102114" w:rsidRPr="00CE4C50" w:rsidRDefault="00102114" w:rsidP="00F06261">
            <w:pPr>
              <w:pStyle w:val="naiskr"/>
              <w:spacing w:before="0" w:after="0"/>
              <w:jc w:val="center"/>
            </w:pPr>
            <w:r w:rsidRPr="00CE4C50">
              <w:t>5</w:t>
            </w:r>
          </w:p>
        </w:tc>
        <w:tc>
          <w:tcPr>
            <w:tcW w:w="1141" w:type="dxa"/>
          </w:tcPr>
          <w:p w:rsidR="00102114" w:rsidRPr="00CE4C50" w:rsidRDefault="00102114" w:rsidP="00F06261">
            <w:pPr>
              <w:pStyle w:val="naiskr"/>
              <w:spacing w:before="0" w:after="0"/>
              <w:jc w:val="center"/>
            </w:pPr>
          </w:p>
        </w:tc>
      </w:tr>
      <w:tr w:rsidR="00102114" w:rsidRPr="00CE4C50" w:rsidTr="009A5029">
        <w:trPr>
          <w:cantSplit/>
          <w:trHeight w:val="135"/>
        </w:trPr>
        <w:tc>
          <w:tcPr>
            <w:tcW w:w="431" w:type="dxa"/>
            <w:vMerge/>
          </w:tcPr>
          <w:p w:rsidR="00102114" w:rsidRPr="00CE4C50" w:rsidRDefault="00102114" w:rsidP="00F06261">
            <w:pPr>
              <w:jc w:val="center"/>
            </w:pPr>
          </w:p>
        </w:tc>
        <w:tc>
          <w:tcPr>
            <w:tcW w:w="2126" w:type="dxa"/>
            <w:vMerge/>
          </w:tcPr>
          <w:p w:rsidR="00102114" w:rsidRPr="00CE4C50" w:rsidRDefault="00102114" w:rsidP="00F06261">
            <w:pPr>
              <w:rPr>
                <w:b/>
              </w:rPr>
            </w:pPr>
          </w:p>
        </w:tc>
        <w:tc>
          <w:tcPr>
            <w:tcW w:w="4394" w:type="dxa"/>
          </w:tcPr>
          <w:p w:rsidR="00102114" w:rsidRPr="00CE4C50" w:rsidRDefault="00102114" w:rsidP="00232A8E">
            <w:pPr>
              <w:pStyle w:val="naiskr"/>
              <w:spacing w:before="0" w:after="0"/>
              <w:jc w:val="both"/>
            </w:pPr>
            <w:r w:rsidRPr="00CE4C50">
              <w:t>Projektā iekļauta viena vai divas dažādu atjaunojamo energoresursu veidu tehnoloģijas</w:t>
            </w:r>
          </w:p>
        </w:tc>
        <w:tc>
          <w:tcPr>
            <w:tcW w:w="1363" w:type="dxa"/>
          </w:tcPr>
          <w:p w:rsidR="00102114" w:rsidRPr="00CE4C50" w:rsidRDefault="00102114" w:rsidP="00F06261">
            <w:pPr>
              <w:pStyle w:val="naiskr"/>
              <w:spacing w:before="0" w:after="0"/>
              <w:jc w:val="center"/>
            </w:pPr>
            <w:r w:rsidRPr="00CE4C50">
              <w:t>3</w:t>
            </w:r>
          </w:p>
        </w:tc>
        <w:tc>
          <w:tcPr>
            <w:tcW w:w="1141" w:type="dxa"/>
          </w:tcPr>
          <w:p w:rsidR="00102114" w:rsidRPr="00CE4C50" w:rsidRDefault="00102114" w:rsidP="00F06261">
            <w:pPr>
              <w:pStyle w:val="naiskr"/>
              <w:spacing w:before="0" w:after="0"/>
              <w:jc w:val="center"/>
            </w:pPr>
          </w:p>
        </w:tc>
      </w:tr>
      <w:tr w:rsidR="00C73EBC" w:rsidRPr="00CE4C50" w:rsidTr="009A5029">
        <w:trPr>
          <w:cantSplit/>
          <w:trHeight w:val="135"/>
        </w:trPr>
        <w:tc>
          <w:tcPr>
            <w:tcW w:w="431" w:type="dxa"/>
            <w:vMerge/>
          </w:tcPr>
          <w:p w:rsidR="00C73EBC" w:rsidRPr="00CE4C50" w:rsidRDefault="00C73EBC" w:rsidP="00F06261">
            <w:pPr>
              <w:jc w:val="center"/>
            </w:pPr>
          </w:p>
        </w:tc>
        <w:tc>
          <w:tcPr>
            <w:tcW w:w="2126" w:type="dxa"/>
            <w:vMerge/>
          </w:tcPr>
          <w:p w:rsidR="00C73EBC" w:rsidRPr="00CE4C50" w:rsidRDefault="00C73EBC" w:rsidP="00F06261">
            <w:pPr>
              <w:rPr>
                <w:b/>
              </w:rPr>
            </w:pPr>
          </w:p>
        </w:tc>
        <w:tc>
          <w:tcPr>
            <w:tcW w:w="4394" w:type="dxa"/>
          </w:tcPr>
          <w:p w:rsidR="00C73EBC" w:rsidRPr="00CE4C50" w:rsidRDefault="00C73EBC" w:rsidP="00C73EBC">
            <w:pPr>
              <w:pStyle w:val="naiskr"/>
              <w:spacing w:before="0" w:after="0"/>
              <w:jc w:val="both"/>
            </w:pPr>
            <w:r w:rsidRPr="00CE4C50">
              <w:t>Projektā</w:t>
            </w:r>
            <w:r>
              <w:t xml:space="preserve"> nav</w:t>
            </w:r>
            <w:r w:rsidRPr="00CE4C50">
              <w:t xml:space="preserve"> iekļauta atjaunojamo energoresursu veidu tehnoloģija</w:t>
            </w:r>
          </w:p>
        </w:tc>
        <w:tc>
          <w:tcPr>
            <w:tcW w:w="1363" w:type="dxa"/>
          </w:tcPr>
          <w:p w:rsidR="00C73EBC" w:rsidRPr="00CE4C50" w:rsidRDefault="00C73EBC" w:rsidP="00F06261">
            <w:pPr>
              <w:pStyle w:val="naiskr"/>
              <w:spacing w:before="0" w:after="0"/>
              <w:jc w:val="center"/>
            </w:pPr>
            <w:r>
              <w:t>0</w:t>
            </w:r>
          </w:p>
        </w:tc>
        <w:tc>
          <w:tcPr>
            <w:tcW w:w="1141" w:type="dxa"/>
          </w:tcPr>
          <w:p w:rsidR="00C73EBC" w:rsidRPr="00CE4C50" w:rsidRDefault="00C73EBC" w:rsidP="00F06261">
            <w:pPr>
              <w:pStyle w:val="naiskr"/>
              <w:spacing w:before="0" w:after="0"/>
              <w:jc w:val="center"/>
            </w:pPr>
          </w:p>
        </w:tc>
      </w:tr>
      <w:tr w:rsidR="00C73EBC" w:rsidRPr="00CE4C50" w:rsidTr="009A5029">
        <w:trPr>
          <w:cantSplit/>
          <w:trHeight w:val="269"/>
        </w:trPr>
        <w:tc>
          <w:tcPr>
            <w:tcW w:w="431" w:type="dxa"/>
            <w:vMerge/>
          </w:tcPr>
          <w:p w:rsidR="00C73EBC" w:rsidRPr="00CE4C50" w:rsidRDefault="00C73EBC" w:rsidP="00F06261">
            <w:pPr>
              <w:jc w:val="center"/>
            </w:pPr>
          </w:p>
        </w:tc>
        <w:tc>
          <w:tcPr>
            <w:tcW w:w="2126" w:type="dxa"/>
            <w:vMerge/>
          </w:tcPr>
          <w:p w:rsidR="00C73EBC" w:rsidRPr="00CE4C50" w:rsidRDefault="00C73EBC" w:rsidP="00F06261">
            <w:pPr>
              <w:rPr>
                <w:b/>
              </w:rPr>
            </w:pPr>
          </w:p>
        </w:tc>
        <w:tc>
          <w:tcPr>
            <w:tcW w:w="4394" w:type="dxa"/>
          </w:tcPr>
          <w:p w:rsidR="00C73EBC" w:rsidRPr="00CE4C50" w:rsidRDefault="00C73EBC" w:rsidP="00761625">
            <w:pPr>
              <w:pStyle w:val="naiskr"/>
              <w:spacing w:before="0" w:after="0"/>
              <w:jc w:val="right"/>
            </w:pPr>
            <w:r w:rsidRPr="00CE4C50">
              <w:rPr>
                <w:b/>
              </w:rPr>
              <w:t>8. Kopā:</w:t>
            </w:r>
          </w:p>
        </w:tc>
        <w:tc>
          <w:tcPr>
            <w:tcW w:w="1363" w:type="dxa"/>
          </w:tcPr>
          <w:p w:rsidR="00C73EBC" w:rsidRPr="00CE4C50" w:rsidRDefault="00C73EBC" w:rsidP="00F06261">
            <w:pPr>
              <w:pStyle w:val="naiskr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CE4C50">
              <w:rPr>
                <w:b/>
              </w:rPr>
              <w:t>-5</w:t>
            </w:r>
          </w:p>
        </w:tc>
        <w:tc>
          <w:tcPr>
            <w:tcW w:w="1141" w:type="dxa"/>
          </w:tcPr>
          <w:p w:rsidR="00C73EBC" w:rsidRPr="00CE4C50" w:rsidRDefault="00C73EBC" w:rsidP="00F06261">
            <w:pPr>
              <w:pStyle w:val="naiskr"/>
              <w:spacing w:before="0" w:after="0"/>
              <w:jc w:val="center"/>
            </w:pPr>
          </w:p>
        </w:tc>
      </w:tr>
      <w:tr w:rsidR="00C73EBC" w:rsidRPr="00CE4C50" w:rsidTr="009A5029">
        <w:trPr>
          <w:cantSplit/>
          <w:trHeight w:val="702"/>
        </w:trPr>
        <w:tc>
          <w:tcPr>
            <w:tcW w:w="431" w:type="dxa"/>
            <w:vMerge w:val="restart"/>
          </w:tcPr>
          <w:p w:rsidR="00C73EBC" w:rsidRPr="00CE4C50" w:rsidRDefault="00C73EBC" w:rsidP="00F06261">
            <w:pPr>
              <w:jc w:val="center"/>
            </w:pPr>
            <w:r>
              <w:t>9.</w:t>
            </w:r>
          </w:p>
        </w:tc>
        <w:tc>
          <w:tcPr>
            <w:tcW w:w="2126" w:type="dxa"/>
            <w:vMerge w:val="restart"/>
          </w:tcPr>
          <w:p w:rsidR="00C73EBC" w:rsidRPr="005A2D31" w:rsidRDefault="00C73EBC" w:rsidP="00F06261">
            <w:pPr>
              <w:rPr>
                <w:b/>
              </w:rPr>
            </w:pPr>
            <w:r w:rsidRPr="005A2D31">
              <w:rPr>
                <w:b/>
                <w:color w:val="000000"/>
              </w:rPr>
              <w:t>Ilgtspējīgas projektēšanas un būvniecības prasības</w:t>
            </w:r>
          </w:p>
        </w:tc>
        <w:tc>
          <w:tcPr>
            <w:tcW w:w="4394" w:type="dxa"/>
          </w:tcPr>
          <w:p w:rsidR="00C73EBC" w:rsidRPr="00BE6066" w:rsidRDefault="00C73EBC" w:rsidP="006D16A4">
            <w:pPr>
              <w:pStyle w:val="naiskr"/>
              <w:jc w:val="both"/>
            </w:pPr>
            <w:r w:rsidRPr="00BE6066">
              <w:t>Projektā ir paredzētas iekštelpu klimata individu</w:t>
            </w:r>
            <w:r>
              <w:t>ā</w:t>
            </w:r>
            <w:r w:rsidRPr="00BE6066">
              <w:t>l</w:t>
            </w:r>
            <w:r>
              <w:t>a</w:t>
            </w:r>
            <w:r w:rsidRPr="00BE6066">
              <w:t>s regulēšanas iespējas</w:t>
            </w:r>
          </w:p>
        </w:tc>
        <w:tc>
          <w:tcPr>
            <w:tcW w:w="1363" w:type="dxa"/>
          </w:tcPr>
          <w:p w:rsidR="00C73EBC" w:rsidRPr="00CE4C50" w:rsidRDefault="00C73EBC" w:rsidP="00F06261">
            <w:pPr>
              <w:pStyle w:val="naiskr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1" w:type="dxa"/>
            <w:vMerge w:val="restart"/>
          </w:tcPr>
          <w:p w:rsidR="00C73EBC" w:rsidRPr="00CE4C50" w:rsidRDefault="00C73EBC" w:rsidP="00F06261">
            <w:pPr>
              <w:pStyle w:val="naiskr"/>
              <w:spacing w:before="0" w:after="0"/>
              <w:jc w:val="center"/>
            </w:pPr>
          </w:p>
        </w:tc>
      </w:tr>
      <w:tr w:rsidR="00C73EBC" w:rsidRPr="00CE4C50" w:rsidTr="009A5029">
        <w:trPr>
          <w:cantSplit/>
          <w:trHeight w:val="301"/>
        </w:trPr>
        <w:tc>
          <w:tcPr>
            <w:tcW w:w="431" w:type="dxa"/>
            <w:vMerge/>
          </w:tcPr>
          <w:p w:rsidR="00C73EBC" w:rsidRPr="00CE4C50" w:rsidRDefault="00C73EBC" w:rsidP="00F06261">
            <w:pPr>
              <w:jc w:val="center"/>
            </w:pPr>
          </w:p>
        </w:tc>
        <w:tc>
          <w:tcPr>
            <w:tcW w:w="2126" w:type="dxa"/>
            <w:vMerge/>
          </w:tcPr>
          <w:p w:rsidR="00C73EBC" w:rsidRPr="005A2D31" w:rsidRDefault="00C73EBC" w:rsidP="00F06261">
            <w:pPr>
              <w:rPr>
                <w:b/>
                <w:color w:val="000000"/>
              </w:rPr>
            </w:pPr>
          </w:p>
        </w:tc>
        <w:tc>
          <w:tcPr>
            <w:tcW w:w="4394" w:type="dxa"/>
          </w:tcPr>
          <w:p w:rsidR="00C73EBC" w:rsidRPr="00BE6066" w:rsidRDefault="00C73EBC" w:rsidP="00BC4FCC">
            <w:pPr>
              <w:pStyle w:val="naiskr"/>
              <w:jc w:val="both"/>
            </w:pPr>
            <w:r w:rsidRPr="00BE6066">
              <w:t xml:space="preserve">Projektā </w:t>
            </w:r>
            <w:r>
              <w:t>nav</w:t>
            </w:r>
            <w:r w:rsidRPr="00BE6066">
              <w:t xml:space="preserve"> paredzētas iekštelpu klimata individu</w:t>
            </w:r>
            <w:r>
              <w:t>ā</w:t>
            </w:r>
            <w:r w:rsidRPr="00BE6066">
              <w:t>l</w:t>
            </w:r>
            <w:r>
              <w:t>a</w:t>
            </w:r>
            <w:r w:rsidRPr="00BE6066">
              <w:t>s regulēšanas iespējas</w:t>
            </w:r>
          </w:p>
        </w:tc>
        <w:tc>
          <w:tcPr>
            <w:tcW w:w="1363" w:type="dxa"/>
          </w:tcPr>
          <w:p w:rsidR="00C73EBC" w:rsidRPr="00CE4C50" w:rsidRDefault="00C73EBC" w:rsidP="00F06261">
            <w:pPr>
              <w:pStyle w:val="naiskr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1" w:type="dxa"/>
            <w:vMerge/>
          </w:tcPr>
          <w:p w:rsidR="00C73EBC" w:rsidRPr="00CE4C50" w:rsidRDefault="00C73EBC" w:rsidP="00F06261">
            <w:pPr>
              <w:pStyle w:val="naiskr"/>
              <w:spacing w:before="0" w:after="0"/>
              <w:jc w:val="center"/>
            </w:pPr>
          </w:p>
        </w:tc>
      </w:tr>
      <w:tr w:rsidR="00C73EBC" w:rsidRPr="00CE4C50" w:rsidTr="009A5029">
        <w:trPr>
          <w:cantSplit/>
          <w:trHeight w:val="688"/>
        </w:trPr>
        <w:tc>
          <w:tcPr>
            <w:tcW w:w="431" w:type="dxa"/>
            <w:vMerge/>
          </w:tcPr>
          <w:p w:rsidR="00C73EBC" w:rsidRPr="00CE4C50" w:rsidRDefault="00C73EBC" w:rsidP="00F06261">
            <w:pPr>
              <w:jc w:val="center"/>
            </w:pPr>
          </w:p>
        </w:tc>
        <w:tc>
          <w:tcPr>
            <w:tcW w:w="2126" w:type="dxa"/>
            <w:vMerge/>
          </w:tcPr>
          <w:p w:rsidR="00C73EBC" w:rsidRPr="005A2D31" w:rsidRDefault="00C73EBC" w:rsidP="00F06261">
            <w:pPr>
              <w:rPr>
                <w:b/>
                <w:color w:val="000000"/>
              </w:rPr>
            </w:pPr>
          </w:p>
        </w:tc>
        <w:tc>
          <w:tcPr>
            <w:tcW w:w="4394" w:type="dxa"/>
          </w:tcPr>
          <w:p w:rsidR="00C73EBC" w:rsidRPr="00BE6066" w:rsidRDefault="00C73EBC" w:rsidP="00BE6066">
            <w:r w:rsidRPr="00BE6066">
              <w:t xml:space="preserve">Projektā ir paredzēts </w:t>
            </w:r>
            <w:r>
              <w:t>e</w:t>
            </w:r>
            <w:r w:rsidRPr="00BE6066">
              <w:t>nerģiju taupošs telpu apgaismojums</w:t>
            </w:r>
          </w:p>
        </w:tc>
        <w:tc>
          <w:tcPr>
            <w:tcW w:w="1363" w:type="dxa"/>
          </w:tcPr>
          <w:p w:rsidR="00C73EBC" w:rsidRPr="00CE4C50" w:rsidRDefault="00C73EBC" w:rsidP="00F06261">
            <w:pPr>
              <w:pStyle w:val="naiskr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1" w:type="dxa"/>
            <w:vMerge w:val="restart"/>
          </w:tcPr>
          <w:p w:rsidR="00C73EBC" w:rsidRPr="00CE4C50" w:rsidRDefault="00C73EBC" w:rsidP="00F06261">
            <w:pPr>
              <w:pStyle w:val="naiskr"/>
              <w:spacing w:before="0" w:after="0"/>
              <w:jc w:val="center"/>
            </w:pPr>
          </w:p>
        </w:tc>
      </w:tr>
      <w:tr w:rsidR="00C73EBC" w:rsidRPr="00CE4C50" w:rsidTr="009A5029">
        <w:trPr>
          <w:cantSplit/>
          <w:trHeight w:val="275"/>
        </w:trPr>
        <w:tc>
          <w:tcPr>
            <w:tcW w:w="431" w:type="dxa"/>
            <w:vMerge/>
          </w:tcPr>
          <w:p w:rsidR="00C73EBC" w:rsidRPr="00CE4C50" w:rsidRDefault="00C73EBC" w:rsidP="00F06261">
            <w:pPr>
              <w:jc w:val="center"/>
            </w:pPr>
          </w:p>
        </w:tc>
        <w:tc>
          <w:tcPr>
            <w:tcW w:w="2126" w:type="dxa"/>
            <w:vMerge/>
          </w:tcPr>
          <w:p w:rsidR="00C73EBC" w:rsidRPr="005A2D31" w:rsidRDefault="00C73EBC" w:rsidP="00F06261">
            <w:pPr>
              <w:rPr>
                <w:b/>
                <w:color w:val="000000"/>
              </w:rPr>
            </w:pPr>
          </w:p>
        </w:tc>
        <w:tc>
          <w:tcPr>
            <w:tcW w:w="4394" w:type="dxa"/>
          </w:tcPr>
          <w:p w:rsidR="00C73EBC" w:rsidRPr="00BE6066" w:rsidRDefault="00C73EBC" w:rsidP="00BC4FCC">
            <w:pPr>
              <w:pStyle w:val="naiskr"/>
              <w:jc w:val="both"/>
            </w:pPr>
            <w:r w:rsidRPr="00BE6066">
              <w:t xml:space="preserve">Projektā </w:t>
            </w:r>
            <w:r>
              <w:t>nav</w:t>
            </w:r>
            <w:r w:rsidRPr="00BE6066">
              <w:t xml:space="preserve"> paredzēts </w:t>
            </w:r>
            <w:r>
              <w:t>e</w:t>
            </w:r>
            <w:r w:rsidRPr="00BE6066">
              <w:t>nerģiju taupošs telpu apgaismojums</w:t>
            </w:r>
          </w:p>
        </w:tc>
        <w:tc>
          <w:tcPr>
            <w:tcW w:w="1363" w:type="dxa"/>
          </w:tcPr>
          <w:p w:rsidR="00C73EBC" w:rsidRPr="00CE4C50" w:rsidRDefault="00C73EBC" w:rsidP="00F06261">
            <w:pPr>
              <w:pStyle w:val="naiskr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1" w:type="dxa"/>
            <w:vMerge/>
          </w:tcPr>
          <w:p w:rsidR="00C73EBC" w:rsidRPr="00CE4C50" w:rsidRDefault="00C73EBC" w:rsidP="00F06261">
            <w:pPr>
              <w:pStyle w:val="naiskr"/>
              <w:spacing w:before="0" w:after="0"/>
              <w:jc w:val="center"/>
            </w:pPr>
          </w:p>
        </w:tc>
      </w:tr>
      <w:tr w:rsidR="00C73EBC" w:rsidRPr="00CE4C50" w:rsidTr="009A5029">
        <w:trPr>
          <w:cantSplit/>
          <w:trHeight w:val="538"/>
        </w:trPr>
        <w:tc>
          <w:tcPr>
            <w:tcW w:w="431" w:type="dxa"/>
            <w:vMerge/>
          </w:tcPr>
          <w:p w:rsidR="00C73EBC" w:rsidRPr="00CE4C50" w:rsidRDefault="00C73EBC" w:rsidP="00F06261">
            <w:pPr>
              <w:jc w:val="center"/>
            </w:pPr>
          </w:p>
        </w:tc>
        <w:tc>
          <w:tcPr>
            <w:tcW w:w="2126" w:type="dxa"/>
            <w:vMerge/>
          </w:tcPr>
          <w:p w:rsidR="00C73EBC" w:rsidRPr="005A2D31" w:rsidRDefault="00C73EBC" w:rsidP="00F06261">
            <w:pPr>
              <w:rPr>
                <w:b/>
                <w:color w:val="000000"/>
              </w:rPr>
            </w:pPr>
          </w:p>
        </w:tc>
        <w:tc>
          <w:tcPr>
            <w:tcW w:w="4394" w:type="dxa"/>
          </w:tcPr>
          <w:p w:rsidR="00C73EBC" w:rsidRPr="00BE6066" w:rsidRDefault="00C73EBC" w:rsidP="00264E3C">
            <w:pPr>
              <w:jc w:val="both"/>
            </w:pPr>
            <w:r w:rsidRPr="00BE6066">
              <w:t>Projektā ir paredzēt</w:t>
            </w:r>
            <w:r>
              <w:t>i</w:t>
            </w:r>
            <w:r w:rsidRPr="00BE6066">
              <w:t xml:space="preserve"> </w:t>
            </w:r>
            <w:r w:rsidRPr="00264E3C">
              <w:t>atsevišķi enerģijas skaitītāji patērētājiem</w:t>
            </w:r>
          </w:p>
        </w:tc>
        <w:tc>
          <w:tcPr>
            <w:tcW w:w="1363" w:type="dxa"/>
          </w:tcPr>
          <w:p w:rsidR="00C73EBC" w:rsidRPr="00CE4C50" w:rsidRDefault="00C73EBC" w:rsidP="00F06261">
            <w:pPr>
              <w:pStyle w:val="naiskr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1" w:type="dxa"/>
            <w:vMerge w:val="restart"/>
          </w:tcPr>
          <w:p w:rsidR="00C73EBC" w:rsidRPr="00CE4C50" w:rsidRDefault="00C73EBC" w:rsidP="00F06261">
            <w:pPr>
              <w:pStyle w:val="naiskr"/>
              <w:spacing w:before="0" w:after="0"/>
              <w:jc w:val="center"/>
            </w:pPr>
          </w:p>
        </w:tc>
      </w:tr>
      <w:tr w:rsidR="00C73EBC" w:rsidRPr="00CE4C50" w:rsidTr="009A5029">
        <w:trPr>
          <w:cantSplit/>
          <w:trHeight w:val="277"/>
        </w:trPr>
        <w:tc>
          <w:tcPr>
            <w:tcW w:w="431" w:type="dxa"/>
            <w:vMerge/>
          </w:tcPr>
          <w:p w:rsidR="00C73EBC" w:rsidRPr="00CE4C50" w:rsidRDefault="00C73EBC" w:rsidP="00F06261">
            <w:pPr>
              <w:jc w:val="center"/>
            </w:pPr>
          </w:p>
        </w:tc>
        <w:tc>
          <w:tcPr>
            <w:tcW w:w="2126" w:type="dxa"/>
            <w:vMerge/>
          </w:tcPr>
          <w:p w:rsidR="00C73EBC" w:rsidRPr="005A2D31" w:rsidRDefault="00C73EBC" w:rsidP="00F06261">
            <w:pPr>
              <w:rPr>
                <w:b/>
                <w:color w:val="000000"/>
              </w:rPr>
            </w:pPr>
          </w:p>
        </w:tc>
        <w:tc>
          <w:tcPr>
            <w:tcW w:w="4394" w:type="dxa"/>
          </w:tcPr>
          <w:p w:rsidR="00C73EBC" w:rsidRPr="00BE6066" w:rsidRDefault="00C73EBC" w:rsidP="00BC4FCC">
            <w:pPr>
              <w:jc w:val="both"/>
            </w:pPr>
            <w:r w:rsidRPr="00BE6066">
              <w:t xml:space="preserve">Projektā </w:t>
            </w:r>
            <w:r>
              <w:t>nav</w:t>
            </w:r>
            <w:r w:rsidRPr="00BE6066">
              <w:t xml:space="preserve"> paredzēt</w:t>
            </w:r>
            <w:r>
              <w:t>i</w:t>
            </w:r>
            <w:r w:rsidRPr="00BE6066">
              <w:t xml:space="preserve"> </w:t>
            </w:r>
            <w:r w:rsidRPr="00264E3C">
              <w:t>atsevišķi enerģijas skaitītāji patērētājiem</w:t>
            </w:r>
          </w:p>
        </w:tc>
        <w:tc>
          <w:tcPr>
            <w:tcW w:w="1363" w:type="dxa"/>
          </w:tcPr>
          <w:p w:rsidR="00C73EBC" w:rsidRPr="00CE4C50" w:rsidRDefault="00C73EBC" w:rsidP="00F06261">
            <w:pPr>
              <w:pStyle w:val="naiskr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1" w:type="dxa"/>
            <w:vMerge/>
          </w:tcPr>
          <w:p w:rsidR="00C73EBC" w:rsidRPr="00CE4C50" w:rsidRDefault="00C73EBC" w:rsidP="00F06261">
            <w:pPr>
              <w:pStyle w:val="naiskr"/>
              <w:spacing w:before="0" w:after="0"/>
              <w:jc w:val="center"/>
            </w:pPr>
          </w:p>
        </w:tc>
      </w:tr>
      <w:tr w:rsidR="00C73EBC" w:rsidRPr="00CE4C50" w:rsidTr="009A5029">
        <w:trPr>
          <w:cantSplit/>
          <w:trHeight w:val="563"/>
        </w:trPr>
        <w:tc>
          <w:tcPr>
            <w:tcW w:w="431" w:type="dxa"/>
            <w:vMerge/>
          </w:tcPr>
          <w:p w:rsidR="00C73EBC" w:rsidRPr="00CE4C50" w:rsidRDefault="00C73EBC" w:rsidP="00F06261">
            <w:pPr>
              <w:jc w:val="center"/>
            </w:pPr>
          </w:p>
        </w:tc>
        <w:tc>
          <w:tcPr>
            <w:tcW w:w="2126" w:type="dxa"/>
            <w:vMerge/>
          </w:tcPr>
          <w:p w:rsidR="00C73EBC" w:rsidRPr="00CE4C50" w:rsidRDefault="00C73EBC" w:rsidP="00F06261">
            <w:pPr>
              <w:rPr>
                <w:b/>
              </w:rPr>
            </w:pPr>
          </w:p>
        </w:tc>
        <w:tc>
          <w:tcPr>
            <w:tcW w:w="4394" w:type="dxa"/>
          </w:tcPr>
          <w:p w:rsidR="00C73EBC" w:rsidRPr="00264E3C" w:rsidRDefault="00C73EBC" w:rsidP="00264E3C">
            <w:pPr>
              <w:pStyle w:val="naiskr"/>
              <w:jc w:val="both"/>
            </w:pPr>
            <w:r w:rsidRPr="00264E3C">
              <w:t>Projektā ir paredzēta novietne atkritumu šķirošanas konteineriem, vismaz 4 gab.</w:t>
            </w:r>
          </w:p>
        </w:tc>
        <w:tc>
          <w:tcPr>
            <w:tcW w:w="1363" w:type="dxa"/>
          </w:tcPr>
          <w:p w:rsidR="00C73EBC" w:rsidRPr="00CE4C50" w:rsidRDefault="00C73EBC" w:rsidP="00F06261">
            <w:pPr>
              <w:pStyle w:val="naiskr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1" w:type="dxa"/>
            <w:vMerge w:val="restart"/>
          </w:tcPr>
          <w:p w:rsidR="00C73EBC" w:rsidRPr="00CE4C50" w:rsidRDefault="00C73EBC" w:rsidP="00F06261">
            <w:pPr>
              <w:pStyle w:val="naiskr"/>
              <w:spacing w:before="0" w:after="0"/>
              <w:jc w:val="center"/>
            </w:pPr>
          </w:p>
        </w:tc>
      </w:tr>
      <w:tr w:rsidR="00C73EBC" w:rsidRPr="00CE4C50" w:rsidTr="009A5029">
        <w:trPr>
          <w:cantSplit/>
          <w:trHeight w:val="252"/>
        </w:trPr>
        <w:tc>
          <w:tcPr>
            <w:tcW w:w="431" w:type="dxa"/>
            <w:vMerge/>
          </w:tcPr>
          <w:p w:rsidR="00C73EBC" w:rsidRPr="00CE4C50" w:rsidRDefault="00C73EBC" w:rsidP="00F06261">
            <w:pPr>
              <w:jc w:val="center"/>
            </w:pPr>
          </w:p>
        </w:tc>
        <w:tc>
          <w:tcPr>
            <w:tcW w:w="2126" w:type="dxa"/>
            <w:vMerge/>
          </w:tcPr>
          <w:p w:rsidR="00C73EBC" w:rsidRPr="00CE4C50" w:rsidRDefault="00C73EBC" w:rsidP="00F06261">
            <w:pPr>
              <w:rPr>
                <w:b/>
              </w:rPr>
            </w:pPr>
          </w:p>
        </w:tc>
        <w:tc>
          <w:tcPr>
            <w:tcW w:w="4394" w:type="dxa"/>
          </w:tcPr>
          <w:p w:rsidR="00C73EBC" w:rsidRPr="00264E3C" w:rsidRDefault="00C73EBC" w:rsidP="00611F8C">
            <w:pPr>
              <w:pStyle w:val="naiskr"/>
              <w:jc w:val="both"/>
            </w:pPr>
            <w:r w:rsidRPr="00264E3C">
              <w:t xml:space="preserve">Projektā </w:t>
            </w:r>
            <w:r>
              <w:t>nav</w:t>
            </w:r>
            <w:r w:rsidRPr="00264E3C">
              <w:t xml:space="preserve"> paredzēta novietne atkritumu šķirošanas konteineriem, vismaz 4 gab.</w:t>
            </w:r>
          </w:p>
        </w:tc>
        <w:tc>
          <w:tcPr>
            <w:tcW w:w="1363" w:type="dxa"/>
          </w:tcPr>
          <w:p w:rsidR="00C73EBC" w:rsidRPr="00CE4C50" w:rsidRDefault="00C73EBC" w:rsidP="00F06261">
            <w:pPr>
              <w:pStyle w:val="naiskr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1" w:type="dxa"/>
            <w:vMerge/>
          </w:tcPr>
          <w:p w:rsidR="00C73EBC" w:rsidRPr="00CE4C50" w:rsidRDefault="00C73EBC" w:rsidP="00F06261">
            <w:pPr>
              <w:pStyle w:val="naiskr"/>
              <w:spacing w:before="0" w:after="0"/>
              <w:jc w:val="center"/>
            </w:pPr>
          </w:p>
        </w:tc>
      </w:tr>
      <w:tr w:rsidR="00C73EBC" w:rsidRPr="00CE4C50" w:rsidTr="009A5029">
        <w:trPr>
          <w:cantSplit/>
          <w:trHeight w:val="500"/>
        </w:trPr>
        <w:tc>
          <w:tcPr>
            <w:tcW w:w="431" w:type="dxa"/>
            <w:vMerge/>
          </w:tcPr>
          <w:p w:rsidR="00C73EBC" w:rsidRPr="00CE4C50" w:rsidRDefault="00C73EBC" w:rsidP="00F06261">
            <w:pPr>
              <w:jc w:val="center"/>
            </w:pPr>
          </w:p>
        </w:tc>
        <w:tc>
          <w:tcPr>
            <w:tcW w:w="2126" w:type="dxa"/>
            <w:vMerge/>
          </w:tcPr>
          <w:p w:rsidR="00C73EBC" w:rsidRPr="00CE4C50" w:rsidRDefault="00C73EBC" w:rsidP="00F06261">
            <w:pPr>
              <w:rPr>
                <w:b/>
              </w:rPr>
            </w:pPr>
          </w:p>
        </w:tc>
        <w:tc>
          <w:tcPr>
            <w:tcW w:w="4394" w:type="dxa"/>
          </w:tcPr>
          <w:p w:rsidR="00C73EBC" w:rsidRPr="00264E3C" w:rsidRDefault="00C73EBC" w:rsidP="00264E3C">
            <w:pPr>
              <w:pStyle w:val="naiskr"/>
              <w:jc w:val="both"/>
            </w:pPr>
            <w:r w:rsidRPr="00264E3C">
              <w:t>Projektā ir paredzēta velosipēdu novietne pie ēkas</w:t>
            </w:r>
          </w:p>
        </w:tc>
        <w:tc>
          <w:tcPr>
            <w:tcW w:w="1363" w:type="dxa"/>
          </w:tcPr>
          <w:p w:rsidR="00C73EBC" w:rsidRPr="00CE4C50" w:rsidRDefault="00C73EBC" w:rsidP="00F06261">
            <w:pPr>
              <w:pStyle w:val="naiskr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1" w:type="dxa"/>
            <w:vMerge w:val="restart"/>
          </w:tcPr>
          <w:p w:rsidR="00C73EBC" w:rsidRPr="00CE4C50" w:rsidRDefault="00C73EBC" w:rsidP="00F06261">
            <w:pPr>
              <w:pStyle w:val="naiskr"/>
              <w:spacing w:before="0" w:after="0"/>
              <w:jc w:val="center"/>
            </w:pPr>
          </w:p>
        </w:tc>
      </w:tr>
      <w:tr w:rsidR="00C73EBC" w:rsidRPr="00CE4C50" w:rsidTr="009A5029">
        <w:trPr>
          <w:cantSplit/>
          <w:trHeight w:val="315"/>
        </w:trPr>
        <w:tc>
          <w:tcPr>
            <w:tcW w:w="431" w:type="dxa"/>
            <w:vMerge/>
          </w:tcPr>
          <w:p w:rsidR="00C73EBC" w:rsidRPr="00CE4C50" w:rsidRDefault="00C73EBC" w:rsidP="00F06261">
            <w:pPr>
              <w:jc w:val="center"/>
            </w:pPr>
          </w:p>
        </w:tc>
        <w:tc>
          <w:tcPr>
            <w:tcW w:w="2126" w:type="dxa"/>
            <w:vMerge/>
          </w:tcPr>
          <w:p w:rsidR="00C73EBC" w:rsidRPr="00CE4C50" w:rsidRDefault="00C73EBC" w:rsidP="00F06261">
            <w:pPr>
              <w:rPr>
                <w:b/>
              </w:rPr>
            </w:pPr>
          </w:p>
        </w:tc>
        <w:tc>
          <w:tcPr>
            <w:tcW w:w="4394" w:type="dxa"/>
          </w:tcPr>
          <w:p w:rsidR="00C73EBC" w:rsidRPr="00264E3C" w:rsidRDefault="00C73EBC" w:rsidP="00611F8C">
            <w:pPr>
              <w:pStyle w:val="naiskr"/>
              <w:jc w:val="both"/>
            </w:pPr>
            <w:r w:rsidRPr="00264E3C">
              <w:t xml:space="preserve">Projektā </w:t>
            </w:r>
            <w:r>
              <w:t>nav</w:t>
            </w:r>
            <w:r w:rsidRPr="00264E3C">
              <w:t xml:space="preserve"> paredzēta velosipēdu novietne pie ēkas</w:t>
            </w:r>
          </w:p>
        </w:tc>
        <w:tc>
          <w:tcPr>
            <w:tcW w:w="1363" w:type="dxa"/>
          </w:tcPr>
          <w:p w:rsidR="00C73EBC" w:rsidRPr="00CE4C50" w:rsidRDefault="00C73EBC" w:rsidP="00F06261">
            <w:pPr>
              <w:pStyle w:val="naiskr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1" w:type="dxa"/>
            <w:vMerge/>
          </w:tcPr>
          <w:p w:rsidR="00C73EBC" w:rsidRPr="00CE4C50" w:rsidRDefault="00C73EBC" w:rsidP="00F06261">
            <w:pPr>
              <w:pStyle w:val="naiskr"/>
              <w:spacing w:before="0" w:after="0"/>
              <w:jc w:val="center"/>
            </w:pPr>
          </w:p>
        </w:tc>
      </w:tr>
      <w:tr w:rsidR="00C73EBC" w:rsidRPr="00CE4C50" w:rsidTr="009A5029">
        <w:trPr>
          <w:cantSplit/>
          <w:trHeight w:val="135"/>
        </w:trPr>
        <w:tc>
          <w:tcPr>
            <w:tcW w:w="431" w:type="dxa"/>
            <w:vMerge/>
          </w:tcPr>
          <w:p w:rsidR="00C73EBC" w:rsidRPr="00CE4C50" w:rsidRDefault="00C73EBC" w:rsidP="00F06261">
            <w:pPr>
              <w:jc w:val="center"/>
            </w:pPr>
          </w:p>
        </w:tc>
        <w:tc>
          <w:tcPr>
            <w:tcW w:w="2126" w:type="dxa"/>
            <w:vMerge/>
          </w:tcPr>
          <w:p w:rsidR="00C73EBC" w:rsidRPr="00CE4C50" w:rsidRDefault="00C73EBC" w:rsidP="00F06261">
            <w:pPr>
              <w:rPr>
                <w:b/>
              </w:rPr>
            </w:pPr>
          </w:p>
        </w:tc>
        <w:tc>
          <w:tcPr>
            <w:tcW w:w="4394" w:type="dxa"/>
          </w:tcPr>
          <w:p w:rsidR="00C73EBC" w:rsidRPr="00CE4C50" w:rsidRDefault="00C73EBC" w:rsidP="008261E5">
            <w:pPr>
              <w:pStyle w:val="naiskr"/>
              <w:spacing w:before="0" w:after="0"/>
              <w:jc w:val="right"/>
            </w:pPr>
            <w:r w:rsidRPr="00CE4C50">
              <w:rPr>
                <w:b/>
              </w:rPr>
              <w:t>9. Kopā:</w:t>
            </w:r>
          </w:p>
        </w:tc>
        <w:tc>
          <w:tcPr>
            <w:tcW w:w="1363" w:type="dxa"/>
          </w:tcPr>
          <w:p w:rsidR="00C73EBC" w:rsidRPr="00CE4C50" w:rsidRDefault="00C73EBC" w:rsidP="00830B0C">
            <w:pPr>
              <w:pStyle w:val="naiskr"/>
              <w:spacing w:before="0" w:after="0"/>
              <w:jc w:val="center"/>
              <w:rPr>
                <w:b/>
              </w:rPr>
            </w:pPr>
            <w:r w:rsidRPr="00CE4C50">
              <w:rPr>
                <w:b/>
              </w:rPr>
              <w:t>0-</w:t>
            </w:r>
            <w:r>
              <w:rPr>
                <w:b/>
              </w:rPr>
              <w:t>5</w:t>
            </w:r>
          </w:p>
        </w:tc>
        <w:tc>
          <w:tcPr>
            <w:tcW w:w="1141" w:type="dxa"/>
          </w:tcPr>
          <w:p w:rsidR="00C73EBC" w:rsidRPr="00CE4C50" w:rsidRDefault="00C73EBC" w:rsidP="00F06261">
            <w:pPr>
              <w:pStyle w:val="naiskr"/>
              <w:spacing w:before="0" w:after="0"/>
              <w:jc w:val="center"/>
            </w:pPr>
          </w:p>
        </w:tc>
      </w:tr>
      <w:tr w:rsidR="00C73EBC" w:rsidRPr="00CE4C50" w:rsidTr="009A5029">
        <w:trPr>
          <w:cantSplit/>
          <w:trHeight w:val="135"/>
        </w:trPr>
        <w:tc>
          <w:tcPr>
            <w:tcW w:w="431" w:type="dxa"/>
          </w:tcPr>
          <w:p w:rsidR="00C73EBC" w:rsidRPr="00CE4C50" w:rsidRDefault="00C73EBC" w:rsidP="00F06261">
            <w:pPr>
              <w:jc w:val="center"/>
            </w:pPr>
          </w:p>
        </w:tc>
        <w:tc>
          <w:tcPr>
            <w:tcW w:w="2126" w:type="dxa"/>
          </w:tcPr>
          <w:p w:rsidR="00C73EBC" w:rsidRPr="00CE4C50" w:rsidRDefault="00C73EBC" w:rsidP="00F06261">
            <w:pPr>
              <w:rPr>
                <w:b/>
              </w:rPr>
            </w:pPr>
          </w:p>
        </w:tc>
        <w:tc>
          <w:tcPr>
            <w:tcW w:w="4394" w:type="dxa"/>
          </w:tcPr>
          <w:p w:rsidR="00C73EBC" w:rsidRPr="00CE4C50" w:rsidRDefault="00C73EBC" w:rsidP="008261E5">
            <w:pPr>
              <w:pStyle w:val="naiskr"/>
              <w:spacing w:before="0" w:after="0"/>
              <w:jc w:val="right"/>
              <w:rPr>
                <w:b/>
              </w:rPr>
            </w:pPr>
            <w:r w:rsidRPr="00CE4C50">
              <w:rPr>
                <w:b/>
              </w:rPr>
              <w:t>Kopā pavisam</w:t>
            </w:r>
          </w:p>
        </w:tc>
        <w:tc>
          <w:tcPr>
            <w:tcW w:w="1363" w:type="dxa"/>
          </w:tcPr>
          <w:p w:rsidR="00C73EBC" w:rsidRPr="00CE4C50" w:rsidRDefault="00C73EBC" w:rsidP="00830B0C">
            <w:pPr>
              <w:pStyle w:val="naiskr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41" w:type="dxa"/>
          </w:tcPr>
          <w:p w:rsidR="00C73EBC" w:rsidRPr="00CE4C50" w:rsidRDefault="00C73EBC" w:rsidP="00F06261">
            <w:pPr>
              <w:pStyle w:val="naiskr"/>
              <w:spacing w:before="0" w:after="0"/>
              <w:jc w:val="center"/>
            </w:pPr>
          </w:p>
        </w:tc>
      </w:tr>
    </w:tbl>
    <w:p w:rsidR="0092464C" w:rsidRPr="00CE4C50" w:rsidRDefault="0092464C" w:rsidP="00B07DE7">
      <w:pPr>
        <w:jc w:val="center"/>
        <w:rPr>
          <w:b/>
          <w:sz w:val="28"/>
          <w:szCs w:val="28"/>
        </w:rPr>
      </w:pPr>
    </w:p>
    <w:p w:rsidR="003532AE" w:rsidRPr="00B87D35" w:rsidRDefault="00761625" w:rsidP="00B87D35">
      <w:pPr>
        <w:jc w:val="both"/>
        <w:rPr>
          <w:b/>
          <w:u w:val="single"/>
        </w:rPr>
      </w:pPr>
      <w:r w:rsidRPr="00B87D35">
        <w:rPr>
          <w:b/>
          <w:u w:val="single"/>
        </w:rPr>
        <w:t xml:space="preserve">Atjaunojamo energoresursu </w:t>
      </w:r>
      <w:r w:rsidR="0032528B" w:rsidRPr="00B87D35">
        <w:rPr>
          <w:b/>
          <w:u w:val="single"/>
        </w:rPr>
        <w:t>tehnoloģiju izmantošana siltumenerģijas un elektroenerģijas ražošanai</w:t>
      </w:r>
      <w:r w:rsidR="00602495">
        <w:rPr>
          <w:b/>
          <w:u w:val="single"/>
        </w:rPr>
        <w:t xml:space="preserve"> (noteikumu 8.2.apakšpunkts)</w:t>
      </w:r>
    </w:p>
    <w:p w:rsidR="002B13A1" w:rsidRPr="001C610E" w:rsidRDefault="002B13A1" w:rsidP="002B13A1">
      <w:pPr>
        <w:ind w:left="720" w:firstLine="720"/>
        <w:jc w:val="right"/>
        <w:rPr>
          <w:b/>
        </w:rPr>
      </w:pPr>
      <w:r w:rsidRPr="001C610E">
        <w:rPr>
          <w:b/>
        </w:rPr>
        <w:t>2.Tabula</w:t>
      </w:r>
    </w:p>
    <w:p w:rsidR="003532AE" w:rsidRPr="00CE4C50" w:rsidRDefault="003532AE" w:rsidP="002B13A1">
      <w:pPr>
        <w:jc w:val="right"/>
        <w:rPr>
          <w:b/>
          <w:sz w:val="28"/>
          <w:szCs w:val="28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"/>
        <w:gridCol w:w="2409"/>
        <w:gridCol w:w="4455"/>
        <w:gridCol w:w="1019"/>
        <w:gridCol w:w="1162"/>
      </w:tblGrid>
      <w:tr w:rsidR="00761625" w:rsidRPr="00CE4C50" w:rsidTr="00281AAC">
        <w:trPr>
          <w:cantSplit/>
          <w:trHeight w:val="1134"/>
        </w:trPr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761625" w:rsidRPr="00CE4C50" w:rsidRDefault="00761625" w:rsidP="00D6602F">
            <w:pPr>
              <w:jc w:val="center"/>
              <w:rPr>
                <w:b/>
              </w:rPr>
            </w:pPr>
            <w:r w:rsidRPr="00CE4C50">
              <w:rPr>
                <w:b/>
              </w:rPr>
              <w:t>Nr. p.k.</w:t>
            </w:r>
          </w:p>
        </w:tc>
        <w:tc>
          <w:tcPr>
            <w:tcW w:w="2409" w:type="dxa"/>
            <w:tcMar>
              <w:left w:w="0" w:type="dxa"/>
              <w:right w:w="0" w:type="dxa"/>
            </w:tcMar>
            <w:vAlign w:val="center"/>
          </w:tcPr>
          <w:p w:rsidR="00761625" w:rsidRPr="00CE4C50" w:rsidRDefault="00761625" w:rsidP="00D6602F">
            <w:pPr>
              <w:jc w:val="center"/>
              <w:rPr>
                <w:b/>
              </w:rPr>
            </w:pPr>
            <w:r w:rsidRPr="00CE4C50">
              <w:rPr>
                <w:b/>
              </w:rPr>
              <w:t>Kritērijs</w:t>
            </w:r>
          </w:p>
        </w:tc>
        <w:tc>
          <w:tcPr>
            <w:tcW w:w="4455" w:type="dxa"/>
            <w:tcMar>
              <w:left w:w="0" w:type="dxa"/>
              <w:right w:w="0" w:type="dxa"/>
            </w:tcMar>
            <w:vAlign w:val="center"/>
          </w:tcPr>
          <w:p w:rsidR="00761625" w:rsidRPr="00CE4C50" w:rsidRDefault="00761625" w:rsidP="00D6602F">
            <w:pPr>
              <w:jc w:val="center"/>
              <w:rPr>
                <w:b/>
              </w:rPr>
            </w:pPr>
            <w:r w:rsidRPr="00CE4C50">
              <w:rPr>
                <w:b/>
              </w:rPr>
              <w:t>Kritērija rādītāji</w:t>
            </w:r>
          </w:p>
        </w:tc>
        <w:tc>
          <w:tcPr>
            <w:tcW w:w="1019" w:type="dxa"/>
            <w:tcMar>
              <w:left w:w="0" w:type="dxa"/>
              <w:right w:w="0" w:type="dxa"/>
            </w:tcMar>
            <w:vAlign w:val="center"/>
          </w:tcPr>
          <w:p w:rsidR="00761625" w:rsidRPr="00CE4C50" w:rsidRDefault="00761625" w:rsidP="00D6602F">
            <w:pPr>
              <w:jc w:val="center"/>
              <w:rPr>
                <w:b/>
              </w:rPr>
            </w:pPr>
            <w:r w:rsidRPr="00CE4C50">
              <w:rPr>
                <w:b/>
              </w:rPr>
              <w:t>Iespēja-mais punktu skaits</w:t>
            </w:r>
          </w:p>
        </w:tc>
        <w:tc>
          <w:tcPr>
            <w:tcW w:w="1162" w:type="dxa"/>
            <w:tcMar>
              <w:left w:w="0" w:type="dxa"/>
              <w:right w:w="0" w:type="dxa"/>
            </w:tcMar>
            <w:vAlign w:val="center"/>
          </w:tcPr>
          <w:p w:rsidR="00761625" w:rsidRPr="00CE4C50" w:rsidRDefault="00761625" w:rsidP="00D6602F">
            <w:pPr>
              <w:jc w:val="center"/>
              <w:rPr>
                <w:b/>
              </w:rPr>
            </w:pPr>
            <w:r w:rsidRPr="00CE4C50">
              <w:rPr>
                <w:b/>
              </w:rPr>
              <w:t>Faktiskais vērtējums</w:t>
            </w:r>
          </w:p>
        </w:tc>
      </w:tr>
      <w:tr w:rsidR="003532AE" w:rsidRPr="00CE4C50" w:rsidTr="00281AAC">
        <w:trPr>
          <w:cantSplit/>
          <w:trHeight w:val="568"/>
        </w:trPr>
        <w:tc>
          <w:tcPr>
            <w:tcW w:w="431" w:type="dxa"/>
            <w:vMerge w:val="restart"/>
          </w:tcPr>
          <w:p w:rsidR="003532AE" w:rsidRPr="00CE4C50" w:rsidRDefault="003532AE" w:rsidP="00281AAC">
            <w:pPr>
              <w:jc w:val="center"/>
            </w:pPr>
            <w:r w:rsidRPr="00CE4C50">
              <w:t>1.</w:t>
            </w:r>
          </w:p>
        </w:tc>
        <w:tc>
          <w:tcPr>
            <w:tcW w:w="2409" w:type="dxa"/>
            <w:vMerge w:val="restart"/>
          </w:tcPr>
          <w:p w:rsidR="003532AE" w:rsidRPr="00CE4C50" w:rsidRDefault="003532AE" w:rsidP="00A1014D">
            <w:pPr>
              <w:rPr>
                <w:b/>
              </w:rPr>
            </w:pPr>
            <w:r w:rsidRPr="00CE4C50">
              <w:rPr>
                <w:b/>
              </w:rPr>
              <w:t>CO</w:t>
            </w:r>
            <w:r w:rsidRPr="00CE4C50">
              <w:rPr>
                <w:b/>
                <w:vertAlign w:val="subscript"/>
              </w:rPr>
              <w:t>2</w:t>
            </w:r>
            <w:r w:rsidR="00AB566F" w:rsidRPr="00CE4C50">
              <w:rPr>
                <w:b/>
                <w:vertAlign w:val="subscript"/>
              </w:rPr>
              <w:t>eq.</w:t>
            </w:r>
            <w:r w:rsidRPr="00CE4C50">
              <w:rPr>
                <w:b/>
                <w:vertAlign w:val="subscript"/>
              </w:rPr>
              <w:t xml:space="preserve"> </w:t>
            </w:r>
            <w:r w:rsidR="00A1014D" w:rsidRPr="00CE4C50">
              <w:rPr>
                <w:b/>
              </w:rPr>
              <w:t>emisijas</w:t>
            </w:r>
            <w:r w:rsidRPr="00CE4C50">
              <w:rPr>
                <w:b/>
              </w:rPr>
              <w:t xml:space="preserve"> </w:t>
            </w:r>
            <w:r w:rsidR="00A1014D" w:rsidRPr="00CE4C50">
              <w:rPr>
                <w:b/>
              </w:rPr>
              <w:t>samazinājums</w:t>
            </w:r>
            <w:r w:rsidR="000C67EB" w:rsidRPr="00CE4C50">
              <w:rPr>
                <w:b/>
              </w:rPr>
              <w:t>*</w:t>
            </w:r>
          </w:p>
        </w:tc>
        <w:tc>
          <w:tcPr>
            <w:tcW w:w="4455" w:type="dxa"/>
          </w:tcPr>
          <w:p w:rsidR="003532AE" w:rsidRPr="00CE4C50" w:rsidRDefault="00D7301C" w:rsidP="00281AAC">
            <w:pPr>
              <w:pStyle w:val="Noteikumuapakpunkti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color w:val="000000"/>
                <w:sz w:val="24"/>
                <w:szCs w:val="24"/>
              </w:rPr>
            </w:pPr>
            <w:r w:rsidRPr="00CE4C50">
              <w:rPr>
                <w:sz w:val="24"/>
                <w:szCs w:val="24"/>
              </w:rPr>
              <w:t>CO</w:t>
            </w:r>
            <w:r w:rsidRPr="00CE4C50">
              <w:rPr>
                <w:sz w:val="24"/>
                <w:szCs w:val="24"/>
                <w:vertAlign w:val="subscript"/>
              </w:rPr>
              <w:t>2</w:t>
            </w:r>
            <w:r w:rsidRPr="00CE4C50">
              <w:rPr>
                <w:sz w:val="24"/>
                <w:szCs w:val="24"/>
              </w:rPr>
              <w:t xml:space="preserve"> emisiju samazinājumu gadā (tCO</w:t>
            </w:r>
            <w:r w:rsidRPr="00CE4C50">
              <w:rPr>
                <w:sz w:val="24"/>
                <w:szCs w:val="24"/>
                <w:vertAlign w:val="subscript"/>
              </w:rPr>
              <w:t>2</w:t>
            </w:r>
            <w:r w:rsidRPr="00CE4C50">
              <w:rPr>
                <w:sz w:val="24"/>
                <w:szCs w:val="24"/>
              </w:rPr>
              <w:t xml:space="preserve"> gadā)</w:t>
            </w:r>
          </w:p>
        </w:tc>
        <w:tc>
          <w:tcPr>
            <w:tcW w:w="1019" w:type="dxa"/>
            <w:vAlign w:val="center"/>
          </w:tcPr>
          <w:p w:rsidR="003532AE" w:rsidRPr="00CE4C50" w:rsidRDefault="00AB566F" w:rsidP="00281AAC">
            <w:pPr>
              <w:jc w:val="center"/>
            </w:pPr>
            <w:r w:rsidRPr="00CE4C50">
              <w:t>0-10</w:t>
            </w:r>
          </w:p>
        </w:tc>
        <w:tc>
          <w:tcPr>
            <w:tcW w:w="1162" w:type="dxa"/>
          </w:tcPr>
          <w:p w:rsidR="003532AE" w:rsidRPr="00CE4C50" w:rsidRDefault="003532AE" w:rsidP="00281AAC"/>
        </w:tc>
      </w:tr>
      <w:tr w:rsidR="003532AE" w:rsidRPr="00CE4C50" w:rsidTr="00281AAC">
        <w:trPr>
          <w:cantSplit/>
        </w:trPr>
        <w:tc>
          <w:tcPr>
            <w:tcW w:w="431" w:type="dxa"/>
            <w:vMerge/>
          </w:tcPr>
          <w:p w:rsidR="003532AE" w:rsidRPr="00CE4C50" w:rsidRDefault="003532AE" w:rsidP="00281AAC">
            <w:pPr>
              <w:jc w:val="center"/>
            </w:pPr>
          </w:p>
        </w:tc>
        <w:tc>
          <w:tcPr>
            <w:tcW w:w="2409" w:type="dxa"/>
            <w:vMerge/>
          </w:tcPr>
          <w:p w:rsidR="003532AE" w:rsidRPr="00CE4C50" w:rsidRDefault="003532AE" w:rsidP="00281AAC">
            <w:pPr>
              <w:rPr>
                <w:b/>
              </w:rPr>
            </w:pPr>
          </w:p>
        </w:tc>
        <w:tc>
          <w:tcPr>
            <w:tcW w:w="4455" w:type="dxa"/>
          </w:tcPr>
          <w:p w:rsidR="003532AE" w:rsidRPr="00CE4C50" w:rsidRDefault="003532AE" w:rsidP="00281AAC">
            <w:pPr>
              <w:pStyle w:val="naiskr"/>
              <w:spacing w:before="0" w:after="0"/>
              <w:jc w:val="right"/>
            </w:pPr>
            <w:r w:rsidRPr="00CE4C50">
              <w:rPr>
                <w:b/>
              </w:rPr>
              <w:t xml:space="preserve">1. </w:t>
            </w:r>
            <w:r w:rsidR="00734277" w:rsidRPr="00CE4C50">
              <w:rPr>
                <w:b/>
              </w:rPr>
              <w:t>Kopā</w:t>
            </w:r>
          </w:p>
        </w:tc>
        <w:tc>
          <w:tcPr>
            <w:tcW w:w="1019" w:type="dxa"/>
          </w:tcPr>
          <w:p w:rsidR="003532AE" w:rsidRPr="00CE4C50" w:rsidRDefault="00AB566F" w:rsidP="00281AAC">
            <w:pPr>
              <w:pStyle w:val="naiskr"/>
              <w:spacing w:before="0" w:after="0"/>
              <w:jc w:val="center"/>
              <w:rPr>
                <w:b/>
              </w:rPr>
            </w:pPr>
            <w:r w:rsidRPr="00CE4C50">
              <w:rPr>
                <w:b/>
              </w:rPr>
              <w:t>0-10</w:t>
            </w:r>
          </w:p>
        </w:tc>
        <w:tc>
          <w:tcPr>
            <w:tcW w:w="1162" w:type="dxa"/>
          </w:tcPr>
          <w:p w:rsidR="003532AE" w:rsidRPr="00CE4C50" w:rsidRDefault="003532AE" w:rsidP="00281AAC"/>
        </w:tc>
      </w:tr>
      <w:tr w:rsidR="008638F3" w:rsidRPr="00CE4C50" w:rsidTr="008638F3">
        <w:trPr>
          <w:cantSplit/>
          <w:trHeight w:val="265"/>
        </w:trPr>
        <w:tc>
          <w:tcPr>
            <w:tcW w:w="431" w:type="dxa"/>
            <w:vMerge w:val="restart"/>
          </w:tcPr>
          <w:p w:rsidR="008638F3" w:rsidRPr="00CE4C50" w:rsidRDefault="008638F3" w:rsidP="00281AAC">
            <w:pPr>
              <w:jc w:val="center"/>
            </w:pPr>
            <w:r w:rsidRPr="00CE4C50">
              <w:t>2.</w:t>
            </w:r>
          </w:p>
        </w:tc>
        <w:tc>
          <w:tcPr>
            <w:tcW w:w="2409" w:type="dxa"/>
            <w:vMerge w:val="restart"/>
          </w:tcPr>
          <w:p w:rsidR="008638F3" w:rsidRPr="00CE4C50" w:rsidRDefault="00D7301C" w:rsidP="00825A5B">
            <w:pPr>
              <w:rPr>
                <w:b/>
              </w:rPr>
            </w:pPr>
            <w:r w:rsidRPr="00CE4C50">
              <w:rPr>
                <w:b/>
              </w:rPr>
              <w:t>Projekta sagaidāmais CO</w:t>
            </w:r>
            <w:r w:rsidRPr="00CE4C50">
              <w:rPr>
                <w:b/>
                <w:vertAlign w:val="subscript"/>
              </w:rPr>
              <w:t>2</w:t>
            </w:r>
            <w:r w:rsidRPr="00CE4C50">
              <w:rPr>
                <w:b/>
              </w:rPr>
              <w:t xml:space="preserve"> izmešu samazinājuma efektivitātes rādītājs (kgCO</w:t>
            </w:r>
            <w:r w:rsidRPr="00CE4C50">
              <w:rPr>
                <w:b/>
                <w:vertAlign w:val="subscript"/>
              </w:rPr>
              <w:t>2</w:t>
            </w:r>
            <w:r w:rsidRPr="00CE4C50">
              <w:rPr>
                <w:b/>
              </w:rPr>
              <w:t>/</w:t>
            </w:r>
            <w:r w:rsidR="00825A5B" w:rsidRPr="00825A5B">
              <w:rPr>
                <w:b/>
                <w:i/>
              </w:rPr>
              <w:t>euro</w:t>
            </w:r>
            <w:r w:rsidRPr="00CE4C50">
              <w:rPr>
                <w:b/>
              </w:rPr>
              <w:t xml:space="preserve"> gadā)</w:t>
            </w:r>
          </w:p>
        </w:tc>
        <w:tc>
          <w:tcPr>
            <w:tcW w:w="4455" w:type="dxa"/>
          </w:tcPr>
          <w:p w:rsidR="008638F3" w:rsidRPr="009330E3" w:rsidRDefault="00D7301C" w:rsidP="009330E3">
            <w:pPr>
              <w:jc w:val="both"/>
            </w:pPr>
            <w:r w:rsidRPr="009330E3">
              <w:t>Vairāk kā</w:t>
            </w:r>
            <w:r w:rsidR="008638F3" w:rsidRPr="009330E3">
              <w:t xml:space="preserve"> </w:t>
            </w:r>
            <w:r w:rsidR="009330E3">
              <w:t>1,4</w:t>
            </w:r>
            <w:r w:rsidR="008638F3" w:rsidRPr="009330E3">
              <w:t xml:space="preserve"> kgCO</w:t>
            </w:r>
            <w:r w:rsidR="008638F3" w:rsidRPr="009330E3">
              <w:rPr>
                <w:vertAlign w:val="subscript"/>
              </w:rPr>
              <w:t>2</w:t>
            </w:r>
            <w:r w:rsidR="008638F3" w:rsidRPr="009330E3">
              <w:t>/</w:t>
            </w:r>
            <w:r w:rsidR="009330E3" w:rsidRPr="009330E3">
              <w:rPr>
                <w:i/>
              </w:rPr>
              <w:t>euro</w:t>
            </w:r>
            <w:r w:rsidR="008638F3" w:rsidRPr="009330E3">
              <w:t xml:space="preserve"> </w:t>
            </w:r>
            <w:r w:rsidRPr="009330E3">
              <w:t>gadā</w:t>
            </w:r>
          </w:p>
        </w:tc>
        <w:tc>
          <w:tcPr>
            <w:tcW w:w="1019" w:type="dxa"/>
          </w:tcPr>
          <w:p w:rsidR="008638F3" w:rsidRPr="00CE4C50" w:rsidRDefault="008638F3" w:rsidP="00281AAC">
            <w:pPr>
              <w:jc w:val="center"/>
            </w:pPr>
            <w:r w:rsidRPr="00CE4C50">
              <w:t>8</w:t>
            </w:r>
          </w:p>
        </w:tc>
        <w:tc>
          <w:tcPr>
            <w:tcW w:w="1162" w:type="dxa"/>
          </w:tcPr>
          <w:p w:rsidR="008638F3" w:rsidRPr="00CE4C50" w:rsidRDefault="008638F3" w:rsidP="00281AAC">
            <w:pPr>
              <w:pStyle w:val="naiskr"/>
              <w:spacing w:before="0" w:after="0"/>
              <w:jc w:val="center"/>
            </w:pPr>
          </w:p>
        </w:tc>
      </w:tr>
      <w:tr w:rsidR="003532AE" w:rsidRPr="00CE4C50" w:rsidTr="00281AAC">
        <w:trPr>
          <w:cantSplit/>
        </w:trPr>
        <w:tc>
          <w:tcPr>
            <w:tcW w:w="431" w:type="dxa"/>
            <w:vMerge/>
          </w:tcPr>
          <w:p w:rsidR="003532AE" w:rsidRPr="00CE4C50" w:rsidRDefault="003532AE" w:rsidP="00281AAC">
            <w:pPr>
              <w:jc w:val="center"/>
            </w:pPr>
          </w:p>
        </w:tc>
        <w:tc>
          <w:tcPr>
            <w:tcW w:w="2409" w:type="dxa"/>
            <w:vMerge/>
          </w:tcPr>
          <w:p w:rsidR="003532AE" w:rsidRPr="00CE4C50" w:rsidRDefault="003532AE" w:rsidP="00281AAC">
            <w:pPr>
              <w:rPr>
                <w:b/>
              </w:rPr>
            </w:pPr>
          </w:p>
        </w:tc>
        <w:tc>
          <w:tcPr>
            <w:tcW w:w="4455" w:type="dxa"/>
          </w:tcPr>
          <w:p w:rsidR="003532AE" w:rsidRPr="009330E3" w:rsidRDefault="00D7301C" w:rsidP="009330E3">
            <w:pPr>
              <w:jc w:val="both"/>
            </w:pPr>
            <w:r w:rsidRPr="009330E3">
              <w:t>no</w:t>
            </w:r>
            <w:r w:rsidR="003532AE" w:rsidRPr="009330E3">
              <w:t xml:space="preserve"> </w:t>
            </w:r>
            <w:r w:rsidR="009330E3">
              <w:t>0,7</w:t>
            </w:r>
            <w:r w:rsidR="003532AE" w:rsidRPr="009330E3">
              <w:t xml:space="preserve"> </w:t>
            </w:r>
            <w:r w:rsidRPr="009330E3">
              <w:t>līdz</w:t>
            </w:r>
            <w:r w:rsidR="003532AE" w:rsidRPr="009330E3">
              <w:t xml:space="preserve"> </w:t>
            </w:r>
            <w:r w:rsidR="009330E3">
              <w:t>1,4</w:t>
            </w:r>
            <w:r w:rsidR="003532AE" w:rsidRPr="009330E3">
              <w:t xml:space="preserve"> kgCO</w:t>
            </w:r>
            <w:r w:rsidR="003532AE" w:rsidRPr="009330E3">
              <w:rPr>
                <w:vertAlign w:val="subscript"/>
              </w:rPr>
              <w:t>2</w:t>
            </w:r>
            <w:r w:rsidR="003532AE" w:rsidRPr="009330E3">
              <w:t>/</w:t>
            </w:r>
            <w:r w:rsidR="009330E3" w:rsidRPr="009330E3">
              <w:rPr>
                <w:i/>
              </w:rPr>
              <w:t>euro</w:t>
            </w:r>
            <w:r w:rsidR="003532AE" w:rsidRPr="009330E3">
              <w:t xml:space="preserve"> </w:t>
            </w:r>
            <w:r w:rsidRPr="009330E3">
              <w:t>gadā</w:t>
            </w:r>
            <w:r w:rsidR="003532AE" w:rsidRPr="009330E3">
              <w:t xml:space="preserve"> (</w:t>
            </w:r>
            <w:r w:rsidRPr="009330E3">
              <w:t>neieskaitot</w:t>
            </w:r>
            <w:r w:rsidR="003532AE" w:rsidRPr="009330E3">
              <w:t>)</w:t>
            </w:r>
          </w:p>
        </w:tc>
        <w:tc>
          <w:tcPr>
            <w:tcW w:w="1019" w:type="dxa"/>
          </w:tcPr>
          <w:p w:rsidR="003532AE" w:rsidRPr="00CE4C50" w:rsidRDefault="003C286A" w:rsidP="00281AAC">
            <w:pPr>
              <w:jc w:val="center"/>
            </w:pPr>
            <w:r w:rsidRPr="00CE4C50">
              <w:t>7</w:t>
            </w:r>
          </w:p>
        </w:tc>
        <w:tc>
          <w:tcPr>
            <w:tcW w:w="1162" w:type="dxa"/>
          </w:tcPr>
          <w:p w:rsidR="003532AE" w:rsidRPr="00CE4C50" w:rsidRDefault="003532AE" w:rsidP="00281AAC">
            <w:pPr>
              <w:pStyle w:val="naiskr"/>
              <w:spacing w:before="0" w:after="0"/>
              <w:jc w:val="center"/>
            </w:pPr>
          </w:p>
        </w:tc>
      </w:tr>
      <w:tr w:rsidR="003532AE" w:rsidRPr="00CE4C50" w:rsidTr="00281AAC">
        <w:trPr>
          <w:cantSplit/>
        </w:trPr>
        <w:tc>
          <w:tcPr>
            <w:tcW w:w="431" w:type="dxa"/>
            <w:vMerge/>
          </w:tcPr>
          <w:p w:rsidR="003532AE" w:rsidRPr="00CE4C50" w:rsidRDefault="003532AE" w:rsidP="00281AAC">
            <w:pPr>
              <w:jc w:val="center"/>
            </w:pPr>
          </w:p>
        </w:tc>
        <w:tc>
          <w:tcPr>
            <w:tcW w:w="2409" w:type="dxa"/>
            <w:vMerge/>
          </w:tcPr>
          <w:p w:rsidR="003532AE" w:rsidRPr="00CE4C50" w:rsidRDefault="003532AE" w:rsidP="00281AAC">
            <w:pPr>
              <w:rPr>
                <w:b/>
              </w:rPr>
            </w:pPr>
          </w:p>
        </w:tc>
        <w:tc>
          <w:tcPr>
            <w:tcW w:w="4455" w:type="dxa"/>
          </w:tcPr>
          <w:p w:rsidR="003532AE" w:rsidRPr="00825A5B" w:rsidRDefault="00D7301C" w:rsidP="009330E3">
            <w:pPr>
              <w:jc w:val="both"/>
              <w:rPr>
                <w:highlight w:val="yellow"/>
              </w:rPr>
            </w:pPr>
            <w:r w:rsidRPr="009330E3">
              <w:t>no</w:t>
            </w:r>
            <w:r w:rsidR="003532AE" w:rsidRPr="009330E3">
              <w:t xml:space="preserve"> </w:t>
            </w:r>
            <w:r w:rsidR="008638F3" w:rsidRPr="009330E3">
              <w:t>0</w:t>
            </w:r>
            <w:r w:rsidR="00DF277F" w:rsidRPr="009330E3">
              <w:t>,</w:t>
            </w:r>
            <w:r w:rsidR="009330E3">
              <w:t>42</w:t>
            </w:r>
            <w:r w:rsidR="003532AE" w:rsidRPr="009330E3">
              <w:t xml:space="preserve"> </w:t>
            </w:r>
            <w:r w:rsidRPr="009330E3">
              <w:t>līdz</w:t>
            </w:r>
            <w:r w:rsidR="003532AE" w:rsidRPr="009330E3">
              <w:t xml:space="preserve"> </w:t>
            </w:r>
            <w:r w:rsidR="009330E3">
              <w:t xml:space="preserve">0,7 </w:t>
            </w:r>
            <w:r w:rsidR="003532AE" w:rsidRPr="009330E3">
              <w:t>kgCO</w:t>
            </w:r>
            <w:r w:rsidR="003532AE" w:rsidRPr="009330E3">
              <w:rPr>
                <w:vertAlign w:val="subscript"/>
              </w:rPr>
              <w:t>2</w:t>
            </w:r>
            <w:r w:rsidR="003532AE" w:rsidRPr="009330E3">
              <w:t>/</w:t>
            </w:r>
            <w:r w:rsidR="009330E3" w:rsidRPr="009330E3">
              <w:rPr>
                <w:i/>
              </w:rPr>
              <w:t>euro</w:t>
            </w:r>
            <w:r w:rsidR="003532AE" w:rsidRPr="009330E3">
              <w:t xml:space="preserve"> </w:t>
            </w:r>
            <w:r w:rsidRPr="009330E3">
              <w:t>gadā</w:t>
            </w:r>
            <w:r w:rsidR="003532AE" w:rsidRPr="009330E3">
              <w:t xml:space="preserve"> (</w:t>
            </w:r>
            <w:r w:rsidRPr="009330E3">
              <w:t>neieskaitot</w:t>
            </w:r>
            <w:r w:rsidR="003532AE" w:rsidRPr="009330E3">
              <w:t>)</w:t>
            </w:r>
          </w:p>
        </w:tc>
        <w:tc>
          <w:tcPr>
            <w:tcW w:w="1019" w:type="dxa"/>
          </w:tcPr>
          <w:p w:rsidR="003532AE" w:rsidRPr="00CE4C50" w:rsidRDefault="003C286A" w:rsidP="00281AAC">
            <w:pPr>
              <w:jc w:val="center"/>
            </w:pPr>
            <w:r w:rsidRPr="00CE4C50">
              <w:t>6</w:t>
            </w:r>
          </w:p>
        </w:tc>
        <w:tc>
          <w:tcPr>
            <w:tcW w:w="1162" w:type="dxa"/>
          </w:tcPr>
          <w:p w:rsidR="003532AE" w:rsidRPr="00CE4C50" w:rsidRDefault="003532AE" w:rsidP="00281AAC">
            <w:pPr>
              <w:pStyle w:val="naiskr"/>
              <w:spacing w:before="0" w:after="0"/>
              <w:jc w:val="center"/>
            </w:pPr>
          </w:p>
        </w:tc>
      </w:tr>
      <w:tr w:rsidR="0092464C" w:rsidRPr="00CE4C50" w:rsidTr="0092464C">
        <w:trPr>
          <w:cantSplit/>
          <w:trHeight w:val="271"/>
        </w:trPr>
        <w:tc>
          <w:tcPr>
            <w:tcW w:w="431" w:type="dxa"/>
            <w:vMerge/>
          </w:tcPr>
          <w:p w:rsidR="0092464C" w:rsidRPr="00CE4C50" w:rsidRDefault="0092464C" w:rsidP="00281AAC">
            <w:pPr>
              <w:jc w:val="center"/>
            </w:pPr>
          </w:p>
        </w:tc>
        <w:tc>
          <w:tcPr>
            <w:tcW w:w="2409" w:type="dxa"/>
            <w:vMerge/>
          </w:tcPr>
          <w:p w:rsidR="0092464C" w:rsidRPr="00CE4C50" w:rsidRDefault="0092464C" w:rsidP="00281AAC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:rsidR="0092464C" w:rsidRPr="00CE4C50" w:rsidRDefault="0092464C" w:rsidP="00281AAC">
            <w:pPr>
              <w:pStyle w:val="naiskr"/>
              <w:spacing w:before="0" w:after="0"/>
              <w:jc w:val="right"/>
            </w:pPr>
            <w:r w:rsidRPr="00CE4C50">
              <w:rPr>
                <w:b/>
              </w:rPr>
              <w:t xml:space="preserve">2. </w:t>
            </w:r>
            <w:r w:rsidR="00734277" w:rsidRPr="00CE4C50">
              <w:rPr>
                <w:b/>
              </w:rPr>
              <w:t>Kopā</w:t>
            </w:r>
          </w:p>
        </w:tc>
        <w:tc>
          <w:tcPr>
            <w:tcW w:w="1019" w:type="dxa"/>
          </w:tcPr>
          <w:p w:rsidR="0092464C" w:rsidRPr="00CE4C50" w:rsidRDefault="0092464C" w:rsidP="00281AAC">
            <w:pPr>
              <w:pStyle w:val="naiskr"/>
              <w:spacing w:before="0" w:after="0"/>
              <w:jc w:val="center"/>
              <w:rPr>
                <w:b/>
              </w:rPr>
            </w:pPr>
            <w:r w:rsidRPr="00CE4C50">
              <w:rPr>
                <w:b/>
              </w:rPr>
              <w:t>6-8</w:t>
            </w:r>
          </w:p>
        </w:tc>
        <w:tc>
          <w:tcPr>
            <w:tcW w:w="1162" w:type="dxa"/>
          </w:tcPr>
          <w:p w:rsidR="0092464C" w:rsidRPr="00CE4C50" w:rsidRDefault="0092464C" w:rsidP="00281AAC">
            <w:pPr>
              <w:pStyle w:val="naiskr"/>
              <w:spacing w:before="0" w:after="0"/>
              <w:jc w:val="center"/>
            </w:pPr>
          </w:p>
        </w:tc>
      </w:tr>
      <w:tr w:rsidR="00734277" w:rsidRPr="00CE4C50" w:rsidTr="00281AAC">
        <w:trPr>
          <w:cantSplit/>
          <w:trHeight w:val="135"/>
        </w:trPr>
        <w:tc>
          <w:tcPr>
            <w:tcW w:w="431" w:type="dxa"/>
            <w:vMerge w:val="restart"/>
          </w:tcPr>
          <w:p w:rsidR="00734277" w:rsidRPr="00CE4C50" w:rsidRDefault="00734277" w:rsidP="00281AAC">
            <w:pPr>
              <w:jc w:val="center"/>
            </w:pPr>
            <w:r w:rsidRPr="00CE4C50">
              <w:t>3.</w:t>
            </w:r>
          </w:p>
        </w:tc>
        <w:tc>
          <w:tcPr>
            <w:tcW w:w="2409" w:type="dxa"/>
            <w:vMerge w:val="restart"/>
          </w:tcPr>
          <w:p w:rsidR="00734277" w:rsidRPr="00CE4C50" w:rsidRDefault="0083734A" w:rsidP="00F723C3">
            <w:pPr>
              <w:rPr>
                <w:b/>
              </w:rPr>
            </w:pPr>
            <w:r>
              <w:rPr>
                <w:b/>
              </w:rPr>
              <w:t>Projekta</w:t>
            </w:r>
            <w:r w:rsidR="00734277" w:rsidRPr="00CE4C50">
              <w:rPr>
                <w:b/>
              </w:rPr>
              <w:t xml:space="preserve"> partneris</w:t>
            </w:r>
          </w:p>
        </w:tc>
        <w:tc>
          <w:tcPr>
            <w:tcW w:w="4455" w:type="dxa"/>
          </w:tcPr>
          <w:p w:rsidR="00734277" w:rsidRPr="00CE4C50" w:rsidRDefault="00734277" w:rsidP="0083734A">
            <w:pPr>
              <w:autoSpaceDE w:val="0"/>
              <w:autoSpaceDN w:val="0"/>
              <w:adjustRightInd w:val="0"/>
            </w:pPr>
            <w:r w:rsidRPr="00CE4C50">
              <w:t xml:space="preserve">Projektā tiks iesaistīts </w:t>
            </w:r>
            <w:r w:rsidR="0083734A">
              <w:t>projekta</w:t>
            </w:r>
            <w:r w:rsidRPr="00CE4C50">
              <w:t xml:space="preserve"> partneris no Īslandes, Lihtenšteinas vai Norvēģijas</w:t>
            </w:r>
          </w:p>
        </w:tc>
        <w:tc>
          <w:tcPr>
            <w:tcW w:w="1019" w:type="dxa"/>
          </w:tcPr>
          <w:p w:rsidR="00734277" w:rsidRPr="00CE4C50" w:rsidRDefault="00734277" w:rsidP="00281AAC">
            <w:pPr>
              <w:pStyle w:val="naiskr"/>
              <w:spacing w:before="0" w:after="0"/>
              <w:jc w:val="center"/>
            </w:pPr>
            <w:r w:rsidRPr="00CE4C50">
              <w:t>1</w:t>
            </w:r>
          </w:p>
        </w:tc>
        <w:tc>
          <w:tcPr>
            <w:tcW w:w="1162" w:type="dxa"/>
          </w:tcPr>
          <w:p w:rsidR="00734277" w:rsidRPr="00CE4C50" w:rsidRDefault="00734277" w:rsidP="00281AAC">
            <w:pPr>
              <w:pStyle w:val="naiskr"/>
              <w:spacing w:before="0" w:after="0"/>
              <w:jc w:val="center"/>
            </w:pPr>
          </w:p>
        </w:tc>
      </w:tr>
      <w:tr w:rsidR="00734277" w:rsidRPr="00CE4C50" w:rsidTr="00281AAC">
        <w:trPr>
          <w:cantSplit/>
          <w:trHeight w:val="135"/>
        </w:trPr>
        <w:tc>
          <w:tcPr>
            <w:tcW w:w="431" w:type="dxa"/>
            <w:vMerge/>
          </w:tcPr>
          <w:p w:rsidR="00734277" w:rsidRPr="00CE4C50" w:rsidRDefault="00734277" w:rsidP="00281AAC">
            <w:pPr>
              <w:jc w:val="center"/>
            </w:pPr>
          </w:p>
        </w:tc>
        <w:tc>
          <w:tcPr>
            <w:tcW w:w="2409" w:type="dxa"/>
            <w:vMerge/>
          </w:tcPr>
          <w:p w:rsidR="00734277" w:rsidRPr="00CE4C50" w:rsidRDefault="00734277" w:rsidP="00281AAC">
            <w:pPr>
              <w:rPr>
                <w:b/>
              </w:rPr>
            </w:pPr>
          </w:p>
        </w:tc>
        <w:tc>
          <w:tcPr>
            <w:tcW w:w="4455" w:type="dxa"/>
          </w:tcPr>
          <w:p w:rsidR="00734277" w:rsidRPr="00CE4C50" w:rsidRDefault="00734277" w:rsidP="0083734A">
            <w:pPr>
              <w:autoSpaceDE w:val="0"/>
              <w:autoSpaceDN w:val="0"/>
              <w:adjustRightInd w:val="0"/>
            </w:pPr>
            <w:r w:rsidRPr="00CE4C50">
              <w:t xml:space="preserve">Projektā netiks iesaistīts </w:t>
            </w:r>
            <w:r w:rsidR="0083734A">
              <w:t xml:space="preserve">projekta </w:t>
            </w:r>
            <w:r w:rsidRPr="00CE4C50">
              <w:t>partneris no Īslandes, Lihtenšteinas vai Norvēģijas</w:t>
            </w:r>
          </w:p>
        </w:tc>
        <w:tc>
          <w:tcPr>
            <w:tcW w:w="1019" w:type="dxa"/>
          </w:tcPr>
          <w:p w:rsidR="00734277" w:rsidRPr="00CE4C50" w:rsidRDefault="00734277" w:rsidP="00281AAC">
            <w:pPr>
              <w:pStyle w:val="naiskr"/>
              <w:spacing w:before="0" w:after="0"/>
              <w:jc w:val="center"/>
            </w:pPr>
            <w:r w:rsidRPr="00CE4C50">
              <w:t>0</w:t>
            </w:r>
          </w:p>
        </w:tc>
        <w:tc>
          <w:tcPr>
            <w:tcW w:w="1162" w:type="dxa"/>
          </w:tcPr>
          <w:p w:rsidR="00734277" w:rsidRPr="00CE4C50" w:rsidRDefault="00734277" w:rsidP="00281AAC">
            <w:pPr>
              <w:pStyle w:val="naiskr"/>
              <w:spacing w:before="0" w:after="0"/>
              <w:jc w:val="center"/>
            </w:pPr>
          </w:p>
        </w:tc>
      </w:tr>
      <w:tr w:rsidR="003532AE" w:rsidRPr="00CE4C50" w:rsidTr="00281AAC">
        <w:trPr>
          <w:cantSplit/>
          <w:trHeight w:val="135"/>
        </w:trPr>
        <w:tc>
          <w:tcPr>
            <w:tcW w:w="431" w:type="dxa"/>
            <w:vMerge/>
          </w:tcPr>
          <w:p w:rsidR="003532AE" w:rsidRPr="00CE4C50" w:rsidRDefault="003532AE" w:rsidP="00281AAC">
            <w:pPr>
              <w:jc w:val="center"/>
            </w:pPr>
          </w:p>
        </w:tc>
        <w:tc>
          <w:tcPr>
            <w:tcW w:w="2409" w:type="dxa"/>
            <w:vMerge/>
          </w:tcPr>
          <w:p w:rsidR="003532AE" w:rsidRPr="00CE4C50" w:rsidRDefault="003532AE" w:rsidP="00281AAC">
            <w:pPr>
              <w:rPr>
                <w:b/>
              </w:rPr>
            </w:pPr>
          </w:p>
        </w:tc>
        <w:tc>
          <w:tcPr>
            <w:tcW w:w="4455" w:type="dxa"/>
          </w:tcPr>
          <w:p w:rsidR="003532AE" w:rsidRPr="00CE4C50" w:rsidRDefault="0092464C" w:rsidP="00281AAC">
            <w:pPr>
              <w:pStyle w:val="naiskr"/>
              <w:spacing w:before="0" w:after="0"/>
              <w:jc w:val="right"/>
            </w:pPr>
            <w:r w:rsidRPr="00CE4C50">
              <w:rPr>
                <w:b/>
              </w:rPr>
              <w:t>3</w:t>
            </w:r>
            <w:r w:rsidR="003532AE" w:rsidRPr="00CE4C50">
              <w:rPr>
                <w:b/>
              </w:rPr>
              <w:t xml:space="preserve">. </w:t>
            </w:r>
            <w:r w:rsidR="00734277" w:rsidRPr="00CE4C50">
              <w:rPr>
                <w:b/>
              </w:rPr>
              <w:t>Kopā</w:t>
            </w:r>
            <w:r w:rsidR="003532AE" w:rsidRPr="00CE4C50">
              <w:rPr>
                <w:b/>
              </w:rPr>
              <w:t>:</w:t>
            </w:r>
          </w:p>
        </w:tc>
        <w:tc>
          <w:tcPr>
            <w:tcW w:w="1019" w:type="dxa"/>
          </w:tcPr>
          <w:p w:rsidR="003532AE" w:rsidRPr="00CE4C50" w:rsidRDefault="0092464C" w:rsidP="00281AAC">
            <w:pPr>
              <w:pStyle w:val="naiskr"/>
              <w:spacing w:before="0" w:after="0"/>
              <w:jc w:val="center"/>
              <w:rPr>
                <w:b/>
              </w:rPr>
            </w:pPr>
            <w:r w:rsidRPr="00CE4C50">
              <w:rPr>
                <w:b/>
              </w:rPr>
              <w:t>0-1</w:t>
            </w:r>
          </w:p>
        </w:tc>
        <w:tc>
          <w:tcPr>
            <w:tcW w:w="1162" w:type="dxa"/>
          </w:tcPr>
          <w:p w:rsidR="003532AE" w:rsidRPr="00CE4C50" w:rsidRDefault="003532AE" w:rsidP="00281AAC">
            <w:pPr>
              <w:pStyle w:val="naiskr"/>
              <w:spacing w:before="0" w:after="0"/>
              <w:jc w:val="center"/>
            </w:pPr>
          </w:p>
        </w:tc>
      </w:tr>
      <w:tr w:rsidR="00DF277F" w:rsidRPr="00CE4C50" w:rsidTr="00281AAC">
        <w:trPr>
          <w:cantSplit/>
          <w:trHeight w:val="135"/>
        </w:trPr>
        <w:tc>
          <w:tcPr>
            <w:tcW w:w="431" w:type="dxa"/>
            <w:vMerge w:val="restart"/>
          </w:tcPr>
          <w:p w:rsidR="00DF277F" w:rsidRPr="00CE4C50" w:rsidRDefault="00DF277F" w:rsidP="00281AAC">
            <w:pPr>
              <w:jc w:val="center"/>
            </w:pPr>
            <w:r w:rsidRPr="00CE4C50">
              <w:t>4.</w:t>
            </w:r>
          </w:p>
        </w:tc>
        <w:tc>
          <w:tcPr>
            <w:tcW w:w="2409" w:type="dxa"/>
            <w:vMerge w:val="restart"/>
          </w:tcPr>
          <w:p w:rsidR="00DF277F" w:rsidRPr="00CE4C50" w:rsidRDefault="00DF277F" w:rsidP="00281AAC">
            <w:pPr>
              <w:rPr>
                <w:b/>
              </w:rPr>
            </w:pPr>
            <w:r w:rsidRPr="00CE4C50">
              <w:rPr>
                <w:b/>
              </w:rPr>
              <w:t>Projekta īstenošanas gatavība</w:t>
            </w:r>
          </w:p>
        </w:tc>
        <w:tc>
          <w:tcPr>
            <w:tcW w:w="4455" w:type="dxa"/>
          </w:tcPr>
          <w:p w:rsidR="00DF277F" w:rsidRPr="00CE4C50" w:rsidRDefault="00DF277F" w:rsidP="005A2D31">
            <w:pPr>
              <w:jc w:val="both"/>
            </w:pPr>
            <w:r w:rsidRPr="00CE4C50">
              <w:t xml:space="preserve">pirms projekta iesniegšanas ir būvvaldē saskaņots būvprojekts tehniskā projekta stadijā (kopija) par visiem projekta ietvaros plānotajiem būvdarbiem un </w:t>
            </w:r>
            <w:r w:rsidRPr="00902935">
              <w:t>publicēts paziņojums par iepirkuma procedūras rezultātiem, kas publisko iepirkumu regulējošos normatīvajos aktos noteiktajā termiņā nav pārsūdzēts</w:t>
            </w:r>
          </w:p>
        </w:tc>
        <w:tc>
          <w:tcPr>
            <w:tcW w:w="1019" w:type="dxa"/>
          </w:tcPr>
          <w:p w:rsidR="00DF277F" w:rsidRPr="00CE4C50" w:rsidRDefault="00DF277F" w:rsidP="00281AAC">
            <w:pPr>
              <w:pStyle w:val="naiskr"/>
              <w:spacing w:before="0" w:after="0"/>
              <w:jc w:val="center"/>
            </w:pPr>
            <w:r w:rsidRPr="00CE4C50">
              <w:t>4</w:t>
            </w:r>
          </w:p>
        </w:tc>
        <w:tc>
          <w:tcPr>
            <w:tcW w:w="1162" w:type="dxa"/>
          </w:tcPr>
          <w:p w:rsidR="00DF277F" w:rsidRPr="00CE4C50" w:rsidRDefault="00DF277F" w:rsidP="00281AAC">
            <w:pPr>
              <w:pStyle w:val="naiskr"/>
              <w:spacing w:before="0" w:after="0"/>
              <w:jc w:val="center"/>
            </w:pPr>
          </w:p>
        </w:tc>
      </w:tr>
      <w:tr w:rsidR="00DF277F" w:rsidRPr="00CE4C50" w:rsidTr="00281AAC">
        <w:trPr>
          <w:cantSplit/>
          <w:trHeight w:val="135"/>
        </w:trPr>
        <w:tc>
          <w:tcPr>
            <w:tcW w:w="431" w:type="dxa"/>
            <w:vMerge/>
          </w:tcPr>
          <w:p w:rsidR="00DF277F" w:rsidRPr="00CE4C50" w:rsidRDefault="00DF277F" w:rsidP="00281AAC">
            <w:pPr>
              <w:jc w:val="center"/>
            </w:pPr>
          </w:p>
        </w:tc>
        <w:tc>
          <w:tcPr>
            <w:tcW w:w="2409" w:type="dxa"/>
            <w:vMerge/>
          </w:tcPr>
          <w:p w:rsidR="00DF277F" w:rsidRPr="00CE4C50" w:rsidRDefault="00DF277F" w:rsidP="00281AAC">
            <w:pPr>
              <w:pStyle w:val="naiskr"/>
              <w:spacing w:before="0" w:after="0"/>
              <w:jc w:val="both"/>
              <w:rPr>
                <w:b/>
              </w:rPr>
            </w:pPr>
          </w:p>
        </w:tc>
        <w:tc>
          <w:tcPr>
            <w:tcW w:w="4455" w:type="dxa"/>
          </w:tcPr>
          <w:p w:rsidR="00DF277F" w:rsidRPr="00CE4C50" w:rsidRDefault="00DF277F" w:rsidP="008672C5">
            <w:pPr>
              <w:jc w:val="both"/>
            </w:pPr>
            <w:r w:rsidRPr="00CE4C50">
              <w:t>pirms projekta iesniegšanas ir būvvaldē saskaņots būvprojekts tehniskā projekta stadijā (kopija) par visiem projekta ietvaros plānotajiem būvdarbiem,</w:t>
            </w:r>
            <w:r w:rsidR="005A2D31">
              <w:t xml:space="preserve"> </w:t>
            </w:r>
            <w:r w:rsidRPr="00CE4C50">
              <w:t>projekta aktivitātes var tikt īstenotas</w:t>
            </w:r>
          </w:p>
        </w:tc>
        <w:tc>
          <w:tcPr>
            <w:tcW w:w="1019" w:type="dxa"/>
          </w:tcPr>
          <w:p w:rsidR="00DF277F" w:rsidRPr="00CE4C50" w:rsidRDefault="00DF277F" w:rsidP="00281AAC">
            <w:pPr>
              <w:pStyle w:val="naiskr"/>
              <w:spacing w:before="0" w:after="0"/>
              <w:jc w:val="center"/>
            </w:pPr>
            <w:r w:rsidRPr="00CE4C50">
              <w:t>0</w:t>
            </w:r>
          </w:p>
        </w:tc>
        <w:tc>
          <w:tcPr>
            <w:tcW w:w="1162" w:type="dxa"/>
          </w:tcPr>
          <w:p w:rsidR="00DF277F" w:rsidRPr="00CE4C50" w:rsidRDefault="00DF277F" w:rsidP="00281AAC">
            <w:pPr>
              <w:pStyle w:val="naiskr"/>
              <w:spacing w:before="0" w:after="0"/>
              <w:jc w:val="center"/>
            </w:pPr>
          </w:p>
        </w:tc>
      </w:tr>
      <w:tr w:rsidR="00DF277F" w:rsidRPr="00CE4C50" w:rsidTr="00281AAC">
        <w:trPr>
          <w:cantSplit/>
          <w:trHeight w:val="135"/>
        </w:trPr>
        <w:tc>
          <w:tcPr>
            <w:tcW w:w="431" w:type="dxa"/>
            <w:vMerge/>
          </w:tcPr>
          <w:p w:rsidR="00DF277F" w:rsidRPr="00CE4C50" w:rsidRDefault="00DF277F" w:rsidP="00281AAC">
            <w:pPr>
              <w:jc w:val="center"/>
            </w:pPr>
          </w:p>
        </w:tc>
        <w:tc>
          <w:tcPr>
            <w:tcW w:w="2409" w:type="dxa"/>
            <w:vMerge/>
          </w:tcPr>
          <w:p w:rsidR="00DF277F" w:rsidRPr="00CE4C50" w:rsidRDefault="00DF277F" w:rsidP="00281AAC">
            <w:pPr>
              <w:rPr>
                <w:b/>
              </w:rPr>
            </w:pPr>
          </w:p>
        </w:tc>
        <w:tc>
          <w:tcPr>
            <w:tcW w:w="4455" w:type="dxa"/>
          </w:tcPr>
          <w:p w:rsidR="00DF277F" w:rsidRPr="00CE4C50" w:rsidRDefault="00DF277F" w:rsidP="00281AAC">
            <w:pPr>
              <w:pStyle w:val="naiskr"/>
              <w:spacing w:before="0" w:after="0"/>
              <w:jc w:val="right"/>
            </w:pPr>
            <w:r w:rsidRPr="00CE4C50">
              <w:rPr>
                <w:b/>
              </w:rPr>
              <w:t>4. Kopā:</w:t>
            </w:r>
          </w:p>
        </w:tc>
        <w:tc>
          <w:tcPr>
            <w:tcW w:w="1019" w:type="dxa"/>
          </w:tcPr>
          <w:p w:rsidR="00DF277F" w:rsidRPr="00CE4C50" w:rsidRDefault="00DF277F" w:rsidP="00281AAC">
            <w:pPr>
              <w:pStyle w:val="naiskr"/>
              <w:spacing w:before="0" w:after="0"/>
              <w:jc w:val="center"/>
              <w:rPr>
                <w:b/>
              </w:rPr>
            </w:pPr>
            <w:r w:rsidRPr="00CE4C50">
              <w:rPr>
                <w:b/>
              </w:rPr>
              <w:t>0-4</w:t>
            </w:r>
          </w:p>
        </w:tc>
        <w:tc>
          <w:tcPr>
            <w:tcW w:w="1162" w:type="dxa"/>
          </w:tcPr>
          <w:p w:rsidR="00DF277F" w:rsidRPr="00CE4C50" w:rsidRDefault="00DF277F" w:rsidP="00281AAC">
            <w:pPr>
              <w:pStyle w:val="naiskr"/>
              <w:spacing w:before="0" w:after="0"/>
              <w:jc w:val="center"/>
            </w:pPr>
          </w:p>
        </w:tc>
      </w:tr>
      <w:tr w:rsidR="00DF277F" w:rsidRPr="00CE4C50" w:rsidTr="00476CDD">
        <w:trPr>
          <w:cantSplit/>
          <w:trHeight w:val="13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7F" w:rsidRPr="00CE4C50" w:rsidRDefault="00DF277F" w:rsidP="00FF1961">
            <w:pPr>
              <w:jc w:val="center"/>
            </w:pPr>
            <w:r w:rsidRPr="00CE4C50">
              <w:t>5.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7F" w:rsidRPr="00CE4C50" w:rsidRDefault="00DF277F" w:rsidP="0092464C">
            <w:pPr>
              <w:rPr>
                <w:b/>
              </w:rPr>
            </w:pPr>
            <w:r w:rsidRPr="00CE4C50">
              <w:rPr>
                <w:b/>
              </w:rPr>
              <w:t>Papildpunkti projekta vērtējumam vienas tehnoloģijas jomā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F" w:rsidRPr="00CE4C50" w:rsidRDefault="00DF277F" w:rsidP="00D703F8">
            <w:pPr>
              <w:pStyle w:val="naiskr"/>
              <w:jc w:val="both"/>
            </w:pPr>
            <w:r w:rsidRPr="00CE4C50">
              <w:t xml:space="preserve">ja projekts katrā no šo noteikumu </w:t>
            </w:r>
            <w:r w:rsidR="005E4A79" w:rsidRPr="00F10E9F">
              <w:t>2</w:t>
            </w:r>
            <w:r w:rsidR="00F10E9F" w:rsidRPr="00F10E9F">
              <w:t>3</w:t>
            </w:r>
            <w:r w:rsidR="005E4A79" w:rsidRPr="00F10E9F">
              <w:t>.1.,</w:t>
            </w:r>
            <w:r w:rsidR="00A62249" w:rsidRPr="00F10E9F">
              <w:t xml:space="preserve"> </w:t>
            </w:r>
            <w:r w:rsidR="005E4A79" w:rsidRPr="00F10E9F">
              <w:t>2</w:t>
            </w:r>
            <w:r w:rsidR="00F10E9F" w:rsidRPr="00F10E9F">
              <w:t>3</w:t>
            </w:r>
            <w:r w:rsidR="005E4A79" w:rsidRPr="00F10E9F">
              <w:t>.2.</w:t>
            </w:r>
            <w:r w:rsidRPr="00F10E9F">
              <w:t>apakšpunktā minēto tehnoloģiju</w:t>
            </w:r>
            <w:r w:rsidRPr="00CE4C50">
              <w:t xml:space="preserve"> jomām saņēmis 1. un 2. augstāko vērtējumu (punktu summu) atbilstoši šā pielikuma </w:t>
            </w:r>
            <w:r w:rsidR="00FC1F65" w:rsidRPr="00790C2D">
              <w:t xml:space="preserve">2.Tabulas </w:t>
            </w:r>
            <w:r w:rsidRPr="00790C2D">
              <w:t>1. – 4.kritērijam</w:t>
            </w:r>
            <w:r w:rsidRPr="00CE4C50">
              <w:t xml:space="preserve">, tam tiek piešķirti attiecīgi 15, vai 10 papildpunkti. </w:t>
            </w:r>
            <w:r w:rsidR="00D703F8">
              <w:t>Ja iesniegtajā projekta iesniegumā ir plānots uzstādīt vairākas atjaunojamo energoresursu tehnoloģijas,</w:t>
            </w:r>
            <w:r w:rsidR="00D703F8" w:rsidRPr="00CE4C50" w:rsidDel="00D703F8">
              <w:t xml:space="preserve"> </w:t>
            </w:r>
            <w:r w:rsidRPr="00CE4C50">
              <w:t xml:space="preserve"> tad projekta piederību konkrētai tehnoloģiju jomai nosaka tehnoloģija ar lielāko plānoto saražoto enerģijas apjomu (MWh) gadā.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F" w:rsidRPr="00CE4C50" w:rsidRDefault="00DF277F" w:rsidP="0092464C">
            <w:pPr>
              <w:pStyle w:val="naiskr"/>
            </w:pPr>
            <w:r w:rsidRPr="00CE4C50">
              <w:t>0-15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F" w:rsidRPr="00CE4C50" w:rsidRDefault="00DF277F" w:rsidP="00FF1961">
            <w:pPr>
              <w:pStyle w:val="naiskr"/>
              <w:spacing w:before="0" w:after="0"/>
              <w:jc w:val="center"/>
            </w:pPr>
          </w:p>
        </w:tc>
      </w:tr>
      <w:tr w:rsidR="00DF277F" w:rsidRPr="00CE4C50" w:rsidTr="00476CDD">
        <w:trPr>
          <w:cantSplit/>
          <w:trHeight w:val="135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F" w:rsidRPr="00CE4C50" w:rsidRDefault="00DF277F" w:rsidP="00FF1961">
            <w:pPr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F" w:rsidRPr="00CE4C50" w:rsidRDefault="00DF277F" w:rsidP="0092464C">
            <w:pPr>
              <w:rPr>
                <w:b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F" w:rsidRPr="00CE4C50" w:rsidRDefault="00DF277F" w:rsidP="0092464C">
            <w:pPr>
              <w:pStyle w:val="naiskr"/>
              <w:jc w:val="right"/>
              <w:rPr>
                <w:b/>
              </w:rPr>
            </w:pPr>
            <w:r w:rsidRPr="00CE4C50">
              <w:rPr>
                <w:b/>
              </w:rPr>
              <w:t>5. Kopā: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F" w:rsidRPr="00CE4C50" w:rsidRDefault="00DF277F" w:rsidP="0092464C">
            <w:pPr>
              <w:pStyle w:val="naiskr"/>
              <w:rPr>
                <w:b/>
              </w:rPr>
            </w:pPr>
            <w:r w:rsidRPr="00CE4C50">
              <w:rPr>
                <w:b/>
              </w:rPr>
              <w:t>0-15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F" w:rsidRPr="00CE4C50" w:rsidRDefault="00DF277F" w:rsidP="00FF1961">
            <w:pPr>
              <w:pStyle w:val="naiskr"/>
              <w:spacing w:before="0" w:after="0"/>
              <w:jc w:val="center"/>
            </w:pPr>
          </w:p>
        </w:tc>
      </w:tr>
      <w:tr w:rsidR="0092464C" w:rsidRPr="00CE4C50" w:rsidTr="0092464C">
        <w:trPr>
          <w:cantSplit/>
          <w:trHeight w:val="13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C" w:rsidRPr="00CE4C50" w:rsidRDefault="0092464C" w:rsidP="00FF1961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C" w:rsidRPr="00CE4C50" w:rsidRDefault="0092464C" w:rsidP="0092464C">
            <w:pPr>
              <w:rPr>
                <w:b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C" w:rsidRPr="00CE4C50" w:rsidRDefault="00734277" w:rsidP="0092464C">
            <w:pPr>
              <w:pStyle w:val="naiskr"/>
              <w:jc w:val="right"/>
              <w:rPr>
                <w:b/>
              </w:rPr>
            </w:pPr>
            <w:r w:rsidRPr="00CE4C50">
              <w:rPr>
                <w:b/>
              </w:rPr>
              <w:t>Pavisam kopā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C" w:rsidRPr="00CE4C50" w:rsidRDefault="00830CAD" w:rsidP="0092464C">
            <w:pPr>
              <w:pStyle w:val="naiskr"/>
              <w:rPr>
                <w:b/>
              </w:rPr>
            </w:pPr>
            <w:r w:rsidRPr="00CE4C50">
              <w:rPr>
                <w:b/>
              </w:rPr>
              <w:t>38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C" w:rsidRPr="00CE4C50" w:rsidRDefault="0092464C" w:rsidP="00FF1961">
            <w:pPr>
              <w:pStyle w:val="naiskr"/>
              <w:spacing w:before="0" w:after="0"/>
              <w:jc w:val="center"/>
            </w:pPr>
          </w:p>
        </w:tc>
      </w:tr>
    </w:tbl>
    <w:p w:rsidR="003532AE" w:rsidRPr="00CE4C50" w:rsidRDefault="003532AE" w:rsidP="003532AE">
      <w:pPr>
        <w:jc w:val="center"/>
        <w:rPr>
          <w:b/>
          <w:sz w:val="28"/>
          <w:szCs w:val="28"/>
        </w:rPr>
      </w:pPr>
    </w:p>
    <w:p w:rsidR="004A5400" w:rsidRDefault="004A5400" w:rsidP="00B87D35">
      <w:pPr>
        <w:jc w:val="both"/>
        <w:rPr>
          <w:b/>
          <w:color w:val="000000"/>
          <w:u w:val="single"/>
        </w:rPr>
      </w:pPr>
    </w:p>
    <w:p w:rsidR="004A5400" w:rsidRDefault="004A5400" w:rsidP="00B87D35">
      <w:pPr>
        <w:jc w:val="both"/>
        <w:rPr>
          <w:b/>
          <w:color w:val="000000"/>
          <w:u w:val="single"/>
        </w:rPr>
      </w:pPr>
    </w:p>
    <w:p w:rsidR="00602495" w:rsidRDefault="00602495" w:rsidP="00B87D35">
      <w:pPr>
        <w:jc w:val="both"/>
        <w:rPr>
          <w:b/>
          <w:color w:val="000000"/>
          <w:u w:val="single"/>
        </w:rPr>
      </w:pPr>
    </w:p>
    <w:p w:rsidR="00602495" w:rsidRDefault="00602495" w:rsidP="00B87D35">
      <w:pPr>
        <w:jc w:val="both"/>
        <w:rPr>
          <w:b/>
          <w:color w:val="000000"/>
          <w:u w:val="single"/>
        </w:rPr>
      </w:pPr>
    </w:p>
    <w:p w:rsidR="00602495" w:rsidRDefault="00602495" w:rsidP="00B87D35">
      <w:pPr>
        <w:jc w:val="both"/>
        <w:rPr>
          <w:b/>
          <w:color w:val="000000"/>
          <w:u w:val="single"/>
        </w:rPr>
      </w:pPr>
    </w:p>
    <w:p w:rsidR="00602495" w:rsidRDefault="00602495" w:rsidP="00B87D35">
      <w:pPr>
        <w:jc w:val="both"/>
        <w:rPr>
          <w:b/>
          <w:color w:val="000000"/>
          <w:u w:val="single"/>
        </w:rPr>
      </w:pPr>
    </w:p>
    <w:p w:rsidR="003532AE" w:rsidRPr="00B87D35" w:rsidRDefault="0032528B" w:rsidP="00B87D35">
      <w:pPr>
        <w:jc w:val="both"/>
        <w:rPr>
          <w:b/>
          <w:color w:val="000000"/>
          <w:u w:val="single"/>
        </w:rPr>
      </w:pPr>
      <w:r w:rsidRPr="00B87D35">
        <w:rPr>
          <w:b/>
          <w:color w:val="000000"/>
          <w:u w:val="single"/>
        </w:rPr>
        <w:t xml:space="preserve"> </w:t>
      </w:r>
      <w:r w:rsidR="000A5316">
        <w:rPr>
          <w:b/>
          <w:color w:val="000000"/>
          <w:u w:val="single"/>
        </w:rPr>
        <w:t>I</w:t>
      </w:r>
      <w:r w:rsidRPr="00B87D35">
        <w:rPr>
          <w:b/>
          <w:color w:val="000000"/>
          <w:u w:val="single"/>
        </w:rPr>
        <w:t xml:space="preserve">novatīva </w:t>
      </w:r>
      <w:r w:rsidR="000A5316">
        <w:rPr>
          <w:b/>
          <w:color w:val="000000"/>
          <w:u w:val="single"/>
        </w:rPr>
        <w:t>(j</w:t>
      </w:r>
      <w:r w:rsidR="000A5316" w:rsidRPr="00B87D35">
        <w:rPr>
          <w:b/>
          <w:color w:val="000000"/>
          <w:u w:val="single"/>
        </w:rPr>
        <w:t>auna</w:t>
      </w:r>
      <w:r w:rsidR="000A5316">
        <w:rPr>
          <w:b/>
          <w:color w:val="000000"/>
          <w:u w:val="single"/>
        </w:rPr>
        <w:t xml:space="preserve">) </w:t>
      </w:r>
      <w:r w:rsidRPr="00B87D35">
        <w:rPr>
          <w:b/>
          <w:color w:val="000000"/>
          <w:u w:val="single"/>
        </w:rPr>
        <w:t>produkta</w:t>
      </w:r>
      <w:r w:rsidR="000A5316">
        <w:rPr>
          <w:b/>
          <w:color w:val="000000"/>
          <w:u w:val="single"/>
        </w:rPr>
        <w:t xml:space="preserve"> vai</w:t>
      </w:r>
      <w:r w:rsidRPr="00B87D35">
        <w:rPr>
          <w:b/>
          <w:color w:val="000000"/>
          <w:u w:val="single"/>
        </w:rPr>
        <w:t xml:space="preserve"> </w:t>
      </w:r>
      <w:r w:rsidR="00476CDD" w:rsidRPr="00B87D35">
        <w:rPr>
          <w:b/>
          <w:color w:val="000000"/>
          <w:u w:val="single"/>
        </w:rPr>
        <w:t xml:space="preserve">tehnoloģijas </w:t>
      </w:r>
      <w:r w:rsidRPr="00B87D35">
        <w:rPr>
          <w:b/>
          <w:color w:val="000000"/>
          <w:u w:val="single"/>
        </w:rPr>
        <w:t>izveide, testēšana un demonstrēšana</w:t>
      </w:r>
      <w:r w:rsidR="000A5316">
        <w:rPr>
          <w:b/>
          <w:color w:val="000000"/>
          <w:u w:val="single"/>
        </w:rPr>
        <w:t>, kā arī esošas tehnoloģijas pilnveidošana, testēšana un demonstrēšana</w:t>
      </w:r>
      <w:r w:rsidR="00476CDD" w:rsidRPr="00B87D35">
        <w:rPr>
          <w:b/>
          <w:color w:val="000000"/>
          <w:u w:val="single"/>
        </w:rPr>
        <w:t xml:space="preserve"> siltumnīcefekta gāzu emisiju samazināšanai ne-ETS sektorā</w:t>
      </w:r>
      <w:r w:rsidR="00602495">
        <w:rPr>
          <w:b/>
          <w:color w:val="000000"/>
          <w:u w:val="single"/>
        </w:rPr>
        <w:t xml:space="preserve"> </w:t>
      </w:r>
      <w:r w:rsidR="00602495">
        <w:rPr>
          <w:b/>
          <w:u w:val="single"/>
        </w:rPr>
        <w:t>(noteikumu 8.3.apakšpunkts)</w:t>
      </w:r>
    </w:p>
    <w:p w:rsidR="002B13A1" w:rsidRDefault="002B13A1" w:rsidP="002B13A1">
      <w:pPr>
        <w:ind w:left="720" w:firstLine="720"/>
        <w:jc w:val="right"/>
      </w:pPr>
    </w:p>
    <w:p w:rsidR="002B13A1" w:rsidRPr="001C610E" w:rsidRDefault="002B13A1" w:rsidP="002B13A1">
      <w:pPr>
        <w:ind w:left="720" w:firstLine="720"/>
        <w:jc w:val="right"/>
        <w:rPr>
          <w:b/>
        </w:rPr>
      </w:pPr>
      <w:r w:rsidRPr="001C610E">
        <w:rPr>
          <w:b/>
        </w:rPr>
        <w:t>3.Tabula</w:t>
      </w:r>
    </w:p>
    <w:p w:rsidR="003532AE" w:rsidRPr="00CE4C50" w:rsidRDefault="003532AE" w:rsidP="002B13A1">
      <w:pPr>
        <w:jc w:val="right"/>
        <w:rPr>
          <w:b/>
          <w:sz w:val="28"/>
          <w:szCs w:val="28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"/>
        <w:gridCol w:w="2409"/>
        <w:gridCol w:w="4111"/>
        <w:gridCol w:w="1363"/>
        <w:gridCol w:w="1162"/>
      </w:tblGrid>
      <w:tr w:rsidR="00734277" w:rsidRPr="00CE4C50" w:rsidTr="00AE6E60">
        <w:trPr>
          <w:cantSplit/>
          <w:trHeight w:val="1134"/>
        </w:trPr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734277" w:rsidRPr="00CE4C50" w:rsidRDefault="00734277" w:rsidP="00D6602F">
            <w:pPr>
              <w:jc w:val="center"/>
              <w:rPr>
                <w:b/>
              </w:rPr>
            </w:pPr>
            <w:r w:rsidRPr="00CE4C50">
              <w:rPr>
                <w:b/>
              </w:rPr>
              <w:t>Nr. p.k.</w:t>
            </w:r>
          </w:p>
        </w:tc>
        <w:tc>
          <w:tcPr>
            <w:tcW w:w="2409" w:type="dxa"/>
            <w:tcMar>
              <w:left w:w="0" w:type="dxa"/>
              <w:right w:w="0" w:type="dxa"/>
            </w:tcMar>
            <w:vAlign w:val="center"/>
          </w:tcPr>
          <w:p w:rsidR="00734277" w:rsidRPr="00CE4C50" w:rsidRDefault="00734277" w:rsidP="00D6602F">
            <w:pPr>
              <w:jc w:val="center"/>
              <w:rPr>
                <w:b/>
              </w:rPr>
            </w:pPr>
            <w:r w:rsidRPr="00CE4C50">
              <w:rPr>
                <w:b/>
              </w:rPr>
              <w:t>Kritērijs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  <w:vAlign w:val="center"/>
          </w:tcPr>
          <w:p w:rsidR="00734277" w:rsidRPr="00CE4C50" w:rsidRDefault="00734277" w:rsidP="00D6602F">
            <w:pPr>
              <w:jc w:val="center"/>
              <w:rPr>
                <w:b/>
              </w:rPr>
            </w:pPr>
            <w:r w:rsidRPr="00CE4C50">
              <w:rPr>
                <w:b/>
              </w:rPr>
              <w:t>Kritērija rādītāji</w:t>
            </w:r>
          </w:p>
        </w:tc>
        <w:tc>
          <w:tcPr>
            <w:tcW w:w="1363" w:type="dxa"/>
            <w:tcMar>
              <w:left w:w="0" w:type="dxa"/>
              <w:right w:w="0" w:type="dxa"/>
            </w:tcMar>
            <w:vAlign w:val="center"/>
          </w:tcPr>
          <w:p w:rsidR="00734277" w:rsidRPr="00CE4C50" w:rsidRDefault="00734277" w:rsidP="00AE6E60">
            <w:pPr>
              <w:jc w:val="center"/>
              <w:rPr>
                <w:b/>
              </w:rPr>
            </w:pPr>
            <w:r w:rsidRPr="00CE4C50">
              <w:rPr>
                <w:b/>
              </w:rPr>
              <w:t>Iespējamais punktu skaits</w:t>
            </w:r>
          </w:p>
        </w:tc>
        <w:tc>
          <w:tcPr>
            <w:tcW w:w="1162" w:type="dxa"/>
            <w:tcMar>
              <w:left w:w="0" w:type="dxa"/>
              <w:right w:w="0" w:type="dxa"/>
            </w:tcMar>
            <w:vAlign w:val="center"/>
          </w:tcPr>
          <w:p w:rsidR="00734277" w:rsidRPr="00CE4C50" w:rsidRDefault="00734277" w:rsidP="00D6602F">
            <w:pPr>
              <w:jc w:val="center"/>
              <w:rPr>
                <w:b/>
              </w:rPr>
            </w:pPr>
            <w:r w:rsidRPr="00CE4C50">
              <w:rPr>
                <w:b/>
              </w:rPr>
              <w:t>Faktiskais vērtējums</w:t>
            </w:r>
          </w:p>
        </w:tc>
      </w:tr>
      <w:tr w:rsidR="003532AE" w:rsidRPr="00CE4C50" w:rsidTr="00AE6E60">
        <w:trPr>
          <w:cantSplit/>
          <w:trHeight w:val="701"/>
        </w:trPr>
        <w:tc>
          <w:tcPr>
            <w:tcW w:w="431" w:type="dxa"/>
            <w:vMerge w:val="restart"/>
          </w:tcPr>
          <w:p w:rsidR="003532AE" w:rsidRPr="00CE4C50" w:rsidRDefault="003532AE" w:rsidP="00281AAC">
            <w:pPr>
              <w:jc w:val="center"/>
            </w:pPr>
            <w:r w:rsidRPr="00CE4C50">
              <w:t>1.</w:t>
            </w:r>
          </w:p>
        </w:tc>
        <w:tc>
          <w:tcPr>
            <w:tcW w:w="2409" w:type="dxa"/>
            <w:vMerge w:val="restart"/>
          </w:tcPr>
          <w:p w:rsidR="003532AE" w:rsidRPr="00CE4C50" w:rsidRDefault="003532AE" w:rsidP="00DF277F">
            <w:pPr>
              <w:rPr>
                <w:b/>
              </w:rPr>
            </w:pPr>
            <w:r w:rsidRPr="00CE4C50">
              <w:rPr>
                <w:b/>
              </w:rPr>
              <w:t>CO</w:t>
            </w:r>
            <w:r w:rsidRPr="00CE4C50">
              <w:rPr>
                <w:b/>
                <w:vertAlign w:val="subscript"/>
              </w:rPr>
              <w:t>2</w:t>
            </w:r>
            <w:r w:rsidR="00AB566F" w:rsidRPr="00CE4C50">
              <w:rPr>
                <w:b/>
                <w:vertAlign w:val="subscript"/>
              </w:rPr>
              <w:t>eq.</w:t>
            </w:r>
            <w:r w:rsidRPr="00CE4C50">
              <w:rPr>
                <w:b/>
                <w:vertAlign w:val="subscript"/>
              </w:rPr>
              <w:t xml:space="preserve"> </w:t>
            </w:r>
            <w:r w:rsidR="00DF277F" w:rsidRPr="00CE4C50">
              <w:rPr>
                <w:b/>
              </w:rPr>
              <w:t>emisijas samazinājums</w:t>
            </w:r>
            <w:r w:rsidR="000C67EB" w:rsidRPr="00CE4C50">
              <w:rPr>
                <w:b/>
              </w:rPr>
              <w:t>*</w:t>
            </w:r>
          </w:p>
        </w:tc>
        <w:tc>
          <w:tcPr>
            <w:tcW w:w="4111" w:type="dxa"/>
          </w:tcPr>
          <w:p w:rsidR="003532AE" w:rsidRPr="00CE4C50" w:rsidRDefault="00DF277F" w:rsidP="00825A5B">
            <w:pPr>
              <w:pStyle w:val="Noteikumuapakpunkti"/>
              <w:numPr>
                <w:ilvl w:val="0"/>
                <w:numId w:val="0"/>
              </w:numPr>
              <w:tabs>
                <w:tab w:val="num" w:pos="540"/>
              </w:tabs>
              <w:rPr>
                <w:color w:val="000000"/>
                <w:sz w:val="24"/>
                <w:szCs w:val="24"/>
              </w:rPr>
            </w:pPr>
            <w:r w:rsidRPr="00CE4C50">
              <w:rPr>
                <w:sz w:val="24"/>
                <w:szCs w:val="24"/>
              </w:rPr>
              <w:t>CO</w:t>
            </w:r>
            <w:r w:rsidRPr="00CE4C50">
              <w:rPr>
                <w:sz w:val="24"/>
                <w:szCs w:val="24"/>
                <w:vertAlign w:val="subscript"/>
              </w:rPr>
              <w:t>2</w:t>
            </w:r>
            <w:r w:rsidRPr="00CE4C50">
              <w:rPr>
                <w:sz w:val="24"/>
                <w:szCs w:val="24"/>
              </w:rPr>
              <w:t xml:space="preserve"> emisiju samazinājumu gadā (tCO</w:t>
            </w:r>
            <w:r w:rsidRPr="00CE4C50">
              <w:rPr>
                <w:sz w:val="24"/>
                <w:szCs w:val="24"/>
                <w:vertAlign w:val="subscript"/>
              </w:rPr>
              <w:t>2</w:t>
            </w:r>
            <w:r w:rsidRPr="00CE4C50">
              <w:rPr>
                <w:sz w:val="24"/>
                <w:szCs w:val="24"/>
              </w:rPr>
              <w:t xml:space="preserve"> gadā)</w:t>
            </w:r>
          </w:p>
        </w:tc>
        <w:tc>
          <w:tcPr>
            <w:tcW w:w="1363" w:type="dxa"/>
            <w:vAlign w:val="center"/>
          </w:tcPr>
          <w:p w:rsidR="003532AE" w:rsidRPr="00CE4C50" w:rsidRDefault="00AB566F" w:rsidP="00281AAC">
            <w:pPr>
              <w:jc w:val="center"/>
            </w:pPr>
            <w:r w:rsidRPr="00CE4C50">
              <w:t>0-10</w:t>
            </w:r>
          </w:p>
        </w:tc>
        <w:tc>
          <w:tcPr>
            <w:tcW w:w="1162" w:type="dxa"/>
          </w:tcPr>
          <w:p w:rsidR="003532AE" w:rsidRPr="00CE4C50" w:rsidRDefault="003532AE" w:rsidP="00281AAC"/>
        </w:tc>
      </w:tr>
      <w:tr w:rsidR="003532AE" w:rsidRPr="00CE4C50" w:rsidTr="00AE6E60">
        <w:trPr>
          <w:cantSplit/>
        </w:trPr>
        <w:tc>
          <w:tcPr>
            <w:tcW w:w="431" w:type="dxa"/>
            <w:vMerge/>
          </w:tcPr>
          <w:p w:rsidR="003532AE" w:rsidRPr="00CE4C50" w:rsidRDefault="003532AE" w:rsidP="00281AAC">
            <w:pPr>
              <w:jc w:val="center"/>
            </w:pPr>
          </w:p>
        </w:tc>
        <w:tc>
          <w:tcPr>
            <w:tcW w:w="2409" w:type="dxa"/>
            <w:vMerge/>
          </w:tcPr>
          <w:p w:rsidR="003532AE" w:rsidRPr="00CE4C50" w:rsidRDefault="003532AE" w:rsidP="00281AAC">
            <w:pPr>
              <w:rPr>
                <w:b/>
              </w:rPr>
            </w:pPr>
          </w:p>
        </w:tc>
        <w:tc>
          <w:tcPr>
            <w:tcW w:w="4111" w:type="dxa"/>
          </w:tcPr>
          <w:p w:rsidR="003532AE" w:rsidRPr="00CE4C50" w:rsidRDefault="003532AE" w:rsidP="00734277">
            <w:pPr>
              <w:pStyle w:val="naiskr"/>
              <w:spacing w:before="0" w:after="0"/>
              <w:jc w:val="right"/>
            </w:pPr>
            <w:r w:rsidRPr="00CE4C50">
              <w:rPr>
                <w:b/>
              </w:rPr>
              <w:t xml:space="preserve">1. </w:t>
            </w:r>
            <w:r w:rsidR="00734277" w:rsidRPr="00CE4C50">
              <w:rPr>
                <w:b/>
              </w:rPr>
              <w:t>Kopā</w:t>
            </w:r>
          </w:p>
        </w:tc>
        <w:tc>
          <w:tcPr>
            <w:tcW w:w="1363" w:type="dxa"/>
          </w:tcPr>
          <w:p w:rsidR="003532AE" w:rsidRPr="00CE4C50" w:rsidRDefault="00AB566F" w:rsidP="00281AAC">
            <w:pPr>
              <w:pStyle w:val="naiskr"/>
              <w:spacing w:before="0" w:after="0"/>
              <w:jc w:val="center"/>
              <w:rPr>
                <w:b/>
              </w:rPr>
            </w:pPr>
            <w:r w:rsidRPr="00CE4C50">
              <w:rPr>
                <w:b/>
              </w:rPr>
              <w:t>0-10</w:t>
            </w:r>
          </w:p>
        </w:tc>
        <w:tc>
          <w:tcPr>
            <w:tcW w:w="1162" w:type="dxa"/>
          </w:tcPr>
          <w:p w:rsidR="003532AE" w:rsidRPr="00CE4C50" w:rsidRDefault="003532AE" w:rsidP="00281AAC"/>
        </w:tc>
      </w:tr>
      <w:tr w:rsidR="000C67EB" w:rsidRPr="00CE4C50" w:rsidTr="00AE6E60">
        <w:trPr>
          <w:cantSplit/>
          <w:trHeight w:val="311"/>
        </w:trPr>
        <w:tc>
          <w:tcPr>
            <w:tcW w:w="431" w:type="dxa"/>
            <w:vMerge w:val="restart"/>
          </w:tcPr>
          <w:p w:rsidR="000C67EB" w:rsidRPr="00CE4C50" w:rsidRDefault="000C67EB" w:rsidP="00281AAC">
            <w:pPr>
              <w:jc w:val="center"/>
            </w:pPr>
            <w:r w:rsidRPr="00CE4C50">
              <w:t>2.</w:t>
            </w:r>
          </w:p>
        </w:tc>
        <w:tc>
          <w:tcPr>
            <w:tcW w:w="2409" w:type="dxa"/>
            <w:vMerge w:val="restart"/>
          </w:tcPr>
          <w:p w:rsidR="000C67EB" w:rsidRPr="00CE4C50" w:rsidRDefault="00DF277F" w:rsidP="00825A5B">
            <w:pPr>
              <w:rPr>
                <w:b/>
              </w:rPr>
            </w:pPr>
            <w:r w:rsidRPr="00CE4C50">
              <w:rPr>
                <w:b/>
              </w:rPr>
              <w:t>Projekta sagaidāmais CO</w:t>
            </w:r>
            <w:r w:rsidRPr="00CE4C50">
              <w:rPr>
                <w:b/>
                <w:vertAlign w:val="subscript"/>
              </w:rPr>
              <w:t>2</w:t>
            </w:r>
            <w:r w:rsidRPr="00CE4C50">
              <w:rPr>
                <w:b/>
              </w:rPr>
              <w:t xml:space="preserve"> izmešu samazinājuma efektivitātes rādītājs (kgCO</w:t>
            </w:r>
            <w:r w:rsidRPr="00CE4C50">
              <w:rPr>
                <w:b/>
                <w:vertAlign w:val="subscript"/>
              </w:rPr>
              <w:t>2</w:t>
            </w:r>
            <w:r w:rsidRPr="00CE4C50">
              <w:rPr>
                <w:b/>
              </w:rPr>
              <w:t>/</w:t>
            </w:r>
            <w:r w:rsidR="00825A5B" w:rsidRPr="00825A5B">
              <w:rPr>
                <w:b/>
                <w:i/>
              </w:rPr>
              <w:t>euro</w:t>
            </w:r>
            <w:r w:rsidRPr="00CE4C50">
              <w:rPr>
                <w:b/>
              </w:rPr>
              <w:t xml:space="preserve"> gadā)</w:t>
            </w:r>
          </w:p>
        </w:tc>
        <w:tc>
          <w:tcPr>
            <w:tcW w:w="4111" w:type="dxa"/>
          </w:tcPr>
          <w:p w:rsidR="000C67EB" w:rsidRPr="009330E3" w:rsidRDefault="00DF277F" w:rsidP="009330E3">
            <w:r w:rsidRPr="009330E3">
              <w:t>Vairāk kā</w:t>
            </w:r>
            <w:r w:rsidR="000C67EB" w:rsidRPr="009330E3">
              <w:t xml:space="preserve"> </w:t>
            </w:r>
            <w:r w:rsidR="009330E3" w:rsidRPr="009330E3">
              <w:t>4.2</w:t>
            </w:r>
            <w:r w:rsidR="000C67EB" w:rsidRPr="009330E3">
              <w:t xml:space="preserve"> kgCO</w:t>
            </w:r>
            <w:r w:rsidR="000C67EB" w:rsidRPr="009330E3">
              <w:rPr>
                <w:vertAlign w:val="subscript"/>
              </w:rPr>
              <w:t>2</w:t>
            </w:r>
            <w:r w:rsidR="000C67EB" w:rsidRPr="009330E3">
              <w:t>/</w:t>
            </w:r>
            <w:r w:rsidR="009330E3" w:rsidRPr="009330E3">
              <w:rPr>
                <w:i/>
              </w:rPr>
              <w:t>euro</w:t>
            </w:r>
            <w:r w:rsidR="000C67EB" w:rsidRPr="009330E3">
              <w:t xml:space="preserve"> </w:t>
            </w:r>
            <w:r w:rsidRPr="009330E3">
              <w:t>gadā</w:t>
            </w:r>
          </w:p>
        </w:tc>
        <w:tc>
          <w:tcPr>
            <w:tcW w:w="1363" w:type="dxa"/>
          </w:tcPr>
          <w:p w:rsidR="000C67EB" w:rsidRPr="00CE4C50" w:rsidRDefault="000C67EB" w:rsidP="00281AAC">
            <w:pPr>
              <w:jc w:val="center"/>
            </w:pPr>
            <w:r w:rsidRPr="00CE4C50">
              <w:t>8</w:t>
            </w:r>
          </w:p>
        </w:tc>
        <w:tc>
          <w:tcPr>
            <w:tcW w:w="1162" w:type="dxa"/>
          </w:tcPr>
          <w:p w:rsidR="000C67EB" w:rsidRPr="00CE4C50" w:rsidRDefault="000C67EB" w:rsidP="00281AAC">
            <w:pPr>
              <w:pStyle w:val="naiskr"/>
              <w:spacing w:before="0" w:after="0"/>
              <w:jc w:val="center"/>
            </w:pPr>
          </w:p>
        </w:tc>
      </w:tr>
      <w:tr w:rsidR="003532AE" w:rsidRPr="00CE4C50" w:rsidTr="00AE6E60">
        <w:trPr>
          <w:cantSplit/>
        </w:trPr>
        <w:tc>
          <w:tcPr>
            <w:tcW w:w="431" w:type="dxa"/>
            <w:vMerge/>
          </w:tcPr>
          <w:p w:rsidR="003532AE" w:rsidRPr="00CE4C50" w:rsidRDefault="003532AE" w:rsidP="00281AAC">
            <w:pPr>
              <w:jc w:val="center"/>
            </w:pPr>
          </w:p>
        </w:tc>
        <w:tc>
          <w:tcPr>
            <w:tcW w:w="2409" w:type="dxa"/>
            <w:vMerge/>
          </w:tcPr>
          <w:p w:rsidR="003532AE" w:rsidRPr="00CE4C50" w:rsidRDefault="003532AE" w:rsidP="00281AAC">
            <w:pPr>
              <w:rPr>
                <w:b/>
              </w:rPr>
            </w:pPr>
          </w:p>
        </w:tc>
        <w:tc>
          <w:tcPr>
            <w:tcW w:w="4111" w:type="dxa"/>
          </w:tcPr>
          <w:p w:rsidR="003532AE" w:rsidRPr="009330E3" w:rsidRDefault="00DF277F" w:rsidP="009330E3">
            <w:r w:rsidRPr="009330E3">
              <w:t>no</w:t>
            </w:r>
            <w:r w:rsidR="003532AE" w:rsidRPr="009330E3">
              <w:t xml:space="preserve"> </w:t>
            </w:r>
            <w:r w:rsidR="009330E3" w:rsidRPr="009330E3">
              <w:t xml:space="preserve">2,8 </w:t>
            </w:r>
            <w:r w:rsidRPr="009330E3">
              <w:t>līdz</w:t>
            </w:r>
            <w:r w:rsidR="003532AE" w:rsidRPr="009330E3">
              <w:t xml:space="preserve"> </w:t>
            </w:r>
            <w:r w:rsidR="009330E3" w:rsidRPr="009330E3">
              <w:t>4,2</w:t>
            </w:r>
            <w:r w:rsidR="003532AE" w:rsidRPr="009330E3">
              <w:t xml:space="preserve"> kgCO</w:t>
            </w:r>
            <w:r w:rsidR="003532AE" w:rsidRPr="009330E3">
              <w:rPr>
                <w:vertAlign w:val="subscript"/>
              </w:rPr>
              <w:t>2</w:t>
            </w:r>
            <w:r w:rsidR="003532AE" w:rsidRPr="009330E3">
              <w:t xml:space="preserve">/ </w:t>
            </w:r>
            <w:r w:rsidR="009330E3" w:rsidRPr="009330E3">
              <w:rPr>
                <w:i/>
              </w:rPr>
              <w:t>euro</w:t>
            </w:r>
            <w:r w:rsidR="009330E3" w:rsidRPr="009330E3">
              <w:t xml:space="preserve"> </w:t>
            </w:r>
            <w:r w:rsidRPr="009330E3">
              <w:t>gadā</w:t>
            </w:r>
            <w:r w:rsidR="003532AE" w:rsidRPr="009330E3">
              <w:t xml:space="preserve"> (</w:t>
            </w:r>
            <w:r w:rsidRPr="009330E3">
              <w:t>neieskaitot</w:t>
            </w:r>
            <w:r w:rsidR="003532AE" w:rsidRPr="009330E3">
              <w:t>)</w:t>
            </w:r>
          </w:p>
        </w:tc>
        <w:tc>
          <w:tcPr>
            <w:tcW w:w="1363" w:type="dxa"/>
          </w:tcPr>
          <w:p w:rsidR="003532AE" w:rsidRPr="00CE4C50" w:rsidRDefault="000C67EB" w:rsidP="00281AAC">
            <w:pPr>
              <w:jc w:val="center"/>
            </w:pPr>
            <w:r w:rsidRPr="00CE4C50">
              <w:t>7</w:t>
            </w:r>
          </w:p>
        </w:tc>
        <w:tc>
          <w:tcPr>
            <w:tcW w:w="1162" w:type="dxa"/>
          </w:tcPr>
          <w:p w:rsidR="003532AE" w:rsidRPr="00CE4C50" w:rsidRDefault="003532AE" w:rsidP="00281AAC">
            <w:pPr>
              <w:pStyle w:val="naiskr"/>
              <w:spacing w:before="0" w:after="0"/>
              <w:jc w:val="center"/>
            </w:pPr>
          </w:p>
        </w:tc>
      </w:tr>
      <w:tr w:rsidR="003532AE" w:rsidRPr="00CE4C50" w:rsidTr="00AE6E60">
        <w:trPr>
          <w:cantSplit/>
        </w:trPr>
        <w:tc>
          <w:tcPr>
            <w:tcW w:w="431" w:type="dxa"/>
            <w:vMerge/>
          </w:tcPr>
          <w:p w:rsidR="003532AE" w:rsidRPr="00CE4C50" w:rsidRDefault="003532AE" w:rsidP="00281AAC">
            <w:pPr>
              <w:jc w:val="center"/>
            </w:pPr>
          </w:p>
        </w:tc>
        <w:tc>
          <w:tcPr>
            <w:tcW w:w="2409" w:type="dxa"/>
            <w:vMerge/>
          </w:tcPr>
          <w:p w:rsidR="003532AE" w:rsidRPr="00CE4C50" w:rsidRDefault="003532AE" w:rsidP="00281AAC">
            <w:pPr>
              <w:rPr>
                <w:b/>
              </w:rPr>
            </w:pPr>
          </w:p>
        </w:tc>
        <w:tc>
          <w:tcPr>
            <w:tcW w:w="4111" w:type="dxa"/>
          </w:tcPr>
          <w:p w:rsidR="003532AE" w:rsidRPr="009330E3" w:rsidRDefault="00DF277F" w:rsidP="009330E3">
            <w:r w:rsidRPr="009330E3">
              <w:t>no</w:t>
            </w:r>
            <w:r w:rsidR="003532AE" w:rsidRPr="009330E3">
              <w:t xml:space="preserve"> </w:t>
            </w:r>
            <w:r w:rsidR="009330E3" w:rsidRPr="009330E3">
              <w:t>1,4</w:t>
            </w:r>
            <w:r w:rsidR="003532AE" w:rsidRPr="009330E3">
              <w:t xml:space="preserve"> </w:t>
            </w:r>
            <w:r w:rsidRPr="009330E3">
              <w:t>līdz</w:t>
            </w:r>
            <w:r w:rsidR="003532AE" w:rsidRPr="009330E3">
              <w:t xml:space="preserve"> </w:t>
            </w:r>
            <w:r w:rsidR="009330E3" w:rsidRPr="009330E3">
              <w:t xml:space="preserve">2,8 </w:t>
            </w:r>
            <w:r w:rsidR="003532AE" w:rsidRPr="009330E3">
              <w:t>kgCO</w:t>
            </w:r>
            <w:r w:rsidR="003532AE" w:rsidRPr="009330E3">
              <w:rPr>
                <w:vertAlign w:val="subscript"/>
              </w:rPr>
              <w:t>2</w:t>
            </w:r>
            <w:r w:rsidR="003532AE" w:rsidRPr="009330E3">
              <w:t>/</w:t>
            </w:r>
            <w:r w:rsidR="009330E3" w:rsidRPr="009330E3">
              <w:rPr>
                <w:i/>
              </w:rPr>
              <w:t xml:space="preserve"> euro</w:t>
            </w:r>
            <w:r w:rsidR="003532AE" w:rsidRPr="009330E3">
              <w:t xml:space="preserve"> </w:t>
            </w:r>
            <w:r w:rsidRPr="009330E3">
              <w:t>gadā</w:t>
            </w:r>
            <w:r w:rsidR="003532AE" w:rsidRPr="009330E3">
              <w:t xml:space="preserve"> (</w:t>
            </w:r>
            <w:r w:rsidRPr="009330E3">
              <w:t>neieskaitot</w:t>
            </w:r>
            <w:r w:rsidR="003532AE" w:rsidRPr="009330E3">
              <w:t>)</w:t>
            </w:r>
          </w:p>
        </w:tc>
        <w:tc>
          <w:tcPr>
            <w:tcW w:w="1363" w:type="dxa"/>
          </w:tcPr>
          <w:p w:rsidR="003532AE" w:rsidRPr="00CE4C50" w:rsidRDefault="000C67EB" w:rsidP="00281AAC">
            <w:pPr>
              <w:jc w:val="center"/>
            </w:pPr>
            <w:r w:rsidRPr="00CE4C50">
              <w:t>6</w:t>
            </w:r>
          </w:p>
        </w:tc>
        <w:tc>
          <w:tcPr>
            <w:tcW w:w="1162" w:type="dxa"/>
          </w:tcPr>
          <w:p w:rsidR="003532AE" w:rsidRPr="00CE4C50" w:rsidRDefault="003532AE" w:rsidP="00281AAC">
            <w:pPr>
              <w:pStyle w:val="naiskr"/>
              <w:spacing w:before="0" w:after="0"/>
              <w:jc w:val="center"/>
            </w:pPr>
          </w:p>
        </w:tc>
      </w:tr>
      <w:tr w:rsidR="003532AE" w:rsidRPr="00CE4C50" w:rsidTr="00AE6E60">
        <w:trPr>
          <w:cantSplit/>
        </w:trPr>
        <w:tc>
          <w:tcPr>
            <w:tcW w:w="431" w:type="dxa"/>
            <w:vMerge/>
          </w:tcPr>
          <w:p w:rsidR="003532AE" w:rsidRPr="00CE4C50" w:rsidRDefault="003532AE" w:rsidP="00281AAC">
            <w:pPr>
              <w:jc w:val="center"/>
            </w:pPr>
          </w:p>
        </w:tc>
        <w:tc>
          <w:tcPr>
            <w:tcW w:w="2409" w:type="dxa"/>
            <w:vMerge/>
          </w:tcPr>
          <w:p w:rsidR="003532AE" w:rsidRPr="00CE4C50" w:rsidRDefault="003532AE" w:rsidP="00281AAC">
            <w:pPr>
              <w:rPr>
                <w:b/>
              </w:rPr>
            </w:pPr>
          </w:p>
        </w:tc>
        <w:tc>
          <w:tcPr>
            <w:tcW w:w="4111" w:type="dxa"/>
          </w:tcPr>
          <w:p w:rsidR="003532AE" w:rsidRPr="009330E3" w:rsidRDefault="00DF277F" w:rsidP="009330E3">
            <w:r w:rsidRPr="009330E3">
              <w:t>no</w:t>
            </w:r>
            <w:r w:rsidR="003532AE" w:rsidRPr="009330E3">
              <w:t xml:space="preserve"> </w:t>
            </w:r>
            <w:r w:rsidR="000C67EB" w:rsidRPr="009330E3">
              <w:t>0</w:t>
            </w:r>
            <w:r w:rsidRPr="009330E3">
              <w:t>,</w:t>
            </w:r>
            <w:r w:rsidR="009330E3" w:rsidRPr="009330E3">
              <w:t>42</w:t>
            </w:r>
            <w:r w:rsidR="003532AE" w:rsidRPr="009330E3">
              <w:t xml:space="preserve"> </w:t>
            </w:r>
            <w:r w:rsidRPr="009330E3">
              <w:t>līdz</w:t>
            </w:r>
            <w:r w:rsidR="003532AE" w:rsidRPr="009330E3">
              <w:t xml:space="preserve"> </w:t>
            </w:r>
            <w:r w:rsidR="009330E3" w:rsidRPr="009330E3">
              <w:t xml:space="preserve">1,4 </w:t>
            </w:r>
            <w:r w:rsidR="003532AE" w:rsidRPr="009330E3">
              <w:t xml:space="preserve"> kgCO</w:t>
            </w:r>
            <w:r w:rsidR="003532AE" w:rsidRPr="009330E3">
              <w:rPr>
                <w:vertAlign w:val="subscript"/>
              </w:rPr>
              <w:t>2</w:t>
            </w:r>
            <w:r w:rsidR="003532AE" w:rsidRPr="009330E3">
              <w:t xml:space="preserve">/ </w:t>
            </w:r>
            <w:r w:rsidR="009330E3" w:rsidRPr="009330E3">
              <w:rPr>
                <w:i/>
              </w:rPr>
              <w:t>euro</w:t>
            </w:r>
            <w:r w:rsidR="009330E3" w:rsidRPr="009330E3">
              <w:t xml:space="preserve"> </w:t>
            </w:r>
            <w:r w:rsidRPr="009330E3">
              <w:t>gadā</w:t>
            </w:r>
            <w:r w:rsidR="003532AE" w:rsidRPr="009330E3">
              <w:t xml:space="preserve"> (</w:t>
            </w:r>
            <w:r w:rsidRPr="009330E3">
              <w:t>neieskaitot</w:t>
            </w:r>
            <w:r w:rsidR="003532AE" w:rsidRPr="009330E3">
              <w:t>)</w:t>
            </w:r>
          </w:p>
        </w:tc>
        <w:tc>
          <w:tcPr>
            <w:tcW w:w="1363" w:type="dxa"/>
          </w:tcPr>
          <w:p w:rsidR="003532AE" w:rsidRPr="00CE4C50" w:rsidRDefault="000C67EB" w:rsidP="00281AAC">
            <w:pPr>
              <w:jc w:val="center"/>
            </w:pPr>
            <w:r w:rsidRPr="00CE4C50">
              <w:t>5</w:t>
            </w:r>
          </w:p>
        </w:tc>
        <w:tc>
          <w:tcPr>
            <w:tcW w:w="1162" w:type="dxa"/>
          </w:tcPr>
          <w:p w:rsidR="003532AE" w:rsidRPr="00CE4C50" w:rsidRDefault="003532AE" w:rsidP="00281AAC">
            <w:pPr>
              <w:pStyle w:val="naiskr"/>
              <w:spacing w:before="0" w:after="0"/>
              <w:jc w:val="center"/>
            </w:pPr>
          </w:p>
        </w:tc>
      </w:tr>
      <w:tr w:rsidR="003532AE" w:rsidRPr="00CE4C50" w:rsidTr="00AE6E60">
        <w:trPr>
          <w:cantSplit/>
        </w:trPr>
        <w:tc>
          <w:tcPr>
            <w:tcW w:w="431" w:type="dxa"/>
            <w:vMerge/>
          </w:tcPr>
          <w:p w:rsidR="003532AE" w:rsidRPr="00CE4C50" w:rsidRDefault="003532AE" w:rsidP="00281AAC">
            <w:pPr>
              <w:jc w:val="center"/>
            </w:pPr>
          </w:p>
        </w:tc>
        <w:tc>
          <w:tcPr>
            <w:tcW w:w="2409" w:type="dxa"/>
            <w:vMerge/>
          </w:tcPr>
          <w:p w:rsidR="003532AE" w:rsidRPr="00CE4C50" w:rsidRDefault="003532AE" w:rsidP="00281AAC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32AE" w:rsidRPr="00825A5B" w:rsidRDefault="003532AE" w:rsidP="00281AAC">
            <w:pPr>
              <w:pStyle w:val="naiskr"/>
              <w:spacing w:before="0" w:after="0"/>
              <w:jc w:val="right"/>
              <w:rPr>
                <w:highlight w:val="yellow"/>
              </w:rPr>
            </w:pPr>
            <w:r w:rsidRPr="009330E3">
              <w:rPr>
                <w:b/>
              </w:rPr>
              <w:t xml:space="preserve">2. </w:t>
            </w:r>
            <w:r w:rsidR="00734277" w:rsidRPr="009330E3">
              <w:rPr>
                <w:b/>
              </w:rPr>
              <w:t>Kopā</w:t>
            </w:r>
          </w:p>
        </w:tc>
        <w:tc>
          <w:tcPr>
            <w:tcW w:w="1363" w:type="dxa"/>
          </w:tcPr>
          <w:p w:rsidR="003532AE" w:rsidRPr="00CE4C50" w:rsidRDefault="00B276EA" w:rsidP="00281AAC">
            <w:pPr>
              <w:pStyle w:val="naiskr"/>
              <w:spacing w:before="0" w:after="0"/>
              <w:jc w:val="center"/>
              <w:rPr>
                <w:b/>
              </w:rPr>
            </w:pPr>
            <w:r w:rsidRPr="00CE4C50">
              <w:rPr>
                <w:b/>
              </w:rPr>
              <w:t>5-8</w:t>
            </w:r>
          </w:p>
        </w:tc>
        <w:tc>
          <w:tcPr>
            <w:tcW w:w="1162" w:type="dxa"/>
          </w:tcPr>
          <w:p w:rsidR="003532AE" w:rsidRPr="00CE4C50" w:rsidRDefault="003532AE" w:rsidP="00281AAC">
            <w:pPr>
              <w:pStyle w:val="naiskr"/>
              <w:spacing w:before="0" w:after="0"/>
              <w:jc w:val="center"/>
            </w:pPr>
          </w:p>
        </w:tc>
      </w:tr>
      <w:tr w:rsidR="00476CDD" w:rsidRPr="00CE4C50" w:rsidTr="00AE6E60">
        <w:trPr>
          <w:cantSplit/>
          <w:trHeight w:val="570"/>
        </w:trPr>
        <w:tc>
          <w:tcPr>
            <w:tcW w:w="431" w:type="dxa"/>
            <w:vMerge w:val="restart"/>
          </w:tcPr>
          <w:p w:rsidR="00476CDD" w:rsidRPr="00CE4C50" w:rsidRDefault="00476CDD" w:rsidP="00281AAC">
            <w:pPr>
              <w:jc w:val="center"/>
            </w:pPr>
            <w:r w:rsidRPr="00CE4C50">
              <w:t>3.</w:t>
            </w:r>
          </w:p>
        </w:tc>
        <w:tc>
          <w:tcPr>
            <w:tcW w:w="2409" w:type="dxa"/>
            <w:vMerge w:val="restart"/>
          </w:tcPr>
          <w:p w:rsidR="00476CDD" w:rsidRPr="00CE4C50" w:rsidRDefault="00476CDD" w:rsidP="00476CDD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CE4C50">
              <w:rPr>
                <w:rFonts w:ascii="Times New Roman" w:hAnsi="Times New Roman" w:cs="Times New Roman"/>
                <w:sz w:val="24"/>
                <w:szCs w:val="24"/>
              </w:rPr>
              <w:t>Inovācijas vispārīgs novērtējums</w:t>
            </w:r>
          </w:p>
        </w:tc>
        <w:tc>
          <w:tcPr>
            <w:tcW w:w="4111" w:type="dxa"/>
          </w:tcPr>
          <w:p w:rsidR="00476CDD" w:rsidRPr="00CE4C50" w:rsidRDefault="00476CDD" w:rsidP="00825A5B">
            <w:pPr>
              <w:pStyle w:val="naiskr"/>
              <w:spacing w:before="0" w:after="0"/>
              <w:jc w:val="both"/>
            </w:pPr>
            <w:r w:rsidRPr="00CE4C50">
              <w:t>inovācija ietekmē visu produktu vai tehnoloģiju kopumā</w:t>
            </w:r>
          </w:p>
        </w:tc>
        <w:tc>
          <w:tcPr>
            <w:tcW w:w="1363" w:type="dxa"/>
          </w:tcPr>
          <w:p w:rsidR="00476CDD" w:rsidRPr="00CE4C50" w:rsidRDefault="00476CDD" w:rsidP="00281AAC">
            <w:pPr>
              <w:pStyle w:val="naiskr"/>
              <w:jc w:val="center"/>
            </w:pPr>
            <w:r w:rsidRPr="00CE4C50">
              <w:t>7</w:t>
            </w:r>
          </w:p>
        </w:tc>
        <w:tc>
          <w:tcPr>
            <w:tcW w:w="1162" w:type="dxa"/>
          </w:tcPr>
          <w:p w:rsidR="00476CDD" w:rsidRPr="00CE4C50" w:rsidRDefault="00476CDD" w:rsidP="00281AAC">
            <w:pPr>
              <w:pStyle w:val="naiskr"/>
              <w:spacing w:before="0" w:after="0"/>
              <w:jc w:val="center"/>
            </w:pPr>
          </w:p>
        </w:tc>
      </w:tr>
      <w:tr w:rsidR="00476CDD" w:rsidRPr="00CE4C50" w:rsidTr="00AE6E60">
        <w:trPr>
          <w:cantSplit/>
        </w:trPr>
        <w:tc>
          <w:tcPr>
            <w:tcW w:w="431" w:type="dxa"/>
            <w:vMerge/>
          </w:tcPr>
          <w:p w:rsidR="00476CDD" w:rsidRPr="00CE4C50" w:rsidRDefault="00476CDD" w:rsidP="00281AAC">
            <w:pPr>
              <w:jc w:val="center"/>
            </w:pPr>
          </w:p>
        </w:tc>
        <w:tc>
          <w:tcPr>
            <w:tcW w:w="2409" w:type="dxa"/>
            <w:vMerge/>
          </w:tcPr>
          <w:p w:rsidR="00476CDD" w:rsidRPr="00CE4C50" w:rsidRDefault="00476CDD" w:rsidP="00281AAC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76CDD" w:rsidRPr="00CE4C50" w:rsidRDefault="00476CDD" w:rsidP="00825A5B">
            <w:pPr>
              <w:pStyle w:val="naiskr"/>
              <w:spacing w:before="0" w:after="0"/>
              <w:jc w:val="both"/>
            </w:pPr>
            <w:r w:rsidRPr="00CE4C50">
              <w:t>inovācija ir atsevišķos produkta vai tehnoloģijas posmos vai sastāvdaļās</w:t>
            </w:r>
          </w:p>
        </w:tc>
        <w:tc>
          <w:tcPr>
            <w:tcW w:w="1363" w:type="dxa"/>
          </w:tcPr>
          <w:p w:rsidR="00476CDD" w:rsidRPr="00CE4C50" w:rsidRDefault="00476CDD" w:rsidP="00281AAC">
            <w:pPr>
              <w:pStyle w:val="naiskr"/>
              <w:spacing w:before="0" w:after="0"/>
              <w:jc w:val="center"/>
            </w:pPr>
            <w:r w:rsidRPr="00CE4C50">
              <w:t>5</w:t>
            </w:r>
          </w:p>
        </w:tc>
        <w:tc>
          <w:tcPr>
            <w:tcW w:w="1162" w:type="dxa"/>
          </w:tcPr>
          <w:p w:rsidR="00476CDD" w:rsidRPr="00CE4C50" w:rsidRDefault="00476CDD" w:rsidP="00281AAC">
            <w:pPr>
              <w:pStyle w:val="naiskr"/>
              <w:spacing w:before="0" w:after="0"/>
              <w:jc w:val="center"/>
            </w:pPr>
          </w:p>
        </w:tc>
      </w:tr>
      <w:tr w:rsidR="00476CDD" w:rsidRPr="00CE4C50" w:rsidTr="00AE6E60">
        <w:trPr>
          <w:cantSplit/>
          <w:trHeight w:val="558"/>
        </w:trPr>
        <w:tc>
          <w:tcPr>
            <w:tcW w:w="431" w:type="dxa"/>
            <w:vMerge/>
          </w:tcPr>
          <w:p w:rsidR="00476CDD" w:rsidRPr="00CE4C50" w:rsidRDefault="00476CDD" w:rsidP="00281AAC">
            <w:pPr>
              <w:jc w:val="center"/>
            </w:pPr>
          </w:p>
        </w:tc>
        <w:tc>
          <w:tcPr>
            <w:tcW w:w="2409" w:type="dxa"/>
            <w:vMerge/>
          </w:tcPr>
          <w:p w:rsidR="00476CDD" w:rsidRPr="00CE4C50" w:rsidRDefault="00476CDD" w:rsidP="00281AAC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76CDD" w:rsidRPr="00CE4C50" w:rsidRDefault="00476CDD" w:rsidP="00825A5B">
            <w:pPr>
              <w:pStyle w:val="naiskr"/>
              <w:spacing w:before="0" w:after="0"/>
              <w:jc w:val="both"/>
            </w:pPr>
            <w:r w:rsidRPr="00CE4C50">
              <w:t>inovācijas produkta vai tehnoloģijas izstrādē un darbībā nav</w:t>
            </w:r>
          </w:p>
        </w:tc>
        <w:tc>
          <w:tcPr>
            <w:tcW w:w="1363" w:type="dxa"/>
          </w:tcPr>
          <w:p w:rsidR="00476CDD" w:rsidRPr="00CE4C50" w:rsidRDefault="00476CDD" w:rsidP="00281AAC">
            <w:pPr>
              <w:pStyle w:val="naiskr"/>
              <w:spacing w:before="0" w:after="0"/>
              <w:jc w:val="center"/>
            </w:pPr>
            <w:r w:rsidRPr="00CE4C50">
              <w:t>0</w:t>
            </w:r>
          </w:p>
        </w:tc>
        <w:tc>
          <w:tcPr>
            <w:tcW w:w="1162" w:type="dxa"/>
          </w:tcPr>
          <w:p w:rsidR="00476CDD" w:rsidRPr="00CE4C50" w:rsidRDefault="00476CDD" w:rsidP="00281AAC">
            <w:pPr>
              <w:pStyle w:val="naiskr"/>
              <w:spacing w:before="0" w:after="0"/>
              <w:jc w:val="center"/>
            </w:pPr>
          </w:p>
        </w:tc>
      </w:tr>
      <w:tr w:rsidR="00B276EA" w:rsidRPr="00CE4C50" w:rsidTr="00AE6E60">
        <w:trPr>
          <w:cantSplit/>
          <w:trHeight w:val="283"/>
        </w:trPr>
        <w:tc>
          <w:tcPr>
            <w:tcW w:w="431" w:type="dxa"/>
            <w:vMerge/>
          </w:tcPr>
          <w:p w:rsidR="00B276EA" w:rsidRPr="00CE4C50" w:rsidRDefault="00B276EA" w:rsidP="00281AAC">
            <w:pPr>
              <w:jc w:val="center"/>
            </w:pPr>
          </w:p>
        </w:tc>
        <w:tc>
          <w:tcPr>
            <w:tcW w:w="2409" w:type="dxa"/>
            <w:vMerge/>
          </w:tcPr>
          <w:p w:rsidR="00B276EA" w:rsidRPr="00CE4C50" w:rsidRDefault="00B276EA" w:rsidP="00281AAC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76EA" w:rsidRPr="00CE4C50" w:rsidRDefault="00B276EA" w:rsidP="00B276EA">
            <w:pPr>
              <w:pStyle w:val="Noteikumuapakpunkti"/>
              <w:numPr>
                <w:ilvl w:val="0"/>
                <w:numId w:val="0"/>
              </w:numPr>
              <w:tabs>
                <w:tab w:val="num" w:pos="540"/>
              </w:tabs>
              <w:jc w:val="right"/>
              <w:rPr>
                <w:sz w:val="24"/>
                <w:szCs w:val="24"/>
              </w:rPr>
            </w:pPr>
            <w:r w:rsidRPr="00CE4C50">
              <w:rPr>
                <w:b/>
                <w:sz w:val="24"/>
                <w:szCs w:val="24"/>
              </w:rPr>
              <w:t xml:space="preserve">3. </w:t>
            </w:r>
            <w:r w:rsidR="00734277" w:rsidRPr="00B87D35">
              <w:rPr>
                <w:b/>
                <w:sz w:val="24"/>
                <w:szCs w:val="24"/>
              </w:rPr>
              <w:t>Kopā</w:t>
            </w:r>
          </w:p>
        </w:tc>
        <w:tc>
          <w:tcPr>
            <w:tcW w:w="1363" w:type="dxa"/>
          </w:tcPr>
          <w:p w:rsidR="00B276EA" w:rsidRPr="00CE4C50" w:rsidRDefault="00B276EA" w:rsidP="00281AAC">
            <w:pPr>
              <w:pStyle w:val="naiskr"/>
              <w:spacing w:before="0" w:after="0"/>
              <w:jc w:val="center"/>
              <w:rPr>
                <w:b/>
              </w:rPr>
            </w:pPr>
            <w:r w:rsidRPr="00CE4C50">
              <w:rPr>
                <w:b/>
              </w:rPr>
              <w:t>0-7</w:t>
            </w:r>
          </w:p>
        </w:tc>
        <w:tc>
          <w:tcPr>
            <w:tcW w:w="1162" w:type="dxa"/>
          </w:tcPr>
          <w:p w:rsidR="00B276EA" w:rsidRPr="00CE4C50" w:rsidRDefault="00B276EA" w:rsidP="00281AAC">
            <w:pPr>
              <w:pStyle w:val="naiskr"/>
              <w:spacing w:before="0" w:after="0"/>
              <w:jc w:val="center"/>
            </w:pPr>
          </w:p>
        </w:tc>
      </w:tr>
      <w:tr w:rsidR="008670B8" w:rsidRPr="00CE4C50" w:rsidTr="00AE6E60">
        <w:trPr>
          <w:cantSplit/>
        </w:trPr>
        <w:tc>
          <w:tcPr>
            <w:tcW w:w="431" w:type="dxa"/>
            <w:vMerge w:val="restart"/>
          </w:tcPr>
          <w:p w:rsidR="008670B8" w:rsidRPr="00CE4C50" w:rsidRDefault="008670B8" w:rsidP="00281AAC">
            <w:pPr>
              <w:jc w:val="center"/>
            </w:pPr>
            <w:r w:rsidRPr="00CE4C50">
              <w:t>4.</w:t>
            </w:r>
          </w:p>
        </w:tc>
        <w:tc>
          <w:tcPr>
            <w:tcW w:w="2409" w:type="dxa"/>
            <w:vMerge w:val="restart"/>
          </w:tcPr>
          <w:p w:rsidR="008670B8" w:rsidRPr="00CE4C50" w:rsidRDefault="008670B8" w:rsidP="00B276EA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CE4C50">
              <w:rPr>
                <w:rFonts w:ascii="Times New Roman" w:hAnsi="Times New Roman" w:cs="Times New Roman"/>
                <w:sz w:val="24"/>
                <w:szCs w:val="24"/>
              </w:rPr>
              <w:t>Inovācijas novērtējums Latvijā</w:t>
            </w:r>
          </w:p>
        </w:tc>
        <w:tc>
          <w:tcPr>
            <w:tcW w:w="4111" w:type="dxa"/>
          </w:tcPr>
          <w:p w:rsidR="008670B8" w:rsidRPr="00CE4C50" w:rsidRDefault="008670B8" w:rsidP="00825A5B">
            <w:pPr>
              <w:pStyle w:val="naiskr"/>
              <w:spacing w:before="0" w:after="0"/>
              <w:jc w:val="both"/>
            </w:pPr>
            <w:r w:rsidRPr="00CE4C50">
              <w:t>produkts vai tehnoloģija līdz šim nav realizēta Latvijā</w:t>
            </w:r>
          </w:p>
        </w:tc>
        <w:tc>
          <w:tcPr>
            <w:tcW w:w="1363" w:type="dxa"/>
          </w:tcPr>
          <w:p w:rsidR="008670B8" w:rsidRPr="00CE4C50" w:rsidRDefault="008670B8" w:rsidP="007207F1">
            <w:pPr>
              <w:pStyle w:val="naiskr"/>
              <w:spacing w:before="0" w:after="0"/>
              <w:jc w:val="center"/>
            </w:pPr>
            <w:r w:rsidRPr="00CE4C50">
              <w:t>8</w:t>
            </w:r>
          </w:p>
        </w:tc>
        <w:tc>
          <w:tcPr>
            <w:tcW w:w="1162" w:type="dxa"/>
          </w:tcPr>
          <w:p w:rsidR="008670B8" w:rsidRPr="00CE4C50" w:rsidRDefault="008670B8" w:rsidP="00281AAC">
            <w:pPr>
              <w:pStyle w:val="naiskr"/>
              <w:spacing w:before="0" w:after="0"/>
              <w:jc w:val="center"/>
            </w:pPr>
          </w:p>
        </w:tc>
      </w:tr>
      <w:tr w:rsidR="008670B8" w:rsidRPr="00CE4C50" w:rsidTr="00AE6E60">
        <w:trPr>
          <w:cantSplit/>
        </w:trPr>
        <w:tc>
          <w:tcPr>
            <w:tcW w:w="431" w:type="dxa"/>
            <w:vMerge/>
          </w:tcPr>
          <w:p w:rsidR="008670B8" w:rsidRPr="00CE4C50" w:rsidRDefault="008670B8" w:rsidP="00281AAC">
            <w:pPr>
              <w:jc w:val="center"/>
            </w:pPr>
          </w:p>
        </w:tc>
        <w:tc>
          <w:tcPr>
            <w:tcW w:w="2409" w:type="dxa"/>
            <w:vMerge/>
          </w:tcPr>
          <w:p w:rsidR="008670B8" w:rsidRPr="00CE4C50" w:rsidRDefault="008670B8" w:rsidP="00281AAC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670B8" w:rsidRPr="00CE4C50" w:rsidRDefault="008670B8" w:rsidP="00825A5B">
            <w:pPr>
              <w:pStyle w:val="naiskr"/>
              <w:spacing w:before="0" w:after="0"/>
              <w:jc w:val="both"/>
              <w:rPr>
                <w:b/>
              </w:rPr>
            </w:pPr>
            <w:r w:rsidRPr="00CE4C50">
              <w:t>tiek demonstrēts jau Latvijā pieejamas tehnoloģijas vai produkta inovatīvs uzlabojums atbilstoši šī konkursa mērķim;</w:t>
            </w:r>
          </w:p>
        </w:tc>
        <w:tc>
          <w:tcPr>
            <w:tcW w:w="1363" w:type="dxa"/>
          </w:tcPr>
          <w:p w:rsidR="008670B8" w:rsidRPr="00CE4C50" w:rsidRDefault="008670B8" w:rsidP="007207F1">
            <w:pPr>
              <w:pStyle w:val="naiskr"/>
              <w:spacing w:before="0" w:after="0"/>
              <w:jc w:val="center"/>
            </w:pPr>
            <w:r w:rsidRPr="00CE4C50">
              <w:t>5</w:t>
            </w:r>
          </w:p>
        </w:tc>
        <w:tc>
          <w:tcPr>
            <w:tcW w:w="1162" w:type="dxa"/>
          </w:tcPr>
          <w:p w:rsidR="008670B8" w:rsidRPr="00CE4C50" w:rsidRDefault="008670B8" w:rsidP="00281AAC">
            <w:pPr>
              <w:pStyle w:val="naiskr"/>
              <w:spacing w:before="0" w:after="0"/>
              <w:jc w:val="center"/>
            </w:pPr>
          </w:p>
        </w:tc>
      </w:tr>
      <w:tr w:rsidR="008670B8" w:rsidRPr="00CE4C50" w:rsidTr="00AE6E60">
        <w:trPr>
          <w:cantSplit/>
        </w:trPr>
        <w:tc>
          <w:tcPr>
            <w:tcW w:w="431" w:type="dxa"/>
            <w:vMerge/>
          </w:tcPr>
          <w:p w:rsidR="008670B8" w:rsidRPr="00CE4C50" w:rsidRDefault="008670B8" w:rsidP="00281AAC">
            <w:pPr>
              <w:jc w:val="center"/>
            </w:pPr>
          </w:p>
        </w:tc>
        <w:tc>
          <w:tcPr>
            <w:tcW w:w="2409" w:type="dxa"/>
            <w:vMerge/>
          </w:tcPr>
          <w:p w:rsidR="008670B8" w:rsidRPr="00CE4C50" w:rsidRDefault="008670B8" w:rsidP="00281AAC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670B8" w:rsidRPr="00CE4C50" w:rsidRDefault="008670B8" w:rsidP="00825A5B">
            <w:pPr>
              <w:pStyle w:val="naiskr"/>
              <w:spacing w:before="0" w:after="0"/>
              <w:jc w:val="both"/>
            </w:pPr>
            <w:r w:rsidRPr="00CE4C50">
              <w:t>produkts vai tehnoloģija uz šo brīdi jau ir realizēta Latvijā</w:t>
            </w:r>
          </w:p>
        </w:tc>
        <w:tc>
          <w:tcPr>
            <w:tcW w:w="1363" w:type="dxa"/>
          </w:tcPr>
          <w:p w:rsidR="008670B8" w:rsidRPr="00CE4C50" w:rsidRDefault="008670B8" w:rsidP="007207F1">
            <w:pPr>
              <w:pStyle w:val="naiskr"/>
              <w:spacing w:before="0" w:after="0"/>
              <w:jc w:val="center"/>
            </w:pPr>
            <w:r w:rsidRPr="00CE4C50">
              <w:t>0</w:t>
            </w:r>
          </w:p>
        </w:tc>
        <w:tc>
          <w:tcPr>
            <w:tcW w:w="1162" w:type="dxa"/>
          </w:tcPr>
          <w:p w:rsidR="008670B8" w:rsidRPr="00CE4C50" w:rsidRDefault="008670B8" w:rsidP="00281AAC">
            <w:pPr>
              <w:pStyle w:val="naiskr"/>
              <w:spacing w:before="0" w:after="0"/>
              <w:jc w:val="center"/>
            </w:pPr>
          </w:p>
        </w:tc>
      </w:tr>
      <w:tr w:rsidR="008670B8" w:rsidRPr="00CE4C50" w:rsidTr="00AE6E60">
        <w:trPr>
          <w:cantSplit/>
          <w:trHeight w:val="269"/>
        </w:trPr>
        <w:tc>
          <w:tcPr>
            <w:tcW w:w="431" w:type="dxa"/>
            <w:vMerge/>
          </w:tcPr>
          <w:p w:rsidR="008670B8" w:rsidRPr="00CE4C50" w:rsidRDefault="008670B8" w:rsidP="00281AAC">
            <w:pPr>
              <w:jc w:val="center"/>
            </w:pPr>
          </w:p>
        </w:tc>
        <w:tc>
          <w:tcPr>
            <w:tcW w:w="2409" w:type="dxa"/>
            <w:vMerge/>
          </w:tcPr>
          <w:p w:rsidR="008670B8" w:rsidRPr="00CE4C50" w:rsidRDefault="008670B8" w:rsidP="00281AAC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670B8" w:rsidRPr="00CE4C50" w:rsidRDefault="008670B8" w:rsidP="00B276EA">
            <w:pPr>
              <w:pStyle w:val="naiskr"/>
              <w:spacing w:before="0" w:after="0"/>
              <w:jc w:val="right"/>
            </w:pPr>
            <w:r w:rsidRPr="00CE4C50">
              <w:rPr>
                <w:b/>
              </w:rPr>
              <w:t>4. Kopā</w:t>
            </w:r>
          </w:p>
        </w:tc>
        <w:tc>
          <w:tcPr>
            <w:tcW w:w="1363" w:type="dxa"/>
          </w:tcPr>
          <w:p w:rsidR="008670B8" w:rsidRPr="00CE4C50" w:rsidRDefault="008670B8" w:rsidP="00281AAC">
            <w:pPr>
              <w:pStyle w:val="naiskr"/>
              <w:spacing w:before="0" w:after="0"/>
              <w:jc w:val="center"/>
              <w:rPr>
                <w:b/>
              </w:rPr>
            </w:pPr>
            <w:r w:rsidRPr="00CE4C50">
              <w:rPr>
                <w:b/>
              </w:rPr>
              <w:t>0-8</w:t>
            </w:r>
          </w:p>
        </w:tc>
        <w:tc>
          <w:tcPr>
            <w:tcW w:w="1162" w:type="dxa"/>
          </w:tcPr>
          <w:p w:rsidR="008670B8" w:rsidRPr="00CE4C50" w:rsidRDefault="008670B8" w:rsidP="00281AAC">
            <w:pPr>
              <w:pStyle w:val="naiskr"/>
              <w:spacing w:before="0" w:after="0"/>
              <w:jc w:val="center"/>
            </w:pPr>
          </w:p>
        </w:tc>
      </w:tr>
      <w:tr w:rsidR="00734277" w:rsidRPr="00CE4C50" w:rsidTr="00AE6E60">
        <w:trPr>
          <w:cantSplit/>
          <w:trHeight w:val="135"/>
        </w:trPr>
        <w:tc>
          <w:tcPr>
            <w:tcW w:w="431" w:type="dxa"/>
            <w:vMerge w:val="restart"/>
          </w:tcPr>
          <w:p w:rsidR="00734277" w:rsidRPr="00CE4C50" w:rsidRDefault="00734277" w:rsidP="00281AAC">
            <w:pPr>
              <w:jc w:val="center"/>
            </w:pPr>
            <w:r w:rsidRPr="00CE4C50">
              <w:t>5.</w:t>
            </w:r>
          </w:p>
        </w:tc>
        <w:tc>
          <w:tcPr>
            <w:tcW w:w="2409" w:type="dxa"/>
            <w:vMerge w:val="restart"/>
          </w:tcPr>
          <w:p w:rsidR="00734277" w:rsidRPr="00CE4C50" w:rsidRDefault="00DA4C41" w:rsidP="00D6602F">
            <w:pPr>
              <w:rPr>
                <w:b/>
              </w:rPr>
            </w:pPr>
            <w:r>
              <w:rPr>
                <w:b/>
              </w:rPr>
              <w:t>Projekta</w:t>
            </w:r>
            <w:r w:rsidR="00734277" w:rsidRPr="00CE4C50">
              <w:rPr>
                <w:b/>
              </w:rPr>
              <w:t xml:space="preserve"> partneris</w:t>
            </w:r>
          </w:p>
        </w:tc>
        <w:tc>
          <w:tcPr>
            <w:tcW w:w="4111" w:type="dxa"/>
          </w:tcPr>
          <w:p w:rsidR="00734277" w:rsidRPr="00CE4C50" w:rsidRDefault="00734277" w:rsidP="00F723C3">
            <w:pPr>
              <w:autoSpaceDE w:val="0"/>
              <w:autoSpaceDN w:val="0"/>
              <w:adjustRightInd w:val="0"/>
            </w:pPr>
            <w:r w:rsidRPr="00CE4C50">
              <w:t xml:space="preserve">Projektā tiks iesaistīts </w:t>
            </w:r>
            <w:r w:rsidR="00577E99">
              <w:t xml:space="preserve">projekta </w:t>
            </w:r>
            <w:r w:rsidRPr="00CE4C50">
              <w:t>partneris no Īslandes, Lihtenšteinas vai Norvēģijas</w:t>
            </w:r>
          </w:p>
        </w:tc>
        <w:tc>
          <w:tcPr>
            <w:tcW w:w="1363" w:type="dxa"/>
          </w:tcPr>
          <w:p w:rsidR="00734277" w:rsidRPr="00CE4C50" w:rsidRDefault="00830CAD" w:rsidP="00281AAC">
            <w:pPr>
              <w:pStyle w:val="naiskr"/>
              <w:spacing w:before="0" w:after="0"/>
              <w:jc w:val="center"/>
            </w:pPr>
            <w:r w:rsidRPr="00CE4C50">
              <w:t>4</w:t>
            </w:r>
          </w:p>
        </w:tc>
        <w:tc>
          <w:tcPr>
            <w:tcW w:w="1162" w:type="dxa"/>
          </w:tcPr>
          <w:p w:rsidR="00734277" w:rsidRPr="00CE4C50" w:rsidRDefault="00734277" w:rsidP="00281AAC">
            <w:pPr>
              <w:pStyle w:val="naiskr"/>
              <w:spacing w:before="0" w:after="0"/>
              <w:jc w:val="center"/>
            </w:pPr>
          </w:p>
        </w:tc>
      </w:tr>
      <w:tr w:rsidR="00734277" w:rsidRPr="00CE4C50" w:rsidTr="00AE6E60">
        <w:trPr>
          <w:cantSplit/>
          <w:trHeight w:val="135"/>
        </w:trPr>
        <w:tc>
          <w:tcPr>
            <w:tcW w:w="431" w:type="dxa"/>
            <w:vMerge/>
          </w:tcPr>
          <w:p w:rsidR="00734277" w:rsidRPr="00CE4C50" w:rsidRDefault="00734277" w:rsidP="00281AAC">
            <w:pPr>
              <w:jc w:val="center"/>
            </w:pPr>
          </w:p>
        </w:tc>
        <w:tc>
          <w:tcPr>
            <w:tcW w:w="2409" w:type="dxa"/>
            <w:vMerge/>
          </w:tcPr>
          <w:p w:rsidR="00734277" w:rsidRPr="00CE4C50" w:rsidRDefault="00734277" w:rsidP="00281AAC">
            <w:pPr>
              <w:rPr>
                <w:b/>
              </w:rPr>
            </w:pPr>
          </w:p>
        </w:tc>
        <w:tc>
          <w:tcPr>
            <w:tcW w:w="4111" w:type="dxa"/>
          </w:tcPr>
          <w:p w:rsidR="00734277" w:rsidRPr="00CE4C50" w:rsidRDefault="00734277" w:rsidP="00577E99">
            <w:pPr>
              <w:autoSpaceDE w:val="0"/>
              <w:autoSpaceDN w:val="0"/>
              <w:adjustRightInd w:val="0"/>
              <w:jc w:val="both"/>
            </w:pPr>
            <w:r w:rsidRPr="00CE4C50">
              <w:t xml:space="preserve">Projektā netiks iesaistīts </w:t>
            </w:r>
            <w:r w:rsidR="00577E99">
              <w:t>projekta</w:t>
            </w:r>
            <w:r w:rsidRPr="00CE4C50">
              <w:t xml:space="preserve"> partneris no Īslandes, Lihtenšteinas vai Norvēģijas</w:t>
            </w:r>
          </w:p>
        </w:tc>
        <w:tc>
          <w:tcPr>
            <w:tcW w:w="1363" w:type="dxa"/>
          </w:tcPr>
          <w:p w:rsidR="00734277" w:rsidRPr="00CE4C50" w:rsidRDefault="00734277" w:rsidP="00281AAC">
            <w:pPr>
              <w:pStyle w:val="naiskr"/>
              <w:spacing w:before="0" w:after="0"/>
              <w:jc w:val="center"/>
            </w:pPr>
            <w:r w:rsidRPr="00CE4C50">
              <w:t>0</w:t>
            </w:r>
          </w:p>
        </w:tc>
        <w:tc>
          <w:tcPr>
            <w:tcW w:w="1162" w:type="dxa"/>
          </w:tcPr>
          <w:p w:rsidR="00734277" w:rsidRPr="00CE4C50" w:rsidRDefault="00734277" w:rsidP="00281AAC">
            <w:pPr>
              <w:pStyle w:val="naiskr"/>
              <w:spacing w:before="0" w:after="0"/>
              <w:jc w:val="center"/>
            </w:pPr>
          </w:p>
        </w:tc>
      </w:tr>
      <w:tr w:rsidR="003532AE" w:rsidRPr="00CE4C50" w:rsidTr="00AE6E60">
        <w:trPr>
          <w:cantSplit/>
          <w:trHeight w:val="135"/>
        </w:trPr>
        <w:tc>
          <w:tcPr>
            <w:tcW w:w="431" w:type="dxa"/>
            <w:vMerge/>
          </w:tcPr>
          <w:p w:rsidR="003532AE" w:rsidRPr="00CE4C50" w:rsidRDefault="003532AE" w:rsidP="00281AAC">
            <w:pPr>
              <w:jc w:val="center"/>
            </w:pPr>
          </w:p>
        </w:tc>
        <w:tc>
          <w:tcPr>
            <w:tcW w:w="2409" w:type="dxa"/>
            <w:vMerge/>
          </w:tcPr>
          <w:p w:rsidR="003532AE" w:rsidRPr="00CE4C50" w:rsidRDefault="003532AE" w:rsidP="00281AAC">
            <w:pPr>
              <w:rPr>
                <w:b/>
              </w:rPr>
            </w:pPr>
          </w:p>
        </w:tc>
        <w:tc>
          <w:tcPr>
            <w:tcW w:w="4111" w:type="dxa"/>
          </w:tcPr>
          <w:p w:rsidR="003532AE" w:rsidRPr="00CE4C50" w:rsidRDefault="00B276EA" w:rsidP="00281AAC">
            <w:pPr>
              <w:pStyle w:val="naiskr"/>
              <w:spacing w:before="0" w:after="0"/>
              <w:jc w:val="right"/>
            </w:pPr>
            <w:r w:rsidRPr="00CE4C50">
              <w:rPr>
                <w:b/>
              </w:rPr>
              <w:t>5</w:t>
            </w:r>
            <w:r w:rsidR="003532AE" w:rsidRPr="00CE4C50">
              <w:rPr>
                <w:b/>
              </w:rPr>
              <w:t xml:space="preserve">. </w:t>
            </w:r>
            <w:r w:rsidR="00734277" w:rsidRPr="00CE4C50">
              <w:rPr>
                <w:b/>
              </w:rPr>
              <w:t>Kopā</w:t>
            </w:r>
            <w:r w:rsidR="003532AE" w:rsidRPr="00CE4C50">
              <w:rPr>
                <w:b/>
              </w:rPr>
              <w:t>:</w:t>
            </w:r>
          </w:p>
        </w:tc>
        <w:tc>
          <w:tcPr>
            <w:tcW w:w="1363" w:type="dxa"/>
          </w:tcPr>
          <w:p w:rsidR="003532AE" w:rsidRPr="00CE4C50" w:rsidRDefault="000C67EB" w:rsidP="00281AAC">
            <w:pPr>
              <w:pStyle w:val="naiskr"/>
              <w:spacing w:before="0" w:after="0"/>
              <w:jc w:val="center"/>
              <w:rPr>
                <w:b/>
              </w:rPr>
            </w:pPr>
            <w:r w:rsidRPr="00CE4C50">
              <w:rPr>
                <w:b/>
              </w:rPr>
              <w:t>0-</w:t>
            </w:r>
            <w:r w:rsidR="00830CAD" w:rsidRPr="00CE4C50">
              <w:rPr>
                <w:b/>
              </w:rPr>
              <w:t>4</w:t>
            </w:r>
          </w:p>
        </w:tc>
        <w:tc>
          <w:tcPr>
            <w:tcW w:w="1162" w:type="dxa"/>
          </w:tcPr>
          <w:p w:rsidR="003532AE" w:rsidRPr="00CE4C50" w:rsidRDefault="003532AE" w:rsidP="00281AAC">
            <w:pPr>
              <w:pStyle w:val="naiskr"/>
              <w:spacing w:before="0" w:after="0"/>
              <w:jc w:val="center"/>
            </w:pPr>
          </w:p>
        </w:tc>
      </w:tr>
      <w:tr w:rsidR="003532AE" w:rsidRPr="00CE4C50" w:rsidTr="00AE6E60">
        <w:trPr>
          <w:cantSplit/>
          <w:trHeight w:val="135"/>
        </w:trPr>
        <w:tc>
          <w:tcPr>
            <w:tcW w:w="431" w:type="dxa"/>
            <w:vMerge w:val="restart"/>
          </w:tcPr>
          <w:p w:rsidR="003532AE" w:rsidRPr="00CE4C50" w:rsidRDefault="00B276EA" w:rsidP="00281AAC">
            <w:pPr>
              <w:jc w:val="center"/>
            </w:pPr>
            <w:r w:rsidRPr="00CE4C50">
              <w:t>6</w:t>
            </w:r>
            <w:r w:rsidR="003532AE" w:rsidRPr="00CE4C50">
              <w:t>.</w:t>
            </w:r>
          </w:p>
        </w:tc>
        <w:tc>
          <w:tcPr>
            <w:tcW w:w="2409" w:type="dxa"/>
            <w:vMerge w:val="restart"/>
          </w:tcPr>
          <w:p w:rsidR="003532AE" w:rsidRPr="00CE4C50" w:rsidRDefault="00734277" w:rsidP="00281AAC">
            <w:pPr>
              <w:rPr>
                <w:b/>
              </w:rPr>
            </w:pPr>
            <w:r w:rsidRPr="00CE4C50">
              <w:rPr>
                <w:b/>
              </w:rPr>
              <w:t>Projekta īstenošanas gatavība</w:t>
            </w:r>
          </w:p>
        </w:tc>
        <w:tc>
          <w:tcPr>
            <w:tcW w:w="4111" w:type="dxa"/>
          </w:tcPr>
          <w:p w:rsidR="003532AE" w:rsidRPr="00CE4C50" w:rsidRDefault="00734277" w:rsidP="00825A5B">
            <w:pPr>
              <w:pStyle w:val="naiskr"/>
              <w:spacing w:before="0" w:after="0"/>
              <w:jc w:val="both"/>
              <w:rPr>
                <w:b/>
              </w:rPr>
            </w:pPr>
            <w:r w:rsidRPr="00CE4C50">
              <w:t>publicēts paziņojums par iepirkuma procedūras rezultātiem, kas publisko iepirkumu regulējošos normatīvajos aktos noteiktajā termiņā nav pārsūdzēts</w:t>
            </w:r>
          </w:p>
        </w:tc>
        <w:tc>
          <w:tcPr>
            <w:tcW w:w="1363" w:type="dxa"/>
          </w:tcPr>
          <w:p w:rsidR="003532AE" w:rsidRPr="00CE4C50" w:rsidRDefault="000C67EB" w:rsidP="00281AAC">
            <w:pPr>
              <w:pStyle w:val="naiskr"/>
              <w:spacing w:before="0" w:after="0"/>
              <w:jc w:val="center"/>
            </w:pPr>
            <w:r w:rsidRPr="00CE4C50">
              <w:t>1</w:t>
            </w:r>
          </w:p>
        </w:tc>
        <w:tc>
          <w:tcPr>
            <w:tcW w:w="1162" w:type="dxa"/>
          </w:tcPr>
          <w:p w:rsidR="003532AE" w:rsidRPr="00CE4C50" w:rsidRDefault="003532AE" w:rsidP="00281AAC">
            <w:pPr>
              <w:pStyle w:val="naiskr"/>
              <w:spacing w:before="0" w:after="0"/>
              <w:jc w:val="center"/>
            </w:pPr>
          </w:p>
        </w:tc>
      </w:tr>
      <w:tr w:rsidR="003532AE" w:rsidRPr="00CE4C50" w:rsidTr="00AE6E60">
        <w:trPr>
          <w:cantSplit/>
          <w:trHeight w:val="135"/>
        </w:trPr>
        <w:tc>
          <w:tcPr>
            <w:tcW w:w="431" w:type="dxa"/>
            <w:vMerge/>
          </w:tcPr>
          <w:p w:rsidR="003532AE" w:rsidRPr="00CE4C50" w:rsidRDefault="003532AE" w:rsidP="00281AAC">
            <w:pPr>
              <w:jc w:val="center"/>
            </w:pPr>
          </w:p>
        </w:tc>
        <w:tc>
          <w:tcPr>
            <w:tcW w:w="2409" w:type="dxa"/>
            <w:vMerge/>
          </w:tcPr>
          <w:p w:rsidR="003532AE" w:rsidRPr="00CE4C50" w:rsidRDefault="003532AE" w:rsidP="00281AAC">
            <w:pPr>
              <w:pStyle w:val="naiskr"/>
              <w:spacing w:before="0" w:after="0"/>
              <w:jc w:val="both"/>
              <w:rPr>
                <w:b/>
              </w:rPr>
            </w:pPr>
          </w:p>
        </w:tc>
        <w:tc>
          <w:tcPr>
            <w:tcW w:w="4111" w:type="dxa"/>
          </w:tcPr>
          <w:p w:rsidR="003532AE" w:rsidRPr="00CE4C50" w:rsidRDefault="00734277" w:rsidP="00DF247C">
            <w:pPr>
              <w:pStyle w:val="naiskr"/>
              <w:spacing w:before="0" w:after="0"/>
              <w:jc w:val="both"/>
              <w:rPr>
                <w:b/>
              </w:rPr>
            </w:pPr>
            <w:r w:rsidRPr="00CE4C50">
              <w:t>nav publicēts paziņojums par iepirkuma procedūras rezultātiem</w:t>
            </w:r>
          </w:p>
        </w:tc>
        <w:tc>
          <w:tcPr>
            <w:tcW w:w="1363" w:type="dxa"/>
          </w:tcPr>
          <w:p w:rsidR="003532AE" w:rsidRPr="00CE4C50" w:rsidRDefault="000C67EB" w:rsidP="00281AAC">
            <w:pPr>
              <w:pStyle w:val="naiskr"/>
              <w:spacing w:before="0" w:after="0"/>
              <w:jc w:val="center"/>
            </w:pPr>
            <w:r w:rsidRPr="00CE4C50">
              <w:t>0</w:t>
            </w:r>
          </w:p>
        </w:tc>
        <w:tc>
          <w:tcPr>
            <w:tcW w:w="1162" w:type="dxa"/>
          </w:tcPr>
          <w:p w:rsidR="003532AE" w:rsidRPr="00CE4C50" w:rsidRDefault="003532AE" w:rsidP="00281AAC">
            <w:pPr>
              <w:pStyle w:val="naiskr"/>
              <w:spacing w:before="0" w:after="0"/>
              <w:jc w:val="center"/>
            </w:pPr>
          </w:p>
        </w:tc>
      </w:tr>
      <w:tr w:rsidR="003532AE" w:rsidRPr="00CE4C50" w:rsidTr="00AE6E60">
        <w:trPr>
          <w:cantSplit/>
          <w:trHeight w:val="135"/>
        </w:trPr>
        <w:tc>
          <w:tcPr>
            <w:tcW w:w="431" w:type="dxa"/>
          </w:tcPr>
          <w:p w:rsidR="003532AE" w:rsidRPr="00CE4C50" w:rsidRDefault="003532AE" w:rsidP="00281AAC">
            <w:pPr>
              <w:jc w:val="center"/>
            </w:pPr>
          </w:p>
        </w:tc>
        <w:tc>
          <w:tcPr>
            <w:tcW w:w="2409" w:type="dxa"/>
          </w:tcPr>
          <w:p w:rsidR="003532AE" w:rsidRPr="00CE4C50" w:rsidRDefault="003532AE" w:rsidP="00281AAC">
            <w:pPr>
              <w:rPr>
                <w:b/>
              </w:rPr>
            </w:pPr>
          </w:p>
        </w:tc>
        <w:tc>
          <w:tcPr>
            <w:tcW w:w="4111" w:type="dxa"/>
          </w:tcPr>
          <w:p w:rsidR="003532AE" w:rsidRPr="00CE4C50" w:rsidRDefault="00B276EA" w:rsidP="00281AAC">
            <w:pPr>
              <w:pStyle w:val="naiskr"/>
              <w:spacing w:before="0" w:after="0"/>
              <w:jc w:val="right"/>
            </w:pPr>
            <w:r w:rsidRPr="00CE4C50">
              <w:rPr>
                <w:b/>
              </w:rPr>
              <w:t>6</w:t>
            </w:r>
            <w:r w:rsidR="003532AE" w:rsidRPr="00CE4C50">
              <w:rPr>
                <w:b/>
              </w:rPr>
              <w:t xml:space="preserve">. </w:t>
            </w:r>
            <w:r w:rsidR="00734277" w:rsidRPr="00CE4C50">
              <w:rPr>
                <w:b/>
              </w:rPr>
              <w:t>Kopā</w:t>
            </w:r>
            <w:r w:rsidR="003532AE" w:rsidRPr="00CE4C50">
              <w:rPr>
                <w:b/>
              </w:rPr>
              <w:t>:</w:t>
            </w:r>
          </w:p>
        </w:tc>
        <w:tc>
          <w:tcPr>
            <w:tcW w:w="1363" w:type="dxa"/>
          </w:tcPr>
          <w:p w:rsidR="003532AE" w:rsidRPr="00CE4C50" w:rsidRDefault="000C67EB" w:rsidP="00281AAC">
            <w:pPr>
              <w:pStyle w:val="naiskr"/>
              <w:spacing w:before="0" w:after="0"/>
              <w:jc w:val="center"/>
              <w:rPr>
                <w:b/>
              </w:rPr>
            </w:pPr>
            <w:r w:rsidRPr="00CE4C50">
              <w:rPr>
                <w:b/>
              </w:rPr>
              <w:t>0-1</w:t>
            </w:r>
          </w:p>
        </w:tc>
        <w:tc>
          <w:tcPr>
            <w:tcW w:w="1162" w:type="dxa"/>
          </w:tcPr>
          <w:p w:rsidR="003532AE" w:rsidRPr="00CE4C50" w:rsidRDefault="003532AE" w:rsidP="00281AAC">
            <w:pPr>
              <w:pStyle w:val="naiskr"/>
              <w:spacing w:before="0" w:after="0"/>
              <w:jc w:val="center"/>
            </w:pPr>
          </w:p>
        </w:tc>
      </w:tr>
      <w:tr w:rsidR="003532AE" w:rsidRPr="00CE4C50" w:rsidTr="00AE6E60">
        <w:trPr>
          <w:cantSplit/>
          <w:trHeight w:val="135"/>
        </w:trPr>
        <w:tc>
          <w:tcPr>
            <w:tcW w:w="431" w:type="dxa"/>
          </w:tcPr>
          <w:p w:rsidR="003532AE" w:rsidRPr="00CE4C50" w:rsidRDefault="003532AE" w:rsidP="00281AAC">
            <w:pPr>
              <w:jc w:val="center"/>
            </w:pPr>
          </w:p>
        </w:tc>
        <w:tc>
          <w:tcPr>
            <w:tcW w:w="2409" w:type="dxa"/>
          </w:tcPr>
          <w:p w:rsidR="003532AE" w:rsidRPr="00CE4C50" w:rsidRDefault="003532AE" w:rsidP="00281AAC">
            <w:pPr>
              <w:rPr>
                <w:b/>
              </w:rPr>
            </w:pPr>
          </w:p>
        </w:tc>
        <w:tc>
          <w:tcPr>
            <w:tcW w:w="4111" w:type="dxa"/>
          </w:tcPr>
          <w:p w:rsidR="003532AE" w:rsidRPr="00CE4C50" w:rsidRDefault="00734277" w:rsidP="00281AAC">
            <w:pPr>
              <w:pStyle w:val="naiskr"/>
              <w:spacing w:before="0" w:after="0"/>
              <w:jc w:val="right"/>
              <w:rPr>
                <w:b/>
              </w:rPr>
            </w:pPr>
            <w:r w:rsidRPr="00CE4C50">
              <w:rPr>
                <w:b/>
              </w:rPr>
              <w:t>Pavisam kopā</w:t>
            </w:r>
          </w:p>
        </w:tc>
        <w:tc>
          <w:tcPr>
            <w:tcW w:w="1363" w:type="dxa"/>
          </w:tcPr>
          <w:p w:rsidR="003532AE" w:rsidRPr="00CE4C50" w:rsidRDefault="00E8723C" w:rsidP="00281AAC">
            <w:pPr>
              <w:pStyle w:val="naiskr"/>
              <w:spacing w:before="0" w:after="0"/>
              <w:jc w:val="center"/>
              <w:rPr>
                <w:b/>
              </w:rPr>
            </w:pPr>
            <w:r w:rsidRPr="00CE4C50">
              <w:rPr>
                <w:b/>
              </w:rPr>
              <w:t>3</w:t>
            </w:r>
            <w:r w:rsidR="00830CAD" w:rsidRPr="00CE4C50">
              <w:rPr>
                <w:b/>
              </w:rPr>
              <w:t>8</w:t>
            </w:r>
          </w:p>
        </w:tc>
        <w:tc>
          <w:tcPr>
            <w:tcW w:w="1162" w:type="dxa"/>
          </w:tcPr>
          <w:p w:rsidR="003532AE" w:rsidRPr="00CE4C50" w:rsidRDefault="003532AE" w:rsidP="00281AAC">
            <w:pPr>
              <w:pStyle w:val="naiskr"/>
              <w:spacing w:before="0" w:after="0"/>
              <w:jc w:val="center"/>
            </w:pPr>
          </w:p>
        </w:tc>
      </w:tr>
    </w:tbl>
    <w:p w:rsidR="003532AE" w:rsidRDefault="003532AE" w:rsidP="003532AE">
      <w:pPr>
        <w:jc w:val="center"/>
        <w:rPr>
          <w:sz w:val="28"/>
          <w:szCs w:val="28"/>
        </w:rPr>
      </w:pPr>
    </w:p>
    <w:p w:rsidR="00E03D87" w:rsidRDefault="00E03D87" w:rsidP="003532AE">
      <w:pPr>
        <w:jc w:val="center"/>
        <w:rPr>
          <w:sz w:val="28"/>
          <w:szCs w:val="28"/>
        </w:rPr>
      </w:pPr>
    </w:p>
    <w:p w:rsidR="00E03D87" w:rsidRPr="00CE4C50" w:rsidRDefault="00E03D87" w:rsidP="003532AE">
      <w:pPr>
        <w:jc w:val="center"/>
        <w:rPr>
          <w:sz w:val="28"/>
          <w:szCs w:val="28"/>
        </w:rPr>
      </w:pPr>
    </w:p>
    <w:p w:rsidR="003833D8" w:rsidRPr="00CE4C50" w:rsidRDefault="003532AE" w:rsidP="00734277">
      <w:r w:rsidRPr="00CE4C50">
        <w:t>*</w:t>
      </w:r>
      <w:r w:rsidR="00934644" w:rsidRPr="00CE4C50">
        <w:t> </w:t>
      </w:r>
      <w:r w:rsidR="003833D8" w:rsidRPr="00CE4C50">
        <w:t>Vērtējumu aprēķina šādi:</w:t>
      </w:r>
    </w:p>
    <w:p w:rsidR="003833D8" w:rsidRPr="00CE4C50" w:rsidRDefault="003833D8" w:rsidP="00825A5B">
      <w:pPr>
        <w:pStyle w:val="ListParagraph"/>
        <w:ind w:left="0" w:right="-1192" w:firstLine="720"/>
        <w:jc w:val="both"/>
      </w:pPr>
      <w:r w:rsidRPr="00CE4C50">
        <w:t>1. aprēķina vidējo rādītāju (vidējo aritmētisko), kas norādīts projektu iesniegumos, kuri atbilst administratīvās vērtēšanas kritērijiem un nodoti kvalitātes vērtēšanai:</w:t>
      </w:r>
    </w:p>
    <w:p w:rsidR="003833D8" w:rsidRPr="00CE4C50" w:rsidRDefault="003833D8" w:rsidP="003833D8">
      <w:pPr>
        <w:pStyle w:val="ListParagraph"/>
        <w:ind w:left="0" w:firstLine="720"/>
        <w:jc w:val="both"/>
      </w:pPr>
    </w:p>
    <w:p w:rsidR="003833D8" w:rsidRPr="00CE4C50" w:rsidRDefault="003833D8" w:rsidP="003833D8">
      <w:pPr>
        <w:pStyle w:val="ListParagraph"/>
        <w:ind w:left="0"/>
        <w:jc w:val="center"/>
      </w:pPr>
      <w:r w:rsidRPr="00CE4C50">
        <w:t>R</w:t>
      </w:r>
      <w:r w:rsidRPr="00CE4C50">
        <w:rPr>
          <w:vertAlign w:val="subscript"/>
        </w:rPr>
        <w:t>vid</w:t>
      </w:r>
      <w:r w:rsidR="00476CDD" w:rsidRPr="00CE4C50">
        <w:t xml:space="preserve"> </w:t>
      </w:r>
      <w:r w:rsidRPr="00CE4C50">
        <w:t>= R(1.projekts) + …….+R(n projekts)/n</w:t>
      </w:r>
    </w:p>
    <w:p w:rsidR="003833D8" w:rsidRPr="00CE4C50" w:rsidRDefault="003833D8" w:rsidP="003833D8">
      <w:pPr>
        <w:pStyle w:val="ListParagraph"/>
        <w:ind w:left="0" w:firstLine="720"/>
        <w:jc w:val="both"/>
      </w:pPr>
    </w:p>
    <w:p w:rsidR="003833D8" w:rsidRPr="00CE4C50" w:rsidRDefault="003833D8" w:rsidP="003833D8">
      <w:pPr>
        <w:pStyle w:val="ListParagraph"/>
        <w:ind w:left="0" w:firstLine="720"/>
        <w:jc w:val="both"/>
      </w:pPr>
      <w:r w:rsidRPr="00CE4C50">
        <w:t xml:space="preserve">2. nosaka projekta R nobīdi no vidējā aritmētiskā rādītāja: </w:t>
      </w:r>
    </w:p>
    <w:p w:rsidR="003833D8" w:rsidRPr="00CE4C50" w:rsidRDefault="003833D8" w:rsidP="003833D8">
      <w:pPr>
        <w:pStyle w:val="ListParagraph"/>
        <w:ind w:left="0" w:firstLine="720"/>
        <w:jc w:val="both"/>
      </w:pPr>
    </w:p>
    <w:p w:rsidR="003833D8" w:rsidRPr="00CE4C50" w:rsidRDefault="003833D8" w:rsidP="003833D8">
      <w:pPr>
        <w:pStyle w:val="ListParagraph"/>
        <w:ind w:left="0"/>
        <w:jc w:val="center"/>
      </w:pPr>
      <w:r w:rsidRPr="00CE4C50">
        <w:t>Nobīde no vidējā = ((R (projekta)/R</w:t>
      </w:r>
      <w:r w:rsidRPr="00CE4C50">
        <w:rPr>
          <w:vertAlign w:val="subscript"/>
        </w:rPr>
        <w:t>vid</w:t>
      </w:r>
      <w:r w:rsidRPr="00CE4C50">
        <w:t>) – 1) x 100 %</w:t>
      </w:r>
    </w:p>
    <w:p w:rsidR="003833D8" w:rsidRPr="00CE4C50" w:rsidRDefault="003833D8" w:rsidP="003833D8">
      <w:pPr>
        <w:pStyle w:val="ListParagraph"/>
        <w:ind w:left="0" w:firstLine="720"/>
        <w:jc w:val="both"/>
      </w:pPr>
    </w:p>
    <w:p w:rsidR="003833D8" w:rsidRPr="00CE4C50" w:rsidRDefault="003833D8" w:rsidP="003833D8">
      <w:pPr>
        <w:pStyle w:val="ListParagraph"/>
        <w:ind w:left="0" w:firstLine="720"/>
        <w:jc w:val="both"/>
      </w:pPr>
      <w:r w:rsidRPr="00CE4C50">
        <w:t xml:space="preserve">3. piešķir vērtējumu pēc skalas: </w:t>
      </w:r>
    </w:p>
    <w:p w:rsidR="003833D8" w:rsidRPr="00CE4C50" w:rsidRDefault="003833D8" w:rsidP="003833D8">
      <w:pPr>
        <w:pStyle w:val="ListParagraph"/>
        <w:ind w:left="0" w:firstLine="72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6"/>
        <w:gridCol w:w="4438"/>
        <w:gridCol w:w="3208"/>
      </w:tblGrid>
      <w:tr w:rsidR="003833D8" w:rsidRPr="00CE4C50" w:rsidTr="00D6602F">
        <w:tc>
          <w:tcPr>
            <w:tcW w:w="636" w:type="dxa"/>
            <w:shd w:val="clear" w:color="auto" w:fill="auto"/>
          </w:tcPr>
          <w:p w:rsidR="003833D8" w:rsidRPr="00CE4C50" w:rsidRDefault="003833D8" w:rsidP="00D6602F">
            <w:pPr>
              <w:jc w:val="center"/>
            </w:pPr>
            <w:r w:rsidRPr="00CE4C50">
              <w:t>Nr.</w:t>
            </w:r>
          </w:p>
          <w:p w:rsidR="003833D8" w:rsidRPr="00CE4C50" w:rsidRDefault="003833D8" w:rsidP="00D6602F">
            <w:pPr>
              <w:jc w:val="center"/>
            </w:pPr>
            <w:r w:rsidRPr="00CE4C50">
              <w:t>p.k.</w:t>
            </w:r>
          </w:p>
        </w:tc>
        <w:tc>
          <w:tcPr>
            <w:tcW w:w="4563" w:type="dxa"/>
            <w:shd w:val="clear" w:color="auto" w:fill="auto"/>
          </w:tcPr>
          <w:p w:rsidR="003833D8" w:rsidRPr="00CE4C50" w:rsidRDefault="003833D8" w:rsidP="00D6602F">
            <w:pPr>
              <w:jc w:val="center"/>
            </w:pPr>
            <w:r w:rsidRPr="00CE4C50">
              <w:t>Nobīde no vidējā aritmētiskā rādītāja</w:t>
            </w:r>
          </w:p>
        </w:tc>
        <w:tc>
          <w:tcPr>
            <w:tcW w:w="3311" w:type="dxa"/>
          </w:tcPr>
          <w:p w:rsidR="003833D8" w:rsidRPr="00CE4C50" w:rsidRDefault="003833D8" w:rsidP="00D6602F">
            <w:pPr>
              <w:jc w:val="center"/>
            </w:pPr>
            <w:r w:rsidRPr="00CE4C50">
              <w:t>Punktu skaits</w:t>
            </w:r>
          </w:p>
        </w:tc>
      </w:tr>
      <w:tr w:rsidR="003833D8" w:rsidRPr="00CE4C50" w:rsidTr="00D6602F">
        <w:tc>
          <w:tcPr>
            <w:tcW w:w="636" w:type="dxa"/>
            <w:shd w:val="clear" w:color="auto" w:fill="auto"/>
          </w:tcPr>
          <w:p w:rsidR="003833D8" w:rsidRPr="00CE4C50" w:rsidRDefault="003833D8" w:rsidP="00D6602F">
            <w:pPr>
              <w:jc w:val="both"/>
            </w:pPr>
            <w:r w:rsidRPr="00CE4C50">
              <w:t>2.3.1.</w:t>
            </w:r>
          </w:p>
        </w:tc>
        <w:tc>
          <w:tcPr>
            <w:tcW w:w="4563" w:type="dxa"/>
            <w:shd w:val="clear" w:color="auto" w:fill="auto"/>
          </w:tcPr>
          <w:p w:rsidR="003833D8" w:rsidRPr="00CE4C50" w:rsidRDefault="003833D8" w:rsidP="00D6602F">
            <w:pPr>
              <w:ind w:left="204"/>
              <w:jc w:val="both"/>
            </w:pPr>
            <w:r w:rsidRPr="00CE4C50">
              <w:t>Mazāk par –95 % (neieskaitot)</w:t>
            </w:r>
          </w:p>
        </w:tc>
        <w:tc>
          <w:tcPr>
            <w:tcW w:w="3311" w:type="dxa"/>
          </w:tcPr>
          <w:p w:rsidR="003833D8" w:rsidRPr="00CE4C50" w:rsidRDefault="003833D8" w:rsidP="00D6602F">
            <w:pPr>
              <w:jc w:val="center"/>
            </w:pPr>
            <w:r w:rsidRPr="00CE4C50">
              <w:t>0</w:t>
            </w:r>
          </w:p>
        </w:tc>
      </w:tr>
      <w:tr w:rsidR="003833D8" w:rsidRPr="00CE4C50" w:rsidTr="00D6602F">
        <w:tc>
          <w:tcPr>
            <w:tcW w:w="636" w:type="dxa"/>
            <w:shd w:val="clear" w:color="auto" w:fill="auto"/>
          </w:tcPr>
          <w:p w:rsidR="003833D8" w:rsidRPr="00CE4C50" w:rsidRDefault="003833D8" w:rsidP="00D6602F">
            <w:pPr>
              <w:jc w:val="both"/>
            </w:pPr>
            <w:r w:rsidRPr="00CE4C50">
              <w:t>2.3.2.</w:t>
            </w:r>
          </w:p>
        </w:tc>
        <w:tc>
          <w:tcPr>
            <w:tcW w:w="4563" w:type="dxa"/>
            <w:shd w:val="clear" w:color="auto" w:fill="auto"/>
          </w:tcPr>
          <w:p w:rsidR="003833D8" w:rsidRPr="00CE4C50" w:rsidRDefault="003833D8" w:rsidP="00D6602F">
            <w:pPr>
              <w:ind w:left="204"/>
              <w:jc w:val="both"/>
            </w:pPr>
            <w:r w:rsidRPr="00CE4C50">
              <w:t>No –95 % līdz –75 % (neieskaitot)</w:t>
            </w:r>
          </w:p>
        </w:tc>
        <w:tc>
          <w:tcPr>
            <w:tcW w:w="3311" w:type="dxa"/>
          </w:tcPr>
          <w:p w:rsidR="003833D8" w:rsidRPr="00CE4C50" w:rsidRDefault="003833D8" w:rsidP="00D6602F">
            <w:pPr>
              <w:jc w:val="center"/>
            </w:pPr>
            <w:r w:rsidRPr="00CE4C50">
              <w:t>1</w:t>
            </w:r>
          </w:p>
        </w:tc>
      </w:tr>
      <w:tr w:rsidR="003833D8" w:rsidRPr="00CE4C50" w:rsidTr="00D6602F">
        <w:tc>
          <w:tcPr>
            <w:tcW w:w="636" w:type="dxa"/>
            <w:shd w:val="clear" w:color="auto" w:fill="auto"/>
          </w:tcPr>
          <w:p w:rsidR="003833D8" w:rsidRPr="00CE4C50" w:rsidRDefault="003833D8" w:rsidP="00D6602F">
            <w:pPr>
              <w:jc w:val="both"/>
            </w:pPr>
            <w:r w:rsidRPr="00CE4C50">
              <w:t>2.3.3.</w:t>
            </w:r>
          </w:p>
        </w:tc>
        <w:tc>
          <w:tcPr>
            <w:tcW w:w="4563" w:type="dxa"/>
            <w:shd w:val="clear" w:color="auto" w:fill="auto"/>
          </w:tcPr>
          <w:p w:rsidR="003833D8" w:rsidRPr="00CE4C50" w:rsidRDefault="003833D8" w:rsidP="00D6602F">
            <w:pPr>
              <w:ind w:left="204"/>
              <w:jc w:val="both"/>
            </w:pPr>
            <w:r w:rsidRPr="00CE4C50">
              <w:t>No –75 % līdz –55 % (neieskaitot)</w:t>
            </w:r>
          </w:p>
        </w:tc>
        <w:tc>
          <w:tcPr>
            <w:tcW w:w="3311" w:type="dxa"/>
          </w:tcPr>
          <w:p w:rsidR="003833D8" w:rsidRPr="00CE4C50" w:rsidRDefault="003833D8" w:rsidP="00D6602F">
            <w:pPr>
              <w:jc w:val="center"/>
            </w:pPr>
            <w:r w:rsidRPr="00CE4C50">
              <w:t>2</w:t>
            </w:r>
          </w:p>
        </w:tc>
      </w:tr>
      <w:tr w:rsidR="003833D8" w:rsidRPr="00CE4C50" w:rsidTr="00D6602F">
        <w:tc>
          <w:tcPr>
            <w:tcW w:w="636" w:type="dxa"/>
            <w:shd w:val="clear" w:color="auto" w:fill="auto"/>
          </w:tcPr>
          <w:p w:rsidR="003833D8" w:rsidRPr="00CE4C50" w:rsidRDefault="003833D8" w:rsidP="00D6602F">
            <w:pPr>
              <w:jc w:val="both"/>
            </w:pPr>
            <w:r w:rsidRPr="00CE4C50">
              <w:t>2.3.4.</w:t>
            </w:r>
          </w:p>
        </w:tc>
        <w:tc>
          <w:tcPr>
            <w:tcW w:w="4563" w:type="dxa"/>
            <w:shd w:val="clear" w:color="auto" w:fill="auto"/>
          </w:tcPr>
          <w:p w:rsidR="003833D8" w:rsidRPr="00CE4C50" w:rsidRDefault="003833D8" w:rsidP="00D6602F">
            <w:pPr>
              <w:ind w:left="204"/>
              <w:jc w:val="both"/>
            </w:pPr>
            <w:r w:rsidRPr="00CE4C50">
              <w:t>No –55 % līdz –35 % (neieskaitot)</w:t>
            </w:r>
          </w:p>
        </w:tc>
        <w:tc>
          <w:tcPr>
            <w:tcW w:w="3311" w:type="dxa"/>
          </w:tcPr>
          <w:p w:rsidR="003833D8" w:rsidRPr="00CE4C50" w:rsidRDefault="003833D8" w:rsidP="00D6602F">
            <w:pPr>
              <w:jc w:val="center"/>
            </w:pPr>
            <w:r w:rsidRPr="00CE4C50">
              <w:t>3</w:t>
            </w:r>
          </w:p>
        </w:tc>
      </w:tr>
      <w:tr w:rsidR="003833D8" w:rsidRPr="00CE4C50" w:rsidTr="00D6602F">
        <w:tc>
          <w:tcPr>
            <w:tcW w:w="636" w:type="dxa"/>
            <w:shd w:val="clear" w:color="auto" w:fill="auto"/>
          </w:tcPr>
          <w:p w:rsidR="003833D8" w:rsidRPr="00CE4C50" w:rsidRDefault="003833D8" w:rsidP="00D6602F">
            <w:pPr>
              <w:jc w:val="both"/>
            </w:pPr>
            <w:r w:rsidRPr="00CE4C50">
              <w:t>2.3.5.</w:t>
            </w:r>
          </w:p>
        </w:tc>
        <w:tc>
          <w:tcPr>
            <w:tcW w:w="4563" w:type="dxa"/>
            <w:shd w:val="clear" w:color="auto" w:fill="auto"/>
          </w:tcPr>
          <w:p w:rsidR="003833D8" w:rsidRPr="00CE4C50" w:rsidRDefault="003833D8" w:rsidP="00D6602F">
            <w:pPr>
              <w:ind w:left="204"/>
              <w:jc w:val="both"/>
            </w:pPr>
            <w:r w:rsidRPr="00CE4C50">
              <w:t>No –35 % līdz –15 % (neieskaitot)</w:t>
            </w:r>
          </w:p>
        </w:tc>
        <w:tc>
          <w:tcPr>
            <w:tcW w:w="3311" w:type="dxa"/>
          </w:tcPr>
          <w:p w:rsidR="003833D8" w:rsidRPr="00CE4C50" w:rsidRDefault="003833D8" w:rsidP="00D6602F">
            <w:pPr>
              <w:jc w:val="center"/>
            </w:pPr>
            <w:r w:rsidRPr="00CE4C50">
              <w:t>4</w:t>
            </w:r>
          </w:p>
        </w:tc>
      </w:tr>
      <w:tr w:rsidR="003833D8" w:rsidRPr="00CE4C50" w:rsidTr="00D6602F">
        <w:tc>
          <w:tcPr>
            <w:tcW w:w="636" w:type="dxa"/>
            <w:shd w:val="clear" w:color="auto" w:fill="auto"/>
          </w:tcPr>
          <w:p w:rsidR="003833D8" w:rsidRPr="00CE4C50" w:rsidRDefault="003833D8" w:rsidP="00D6602F">
            <w:pPr>
              <w:jc w:val="both"/>
            </w:pPr>
            <w:r w:rsidRPr="00CE4C50">
              <w:t>2.3.6.</w:t>
            </w:r>
          </w:p>
        </w:tc>
        <w:tc>
          <w:tcPr>
            <w:tcW w:w="4563" w:type="dxa"/>
            <w:shd w:val="clear" w:color="auto" w:fill="auto"/>
          </w:tcPr>
          <w:p w:rsidR="003833D8" w:rsidRPr="00CE4C50" w:rsidRDefault="003833D8" w:rsidP="00D6602F">
            <w:pPr>
              <w:ind w:left="204"/>
              <w:jc w:val="both"/>
            </w:pPr>
            <w:r w:rsidRPr="00CE4C50">
              <w:t>No –15 % līdz 15 % (neieskaitot)</w:t>
            </w:r>
          </w:p>
        </w:tc>
        <w:tc>
          <w:tcPr>
            <w:tcW w:w="3311" w:type="dxa"/>
          </w:tcPr>
          <w:p w:rsidR="003833D8" w:rsidRPr="00CE4C50" w:rsidRDefault="003833D8" w:rsidP="00D6602F">
            <w:pPr>
              <w:jc w:val="center"/>
            </w:pPr>
            <w:r w:rsidRPr="00CE4C50">
              <w:t>5</w:t>
            </w:r>
          </w:p>
        </w:tc>
      </w:tr>
      <w:tr w:rsidR="003833D8" w:rsidRPr="00CE4C50" w:rsidTr="00D6602F">
        <w:tc>
          <w:tcPr>
            <w:tcW w:w="636" w:type="dxa"/>
            <w:shd w:val="clear" w:color="auto" w:fill="auto"/>
          </w:tcPr>
          <w:p w:rsidR="003833D8" w:rsidRPr="00CE4C50" w:rsidRDefault="003833D8" w:rsidP="00D6602F">
            <w:pPr>
              <w:jc w:val="both"/>
            </w:pPr>
            <w:r w:rsidRPr="00CE4C50">
              <w:t>2.3.7.</w:t>
            </w:r>
          </w:p>
        </w:tc>
        <w:tc>
          <w:tcPr>
            <w:tcW w:w="4563" w:type="dxa"/>
            <w:shd w:val="clear" w:color="auto" w:fill="auto"/>
          </w:tcPr>
          <w:p w:rsidR="003833D8" w:rsidRPr="00CE4C50" w:rsidRDefault="003833D8" w:rsidP="00D6602F">
            <w:pPr>
              <w:ind w:left="204"/>
              <w:jc w:val="both"/>
            </w:pPr>
            <w:r w:rsidRPr="00CE4C50">
              <w:t>No 15 % līdz 35 % (neieskaitot)</w:t>
            </w:r>
          </w:p>
        </w:tc>
        <w:tc>
          <w:tcPr>
            <w:tcW w:w="3311" w:type="dxa"/>
          </w:tcPr>
          <w:p w:rsidR="003833D8" w:rsidRPr="00CE4C50" w:rsidRDefault="003833D8" w:rsidP="00D6602F">
            <w:pPr>
              <w:jc w:val="center"/>
            </w:pPr>
            <w:r w:rsidRPr="00CE4C50">
              <w:t>6</w:t>
            </w:r>
          </w:p>
        </w:tc>
      </w:tr>
      <w:tr w:rsidR="003833D8" w:rsidRPr="00CE4C50" w:rsidTr="00D6602F">
        <w:tc>
          <w:tcPr>
            <w:tcW w:w="636" w:type="dxa"/>
            <w:shd w:val="clear" w:color="auto" w:fill="auto"/>
          </w:tcPr>
          <w:p w:rsidR="003833D8" w:rsidRPr="00CE4C50" w:rsidRDefault="003833D8" w:rsidP="00D6602F">
            <w:pPr>
              <w:jc w:val="both"/>
            </w:pPr>
            <w:r w:rsidRPr="00CE4C50">
              <w:t>2.3.8.</w:t>
            </w:r>
          </w:p>
        </w:tc>
        <w:tc>
          <w:tcPr>
            <w:tcW w:w="4563" w:type="dxa"/>
            <w:shd w:val="clear" w:color="auto" w:fill="auto"/>
          </w:tcPr>
          <w:p w:rsidR="003833D8" w:rsidRPr="00CE4C50" w:rsidRDefault="003833D8" w:rsidP="00D6602F">
            <w:pPr>
              <w:ind w:left="204"/>
              <w:jc w:val="both"/>
            </w:pPr>
            <w:r w:rsidRPr="00CE4C50">
              <w:t>No 35 % līdz 55 % (neieskaitot)</w:t>
            </w:r>
          </w:p>
        </w:tc>
        <w:tc>
          <w:tcPr>
            <w:tcW w:w="3311" w:type="dxa"/>
          </w:tcPr>
          <w:p w:rsidR="003833D8" w:rsidRPr="00CE4C50" w:rsidRDefault="003833D8" w:rsidP="00D6602F">
            <w:pPr>
              <w:jc w:val="center"/>
            </w:pPr>
            <w:r w:rsidRPr="00CE4C50">
              <w:t>7</w:t>
            </w:r>
          </w:p>
        </w:tc>
      </w:tr>
      <w:tr w:rsidR="003833D8" w:rsidRPr="00CE4C50" w:rsidTr="00D6602F">
        <w:tc>
          <w:tcPr>
            <w:tcW w:w="636" w:type="dxa"/>
            <w:shd w:val="clear" w:color="auto" w:fill="auto"/>
          </w:tcPr>
          <w:p w:rsidR="003833D8" w:rsidRPr="00CE4C50" w:rsidRDefault="003833D8" w:rsidP="00D6602F">
            <w:pPr>
              <w:jc w:val="both"/>
            </w:pPr>
            <w:r w:rsidRPr="00CE4C50">
              <w:t>2.3.9.</w:t>
            </w:r>
          </w:p>
        </w:tc>
        <w:tc>
          <w:tcPr>
            <w:tcW w:w="4563" w:type="dxa"/>
            <w:shd w:val="clear" w:color="auto" w:fill="auto"/>
          </w:tcPr>
          <w:p w:rsidR="003833D8" w:rsidRPr="00CE4C50" w:rsidRDefault="003833D8" w:rsidP="00D6602F">
            <w:pPr>
              <w:ind w:left="204"/>
              <w:jc w:val="both"/>
            </w:pPr>
            <w:r w:rsidRPr="00CE4C50">
              <w:t>No 55 % līdz 75 % (neieskaitot)</w:t>
            </w:r>
          </w:p>
        </w:tc>
        <w:tc>
          <w:tcPr>
            <w:tcW w:w="3311" w:type="dxa"/>
          </w:tcPr>
          <w:p w:rsidR="003833D8" w:rsidRPr="00CE4C50" w:rsidRDefault="003833D8" w:rsidP="00D6602F">
            <w:pPr>
              <w:jc w:val="center"/>
            </w:pPr>
            <w:r w:rsidRPr="00CE4C50">
              <w:t>8</w:t>
            </w:r>
          </w:p>
        </w:tc>
      </w:tr>
      <w:tr w:rsidR="003833D8" w:rsidRPr="00CE4C50" w:rsidTr="00D6602F">
        <w:tc>
          <w:tcPr>
            <w:tcW w:w="636" w:type="dxa"/>
            <w:shd w:val="clear" w:color="auto" w:fill="auto"/>
          </w:tcPr>
          <w:p w:rsidR="003833D8" w:rsidRPr="00CE4C50" w:rsidRDefault="003833D8" w:rsidP="00D6602F">
            <w:pPr>
              <w:jc w:val="both"/>
            </w:pPr>
            <w:r w:rsidRPr="00CE4C50">
              <w:t>2.3.10.</w:t>
            </w:r>
          </w:p>
        </w:tc>
        <w:tc>
          <w:tcPr>
            <w:tcW w:w="4563" w:type="dxa"/>
            <w:shd w:val="clear" w:color="auto" w:fill="auto"/>
          </w:tcPr>
          <w:p w:rsidR="003833D8" w:rsidRPr="00CE4C50" w:rsidRDefault="003833D8" w:rsidP="00D6602F">
            <w:pPr>
              <w:ind w:left="204"/>
              <w:jc w:val="both"/>
            </w:pPr>
            <w:r w:rsidRPr="00CE4C50">
              <w:t>No 75 % līdz 95 % (neieskaitot)</w:t>
            </w:r>
          </w:p>
        </w:tc>
        <w:tc>
          <w:tcPr>
            <w:tcW w:w="3311" w:type="dxa"/>
          </w:tcPr>
          <w:p w:rsidR="003833D8" w:rsidRPr="00CE4C50" w:rsidRDefault="003833D8" w:rsidP="00D6602F">
            <w:pPr>
              <w:jc w:val="center"/>
            </w:pPr>
            <w:r w:rsidRPr="00CE4C50">
              <w:t>9</w:t>
            </w:r>
          </w:p>
        </w:tc>
      </w:tr>
      <w:tr w:rsidR="003833D8" w:rsidRPr="00CE4C50" w:rsidTr="00D6602F">
        <w:tc>
          <w:tcPr>
            <w:tcW w:w="636" w:type="dxa"/>
            <w:shd w:val="clear" w:color="auto" w:fill="auto"/>
          </w:tcPr>
          <w:p w:rsidR="003833D8" w:rsidRPr="00CE4C50" w:rsidRDefault="003833D8" w:rsidP="00D6602F">
            <w:pPr>
              <w:jc w:val="both"/>
            </w:pPr>
            <w:r w:rsidRPr="00CE4C50">
              <w:t>2.3.11.</w:t>
            </w:r>
          </w:p>
        </w:tc>
        <w:tc>
          <w:tcPr>
            <w:tcW w:w="4563" w:type="dxa"/>
            <w:shd w:val="clear" w:color="auto" w:fill="auto"/>
          </w:tcPr>
          <w:p w:rsidR="003833D8" w:rsidRPr="00CE4C50" w:rsidRDefault="003833D8" w:rsidP="00D6602F">
            <w:pPr>
              <w:ind w:left="204"/>
              <w:jc w:val="both"/>
            </w:pPr>
            <w:r w:rsidRPr="00CE4C50">
              <w:t xml:space="preserve">Vairāk par 95 % </w:t>
            </w:r>
          </w:p>
        </w:tc>
        <w:tc>
          <w:tcPr>
            <w:tcW w:w="3311" w:type="dxa"/>
          </w:tcPr>
          <w:p w:rsidR="003833D8" w:rsidRPr="00CE4C50" w:rsidRDefault="003833D8" w:rsidP="00D6602F">
            <w:pPr>
              <w:jc w:val="center"/>
            </w:pPr>
            <w:r w:rsidRPr="00CE4C50">
              <w:t>10</w:t>
            </w:r>
          </w:p>
        </w:tc>
      </w:tr>
    </w:tbl>
    <w:p w:rsidR="003833D8" w:rsidRDefault="003833D8" w:rsidP="005372ED">
      <w:pPr>
        <w:jc w:val="center"/>
        <w:rPr>
          <w:b/>
          <w:sz w:val="28"/>
          <w:szCs w:val="28"/>
        </w:rPr>
      </w:pPr>
    </w:p>
    <w:p w:rsidR="002F06C2" w:rsidRDefault="002F06C2" w:rsidP="005372ED">
      <w:pPr>
        <w:jc w:val="center"/>
        <w:rPr>
          <w:b/>
          <w:sz w:val="28"/>
          <w:szCs w:val="28"/>
        </w:rPr>
      </w:pPr>
    </w:p>
    <w:p w:rsidR="00E03D87" w:rsidRDefault="00E03D87" w:rsidP="005372ED">
      <w:pPr>
        <w:jc w:val="center"/>
        <w:rPr>
          <w:b/>
          <w:sz w:val="28"/>
          <w:szCs w:val="28"/>
        </w:rPr>
      </w:pPr>
    </w:p>
    <w:p w:rsidR="00E03D87" w:rsidRDefault="00E03D87" w:rsidP="005372ED">
      <w:pPr>
        <w:jc w:val="center"/>
        <w:rPr>
          <w:b/>
          <w:sz w:val="28"/>
          <w:szCs w:val="28"/>
        </w:rPr>
      </w:pPr>
    </w:p>
    <w:p w:rsidR="002F06C2" w:rsidRDefault="002F06C2" w:rsidP="005372ED">
      <w:pPr>
        <w:jc w:val="center"/>
        <w:rPr>
          <w:b/>
          <w:sz w:val="28"/>
          <w:szCs w:val="28"/>
        </w:rPr>
      </w:pPr>
    </w:p>
    <w:p w:rsidR="002F06C2" w:rsidRPr="0006017B" w:rsidRDefault="002F06C2" w:rsidP="002F06C2">
      <w:pPr>
        <w:pStyle w:val="naisf"/>
        <w:spacing w:before="0" w:after="0"/>
        <w:ind w:firstLine="0"/>
      </w:pPr>
      <w:r w:rsidRPr="0006017B">
        <w:t>Ministru prezident</w:t>
      </w:r>
      <w:r w:rsidR="00C45336">
        <w:t>e</w:t>
      </w:r>
      <w:r w:rsidRPr="0006017B">
        <w:tab/>
      </w:r>
      <w:r>
        <w:tab/>
      </w:r>
      <w:r w:rsidRPr="0006017B">
        <w:tab/>
      </w:r>
      <w:r w:rsidRPr="0006017B">
        <w:tab/>
      </w:r>
      <w:r>
        <w:tab/>
      </w:r>
      <w:r>
        <w:tab/>
      </w:r>
      <w:r>
        <w:tab/>
      </w:r>
      <w:r w:rsidR="00C45336">
        <w:t xml:space="preserve">L. Straujuma </w:t>
      </w:r>
    </w:p>
    <w:p w:rsidR="002F06C2" w:rsidRDefault="002F06C2" w:rsidP="002F06C2">
      <w:pPr>
        <w:pStyle w:val="naisf"/>
        <w:spacing w:before="0" w:after="0"/>
      </w:pPr>
    </w:p>
    <w:p w:rsidR="002F06C2" w:rsidRDefault="002F06C2" w:rsidP="002F06C2">
      <w:pPr>
        <w:pStyle w:val="naisf"/>
        <w:spacing w:before="0" w:after="0"/>
      </w:pPr>
    </w:p>
    <w:p w:rsidR="00E03D87" w:rsidRPr="0006017B" w:rsidRDefault="00E03D87" w:rsidP="002F06C2">
      <w:pPr>
        <w:pStyle w:val="naisf"/>
        <w:spacing w:before="0" w:after="0"/>
      </w:pPr>
    </w:p>
    <w:p w:rsidR="00C45336" w:rsidRDefault="00760445" w:rsidP="00760445">
      <w:pPr>
        <w:pStyle w:val="naislab"/>
        <w:spacing w:before="0" w:after="0"/>
        <w:jc w:val="left"/>
      </w:pPr>
      <w:r w:rsidRPr="00760445">
        <w:t xml:space="preserve">Vides aizsardzības un </w:t>
      </w:r>
    </w:p>
    <w:p w:rsidR="00E03D87" w:rsidRDefault="00760445" w:rsidP="00C45336">
      <w:pPr>
        <w:pStyle w:val="naislab"/>
        <w:spacing w:before="0" w:after="0"/>
        <w:jc w:val="left"/>
      </w:pPr>
      <w:r w:rsidRPr="00760445">
        <w:t>reģionālās attīstības</w:t>
      </w:r>
      <w:r w:rsidR="00C45336">
        <w:t xml:space="preserve"> ministrs </w:t>
      </w:r>
      <w:r w:rsidRPr="00760445">
        <w:tab/>
      </w:r>
      <w:r w:rsidRPr="00760445">
        <w:tab/>
      </w:r>
      <w:r w:rsidRPr="00760445">
        <w:tab/>
      </w:r>
      <w:r w:rsidRPr="00760445">
        <w:tab/>
        <w:t xml:space="preserve"> </w:t>
      </w:r>
      <w:r>
        <w:tab/>
      </w:r>
      <w:r w:rsidR="00C45336">
        <w:tab/>
        <w:t>E. Cilinskis</w:t>
      </w:r>
      <w:r>
        <w:tab/>
      </w:r>
      <w:r>
        <w:tab/>
      </w:r>
    </w:p>
    <w:p w:rsidR="002F06C2" w:rsidRPr="00760445" w:rsidRDefault="00760445" w:rsidP="00C45336">
      <w:pPr>
        <w:pStyle w:val="naislab"/>
        <w:spacing w:before="0"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06C2" w:rsidRPr="0006017B" w:rsidRDefault="002F06C2" w:rsidP="002F06C2">
      <w:pPr>
        <w:pStyle w:val="NoSpacing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D515E4" w:rsidRDefault="002F06C2" w:rsidP="002F06C2">
      <w:r w:rsidRPr="00EF6264">
        <w:t xml:space="preserve">Vīza: </w:t>
      </w:r>
    </w:p>
    <w:p w:rsidR="00790C2D" w:rsidRDefault="002F06C2" w:rsidP="00790C2D">
      <w:r w:rsidRPr="00EF6264">
        <w:t>Valsts sekretār</w:t>
      </w:r>
      <w:r w:rsidR="00D515E4">
        <w:t>a</w:t>
      </w:r>
      <w:r w:rsidR="00790C2D">
        <w:tab/>
      </w:r>
      <w:r w:rsidR="00790C2D">
        <w:tab/>
      </w:r>
      <w:r w:rsidR="00790C2D">
        <w:tab/>
      </w:r>
      <w:r w:rsidR="00790C2D">
        <w:tab/>
      </w:r>
      <w:r w:rsidR="00790C2D">
        <w:tab/>
      </w:r>
      <w:r w:rsidR="00790C2D">
        <w:tab/>
      </w:r>
      <w:r w:rsidR="00790C2D">
        <w:tab/>
        <w:t>G.Puķītis</w:t>
      </w:r>
    </w:p>
    <w:p w:rsidR="00E03D87" w:rsidRPr="00FC1F65" w:rsidRDefault="00FC1F65" w:rsidP="002F06C2">
      <w:pPr>
        <w:pStyle w:val="NoSpacing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</w:p>
    <w:p w:rsidR="00E03D87" w:rsidRDefault="00E03D87" w:rsidP="002F06C2">
      <w:pPr>
        <w:pStyle w:val="NoSpacing"/>
        <w:jc w:val="both"/>
        <w:rPr>
          <w:rFonts w:ascii="Times New Roman" w:hAnsi="Times New Roman"/>
          <w:sz w:val="24"/>
          <w:szCs w:val="24"/>
          <w:highlight w:val="yellow"/>
          <w:lang w:val="lv-LV"/>
        </w:rPr>
      </w:pPr>
    </w:p>
    <w:p w:rsidR="00E03D87" w:rsidRPr="00EF6264" w:rsidRDefault="00E03D87" w:rsidP="002F06C2">
      <w:pPr>
        <w:pStyle w:val="NoSpacing"/>
        <w:jc w:val="both"/>
        <w:rPr>
          <w:rFonts w:ascii="Times New Roman" w:hAnsi="Times New Roman"/>
          <w:sz w:val="24"/>
          <w:szCs w:val="24"/>
          <w:highlight w:val="yellow"/>
          <w:lang w:val="lv-LV"/>
        </w:rPr>
      </w:pPr>
    </w:p>
    <w:p w:rsidR="002F06C2" w:rsidRPr="00932879" w:rsidRDefault="00D02666" w:rsidP="002F06C2">
      <w:pPr>
        <w:pStyle w:val="NoSpacing"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1</w:t>
      </w:r>
      <w:r w:rsidR="00790C2D">
        <w:rPr>
          <w:rFonts w:ascii="Times New Roman" w:hAnsi="Times New Roman"/>
          <w:sz w:val="20"/>
          <w:szCs w:val="20"/>
          <w:lang w:val="lv-LV"/>
        </w:rPr>
        <w:t>2</w:t>
      </w:r>
      <w:r w:rsidR="00AE6E60">
        <w:rPr>
          <w:rFonts w:ascii="Times New Roman" w:hAnsi="Times New Roman"/>
          <w:sz w:val="20"/>
          <w:szCs w:val="20"/>
          <w:lang w:val="lv-LV"/>
        </w:rPr>
        <w:t>.0</w:t>
      </w:r>
      <w:r w:rsidR="00FC1F65">
        <w:rPr>
          <w:rFonts w:ascii="Times New Roman" w:hAnsi="Times New Roman"/>
          <w:sz w:val="20"/>
          <w:szCs w:val="20"/>
          <w:lang w:val="lv-LV"/>
        </w:rPr>
        <w:t>3</w:t>
      </w:r>
      <w:r w:rsidR="00AE6E60">
        <w:rPr>
          <w:rFonts w:ascii="Times New Roman" w:hAnsi="Times New Roman"/>
          <w:sz w:val="20"/>
          <w:szCs w:val="20"/>
          <w:lang w:val="lv-LV"/>
        </w:rPr>
        <w:t>.</w:t>
      </w:r>
      <w:r w:rsidR="003678F2">
        <w:rPr>
          <w:rFonts w:ascii="Times New Roman" w:hAnsi="Times New Roman"/>
          <w:sz w:val="20"/>
          <w:szCs w:val="20"/>
          <w:lang w:val="lv-LV"/>
        </w:rPr>
        <w:t>20</w:t>
      </w:r>
      <w:r w:rsidR="00AE6E60">
        <w:rPr>
          <w:rFonts w:ascii="Times New Roman" w:hAnsi="Times New Roman"/>
          <w:sz w:val="20"/>
          <w:szCs w:val="20"/>
          <w:lang w:val="lv-LV"/>
        </w:rPr>
        <w:t>14.</w:t>
      </w:r>
      <w:r w:rsidR="002F06C2" w:rsidRPr="00932879">
        <w:rPr>
          <w:rFonts w:ascii="Times New Roman" w:hAnsi="Times New Roman"/>
          <w:sz w:val="20"/>
          <w:szCs w:val="20"/>
          <w:lang w:val="lv-LV"/>
        </w:rPr>
        <w:t xml:space="preserve"> 1</w:t>
      </w:r>
      <w:r w:rsidR="00790C2D">
        <w:rPr>
          <w:rFonts w:ascii="Times New Roman" w:hAnsi="Times New Roman"/>
          <w:sz w:val="20"/>
          <w:szCs w:val="20"/>
          <w:lang w:val="lv-LV"/>
        </w:rPr>
        <w:t>2</w:t>
      </w:r>
      <w:r w:rsidR="002F06C2" w:rsidRPr="00932879">
        <w:rPr>
          <w:rFonts w:ascii="Times New Roman" w:hAnsi="Times New Roman"/>
          <w:sz w:val="20"/>
          <w:szCs w:val="20"/>
          <w:lang w:val="lv-LV"/>
        </w:rPr>
        <w:t>:</w:t>
      </w:r>
      <w:r w:rsidR="00790C2D">
        <w:rPr>
          <w:rFonts w:ascii="Times New Roman" w:hAnsi="Times New Roman"/>
          <w:sz w:val="20"/>
          <w:szCs w:val="20"/>
          <w:lang w:val="lv-LV"/>
        </w:rPr>
        <w:t>19</w:t>
      </w:r>
    </w:p>
    <w:p w:rsidR="002F06C2" w:rsidRPr="00932879" w:rsidRDefault="002F06C2" w:rsidP="002F06C2">
      <w:pPr>
        <w:pStyle w:val="NoSpacing"/>
        <w:jc w:val="both"/>
        <w:rPr>
          <w:rFonts w:ascii="Times New Roman" w:hAnsi="Times New Roman"/>
          <w:sz w:val="20"/>
          <w:szCs w:val="20"/>
          <w:lang w:val="lv-LV"/>
        </w:rPr>
      </w:pPr>
      <w:r w:rsidRPr="00932879">
        <w:rPr>
          <w:rFonts w:ascii="Times New Roman" w:hAnsi="Times New Roman"/>
          <w:sz w:val="20"/>
          <w:szCs w:val="20"/>
          <w:lang w:val="lv-LV"/>
        </w:rPr>
        <w:t xml:space="preserve">1 </w:t>
      </w:r>
      <w:r w:rsidR="00C34D9B">
        <w:rPr>
          <w:rFonts w:ascii="Times New Roman" w:hAnsi="Times New Roman"/>
          <w:sz w:val="20"/>
          <w:szCs w:val="20"/>
          <w:lang w:val="lv-LV"/>
        </w:rPr>
        <w:t>2</w:t>
      </w:r>
      <w:r w:rsidR="00790C2D">
        <w:rPr>
          <w:rFonts w:ascii="Times New Roman" w:hAnsi="Times New Roman"/>
          <w:sz w:val="20"/>
          <w:szCs w:val="20"/>
          <w:lang w:val="lv-LV"/>
        </w:rPr>
        <w:t>18</w:t>
      </w:r>
    </w:p>
    <w:p w:rsidR="002F06C2" w:rsidRPr="002F06C2" w:rsidRDefault="002F06C2" w:rsidP="002F06C2">
      <w:pPr>
        <w:pStyle w:val="NoSpacing"/>
        <w:jc w:val="both"/>
        <w:rPr>
          <w:rFonts w:ascii="Times New Roman" w:hAnsi="Times New Roman"/>
          <w:sz w:val="20"/>
          <w:szCs w:val="20"/>
          <w:lang w:val="lv-LV"/>
        </w:rPr>
      </w:pPr>
      <w:r w:rsidRPr="002F06C2">
        <w:rPr>
          <w:rFonts w:ascii="Times New Roman" w:hAnsi="Times New Roman"/>
          <w:sz w:val="20"/>
          <w:szCs w:val="20"/>
          <w:lang w:val="lv-LV"/>
        </w:rPr>
        <w:t>N.Anžāne, 67026408</w:t>
      </w:r>
    </w:p>
    <w:p w:rsidR="002F06C2" w:rsidRPr="002F06C2" w:rsidRDefault="005C2A9B" w:rsidP="002F06C2">
      <w:pPr>
        <w:pStyle w:val="NoSpacing"/>
        <w:jc w:val="both"/>
        <w:rPr>
          <w:rFonts w:ascii="Times New Roman" w:hAnsi="Times New Roman"/>
          <w:sz w:val="20"/>
          <w:szCs w:val="20"/>
          <w:lang w:val="lv-LV"/>
        </w:rPr>
      </w:pPr>
      <w:hyperlink r:id="rId8" w:history="1">
        <w:r w:rsidR="002F06C2" w:rsidRPr="00932879">
          <w:rPr>
            <w:rStyle w:val="Hyperlink"/>
            <w:rFonts w:ascii="Times New Roman" w:hAnsi="Times New Roman"/>
            <w:sz w:val="20"/>
            <w:szCs w:val="20"/>
            <w:lang w:val="lv-LV"/>
          </w:rPr>
          <w:t>natalja.anzane@varam.gov.lv</w:t>
        </w:r>
      </w:hyperlink>
    </w:p>
    <w:p w:rsidR="002F06C2" w:rsidRPr="002F06C2" w:rsidRDefault="002F06C2" w:rsidP="002F06C2">
      <w:pPr>
        <w:ind w:firstLine="720"/>
        <w:rPr>
          <w:sz w:val="20"/>
          <w:szCs w:val="20"/>
        </w:rPr>
      </w:pPr>
    </w:p>
    <w:p w:rsidR="002F06C2" w:rsidRPr="002F06C2" w:rsidRDefault="002F06C2" w:rsidP="002F06C2">
      <w:pPr>
        <w:jc w:val="both"/>
        <w:rPr>
          <w:color w:val="000000" w:themeColor="text1"/>
          <w:sz w:val="20"/>
          <w:szCs w:val="20"/>
        </w:rPr>
      </w:pPr>
      <w:r w:rsidRPr="002F06C2">
        <w:rPr>
          <w:color w:val="000000" w:themeColor="text1"/>
          <w:sz w:val="20"/>
          <w:szCs w:val="20"/>
        </w:rPr>
        <w:t>R</w:t>
      </w:r>
      <w:r w:rsidR="00551D12">
        <w:rPr>
          <w:color w:val="000000" w:themeColor="text1"/>
          <w:sz w:val="20"/>
          <w:szCs w:val="20"/>
        </w:rPr>
        <w:t>.</w:t>
      </w:r>
      <w:r w:rsidRPr="002F06C2">
        <w:rPr>
          <w:color w:val="000000" w:themeColor="text1"/>
          <w:sz w:val="20"/>
          <w:szCs w:val="20"/>
        </w:rPr>
        <w:t xml:space="preserve"> Kašs</w:t>
      </w:r>
      <w:r w:rsidR="00551D12">
        <w:rPr>
          <w:color w:val="000000" w:themeColor="text1"/>
          <w:sz w:val="20"/>
          <w:szCs w:val="20"/>
        </w:rPr>
        <w:t>,</w:t>
      </w:r>
      <w:r w:rsidRPr="002F06C2">
        <w:rPr>
          <w:color w:val="000000" w:themeColor="text1"/>
          <w:sz w:val="20"/>
          <w:szCs w:val="20"/>
        </w:rPr>
        <w:t xml:space="preserve"> </w:t>
      </w:r>
      <w:r w:rsidR="002769E2">
        <w:rPr>
          <w:color w:val="000000" w:themeColor="text1"/>
          <w:sz w:val="20"/>
          <w:szCs w:val="20"/>
        </w:rPr>
        <w:t>67026538</w:t>
      </w:r>
    </w:p>
    <w:p w:rsidR="002F06C2" w:rsidRPr="002F06C2" w:rsidRDefault="002F06C2" w:rsidP="002F06C2">
      <w:pPr>
        <w:tabs>
          <w:tab w:val="left" w:pos="6804"/>
        </w:tabs>
        <w:jc w:val="both"/>
        <w:rPr>
          <w:sz w:val="20"/>
          <w:szCs w:val="20"/>
        </w:rPr>
      </w:pPr>
      <w:r w:rsidRPr="002F06C2">
        <w:rPr>
          <w:color w:val="000000" w:themeColor="text1"/>
          <w:sz w:val="20"/>
          <w:szCs w:val="20"/>
        </w:rPr>
        <w:t xml:space="preserve"> </w:t>
      </w:r>
      <w:hyperlink r:id="rId9" w:history="1">
        <w:r w:rsidRPr="002F06C2">
          <w:rPr>
            <w:rStyle w:val="Hyperlink"/>
            <w:sz w:val="20"/>
            <w:szCs w:val="20"/>
          </w:rPr>
          <w:t>Raimonds.kass@varam.gov.lv</w:t>
        </w:r>
      </w:hyperlink>
    </w:p>
    <w:sectPr w:rsidR="002F06C2" w:rsidRPr="002F06C2" w:rsidSect="00062BF9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3A1" w:rsidRDefault="002B13A1" w:rsidP="00B07DE7">
      <w:r>
        <w:separator/>
      </w:r>
    </w:p>
  </w:endnote>
  <w:endnote w:type="continuationSeparator" w:id="0">
    <w:p w:rsidR="002B13A1" w:rsidRDefault="002B13A1" w:rsidP="00B07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5086"/>
      <w:docPartObj>
        <w:docPartGallery w:val="Page Numbers (Bottom of Page)"/>
        <w:docPartUnique/>
      </w:docPartObj>
    </w:sdtPr>
    <w:sdtContent>
      <w:p w:rsidR="002B13A1" w:rsidRPr="00EF6264" w:rsidRDefault="005C2A9B" w:rsidP="00B06324">
        <w:pPr>
          <w:pStyle w:val="Footer"/>
          <w:tabs>
            <w:tab w:val="clear" w:pos="8306"/>
            <w:tab w:val="right" w:pos="9072"/>
          </w:tabs>
          <w:ind w:left="-142" w:right="-1192"/>
          <w:jc w:val="both"/>
          <w:rPr>
            <w:sz w:val="20"/>
            <w:szCs w:val="20"/>
          </w:rPr>
        </w:pPr>
        <w:r w:rsidRPr="00EF6264">
          <w:rPr>
            <w:sz w:val="20"/>
            <w:szCs w:val="20"/>
          </w:rPr>
          <w:fldChar w:fldCharType="begin"/>
        </w:r>
        <w:r w:rsidR="002B13A1" w:rsidRPr="00EF6264">
          <w:rPr>
            <w:sz w:val="20"/>
            <w:szCs w:val="20"/>
          </w:rPr>
          <w:instrText xml:space="preserve"> FILENAME </w:instrText>
        </w:r>
        <w:r w:rsidRPr="00EF6264">
          <w:rPr>
            <w:sz w:val="20"/>
            <w:szCs w:val="20"/>
          </w:rPr>
          <w:fldChar w:fldCharType="separate"/>
        </w:r>
        <w:r w:rsidR="002B13A1">
          <w:rPr>
            <w:noProof/>
            <w:sz w:val="20"/>
            <w:szCs w:val="20"/>
          </w:rPr>
          <w:t>VARAMNOTP6_</w:t>
        </w:r>
        <w:r w:rsidR="00D02666">
          <w:rPr>
            <w:noProof/>
            <w:sz w:val="20"/>
            <w:szCs w:val="20"/>
          </w:rPr>
          <w:t>1</w:t>
        </w:r>
        <w:r w:rsidR="00790C2D">
          <w:rPr>
            <w:noProof/>
            <w:sz w:val="20"/>
            <w:szCs w:val="20"/>
          </w:rPr>
          <w:t>2</w:t>
        </w:r>
        <w:r w:rsidR="002B13A1">
          <w:rPr>
            <w:noProof/>
            <w:sz w:val="20"/>
            <w:szCs w:val="20"/>
          </w:rPr>
          <w:t>0</w:t>
        </w:r>
        <w:r w:rsidR="00FC1F65">
          <w:rPr>
            <w:noProof/>
            <w:sz w:val="20"/>
            <w:szCs w:val="20"/>
          </w:rPr>
          <w:t>3</w:t>
        </w:r>
        <w:r w:rsidR="002B13A1">
          <w:rPr>
            <w:noProof/>
            <w:sz w:val="20"/>
            <w:szCs w:val="20"/>
          </w:rPr>
          <w:t>14_EEZ_AK</w:t>
        </w:r>
        <w:r w:rsidRPr="00EF6264">
          <w:rPr>
            <w:sz w:val="20"/>
            <w:szCs w:val="20"/>
          </w:rPr>
          <w:fldChar w:fldCharType="end"/>
        </w:r>
        <w:r w:rsidR="002B13A1" w:rsidRPr="00EF6264">
          <w:rPr>
            <w:sz w:val="20"/>
            <w:szCs w:val="20"/>
          </w:rPr>
          <w:t xml:space="preserve">; </w:t>
        </w:r>
        <w:r w:rsidR="002B13A1" w:rsidRPr="00906089">
          <w:rPr>
            <w:sz w:val="20"/>
            <w:szCs w:val="20"/>
          </w:rPr>
          <w:t xml:space="preserve">Ministru kabineta noteikumu projekts „Eiropas Ekonomikas zonas finanšu instrumenta 2009.-2014.gada perioda programmas „Nacionālā klimata politika” </w:t>
        </w:r>
        <w:r w:rsidR="002B13A1">
          <w:rPr>
            <w:sz w:val="20"/>
            <w:szCs w:val="20"/>
          </w:rPr>
          <w:t xml:space="preserve">projektu iesniegumu </w:t>
        </w:r>
        <w:r w:rsidR="002B13A1" w:rsidRPr="00906089">
          <w:rPr>
            <w:sz w:val="20"/>
            <w:szCs w:val="20"/>
          </w:rPr>
          <w:t>atklāta konkursa „Ilgtspējīgu ēku, atjaunojamo energoresursu tehnoloģiju un inovatīvu emisiju samazinošu tehnoloģiju attīstība” nolikums”</w:t>
        </w:r>
        <w:r w:rsidR="002B13A1">
          <w:rPr>
            <w:sz w:val="20"/>
            <w:szCs w:val="20"/>
          </w:rPr>
          <w:t xml:space="preserve"> 6</w:t>
        </w:r>
        <w:r w:rsidR="002B13A1" w:rsidRPr="00EF6264">
          <w:rPr>
            <w:sz w:val="20"/>
            <w:szCs w:val="20"/>
          </w:rPr>
          <w:t>.pielikums</w:t>
        </w:r>
      </w:p>
      <w:p w:rsidR="002B13A1" w:rsidRDefault="005C2A9B">
        <w:pPr>
          <w:pStyle w:val="Footer"/>
          <w:jc w:val="right"/>
        </w:pPr>
        <w:fldSimple w:instr=" PAGE   \* MERGEFORMAT ">
          <w:r w:rsidR="00243899">
            <w:rPr>
              <w:noProof/>
            </w:rPr>
            <w:t>1</w:t>
          </w:r>
        </w:fldSimple>
      </w:p>
    </w:sdtContent>
  </w:sdt>
  <w:p w:rsidR="002B13A1" w:rsidRDefault="002B13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3A1" w:rsidRDefault="002B13A1" w:rsidP="00B07DE7">
      <w:r>
        <w:separator/>
      </w:r>
    </w:p>
  </w:footnote>
  <w:footnote w:type="continuationSeparator" w:id="0">
    <w:p w:rsidR="002B13A1" w:rsidRDefault="002B13A1" w:rsidP="00B07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A1" w:rsidRDefault="002B13A1">
    <w:pPr>
      <w:pStyle w:val="Header"/>
    </w:pPr>
  </w:p>
  <w:p w:rsidR="002B13A1" w:rsidRDefault="002B13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238C5"/>
    <w:multiLevelType w:val="multilevel"/>
    <w:tmpl w:val="38BE22FC"/>
    <w:lvl w:ilvl="0">
      <w:start w:val="1"/>
      <w:numFmt w:val="decimal"/>
      <w:pStyle w:val="Noteikumutekstam"/>
      <w:lvlText w:val="%1."/>
      <w:lvlJc w:val="left"/>
      <w:pPr>
        <w:tabs>
          <w:tab w:val="num" w:pos="397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decimal"/>
      <w:pStyle w:val="Noteikumuapakpunkti"/>
      <w:lvlText w:val="%1.%2."/>
      <w:lvlJc w:val="left"/>
      <w:pPr>
        <w:tabs>
          <w:tab w:val="num" w:pos="1580"/>
        </w:tabs>
        <w:ind w:left="90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oteikumuapakpunkti2"/>
      <w:lvlText w:val="%1.%2.%3."/>
      <w:lvlJc w:val="left"/>
      <w:pPr>
        <w:tabs>
          <w:tab w:val="num" w:pos="2111"/>
        </w:tabs>
        <w:ind w:left="1260" w:firstLine="0"/>
      </w:pPr>
      <w:rPr>
        <w:rFonts w:hint="default"/>
        <w:b w:val="0"/>
        <w:color w:val="auto"/>
      </w:rPr>
    </w:lvl>
    <w:lvl w:ilvl="3">
      <w:start w:val="1"/>
      <w:numFmt w:val="decimal"/>
      <w:pStyle w:val="Noteikumuapakpunkt3"/>
      <w:lvlText w:val="%1.%2.%3.%4."/>
      <w:lvlJc w:val="left"/>
      <w:pPr>
        <w:tabs>
          <w:tab w:val="num" w:pos="2034"/>
        </w:tabs>
        <w:ind w:left="900" w:firstLine="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7CA40359"/>
    <w:multiLevelType w:val="hybridMultilevel"/>
    <w:tmpl w:val="ACCC7EEE"/>
    <w:lvl w:ilvl="0" w:tplc="9CFCDD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DE7"/>
    <w:rsid w:val="0000660E"/>
    <w:rsid w:val="00062BF9"/>
    <w:rsid w:val="00070854"/>
    <w:rsid w:val="00072A52"/>
    <w:rsid w:val="000750F8"/>
    <w:rsid w:val="000863B0"/>
    <w:rsid w:val="00096830"/>
    <w:rsid w:val="000A1AD1"/>
    <w:rsid w:val="000A5316"/>
    <w:rsid w:val="000C67EB"/>
    <w:rsid w:val="000E26F4"/>
    <w:rsid w:val="000F1B85"/>
    <w:rsid w:val="00102114"/>
    <w:rsid w:val="001117F3"/>
    <w:rsid w:val="00112FE2"/>
    <w:rsid w:val="00113697"/>
    <w:rsid w:val="00175B5D"/>
    <w:rsid w:val="001A6062"/>
    <w:rsid w:val="001C3165"/>
    <w:rsid w:val="001C610E"/>
    <w:rsid w:val="001D02D4"/>
    <w:rsid w:val="001D4C73"/>
    <w:rsid w:val="00232A8E"/>
    <w:rsid w:val="002431E2"/>
    <w:rsid w:val="00243899"/>
    <w:rsid w:val="00261056"/>
    <w:rsid w:val="00264E3C"/>
    <w:rsid w:val="002769E2"/>
    <w:rsid w:val="00281AAC"/>
    <w:rsid w:val="00290B52"/>
    <w:rsid w:val="00296E88"/>
    <w:rsid w:val="002B13A1"/>
    <w:rsid w:val="002C3427"/>
    <w:rsid w:val="002D04A0"/>
    <w:rsid w:val="002F06C2"/>
    <w:rsid w:val="0032528B"/>
    <w:rsid w:val="00330C46"/>
    <w:rsid w:val="003532AE"/>
    <w:rsid w:val="00363089"/>
    <w:rsid w:val="003678F2"/>
    <w:rsid w:val="00380173"/>
    <w:rsid w:val="003833D8"/>
    <w:rsid w:val="0039214C"/>
    <w:rsid w:val="003A0986"/>
    <w:rsid w:val="003A7214"/>
    <w:rsid w:val="003C14CB"/>
    <w:rsid w:val="003C286A"/>
    <w:rsid w:val="003C761D"/>
    <w:rsid w:val="003F6B4C"/>
    <w:rsid w:val="003F7164"/>
    <w:rsid w:val="0040428E"/>
    <w:rsid w:val="00411D7C"/>
    <w:rsid w:val="00424DB2"/>
    <w:rsid w:val="00426279"/>
    <w:rsid w:val="00426912"/>
    <w:rsid w:val="00432D4C"/>
    <w:rsid w:val="00435E1A"/>
    <w:rsid w:val="00455753"/>
    <w:rsid w:val="004707DD"/>
    <w:rsid w:val="004721AC"/>
    <w:rsid w:val="00476CDD"/>
    <w:rsid w:val="004A5400"/>
    <w:rsid w:val="004B7F94"/>
    <w:rsid w:val="004E3064"/>
    <w:rsid w:val="00517ADA"/>
    <w:rsid w:val="00526F7A"/>
    <w:rsid w:val="005372ED"/>
    <w:rsid w:val="005452C9"/>
    <w:rsid w:val="00551D12"/>
    <w:rsid w:val="00573396"/>
    <w:rsid w:val="00577E99"/>
    <w:rsid w:val="005804FB"/>
    <w:rsid w:val="005A2D31"/>
    <w:rsid w:val="005A6C77"/>
    <w:rsid w:val="005C26D6"/>
    <w:rsid w:val="005C2A9B"/>
    <w:rsid w:val="005D42AB"/>
    <w:rsid w:val="005E251E"/>
    <w:rsid w:val="005E4A79"/>
    <w:rsid w:val="005F0E60"/>
    <w:rsid w:val="00602495"/>
    <w:rsid w:val="00605DBA"/>
    <w:rsid w:val="00611274"/>
    <w:rsid w:val="00611F8C"/>
    <w:rsid w:val="006210E2"/>
    <w:rsid w:val="00640837"/>
    <w:rsid w:val="0064147D"/>
    <w:rsid w:val="0069298E"/>
    <w:rsid w:val="00695687"/>
    <w:rsid w:val="00696E87"/>
    <w:rsid w:val="006B26E3"/>
    <w:rsid w:val="006C2ED5"/>
    <w:rsid w:val="006D16A4"/>
    <w:rsid w:val="006D754E"/>
    <w:rsid w:val="006F7F32"/>
    <w:rsid w:val="0072036B"/>
    <w:rsid w:val="007207F1"/>
    <w:rsid w:val="00724108"/>
    <w:rsid w:val="00732A27"/>
    <w:rsid w:val="00734277"/>
    <w:rsid w:val="00760445"/>
    <w:rsid w:val="00761625"/>
    <w:rsid w:val="007635CF"/>
    <w:rsid w:val="007839DB"/>
    <w:rsid w:val="00790C2D"/>
    <w:rsid w:val="00796EB2"/>
    <w:rsid w:val="007E288A"/>
    <w:rsid w:val="007E4081"/>
    <w:rsid w:val="00805D04"/>
    <w:rsid w:val="00805E7D"/>
    <w:rsid w:val="00814F03"/>
    <w:rsid w:val="00825A5B"/>
    <w:rsid w:val="008261E5"/>
    <w:rsid w:val="00830B0C"/>
    <w:rsid w:val="00830CAD"/>
    <w:rsid w:val="0083734A"/>
    <w:rsid w:val="008522C7"/>
    <w:rsid w:val="008638F3"/>
    <w:rsid w:val="008670B8"/>
    <w:rsid w:val="008672C5"/>
    <w:rsid w:val="00881616"/>
    <w:rsid w:val="008A54B2"/>
    <w:rsid w:val="008B29F6"/>
    <w:rsid w:val="008C0B4D"/>
    <w:rsid w:val="008C2BA5"/>
    <w:rsid w:val="008C757A"/>
    <w:rsid w:val="008D73C9"/>
    <w:rsid w:val="008F5B7B"/>
    <w:rsid w:val="00902935"/>
    <w:rsid w:val="00906089"/>
    <w:rsid w:val="00914EFC"/>
    <w:rsid w:val="0092136B"/>
    <w:rsid w:val="0092464C"/>
    <w:rsid w:val="00932879"/>
    <w:rsid w:val="009330E3"/>
    <w:rsid w:val="00934644"/>
    <w:rsid w:val="009463B7"/>
    <w:rsid w:val="009524B9"/>
    <w:rsid w:val="0099385B"/>
    <w:rsid w:val="009A5029"/>
    <w:rsid w:val="009F1771"/>
    <w:rsid w:val="00A06A60"/>
    <w:rsid w:val="00A1014D"/>
    <w:rsid w:val="00A33171"/>
    <w:rsid w:val="00A400A4"/>
    <w:rsid w:val="00A62249"/>
    <w:rsid w:val="00A62E92"/>
    <w:rsid w:val="00A97AB9"/>
    <w:rsid w:val="00AB566F"/>
    <w:rsid w:val="00AE6E60"/>
    <w:rsid w:val="00B06324"/>
    <w:rsid w:val="00B07DE7"/>
    <w:rsid w:val="00B276EA"/>
    <w:rsid w:val="00B7142E"/>
    <w:rsid w:val="00B74C0D"/>
    <w:rsid w:val="00B760F4"/>
    <w:rsid w:val="00B80224"/>
    <w:rsid w:val="00B8647B"/>
    <w:rsid w:val="00B87D35"/>
    <w:rsid w:val="00BC4FCC"/>
    <w:rsid w:val="00BE0AC4"/>
    <w:rsid w:val="00BE6066"/>
    <w:rsid w:val="00C01509"/>
    <w:rsid w:val="00C04369"/>
    <w:rsid w:val="00C259F6"/>
    <w:rsid w:val="00C34D9B"/>
    <w:rsid w:val="00C37D2C"/>
    <w:rsid w:val="00C37FF0"/>
    <w:rsid w:val="00C45336"/>
    <w:rsid w:val="00C5354F"/>
    <w:rsid w:val="00C73EBC"/>
    <w:rsid w:val="00CA6C28"/>
    <w:rsid w:val="00CC0EEE"/>
    <w:rsid w:val="00CC796A"/>
    <w:rsid w:val="00CD22BE"/>
    <w:rsid w:val="00CD3BB1"/>
    <w:rsid w:val="00CD7C6C"/>
    <w:rsid w:val="00CD7CA5"/>
    <w:rsid w:val="00CE1DF2"/>
    <w:rsid w:val="00CE38D3"/>
    <w:rsid w:val="00CE4C50"/>
    <w:rsid w:val="00D02666"/>
    <w:rsid w:val="00D2203C"/>
    <w:rsid w:val="00D508D2"/>
    <w:rsid w:val="00D515E4"/>
    <w:rsid w:val="00D526E3"/>
    <w:rsid w:val="00D640D5"/>
    <w:rsid w:val="00D6602F"/>
    <w:rsid w:val="00D703F8"/>
    <w:rsid w:val="00D7301C"/>
    <w:rsid w:val="00D75FEB"/>
    <w:rsid w:val="00D81F9D"/>
    <w:rsid w:val="00D951B9"/>
    <w:rsid w:val="00D96F11"/>
    <w:rsid w:val="00DA4C41"/>
    <w:rsid w:val="00DA7FDF"/>
    <w:rsid w:val="00DF0CB7"/>
    <w:rsid w:val="00DF247C"/>
    <w:rsid w:val="00DF277F"/>
    <w:rsid w:val="00DF2D9F"/>
    <w:rsid w:val="00E03D87"/>
    <w:rsid w:val="00E06366"/>
    <w:rsid w:val="00E112BC"/>
    <w:rsid w:val="00E23C02"/>
    <w:rsid w:val="00E26E1E"/>
    <w:rsid w:val="00E3087E"/>
    <w:rsid w:val="00E37077"/>
    <w:rsid w:val="00E42957"/>
    <w:rsid w:val="00E47210"/>
    <w:rsid w:val="00E517F6"/>
    <w:rsid w:val="00E8723C"/>
    <w:rsid w:val="00E9114F"/>
    <w:rsid w:val="00E97407"/>
    <w:rsid w:val="00EB0CF3"/>
    <w:rsid w:val="00EB16F7"/>
    <w:rsid w:val="00ED5B89"/>
    <w:rsid w:val="00EF42C9"/>
    <w:rsid w:val="00F00FE1"/>
    <w:rsid w:val="00F06261"/>
    <w:rsid w:val="00F06695"/>
    <w:rsid w:val="00F10E9F"/>
    <w:rsid w:val="00F156FF"/>
    <w:rsid w:val="00F61496"/>
    <w:rsid w:val="00F63E88"/>
    <w:rsid w:val="00F723C3"/>
    <w:rsid w:val="00F8653B"/>
    <w:rsid w:val="00F869BE"/>
    <w:rsid w:val="00F90C0A"/>
    <w:rsid w:val="00FA739F"/>
    <w:rsid w:val="00FC1F65"/>
    <w:rsid w:val="00FD6CD0"/>
    <w:rsid w:val="00FF1961"/>
    <w:rsid w:val="00FF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DE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7D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7DE7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customStyle="1" w:styleId="Noteikumutekstam">
    <w:name w:val="Noteikumu tekstam"/>
    <w:basedOn w:val="Normal"/>
    <w:autoRedefine/>
    <w:uiPriority w:val="99"/>
    <w:rsid w:val="00B07DE7"/>
    <w:pPr>
      <w:numPr>
        <w:numId w:val="1"/>
      </w:numPr>
      <w:jc w:val="both"/>
    </w:pPr>
    <w:rPr>
      <w:sz w:val="28"/>
      <w:szCs w:val="26"/>
    </w:rPr>
  </w:style>
  <w:style w:type="paragraph" w:customStyle="1" w:styleId="Noteikumuapakpunkti">
    <w:name w:val="Noteikumu apakšpunkti"/>
    <w:basedOn w:val="Noteikumutekstam"/>
    <w:rsid w:val="00B07DE7"/>
    <w:pPr>
      <w:numPr>
        <w:ilvl w:val="1"/>
      </w:numPr>
    </w:pPr>
  </w:style>
  <w:style w:type="paragraph" w:customStyle="1" w:styleId="Noteikumuapakpunkti2">
    <w:name w:val="Noteikumu apakšpunkti_2"/>
    <w:basedOn w:val="Noteikumuapakpunkti"/>
    <w:rsid w:val="00B07DE7"/>
    <w:pPr>
      <w:numPr>
        <w:ilvl w:val="2"/>
      </w:numPr>
    </w:pPr>
  </w:style>
  <w:style w:type="paragraph" w:customStyle="1" w:styleId="Noteikumuapakpunkt3">
    <w:name w:val="Noteikumu apakšpunkt_3"/>
    <w:basedOn w:val="Noteikumuapakpunkti2"/>
    <w:rsid w:val="00B07DE7"/>
    <w:pPr>
      <w:numPr>
        <w:ilvl w:val="3"/>
      </w:numPr>
    </w:pPr>
  </w:style>
  <w:style w:type="paragraph" w:customStyle="1" w:styleId="naiskr">
    <w:name w:val="naiskr"/>
    <w:basedOn w:val="Normal"/>
    <w:uiPriority w:val="99"/>
    <w:rsid w:val="00B07DE7"/>
    <w:pPr>
      <w:spacing w:before="75" w:after="75"/>
    </w:pPr>
  </w:style>
  <w:style w:type="paragraph" w:styleId="Header">
    <w:name w:val="header"/>
    <w:basedOn w:val="Normal"/>
    <w:link w:val="HeaderChar"/>
    <w:uiPriority w:val="99"/>
    <w:unhideWhenUsed/>
    <w:rsid w:val="00B07D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DE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aliases w:val=" Char5 Char, Char5 Char Char"/>
    <w:basedOn w:val="Normal"/>
    <w:link w:val="FooterChar"/>
    <w:uiPriority w:val="99"/>
    <w:unhideWhenUsed/>
    <w:rsid w:val="00B07DE7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B07DE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3532AE"/>
    <w:pPr>
      <w:ind w:left="720"/>
      <w:contextualSpacing/>
    </w:pPr>
    <w:rPr>
      <w:rFonts w:eastAsia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D7C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C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CA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C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CA5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CA5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2F06C2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rsid w:val="002F06C2"/>
    <w:rPr>
      <w:color w:val="0000FF"/>
      <w:u w:val="single"/>
    </w:rPr>
  </w:style>
  <w:style w:type="paragraph" w:customStyle="1" w:styleId="naislab">
    <w:name w:val="naislab"/>
    <w:basedOn w:val="Normal"/>
    <w:rsid w:val="002F06C2"/>
    <w:pPr>
      <w:spacing w:before="63" w:after="63"/>
      <w:jc w:val="right"/>
    </w:pPr>
  </w:style>
  <w:style w:type="paragraph" w:styleId="NoSpacing">
    <w:name w:val="No Spacing"/>
    <w:link w:val="NoSpacingChar"/>
    <w:uiPriority w:val="1"/>
    <w:qFormat/>
    <w:rsid w:val="002F06C2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F06C2"/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DE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7D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7DE7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customStyle="1" w:styleId="Noteikumutekstam">
    <w:name w:val="Noteikumu tekstam"/>
    <w:basedOn w:val="Normal"/>
    <w:autoRedefine/>
    <w:uiPriority w:val="99"/>
    <w:rsid w:val="00B07DE7"/>
    <w:pPr>
      <w:numPr>
        <w:numId w:val="1"/>
      </w:numPr>
      <w:jc w:val="both"/>
    </w:pPr>
    <w:rPr>
      <w:sz w:val="28"/>
      <w:szCs w:val="26"/>
    </w:rPr>
  </w:style>
  <w:style w:type="paragraph" w:customStyle="1" w:styleId="Noteikumuapakpunkti">
    <w:name w:val="Noteikumu apakšpunkti"/>
    <w:basedOn w:val="Noteikumutekstam"/>
    <w:rsid w:val="00B07DE7"/>
    <w:pPr>
      <w:numPr>
        <w:ilvl w:val="1"/>
      </w:numPr>
    </w:pPr>
  </w:style>
  <w:style w:type="paragraph" w:customStyle="1" w:styleId="Noteikumuapakpunkti2">
    <w:name w:val="Noteikumu apakšpunkti_2"/>
    <w:basedOn w:val="Noteikumuapakpunkti"/>
    <w:rsid w:val="00B07DE7"/>
    <w:pPr>
      <w:numPr>
        <w:ilvl w:val="2"/>
      </w:numPr>
    </w:pPr>
  </w:style>
  <w:style w:type="paragraph" w:customStyle="1" w:styleId="Noteikumuapakpunkt3">
    <w:name w:val="Noteikumu apakšpunkt_3"/>
    <w:basedOn w:val="Noteikumuapakpunkti2"/>
    <w:rsid w:val="00B07DE7"/>
    <w:pPr>
      <w:numPr>
        <w:ilvl w:val="3"/>
      </w:numPr>
    </w:pPr>
  </w:style>
  <w:style w:type="paragraph" w:customStyle="1" w:styleId="naiskr">
    <w:name w:val="naiskr"/>
    <w:basedOn w:val="Normal"/>
    <w:uiPriority w:val="99"/>
    <w:rsid w:val="00B07DE7"/>
    <w:pPr>
      <w:spacing w:before="75" w:after="75"/>
    </w:pPr>
  </w:style>
  <w:style w:type="paragraph" w:styleId="Header">
    <w:name w:val="header"/>
    <w:basedOn w:val="Normal"/>
    <w:link w:val="HeaderChar"/>
    <w:uiPriority w:val="99"/>
    <w:unhideWhenUsed/>
    <w:rsid w:val="00B07D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DE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aliases w:val=" Char5 Char, Char5 Char Char"/>
    <w:basedOn w:val="Normal"/>
    <w:link w:val="FooterChar"/>
    <w:unhideWhenUsed/>
    <w:rsid w:val="00B07DE7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"/>
    <w:basedOn w:val="DefaultParagraphFont"/>
    <w:link w:val="Footer"/>
    <w:rsid w:val="00B07DE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3532AE"/>
    <w:pPr>
      <w:ind w:left="720"/>
      <w:contextualSpacing/>
    </w:pPr>
    <w:rPr>
      <w:rFonts w:eastAsia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D7C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C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CA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C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CA5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CA5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2F06C2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rsid w:val="002F06C2"/>
    <w:rPr>
      <w:color w:val="0000FF"/>
      <w:u w:val="single"/>
    </w:rPr>
  </w:style>
  <w:style w:type="paragraph" w:customStyle="1" w:styleId="naislab">
    <w:name w:val="naislab"/>
    <w:basedOn w:val="Normal"/>
    <w:rsid w:val="002F06C2"/>
    <w:pPr>
      <w:spacing w:before="63" w:after="63"/>
      <w:jc w:val="right"/>
    </w:pPr>
  </w:style>
  <w:style w:type="paragraph" w:styleId="NoSpacing">
    <w:name w:val="No Spacing"/>
    <w:link w:val="NoSpacingChar"/>
    <w:uiPriority w:val="1"/>
    <w:qFormat/>
    <w:rsid w:val="002F06C2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F06C2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ja.anzane@vara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imonds.kass@varam.gov.lv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22DB3-539B-4CB0-A97D-B6B725BF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 Anzane</dc:creator>
  <cp:keywords/>
  <cp:lastModifiedBy>larisat</cp:lastModifiedBy>
  <cp:revision>2</cp:revision>
  <cp:lastPrinted>2014-01-22T13:53:00Z</cp:lastPrinted>
  <dcterms:created xsi:type="dcterms:W3CDTF">2014-03-14T06:20:00Z</dcterms:created>
  <dcterms:modified xsi:type="dcterms:W3CDTF">2014-03-14T06:20:00Z</dcterms:modified>
</cp:coreProperties>
</file>