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78CE5" w14:textId="77777777" w:rsidR="00E133A4" w:rsidRPr="00F5458C" w:rsidRDefault="00E133A4" w:rsidP="00E133A4">
      <w:pPr>
        <w:tabs>
          <w:tab w:val="left" w:pos="6804"/>
        </w:tabs>
        <w:jc w:val="both"/>
        <w:rPr>
          <w:sz w:val="28"/>
          <w:szCs w:val="28"/>
          <w:lang w:val="de-DE"/>
        </w:rPr>
      </w:pPr>
    </w:p>
    <w:p w14:paraId="0165029D" w14:textId="77777777" w:rsidR="00E133A4" w:rsidRPr="00F5458C" w:rsidRDefault="00E133A4" w:rsidP="00E133A4">
      <w:pPr>
        <w:tabs>
          <w:tab w:val="left" w:pos="6663"/>
        </w:tabs>
        <w:rPr>
          <w:sz w:val="28"/>
          <w:szCs w:val="28"/>
        </w:rPr>
      </w:pPr>
    </w:p>
    <w:p w14:paraId="1B21F736" w14:textId="77777777" w:rsidR="00E133A4" w:rsidRPr="00F5458C" w:rsidRDefault="00E133A4" w:rsidP="00E133A4">
      <w:pPr>
        <w:tabs>
          <w:tab w:val="left" w:pos="6663"/>
        </w:tabs>
        <w:rPr>
          <w:sz w:val="28"/>
          <w:szCs w:val="28"/>
        </w:rPr>
      </w:pPr>
    </w:p>
    <w:p w14:paraId="0115929C" w14:textId="77777777" w:rsidR="00E133A4" w:rsidRPr="00F5458C" w:rsidRDefault="00E133A4" w:rsidP="00E133A4">
      <w:pPr>
        <w:tabs>
          <w:tab w:val="left" w:pos="6663"/>
        </w:tabs>
        <w:rPr>
          <w:sz w:val="28"/>
          <w:szCs w:val="28"/>
        </w:rPr>
      </w:pPr>
    </w:p>
    <w:p w14:paraId="33A62E4C" w14:textId="77777777" w:rsidR="00E133A4" w:rsidRPr="00F5458C" w:rsidRDefault="00E133A4" w:rsidP="00E133A4">
      <w:pPr>
        <w:tabs>
          <w:tab w:val="left" w:pos="6663"/>
        </w:tabs>
        <w:rPr>
          <w:sz w:val="28"/>
          <w:szCs w:val="28"/>
        </w:rPr>
      </w:pPr>
    </w:p>
    <w:p w14:paraId="094ADD9D" w14:textId="04263DD4" w:rsidR="00E133A4" w:rsidRPr="008C4EDF" w:rsidRDefault="00E133A4" w:rsidP="00E133A4">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6F454A">
        <w:rPr>
          <w:sz w:val="28"/>
          <w:szCs w:val="28"/>
        </w:rPr>
        <w:t>5. augustā</w:t>
      </w:r>
      <w:r w:rsidRPr="008C4EDF">
        <w:rPr>
          <w:sz w:val="28"/>
          <w:szCs w:val="28"/>
        </w:rPr>
        <w:tab/>
        <w:t>Noteikumi Nr.</w:t>
      </w:r>
      <w:r w:rsidR="006F454A">
        <w:rPr>
          <w:sz w:val="28"/>
          <w:szCs w:val="28"/>
        </w:rPr>
        <w:t> 437</w:t>
      </w:r>
    </w:p>
    <w:p w14:paraId="182475A7" w14:textId="1414F139" w:rsidR="00E133A4" w:rsidRPr="00E9501F" w:rsidRDefault="00E133A4" w:rsidP="00E133A4">
      <w:pPr>
        <w:tabs>
          <w:tab w:val="left" w:pos="6804"/>
        </w:tabs>
        <w:rPr>
          <w:sz w:val="28"/>
          <w:szCs w:val="28"/>
        </w:rPr>
      </w:pPr>
      <w:r w:rsidRPr="00F5458C">
        <w:rPr>
          <w:sz w:val="28"/>
          <w:szCs w:val="28"/>
        </w:rPr>
        <w:t>Rīgā</w:t>
      </w:r>
      <w:r w:rsidRPr="00F5458C">
        <w:rPr>
          <w:sz w:val="28"/>
          <w:szCs w:val="28"/>
        </w:rPr>
        <w:tab/>
        <w:t>(prot. Nr.</w:t>
      </w:r>
      <w:r>
        <w:rPr>
          <w:sz w:val="28"/>
          <w:szCs w:val="28"/>
        </w:rPr>
        <w:t> </w:t>
      </w:r>
      <w:r w:rsidR="006F454A">
        <w:rPr>
          <w:sz w:val="28"/>
          <w:szCs w:val="28"/>
        </w:rPr>
        <w:t>42  14</w:t>
      </w:r>
      <w:bookmarkStart w:id="0" w:name="_GoBack"/>
      <w:bookmarkEnd w:id="0"/>
      <w:r w:rsidRPr="00F5458C">
        <w:rPr>
          <w:sz w:val="28"/>
          <w:szCs w:val="28"/>
        </w:rPr>
        <w:t>.</w:t>
      </w:r>
      <w:r>
        <w:rPr>
          <w:sz w:val="28"/>
          <w:szCs w:val="28"/>
        </w:rPr>
        <w:t> </w:t>
      </w:r>
      <w:r w:rsidRPr="00F5458C">
        <w:rPr>
          <w:sz w:val="28"/>
          <w:szCs w:val="28"/>
        </w:rPr>
        <w:t>§)</w:t>
      </w:r>
    </w:p>
    <w:p w14:paraId="683F9481" w14:textId="77777777" w:rsidR="001B6530" w:rsidRPr="00007710" w:rsidRDefault="001B6530" w:rsidP="00E133A4">
      <w:pPr>
        <w:rPr>
          <w:b/>
          <w:sz w:val="28"/>
          <w:szCs w:val="28"/>
        </w:rPr>
      </w:pPr>
    </w:p>
    <w:p w14:paraId="683F9482" w14:textId="5FB483A0" w:rsidR="001B6530" w:rsidRPr="00007710" w:rsidRDefault="001B6530" w:rsidP="00E133A4">
      <w:pPr>
        <w:pStyle w:val="BodyText"/>
        <w:jc w:val="center"/>
        <w:rPr>
          <w:sz w:val="28"/>
          <w:szCs w:val="28"/>
        </w:rPr>
      </w:pPr>
      <w:r w:rsidRPr="00007710">
        <w:rPr>
          <w:bCs/>
          <w:sz w:val="28"/>
          <w:szCs w:val="28"/>
        </w:rPr>
        <w:t>Grozījumi Ministru kabineta 2010</w:t>
      </w:r>
      <w:r w:rsidR="00E133A4">
        <w:rPr>
          <w:bCs/>
          <w:sz w:val="28"/>
          <w:szCs w:val="28"/>
        </w:rPr>
        <w:t>. g</w:t>
      </w:r>
      <w:r w:rsidRPr="00007710">
        <w:rPr>
          <w:bCs/>
          <w:sz w:val="28"/>
          <w:szCs w:val="28"/>
        </w:rPr>
        <w:t>ada 30</w:t>
      </w:r>
      <w:r w:rsidR="00E133A4">
        <w:rPr>
          <w:bCs/>
          <w:sz w:val="28"/>
          <w:szCs w:val="28"/>
        </w:rPr>
        <w:t>. n</w:t>
      </w:r>
      <w:r w:rsidR="00C6365C">
        <w:rPr>
          <w:bCs/>
          <w:sz w:val="28"/>
          <w:szCs w:val="28"/>
        </w:rPr>
        <w:t>ovembra</w:t>
      </w:r>
      <w:r w:rsidRPr="00007710">
        <w:rPr>
          <w:bCs/>
          <w:sz w:val="28"/>
          <w:szCs w:val="28"/>
        </w:rPr>
        <w:t xml:space="preserve"> noteikumos Nr.</w:t>
      </w:r>
      <w:r w:rsidR="008E6C5C">
        <w:rPr>
          <w:bCs/>
          <w:sz w:val="28"/>
          <w:szCs w:val="28"/>
        </w:rPr>
        <w:t> </w:t>
      </w:r>
      <w:r w:rsidRPr="00007710">
        <w:rPr>
          <w:bCs/>
          <w:sz w:val="28"/>
          <w:szCs w:val="28"/>
        </w:rPr>
        <w:t xml:space="preserve">1082 </w:t>
      </w:r>
      <w:r w:rsidR="00E133A4">
        <w:rPr>
          <w:bCs/>
          <w:sz w:val="28"/>
          <w:szCs w:val="28"/>
        </w:rPr>
        <w:t>"</w:t>
      </w:r>
      <w:bookmarkStart w:id="1" w:name="OLE_LINK1"/>
      <w:bookmarkStart w:id="2" w:name="OLE_LINK2"/>
      <w:r w:rsidRPr="00007710">
        <w:rPr>
          <w:bCs/>
          <w:sz w:val="28"/>
          <w:szCs w:val="28"/>
        </w:rPr>
        <w:t>Kārtība, kādā piesakāmas A,</w:t>
      </w:r>
      <w:r>
        <w:rPr>
          <w:bCs/>
          <w:sz w:val="28"/>
          <w:szCs w:val="28"/>
        </w:rPr>
        <w:t xml:space="preserve"> </w:t>
      </w:r>
      <w:r w:rsidRPr="00007710">
        <w:rPr>
          <w:bCs/>
          <w:sz w:val="28"/>
          <w:szCs w:val="28"/>
        </w:rPr>
        <w:t>B un C kategorijas piesārņojošas darbības un izsniedzamas atļaujas A un B kategorijas piesārņojošo darbību veikšanai</w:t>
      </w:r>
      <w:bookmarkEnd w:id="1"/>
      <w:bookmarkEnd w:id="2"/>
      <w:r w:rsidR="00E133A4">
        <w:rPr>
          <w:bCs/>
          <w:sz w:val="28"/>
          <w:szCs w:val="28"/>
        </w:rPr>
        <w:t>"</w:t>
      </w:r>
    </w:p>
    <w:p w14:paraId="683F9483" w14:textId="77777777" w:rsidR="001B6530" w:rsidRPr="008E4336" w:rsidRDefault="001B6530" w:rsidP="00E133A4">
      <w:pPr>
        <w:jc w:val="both"/>
        <w:rPr>
          <w:sz w:val="28"/>
          <w:szCs w:val="28"/>
        </w:rPr>
      </w:pPr>
    </w:p>
    <w:p w14:paraId="683F9484" w14:textId="06F687FB" w:rsidR="001B6530" w:rsidRPr="00741EDB" w:rsidRDefault="001B6530" w:rsidP="00E133A4">
      <w:pPr>
        <w:jc w:val="right"/>
        <w:rPr>
          <w:sz w:val="28"/>
          <w:szCs w:val="28"/>
        </w:rPr>
      </w:pPr>
      <w:r w:rsidRPr="00741EDB">
        <w:rPr>
          <w:sz w:val="28"/>
          <w:szCs w:val="28"/>
        </w:rPr>
        <w:t xml:space="preserve">Izdoti saskaņā ar </w:t>
      </w:r>
      <w:r w:rsidR="00C6365C">
        <w:rPr>
          <w:sz w:val="28"/>
          <w:szCs w:val="28"/>
        </w:rPr>
        <w:t>l</w:t>
      </w:r>
      <w:r w:rsidR="00C6365C">
        <w:rPr>
          <w:iCs/>
          <w:sz w:val="28"/>
          <w:szCs w:val="28"/>
        </w:rPr>
        <w:t>ikuma</w:t>
      </w:r>
    </w:p>
    <w:p w14:paraId="683F9485" w14:textId="66D06829" w:rsidR="001B6530" w:rsidRPr="00741EDB" w:rsidRDefault="00E133A4" w:rsidP="00E133A4">
      <w:pPr>
        <w:pStyle w:val="NormalWeb"/>
        <w:spacing w:before="0" w:after="0"/>
        <w:ind w:firstLine="720"/>
        <w:jc w:val="right"/>
        <w:rPr>
          <w:iCs/>
          <w:sz w:val="28"/>
          <w:szCs w:val="28"/>
        </w:rPr>
      </w:pPr>
      <w:r>
        <w:rPr>
          <w:iCs/>
          <w:sz w:val="28"/>
          <w:szCs w:val="28"/>
        </w:rPr>
        <w:t>"</w:t>
      </w:r>
      <w:r w:rsidR="001B6530">
        <w:rPr>
          <w:iCs/>
          <w:sz w:val="28"/>
          <w:szCs w:val="28"/>
        </w:rPr>
        <w:t>Par piesārņojumu</w:t>
      </w:r>
      <w:r>
        <w:rPr>
          <w:iCs/>
          <w:sz w:val="28"/>
          <w:szCs w:val="28"/>
        </w:rPr>
        <w:t>"</w:t>
      </w:r>
      <w:r w:rsidR="001B6530">
        <w:rPr>
          <w:iCs/>
          <w:sz w:val="28"/>
          <w:szCs w:val="28"/>
        </w:rPr>
        <w:t xml:space="preserve"> </w:t>
      </w:r>
      <w:r w:rsidR="00C6365C">
        <w:rPr>
          <w:iCs/>
          <w:sz w:val="28"/>
          <w:szCs w:val="28"/>
        </w:rPr>
        <w:t>20. panta piekto daļu,</w:t>
      </w:r>
    </w:p>
    <w:p w14:paraId="683F9486" w14:textId="7B1B06F5" w:rsidR="001B6530" w:rsidRPr="00741EDB" w:rsidRDefault="001B6530" w:rsidP="00E133A4">
      <w:pPr>
        <w:pStyle w:val="NormalWeb"/>
        <w:spacing w:before="0" w:after="0"/>
        <w:ind w:firstLine="720"/>
        <w:jc w:val="right"/>
        <w:rPr>
          <w:iCs/>
          <w:sz w:val="28"/>
          <w:szCs w:val="28"/>
        </w:rPr>
      </w:pPr>
      <w:r>
        <w:rPr>
          <w:iCs/>
          <w:sz w:val="28"/>
          <w:szCs w:val="28"/>
        </w:rPr>
        <w:t>22</w:t>
      </w:r>
      <w:r w:rsidR="00E133A4">
        <w:rPr>
          <w:iCs/>
          <w:sz w:val="28"/>
          <w:szCs w:val="28"/>
        </w:rPr>
        <w:t>. p</w:t>
      </w:r>
      <w:r>
        <w:rPr>
          <w:iCs/>
          <w:sz w:val="28"/>
          <w:szCs w:val="28"/>
        </w:rPr>
        <w:t>anta otro, 2.</w:t>
      </w:r>
      <w:r>
        <w:rPr>
          <w:iCs/>
          <w:sz w:val="28"/>
          <w:szCs w:val="28"/>
          <w:vertAlign w:val="superscript"/>
        </w:rPr>
        <w:t>1</w:t>
      </w:r>
      <w:r>
        <w:rPr>
          <w:iCs/>
          <w:sz w:val="28"/>
          <w:szCs w:val="28"/>
        </w:rPr>
        <w:t xml:space="preserve"> un trešo daļu,</w:t>
      </w:r>
      <w:r w:rsidR="00C6365C" w:rsidRPr="00C6365C">
        <w:rPr>
          <w:iCs/>
          <w:sz w:val="28"/>
          <w:szCs w:val="28"/>
        </w:rPr>
        <w:t xml:space="preserve"> </w:t>
      </w:r>
      <w:r w:rsidR="00C6365C">
        <w:rPr>
          <w:iCs/>
          <w:sz w:val="28"/>
          <w:szCs w:val="28"/>
        </w:rPr>
        <w:t>23. panta otro daļu,</w:t>
      </w:r>
    </w:p>
    <w:p w14:paraId="683F9487" w14:textId="792742A8" w:rsidR="001B6530" w:rsidRPr="00741EDB" w:rsidRDefault="001B6530" w:rsidP="00E133A4">
      <w:pPr>
        <w:pStyle w:val="NormalWeb"/>
        <w:spacing w:before="0" w:after="0"/>
        <w:ind w:firstLine="720"/>
        <w:jc w:val="right"/>
        <w:rPr>
          <w:iCs/>
          <w:sz w:val="28"/>
          <w:szCs w:val="28"/>
        </w:rPr>
      </w:pPr>
      <w:r>
        <w:rPr>
          <w:iCs/>
          <w:sz w:val="28"/>
          <w:szCs w:val="28"/>
        </w:rPr>
        <w:t>29</w:t>
      </w:r>
      <w:r w:rsidR="00E133A4">
        <w:rPr>
          <w:iCs/>
          <w:sz w:val="28"/>
          <w:szCs w:val="28"/>
        </w:rPr>
        <w:t>. p</w:t>
      </w:r>
      <w:r>
        <w:rPr>
          <w:iCs/>
          <w:sz w:val="28"/>
          <w:szCs w:val="28"/>
        </w:rPr>
        <w:t xml:space="preserve">anta pirmo, otro, trešo un piekto daļu, </w:t>
      </w:r>
    </w:p>
    <w:p w14:paraId="683F9488" w14:textId="3C33F538" w:rsidR="001B6530" w:rsidRPr="00741EDB" w:rsidRDefault="001B6530" w:rsidP="00E133A4">
      <w:pPr>
        <w:pStyle w:val="NormalWeb"/>
        <w:spacing w:before="0" w:after="0"/>
        <w:ind w:left="3600" w:firstLine="228"/>
        <w:jc w:val="right"/>
        <w:rPr>
          <w:iCs/>
          <w:sz w:val="28"/>
          <w:szCs w:val="28"/>
        </w:rPr>
      </w:pPr>
      <w:r>
        <w:rPr>
          <w:iCs/>
          <w:sz w:val="28"/>
          <w:szCs w:val="28"/>
        </w:rPr>
        <w:t>30</w:t>
      </w:r>
      <w:r w:rsidR="00E133A4">
        <w:rPr>
          <w:iCs/>
          <w:sz w:val="28"/>
          <w:szCs w:val="28"/>
        </w:rPr>
        <w:t>. p</w:t>
      </w:r>
      <w:r>
        <w:rPr>
          <w:iCs/>
          <w:sz w:val="28"/>
          <w:szCs w:val="28"/>
        </w:rPr>
        <w:t>anta pirmo daļu un 32</w:t>
      </w:r>
      <w:r w:rsidR="00E133A4">
        <w:rPr>
          <w:iCs/>
          <w:sz w:val="28"/>
          <w:szCs w:val="28"/>
        </w:rPr>
        <w:t>. p</w:t>
      </w:r>
      <w:r>
        <w:rPr>
          <w:iCs/>
          <w:sz w:val="28"/>
          <w:szCs w:val="28"/>
        </w:rPr>
        <w:t xml:space="preserve">anta otro daļu </w:t>
      </w:r>
    </w:p>
    <w:p w14:paraId="683F948A" w14:textId="77777777" w:rsidR="001B6530" w:rsidRPr="00741EDB" w:rsidRDefault="001B6530" w:rsidP="00E133A4">
      <w:pPr>
        <w:pStyle w:val="NormalWeb"/>
        <w:spacing w:before="0" w:after="0"/>
        <w:ind w:firstLine="720"/>
        <w:jc w:val="both"/>
        <w:rPr>
          <w:sz w:val="28"/>
          <w:szCs w:val="28"/>
        </w:rPr>
      </w:pPr>
    </w:p>
    <w:p w14:paraId="683F948B" w14:textId="5A03D225" w:rsidR="001B6530" w:rsidRPr="00741EDB" w:rsidRDefault="001B6530" w:rsidP="00E133A4">
      <w:pPr>
        <w:pStyle w:val="BodyText"/>
        <w:tabs>
          <w:tab w:val="clear" w:pos="6804"/>
          <w:tab w:val="left" w:pos="840"/>
        </w:tabs>
        <w:jc w:val="both"/>
        <w:rPr>
          <w:b w:val="0"/>
          <w:sz w:val="28"/>
          <w:szCs w:val="28"/>
        </w:rPr>
      </w:pPr>
      <w:r>
        <w:rPr>
          <w:b w:val="0"/>
          <w:sz w:val="28"/>
          <w:szCs w:val="28"/>
        </w:rPr>
        <w:tab/>
        <w:t>Izdarīt Ministru kabineta 2010</w:t>
      </w:r>
      <w:r w:rsidR="00E133A4">
        <w:rPr>
          <w:b w:val="0"/>
          <w:sz w:val="28"/>
          <w:szCs w:val="28"/>
        </w:rPr>
        <w:t>. g</w:t>
      </w:r>
      <w:r>
        <w:rPr>
          <w:b w:val="0"/>
          <w:sz w:val="28"/>
          <w:szCs w:val="28"/>
        </w:rPr>
        <w:t>ada 30</w:t>
      </w:r>
      <w:r w:rsidR="00E133A4">
        <w:rPr>
          <w:b w:val="0"/>
          <w:sz w:val="28"/>
          <w:szCs w:val="28"/>
        </w:rPr>
        <w:t>. n</w:t>
      </w:r>
      <w:r>
        <w:rPr>
          <w:b w:val="0"/>
          <w:sz w:val="28"/>
          <w:szCs w:val="28"/>
        </w:rPr>
        <w:t>ovembra noteikumos Nr.</w:t>
      </w:r>
      <w:r w:rsidR="00E133A4">
        <w:rPr>
          <w:b w:val="0"/>
          <w:sz w:val="28"/>
          <w:szCs w:val="28"/>
        </w:rPr>
        <w:t> </w:t>
      </w:r>
      <w:r>
        <w:rPr>
          <w:b w:val="0"/>
          <w:sz w:val="28"/>
          <w:szCs w:val="28"/>
        </w:rPr>
        <w:t xml:space="preserve">1082 </w:t>
      </w:r>
      <w:r w:rsidR="00E133A4">
        <w:rPr>
          <w:b w:val="0"/>
          <w:sz w:val="28"/>
          <w:szCs w:val="28"/>
        </w:rPr>
        <w:t>"</w:t>
      </w:r>
      <w:r>
        <w:rPr>
          <w:b w:val="0"/>
          <w:sz w:val="28"/>
          <w:szCs w:val="28"/>
        </w:rPr>
        <w:t>Kārtība, kādā piesakāmas A, B un C kategorijas piesārņojošas darbības un izsniedzamas atļaujas A un B kategorijas piesārņojošo darbību veikšanai</w:t>
      </w:r>
      <w:r w:rsidR="00E133A4">
        <w:rPr>
          <w:b w:val="0"/>
          <w:sz w:val="28"/>
          <w:szCs w:val="28"/>
        </w:rPr>
        <w:t>"</w:t>
      </w:r>
      <w:r>
        <w:rPr>
          <w:b w:val="0"/>
          <w:sz w:val="28"/>
          <w:szCs w:val="28"/>
        </w:rPr>
        <w:t xml:space="preserve"> (Latvijas Vēstnesis, 2010, 192</w:t>
      </w:r>
      <w:r w:rsidR="00E133A4">
        <w:rPr>
          <w:b w:val="0"/>
          <w:sz w:val="28"/>
          <w:szCs w:val="28"/>
        </w:rPr>
        <w:t>. n</w:t>
      </w:r>
      <w:r>
        <w:rPr>
          <w:b w:val="0"/>
          <w:sz w:val="28"/>
          <w:szCs w:val="28"/>
        </w:rPr>
        <w:t>r.</w:t>
      </w:r>
      <w:r w:rsidR="00C6365C">
        <w:rPr>
          <w:b w:val="0"/>
          <w:sz w:val="28"/>
          <w:szCs w:val="28"/>
        </w:rPr>
        <w:t>;</w:t>
      </w:r>
      <w:r>
        <w:rPr>
          <w:b w:val="0"/>
          <w:sz w:val="28"/>
          <w:szCs w:val="28"/>
        </w:rPr>
        <w:t xml:space="preserve"> 2013, 82.</w:t>
      </w:r>
      <w:r w:rsidR="00C6365C">
        <w:rPr>
          <w:b w:val="0"/>
          <w:sz w:val="28"/>
          <w:szCs w:val="28"/>
        </w:rPr>
        <w:t> </w:t>
      </w:r>
      <w:r>
        <w:rPr>
          <w:b w:val="0"/>
          <w:sz w:val="28"/>
          <w:szCs w:val="28"/>
        </w:rPr>
        <w:t>nr.) šādus grozījumus:</w:t>
      </w:r>
    </w:p>
    <w:p w14:paraId="683F948C" w14:textId="77777777" w:rsidR="001B6530" w:rsidRPr="001F67C7" w:rsidRDefault="001B6530" w:rsidP="00E133A4">
      <w:pPr>
        <w:ind w:firstLine="720"/>
        <w:jc w:val="both"/>
        <w:rPr>
          <w:sz w:val="28"/>
          <w:szCs w:val="28"/>
        </w:rPr>
      </w:pPr>
    </w:p>
    <w:p w14:paraId="683F948D" w14:textId="04022761" w:rsidR="001B6530" w:rsidRDefault="001B6530" w:rsidP="00E133A4">
      <w:pPr>
        <w:suppressAutoHyphens/>
        <w:ind w:firstLine="720"/>
        <w:jc w:val="both"/>
        <w:rPr>
          <w:sz w:val="28"/>
          <w:szCs w:val="28"/>
        </w:rPr>
      </w:pPr>
      <w:r w:rsidRPr="000B7C0C">
        <w:rPr>
          <w:sz w:val="28"/>
          <w:szCs w:val="28"/>
        </w:rPr>
        <w:t>1</w:t>
      </w:r>
      <w:r>
        <w:rPr>
          <w:sz w:val="28"/>
          <w:szCs w:val="28"/>
        </w:rPr>
        <w:t xml:space="preserve">. </w:t>
      </w:r>
      <w:r w:rsidRPr="00F00931">
        <w:rPr>
          <w:sz w:val="28"/>
          <w:szCs w:val="28"/>
        </w:rPr>
        <w:t>Izteikt 22</w:t>
      </w:r>
      <w:r w:rsidR="00E133A4">
        <w:rPr>
          <w:sz w:val="28"/>
          <w:szCs w:val="28"/>
        </w:rPr>
        <w:t>. p</w:t>
      </w:r>
      <w:r w:rsidRPr="00F00931">
        <w:rPr>
          <w:sz w:val="28"/>
          <w:szCs w:val="28"/>
        </w:rPr>
        <w:t xml:space="preserve">unktu šādā redakcijā: </w:t>
      </w:r>
    </w:p>
    <w:p w14:paraId="1445EF8D" w14:textId="77777777" w:rsidR="00E133A4" w:rsidRPr="00F00931" w:rsidRDefault="00E133A4" w:rsidP="00E133A4">
      <w:pPr>
        <w:suppressAutoHyphens/>
        <w:ind w:firstLine="720"/>
        <w:jc w:val="both"/>
        <w:rPr>
          <w:sz w:val="28"/>
          <w:szCs w:val="28"/>
        </w:rPr>
      </w:pPr>
    </w:p>
    <w:p w14:paraId="683F948E" w14:textId="3DC1C2D4" w:rsidR="001B6530" w:rsidRPr="00474539" w:rsidRDefault="00E133A4" w:rsidP="00E133A4">
      <w:pPr>
        <w:ind w:firstLine="709"/>
        <w:jc w:val="both"/>
        <w:rPr>
          <w:sz w:val="28"/>
          <w:szCs w:val="28"/>
        </w:rPr>
      </w:pPr>
      <w:r>
        <w:rPr>
          <w:sz w:val="28"/>
          <w:szCs w:val="28"/>
        </w:rPr>
        <w:t>"</w:t>
      </w:r>
      <w:r w:rsidR="001B6530" w:rsidRPr="00474539">
        <w:rPr>
          <w:sz w:val="28"/>
          <w:szCs w:val="28"/>
        </w:rPr>
        <w:t>22. Ja esošas A vai B kategorijas iekārtas</w:t>
      </w:r>
      <w:r w:rsidR="001B6530" w:rsidRPr="00474539" w:rsidDel="00173CF9">
        <w:rPr>
          <w:sz w:val="28"/>
          <w:szCs w:val="28"/>
        </w:rPr>
        <w:t xml:space="preserve"> </w:t>
      </w:r>
      <w:r w:rsidR="001B6530" w:rsidRPr="00474539">
        <w:rPr>
          <w:sz w:val="28"/>
          <w:szCs w:val="28"/>
        </w:rPr>
        <w:t>darbībā konstatēta neatbilstība vides aizsardzības jomu reglamentējošos normatīvajos aktos noteiktajām vides aizsardzības prasībām, operators iesniedz pārvaldē plānu, kurā iekļauta informācija, kā tiks nodrošināta minēto prasību izpilde. Plānā paredz mērķus un to sasniegšanas termiņus, nepieciešamos pārveidojumus un modernizāciju un to izpildes termiņus.</w:t>
      </w:r>
      <w:r>
        <w:rPr>
          <w:sz w:val="28"/>
          <w:szCs w:val="28"/>
        </w:rPr>
        <w:t>"</w:t>
      </w:r>
    </w:p>
    <w:p w14:paraId="683F948F" w14:textId="77777777" w:rsidR="001B6530" w:rsidRPr="00474539" w:rsidRDefault="001B6530" w:rsidP="00E133A4">
      <w:pPr>
        <w:suppressAutoHyphens/>
        <w:jc w:val="both"/>
        <w:rPr>
          <w:sz w:val="28"/>
          <w:szCs w:val="28"/>
        </w:rPr>
      </w:pPr>
    </w:p>
    <w:p w14:paraId="683F9490" w14:textId="5650B38E" w:rsidR="001B6530" w:rsidRDefault="001B6530" w:rsidP="00E133A4">
      <w:pPr>
        <w:suppressAutoHyphens/>
        <w:ind w:firstLine="720"/>
        <w:jc w:val="both"/>
        <w:rPr>
          <w:sz w:val="28"/>
          <w:szCs w:val="28"/>
        </w:rPr>
      </w:pPr>
      <w:r w:rsidRPr="00593866">
        <w:rPr>
          <w:sz w:val="28"/>
          <w:szCs w:val="28"/>
        </w:rPr>
        <w:t>2. Izteikt 27</w:t>
      </w:r>
      <w:r w:rsidR="00E133A4">
        <w:rPr>
          <w:sz w:val="28"/>
          <w:szCs w:val="28"/>
        </w:rPr>
        <w:t>. p</w:t>
      </w:r>
      <w:r w:rsidRPr="00593866">
        <w:rPr>
          <w:sz w:val="28"/>
          <w:szCs w:val="28"/>
        </w:rPr>
        <w:t>unkt</w:t>
      </w:r>
      <w:r>
        <w:rPr>
          <w:sz w:val="28"/>
          <w:szCs w:val="28"/>
        </w:rPr>
        <w:t>a ievaddaļu</w:t>
      </w:r>
      <w:r w:rsidRPr="00593866">
        <w:rPr>
          <w:sz w:val="28"/>
          <w:szCs w:val="28"/>
        </w:rPr>
        <w:t xml:space="preserve"> šādā redakcijā:</w:t>
      </w:r>
    </w:p>
    <w:p w14:paraId="2BC235BA" w14:textId="77777777" w:rsidR="00E133A4" w:rsidRPr="00593866" w:rsidRDefault="00E133A4" w:rsidP="00E133A4">
      <w:pPr>
        <w:suppressAutoHyphens/>
        <w:ind w:firstLine="720"/>
        <w:jc w:val="both"/>
        <w:rPr>
          <w:sz w:val="28"/>
          <w:szCs w:val="28"/>
        </w:rPr>
      </w:pPr>
    </w:p>
    <w:p w14:paraId="683F9491" w14:textId="0EBE5410" w:rsidR="001B6530" w:rsidRPr="00CB2FDF" w:rsidRDefault="00E133A4" w:rsidP="00E133A4">
      <w:pPr>
        <w:autoSpaceDE w:val="0"/>
        <w:autoSpaceDN w:val="0"/>
        <w:adjustRightInd w:val="0"/>
        <w:ind w:firstLine="720"/>
        <w:jc w:val="both"/>
        <w:rPr>
          <w:b/>
          <w:sz w:val="28"/>
          <w:szCs w:val="28"/>
        </w:rPr>
      </w:pPr>
      <w:r>
        <w:rPr>
          <w:sz w:val="28"/>
          <w:szCs w:val="28"/>
        </w:rPr>
        <w:t>"</w:t>
      </w:r>
      <w:r w:rsidR="001B6530" w:rsidRPr="00CB2FDF">
        <w:rPr>
          <w:sz w:val="28"/>
          <w:szCs w:val="28"/>
        </w:rPr>
        <w:t xml:space="preserve">27. Pārvalde septiņu </w:t>
      </w:r>
      <w:r w:rsidR="001B6530" w:rsidRPr="00173CF9">
        <w:rPr>
          <w:sz w:val="28"/>
          <w:szCs w:val="28"/>
        </w:rPr>
        <w:t xml:space="preserve">darbdienu </w:t>
      </w:r>
      <w:r w:rsidR="001B6530" w:rsidRPr="00C3798D">
        <w:rPr>
          <w:sz w:val="28"/>
          <w:szCs w:val="28"/>
        </w:rPr>
        <w:t xml:space="preserve">laikā </w:t>
      </w:r>
      <w:r w:rsidR="00990895" w:rsidRPr="00C3798D">
        <w:rPr>
          <w:sz w:val="28"/>
          <w:szCs w:val="28"/>
        </w:rPr>
        <w:t>no</w:t>
      </w:r>
      <w:r w:rsidR="001B6530" w:rsidRPr="00C3798D">
        <w:rPr>
          <w:sz w:val="28"/>
          <w:szCs w:val="28"/>
        </w:rPr>
        <w:t xml:space="preserve"> iesnieguma pieņemšanas </w:t>
      </w:r>
      <w:r w:rsidR="00990895" w:rsidRPr="00C3798D">
        <w:rPr>
          <w:sz w:val="28"/>
          <w:szCs w:val="28"/>
        </w:rPr>
        <w:t>dienas</w:t>
      </w:r>
      <w:r w:rsidR="00990895">
        <w:rPr>
          <w:sz w:val="28"/>
          <w:szCs w:val="28"/>
        </w:rPr>
        <w:t xml:space="preserve"> </w:t>
      </w:r>
      <w:r w:rsidR="001B6530">
        <w:rPr>
          <w:sz w:val="28"/>
          <w:szCs w:val="28"/>
        </w:rPr>
        <w:t xml:space="preserve">elektroniski </w:t>
      </w:r>
      <w:r w:rsidR="001B6530" w:rsidRPr="00173CF9">
        <w:rPr>
          <w:sz w:val="28"/>
          <w:szCs w:val="28"/>
        </w:rPr>
        <w:t>nosūta</w:t>
      </w:r>
      <w:r w:rsidR="001B6530" w:rsidRPr="00173CF9">
        <w:rPr>
          <w:bCs/>
          <w:sz w:val="28"/>
          <w:szCs w:val="28"/>
        </w:rPr>
        <w:t xml:space="preserve"> tīmekļa vietnes adresi, kur</w:t>
      </w:r>
      <w:r w:rsidR="00096FED">
        <w:rPr>
          <w:bCs/>
          <w:sz w:val="28"/>
          <w:szCs w:val="28"/>
        </w:rPr>
        <w:t>ā</w:t>
      </w:r>
      <w:r w:rsidR="001B6530" w:rsidRPr="00173CF9">
        <w:rPr>
          <w:bCs/>
          <w:sz w:val="28"/>
          <w:szCs w:val="28"/>
        </w:rPr>
        <w:t xml:space="preserve"> pieejams </w:t>
      </w:r>
      <w:r w:rsidR="001B6530" w:rsidRPr="00173CF9">
        <w:rPr>
          <w:sz w:val="28"/>
          <w:szCs w:val="28"/>
        </w:rPr>
        <w:t>A un B kategorijas piesārņojošas darbības iesniegum</w:t>
      </w:r>
      <w:r w:rsidR="00DB4527">
        <w:rPr>
          <w:sz w:val="28"/>
          <w:szCs w:val="28"/>
        </w:rPr>
        <w:t>s</w:t>
      </w:r>
      <w:r w:rsidR="001B6530" w:rsidRPr="00173CF9">
        <w:rPr>
          <w:sz w:val="28"/>
          <w:szCs w:val="28"/>
        </w:rPr>
        <w:t>:</w:t>
      </w:r>
      <w:r>
        <w:rPr>
          <w:sz w:val="28"/>
          <w:szCs w:val="28"/>
        </w:rPr>
        <w:t>"</w:t>
      </w:r>
      <w:r w:rsidR="001B6530" w:rsidRPr="00173CF9">
        <w:rPr>
          <w:sz w:val="28"/>
          <w:szCs w:val="28"/>
        </w:rPr>
        <w:t>.</w:t>
      </w:r>
      <w:r w:rsidR="001B6530" w:rsidRPr="00CB2FDF">
        <w:rPr>
          <w:b/>
          <w:sz w:val="28"/>
          <w:szCs w:val="28"/>
        </w:rPr>
        <w:t xml:space="preserve"> </w:t>
      </w:r>
    </w:p>
    <w:p w14:paraId="683F9492" w14:textId="77777777" w:rsidR="001B6530" w:rsidRDefault="001B6530" w:rsidP="00E133A4">
      <w:pPr>
        <w:ind w:firstLine="720"/>
        <w:jc w:val="both"/>
        <w:rPr>
          <w:sz w:val="28"/>
          <w:szCs w:val="28"/>
        </w:rPr>
      </w:pPr>
    </w:p>
    <w:p w14:paraId="683F9493" w14:textId="4B098213" w:rsidR="001B6530" w:rsidRDefault="001B6530" w:rsidP="00E133A4">
      <w:pPr>
        <w:ind w:firstLine="720"/>
        <w:jc w:val="both"/>
        <w:rPr>
          <w:sz w:val="28"/>
          <w:szCs w:val="28"/>
        </w:rPr>
      </w:pPr>
      <w:r>
        <w:rPr>
          <w:sz w:val="28"/>
          <w:szCs w:val="28"/>
        </w:rPr>
        <w:lastRenderedPageBreak/>
        <w:t xml:space="preserve">3. </w:t>
      </w:r>
      <w:r w:rsidRPr="00D831F4">
        <w:rPr>
          <w:sz w:val="28"/>
          <w:szCs w:val="28"/>
        </w:rPr>
        <w:t>Aizstāt 28</w:t>
      </w:r>
      <w:r w:rsidR="00E133A4">
        <w:rPr>
          <w:sz w:val="28"/>
          <w:szCs w:val="28"/>
        </w:rPr>
        <w:t>. p</w:t>
      </w:r>
      <w:r w:rsidRPr="00D831F4">
        <w:rPr>
          <w:sz w:val="28"/>
          <w:szCs w:val="28"/>
        </w:rPr>
        <w:t xml:space="preserve">unktā </w:t>
      </w:r>
      <w:r w:rsidRPr="00096FED">
        <w:rPr>
          <w:sz w:val="28"/>
          <w:szCs w:val="28"/>
        </w:rPr>
        <w:t xml:space="preserve">vārdus </w:t>
      </w:r>
      <w:r w:rsidR="00E133A4" w:rsidRPr="00096FED">
        <w:rPr>
          <w:sz w:val="28"/>
          <w:szCs w:val="28"/>
        </w:rPr>
        <w:t>"</w:t>
      </w:r>
      <w:r w:rsidR="00096FED" w:rsidRPr="00096FED">
        <w:rPr>
          <w:sz w:val="28"/>
          <w:szCs w:val="28"/>
        </w:rPr>
        <w:t>pēc iesnieguma saņemšanas</w:t>
      </w:r>
      <w:r w:rsidR="00E133A4" w:rsidRPr="00096FED">
        <w:rPr>
          <w:sz w:val="28"/>
          <w:szCs w:val="28"/>
        </w:rPr>
        <w:t>"</w:t>
      </w:r>
      <w:r w:rsidRPr="00096FED">
        <w:rPr>
          <w:sz w:val="28"/>
          <w:szCs w:val="28"/>
        </w:rPr>
        <w:t xml:space="preserve"> ar</w:t>
      </w:r>
      <w:r w:rsidRPr="00D831F4">
        <w:rPr>
          <w:sz w:val="28"/>
          <w:szCs w:val="28"/>
        </w:rPr>
        <w:t xml:space="preserve"> vārdiem </w:t>
      </w:r>
      <w:r w:rsidR="00E133A4">
        <w:rPr>
          <w:sz w:val="28"/>
          <w:szCs w:val="28"/>
        </w:rPr>
        <w:t>"</w:t>
      </w:r>
      <w:r w:rsidR="00096FED" w:rsidRPr="00096FED">
        <w:rPr>
          <w:sz w:val="28"/>
          <w:szCs w:val="28"/>
        </w:rPr>
        <w:t xml:space="preserve">pēc </w:t>
      </w:r>
      <w:r w:rsidRPr="00D831F4">
        <w:rPr>
          <w:sz w:val="28"/>
          <w:szCs w:val="28"/>
        </w:rPr>
        <w:t>tīmekļa vietnes adreses</w:t>
      </w:r>
      <w:r w:rsidR="00096FED" w:rsidRPr="00096FED">
        <w:rPr>
          <w:sz w:val="28"/>
          <w:szCs w:val="28"/>
        </w:rPr>
        <w:t xml:space="preserve"> saņemšanas</w:t>
      </w:r>
      <w:r w:rsidRPr="00D831F4">
        <w:rPr>
          <w:sz w:val="28"/>
          <w:szCs w:val="28"/>
        </w:rPr>
        <w:t>, kur</w:t>
      </w:r>
      <w:r w:rsidR="00096FED">
        <w:rPr>
          <w:sz w:val="28"/>
          <w:szCs w:val="28"/>
        </w:rPr>
        <w:t>ā</w:t>
      </w:r>
      <w:r w:rsidRPr="00D831F4">
        <w:rPr>
          <w:sz w:val="28"/>
          <w:szCs w:val="28"/>
        </w:rPr>
        <w:t xml:space="preserve"> pieejams A un B kategorijas piesārņojošas darbības iesniegums</w:t>
      </w:r>
      <w:r w:rsidR="00E133A4">
        <w:rPr>
          <w:sz w:val="28"/>
          <w:szCs w:val="28"/>
        </w:rPr>
        <w:t>"</w:t>
      </w:r>
      <w:r w:rsidRPr="00D831F4">
        <w:rPr>
          <w:sz w:val="28"/>
          <w:szCs w:val="28"/>
        </w:rPr>
        <w:t>.</w:t>
      </w:r>
    </w:p>
    <w:p w14:paraId="683F9494" w14:textId="77777777" w:rsidR="001B6530" w:rsidRPr="00655000" w:rsidRDefault="001B6530" w:rsidP="00E133A4">
      <w:pPr>
        <w:ind w:firstLine="720"/>
        <w:jc w:val="both"/>
      </w:pPr>
    </w:p>
    <w:p w14:paraId="683F9495" w14:textId="46CFF44F" w:rsidR="001B6530" w:rsidRDefault="001B6530" w:rsidP="00E133A4">
      <w:pPr>
        <w:ind w:firstLine="720"/>
        <w:jc w:val="both"/>
        <w:rPr>
          <w:rFonts w:ascii="Arial" w:hAnsi="Arial" w:cs="Arial"/>
          <w:color w:val="414142"/>
          <w:sz w:val="20"/>
          <w:szCs w:val="20"/>
        </w:rPr>
      </w:pPr>
      <w:r>
        <w:rPr>
          <w:sz w:val="28"/>
          <w:szCs w:val="28"/>
        </w:rPr>
        <w:t>4. Aizstāt 30</w:t>
      </w:r>
      <w:r w:rsidR="00E133A4">
        <w:rPr>
          <w:sz w:val="28"/>
          <w:szCs w:val="28"/>
        </w:rPr>
        <w:t>. p</w:t>
      </w:r>
      <w:r>
        <w:rPr>
          <w:sz w:val="28"/>
          <w:szCs w:val="28"/>
        </w:rPr>
        <w:t xml:space="preserve">unktā vārdus </w:t>
      </w:r>
      <w:r w:rsidR="00E133A4">
        <w:rPr>
          <w:sz w:val="28"/>
          <w:szCs w:val="28"/>
        </w:rPr>
        <w:t>"</w:t>
      </w:r>
      <w:r>
        <w:rPr>
          <w:sz w:val="28"/>
          <w:szCs w:val="28"/>
        </w:rPr>
        <w:t>nosūta Vides pārraudzības valsts birojam (turpmāk</w:t>
      </w:r>
      <w:r w:rsidR="00096FED">
        <w:rPr>
          <w:sz w:val="28"/>
          <w:szCs w:val="28"/>
        </w:rPr>
        <w:t xml:space="preserve"> –</w:t>
      </w:r>
      <w:r>
        <w:rPr>
          <w:sz w:val="28"/>
          <w:szCs w:val="28"/>
        </w:rPr>
        <w:t xml:space="preserve"> birojs) iesnieguma kopiju</w:t>
      </w:r>
      <w:r w:rsidR="00E133A4">
        <w:rPr>
          <w:sz w:val="28"/>
          <w:szCs w:val="28"/>
        </w:rPr>
        <w:t>"</w:t>
      </w:r>
      <w:r>
        <w:rPr>
          <w:sz w:val="28"/>
          <w:szCs w:val="28"/>
        </w:rPr>
        <w:t xml:space="preserve"> ar vārdiem </w:t>
      </w:r>
      <w:r w:rsidR="00E133A4">
        <w:rPr>
          <w:sz w:val="28"/>
          <w:szCs w:val="28"/>
        </w:rPr>
        <w:t>"</w:t>
      </w:r>
      <w:r>
        <w:rPr>
          <w:sz w:val="28"/>
          <w:szCs w:val="28"/>
        </w:rPr>
        <w:t xml:space="preserve">elektroniski </w:t>
      </w:r>
      <w:r w:rsidRPr="00173CF9">
        <w:rPr>
          <w:sz w:val="28"/>
          <w:szCs w:val="28"/>
        </w:rPr>
        <w:t>nosūta</w:t>
      </w:r>
      <w:r w:rsidRPr="00173CF9">
        <w:rPr>
          <w:bCs/>
          <w:sz w:val="28"/>
          <w:szCs w:val="28"/>
        </w:rPr>
        <w:t xml:space="preserve"> </w:t>
      </w:r>
      <w:r>
        <w:rPr>
          <w:sz w:val="28"/>
          <w:szCs w:val="28"/>
        </w:rPr>
        <w:t>Vides pārraudzības valsts birojam (turpmāk</w:t>
      </w:r>
      <w:r w:rsidR="00096FED">
        <w:rPr>
          <w:sz w:val="28"/>
          <w:szCs w:val="28"/>
        </w:rPr>
        <w:t xml:space="preserve"> –</w:t>
      </w:r>
      <w:r>
        <w:rPr>
          <w:sz w:val="28"/>
          <w:szCs w:val="28"/>
        </w:rPr>
        <w:t xml:space="preserve"> birojs) </w:t>
      </w:r>
      <w:r w:rsidRPr="00173CF9">
        <w:rPr>
          <w:bCs/>
          <w:sz w:val="28"/>
          <w:szCs w:val="28"/>
        </w:rPr>
        <w:t>tīmekļa vietnes adresi, kur</w:t>
      </w:r>
      <w:r w:rsidR="00096FED">
        <w:rPr>
          <w:bCs/>
          <w:sz w:val="28"/>
          <w:szCs w:val="28"/>
        </w:rPr>
        <w:t>ā</w:t>
      </w:r>
      <w:r w:rsidRPr="00173CF9">
        <w:rPr>
          <w:bCs/>
          <w:sz w:val="28"/>
          <w:szCs w:val="28"/>
        </w:rPr>
        <w:t xml:space="preserve"> pieejams </w:t>
      </w:r>
      <w:r w:rsidRPr="00173CF9">
        <w:rPr>
          <w:sz w:val="28"/>
          <w:szCs w:val="28"/>
        </w:rPr>
        <w:t>A kategorijas piesārņojošas darbības iesniegums</w:t>
      </w:r>
      <w:r w:rsidR="00A044E4">
        <w:rPr>
          <w:sz w:val="28"/>
          <w:szCs w:val="28"/>
        </w:rPr>
        <w:t>"</w:t>
      </w:r>
      <w:r>
        <w:rPr>
          <w:sz w:val="28"/>
          <w:szCs w:val="28"/>
        </w:rPr>
        <w:t xml:space="preserve">. </w:t>
      </w:r>
      <w:r>
        <w:rPr>
          <w:rFonts w:ascii="Arial" w:hAnsi="Arial" w:cs="Arial"/>
          <w:color w:val="414142"/>
          <w:sz w:val="20"/>
          <w:szCs w:val="20"/>
        </w:rPr>
        <w:t xml:space="preserve"> </w:t>
      </w:r>
    </w:p>
    <w:p w14:paraId="0E76352E" w14:textId="77777777" w:rsidR="00655000" w:rsidRPr="00655000" w:rsidRDefault="00655000" w:rsidP="00655000">
      <w:pPr>
        <w:ind w:firstLine="720"/>
        <w:jc w:val="both"/>
      </w:pPr>
    </w:p>
    <w:p w14:paraId="683F9497" w14:textId="737A9089" w:rsidR="001B6530" w:rsidRPr="00D831F4" w:rsidRDefault="001B6530" w:rsidP="00E133A4">
      <w:pPr>
        <w:ind w:firstLine="720"/>
        <w:jc w:val="both"/>
        <w:rPr>
          <w:sz w:val="28"/>
          <w:szCs w:val="28"/>
        </w:rPr>
      </w:pPr>
      <w:r>
        <w:rPr>
          <w:sz w:val="28"/>
          <w:szCs w:val="28"/>
        </w:rPr>
        <w:t>5</w:t>
      </w:r>
      <w:r w:rsidRPr="00D831F4">
        <w:rPr>
          <w:sz w:val="28"/>
          <w:szCs w:val="28"/>
        </w:rPr>
        <w:t>. Aizstāt 31</w:t>
      </w:r>
      <w:r w:rsidR="00E133A4">
        <w:rPr>
          <w:sz w:val="28"/>
          <w:szCs w:val="28"/>
        </w:rPr>
        <w:t>. p</w:t>
      </w:r>
      <w:r w:rsidRPr="00D831F4">
        <w:rPr>
          <w:sz w:val="28"/>
          <w:szCs w:val="28"/>
        </w:rPr>
        <w:t xml:space="preserve">unktā vārdus </w:t>
      </w:r>
      <w:r w:rsidR="00E133A4">
        <w:rPr>
          <w:sz w:val="28"/>
          <w:szCs w:val="28"/>
        </w:rPr>
        <w:t>"</w:t>
      </w:r>
      <w:r w:rsidRPr="00D831F4">
        <w:rPr>
          <w:sz w:val="28"/>
          <w:szCs w:val="28"/>
        </w:rPr>
        <w:t>Vides ministriju</w:t>
      </w:r>
      <w:r w:rsidR="00E133A4">
        <w:rPr>
          <w:sz w:val="28"/>
          <w:szCs w:val="28"/>
        </w:rPr>
        <w:t>"</w:t>
      </w:r>
      <w:r w:rsidRPr="00D831F4">
        <w:rPr>
          <w:sz w:val="28"/>
          <w:szCs w:val="28"/>
        </w:rPr>
        <w:t xml:space="preserve"> ar vārdiem </w:t>
      </w:r>
      <w:r w:rsidR="00E133A4">
        <w:rPr>
          <w:sz w:val="28"/>
          <w:szCs w:val="28"/>
        </w:rPr>
        <w:t>"</w:t>
      </w:r>
      <w:r w:rsidRPr="00D831F4">
        <w:rPr>
          <w:sz w:val="28"/>
          <w:szCs w:val="28"/>
        </w:rPr>
        <w:t>Vides aizsardzības un reģionālās attīstības ministriju</w:t>
      </w:r>
      <w:r w:rsidR="00E133A4">
        <w:rPr>
          <w:sz w:val="28"/>
          <w:szCs w:val="28"/>
        </w:rPr>
        <w:t>"</w:t>
      </w:r>
      <w:r w:rsidRPr="00D831F4">
        <w:rPr>
          <w:sz w:val="28"/>
          <w:szCs w:val="28"/>
        </w:rPr>
        <w:t xml:space="preserve">. </w:t>
      </w:r>
    </w:p>
    <w:p w14:paraId="67E2CE9F" w14:textId="77777777" w:rsidR="00655000" w:rsidRPr="00655000" w:rsidRDefault="00655000" w:rsidP="00655000">
      <w:pPr>
        <w:ind w:firstLine="720"/>
        <w:jc w:val="both"/>
      </w:pPr>
    </w:p>
    <w:p w14:paraId="2CEA5543" w14:textId="77777777" w:rsidR="0071751F" w:rsidRDefault="001B6530" w:rsidP="00E133A4">
      <w:pPr>
        <w:ind w:firstLine="720"/>
        <w:jc w:val="both"/>
        <w:rPr>
          <w:sz w:val="28"/>
          <w:szCs w:val="28"/>
        </w:rPr>
      </w:pPr>
      <w:r>
        <w:rPr>
          <w:sz w:val="28"/>
          <w:szCs w:val="28"/>
        </w:rPr>
        <w:t>6</w:t>
      </w:r>
      <w:r w:rsidRPr="00D831F4">
        <w:rPr>
          <w:sz w:val="28"/>
          <w:szCs w:val="28"/>
        </w:rPr>
        <w:t xml:space="preserve">. </w:t>
      </w:r>
      <w:r w:rsidR="0071751F">
        <w:rPr>
          <w:sz w:val="28"/>
          <w:szCs w:val="28"/>
        </w:rPr>
        <w:t>Izteikt</w:t>
      </w:r>
      <w:r w:rsidRPr="00D831F4">
        <w:rPr>
          <w:sz w:val="28"/>
          <w:szCs w:val="28"/>
        </w:rPr>
        <w:t xml:space="preserve"> 33</w:t>
      </w:r>
      <w:r w:rsidR="00E133A4">
        <w:rPr>
          <w:sz w:val="28"/>
          <w:szCs w:val="28"/>
        </w:rPr>
        <w:t>. p</w:t>
      </w:r>
      <w:r w:rsidRPr="00D831F4">
        <w:rPr>
          <w:sz w:val="28"/>
          <w:szCs w:val="28"/>
        </w:rPr>
        <w:t>unkt</w:t>
      </w:r>
      <w:r w:rsidR="009A1515">
        <w:rPr>
          <w:sz w:val="28"/>
          <w:szCs w:val="28"/>
        </w:rPr>
        <w:t xml:space="preserve">a </w:t>
      </w:r>
      <w:r w:rsidR="0071751F">
        <w:rPr>
          <w:sz w:val="28"/>
          <w:szCs w:val="28"/>
        </w:rPr>
        <w:t>otro</w:t>
      </w:r>
      <w:r w:rsidR="009A1515">
        <w:rPr>
          <w:sz w:val="28"/>
          <w:szCs w:val="28"/>
        </w:rPr>
        <w:t xml:space="preserve"> teikumu</w:t>
      </w:r>
      <w:r w:rsidRPr="00D831F4">
        <w:rPr>
          <w:sz w:val="28"/>
          <w:szCs w:val="28"/>
        </w:rPr>
        <w:t xml:space="preserve"> </w:t>
      </w:r>
      <w:r w:rsidR="0071751F">
        <w:rPr>
          <w:sz w:val="28"/>
          <w:szCs w:val="28"/>
        </w:rPr>
        <w:t>šādā redakcijā:</w:t>
      </w:r>
    </w:p>
    <w:p w14:paraId="031D8A59" w14:textId="77777777" w:rsidR="00655000" w:rsidRPr="00655000" w:rsidRDefault="00655000" w:rsidP="00655000">
      <w:pPr>
        <w:ind w:firstLine="720"/>
        <w:jc w:val="both"/>
      </w:pPr>
    </w:p>
    <w:p w14:paraId="683F9499" w14:textId="3835F099" w:rsidR="001B6530" w:rsidRPr="00D831F4" w:rsidRDefault="00E133A4" w:rsidP="00E133A4">
      <w:pPr>
        <w:ind w:firstLine="720"/>
        <w:jc w:val="both"/>
        <w:rPr>
          <w:sz w:val="28"/>
          <w:szCs w:val="28"/>
        </w:rPr>
      </w:pPr>
      <w:r w:rsidRPr="0071751F">
        <w:rPr>
          <w:sz w:val="28"/>
          <w:szCs w:val="28"/>
        </w:rPr>
        <w:t>"</w:t>
      </w:r>
      <w:r w:rsidR="0071751F" w:rsidRPr="0071751F">
        <w:rPr>
          <w:sz w:val="28"/>
          <w:szCs w:val="28"/>
        </w:rPr>
        <w:t xml:space="preserve">Iesniegumu operators iesniedz papīra formā (attiecīgo informāciju iesniedz arī elektroniski) vai </w:t>
      </w:r>
      <w:r w:rsidR="00830B8D">
        <w:rPr>
          <w:sz w:val="28"/>
          <w:szCs w:val="28"/>
        </w:rPr>
        <w:t xml:space="preserve">nosūta </w:t>
      </w:r>
      <w:r w:rsidR="0071751F" w:rsidRPr="0071751F">
        <w:rPr>
          <w:sz w:val="28"/>
          <w:szCs w:val="28"/>
        </w:rPr>
        <w:t>elektroniska dokumenta veidā</w:t>
      </w:r>
      <w:r w:rsidR="0071751F">
        <w:rPr>
          <w:sz w:val="28"/>
          <w:szCs w:val="28"/>
        </w:rPr>
        <w:t>,</w:t>
      </w:r>
      <w:r w:rsidR="0071751F" w:rsidRPr="00D831F4">
        <w:rPr>
          <w:sz w:val="28"/>
          <w:szCs w:val="28"/>
        </w:rPr>
        <w:t xml:space="preserve"> </w:t>
      </w:r>
      <w:r w:rsidR="001B6530" w:rsidRPr="00D831F4">
        <w:rPr>
          <w:sz w:val="28"/>
          <w:szCs w:val="28"/>
        </w:rPr>
        <w:t>vai reģistrēj</w:t>
      </w:r>
      <w:r w:rsidR="00830B8D">
        <w:rPr>
          <w:sz w:val="28"/>
          <w:szCs w:val="28"/>
        </w:rPr>
        <w:t>as</w:t>
      </w:r>
      <w:r w:rsidR="001B6530" w:rsidRPr="00D831F4">
        <w:rPr>
          <w:sz w:val="28"/>
          <w:szCs w:val="28"/>
        </w:rPr>
        <w:t xml:space="preserve"> Valsts vides dienesta vienotās vides informācijas sistēmā </w:t>
      </w:r>
      <w:r>
        <w:rPr>
          <w:sz w:val="28"/>
          <w:szCs w:val="28"/>
        </w:rPr>
        <w:t>"</w:t>
      </w:r>
      <w:r w:rsidR="001B6530" w:rsidRPr="00D831F4">
        <w:rPr>
          <w:sz w:val="28"/>
          <w:szCs w:val="28"/>
        </w:rPr>
        <w:t>TULPE</w:t>
      </w:r>
      <w:r>
        <w:rPr>
          <w:sz w:val="28"/>
          <w:szCs w:val="28"/>
        </w:rPr>
        <w:t>"</w:t>
      </w:r>
      <w:r w:rsidR="001B6530" w:rsidRPr="00D831F4">
        <w:rPr>
          <w:sz w:val="28"/>
          <w:szCs w:val="28"/>
        </w:rPr>
        <w:t xml:space="preserve"> un aizpild</w:t>
      </w:r>
      <w:r w:rsidR="00697D11">
        <w:rPr>
          <w:sz w:val="28"/>
          <w:szCs w:val="28"/>
        </w:rPr>
        <w:t>a</w:t>
      </w:r>
      <w:r w:rsidR="001B6530" w:rsidRPr="00D831F4">
        <w:rPr>
          <w:sz w:val="28"/>
          <w:szCs w:val="28"/>
        </w:rPr>
        <w:t xml:space="preserve"> attiecīga parauga iesniegumu</w:t>
      </w:r>
      <w:r w:rsidR="00697D11">
        <w:rPr>
          <w:sz w:val="28"/>
          <w:szCs w:val="28"/>
        </w:rPr>
        <w:t>.</w:t>
      </w:r>
      <w:r>
        <w:rPr>
          <w:sz w:val="28"/>
          <w:szCs w:val="28"/>
        </w:rPr>
        <w:t>"</w:t>
      </w:r>
    </w:p>
    <w:p w14:paraId="1F5130FB" w14:textId="77777777" w:rsidR="00655000" w:rsidRPr="00655000" w:rsidRDefault="00655000" w:rsidP="00655000">
      <w:pPr>
        <w:ind w:firstLine="720"/>
        <w:jc w:val="both"/>
      </w:pPr>
    </w:p>
    <w:p w14:paraId="683F949B" w14:textId="069F80D3" w:rsidR="001B6530" w:rsidRPr="00CE1C13" w:rsidRDefault="001B6530" w:rsidP="00E133A4">
      <w:pPr>
        <w:ind w:firstLine="720"/>
        <w:jc w:val="both"/>
        <w:rPr>
          <w:sz w:val="28"/>
          <w:szCs w:val="28"/>
        </w:rPr>
      </w:pPr>
      <w:r w:rsidRPr="00F439EF">
        <w:rPr>
          <w:sz w:val="28"/>
          <w:szCs w:val="28"/>
        </w:rPr>
        <w:t>7. Aizstāt 63.2</w:t>
      </w:r>
      <w:r w:rsidR="00E133A4">
        <w:rPr>
          <w:sz w:val="28"/>
          <w:szCs w:val="28"/>
        </w:rPr>
        <w:t>. a</w:t>
      </w:r>
      <w:r w:rsidRPr="00F439EF">
        <w:rPr>
          <w:sz w:val="28"/>
          <w:szCs w:val="28"/>
        </w:rPr>
        <w:t xml:space="preserve">pakšpunktā vārdu </w:t>
      </w:r>
      <w:r w:rsidR="00E133A4">
        <w:rPr>
          <w:sz w:val="28"/>
          <w:szCs w:val="28"/>
        </w:rPr>
        <w:t>"</w:t>
      </w:r>
      <w:r w:rsidRPr="00F439EF">
        <w:rPr>
          <w:sz w:val="28"/>
          <w:szCs w:val="28"/>
        </w:rPr>
        <w:t>piecu</w:t>
      </w:r>
      <w:r w:rsidR="00E133A4">
        <w:rPr>
          <w:sz w:val="28"/>
          <w:szCs w:val="28"/>
        </w:rPr>
        <w:t>"</w:t>
      </w:r>
      <w:r w:rsidRPr="00F439EF">
        <w:rPr>
          <w:sz w:val="28"/>
          <w:szCs w:val="28"/>
        </w:rPr>
        <w:t xml:space="preserve"> ar vārdu </w:t>
      </w:r>
      <w:r w:rsidR="00E133A4">
        <w:rPr>
          <w:sz w:val="28"/>
          <w:szCs w:val="28"/>
        </w:rPr>
        <w:t>"</w:t>
      </w:r>
      <w:r w:rsidRPr="00F439EF">
        <w:rPr>
          <w:sz w:val="28"/>
          <w:szCs w:val="28"/>
        </w:rPr>
        <w:t>četru</w:t>
      </w:r>
      <w:r w:rsidR="00E133A4">
        <w:rPr>
          <w:sz w:val="28"/>
          <w:szCs w:val="28"/>
        </w:rPr>
        <w:t>"</w:t>
      </w:r>
      <w:r w:rsidRPr="00F439EF">
        <w:rPr>
          <w:sz w:val="28"/>
          <w:szCs w:val="28"/>
        </w:rPr>
        <w:t>.</w:t>
      </w:r>
      <w:r>
        <w:rPr>
          <w:sz w:val="28"/>
          <w:szCs w:val="28"/>
        </w:rPr>
        <w:t xml:space="preserve"> </w:t>
      </w:r>
    </w:p>
    <w:p w14:paraId="08D0CCF4" w14:textId="77777777" w:rsidR="00655000" w:rsidRPr="00655000" w:rsidRDefault="00655000" w:rsidP="00655000">
      <w:pPr>
        <w:ind w:firstLine="720"/>
        <w:jc w:val="both"/>
      </w:pPr>
    </w:p>
    <w:p w14:paraId="683F949E" w14:textId="0585B179" w:rsidR="001B6530" w:rsidRDefault="009A1515" w:rsidP="00E133A4">
      <w:pPr>
        <w:ind w:firstLine="720"/>
        <w:jc w:val="both"/>
        <w:rPr>
          <w:sz w:val="28"/>
          <w:szCs w:val="28"/>
        </w:rPr>
      </w:pPr>
      <w:r>
        <w:rPr>
          <w:sz w:val="28"/>
          <w:szCs w:val="28"/>
        </w:rPr>
        <w:t>8.</w:t>
      </w:r>
      <w:r w:rsidR="001B6530" w:rsidRPr="00AF22A1">
        <w:rPr>
          <w:sz w:val="28"/>
          <w:szCs w:val="28"/>
        </w:rPr>
        <w:t xml:space="preserve"> </w:t>
      </w:r>
      <w:r>
        <w:rPr>
          <w:sz w:val="28"/>
          <w:szCs w:val="28"/>
        </w:rPr>
        <w:t>I</w:t>
      </w:r>
      <w:r w:rsidR="001B6530" w:rsidRPr="00AF22A1">
        <w:rPr>
          <w:sz w:val="28"/>
          <w:szCs w:val="28"/>
        </w:rPr>
        <w:t>zteikt</w:t>
      </w:r>
      <w:r>
        <w:rPr>
          <w:sz w:val="28"/>
          <w:szCs w:val="28"/>
        </w:rPr>
        <w:t xml:space="preserve"> </w:t>
      </w:r>
      <w:r w:rsidRPr="00AF22A1">
        <w:rPr>
          <w:sz w:val="28"/>
          <w:szCs w:val="28"/>
        </w:rPr>
        <w:t>1</w:t>
      </w:r>
      <w:r w:rsidR="00E133A4">
        <w:rPr>
          <w:sz w:val="28"/>
          <w:szCs w:val="28"/>
        </w:rPr>
        <w:t>. p</w:t>
      </w:r>
      <w:r w:rsidRPr="00AF22A1">
        <w:rPr>
          <w:sz w:val="28"/>
          <w:szCs w:val="28"/>
        </w:rPr>
        <w:t>ielikum</w:t>
      </w:r>
      <w:r>
        <w:rPr>
          <w:sz w:val="28"/>
          <w:szCs w:val="28"/>
        </w:rPr>
        <w:t>a</w:t>
      </w:r>
      <w:r w:rsidR="001B6530" w:rsidRPr="00AF22A1">
        <w:rPr>
          <w:sz w:val="28"/>
          <w:szCs w:val="28"/>
        </w:rPr>
        <w:t xml:space="preserve"> 5.3</w:t>
      </w:r>
      <w:r w:rsidR="00E133A4">
        <w:rPr>
          <w:sz w:val="28"/>
          <w:szCs w:val="28"/>
        </w:rPr>
        <w:t>. a</w:t>
      </w:r>
      <w:r w:rsidR="001B6530" w:rsidRPr="00AF22A1">
        <w:rPr>
          <w:sz w:val="28"/>
          <w:szCs w:val="28"/>
        </w:rPr>
        <w:t>pakšpunktu šādā redakcijā:</w:t>
      </w:r>
    </w:p>
    <w:p w14:paraId="4D5366DC" w14:textId="77777777" w:rsidR="00655000" w:rsidRPr="00655000" w:rsidRDefault="00655000" w:rsidP="00655000">
      <w:pPr>
        <w:ind w:firstLine="720"/>
        <w:jc w:val="both"/>
      </w:pPr>
    </w:p>
    <w:p w14:paraId="683F949F" w14:textId="450446FD" w:rsidR="001B6530" w:rsidRPr="00591138" w:rsidRDefault="00E133A4" w:rsidP="00E133A4">
      <w:pPr>
        <w:ind w:firstLine="720"/>
        <w:jc w:val="both"/>
        <w:rPr>
          <w:sz w:val="28"/>
          <w:szCs w:val="28"/>
        </w:rPr>
      </w:pPr>
      <w:r>
        <w:rPr>
          <w:sz w:val="28"/>
          <w:szCs w:val="28"/>
        </w:rPr>
        <w:t>"</w:t>
      </w:r>
      <w:r w:rsidR="001B6530" w:rsidRPr="00591138">
        <w:rPr>
          <w:sz w:val="28"/>
          <w:szCs w:val="28"/>
        </w:rPr>
        <w:t>5.3.</w:t>
      </w:r>
      <w:r w:rsidR="00697D11">
        <w:rPr>
          <w:sz w:val="28"/>
          <w:szCs w:val="28"/>
        </w:rPr>
        <w:t> </w:t>
      </w:r>
      <w:r w:rsidR="001B6530" w:rsidRPr="00591138">
        <w:rPr>
          <w:sz w:val="28"/>
          <w:szCs w:val="28"/>
        </w:rPr>
        <w:t xml:space="preserve">iekārtas sadzīves atkritumu bioloģiskai vai fizikāli ķīmiskai apstrādei, izņemot </w:t>
      </w:r>
      <w:r w:rsidR="00697D11">
        <w:rPr>
          <w:sz w:val="28"/>
          <w:szCs w:val="28"/>
        </w:rPr>
        <w:t xml:space="preserve">kompostēšanas iekārtas </w:t>
      </w:r>
      <w:r w:rsidR="001B6530" w:rsidRPr="00591138">
        <w:rPr>
          <w:sz w:val="28"/>
          <w:szCs w:val="28"/>
        </w:rPr>
        <w:t>ar uzņemšanas jaudu līdz 100</w:t>
      </w:r>
      <w:r>
        <w:rPr>
          <w:sz w:val="28"/>
          <w:szCs w:val="28"/>
        </w:rPr>
        <w:t> </w:t>
      </w:r>
      <w:r w:rsidR="001B6530" w:rsidRPr="00591138">
        <w:rPr>
          <w:sz w:val="28"/>
          <w:szCs w:val="28"/>
        </w:rPr>
        <w:t>tonnām gadā un dzīvnieku mēslu kompostēšanas iekārtas</w:t>
      </w:r>
      <w:r>
        <w:rPr>
          <w:sz w:val="28"/>
          <w:szCs w:val="28"/>
        </w:rPr>
        <w:t>".</w:t>
      </w:r>
    </w:p>
    <w:p w14:paraId="139DE4EF" w14:textId="77777777" w:rsidR="00655000" w:rsidRPr="00655000" w:rsidRDefault="00655000" w:rsidP="00655000">
      <w:pPr>
        <w:ind w:firstLine="720"/>
        <w:jc w:val="both"/>
      </w:pPr>
    </w:p>
    <w:p w14:paraId="683F94A1" w14:textId="1F1B6A73" w:rsidR="001B6530" w:rsidRDefault="009A1515" w:rsidP="00E133A4">
      <w:pPr>
        <w:ind w:firstLine="720"/>
        <w:jc w:val="both"/>
        <w:rPr>
          <w:sz w:val="28"/>
          <w:szCs w:val="28"/>
        </w:rPr>
      </w:pPr>
      <w:r>
        <w:rPr>
          <w:sz w:val="28"/>
          <w:szCs w:val="28"/>
        </w:rPr>
        <w:t>9</w:t>
      </w:r>
      <w:r w:rsidR="001B6530" w:rsidRPr="00AF22A1">
        <w:rPr>
          <w:sz w:val="28"/>
          <w:szCs w:val="28"/>
        </w:rPr>
        <w:t xml:space="preserve">. </w:t>
      </w:r>
      <w:r>
        <w:rPr>
          <w:sz w:val="28"/>
          <w:szCs w:val="28"/>
        </w:rPr>
        <w:t>I</w:t>
      </w:r>
      <w:r w:rsidR="001B6530" w:rsidRPr="00AF22A1">
        <w:rPr>
          <w:sz w:val="28"/>
          <w:szCs w:val="28"/>
        </w:rPr>
        <w:t xml:space="preserve">zteikt </w:t>
      </w:r>
      <w:r w:rsidRPr="00AF22A1">
        <w:rPr>
          <w:sz w:val="28"/>
          <w:szCs w:val="28"/>
        </w:rPr>
        <w:t>1</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sidRPr="00AF22A1">
        <w:rPr>
          <w:sz w:val="28"/>
          <w:szCs w:val="28"/>
        </w:rPr>
        <w:t>5.5</w:t>
      </w:r>
      <w:r w:rsidR="00E133A4">
        <w:rPr>
          <w:sz w:val="28"/>
          <w:szCs w:val="28"/>
        </w:rPr>
        <w:t>. a</w:t>
      </w:r>
      <w:r w:rsidR="001B6530" w:rsidRPr="00AF22A1">
        <w:rPr>
          <w:sz w:val="28"/>
          <w:szCs w:val="28"/>
        </w:rPr>
        <w:t>pakšpunktu šādā redakcijā:</w:t>
      </w:r>
    </w:p>
    <w:p w14:paraId="64112FB9" w14:textId="77777777" w:rsidR="00E133A4" w:rsidRDefault="00E133A4" w:rsidP="00E133A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655000" w14:paraId="45A27E26" w14:textId="77777777" w:rsidTr="00AF3630">
        <w:tc>
          <w:tcPr>
            <w:tcW w:w="8613" w:type="dxa"/>
            <w:shd w:val="clear" w:color="auto" w:fill="auto"/>
          </w:tcPr>
          <w:p w14:paraId="1A5065E2" w14:textId="70FA87E8" w:rsidR="00655000" w:rsidRPr="00AF3630" w:rsidRDefault="00655000" w:rsidP="00AF3630">
            <w:pPr>
              <w:jc w:val="both"/>
              <w:rPr>
                <w:sz w:val="28"/>
                <w:szCs w:val="28"/>
              </w:rPr>
            </w:pPr>
            <w:r w:rsidRPr="00AF3630">
              <w:rPr>
                <w:sz w:val="28"/>
                <w:szCs w:val="28"/>
              </w:rPr>
              <w:t>"5.5. iekārtas sadzīves (nebīstamu) atkritumu reģenerācijai ar jaudu līdz 75 tonnām dienā, kurās tiek veikta viena vai vairākas šādas darbības:</w:t>
            </w:r>
          </w:p>
        </w:tc>
        <w:tc>
          <w:tcPr>
            <w:tcW w:w="674" w:type="dxa"/>
            <w:shd w:val="clear" w:color="auto" w:fill="auto"/>
          </w:tcPr>
          <w:p w14:paraId="19615264" w14:textId="77777777" w:rsidR="00655000" w:rsidRPr="00AF3630" w:rsidRDefault="00655000" w:rsidP="00AF3630">
            <w:pPr>
              <w:jc w:val="both"/>
              <w:rPr>
                <w:sz w:val="28"/>
                <w:szCs w:val="28"/>
              </w:rPr>
            </w:pPr>
          </w:p>
        </w:tc>
      </w:tr>
      <w:tr w:rsidR="00655000" w14:paraId="6D96B862" w14:textId="77777777" w:rsidTr="00AF3630">
        <w:tc>
          <w:tcPr>
            <w:tcW w:w="8613" w:type="dxa"/>
            <w:shd w:val="clear" w:color="auto" w:fill="auto"/>
          </w:tcPr>
          <w:p w14:paraId="05CE5E03" w14:textId="5DD88418" w:rsidR="00655000" w:rsidRPr="00AF3630" w:rsidRDefault="00655000" w:rsidP="00AF3630">
            <w:pPr>
              <w:jc w:val="both"/>
              <w:rPr>
                <w:sz w:val="28"/>
                <w:szCs w:val="28"/>
              </w:rPr>
            </w:pPr>
            <w:r w:rsidRPr="00AF3630">
              <w:rPr>
                <w:sz w:val="28"/>
                <w:szCs w:val="28"/>
              </w:rPr>
              <w:t>5.5.1. bioloģiskā attīrīšana</w:t>
            </w:r>
          </w:p>
        </w:tc>
        <w:tc>
          <w:tcPr>
            <w:tcW w:w="674" w:type="dxa"/>
            <w:shd w:val="clear" w:color="auto" w:fill="auto"/>
          </w:tcPr>
          <w:p w14:paraId="58F94346" w14:textId="77777777" w:rsidR="00655000" w:rsidRPr="00AF3630" w:rsidRDefault="00655000" w:rsidP="00AF3630">
            <w:pPr>
              <w:jc w:val="both"/>
              <w:rPr>
                <w:sz w:val="28"/>
                <w:szCs w:val="28"/>
              </w:rPr>
            </w:pPr>
          </w:p>
        </w:tc>
      </w:tr>
      <w:tr w:rsidR="00655000" w14:paraId="4E64B631" w14:textId="77777777" w:rsidTr="00AF3630">
        <w:tc>
          <w:tcPr>
            <w:tcW w:w="8613" w:type="dxa"/>
            <w:shd w:val="clear" w:color="auto" w:fill="auto"/>
          </w:tcPr>
          <w:p w14:paraId="4A2C6D47" w14:textId="7BDEAC92" w:rsidR="00655000" w:rsidRPr="00AF3630" w:rsidRDefault="00655000" w:rsidP="00AF3630">
            <w:pPr>
              <w:jc w:val="both"/>
              <w:rPr>
                <w:sz w:val="28"/>
                <w:szCs w:val="28"/>
              </w:rPr>
            </w:pPr>
            <w:r w:rsidRPr="00AF3630">
              <w:rPr>
                <w:sz w:val="28"/>
                <w:szCs w:val="28"/>
              </w:rPr>
              <w:t xml:space="preserve">5.5.2. atkritumu sagatavošana sadedzināšanai vai </w:t>
            </w:r>
            <w:proofErr w:type="spellStart"/>
            <w:r w:rsidRPr="00AF3630">
              <w:rPr>
                <w:sz w:val="28"/>
                <w:szCs w:val="28"/>
              </w:rPr>
              <w:t>līdzsadedzināšanai</w:t>
            </w:r>
            <w:proofErr w:type="spellEnd"/>
          </w:p>
        </w:tc>
        <w:tc>
          <w:tcPr>
            <w:tcW w:w="674" w:type="dxa"/>
            <w:shd w:val="clear" w:color="auto" w:fill="auto"/>
          </w:tcPr>
          <w:p w14:paraId="2569295E" w14:textId="77777777" w:rsidR="00655000" w:rsidRPr="00AF3630" w:rsidRDefault="00655000" w:rsidP="00AF3630">
            <w:pPr>
              <w:jc w:val="both"/>
              <w:rPr>
                <w:sz w:val="28"/>
                <w:szCs w:val="28"/>
              </w:rPr>
            </w:pPr>
          </w:p>
        </w:tc>
      </w:tr>
      <w:tr w:rsidR="00655000" w14:paraId="418D4934" w14:textId="77777777" w:rsidTr="00AF3630">
        <w:tc>
          <w:tcPr>
            <w:tcW w:w="8613" w:type="dxa"/>
            <w:shd w:val="clear" w:color="auto" w:fill="auto"/>
          </w:tcPr>
          <w:p w14:paraId="08AE54BD" w14:textId="5B05E4A0" w:rsidR="00655000" w:rsidRPr="00AF3630" w:rsidRDefault="00655000" w:rsidP="00AF3630">
            <w:pPr>
              <w:jc w:val="both"/>
              <w:rPr>
                <w:sz w:val="28"/>
                <w:szCs w:val="28"/>
              </w:rPr>
            </w:pPr>
            <w:r w:rsidRPr="00AF3630">
              <w:rPr>
                <w:sz w:val="28"/>
                <w:szCs w:val="28"/>
              </w:rPr>
              <w:t>5.5.3. pelnu un izdedžu attīrīšana</w:t>
            </w:r>
          </w:p>
        </w:tc>
        <w:tc>
          <w:tcPr>
            <w:tcW w:w="674" w:type="dxa"/>
            <w:shd w:val="clear" w:color="auto" w:fill="auto"/>
          </w:tcPr>
          <w:p w14:paraId="22F58F75" w14:textId="77777777" w:rsidR="00655000" w:rsidRPr="00AF3630" w:rsidRDefault="00655000" w:rsidP="00AF3630">
            <w:pPr>
              <w:jc w:val="both"/>
              <w:rPr>
                <w:sz w:val="28"/>
                <w:szCs w:val="28"/>
              </w:rPr>
            </w:pPr>
          </w:p>
        </w:tc>
      </w:tr>
      <w:tr w:rsidR="00655000" w14:paraId="69D9E578" w14:textId="77777777" w:rsidTr="00AF3630">
        <w:tc>
          <w:tcPr>
            <w:tcW w:w="8613" w:type="dxa"/>
            <w:shd w:val="clear" w:color="auto" w:fill="auto"/>
          </w:tcPr>
          <w:p w14:paraId="643E3797" w14:textId="32DC59A2" w:rsidR="00655000" w:rsidRPr="00AF3630" w:rsidRDefault="00655000" w:rsidP="00AF3630">
            <w:pPr>
              <w:jc w:val="both"/>
              <w:rPr>
                <w:sz w:val="28"/>
                <w:szCs w:val="28"/>
              </w:rPr>
            </w:pPr>
            <w:r w:rsidRPr="00AF3630">
              <w:rPr>
                <w:sz w:val="28"/>
                <w:szCs w:val="28"/>
              </w:rPr>
              <w:t>5.5.4. metālu atkritumu, tai skaitā elektrisko un elektronisko iekārtu atkritumu un nolietotu transportlīdzekļu un to detaļu</w:t>
            </w:r>
            <w:r w:rsidR="00A044E4" w:rsidRPr="00AF3630">
              <w:rPr>
                <w:sz w:val="28"/>
                <w:szCs w:val="28"/>
              </w:rPr>
              <w:t>,</w:t>
            </w:r>
            <w:r w:rsidRPr="00AF3630">
              <w:rPr>
                <w:sz w:val="28"/>
                <w:szCs w:val="28"/>
              </w:rPr>
              <w:t xml:space="preserve"> apstrāde smalcinātājos"</w:t>
            </w:r>
          </w:p>
        </w:tc>
        <w:tc>
          <w:tcPr>
            <w:tcW w:w="674" w:type="dxa"/>
            <w:shd w:val="clear" w:color="auto" w:fill="auto"/>
          </w:tcPr>
          <w:p w14:paraId="41E784AE" w14:textId="77777777" w:rsidR="00655000" w:rsidRPr="00AF3630" w:rsidRDefault="00655000" w:rsidP="00AF3630">
            <w:pPr>
              <w:jc w:val="both"/>
              <w:rPr>
                <w:sz w:val="28"/>
                <w:szCs w:val="28"/>
              </w:rPr>
            </w:pPr>
          </w:p>
        </w:tc>
      </w:tr>
    </w:tbl>
    <w:p w14:paraId="2B646497" w14:textId="77777777" w:rsidR="00655000" w:rsidRPr="00655000" w:rsidRDefault="00655000" w:rsidP="00655000">
      <w:pPr>
        <w:ind w:firstLine="720"/>
        <w:jc w:val="both"/>
      </w:pPr>
    </w:p>
    <w:p w14:paraId="683F94A8" w14:textId="1F8BC988" w:rsidR="001B6530" w:rsidRDefault="009A1515" w:rsidP="00E133A4">
      <w:pPr>
        <w:ind w:firstLine="720"/>
        <w:jc w:val="both"/>
        <w:rPr>
          <w:sz w:val="28"/>
          <w:szCs w:val="28"/>
        </w:rPr>
      </w:pPr>
      <w:r>
        <w:rPr>
          <w:sz w:val="28"/>
          <w:szCs w:val="28"/>
        </w:rPr>
        <w:t>10.</w:t>
      </w:r>
      <w:r w:rsidR="001B6530">
        <w:rPr>
          <w:sz w:val="28"/>
          <w:szCs w:val="28"/>
        </w:rPr>
        <w:t xml:space="preserve"> </w:t>
      </w:r>
      <w:r>
        <w:rPr>
          <w:sz w:val="28"/>
          <w:szCs w:val="28"/>
        </w:rPr>
        <w:t>I</w:t>
      </w:r>
      <w:r w:rsidR="001B6530">
        <w:rPr>
          <w:sz w:val="28"/>
          <w:szCs w:val="28"/>
        </w:rPr>
        <w:t xml:space="preserve">zteikt </w:t>
      </w:r>
      <w:r w:rsidRPr="00AF22A1">
        <w:rPr>
          <w:sz w:val="28"/>
          <w:szCs w:val="28"/>
        </w:rPr>
        <w:t>1</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sz w:val="28"/>
          <w:szCs w:val="28"/>
        </w:rPr>
        <w:t>5.8.</w:t>
      </w:r>
      <w:r>
        <w:rPr>
          <w:sz w:val="28"/>
          <w:szCs w:val="28"/>
        </w:rPr>
        <w:t xml:space="preserve"> un 5.9.</w:t>
      </w:r>
      <w:r w:rsidR="001B6530">
        <w:rPr>
          <w:sz w:val="28"/>
          <w:szCs w:val="28"/>
        </w:rPr>
        <w:t xml:space="preserve"> apakšpunktu šādā redakcijā:</w:t>
      </w:r>
    </w:p>
    <w:p w14:paraId="0260B7E2" w14:textId="77777777" w:rsidR="00E133A4" w:rsidRPr="00655000" w:rsidRDefault="00E133A4" w:rsidP="00E133A4">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655000" w14:paraId="6B0A35D4" w14:textId="77777777" w:rsidTr="00AF3630">
        <w:tc>
          <w:tcPr>
            <w:tcW w:w="8613" w:type="dxa"/>
            <w:shd w:val="clear" w:color="auto" w:fill="auto"/>
          </w:tcPr>
          <w:p w14:paraId="6E4979B0" w14:textId="017CDCDB" w:rsidR="00655000" w:rsidRPr="00AF3630" w:rsidRDefault="00B62CC0" w:rsidP="00AF3630">
            <w:pPr>
              <w:jc w:val="both"/>
              <w:rPr>
                <w:sz w:val="28"/>
                <w:szCs w:val="28"/>
              </w:rPr>
            </w:pPr>
            <w:r w:rsidRPr="00AF3630">
              <w:rPr>
                <w:sz w:val="28"/>
                <w:szCs w:val="28"/>
              </w:rPr>
              <w:t>"</w:t>
            </w:r>
            <w:r w:rsidR="00655000" w:rsidRPr="00AF3630">
              <w:rPr>
                <w:sz w:val="28"/>
                <w:szCs w:val="28"/>
              </w:rPr>
              <w:t xml:space="preserve">5.8. apglabāšanas, uzglabāšanas vai kompostēšanas vietas </w:t>
            </w:r>
            <w:r w:rsidR="00990895" w:rsidRPr="00AF3630">
              <w:rPr>
                <w:sz w:val="28"/>
                <w:szCs w:val="28"/>
              </w:rPr>
              <w:t xml:space="preserve">tādām </w:t>
            </w:r>
            <w:r w:rsidR="00655000" w:rsidRPr="00AF3630">
              <w:rPr>
                <w:sz w:val="28"/>
                <w:szCs w:val="28"/>
              </w:rPr>
              <w:t>notekūdeņu dūņām, kas saskaņā ar normatīvajiem aktiem nav pielīdzināmas bīstamajiem atkritumiem</w:t>
            </w:r>
          </w:p>
        </w:tc>
        <w:tc>
          <w:tcPr>
            <w:tcW w:w="674" w:type="dxa"/>
            <w:shd w:val="clear" w:color="auto" w:fill="auto"/>
          </w:tcPr>
          <w:p w14:paraId="13CE43C2" w14:textId="77777777" w:rsidR="00655000" w:rsidRPr="00AF3630" w:rsidRDefault="00655000" w:rsidP="00AF3630">
            <w:pPr>
              <w:jc w:val="both"/>
              <w:rPr>
                <w:sz w:val="28"/>
                <w:szCs w:val="28"/>
              </w:rPr>
            </w:pPr>
          </w:p>
        </w:tc>
      </w:tr>
      <w:tr w:rsidR="00655000" w14:paraId="68182F6D" w14:textId="77777777" w:rsidTr="00AF3630">
        <w:tc>
          <w:tcPr>
            <w:tcW w:w="8613" w:type="dxa"/>
            <w:shd w:val="clear" w:color="auto" w:fill="auto"/>
          </w:tcPr>
          <w:p w14:paraId="01BFE361" w14:textId="05B52C49" w:rsidR="00655000" w:rsidRPr="00AF3630" w:rsidRDefault="00655000" w:rsidP="00AF3630">
            <w:pPr>
              <w:jc w:val="both"/>
              <w:rPr>
                <w:sz w:val="28"/>
                <w:szCs w:val="28"/>
              </w:rPr>
            </w:pPr>
            <w:r w:rsidRPr="00AF3630">
              <w:rPr>
                <w:sz w:val="28"/>
                <w:szCs w:val="28"/>
              </w:rPr>
              <w:t>5.9. iekārtas nolietoto transportlīdzekļu apstrādei smalcinātājos ar jaudu līdz 75 tonnām dienā vai kuģu vraku reģenerācijai vai uzglabāšanai"</w:t>
            </w:r>
          </w:p>
        </w:tc>
        <w:tc>
          <w:tcPr>
            <w:tcW w:w="674" w:type="dxa"/>
            <w:shd w:val="clear" w:color="auto" w:fill="auto"/>
          </w:tcPr>
          <w:p w14:paraId="3982C04D" w14:textId="77777777" w:rsidR="00655000" w:rsidRPr="00AF3630" w:rsidRDefault="00655000" w:rsidP="00AF3630">
            <w:pPr>
              <w:jc w:val="both"/>
              <w:rPr>
                <w:sz w:val="28"/>
                <w:szCs w:val="28"/>
              </w:rPr>
            </w:pPr>
          </w:p>
        </w:tc>
      </w:tr>
    </w:tbl>
    <w:p w14:paraId="563CC2E5" w14:textId="77777777" w:rsidR="00655000" w:rsidRDefault="00655000" w:rsidP="00E133A4">
      <w:pPr>
        <w:ind w:firstLine="720"/>
        <w:jc w:val="both"/>
        <w:rPr>
          <w:sz w:val="28"/>
          <w:szCs w:val="28"/>
        </w:rPr>
      </w:pPr>
    </w:p>
    <w:p w14:paraId="683F94AE" w14:textId="4E70635A" w:rsidR="001B6530" w:rsidRDefault="009A1515" w:rsidP="00E133A4">
      <w:pPr>
        <w:ind w:firstLine="720"/>
        <w:jc w:val="both"/>
        <w:rPr>
          <w:sz w:val="28"/>
          <w:szCs w:val="28"/>
        </w:rPr>
      </w:pPr>
      <w:r>
        <w:rPr>
          <w:sz w:val="28"/>
          <w:szCs w:val="28"/>
        </w:rPr>
        <w:t>11. I</w:t>
      </w:r>
      <w:r w:rsidR="001B6530" w:rsidRPr="00474539">
        <w:rPr>
          <w:sz w:val="28"/>
          <w:szCs w:val="28"/>
        </w:rPr>
        <w:t xml:space="preserve">zteikt </w:t>
      </w:r>
      <w:r w:rsidRPr="00AF22A1">
        <w:rPr>
          <w:sz w:val="28"/>
          <w:szCs w:val="28"/>
        </w:rPr>
        <w:t>1</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sidRPr="00474539">
        <w:rPr>
          <w:sz w:val="28"/>
          <w:szCs w:val="28"/>
        </w:rPr>
        <w:t>5.11. apakšpunktu šādā redakcijā:</w:t>
      </w:r>
    </w:p>
    <w:p w14:paraId="6EEC28DC" w14:textId="77777777" w:rsidR="00871925" w:rsidRDefault="00871925" w:rsidP="00E133A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655000" w14:paraId="39B683A9" w14:textId="77777777" w:rsidTr="00AF3630">
        <w:tc>
          <w:tcPr>
            <w:tcW w:w="8613" w:type="dxa"/>
            <w:shd w:val="clear" w:color="auto" w:fill="auto"/>
          </w:tcPr>
          <w:p w14:paraId="53E3EB82" w14:textId="2F9CE053" w:rsidR="00655000" w:rsidRPr="00AF3630" w:rsidRDefault="00B62CC0" w:rsidP="00AF3630">
            <w:pPr>
              <w:jc w:val="both"/>
              <w:rPr>
                <w:sz w:val="28"/>
                <w:szCs w:val="28"/>
              </w:rPr>
            </w:pPr>
            <w:r w:rsidRPr="00AF3630">
              <w:rPr>
                <w:sz w:val="28"/>
                <w:szCs w:val="28"/>
              </w:rPr>
              <w:t>"</w:t>
            </w:r>
            <w:r w:rsidR="00655000" w:rsidRPr="00AF3630">
              <w:rPr>
                <w:sz w:val="28"/>
                <w:szCs w:val="28"/>
              </w:rPr>
              <w:t>5.11. iekārtas dzīvnieku un augu izcelsmes atkritumu (tai skaitā dzīvnieku mēsli un atkritumi no lopkautuvēm) uzglabāšanai, reģenerācijai vai apstrādei (arī iekārtas kompostēšanai un biogāzes iekārtas), kuru uzņemšanas jauda ir 30 un vairāk tonnu dienā"</w:t>
            </w:r>
          </w:p>
        </w:tc>
        <w:tc>
          <w:tcPr>
            <w:tcW w:w="674" w:type="dxa"/>
            <w:shd w:val="clear" w:color="auto" w:fill="auto"/>
          </w:tcPr>
          <w:p w14:paraId="69CEB304" w14:textId="77777777" w:rsidR="00655000" w:rsidRPr="00AF3630" w:rsidRDefault="00655000" w:rsidP="00AF3630">
            <w:pPr>
              <w:jc w:val="both"/>
              <w:rPr>
                <w:sz w:val="28"/>
                <w:szCs w:val="28"/>
              </w:rPr>
            </w:pPr>
          </w:p>
        </w:tc>
      </w:tr>
    </w:tbl>
    <w:p w14:paraId="683F94B0" w14:textId="77777777" w:rsidR="001B6530" w:rsidRPr="00591138" w:rsidRDefault="001B6530" w:rsidP="00E133A4">
      <w:pPr>
        <w:ind w:firstLine="720"/>
        <w:jc w:val="both"/>
        <w:rPr>
          <w:sz w:val="28"/>
          <w:szCs w:val="28"/>
        </w:rPr>
      </w:pPr>
    </w:p>
    <w:p w14:paraId="683F94B1" w14:textId="3D4DAAD7" w:rsidR="001B6530" w:rsidRPr="00AF22A1" w:rsidRDefault="009A1515" w:rsidP="00E133A4">
      <w:pPr>
        <w:ind w:firstLine="720"/>
        <w:jc w:val="both"/>
        <w:rPr>
          <w:sz w:val="28"/>
          <w:szCs w:val="28"/>
        </w:rPr>
      </w:pPr>
      <w:r>
        <w:rPr>
          <w:sz w:val="28"/>
          <w:szCs w:val="28"/>
        </w:rPr>
        <w:t>12</w:t>
      </w:r>
      <w:r w:rsidR="001B6530" w:rsidRPr="00AF22A1">
        <w:rPr>
          <w:sz w:val="28"/>
          <w:szCs w:val="28"/>
        </w:rPr>
        <w:t xml:space="preserve">. </w:t>
      </w:r>
      <w:r>
        <w:rPr>
          <w:sz w:val="28"/>
          <w:szCs w:val="28"/>
        </w:rPr>
        <w:t>A</w:t>
      </w:r>
      <w:r w:rsidR="001B6530" w:rsidRPr="00AF22A1">
        <w:rPr>
          <w:sz w:val="28"/>
          <w:szCs w:val="28"/>
        </w:rPr>
        <w:t>izstāt</w:t>
      </w:r>
      <w:r>
        <w:rPr>
          <w:sz w:val="28"/>
          <w:szCs w:val="28"/>
        </w:rPr>
        <w:t xml:space="preserve"> </w:t>
      </w:r>
      <w:r w:rsidRPr="00AF22A1">
        <w:rPr>
          <w:sz w:val="28"/>
          <w:szCs w:val="28"/>
        </w:rPr>
        <w:t>1</w:t>
      </w:r>
      <w:r w:rsidR="00E133A4">
        <w:rPr>
          <w:sz w:val="28"/>
          <w:szCs w:val="28"/>
        </w:rPr>
        <w:t>. p</w:t>
      </w:r>
      <w:r w:rsidRPr="00AF22A1">
        <w:rPr>
          <w:sz w:val="28"/>
          <w:szCs w:val="28"/>
        </w:rPr>
        <w:t>ielikum</w:t>
      </w:r>
      <w:r>
        <w:rPr>
          <w:sz w:val="28"/>
          <w:szCs w:val="28"/>
        </w:rPr>
        <w:t>a</w:t>
      </w:r>
      <w:r w:rsidR="001B6530" w:rsidRPr="00AF22A1">
        <w:rPr>
          <w:sz w:val="28"/>
          <w:szCs w:val="28"/>
        </w:rPr>
        <w:t xml:space="preserve"> 5.14</w:t>
      </w:r>
      <w:r w:rsidR="00E133A4">
        <w:rPr>
          <w:sz w:val="28"/>
          <w:szCs w:val="28"/>
        </w:rPr>
        <w:t>. a</w:t>
      </w:r>
      <w:r w:rsidR="001B6530" w:rsidRPr="00AF22A1">
        <w:rPr>
          <w:sz w:val="28"/>
          <w:szCs w:val="28"/>
        </w:rPr>
        <w:t xml:space="preserve">pakšpunktā vārdu </w:t>
      </w:r>
      <w:r w:rsidR="00E133A4">
        <w:rPr>
          <w:sz w:val="28"/>
          <w:szCs w:val="28"/>
        </w:rPr>
        <w:t>"</w:t>
      </w:r>
      <w:r w:rsidR="001B6530" w:rsidRPr="00AF22A1">
        <w:rPr>
          <w:sz w:val="28"/>
          <w:szCs w:val="28"/>
        </w:rPr>
        <w:t>reģenerācijai</w:t>
      </w:r>
      <w:r w:rsidR="00E133A4">
        <w:rPr>
          <w:sz w:val="28"/>
          <w:szCs w:val="28"/>
        </w:rPr>
        <w:t>"</w:t>
      </w:r>
      <w:r w:rsidR="001B6530" w:rsidRPr="00AF22A1">
        <w:rPr>
          <w:sz w:val="28"/>
          <w:szCs w:val="28"/>
        </w:rPr>
        <w:t xml:space="preserve"> ar vārdiem </w:t>
      </w:r>
      <w:r w:rsidR="00E133A4">
        <w:rPr>
          <w:sz w:val="28"/>
          <w:szCs w:val="28"/>
        </w:rPr>
        <w:t>"</w:t>
      </w:r>
      <w:r w:rsidR="001B6530" w:rsidRPr="00AF22A1">
        <w:rPr>
          <w:sz w:val="28"/>
          <w:szCs w:val="28"/>
        </w:rPr>
        <w:t>apstrādei smalcinātājos</w:t>
      </w:r>
      <w:r w:rsidR="00E133A4">
        <w:rPr>
          <w:sz w:val="28"/>
          <w:szCs w:val="28"/>
        </w:rPr>
        <w:t>".</w:t>
      </w:r>
    </w:p>
    <w:p w14:paraId="683F94B2" w14:textId="77777777" w:rsidR="001B6530" w:rsidRPr="00AF22A1" w:rsidRDefault="001B6530" w:rsidP="00E133A4">
      <w:pPr>
        <w:ind w:firstLine="720"/>
        <w:jc w:val="both"/>
        <w:rPr>
          <w:sz w:val="28"/>
          <w:szCs w:val="28"/>
        </w:rPr>
      </w:pPr>
    </w:p>
    <w:p w14:paraId="683F94B3" w14:textId="4513DA59" w:rsidR="001B6530" w:rsidRDefault="009A1515" w:rsidP="00E133A4">
      <w:pPr>
        <w:ind w:firstLine="720"/>
        <w:jc w:val="both"/>
        <w:rPr>
          <w:sz w:val="28"/>
          <w:szCs w:val="28"/>
        </w:rPr>
      </w:pPr>
      <w:r>
        <w:rPr>
          <w:sz w:val="28"/>
          <w:szCs w:val="28"/>
        </w:rPr>
        <w:t>13</w:t>
      </w:r>
      <w:r w:rsidR="001B6530">
        <w:rPr>
          <w:sz w:val="28"/>
          <w:szCs w:val="28"/>
        </w:rPr>
        <w:t xml:space="preserve">. </w:t>
      </w:r>
      <w:r>
        <w:rPr>
          <w:sz w:val="28"/>
          <w:szCs w:val="28"/>
        </w:rPr>
        <w:t>P</w:t>
      </w:r>
      <w:r w:rsidR="001B6530">
        <w:rPr>
          <w:sz w:val="28"/>
          <w:szCs w:val="28"/>
        </w:rPr>
        <w:t xml:space="preserve">apildināt </w:t>
      </w:r>
      <w:r w:rsidRPr="00AF22A1">
        <w:rPr>
          <w:sz w:val="28"/>
          <w:szCs w:val="28"/>
        </w:rPr>
        <w:t>1</w:t>
      </w:r>
      <w:r w:rsidR="00E133A4">
        <w:rPr>
          <w:sz w:val="28"/>
          <w:szCs w:val="28"/>
        </w:rPr>
        <w:t>. p</w:t>
      </w:r>
      <w:r w:rsidRPr="00AF22A1">
        <w:rPr>
          <w:sz w:val="28"/>
          <w:szCs w:val="28"/>
        </w:rPr>
        <w:t>ielikum</w:t>
      </w:r>
      <w:r>
        <w:rPr>
          <w:sz w:val="28"/>
          <w:szCs w:val="28"/>
        </w:rPr>
        <w:t>u</w:t>
      </w:r>
      <w:r w:rsidRPr="00AF22A1">
        <w:rPr>
          <w:sz w:val="28"/>
          <w:szCs w:val="28"/>
        </w:rPr>
        <w:t xml:space="preserve"> </w:t>
      </w:r>
      <w:r w:rsidR="001B6530">
        <w:rPr>
          <w:sz w:val="28"/>
          <w:szCs w:val="28"/>
        </w:rPr>
        <w:t xml:space="preserve">ar 5.15. un </w:t>
      </w:r>
      <w:r w:rsidR="001B6530" w:rsidRPr="00AF22A1">
        <w:rPr>
          <w:sz w:val="28"/>
          <w:szCs w:val="28"/>
        </w:rPr>
        <w:t>5.</w:t>
      </w:r>
      <w:r w:rsidR="001B6530">
        <w:rPr>
          <w:sz w:val="28"/>
          <w:szCs w:val="28"/>
        </w:rPr>
        <w:t>1</w:t>
      </w:r>
      <w:r w:rsidR="001B6530" w:rsidRPr="00AF22A1">
        <w:rPr>
          <w:sz w:val="28"/>
          <w:szCs w:val="28"/>
        </w:rPr>
        <w:t>6</w:t>
      </w:r>
      <w:r w:rsidR="00E133A4">
        <w:rPr>
          <w:sz w:val="28"/>
          <w:szCs w:val="28"/>
        </w:rPr>
        <w:t>. a</w:t>
      </w:r>
      <w:r w:rsidR="001B6530" w:rsidRPr="00AF22A1">
        <w:rPr>
          <w:sz w:val="28"/>
          <w:szCs w:val="28"/>
        </w:rPr>
        <w:t>pakšpunktu šādā redakcijā:</w:t>
      </w:r>
    </w:p>
    <w:p w14:paraId="74E86393" w14:textId="77777777" w:rsidR="00871925" w:rsidRDefault="00871925" w:rsidP="00E133A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B62CC0" w14:paraId="7D5A9A9E" w14:textId="77777777" w:rsidTr="00AF3630">
        <w:tc>
          <w:tcPr>
            <w:tcW w:w="8613" w:type="dxa"/>
            <w:shd w:val="clear" w:color="auto" w:fill="auto"/>
          </w:tcPr>
          <w:p w14:paraId="72D293C1" w14:textId="3BA90653" w:rsidR="00B62CC0" w:rsidRPr="00AF3630" w:rsidRDefault="00B62CC0" w:rsidP="00AF3630">
            <w:pPr>
              <w:jc w:val="both"/>
              <w:rPr>
                <w:sz w:val="28"/>
                <w:szCs w:val="28"/>
              </w:rPr>
            </w:pPr>
            <w:r w:rsidRPr="00AF3630">
              <w:rPr>
                <w:sz w:val="28"/>
                <w:szCs w:val="28"/>
              </w:rPr>
              <w:t>"5.15. iekārtas nolietoto transportlīdzekļu reģenerācijai un uzglabāšanai, izņemot apstrādi smalcinātājos</w:t>
            </w:r>
          </w:p>
        </w:tc>
        <w:tc>
          <w:tcPr>
            <w:tcW w:w="674" w:type="dxa"/>
            <w:shd w:val="clear" w:color="auto" w:fill="auto"/>
          </w:tcPr>
          <w:p w14:paraId="137B5438" w14:textId="77777777" w:rsidR="00B62CC0" w:rsidRPr="00AF3630" w:rsidRDefault="00B62CC0" w:rsidP="00AF3630">
            <w:pPr>
              <w:jc w:val="both"/>
              <w:rPr>
                <w:sz w:val="28"/>
                <w:szCs w:val="28"/>
              </w:rPr>
            </w:pPr>
          </w:p>
        </w:tc>
      </w:tr>
      <w:tr w:rsidR="00B62CC0" w14:paraId="24051333" w14:textId="77777777" w:rsidTr="00AF3630">
        <w:tc>
          <w:tcPr>
            <w:tcW w:w="8613" w:type="dxa"/>
            <w:shd w:val="clear" w:color="auto" w:fill="auto"/>
          </w:tcPr>
          <w:p w14:paraId="17EA9B08" w14:textId="4F05E0D3" w:rsidR="00B62CC0" w:rsidRPr="00AF3630" w:rsidRDefault="00B62CC0" w:rsidP="00AF3630">
            <w:pPr>
              <w:jc w:val="both"/>
              <w:rPr>
                <w:sz w:val="28"/>
                <w:szCs w:val="28"/>
              </w:rPr>
            </w:pPr>
            <w:r w:rsidRPr="00AF3630">
              <w:rPr>
                <w:sz w:val="28"/>
                <w:szCs w:val="28"/>
              </w:rPr>
              <w:t>5.16. iekārtas elektrisko un elektronisko atkritumu reģenerācijai un uzglabāšanai, izņemot apstrādi smalcinātājos"</w:t>
            </w:r>
          </w:p>
        </w:tc>
        <w:tc>
          <w:tcPr>
            <w:tcW w:w="674" w:type="dxa"/>
            <w:shd w:val="clear" w:color="auto" w:fill="auto"/>
          </w:tcPr>
          <w:p w14:paraId="1E4A50A9" w14:textId="77777777" w:rsidR="00B62CC0" w:rsidRPr="00AF3630" w:rsidRDefault="00B62CC0" w:rsidP="00AF3630">
            <w:pPr>
              <w:jc w:val="both"/>
              <w:rPr>
                <w:sz w:val="28"/>
                <w:szCs w:val="28"/>
              </w:rPr>
            </w:pPr>
          </w:p>
        </w:tc>
      </w:tr>
    </w:tbl>
    <w:p w14:paraId="24AD7E17" w14:textId="77777777" w:rsidR="00B62CC0" w:rsidRDefault="00B62CC0" w:rsidP="00E133A4">
      <w:pPr>
        <w:ind w:firstLine="720"/>
        <w:jc w:val="both"/>
        <w:rPr>
          <w:sz w:val="28"/>
          <w:szCs w:val="28"/>
        </w:rPr>
      </w:pPr>
    </w:p>
    <w:p w14:paraId="683F94B7" w14:textId="4F467919" w:rsidR="001B6530" w:rsidRDefault="009A1515" w:rsidP="00E133A4">
      <w:pPr>
        <w:ind w:firstLine="720"/>
        <w:jc w:val="both"/>
        <w:rPr>
          <w:sz w:val="28"/>
          <w:szCs w:val="28"/>
        </w:rPr>
      </w:pPr>
      <w:r>
        <w:rPr>
          <w:sz w:val="28"/>
          <w:szCs w:val="28"/>
        </w:rPr>
        <w:t>14</w:t>
      </w:r>
      <w:r w:rsidR="001B6530" w:rsidRPr="00591138">
        <w:rPr>
          <w:sz w:val="28"/>
          <w:szCs w:val="28"/>
        </w:rPr>
        <w:t xml:space="preserve">. </w:t>
      </w:r>
      <w:r>
        <w:rPr>
          <w:sz w:val="28"/>
          <w:szCs w:val="28"/>
        </w:rPr>
        <w:t>I</w:t>
      </w:r>
      <w:r w:rsidR="001B6530" w:rsidRPr="00591138">
        <w:rPr>
          <w:sz w:val="28"/>
          <w:szCs w:val="28"/>
        </w:rPr>
        <w:t xml:space="preserve">zteikt </w:t>
      </w:r>
      <w:r w:rsidRPr="00AF22A1">
        <w:rPr>
          <w:sz w:val="28"/>
          <w:szCs w:val="28"/>
        </w:rPr>
        <w:t>1</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sidRPr="00591138">
        <w:rPr>
          <w:sz w:val="28"/>
          <w:szCs w:val="28"/>
        </w:rPr>
        <w:t>6.2. apakšpunktu šādā redakcijā:</w:t>
      </w:r>
    </w:p>
    <w:p w14:paraId="0071AE49" w14:textId="77777777" w:rsidR="00E133A4" w:rsidRDefault="00E133A4" w:rsidP="00E133A4">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871925" w14:paraId="6C08CC9E" w14:textId="77777777" w:rsidTr="00AF3630">
        <w:tc>
          <w:tcPr>
            <w:tcW w:w="8613" w:type="dxa"/>
            <w:shd w:val="clear" w:color="auto" w:fill="auto"/>
          </w:tcPr>
          <w:p w14:paraId="22EA122A" w14:textId="15A4D0D5" w:rsidR="00871925" w:rsidRPr="00AF3630" w:rsidRDefault="00871925" w:rsidP="00AF3630">
            <w:pPr>
              <w:jc w:val="both"/>
              <w:rPr>
                <w:sz w:val="28"/>
                <w:szCs w:val="28"/>
              </w:rPr>
            </w:pPr>
            <w:r w:rsidRPr="00AF3630">
              <w:rPr>
                <w:sz w:val="28"/>
                <w:szCs w:val="28"/>
              </w:rPr>
              <w:t>"6.2. iekārtas dzīvnieku līķu un dzīvnieku izcelsmes atkritumu likvidācijai vai reģenerācijai, kuru jauda ir no 1 līdz 10 tonnām diennaktī"</w:t>
            </w:r>
          </w:p>
        </w:tc>
        <w:tc>
          <w:tcPr>
            <w:tcW w:w="674" w:type="dxa"/>
            <w:shd w:val="clear" w:color="auto" w:fill="auto"/>
          </w:tcPr>
          <w:p w14:paraId="08C7976C" w14:textId="77777777" w:rsidR="00871925" w:rsidRPr="00AF3630" w:rsidRDefault="00871925" w:rsidP="00AF3630">
            <w:pPr>
              <w:jc w:val="both"/>
              <w:rPr>
                <w:sz w:val="28"/>
                <w:szCs w:val="28"/>
              </w:rPr>
            </w:pPr>
          </w:p>
        </w:tc>
      </w:tr>
    </w:tbl>
    <w:p w14:paraId="57A89B6A" w14:textId="77777777" w:rsidR="00871925" w:rsidRPr="00591138" w:rsidRDefault="00871925" w:rsidP="00E133A4">
      <w:pPr>
        <w:ind w:firstLine="720"/>
        <w:jc w:val="both"/>
        <w:rPr>
          <w:sz w:val="28"/>
          <w:szCs w:val="28"/>
        </w:rPr>
      </w:pPr>
    </w:p>
    <w:p w14:paraId="683F94BA" w14:textId="7BD46B40" w:rsidR="001B6530" w:rsidRPr="00D831F4" w:rsidRDefault="009A1515" w:rsidP="00E133A4">
      <w:pPr>
        <w:ind w:firstLine="720"/>
        <w:jc w:val="both"/>
        <w:rPr>
          <w:sz w:val="28"/>
          <w:szCs w:val="28"/>
        </w:rPr>
      </w:pPr>
      <w:r>
        <w:rPr>
          <w:sz w:val="28"/>
          <w:szCs w:val="28"/>
        </w:rPr>
        <w:t>15</w:t>
      </w:r>
      <w:r w:rsidR="001B6530" w:rsidRPr="00AF22A1">
        <w:rPr>
          <w:sz w:val="28"/>
          <w:szCs w:val="28"/>
        </w:rPr>
        <w:t xml:space="preserve">. </w:t>
      </w:r>
      <w:r>
        <w:rPr>
          <w:sz w:val="28"/>
          <w:szCs w:val="28"/>
        </w:rPr>
        <w:t>P</w:t>
      </w:r>
      <w:r w:rsidR="001B6530" w:rsidRPr="00AF22A1">
        <w:rPr>
          <w:sz w:val="28"/>
          <w:szCs w:val="28"/>
        </w:rPr>
        <w:t xml:space="preserve">apildināt </w:t>
      </w:r>
      <w:r w:rsidRPr="00AF22A1">
        <w:rPr>
          <w:sz w:val="28"/>
          <w:szCs w:val="28"/>
        </w:rPr>
        <w:t>1</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sidRPr="00AF22A1">
        <w:rPr>
          <w:sz w:val="28"/>
          <w:szCs w:val="28"/>
        </w:rPr>
        <w:t>8.9</w:t>
      </w:r>
      <w:r w:rsidR="00E133A4">
        <w:rPr>
          <w:sz w:val="28"/>
          <w:szCs w:val="28"/>
        </w:rPr>
        <w:t>. a</w:t>
      </w:r>
      <w:r w:rsidR="001B6530" w:rsidRPr="00AF22A1">
        <w:rPr>
          <w:sz w:val="28"/>
          <w:szCs w:val="28"/>
        </w:rPr>
        <w:t xml:space="preserve">pakšpunktu aiz vārda </w:t>
      </w:r>
      <w:r w:rsidR="00E133A4">
        <w:rPr>
          <w:sz w:val="28"/>
          <w:szCs w:val="28"/>
        </w:rPr>
        <w:t>"</w:t>
      </w:r>
      <w:r w:rsidR="001B6530" w:rsidRPr="00AF22A1">
        <w:rPr>
          <w:sz w:val="28"/>
          <w:szCs w:val="28"/>
        </w:rPr>
        <w:t>darbības</w:t>
      </w:r>
      <w:r w:rsidR="00E133A4">
        <w:rPr>
          <w:sz w:val="28"/>
          <w:szCs w:val="28"/>
        </w:rPr>
        <w:t>"</w:t>
      </w:r>
      <w:r w:rsidR="001B6530" w:rsidRPr="00AF22A1">
        <w:rPr>
          <w:sz w:val="28"/>
          <w:szCs w:val="28"/>
        </w:rPr>
        <w:t xml:space="preserve"> ar vārdu </w:t>
      </w:r>
      <w:r w:rsidR="00E133A4">
        <w:rPr>
          <w:sz w:val="28"/>
          <w:szCs w:val="28"/>
        </w:rPr>
        <w:t>"</w:t>
      </w:r>
      <w:r w:rsidR="001B6530" w:rsidRPr="00AF22A1">
        <w:rPr>
          <w:sz w:val="28"/>
          <w:szCs w:val="28"/>
        </w:rPr>
        <w:t>(iekārtas)</w:t>
      </w:r>
      <w:r w:rsidR="00E133A4">
        <w:rPr>
          <w:sz w:val="28"/>
          <w:szCs w:val="28"/>
        </w:rPr>
        <w:t>".</w:t>
      </w:r>
      <w:r w:rsidR="001B6530" w:rsidRPr="00D831F4">
        <w:rPr>
          <w:sz w:val="28"/>
          <w:szCs w:val="28"/>
        </w:rPr>
        <w:t xml:space="preserve"> </w:t>
      </w:r>
    </w:p>
    <w:p w14:paraId="683F94BB" w14:textId="77777777" w:rsidR="001B6530" w:rsidRPr="00D831F4" w:rsidRDefault="001B6530" w:rsidP="00E133A4">
      <w:pPr>
        <w:jc w:val="both"/>
        <w:rPr>
          <w:color w:val="000000"/>
          <w:sz w:val="28"/>
          <w:szCs w:val="28"/>
          <w:shd w:val="clear" w:color="auto" w:fill="FFFFFF"/>
        </w:rPr>
      </w:pPr>
    </w:p>
    <w:p w14:paraId="683F94BD" w14:textId="71107581" w:rsidR="001B6530" w:rsidRDefault="009A1515" w:rsidP="00E133A4">
      <w:pPr>
        <w:ind w:firstLine="720"/>
        <w:jc w:val="both"/>
        <w:rPr>
          <w:color w:val="000000"/>
          <w:sz w:val="28"/>
          <w:szCs w:val="28"/>
          <w:shd w:val="clear" w:color="auto" w:fill="FFFFFF"/>
        </w:rPr>
      </w:pPr>
      <w:r>
        <w:rPr>
          <w:color w:val="000000"/>
          <w:sz w:val="28"/>
          <w:szCs w:val="28"/>
          <w:shd w:val="clear" w:color="auto" w:fill="FFFFFF"/>
        </w:rPr>
        <w:t>16</w:t>
      </w:r>
      <w:r w:rsidR="001B6530" w:rsidRPr="00D831F4">
        <w:rPr>
          <w:color w:val="000000"/>
          <w:sz w:val="28"/>
          <w:szCs w:val="28"/>
          <w:shd w:val="clear" w:color="auto" w:fill="FFFFFF"/>
        </w:rPr>
        <w:t xml:space="preserve">. </w:t>
      </w:r>
      <w:r>
        <w:rPr>
          <w:color w:val="000000"/>
          <w:sz w:val="28"/>
          <w:szCs w:val="28"/>
          <w:shd w:val="clear" w:color="auto" w:fill="FFFFFF"/>
        </w:rPr>
        <w:t>I</w:t>
      </w:r>
      <w:r w:rsidR="001B6530">
        <w:rPr>
          <w:color w:val="000000"/>
          <w:sz w:val="28"/>
          <w:szCs w:val="28"/>
          <w:shd w:val="clear" w:color="auto" w:fill="FFFFFF"/>
        </w:rPr>
        <w:t xml:space="preserve">zteikt </w:t>
      </w:r>
      <w:r>
        <w:rPr>
          <w:sz w:val="28"/>
          <w:szCs w:val="28"/>
        </w:rPr>
        <w:t>2</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color w:val="000000"/>
          <w:sz w:val="28"/>
          <w:szCs w:val="28"/>
          <w:shd w:val="clear" w:color="auto" w:fill="FFFFFF"/>
        </w:rPr>
        <w:t xml:space="preserve">1.1. </w:t>
      </w:r>
      <w:r w:rsidR="001B6530" w:rsidRPr="00591138">
        <w:rPr>
          <w:color w:val="000000"/>
          <w:sz w:val="28"/>
          <w:szCs w:val="28"/>
          <w:shd w:val="clear" w:color="auto" w:fill="FFFFFF"/>
        </w:rPr>
        <w:t>apakšpunktu šādā redakcijā:</w:t>
      </w:r>
    </w:p>
    <w:p w14:paraId="2437D26E" w14:textId="77777777" w:rsidR="00E133A4" w:rsidRDefault="00E133A4" w:rsidP="00E133A4">
      <w:pPr>
        <w:ind w:firstLine="720"/>
        <w:jc w:val="both"/>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871925" w14:paraId="37EF90FE" w14:textId="77777777" w:rsidTr="00AF3630">
        <w:tc>
          <w:tcPr>
            <w:tcW w:w="8613" w:type="dxa"/>
            <w:shd w:val="clear" w:color="auto" w:fill="auto"/>
          </w:tcPr>
          <w:p w14:paraId="26C7CB6E" w14:textId="36CFEBB5" w:rsidR="00871925" w:rsidRPr="00AF3630" w:rsidRDefault="00871925" w:rsidP="00AF3630">
            <w:pPr>
              <w:jc w:val="both"/>
              <w:rPr>
                <w:color w:val="000000"/>
                <w:sz w:val="28"/>
                <w:szCs w:val="28"/>
                <w:shd w:val="clear" w:color="auto" w:fill="FFFFFF"/>
              </w:rPr>
            </w:pPr>
            <w:r w:rsidRPr="00AF3630">
              <w:rPr>
                <w:sz w:val="28"/>
                <w:szCs w:val="28"/>
                <w:shd w:val="clear" w:color="auto" w:fill="FFFFFF"/>
              </w:rPr>
              <w:t>"</w:t>
            </w:r>
            <w:r w:rsidRPr="00AF3630">
              <w:rPr>
                <w:sz w:val="28"/>
                <w:szCs w:val="28"/>
              </w:rPr>
              <w:t xml:space="preserve">1.1. sadedzināšanas iekārtas, kuru ievadītā siltuma jauda ir </w:t>
            </w:r>
            <w:r w:rsidRPr="00AF3630">
              <w:rPr>
                <w:sz w:val="28"/>
                <w:szCs w:val="28"/>
                <w:shd w:val="clear" w:color="auto" w:fill="FFFFFF"/>
              </w:rPr>
              <w:t>0,2 megavati un vairāk</w:t>
            </w:r>
            <w:r w:rsidRPr="00AF3630">
              <w:rPr>
                <w:sz w:val="28"/>
                <w:szCs w:val="28"/>
              </w:rPr>
              <w:t>, ja sadedzināšanas iekārtai saskaņā ar šo noteikumu 1. pielikuma 1.1. vai 1.2. apakšpunktu nav nepieciešama atļauja"</w:t>
            </w:r>
          </w:p>
        </w:tc>
        <w:tc>
          <w:tcPr>
            <w:tcW w:w="674" w:type="dxa"/>
            <w:shd w:val="clear" w:color="auto" w:fill="auto"/>
          </w:tcPr>
          <w:p w14:paraId="59D41326" w14:textId="77777777" w:rsidR="00871925" w:rsidRPr="00AF3630" w:rsidRDefault="00871925" w:rsidP="00AF3630">
            <w:pPr>
              <w:jc w:val="both"/>
              <w:rPr>
                <w:color w:val="000000"/>
                <w:sz w:val="28"/>
                <w:szCs w:val="28"/>
                <w:shd w:val="clear" w:color="auto" w:fill="FFFFFF"/>
              </w:rPr>
            </w:pPr>
          </w:p>
        </w:tc>
      </w:tr>
    </w:tbl>
    <w:p w14:paraId="1240EEB9" w14:textId="77777777" w:rsidR="00871925" w:rsidRPr="00591138" w:rsidRDefault="00871925" w:rsidP="00E133A4">
      <w:pPr>
        <w:ind w:firstLine="720"/>
        <w:jc w:val="both"/>
        <w:rPr>
          <w:color w:val="000000"/>
          <w:sz w:val="28"/>
          <w:szCs w:val="28"/>
          <w:shd w:val="clear" w:color="auto" w:fill="FFFFFF"/>
        </w:rPr>
      </w:pPr>
    </w:p>
    <w:p w14:paraId="683F94C0" w14:textId="43704918" w:rsidR="001B6530" w:rsidRDefault="009A1515" w:rsidP="00E133A4">
      <w:pPr>
        <w:ind w:firstLine="720"/>
        <w:jc w:val="both"/>
        <w:rPr>
          <w:color w:val="000000"/>
          <w:sz w:val="28"/>
          <w:szCs w:val="28"/>
          <w:shd w:val="clear" w:color="auto" w:fill="FFFFFF"/>
        </w:rPr>
      </w:pPr>
      <w:r>
        <w:rPr>
          <w:color w:val="000000"/>
          <w:sz w:val="28"/>
          <w:szCs w:val="28"/>
          <w:shd w:val="clear" w:color="auto" w:fill="FFFFFF"/>
        </w:rPr>
        <w:t>17</w:t>
      </w:r>
      <w:r w:rsidR="001B6530" w:rsidRPr="00D831F4">
        <w:rPr>
          <w:color w:val="000000"/>
          <w:sz w:val="28"/>
          <w:szCs w:val="28"/>
          <w:shd w:val="clear" w:color="auto" w:fill="FFFFFF"/>
        </w:rPr>
        <w:t>.</w:t>
      </w:r>
      <w:r>
        <w:rPr>
          <w:color w:val="000000"/>
          <w:sz w:val="28"/>
          <w:szCs w:val="28"/>
          <w:shd w:val="clear" w:color="auto" w:fill="FFFFFF"/>
        </w:rPr>
        <w:t xml:space="preserve"> I</w:t>
      </w:r>
      <w:r w:rsidR="001B6530" w:rsidRPr="00D831F4">
        <w:rPr>
          <w:color w:val="000000"/>
          <w:sz w:val="28"/>
          <w:szCs w:val="28"/>
          <w:shd w:val="clear" w:color="auto" w:fill="FFFFFF"/>
        </w:rPr>
        <w:t>zteikt</w:t>
      </w:r>
      <w:r>
        <w:rPr>
          <w:color w:val="000000"/>
          <w:sz w:val="28"/>
          <w:szCs w:val="28"/>
          <w:shd w:val="clear" w:color="auto" w:fill="FFFFFF"/>
        </w:rPr>
        <w:t xml:space="preserve"> </w:t>
      </w:r>
      <w:r>
        <w:rPr>
          <w:sz w:val="28"/>
          <w:szCs w:val="28"/>
        </w:rPr>
        <w:t>2</w:t>
      </w:r>
      <w:r w:rsidR="00E133A4">
        <w:rPr>
          <w:sz w:val="28"/>
          <w:szCs w:val="28"/>
        </w:rPr>
        <w:t>. p</w:t>
      </w:r>
      <w:r w:rsidRPr="00AF22A1">
        <w:rPr>
          <w:sz w:val="28"/>
          <w:szCs w:val="28"/>
        </w:rPr>
        <w:t>ielikum</w:t>
      </w:r>
      <w:r>
        <w:rPr>
          <w:sz w:val="28"/>
          <w:szCs w:val="28"/>
        </w:rPr>
        <w:t>a</w:t>
      </w:r>
      <w:r w:rsidR="001B6530" w:rsidRPr="00D831F4">
        <w:rPr>
          <w:color w:val="000000"/>
          <w:sz w:val="28"/>
          <w:szCs w:val="28"/>
          <w:shd w:val="clear" w:color="auto" w:fill="FFFFFF"/>
        </w:rPr>
        <w:t xml:space="preserve"> 5.2. apakšpunktu šādā redakcijā:</w:t>
      </w:r>
    </w:p>
    <w:p w14:paraId="0C908A60" w14:textId="77777777" w:rsidR="00E133A4" w:rsidRDefault="00E133A4" w:rsidP="00E133A4">
      <w:pPr>
        <w:ind w:firstLine="720"/>
        <w:jc w:val="both"/>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74"/>
      </w:tblGrid>
      <w:tr w:rsidR="00871925" w14:paraId="3DD0936A" w14:textId="77777777" w:rsidTr="00AF3630">
        <w:tc>
          <w:tcPr>
            <w:tcW w:w="8613" w:type="dxa"/>
            <w:shd w:val="clear" w:color="auto" w:fill="auto"/>
          </w:tcPr>
          <w:p w14:paraId="6038708B" w14:textId="64FDA878" w:rsidR="00871925" w:rsidRPr="00AF3630" w:rsidRDefault="00871925" w:rsidP="00AF3630">
            <w:pPr>
              <w:jc w:val="both"/>
              <w:rPr>
                <w:color w:val="000000"/>
                <w:sz w:val="28"/>
                <w:szCs w:val="28"/>
                <w:shd w:val="clear" w:color="auto" w:fill="FFFFFF"/>
              </w:rPr>
            </w:pPr>
            <w:r w:rsidRPr="00AF3630">
              <w:rPr>
                <w:sz w:val="28"/>
                <w:szCs w:val="28"/>
              </w:rPr>
              <w:t>"5.2. iekārtas pārtikas produktu ražošanai, kurās pārstrādā:</w:t>
            </w:r>
          </w:p>
        </w:tc>
        <w:tc>
          <w:tcPr>
            <w:tcW w:w="674" w:type="dxa"/>
            <w:shd w:val="clear" w:color="auto" w:fill="auto"/>
          </w:tcPr>
          <w:p w14:paraId="704262AE" w14:textId="77777777" w:rsidR="00871925" w:rsidRPr="00AF3630" w:rsidRDefault="00871925" w:rsidP="00AF3630">
            <w:pPr>
              <w:jc w:val="both"/>
              <w:rPr>
                <w:color w:val="000000"/>
                <w:sz w:val="28"/>
                <w:szCs w:val="28"/>
                <w:shd w:val="clear" w:color="auto" w:fill="FFFFFF"/>
              </w:rPr>
            </w:pPr>
          </w:p>
        </w:tc>
      </w:tr>
      <w:tr w:rsidR="00871925" w14:paraId="00A8B851" w14:textId="77777777" w:rsidTr="00AF3630">
        <w:tc>
          <w:tcPr>
            <w:tcW w:w="8613" w:type="dxa"/>
            <w:shd w:val="clear" w:color="auto" w:fill="auto"/>
          </w:tcPr>
          <w:p w14:paraId="05B41A0F" w14:textId="054D3CB2" w:rsidR="00871925" w:rsidRPr="00AF3630" w:rsidRDefault="00871925" w:rsidP="00AF3630">
            <w:pPr>
              <w:jc w:val="both"/>
              <w:rPr>
                <w:color w:val="000000"/>
                <w:sz w:val="28"/>
                <w:szCs w:val="28"/>
                <w:shd w:val="clear" w:color="auto" w:fill="FFFFFF"/>
              </w:rPr>
            </w:pPr>
            <w:r w:rsidRPr="00AF3630">
              <w:rPr>
                <w:sz w:val="28"/>
                <w:szCs w:val="28"/>
              </w:rPr>
              <w:t>5.2.1. dzīvnieku izcelsmes produktus (izņemot pienu) un saražo no 0,1</w:t>
            </w:r>
            <w:r w:rsidR="001728AE" w:rsidRPr="00AF3630">
              <w:rPr>
                <w:sz w:val="28"/>
                <w:szCs w:val="28"/>
              </w:rPr>
              <w:t> </w:t>
            </w:r>
            <w:r w:rsidRPr="00AF3630">
              <w:rPr>
                <w:sz w:val="28"/>
                <w:szCs w:val="28"/>
              </w:rPr>
              <w:t>līdz 1 tonnai gatavās produkcijas dienā</w:t>
            </w:r>
          </w:p>
        </w:tc>
        <w:tc>
          <w:tcPr>
            <w:tcW w:w="674" w:type="dxa"/>
            <w:shd w:val="clear" w:color="auto" w:fill="auto"/>
          </w:tcPr>
          <w:p w14:paraId="69586F0A" w14:textId="77777777" w:rsidR="00871925" w:rsidRPr="00AF3630" w:rsidRDefault="00871925" w:rsidP="00AF3630">
            <w:pPr>
              <w:jc w:val="both"/>
              <w:rPr>
                <w:color w:val="000000"/>
                <w:sz w:val="28"/>
                <w:szCs w:val="28"/>
                <w:shd w:val="clear" w:color="auto" w:fill="FFFFFF"/>
              </w:rPr>
            </w:pPr>
          </w:p>
        </w:tc>
      </w:tr>
      <w:tr w:rsidR="00871925" w14:paraId="7D0BAD76" w14:textId="77777777" w:rsidTr="00AF3630">
        <w:tc>
          <w:tcPr>
            <w:tcW w:w="8613" w:type="dxa"/>
            <w:shd w:val="clear" w:color="auto" w:fill="auto"/>
          </w:tcPr>
          <w:p w14:paraId="63B39B32" w14:textId="171285C8" w:rsidR="00871925" w:rsidRPr="00AF3630" w:rsidRDefault="00871925" w:rsidP="00AF3630">
            <w:pPr>
              <w:jc w:val="both"/>
              <w:rPr>
                <w:color w:val="000000"/>
                <w:sz w:val="28"/>
                <w:szCs w:val="28"/>
                <w:shd w:val="clear" w:color="auto" w:fill="FFFFFF"/>
              </w:rPr>
            </w:pPr>
            <w:r w:rsidRPr="00AF3630">
              <w:rPr>
                <w:sz w:val="28"/>
                <w:szCs w:val="28"/>
              </w:rPr>
              <w:t>5.2.2. augu izcelsmes produktus un saražo no 0,5 līdz 10 tonnām gatavās produkcijas dienā (vidējais ceturkšņa rādītājs)"</w:t>
            </w:r>
          </w:p>
        </w:tc>
        <w:tc>
          <w:tcPr>
            <w:tcW w:w="674" w:type="dxa"/>
            <w:shd w:val="clear" w:color="auto" w:fill="auto"/>
          </w:tcPr>
          <w:p w14:paraId="7C55A79A" w14:textId="77777777" w:rsidR="00871925" w:rsidRPr="00AF3630" w:rsidRDefault="00871925" w:rsidP="00AF3630">
            <w:pPr>
              <w:jc w:val="both"/>
              <w:rPr>
                <w:color w:val="000000"/>
                <w:sz w:val="28"/>
                <w:szCs w:val="28"/>
                <w:shd w:val="clear" w:color="auto" w:fill="FFFFFF"/>
              </w:rPr>
            </w:pPr>
          </w:p>
        </w:tc>
      </w:tr>
    </w:tbl>
    <w:p w14:paraId="61925140" w14:textId="77777777" w:rsidR="00871925" w:rsidRPr="00D831F4" w:rsidRDefault="00871925" w:rsidP="00E133A4">
      <w:pPr>
        <w:ind w:firstLine="720"/>
        <w:jc w:val="both"/>
        <w:rPr>
          <w:color w:val="000000"/>
          <w:sz w:val="28"/>
          <w:szCs w:val="28"/>
          <w:shd w:val="clear" w:color="auto" w:fill="FFFFFF"/>
        </w:rPr>
      </w:pPr>
    </w:p>
    <w:p w14:paraId="683F94C7" w14:textId="6EFF148E" w:rsidR="001B6530" w:rsidRPr="00D831F4" w:rsidRDefault="009A1515" w:rsidP="00E133A4">
      <w:pPr>
        <w:suppressAutoHyphens/>
        <w:ind w:firstLine="720"/>
        <w:jc w:val="both"/>
        <w:rPr>
          <w:sz w:val="28"/>
          <w:szCs w:val="28"/>
        </w:rPr>
      </w:pPr>
      <w:r>
        <w:rPr>
          <w:sz w:val="28"/>
          <w:szCs w:val="28"/>
        </w:rPr>
        <w:t>18</w:t>
      </w:r>
      <w:r w:rsidR="001B6530">
        <w:rPr>
          <w:sz w:val="28"/>
          <w:szCs w:val="28"/>
        </w:rPr>
        <w:t xml:space="preserve">. </w:t>
      </w:r>
      <w:r>
        <w:rPr>
          <w:sz w:val="28"/>
          <w:szCs w:val="28"/>
        </w:rPr>
        <w:t>P</w:t>
      </w:r>
      <w:r w:rsidR="001B6530">
        <w:rPr>
          <w:sz w:val="28"/>
          <w:szCs w:val="28"/>
        </w:rPr>
        <w:t xml:space="preserve">apildināt </w:t>
      </w:r>
      <w:r>
        <w:rPr>
          <w:sz w:val="28"/>
          <w:szCs w:val="28"/>
        </w:rPr>
        <w:t>3</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sz w:val="28"/>
          <w:szCs w:val="28"/>
        </w:rPr>
        <w:t>9.6</w:t>
      </w:r>
      <w:r w:rsidR="00E133A4">
        <w:rPr>
          <w:sz w:val="28"/>
          <w:szCs w:val="28"/>
        </w:rPr>
        <w:t>. a</w:t>
      </w:r>
      <w:r w:rsidR="001B6530">
        <w:rPr>
          <w:sz w:val="28"/>
          <w:szCs w:val="28"/>
        </w:rPr>
        <w:t xml:space="preserve">pakšpunktu aiz vārdiem </w:t>
      </w:r>
      <w:r w:rsidR="00E133A4">
        <w:rPr>
          <w:sz w:val="28"/>
          <w:szCs w:val="28"/>
        </w:rPr>
        <w:t>"</w:t>
      </w:r>
      <w:r w:rsidR="001B6530">
        <w:rPr>
          <w:sz w:val="28"/>
          <w:szCs w:val="28"/>
        </w:rPr>
        <w:t>pasākumu alternatīvas</w:t>
      </w:r>
      <w:r w:rsidR="00E133A4">
        <w:rPr>
          <w:sz w:val="28"/>
          <w:szCs w:val="28"/>
        </w:rPr>
        <w:t>"</w:t>
      </w:r>
      <w:r w:rsidR="001B6530">
        <w:rPr>
          <w:sz w:val="28"/>
          <w:szCs w:val="28"/>
        </w:rPr>
        <w:t xml:space="preserve"> ar vārdiem </w:t>
      </w:r>
      <w:r w:rsidR="00E133A4">
        <w:rPr>
          <w:sz w:val="28"/>
          <w:szCs w:val="28"/>
        </w:rPr>
        <w:t>"</w:t>
      </w:r>
      <w:r w:rsidR="001B6530">
        <w:rPr>
          <w:sz w:val="28"/>
          <w:szCs w:val="28"/>
        </w:rPr>
        <w:t xml:space="preserve">un </w:t>
      </w:r>
      <w:r w:rsidR="001B6530" w:rsidRPr="005602C9">
        <w:rPr>
          <w:sz w:val="28"/>
          <w:szCs w:val="28"/>
        </w:rPr>
        <w:t>emisijas vietu</w:t>
      </w:r>
      <w:r w:rsidR="00990895">
        <w:rPr>
          <w:sz w:val="28"/>
          <w:szCs w:val="28"/>
        </w:rPr>
        <w:t xml:space="preserve"> </w:t>
      </w:r>
      <w:r w:rsidR="00990895" w:rsidRPr="00C3798D">
        <w:rPr>
          <w:sz w:val="28"/>
          <w:szCs w:val="28"/>
        </w:rPr>
        <w:t>izvērtētās</w:t>
      </w:r>
      <w:r w:rsidR="001B6530" w:rsidRPr="005602C9">
        <w:rPr>
          <w:sz w:val="28"/>
          <w:szCs w:val="28"/>
        </w:rPr>
        <w:t xml:space="preserve"> alternatīvas</w:t>
      </w:r>
      <w:r w:rsidR="001B6530">
        <w:rPr>
          <w:sz w:val="28"/>
          <w:szCs w:val="28"/>
        </w:rPr>
        <w:t xml:space="preserve">, kā arī </w:t>
      </w:r>
      <w:r w:rsidR="001728AE">
        <w:rPr>
          <w:sz w:val="28"/>
          <w:szCs w:val="28"/>
        </w:rPr>
        <w:t>izvēlēto variantu pamatojumu</w:t>
      </w:r>
      <w:r w:rsidR="00E133A4">
        <w:rPr>
          <w:sz w:val="28"/>
          <w:szCs w:val="28"/>
        </w:rPr>
        <w:t>"</w:t>
      </w:r>
      <w:r w:rsidR="001728AE">
        <w:rPr>
          <w:sz w:val="28"/>
          <w:szCs w:val="28"/>
        </w:rPr>
        <w:t>.</w:t>
      </w:r>
    </w:p>
    <w:p w14:paraId="683F94C8" w14:textId="77777777" w:rsidR="001B6530" w:rsidRPr="007744CD" w:rsidRDefault="001B6530" w:rsidP="00E133A4">
      <w:pPr>
        <w:suppressAutoHyphens/>
        <w:ind w:left="720"/>
        <w:jc w:val="both"/>
        <w:rPr>
          <w:sz w:val="16"/>
          <w:szCs w:val="16"/>
        </w:rPr>
      </w:pPr>
    </w:p>
    <w:p w14:paraId="683F94C9" w14:textId="4CF8928E" w:rsidR="001B6530" w:rsidRDefault="009A1515" w:rsidP="00E133A4">
      <w:pPr>
        <w:suppressAutoHyphens/>
        <w:ind w:left="720"/>
        <w:jc w:val="both"/>
        <w:rPr>
          <w:sz w:val="28"/>
          <w:szCs w:val="28"/>
        </w:rPr>
      </w:pPr>
      <w:r>
        <w:rPr>
          <w:sz w:val="28"/>
          <w:szCs w:val="28"/>
        </w:rPr>
        <w:lastRenderedPageBreak/>
        <w:t>19</w:t>
      </w:r>
      <w:r w:rsidR="001B6530">
        <w:rPr>
          <w:sz w:val="28"/>
          <w:szCs w:val="28"/>
        </w:rPr>
        <w:t xml:space="preserve">. </w:t>
      </w:r>
      <w:r>
        <w:rPr>
          <w:sz w:val="28"/>
          <w:szCs w:val="28"/>
        </w:rPr>
        <w:t>I</w:t>
      </w:r>
      <w:r w:rsidR="001B6530">
        <w:rPr>
          <w:sz w:val="28"/>
          <w:szCs w:val="28"/>
        </w:rPr>
        <w:t xml:space="preserve">zteikt </w:t>
      </w:r>
      <w:r>
        <w:rPr>
          <w:sz w:val="28"/>
          <w:szCs w:val="28"/>
        </w:rPr>
        <w:t>3</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sz w:val="28"/>
          <w:szCs w:val="28"/>
        </w:rPr>
        <w:t>13.</w:t>
      </w:r>
      <w:r w:rsidR="00E133A4">
        <w:rPr>
          <w:sz w:val="28"/>
          <w:szCs w:val="28"/>
        </w:rPr>
        <w:t> </w:t>
      </w:r>
      <w:r w:rsidR="001B6530">
        <w:rPr>
          <w:sz w:val="28"/>
          <w:szCs w:val="28"/>
        </w:rPr>
        <w:t>tabul</w:t>
      </w:r>
      <w:r w:rsidR="001728AE">
        <w:rPr>
          <w:sz w:val="28"/>
          <w:szCs w:val="28"/>
        </w:rPr>
        <w:t>u</w:t>
      </w:r>
      <w:r w:rsidR="001B6530">
        <w:rPr>
          <w:sz w:val="28"/>
          <w:szCs w:val="28"/>
        </w:rPr>
        <w:t xml:space="preserve"> šādā redakcijā:</w:t>
      </w:r>
    </w:p>
    <w:p w14:paraId="035E4D41" w14:textId="77777777" w:rsidR="00E133A4" w:rsidRDefault="00E133A4" w:rsidP="00E133A4">
      <w:pPr>
        <w:suppressAutoHyphens/>
        <w:ind w:left="720"/>
        <w:jc w:val="both"/>
        <w:rPr>
          <w:sz w:val="28"/>
          <w:szCs w:val="28"/>
        </w:rPr>
      </w:pPr>
    </w:p>
    <w:p w14:paraId="683F94CA" w14:textId="0FD42B4E" w:rsidR="001B6530" w:rsidRDefault="00E133A4" w:rsidP="001728AE">
      <w:pPr>
        <w:suppressAutoHyphens/>
        <w:jc w:val="center"/>
        <w:rPr>
          <w:b/>
          <w:sz w:val="28"/>
          <w:szCs w:val="28"/>
        </w:rPr>
      </w:pPr>
      <w:r>
        <w:rPr>
          <w:sz w:val="28"/>
          <w:szCs w:val="28"/>
        </w:rPr>
        <w:t>"</w:t>
      </w:r>
      <w:r w:rsidR="001B6530" w:rsidRPr="001728AE">
        <w:rPr>
          <w:b/>
          <w:sz w:val="28"/>
          <w:szCs w:val="28"/>
        </w:rPr>
        <w:t>No emisiju avotiem gaisā emitētās vielas (tai skaitā smakas)</w:t>
      </w:r>
    </w:p>
    <w:p w14:paraId="67B09158" w14:textId="77777777" w:rsidR="00EE636D" w:rsidRPr="007744CD" w:rsidRDefault="00EE636D" w:rsidP="001728AE">
      <w:pPr>
        <w:suppressAutoHyphens/>
        <w:ind w:left="720"/>
        <w:jc w:val="right"/>
      </w:pPr>
    </w:p>
    <w:p w14:paraId="683F94CB" w14:textId="3867D33A" w:rsidR="001B6530" w:rsidRDefault="001728AE" w:rsidP="001728AE">
      <w:pPr>
        <w:suppressAutoHyphens/>
        <w:ind w:left="720"/>
        <w:jc w:val="right"/>
      </w:pPr>
      <w:r w:rsidRPr="001728AE">
        <w:t>13. tabula</w:t>
      </w:r>
    </w:p>
    <w:tbl>
      <w:tblPr>
        <w:tblW w:w="105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5"/>
        <w:gridCol w:w="746"/>
        <w:gridCol w:w="516"/>
        <w:gridCol w:w="594"/>
        <w:gridCol w:w="746"/>
        <w:gridCol w:w="650"/>
        <w:gridCol w:w="781"/>
        <w:gridCol w:w="748"/>
        <w:gridCol w:w="794"/>
        <w:gridCol w:w="700"/>
        <w:gridCol w:w="550"/>
        <w:gridCol w:w="594"/>
        <w:gridCol w:w="781"/>
        <w:gridCol w:w="748"/>
        <w:gridCol w:w="794"/>
      </w:tblGrid>
      <w:tr w:rsidR="00AF3630" w:rsidRPr="00A03C5B" w14:paraId="0F34AC49" w14:textId="77777777" w:rsidTr="00AF3630">
        <w:tc>
          <w:tcPr>
            <w:tcW w:w="2861" w:type="dxa"/>
            <w:gridSpan w:val="5"/>
            <w:shd w:val="clear" w:color="auto" w:fill="auto"/>
            <w:vAlign w:val="center"/>
          </w:tcPr>
          <w:p w14:paraId="1A6B873C" w14:textId="546B0F5C" w:rsidR="00447726" w:rsidRPr="00AF3630" w:rsidRDefault="00447726" w:rsidP="00AF3630">
            <w:pPr>
              <w:jc w:val="center"/>
              <w:rPr>
                <w:sz w:val="20"/>
                <w:szCs w:val="20"/>
              </w:rPr>
            </w:pPr>
            <w:r w:rsidRPr="00AF3630">
              <w:rPr>
                <w:sz w:val="20"/>
                <w:szCs w:val="20"/>
              </w:rPr>
              <w:t>Iekārta, process, ražotne, ceha nosaukums</w:t>
            </w:r>
          </w:p>
        </w:tc>
        <w:tc>
          <w:tcPr>
            <w:tcW w:w="1324" w:type="dxa"/>
            <w:gridSpan w:val="2"/>
            <w:shd w:val="clear" w:color="auto" w:fill="auto"/>
            <w:vAlign w:val="center"/>
          </w:tcPr>
          <w:p w14:paraId="05704E6E" w14:textId="0281DE5C" w:rsidR="00447726" w:rsidRPr="00AF3630" w:rsidRDefault="00447726" w:rsidP="00AF3630">
            <w:pPr>
              <w:jc w:val="center"/>
              <w:rPr>
                <w:sz w:val="20"/>
                <w:szCs w:val="20"/>
              </w:rPr>
            </w:pPr>
            <w:r w:rsidRPr="00AF3630">
              <w:rPr>
                <w:sz w:val="20"/>
                <w:szCs w:val="20"/>
              </w:rPr>
              <w:t>Piesārņojošā viela</w:t>
            </w:r>
          </w:p>
        </w:tc>
        <w:tc>
          <w:tcPr>
            <w:tcW w:w="2308" w:type="dxa"/>
            <w:gridSpan w:val="3"/>
            <w:shd w:val="clear" w:color="auto" w:fill="auto"/>
            <w:vAlign w:val="center"/>
          </w:tcPr>
          <w:p w14:paraId="0B5FA003" w14:textId="3BD899C1" w:rsidR="00447726" w:rsidRPr="00AF3630" w:rsidRDefault="00447726" w:rsidP="00AF3630">
            <w:pPr>
              <w:jc w:val="center"/>
              <w:rPr>
                <w:sz w:val="20"/>
                <w:szCs w:val="20"/>
              </w:rPr>
            </w:pPr>
            <w:r w:rsidRPr="00AF3630">
              <w:rPr>
                <w:sz w:val="20"/>
                <w:szCs w:val="20"/>
              </w:rPr>
              <w:t>Emisiju raksturojums pirms attīrīšanas</w:t>
            </w:r>
          </w:p>
        </w:tc>
        <w:tc>
          <w:tcPr>
            <w:tcW w:w="1730" w:type="dxa"/>
            <w:gridSpan w:val="3"/>
            <w:shd w:val="clear" w:color="auto" w:fill="auto"/>
            <w:vAlign w:val="center"/>
          </w:tcPr>
          <w:p w14:paraId="1FF46BB0" w14:textId="04DC07DA" w:rsidR="00447726" w:rsidRPr="00AF3630" w:rsidRDefault="00447726" w:rsidP="00AF3630">
            <w:pPr>
              <w:jc w:val="center"/>
              <w:rPr>
                <w:sz w:val="20"/>
                <w:szCs w:val="20"/>
              </w:rPr>
            </w:pPr>
            <w:r w:rsidRPr="00AF3630">
              <w:rPr>
                <w:sz w:val="20"/>
                <w:szCs w:val="20"/>
              </w:rPr>
              <w:t>Gāzu attīrīšanas iekārtas</w:t>
            </w:r>
          </w:p>
        </w:tc>
        <w:tc>
          <w:tcPr>
            <w:tcW w:w="2317" w:type="dxa"/>
            <w:gridSpan w:val="3"/>
            <w:shd w:val="clear" w:color="auto" w:fill="auto"/>
            <w:vAlign w:val="center"/>
          </w:tcPr>
          <w:p w14:paraId="26366104" w14:textId="26D2ED08" w:rsidR="00447726" w:rsidRPr="00AF3630" w:rsidRDefault="00447726" w:rsidP="00AF3630">
            <w:pPr>
              <w:jc w:val="center"/>
              <w:rPr>
                <w:sz w:val="20"/>
                <w:szCs w:val="20"/>
              </w:rPr>
            </w:pPr>
            <w:r w:rsidRPr="00AF3630">
              <w:rPr>
                <w:sz w:val="20"/>
                <w:szCs w:val="20"/>
              </w:rPr>
              <w:t>Emisiju raksturojums pēc attīrīšanas</w:t>
            </w:r>
            <w:r w:rsidRPr="00AF3630">
              <w:rPr>
                <w:sz w:val="20"/>
                <w:szCs w:val="20"/>
                <w:vertAlign w:val="superscript"/>
              </w:rPr>
              <w:t>(5)</w:t>
            </w:r>
          </w:p>
        </w:tc>
      </w:tr>
      <w:tr w:rsidR="00AF3630" w:rsidRPr="00A03C5B" w14:paraId="70309B90" w14:textId="77777777" w:rsidTr="00AF3630">
        <w:tc>
          <w:tcPr>
            <w:tcW w:w="628" w:type="dxa"/>
            <w:vMerge w:val="restart"/>
            <w:shd w:val="clear" w:color="auto" w:fill="auto"/>
            <w:vAlign w:val="center"/>
          </w:tcPr>
          <w:p w14:paraId="16CB6165" w14:textId="1B99B59E" w:rsidR="006024CC" w:rsidRPr="00AF3630" w:rsidRDefault="006024CC" w:rsidP="00AF3630">
            <w:pPr>
              <w:suppressAutoHyphens/>
              <w:jc w:val="center"/>
              <w:rPr>
                <w:sz w:val="20"/>
                <w:szCs w:val="20"/>
              </w:rPr>
            </w:pPr>
            <w:r w:rsidRPr="00AF3630">
              <w:rPr>
                <w:sz w:val="20"/>
                <w:szCs w:val="20"/>
              </w:rPr>
              <w:t>no</w:t>
            </w:r>
            <w:r w:rsidRPr="00AF3630">
              <w:rPr>
                <w:sz w:val="20"/>
                <w:szCs w:val="20"/>
              </w:rPr>
              <w:softHyphen/>
              <w:t>sau</w:t>
            </w:r>
            <w:r w:rsidRPr="00AF3630">
              <w:rPr>
                <w:sz w:val="20"/>
                <w:szCs w:val="20"/>
              </w:rPr>
              <w:softHyphen/>
              <w:t>kums</w:t>
            </w:r>
          </w:p>
        </w:tc>
        <w:tc>
          <w:tcPr>
            <w:tcW w:w="478" w:type="dxa"/>
            <w:vMerge w:val="restart"/>
            <w:shd w:val="clear" w:color="auto" w:fill="auto"/>
            <w:vAlign w:val="center"/>
          </w:tcPr>
          <w:p w14:paraId="13640C20" w14:textId="6FB6403B" w:rsidR="006024CC" w:rsidRPr="00AF3630" w:rsidRDefault="006024CC" w:rsidP="00AF3630">
            <w:pPr>
              <w:suppressAutoHyphens/>
              <w:jc w:val="center"/>
              <w:rPr>
                <w:sz w:val="20"/>
                <w:szCs w:val="20"/>
              </w:rPr>
            </w:pPr>
            <w:r w:rsidRPr="00AF3630">
              <w:rPr>
                <w:sz w:val="20"/>
                <w:szCs w:val="20"/>
              </w:rPr>
              <w:t>tips</w:t>
            </w:r>
          </w:p>
        </w:tc>
        <w:tc>
          <w:tcPr>
            <w:tcW w:w="713" w:type="dxa"/>
            <w:vMerge w:val="restart"/>
            <w:shd w:val="clear" w:color="auto" w:fill="auto"/>
            <w:vAlign w:val="center"/>
          </w:tcPr>
          <w:p w14:paraId="0031F674" w14:textId="72D920BF" w:rsidR="006024CC" w:rsidRPr="00AF3630" w:rsidRDefault="006024CC" w:rsidP="00AF3630">
            <w:pPr>
              <w:suppressAutoHyphens/>
              <w:jc w:val="center"/>
              <w:rPr>
                <w:sz w:val="20"/>
                <w:szCs w:val="20"/>
              </w:rPr>
            </w:pPr>
            <w:r w:rsidRPr="00AF3630">
              <w:rPr>
                <w:sz w:val="20"/>
                <w:szCs w:val="20"/>
              </w:rPr>
              <w:t>emi</w:t>
            </w:r>
            <w:r w:rsidRPr="00AF3630">
              <w:rPr>
                <w:sz w:val="20"/>
                <w:szCs w:val="20"/>
              </w:rPr>
              <w:softHyphen/>
              <w:t>sijas avota kods</w:t>
            </w:r>
            <w:r w:rsidRPr="00AF3630">
              <w:rPr>
                <w:sz w:val="20"/>
                <w:szCs w:val="20"/>
                <w:vertAlign w:val="superscript"/>
              </w:rPr>
              <w:t>(1)</w:t>
            </w:r>
          </w:p>
        </w:tc>
        <w:tc>
          <w:tcPr>
            <w:tcW w:w="1042" w:type="dxa"/>
            <w:gridSpan w:val="2"/>
            <w:shd w:val="clear" w:color="auto" w:fill="auto"/>
            <w:vAlign w:val="center"/>
          </w:tcPr>
          <w:p w14:paraId="0086C063" w14:textId="13749CC9" w:rsidR="006024CC" w:rsidRPr="00AF3630" w:rsidRDefault="006024CC" w:rsidP="00AF3630">
            <w:pPr>
              <w:jc w:val="center"/>
              <w:rPr>
                <w:sz w:val="20"/>
                <w:szCs w:val="20"/>
              </w:rPr>
            </w:pPr>
            <w:r w:rsidRPr="00AF3630">
              <w:rPr>
                <w:sz w:val="20"/>
                <w:szCs w:val="20"/>
              </w:rPr>
              <w:t>emisijas ilgums (h)</w:t>
            </w:r>
          </w:p>
        </w:tc>
        <w:tc>
          <w:tcPr>
            <w:tcW w:w="696" w:type="dxa"/>
            <w:vMerge w:val="restart"/>
            <w:shd w:val="clear" w:color="auto" w:fill="auto"/>
            <w:vAlign w:val="center"/>
          </w:tcPr>
          <w:p w14:paraId="713EA0D4" w14:textId="77777777" w:rsidR="006024CC" w:rsidRPr="00AF3630" w:rsidRDefault="006024CC" w:rsidP="00AF3630">
            <w:pPr>
              <w:jc w:val="center"/>
              <w:rPr>
                <w:sz w:val="20"/>
                <w:szCs w:val="20"/>
              </w:rPr>
            </w:pPr>
            <w:r w:rsidRPr="00AF3630">
              <w:rPr>
                <w:sz w:val="20"/>
                <w:szCs w:val="20"/>
              </w:rPr>
              <w:t>vielas kods</w:t>
            </w:r>
            <w:r w:rsidRPr="00AF3630">
              <w:rPr>
                <w:sz w:val="20"/>
                <w:szCs w:val="20"/>
                <w:vertAlign w:val="superscript"/>
              </w:rPr>
              <w:t>(2)</w:t>
            </w:r>
          </w:p>
          <w:p w14:paraId="4C8F3B7C" w14:textId="77777777" w:rsidR="006024CC" w:rsidRPr="00AF3630" w:rsidRDefault="006024CC" w:rsidP="00AF3630">
            <w:pPr>
              <w:suppressAutoHyphens/>
              <w:jc w:val="center"/>
              <w:rPr>
                <w:sz w:val="20"/>
                <w:szCs w:val="20"/>
              </w:rPr>
            </w:pPr>
          </w:p>
        </w:tc>
        <w:tc>
          <w:tcPr>
            <w:tcW w:w="628" w:type="dxa"/>
            <w:vMerge w:val="restart"/>
            <w:shd w:val="clear" w:color="auto" w:fill="auto"/>
            <w:vAlign w:val="center"/>
          </w:tcPr>
          <w:p w14:paraId="2DE9E5D0" w14:textId="0ECA41FD" w:rsidR="006024CC" w:rsidRPr="00AF3630" w:rsidRDefault="006024CC" w:rsidP="00AF3630">
            <w:pPr>
              <w:suppressAutoHyphens/>
              <w:jc w:val="center"/>
              <w:rPr>
                <w:sz w:val="20"/>
                <w:szCs w:val="20"/>
              </w:rPr>
            </w:pPr>
            <w:r w:rsidRPr="00AF3630">
              <w:rPr>
                <w:sz w:val="20"/>
                <w:szCs w:val="20"/>
              </w:rPr>
              <w:t>no</w:t>
            </w:r>
            <w:r w:rsidRPr="00AF3630">
              <w:rPr>
                <w:sz w:val="20"/>
                <w:szCs w:val="20"/>
              </w:rPr>
              <w:softHyphen/>
              <w:t>sau</w:t>
            </w:r>
            <w:r w:rsidRPr="00AF3630">
              <w:rPr>
                <w:sz w:val="20"/>
                <w:szCs w:val="20"/>
              </w:rPr>
              <w:softHyphen/>
              <w:t>kums</w:t>
            </w:r>
          </w:p>
        </w:tc>
        <w:tc>
          <w:tcPr>
            <w:tcW w:w="730" w:type="dxa"/>
            <w:vMerge w:val="restart"/>
            <w:shd w:val="clear" w:color="auto" w:fill="auto"/>
            <w:vAlign w:val="center"/>
          </w:tcPr>
          <w:p w14:paraId="012224F3" w14:textId="150CAD71" w:rsidR="006024CC" w:rsidRPr="00AF3630" w:rsidRDefault="006024CC" w:rsidP="00AF3630">
            <w:pPr>
              <w:suppressAutoHyphens/>
              <w:jc w:val="center"/>
              <w:rPr>
                <w:sz w:val="20"/>
                <w:szCs w:val="20"/>
              </w:rPr>
            </w:pPr>
            <w:r w:rsidRPr="00AF3630">
              <w:rPr>
                <w:sz w:val="20"/>
                <w:szCs w:val="20"/>
              </w:rPr>
              <w:t xml:space="preserve">g/s vai </w:t>
            </w:r>
            <w:proofErr w:type="spellStart"/>
            <w:r w:rsidRPr="00AF3630">
              <w:rPr>
                <w:sz w:val="20"/>
                <w:szCs w:val="20"/>
              </w:rPr>
              <w:t>ou</w:t>
            </w:r>
            <w:r w:rsidRPr="00AF3630">
              <w:rPr>
                <w:sz w:val="20"/>
                <w:szCs w:val="20"/>
                <w:vertAlign w:val="subscript"/>
              </w:rPr>
              <w:t>E</w:t>
            </w:r>
            <w:proofErr w:type="spellEnd"/>
            <w:r w:rsidRPr="00AF3630">
              <w:rPr>
                <w:sz w:val="20"/>
                <w:szCs w:val="20"/>
              </w:rPr>
              <w:t>/s</w:t>
            </w:r>
            <w:r w:rsidRPr="00AF3630">
              <w:rPr>
                <w:sz w:val="20"/>
                <w:szCs w:val="20"/>
                <w:vertAlign w:val="superscript"/>
              </w:rPr>
              <w:t>(3)</w:t>
            </w:r>
          </w:p>
        </w:tc>
        <w:tc>
          <w:tcPr>
            <w:tcW w:w="720" w:type="dxa"/>
            <w:vMerge w:val="restart"/>
            <w:shd w:val="clear" w:color="auto" w:fill="auto"/>
            <w:vAlign w:val="center"/>
          </w:tcPr>
          <w:p w14:paraId="15F01D3A" w14:textId="4A677B03" w:rsidR="006024CC" w:rsidRPr="00AF3630" w:rsidRDefault="006024CC" w:rsidP="00AF3630">
            <w:pPr>
              <w:suppressAutoHyphens/>
              <w:jc w:val="center"/>
              <w:rPr>
                <w:sz w:val="20"/>
                <w:szCs w:val="20"/>
              </w:rPr>
            </w:pPr>
            <w:r w:rsidRPr="00AF3630">
              <w:rPr>
                <w:sz w:val="20"/>
                <w:szCs w:val="20"/>
              </w:rPr>
              <w:t>mg/m</w:t>
            </w:r>
            <w:r w:rsidRPr="00AF3630">
              <w:rPr>
                <w:sz w:val="20"/>
                <w:szCs w:val="20"/>
                <w:vertAlign w:val="superscript"/>
              </w:rPr>
              <w:t>3</w:t>
            </w:r>
            <w:r w:rsidRPr="00AF3630">
              <w:rPr>
                <w:sz w:val="20"/>
                <w:szCs w:val="20"/>
              </w:rPr>
              <w:t xml:space="preserve"> vai </w:t>
            </w:r>
            <w:proofErr w:type="spellStart"/>
            <w:r w:rsidRPr="00AF3630">
              <w:rPr>
                <w:sz w:val="20"/>
                <w:szCs w:val="20"/>
              </w:rPr>
              <w:t>ou</w:t>
            </w:r>
            <w:r w:rsidRPr="00AF3630">
              <w:rPr>
                <w:sz w:val="20"/>
                <w:szCs w:val="20"/>
                <w:vertAlign w:val="subscript"/>
              </w:rPr>
              <w:t>E</w:t>
            </w:r>
            <w:proofErr w:type="spellEnd"/>
            <w:r w:rsidRPr="00AF3630">
              <w:rPr>
                <w:sz w:val="20"/>
                <w:szCs w:val="20"/>
              </w:rPr>
              <w:t>/</w:t>
            </w:r>
            <w:r w:rsidR="00A044E4" w:rsidRPr="00AF3630">
              <w:rPr>
                <w:sz w:val="20"/>
                <w:szCs w:val="20"/>
              </w:rPr>
              <w:t xml:space="preserve"> </w:t>
            </w:r>
            <w:r w:rsidRPr="00AF3630">
              <w:rPr>
                <w:sz w:val="20"/>
                <w:szCs w:val="20"/>
              </w:rPr>
              <w:t>m</w:t>
            </w:r>
            <w:r w:rsidRPr="00AF3630">
              <w:rPr>
                <w:sz w:val="20"/>
                <w:szCs w:val="20"/>
                <w:vertAlign w:val="superscript"/>
              </w:rPr>
              <w:t>3 (3)</w:t>
            </w:r>
          </w:p>
        </w:tc>
        <w:tc>
          <w:tcPr>
            <w:tcW w:w="858" w:type="dxa"/>
            <w:vMerge w:val="restart"/>
            <w:shd w:val="clear" w:color="auto" w:fill="auto"/>
            <w:vAlign w:val="center"/>
          </w:tcPr>
          <w:p w14:paraId="02672598" w14:textId="77777777" w:rsidR="006B1C26" w:rsidRPr="00AF3630" w:rsidRDefault="006024CC" w:rsidP="00AF3630">
            <w:pPr>
              <w:suppressAutoHyphens/>
              <w:jc w:val="center"/>
              <w:rPr>
                <w:sz w:val="20"/>
                <w:szCs w:val="20"/>
              </w:rPr>
            </w:pPr>
            <w:r w:rsidRPr="00AF3630">
              <w:rPr>
                <w:sz w:val="20"/>
                <w:szCs w:val="20"/>
              </w:rPr>
              <w:t>tonnas/</w:t>
            </w:r>
          </w:p>
          <w:p w14:paraId="5DE16F71" w14:textId="77777777" w:rsidR="006B1C26" w:rsidRPr="00AF3630" w:rsidRDefault="006024CC" w:rsidP="00AF3630">
            <w:pPr>
              <w:suppressAutoHyphens/>
              <w:jc w:val="center"/>
              <w:rPr>
                <w:sz w:val="20"/>
                <w:szCs w:val="20"/>
              </w:rPr>
            </w:pPr>
            <w:r w:rsidRPr="00AF3630">
              <w:rPr>
                <w:sz w:val="20"/>
                <w:szCs w:val="20"/>
              </w:rPr>
              <w:t xml:space="preserve">gadā vai </w:t>
            </w:r>
            <w:proofErr w:type="spellStart"/>
            <w:r w:rsidRPr="00AF3630">
              <w:rPr>
                <w:sz w:val="20"/>
                <w:szCs w:val="20"/>
              </w:rPr>
              <w:t>ou</w:t>
            </w:r>
            <w:r w:rsidRPr="00AF3630">
              <w:rPr>
                <w:sz w:val="20"/>
                <w:szCs w:val="20"/>
                <w:vertAlign w:val="subscript"/>
              </w:rPr>
              <w:t>E</w:t>
            </w:r>
            <w:proofErr w:type="spellEnd"/>
            <w:r w:rsidRPr="00AF3630">
              <w:rPr>
                <w:sz w:val="20"/>
                <w:szCs w:val="20"/>
              </w:rPr>
              <w:t>/</w:t>
            </w:r>
          </w:p>
          <w:p w14:paraId="379DEE39" w14:textId="2C7D33F1" w:rsidR="006024CC" w:rsidRPr="00AF3630" w:rsidRDefault="006024CC" w:rsidP="00AF3630">
            <w:pPr>
              <w:suppressAutoHyphens/>
              <w:jc w:val="center"/>
              <w:rPr>
                <w:sz w:val="20"/>
                <w:szCs w:val="20"/>
              </w:rPr>
            </w:pPr>
            <w:r w:rsidRPr="00AF3630">
              <w:rPr>
                <w:sz w:val="20"/>
                <w:szCs w:val="20"/>
              </w:rPr>
              <w:t>gadā</w:t>
            </w:r>
            <w:r w:rsidRPr="00AF3630">
              <w:rPr>
                <w:sz w:val="20"/>
                <w:szCs w:val="20"/>
                <w:vertAlign w:val="superscript"/>
              </w:rPr>
              <w:t>(3)</w:t>
            </w:r>
          </w:p>
        </w:tc>
        <w:tc>
          <w:tcPr>
            <w:tcW w:w="658" w:type="dxa"/>
            <w:vMerge w:val="restart"/>
            <w:shd w:val="clear" w:color="auto" w:fill="auto"/>
            <w:vAlign w:val="center"/>
          </w:tcPr>
          <w:p w14:paraId="40C8CFDE" w14:textId="00525178" w:rsidR="006024CC" w:rsidRPr="00AF3630" w:rsidRDefault="006024CC" w:rsidP="00AF3630">
            <w:pPr>
              <w:suppressAutoHyphens/>
              <w:jc w:val="center"/>
              <w:rPr>
                <w:sz w:val="20"/>
                <w:szCs w:val="20"/>
              </w:rPr>
            </w:pPr>
            <w:r w:rsidRPr="00AF3630">
              <w:rPr>
                <w:sz w:val="20"/>
                <w:szCs w:val="20"/>
              </w:rPr>
              <w:t>no</w:t>
            </w:r>
            <w:r w:rsidRPr="00AF3630">
              <w:rPr>
                <w:sz w:val="20"/>
                <w:szCs w:val="20"/>
              </w:rPr>
              <w:softHyphen/>
              <w:t>sau</w:t>
            </w:r>
            <w:r w:rsidRPr="00AF3630">
              <w:rPr>
                <w:sz w:val="20"/>
                <w:szCs w:val="20"/>
              </w:rPr>
              <w:softHyphen/>
              <w:t>kums, tips</w:t>
            </w:r>
          </w:p>
        </w:tc>
        <w:tc>
          <w:tcPr>
            <w:tcW w:w="1072" w:type="dxa"/>
            <w:gridSpan w:val="2"/>
            <w:shd w:val="clear" w:color="auto" w:fill="auto"/>
            <w:vAlign w:val="center"/>
          </w:tcPr>
          <w:p w14:paraId="6524FF4F" w14:textId="36DC1047" w:rsidR="006024CC" w:rsidRPr="00AF3630" w:rsidRDefault="006024CC" w:rsidP="00AF3630">
            <w:pPr>
              <w:jc w:val="center"/>
              <w:rPr>
                <w:sz w:val="20"/>
                <w:szCs w:val="20"/>
              </w:rPr>
            </w:pPr>
            <w:r w:rsidRPr="00AF3630">
              <w:rPr>
                <w:sz w:val="20"/>
                <w:szCs w:val="20"/>
              </w:rPr>
              <w:t>efektivitāte</w:t>
            </w:r>
          </w:p>
        </w:tc>
        <w:tc>
          <w:tcPr>
            <w:tcW w:w="730" w:type="dxa"/>
            <w:vMerge w:val="restart"/>
            <w:shd w:val="clear" w:color="auto" w:fill="auto"/>
            <w:vAlign w:val="center"/>
          </w:tcPr>
          <w:p w14:paraId="2D6E17EF" w14:textId="77777777" w:rsidR="006024CC" w:rsidRPr="00AF3630" w:rsidRDefault="006024CC" w:rsidP="00AF3630">
            <w:pPr>
              <w:suppressAutoHyphens/>
              <w:jc w:val="center"/>
              <w:rPr>
                <w:sz w:val="20"/>
                <w:szCs w:val="20"/>
              </w:rPr>
            </w:pPr>
            <w:r w:rsidRPr="00AF3630">
              <w:rPr>
                <w:sz w:val="20"/>
                <w:szCs w:val="20"/>
              </w:rPr>
              <w:t xml:space="preserve">g/s vai </w:t>
            </w:r>
            <w:proofErr w:type="spellStart"/>
            <w:r w:rsidRPr="00AF3630">
              <w:rPr>
                <w:sz w:val="20"/>
                <w:szCs w:val="20"/>
              </w:rPr>
              <w:t>ou</w:t>
            </w:r>
            <w:r w:rsidRPr="00AF3630">
              <w:rPr>
                <w:sz w:val="20"/>
                <w:szCs w:val="20"/>
                <w:vertAlign w:val="subscript"/>
              </w:rPr>
              <w:t>E</w:t>
            </w:r>
            <w:proofErr w:type="spellEnd"/>
            <w:r w:rsidRPr="00AF3630">
              <w:rPr>
                <w:sz w:val="20"/>
                <w:szCs w:val="20"/>
              </w:rPr>
              <w:t>/s</w:t>
            </w:r>
            <w:r w:rsidRPr="00AF3630">
              <w:rPr>
                <w:sz w:val="20"/>
                <w:szCs w:val="20"/>
                <w:vertAlign w:val="superscript"/>
              </w:rPr>
              <w:t>(4)</w:t>
            </w:r>
          </w:p>
          <w:p w14:paraId="57637076" w14:textId="75C1F8AE" w:rsidR="006024CC" w:rsidRPr="00AF3630" w:rsidRDefault="006024CC" w:rsidP="00AF3630">
            <w:pPr>
              <w:suppressAutoHyphens/>
              <w:jc w:val="center"/>
              <w:rPr>
                <w:sz w:val="20"/>
                <w:szCs w:val="20"/>
              </w:rPr>
            </w:pPr>
          </w:p>
        </w:tc>
        <w:tc>
          <w:tcPr>
            <w:tcW w:w="729" w:type="dxa"/>
            <w:vMerge w:val="restart"/>
            <w:shd w:val="clear" w:color="auto" w:fill="auto"/>
            <w:vAlign w:val="center"/>
          </w:tcPr>
          <w:p w14:paraId="1CDE34E3" w14:textId="7EE6EFC9" w:rsidR="006024CC" w:rsidRPr="00AF3630" w:rsidRDefault="006024CC" w:rsidP="00AF3630">
            <w:pPr>
              <w:suppressAutoHyphens/>
              <w:jc w:val="center"/>
              <w:rPr>
                <w:sz w:val="20"/>
                <w:szCs w:val="20"/>
              </w:rPr>
            </w:pPr>
            <w:r w:rsidRPr="00AF3630">
              <w:rPr>
                <w:sz w:val="20"/>
                <w:szCs w:val="20"/>
              </w:rPr>
              <w:t>mg/m</w:t>
            </w:r>
            <w:r w:rsidRPr="00AF3630">
              <w:rPr>
                <w:sz w:val="20"/>
                <w:szCs w:val="20"/>
                <w:vertAlign w:val="superscript"/>
              </w:rPr>
              <w:t>3</w:t>
            </w:r>
            <w:r w:rsidRPr="00AF3630">
              <w:rPr>
                <w:sz w:val="20"/>
                <w:szCs w:val="20"/>
              </w:rPr>
              <w:t xml:space="preserve"> vai </w:t>
            </w:r>
            <w:proofErr w:type="spellStart"/>
            <w:r w:rsidRPr="00AF3630">
              <w:rPr>
                <w:sz w:val="20"/>
                <w:szCs w:val="20"/>
              </w:rPr>
              <w:t>ou</w:t>
            </w:r>
            <w:r w:rsidRPr="00AF3630">
              <w:rPr>
                <w:sz w:val="20"/>
                <w:szCs w:val="20"/>
                <w:vertAlign w:val="subscript"/>
              </w:rPr>
              <w:t>E</w:t>
            </w:r>
            <w:proofErr w:type="spellEnd"/>
            <w:r w:rsidRPr="00AF3630">
              <w:rPr>
                <w:sz w:val="20"/>
                <w:szCs w:val="20"/>
              </w:rPr>
              <w:t>/</w:t>
            </w:r>
            <w:r w:rsidR="00A044E4" w:rsidRPr="00AF3630">
              <w:rPr>
                <w:sz w:val="20"/>
                <w:szCs w:val="20"/>
              </w:rPr>
              <w:t xml:space="preserve"> </w:t>
            </w:r>
            <w:r w:rsidRPr="00AF3630">
              <w:rPr>
                <w:sz w:val="20"/>
                <w:szCs w:val="20"/>
              </w:rPr>
              <w:t>m</w:t>
            </w:r>
            <w:r w:rsidRPr="00AF3630">
              <w:rPr>
                <w:sz w:val="20"/>
                <w:szCs w:val="20"/>
                <w:vertAlign w:val="superscript"/>
              </w:rPr>
              <w:t>3 (4)</w:t>
            </w:r>
          </w:p>
        </w:tc>
        <w:tc>
          <w:tcPr>
            <w:tcW w:w="858" w:type="dxa"/>
            <w:vMerge w:val="restart"/>
            <w:shd w:val="clear" w:color="auto" w:fill="auto"/>
            <w:vAlign w:val="center"/>
          </w:tcPr>
          <w:p w14:paraId="79595BA1" w14:textId="77777777" w:rsidR="006024CC" w:rsidRPr="00AF3630" w:rsidRDefault="006024CC" w:rsidP="00AF3630">
            <w:pPr>
              <w:suppressAutoHyphens/>
              <w:jc w:val="center"/>
              <w:rPr>
                <w:sz w:val="20"/>
                <w:szCs w:val="20"/>
              </w:rPr>
            </w:pPr>
            <w:r w:rsidRPr="00AF3630">
              <w:rPr>
                <w:sz w:val="20"/>
                <w:szCs w:val="20"/>
              </w:rPr>
              <w:t>tonnas/</w:t>
            </w:r>
          </w:p>
          <w:p w14:paraId="1BD2EC78" w14:textId="77777777" w:rsidR="006024CC" w:rsidRPr="00AF3630" w:rsidRDefault="006024CC" w:rsidP="00AF3630">
            <w:pPr>
              <w:suppressAutoHyphens/>
              <w:jc w:val="center"/>
              <w:rPr>
                <w:sz w:val="20"/>
                <w:szCs w:val="20"/>
              </w:rPr>
            </w:pPr>
            <w:r w:rsidRPr="00AF3630">
              <w:rPr>
                <w:sz w:val="20"/>
                <w:szCs w:val="20"/>
              </w:rPr>
              <w:t xml:space="preserve">gadā vai </w:t>
            </w:r>
            <w:proofErr w:type="spellStart"/>
            <w:r w:rsidRPr="00AF3630">
              <w:rPr>
                <w:sz w:val="20"/>
                <w:szCs w:val="20"/>
              </w:rPr>
              <w:t>ou</w:t>
            </w:r>
            <w:r w:rsidRPr="00AF3630">
              <w:rPr>
                <w:sz w:val="20"/>
                <w:szCs w:val="20"/>
                <w:vertAlign w:val="subscript"/>
              </w:rPr>
              <w:t>E</w:t>
            </w:r>
            <w:proofErr w:type="spellEnd"/>
            <w:r w:rsidRPr="00AF3630">
              <w:rPr>
                <w:sz w:val="20"/>
                <w:szCs w:val="20"/>
              </w:rPr>
              <w:t>/</w:t>
            </w:r>
          </w:p>
          <w:p w14:paraId="139FB006" w14:textId="05C68A3E" w:rsidR="006024CC" w:rsidRPr="00AF3630" w:rsidRDefault="006024CC" w:rsidP="00AF3630">
            <w:pPr>
              <w:suppressAutoHyphens/>
              <w:jc w:val="center"/>
              <w:rPr>
                <w:sz w:val="20"/>
                <w:szCs w:val="20"/>
              </w:rPr>
            </w:pPr>
            <w:r w:rsidRPr="00AF3630">
              <w:rPr>
                <w:sz w:val="20"/>
                <w:szCs w:val="20"/>
              </w:rPr>
              <w:t>gadā</w:t>
            </w:r>
            <w:r w:rsidRPr="00AF3630">
              <w:rPr>
                <w:sz w:val="20"/>
                <w:szCs w:val="20"/>
                <w:vertAlign w:val="superscript"/>
              </w:rPr>
              <w:t>(4)</w:t>
            </w:r>
          </w:p>
        </w:tc>
      </w:tr>
      <w:tr w:rsidR="00AF3630" w:rsidRPr="00A03C5B" w14:paraId="528EFDEB" w14:textId="77777777" w:rsidTr="00AF3630">
        <w:tc>
          <w:tcPr>
            <w:tcW w:w="628" w:type="dxa"/>
            <w:vMerge/>
            <w:shd w:val="clear" w:color="auto" w:fill="auto"/>
            <w:vAlign w:val="center"/>
          </w:tcPr>
          <w:p w14:paraId="14C54CC2" w14:textId="77777777" w:rsidR="00A03C5B" w:rsidRPr="00AF3630" w:rsidRDefault="00A03C5B" w:rsidP="00AF3630">
            <w:pPr>
              <w:suppressAutoHyphens/>
              <w:jc w:val="center"/>
              <w:rPr>
                <w:sz w:val="20"/>
                <w:szCs w:val="20"/>
              </w:rPr>
            </w:pPr>
          </w:p>
        </w:tc>
        <w:tc>
          <w:tcPr>
            <w:tcW w:w="478" w:type="dxa"/>
            <w:vMerge/>
            <w:shd w:val="clear" w:color="auto" w:fill="auto"/>
            <w:vAlign w:val="center"/>
          </w:tcPr>
          <w:p w14:paraId="701E7A3A" w14:textId="77777777" w:rsidR="00A03C5B" w:rsidRPr="00AF3630" w:rsidRDefault="00A03C5B" w:rsidP="00AF3630">
            <w:pPr>
              <w:suppressAutoHyphens/>
              <w:jc w:val="center"/>
              <w:rPr>
                <w:sz w:val="20"/>
                <w:szCs w:val="20"/>
              </w:rPr>
            </w:pPr>
          </w:p>
        </w:tc>
        <w:tc>
          <w:tcPr>
            <w:tcW w:w="713" w:type="dxa"/>
            <w:vMerge/>
            <w:shd w:val="clear" w:color="auto" w:fill="auto"/>
            <w:vAlign w:val="center"/>
          </w:tcPr>
          <w:p w14:paraId="5C43F569" w14:textId="77777777" w:rsidR="00A03C5B" w:rsidRPr="00AF3630" w:rsidRDefault="00A03C5B" w:rsidP="00AF3630">
            <w:pPr>
              <w:suppressAutoHyphens/>
              <w:jc w:val="center"/>
              <w:rPr>
                <w:sz w:val="20"/>
                <w:szCs w:val="20"/>
              </w:rPr>
            </w:pPr>
          </w:p>
        </w:tc>
        <w:tc>
          <w:tcPr>
            <w:tcW w:w="486" w:type="dxa"/>
            <w:shd w:val="clear" w:color="auto" w:fill="auto"/>
            <w:vAlign w:val="center"/>
          </w:tcPr>
          <w:p w14:paraId="362A9E2D" w14:textId="28FFD9EB" w:rsidR="00A03C5B" w:rsidRPr="00AF3630" w:rsidRDefault="00A03C5B" w:rsidP="00AF3630">
            <w:pPr>
              <w:suppressAutoHyphens/>
              <w:jc w:val="center"/>
              <w:rPr>
                <w:sz w:val="20"/>
                <w:szCs w:val="20"/>
              </w:rPr>
            </w:pPr>
            <w:proofErr w:type="spellStart"/>
            <w:r w:rsidRPr="00AF3630">
              <w:rPr>
                <w:sz w:val="20"/>
                <w:szCs w:val="20"/>
              </w:rPr>
              <w:t>dnn</w:t>
            </w:r>
            <w:proofErr w:type="spellEnd"/>
          </w:p>
        </w:tc>
        <w:tc>
          <w:tcPr>
            <w:tcW w:w="556" w:type="dxa"/>
            <w:shd w:val="clear" w:color="auto" w:fill="auto"/>
            <w:vAlign w:val="center"/>
          </w:tcPr>
          <w:p w14:paraId="1C0306CE" w14:textId="7A57D0ED" w:rsidR="00A03C5B" w:rsidRPr="00AF3630" w:rsidRDefault="00A03C5B" w:rsidP="00AF3630">
            <w:pPr>
              <w:suppressAutoHyphens/>
              <w:jc w:val="center"/>
              <w:rPr>
                <w:sz w:val="20"/>
                <w:szCs w:val="20"/>
              </w:rPr>
            </w:pPr>
            <w:r w:rsidRPr="00AF3630">
              <w:rPr>
                <w:sz w:val="20"/>
                <w:szCs w:val="20"/>
              </w:rPr>
              <w:t>gadā</w:t>
            </w:r>
          </w:p>
        </w:tc>
        <w:tc>
          <w:tcPr>
            <w:tcW w:w="696" w:type="dxa"/>
            <w:vMerge/>
            <w:shd w:val="clear" w:color="auto" w:fill="auto"/>
            <w:vAlign w:val="center"/>
          </w:tcPr>
          <w:p w14:paraId="3B28DA3D" w14:textId="77777777" w:rsidR="00A03C5B" w:rsidRPr="00AF3630" w:rsidRDefault="00A03C5B" w:rsidP="00AF3630">
            <w:pPr>
              <w:suppressAutoHyphens/>
              <w:jc w:val="center"/>
              <w:rPr>
                <w:sz w:val="20"/>
                <w:szCs w:val="20"/>
              </w:rPr>
            </w:pPr>
          </w:p>
        </w:tc>
        <w:tc>
          <w:tcPr>
            <w:tcW w:w="628" w:type="dxa"/>
            <w:vMerge/>
            <w:shd w:val="clear" w:color="auto" w:fill="auto"/>
            <w:vAlign w:val="center"/>
          </w:tcPr>
          <w:p w14:paraId="294921FD" w14:textId="77777777" w:rsidR="00A03C5B" w:rsidRPr="00AF3630" w:rsidRDefault="00A03C5B" w:rsidP="00AF3630">
            <w:pPr>
              <w:suppressAutoHyphens/>
              <w:jc w:val="center"/>
              <w:rPr>
                <w:sz w:val="20"/>
                <w:szCs w:val="20"/>
              </w:rPr>
            </w:pPr>
          </w:p>
        </w:tc>
        <w:tc>
          <w:tcPr>
            <w:tcW w:w="730" w:type="dxa"/>
            <w:vMerge/>
            <w:shd w:val="clear" w:color="auto" w:fill="auto"/>
            <w:vAlign w:val="center"/>
          </w:tcPr>
          <w:p w14:paraId="75A9B9DA" w14:textId="77777777" w:rsidR="00A03C5B" w:rsidRPr="00AF3630" w:rsidRDefault="00A03C5B" w:rsidP="00AF3630">
            <w:pPr>
              <w:suppressAutoHyphens/>
              <w:jc w:val="center"/>
              <w:rPr>
                <w:sz w:val="20"/>
                <w:szCs w:val="20"/>
              </w:rPr>
            </w:pPr>
          </w:p>
        </w:tc>
        <w:tc>
          <w:tcPr>
            <w:tcW w:w="720" w:type="dxa"/>
            <w:vMerge/>
            <w:shd w:val="clear" w:color="auto" w:fill="auto"/>
            <w:vAlign w:val="center"/>
          </w:tcPr>
          <w:p w14:paraId="0B4BE353" w14:textId="77777777" w:rsidR="00A03C5B" w:rsidRPr="00AF3630" w:rsidRDefault="00A03C5B" w:rsidP="00AF3630">
            <w:pPr>
              <w:suppressAutoHyphens/>
              <w:jc w:val="center"/>
              <w:rPr>
                <w:sz w:val="20"/>
                <w:szCs w:val="20"/>
              </w:rPr>
            </w:pPr>
          </w:p>
        </w:tc>
        <w:tc>
          <w:tcPr>
            <w:tcW w:w="858" w:type="dxa"/>
            <w:vMerge/>
            <w:shd w:val="clear" w:color="auto" w:fill="auto"/>
            <w:vAlign w:val="center"/>
          </w:tcPr>
          <w:p w14:paraId="795C95D4" w14:textId="77777777" w:rsidR="00A03C5B" w:rsidRPr="00AF3630" w:rsidRDefault="00A03C5B" w:rsidP="00AF3630">
            <w:pPr>
              <w:suppressAutoHyphens/>
              <w:jc w:val="center"/>
              <w:rPr>
                <w:sz w:val="20"/>
                <w:szCs w:val="20"/>
              </w:rPr>
            </w:pPr>
          </w:p>
        </w:tc>
        <w:tc>
          <w:tcPr>
            <w:tcW w:w="658" w:type="dxa"/>
            <w:vMerge/>
            <w:shd w:val="clear" w:color="auto" w:fill="auto"/>
            <w:vAlign w:val="center"/>
          </w:tcPr>
          <w:p w14:paraId="6FECEC6F" w14:textId="77777777" w:rsidR="00A03C5B" w:rsidRPr="00AF3630" w:rsidRDefault="00A03C5B" w:rsidP="00AF3630">
            <w:pPr>
              <w:suppressAutoHyphens/>
              <w:jc w:val="center"/>
              <w:rPr>
                <w:sz w:val="20"/>
                <w:szCs w:val="20"/>
              </w:rPr>
            </w:pPr>
          </w:p>
        </w:tc>
        <w:tc>
          <w:tcPr>
            <w:tcW w:w="516" w:type="dxa"/>
            <w:shd w:val="clear" w:color="auto" w:fill="auto"/>
            <w:vAlign w:val="center"/>
          </w:tcPr>
          <w:p w14:paraId="6F37596E" w14:textId="71E506D9" w:rsidR="00A03C5B" w:rsidRPr="00AF3630" w:rsidRDefault="00A03C5B" w:rsidP="00AF3630">
            <w:pPr>
              <w:suppressAutoHyphens/>
              <w:jc w:val="center"/>
              <w:rPr>
                <w:sz w:val="20"/>
                <w:szCs w:val="20"/>
              </w:rPr>
            </w:pPr>
            <w:r w:rsidRPr="00AF3630">
              <w:rPr>
                <w:sz w:val="20"/>
                <w:szCs w:val="20"/>
              </w:rPr>
              <w:t>pro</w:t>
            </w:r>
            <w:r w:rsidRPr="00AF3630">
              <w:rPr>
                <w:sz w:val="20"/>
                <w:szCs w:val="20"/>
              </w:rPr>
              <w:softHyphen/>
              <w:t>jek</w:t>
            </w:r>
            <w:r w:rsidRPr="00AF3630">
              <w:rPr>
                <w:sz w:val="20"/>
                <w:szCs w:val="20"/>
              </w:rPr>
              <w:softHyphen/>
              <w:t>tētā</w:t>
            </w:r>
          </w:p>
        </w:tc>
        <w:tc>
          <w:tcPr>
            <w:tcW w:w="556" w:type="dxa"/>
            <w:shd w:val="clear" w:color="auto" w:fill="auto"/>
            <w:vAlign w:val="center"/>
          </w:tcPr>
          <w:p w14:paraId="396EBB96" w14:textId="7A44A638" w:rsidR="00A03C5B" w:rsidRPr="00AF3630" w:rsidRDefault="00A03C5B" w:rsidP="00AF3630">
            <w:pPr>
              <w:suppressAutoHyphens/>
              <w:jc w:val="center"/>
              <w:rPr>
                <w:sz w:val="20"/>
                <w:szCs w:val="20"/>
              </w:rPr>
            </w:pPr>
            <w:r w:rsidRPr="00AF3630">
              <w:rPr>
                <w:sz w:val="20"/>
                <w:szCs w:val="20"/>
              </w:rPr>
              <w:t>fak</w:t>
            </w:r>
            <w:r w:rsidRPr="00AF3630">
              <w:rPr>
                <w:sz w:val="20"/>
                <w:szCs w:val="20"/>
              </w:rPr>
              <w:softHyphen/>
              <w:t>tiskā</w:t>
            </w:r>
          </w:p>
        </w:tc>
        <w:tc>
          <w:tcPr>
            <w:tcW w:w="730" w:type="dxa"/>
            <w:vMerge/>
            <w:shd w:val="clear" w:color="auto" w:fill="auto"/>
          </w:tcPr>
          <w:p w14:paraId="681F2F40" w14:textId="77777777" w:rsidR="00A03C5B" w:rsidRPr="00AF3630" w:rsidRDefault="00A03C5B" w:rsidP="00AF3630">
            <w:pPr>
              <w:suppressAutoHyphens/>
              <w:jc w:val="right"/>
              <w:rPr>
                <w:sz w:val="20"/>
                <w:szCs w:val="20"/>
              </w:rPr>
            </w:pPr>
          </w:p>
        </w:tc>
        <w:tc>
          <w:tcPr>
            <w:tcW w:w="729" w:type="dxa"/>
            <w:vMerge/>
            <w:shd w:val="clear" w:color="auto" w:fill="auto"/>
          </w:tcPr>
          <w:p w14:paraId="0F648837" w14:textId="77777777" w:rsidR="00A03C5B" w:rsidRPr="00AF3630" w:rsidRDefault="00A03C5B" w:rsidP="00AF3630">
            <w:pPr>
              <w:suppressAutoHyphens/>
              <w:jc w:val="right"/>
              <w:rPr>
                <w:sz w:val="20"/>
                <w:szCs w:val="20"/>
              </w:rPr>
            </w:pPr>
          </w:p>
        </w:tc>
        <w:tc>
          <w:tcPr>
            <w:tcW w:w="858" w:type="dxa"/>
            <w:vMerge/>
            <w:shd w:val="clear" w:color="auto" w:fill="auto"/>
          </w:tcPr>
          <w:p w14:paraId="1ECA50EB" w14:textId="77777777" w:rsidR="00A03C5B" w:rsidRPr="00AF3630" w:rsidRDefault="00A03C5B" w:rsidP="00AF3630">
            <w:pPr>
              <w:suppressAutoHyphens/>
              <w:jc w:val="right"/>
              <w:rPr>
                <w:sz w:val="20"/>
                <w:szCs w:val="20"/>
              </w:rPr>
            </w:pPr>
          </w:p>
        </w:tc>
      </w:tr>
      <w:tr w:rsidR="00AF3630" w14:paraId="0F18449F" w14:textId="77777777" w:rsidTr="00AF3630">
        <w:tc>
          <w:tcPr>
            <w:tcW w:w="628" w:type="dxa"/>
            <w:shd w:val="clear" w:color="auto" w:fill="auto"/>
          </w:tcPr>
          <w:p w14:paraId="2038F93D" w14:textId="77777777" w:rsidR="001728AE" w:rsidRPr="00AF3630" w:rsidRDefault="001728AE" w:rsidP="00AF3630">
            <w:pPr>
              <w:suppressAutoHyphens/>
              <w:jc w:val="right"/>
              <w:rPr>
                <w:sz w:val="20"/>
                <w:szCs w:val="20"/>
              </w:rPr>
            </w:pPr>
          </w:p>
        </w:tc>
        <w:tc>
          <w:tcPr>
            <w:tcW w:w="478" w:type="dxa"/>
            <w:shd w:val="clear" w:color="auto" w:fill="auto"/>
          </w:tcPr>
          <w:p w14:paraId="44BE5AF2" w14:textId="77777777" w:rsidR="001728AE" w:rsidRPr="00AF3630" w:rsidRDefault="001728AE" w:rsidP="00AF3630">
            <w:pPr>
              <w:suppressAutoHyphens/>
              <w:jc w:val="right"/>
              <w:rPr>
                <w:sz w:val="20"/>
                <w:szCs w:val="20"/>
              </w:rPr>
            </w:pPr>
          </w:p>
        </w:tc>
        <w:tc>
          <w:tcPr>
            <w:tcW w:w="713" w:type="dxa"/>
            <w:shd w:val="clear" w:color="auto" w:fill="auto"/>
          </w:tcPr>
          <w:p w14:paraId="55B3E22F" w14:textId="77777777" w:rsidR="001728AE" w:rsidRPr="00AF3630" w:rsidRDefault="001728AE" w:rsidP="00AF3630">
            <w:pPr>
              <w:suppressAutoHyphens/>
              <w:jc w:val="right"/>
              <w:rPr>
                <w:sz w:val="20"/>
                <w:szCs w:val="20"/>
              </w:rPr>
            </w:pPr>
          </w:p>
        </w:tc>
        <w:tc>
          <w:tcPr>
            <w:tcW w:w="486" w:type="dxa"/>
            <w:shd w:val="clear" w:color="auto" w:fill="auto"/>
          </w:tcPr>
          <w:p w14:paraId="70F910F8" w14:textId="77777777" w:rsidR="001728AE" w:rsidRPr="00AF3630" w:rsidRDefault="001728AE" w:rsidP="00AF3630">
            <w:pPr>
              <w:suppressAutoHyphens/>
              <w:jc w:val="right"/>
              <w:rPr>
                <w:sz w:val="20"/>
                <w:szCs w:val="20"/>
              </w:rPr>
            </w:pPr>
          </w:p>
        </w:tc>
        <w:tc>
          <w:tcPr>
            <w:tcW w:w="556" w:type="dxa"/>
            <w:shd w:val="clear" w:color="auto" w:fill="auto"/>
          </w:tcPr>
          <w:p w14:paraId="1E0CE984" w14:textId="77777777" w:rsidR="001728AE" w:rsidRPr="00AF3630" w:rsidRDefault="001728AE" w:rsidP="00AF3630">
            <w:pPr>
              <w:suppressAutoHyphens/>
              <w:jc w:val="right"/>
              <w:rPr>
                <w:sz w:val="20"/>
                <w:szCs w:val="20"/>
              </w:rPr>
            </w:pPr>
          </w:p>
        </w:tc>
        <w:tc>
          <w:tcPr>
            <w:tcW w:w="696" w:type="dxa"/>
            <w:shd w:val="clear" w:color="auto" w:fill="auto"/>
          </w:tcPr>
          <w:p w14:paraId="70672453" w14:textId="77777777" w:rsidR="001728AE" w:rsidRPr="00AF3630" w:rsidRDefault="001728AE" w:rsidP="00AF3630">
            <w:pPr>
              <w:suppressAutoHyphens/>
              <w:jc w:val="right"/>
              <w:rPr>
                <w:sz w:val="20"/>
                <w:szCs w:val="20"/>
              </w:rPr>
            </w:pPr>
          </w:p>
        </w:tc>
        <w:tc>
          <w:tcPr>
            <w:tcW w:w="628" w:type="dxa"/>
            <w:shd w:val="clear" w:color="auto" w:fill="auto"/>
          </w:tcPr>
          <w:p w14:paraId="3FE966E8" w14:textId="77777777" w:rsidR="001728AE" w:rsidRPr="00AF3630" w:rsidRDefault="001728AE" w:rsidP="00AF3630">
            <w:pPr>
              <w:suppressAutoHyphens/>
              <w:jc w:val="right"/>
              <w:rPr>
                <w:sz w:val="20"/>
                <w:szCs w:val="20"/>
              </w:rPr>
            </w:pPr>
          </w:p>
        </w:tc>
        <w:tc>
          <w:tcPr>
            <w:tcW w:w="730" w:type="dxa"/>
            <w:shd w:val="clear" w:color="auto" w:fill="auto"/>
          </w:tcPr>
          <w:p w14:paraId="781DBBB4" w14:textId="77777777" w:rsidR="001728AE" w:rsidRPr="00AF3630" w:rsidRDefault="001728AE" w:rsidP="00AF3630">
            <w:pPr>
              <w:suppressAutoHyphens/>
              <w:jc w:val="right"/>
              <w:rPr>
                <w:sz w:val="20"/>
                <w:szCs w:val="20"/>
              </w:rPr>
            </w:pPr>
          </w:p>
        </w:tc>
        <w:tc>
          <w:tcPr>
            <w:tcW w:w="720" w:type="dxa"/>
            <w:shd w:val="clear" w:color="auto" w:fill="auto"/>
          </w:tcPr>
          <w:p w14:paraId="27B6D809" w14:textId="77777777" w:rsidR="001728AE" w:rsidRPr="00AF3630" w:rsidRDefault="001728AE" w:rsidP="00AF3630">
            <w:pPr>
              <w:suppressAutoHyphens/>
              <w:jc w:val="right"/>
              <w:rPr>
                <w:sz w:val="20"/>
                <w:szCs w:val="20"/>
              </w:rPr>
            </w:pPr>
          </w:p>
        </w:tc>
        <w:tc>
          <w:tcPr>
            <w:tcW w:w="858" w:type="dxa"/>
            <w:shd w:val="clear" w:color="auto" w:fill="auto"/>
          </w:tcPr>
          <w:p w14:paraId="2C8A9D9F" w14:textId="77777777" w:rsidR="001728AE" w:rsidRPr="00AF3630" w:rsidRDefault="001728AE" w:rsidP="00AF3630">
            <w:pPr>
              <w:suppressAutoHyphens/>
              <w:jc w:val="right"/>
              <w:rPr>
                <w:sz w:val="20"/>
                <w:szCs w:val="20"/>
              </w:rPr>
            </w:pPr>
          </w:p>
        </w:tc>
        <w:tc>
          <w:tcPr>
            <w:tcW w:w="658" w:type="dxa"/>
            <w:shd w:val="clear" w:color="auto" w:fill="auto"/>
          </w:tcPr>
          <w:p w14:paraId="5CCDBA1F" w14:textId="77777777" w:rsidR="001728AE" w:rsidRPr="00AF3630" w:rsidRDefault="001728AE" w:rsidP="00AF3630">
            <w:pPr>
              <w:suppressAutoHyphens/>
              <w:jc w:val="right"/>
              <w:rPr>
                <w:sz w:val="20"/>
                <w:szCs w:val="20"/>
              </w:rPr>
            </w:pPr>
          </w:p>
        </w:tc>
        <w:tc>
          <w:tcPr>
            <w:tcW w:w="516" w:type="dxa"/>
            <w:shd w:val="clear" w:color="auto" w:fill="auto"/>
          </w:tcPr>
          <w:p w14:paraId="5B6A1D8A" w14:textId="77777777" w:rsidR="001728AE" w:rsidRPr="00AF3630" w:rsidRDefault="001728AE" w:rsidP="00AF3630">
            <w:pPr>
              <w:suppressAutoHyphens/>
              <w:jc w:val="right"/>
              <w:rPr>
                <w:sz w:val="20"/>
                <w:szCs w:val="20"/>
              </w:rPr>
            </w:pPr>
          </w:p>
        </w:tc>
        <w:tc>
          <w:tcPr>
            <w:tcW w:w="556" w:type="dxa"/>
            <w:shd w:val="clear" w:color="auto" w:fill="auto"/>
          </w:tcPr>
          <w:p w14:paraId="10FC0EA7" w14:textId="77777777" w:rsidR="001728AE" w:rsidRPr="00AF3630" w:rsidRDefault="001728AE" w:rsidP="00AF3630">
            <w:pPr>
              <w:suppressAutoHyphens/>
              <w:jc w:val="right"/>
              <w:rPr>
                <w:sz w:val="20"/>
                <w:szCs w:val="20"/>
              </w:rPr>
            </w:pPr>
          </w:p>
        </w:tc>
        <w:tc>
          <w:tcPr>
            <w:tcW w:w="730" w:type="dxa"/>
            <w:shd w:val="clear" w:color="auto" w:fill="auto"/>
          </w:tcPr>
          <w:p w14:paraId="30CAD624" w14:textId="77777777" w:rsidR="001728AE" w:rsidRPr="00AF3630" w:rsidRDefault="001728AE" w:rsidP="00AF3630">
            <w:pPr>
              <w:suppressAutoHyphens/>
              <w:jc w:val="right"/>
              <w:rPr>
                <w:sz w:val="20"/>
                <w:szCs w:val="20"/>
              </w:rPr>
            </w:pPr>
          </w:p>
        </w:tc>
        <w:tc>
          <w:tcPr>
            <w:tcW w:w="729" w:type="dxa"/>
            <w:shd w:val="clear" w:color="auto" w:fill="auto"/>
          </w:tcPr>
          <w:p w14:paraId="7085E2C4" w14:textId="77777777" w:rsidR="001728AE" w:rsidRPr="00AF3630" w:rsidRDefault="001728AE" w:rsidP="00AF3630">
            <w:pPr>
              <w:suppressAutoHyphens/>
              <w:jc w:val="right"/>
              <w:rPr>
                <w:sz w:val="20"/>
                <w:szCs w:val="20"/>
              </w:rPr>
            </w:pPr>
          </w:p>
        </w:tc>
        <w:tc>
          <w:tcPr>
            <w:tcW w:w="858" w:type="dxa"/>
            <w:shd w:val="clear" w:color="auto" w:fill="auto"/>
          </w:tcPr>
          <w:p w14:paraId="5B59622D" w14:textId="77777777" w:rsidR="001728AE" w:rsidRPr="00AF3630" w:rsidRDefault="001728AE" w:rsidP="00AF3630">
            <w:pPr>
              <w:suppressAutoHyphens/>
              <w:jc w:val="right"/>
              <w:rPr>
                <w:sz w:val="20"/>
                <w:szCs w:val="20"/>
              </w:rPr>
            </w:pPr>
          </w:p>
        </w:tc>
      </w:tr>
      <w:tr w:rsidR="00AF3630" w14:paraId="02FAB29F" w14:textId="77777777" w:rsidTr="00AF3630">
        <w:tc>
          <w:tcPr>
            <w:tcW w:w="628" w:type="dxa"/>
            <w:shd w:val="clear" w:color="auto" w:fill="auto"/>
          </w:tcPr>
          <w:p w14:paraId="1A1F8CC5" w14:textId="77777777" w:rsidR="001728AE" w:rsidRDefault="001728AE" w:rsidP="00AF3630">
            <w:pPr>
              <w:suppressAutoHyphens/>
              <w:jc w:val="right"/>
            </w:pPr>
          </w:p>
        </w:tc>
        <w:tc>
          <w:tcPr>
            <w:tcW w:w="478" w:type="dxa"/>
            <w:shd w:val="clear" w:color="auto" w:fill="auto"/>
          </w:tcPr>
          <w:p w14:paraId="476814D1" w14:textId="77777777" w:rsidR="001728AE" w:rsidRDefault="001728AE" w:rsidP="00AF3630">
            <w:pPr>
              <w:suppressAutoHyphens/>
              <w:jc w:val="right"/>
            </w:pPr>
          </w:p>
        </w:tc>
        <w:tc>
          <w:tcPr>
            <w:tcW w:w="713" w:type="dxa"/>
            <w:shd w:val="clear" w:color="auto" w:fill="auto"/>
          </w:tcPr>
          <w:p w14:paraId="7EF3790D" w14:textId="77777777" w:rsidR="001728AE" w:rsidRDefault="001728AE" w:rsidP="00AF3630">
            <w:pPr>
              <w:suppressAutoHyphens/>
              <w:jc w:val="right"/>
            </w:pPr>
          </w:p>
        </w:tc>
        <w:tc>
          <w:tcPr>
            <w:tcW w:w="486" w:type="dxa"/>
            <w:shd w:val="clear" w:color="auto" w:fill="auto"/>
          </w:tcPr>
          <w:p w14:paraId="5D77F3D6" w14:textId="77777777" w:rsidR="001728AE" w:rsidRDefault="001728AE" w:rsidP="00AF3630">
            <w:pPr>
              <w:suppressAutoHyphens/>
              <w:jc w:val="right"/>
            </w:pPr>
          </w:p>
        </w:tc>
        <w:tc>
          <w:tcPr>
            <w:tcW w:w="556" w:type="dxa"/>
            <w:shd w:val="clear" w:color="auto" w:fill="auto"/>
          </w:tcPr>
          <w:p w14:paraId="5DD24C5B" w14:textId="77777777" w:rsidR="001728AE" w:rsidRDefault="001728AE" w:rsidP="00AF3630">
            <w:pPr>
              <w:suppressAutoHyphens/>
              <w:jc w:val="right"/>
            </w:pPr>
          </w:p>
        </w:tc>
        <w:tc>
          <w:tcPr>
            <w:tcW w:w="696" w:type="dxa"/>
            <w:shd w:val="clear" w:color="auto" w:fill="auto"/>
          </w:tcPr>
          <w:p w14:paraId="67C8234F" w14:textId="77777777" w:rsidR="001728AE" w:rsidRDefault="001728AE" w:rsidP="00AF3630">
            <w:pPr>
              <w:suppressAutoHyphens/>
              <w:jc w:val="right"/>
            </w:pPr>
          </w:p>
        </w:tc>
        <w:tc>
          <w:tcPr>
            <w:tcW w:w="628" w:type="dxa"/>
            <w:shd w:val="clear" w:color="auto" w:fill="auto"/>
          </w:tcPr>
          <w:p w14:paraId="03FF8F41" w14:textId="77777777" w:rsidR="001728AE" w:rsidRDefault="001728AE" w:rsidP="00AF3630">
            <w:pPr>
              <w:suppressAutoHyphens/>
              <w:jc w:val="right"/>
            </w:pPr>
          </w:p>
        </w:tc>
        <w:tc>
          <w:tcPr>
            <w:tcW w:w="730" w:type="dxa"/>
            <w:shd w:val="clear" w:color="auto" w:fill="auto"/>
          </w:tcPr>
          <w:p w14:paraId="7E276642" w14:textId="77777777" w:rsidR="001728AE" w:rsidRDefault="001728AE" w:rsidP="00AF3630">
            <w:pPr>
              <w:suppressAutoHyphens/>
              <w:jc w:val="right"/>
            </w:pPr>
          </w:p>
        </w:tc>
        <w:tc>
          <w:tcPr>
            <w:tcW w:w="720" w:type="dxa"/>
            <w:shd w:val="clear" w:color="auto" w:fill="auto"/>
          </w:tcPr>
          <w:p w14:paraId="488AF447" w14:textId="77777777" w:rsidR="001728AE" w:rsidRDefault="001728AE" w:rsidP="00AF3630">
            <w:pPr>
              <w:suppressAutoHyphens/>
              <w:jc w:val="right"/>
            </w:pPr>
          </w:p>
        </w:tc>
        <w:tc>
          <w:tcPr>
            <w:tcW w:w="858" w:type="dxa"/>
            <w:shd w:val="clear" w:color="auto" w:fill="auto"/>
          </w:tcPr>
          <w:p w14:paraId="15CA1CD7" w14:textId="77777777" w:rsidR="001728AE" w:rsidRDefault="001728AE" w:rsidP="00AF3630">
            <w:pPr>
              <w:suppressAutoHyphens/>
              <w:jc w:val="right"/>
            </w:pPr>
          </w:p>
        </w:tc>
        <w:tc>
          <w:tcPr>
            <w:tcW w:w="658" w:type="dxa"/>
            <w:shd w:val="clear" w:color="auto" w:fill="auto"/>
          </w:tcPr>
          <w:p w14:paraId="05C11DCE" w14:textId="77777777" w:rsidR="001728AE" w:rsidRDefault="001728AE" w:rsidP="00AF3630">
            <w:pPr>
              <w:suppressAutoHyphens/>
              <w:jc w:val="right"/>
            </w:pPr>
          </w:p>
        </w:tc>
        <w:tc>
          <w:tcPr>
            <w:tcW w:w="516" w:type="dxa"/>
            <w:shd w:val="clear" w:color="auto" w:fill="auto"/>
          </w:tcPr>
          <w:p w14:paraId="5CA11611" w14:textId="77777777" w:rsidR="001728AE" w:rsidRDefault="001728AE" w:rsidP="00AF3630">
            <w:pPr>
              <w:suppressAutoHyphens/>
              <w:jc w:val="right"/>
            </w:pPr>
          </w:p>
        </w:tc>
        <w:tc>
          <w:tcPr>
            <w:tcW w:w="556" w:type="dxa"/>
            <w:shd w:val="clear" w:color="auto" w:fill="auto"/>
          </w:tcPr>
          <w:p w14:paraId="2AD866CA" w14:textId="77777777" w:rsidR="001728AE" w:rsidRDefault="001728AE" w:rsidP="00AF3630">
            <w:pPr>
              <w:suppressAutoHyphens/>
              <w:jc w:val="right"/>
            </w:pPr>
          </w:p>
        </w:tc>
        <w:tc>
          <w:tcPr>
            <w:tcW w:w="730" w:type="dxa"/>
            <w:shd w:val="clear" w:color="auto" w:fill="auto"/>
          </w:tcPr>
          <w:p w14:paraId="4AEC1A57" w14:textId="77777777" w:rsidR="001728AE" w:rsidRDefault="001728AE" w:rsidP="00AF3630">
            <w:pPr>
              <w:suppressAutoHyphens/>
              <w:jc w:val="right"/>
            </w:pPr>
          </w:p>
        </w:tc>
        <w:tc>
          <w:tcPr>
            <w:tcW w:w="729" w:type="dxa"/>
            <w:shd w:val="clear" w:color="auto" w:fill="auto"/>
          </w:tcPr>
          <w:p w14:paraId="5EBB55F8" w14:textId="77777777" w:rsidR="001728AE" w:rsidRDefault="001728AE" w:rsidP="00AF3630">
            <w:pPr>
              <w:suppressAutoHyphens/>
              <w:jc w:val="right"/>
            </w:pPr>
          </w:p>
        </w:tc>
        <w:tc>
          <w:tcPr>
            <w:tcW w:w="858" w:type="dxa"/>
            <w:shd w:val="clear" w:color="auto" w:fill="auto"/>
          </w:tcPr>
          <w:p w14:paraId="53DDE72E" w14:textId="77777777" w:rsidR="001728AE" w:rsidRDefault="001728AE" w:rsidP="00AF3630">
            <w:pPr>
              <w:suppressAutoHyphens/>
              <w:jc w:val="right"/>
            </w:pPr>
          </w:p>
        </w:tc>
      </w:tr>
      <w:tr w:rsidR="00AF3630" w14:paraId="53F4BFBD" w14:textId="77777777" w:rsidTr="00AF3630">
        <w:tc>
          <w:tcPr>
            <w:tcW w:w="628" w:type="dxa"/>
            <w:shd w:val="clear" w:color="auto" w:fill="auto"/>
          </w:tcPr>
          <w:p w14:paraId="40D5BCBC" w14:textId="77777777" w:rsidR="001728AE" w:rsidRDefault="001728AE" w:rsidP="00AF3630">
            <w:pPr>
              <w:suppressAutoHyphens/>
              <w:jc w:val="right"/>
            </w:pPr>
          </w:p>
        </w:tc>
        <w:tc>
          <w:tcPr>
            <w:tcW w:w="478" w:type="dxa"/>
            <w:shd w:val="clear" w:color="auto" w:fill="auto"/>
          </w:tcPr>
          <w:p w14:paraId="62B64F4A" w14:textId="77777777" w:rsidR="001728AE" w:rsidRDefault="001728AE" w:rsidP="00AF3630">
            <w:pPr>
              <w:suppressAutoHyphens/>
              <w:jc w:val="right"/>
            </w:pPr>
          </w:p>
        </w:tc>
        <w:tc>
          <w:tcPr>
            <w:tcW w:w="713" w:type="dxa"/>
            <w:shd w:val="clear" w:color="auto" w:fill="auto"/>
          </w:tcPr>
          <w:p w14:paraId="070CACF1" w14:textId="77777777" w:rsidR="001728AE" w:rsidRDefault="001728AE" w:rsidP="00AF3630">
            <w:pPr>
              <w:suppressAutoHyphens/>
              <w:jc w:val="right"/>
            </w:pPr>
          </w:p>
        </w:tc>
        <w:tc>
          <w:tcPr>
            <w:tcW w:w="486" w:type="dxa"/>
            <w:shd w:val="clear" w:color="auto" w:fill="auto"/>
          </w:tcPr>
          <w:p w14:paraId="0C5351FA" w14:textId="77777777" w:rsidR="001728AE" w:rsidRDefault="001728AE" w:rsidP="00AF3630">
            <w:pPr>
              <w:suppressAutoHyphens/>
              <w:jc w:val="right"/>
            </w:pPr>
          </w:p>
        </w:tc>
        <w:tc>
          <w:tcPr>
            <w:tcW w:w="556" w:type="dxa"/>
            <w:shd w:val="clear" w:color="auto" w:fill="auto"/>
          </w:tcPr>
          <w:p w14:paraId="737C8EAD" w14:textId="77777777" w:rsidR="001728AE" w:rsidRDefault="001728AE" w:rsidP="00AF3630">
            <w:pPr>
              <w:suppressAutoHyphens/>
              <w:jc w:val="right"/>
            </w:pPr>
          </w:p>
        </w:tc>
        <w:tc>
          <w:tcPr>
            <w:tcW w:w="696" w:type="dxa"/>
            <w:shd w:val="clear" w:color="auto" w:fill="auto"/>
          </w:tcPr>
          <w:p w14:paraId="0C7A7F28" w14:textId="77777777" w:rsidR="001728AE" w:rsidRDefault="001728AE" w:rsidP="00AF3630">
            <w:pPr>
              <w:suppressAutoHyphens/>
              <w:jc w:val="right"/>
            </w:pPr>
          </w:p>
        </w:tc>
        <w:tc>
          <w:tcPr>
            <w:tcW w:w="628" w:type="dxa"/>
            <w:shd w:val="clear" w:color="auto" w:fill="auto"/>
          </w:tcPr>
          <w:p w14:paraId="526CE232" w14:textId="77777777" w:rsidR="001728AE" w:rsidRDefault="001728AE" w:rsidP="00AF3630">
            <w:pPr>
              <w:suppressAutoHyphens/>
              <w:jc w:val="right"/>
            </w:pPr>
          </w:p>
        </w:tc>
        <w:tc>
          <w:tcPr>
            <w:tcW w:w="730" w:type="dxa"/>
            <w:shd w:val="clear" w:color="auto" w:fill="auto"/>
          </w:tcPr>
          <w:p w14:paraId="362E68A3" w14:textId="77777777" w:rsidR="001728AE" w:rsidRDefault="001728AE" w:rsidP="00AF3630">
            <w:pPr>
              <w:suppressAutoHyphens/>
              <w:jc w:val="right"/>
            </w:pPr>
          </w:p>
        </w:tc>
        <w:tc>
          <w:tcPr>
            <w:tcW w:w="720" w:type="dxa"/>
            <w:shd w:val="clear" w:color="auto" w:fill="auto"/>
          </w:tcPr>
          <w:p w14:paraId="2D711234" w14:textId="77777777" w:rsidR="001728AE" w:rsidRDefault="001728AE" w:rsidP="00AF3630">
            <w:pPr>
              <w:suppressAutoHyphens/>
              <w:jc w:val="right"/>
            </w:pPr>
          </w:p>
        </w:tc>
        <w:tc>
          <w:tcPr>
            <w:tcW w:w="858" w:type="dxa"/>
            <w:shd w:val="clear" w:color="auto" w:fill="auto"/>
          </w:tcPr>
          <w:p w14:paraId="65D41853" w14:textId="77777777" w:rsidR="001728AE" w:rsidRDefault="001728AE" w:rsidP="00AF3630">
            <w:pPr>
              <w:suppressAutoHyphens/>
              <w:jc w:val="right"/>
            </w:pPr>
          </w:p>
        </w:tc>
        <w:tc>
          <w:tcPr>
            <w:tcW w:w="658" w:type="dxa"/>
            <w:shd w:val="clear" w:color="auto" w:fill="auto"/>
          </w:tcPr>
          <w:p w14:paraId="14B61447" w14:textId="77777777" w:rsidR="001728AE" w:rsidRDefault="001728AE" w:rsidP="00AF3630">
            <w:pPr>
              <w:suppressAutoHyphens/>
              <w:jc w:val="right"/>
            </w:pPr>
          </w:p>
        </w:tc>
        <w:tc>
          <w:tcPr>
            <w:tcW w:w="516" w:type="dxa"/>
            <w:shd w:val="clear" w:color="auto" w:fill="auto"/>
          </w:tcPr>
          <w:p w14:paraId="28349F64" w14:textId="77777777" w:rsidR="001728AE" w:rsidRDefault="001728AE" w:rsidP="00AF3630">
            <w:pPr>
              <w:suppressAutoHyphens/>
              <w:jc w:val="right"/>
            </w:pPr>
          </w:p>
        </w:tc>
        <w:tc>
          <w:tcPr>
            <w:tcW w:w="556" w:type="dxa"/>
            <w:shd w:val="clear" w:color="auto" w:fill="auto"/>
          </w:tcPr>
          <w:p w14:paraId="05D390A1" w14:textId="77777777" w:rsidR="001728AE" w:rsidRDefault="001728AE" w:rsidP="00AF3630">
            <w:pPr>
              <w:suppressAutoHyphens/>
              <w:jc w:val="right"/>
            </w:pPr>
          </w:p>
        </w:tc>
        <w:tc>
          <w:tcPr>
            <w:tcW w:w="730" w:type="dxa"/>
            <w:shd w:val="clear" w:color="auto" w:fill="auto"/>
          </w:tcPr>
          <w:p w14:paraId="2060270A" w14:textId="77777777" w:rsidR="001728AE" w:rsidRDefault="001728AE" w:rsidP="00AF3630">
            <w:pPr>
              <w:suppressAutoHyphens/>
              <w:jc w:val="right"/>
            </w:pPr>
          </w:p>
        </w:tc>
        <w:tc>
          <w:tcPr>
            <w:tcW w:w="729" w:type="dxa"/>
            <w:shd w:val="clear" w:color="auto" w:fill="auto"/>
          </w:tcPr>
          <w:p w14:paraId="23C6671A" w14:textId="77777777" w:rsidR="001728AE" w:rsidRDefault="001728AE" w:rsidP="00AF3630">
            <w:pPr>
              <w:suppressAutoHyphens/>
              <w:jc w:val="right"/>
            </w:pPr>
          </w:p>
        </w:tc>
        <w:tc>
          <w:tcPr>
            <w:tcW w:w="858" w:type="dxa"/>
            <w:shd w:val="clear" w:color="auto" w:fill="auto"/>
          </w:tcPr>
          <w:p w14:paraId="0D6E1A54" w14:textId="77777777" w:rsidR="001728AE" w:rsidRDefault="001728AE" w:rsidP="00AF3630">
            <w:pPr>
              <w:suppressAutoHyphens/>
              <w:jc w:val="right"/>
            </w:pPr>
          </w:p>
        </w:tc>
      </w:tr>
      <w:tr w:rsidR="00AF3630" w14:paraId="0BFDF2B2" w14:textId="77777777" w:rsidTr="00AF3630">
        <w:tc>
          <w:tcPr>
            <w:tcW w:w="628" w:type="dxa"/>
            <w:shd w:val="clear" w:color="auto" w:fill="auto"/>
          </w:tcPr>
          <w:p w14:paraId="33B185CB" w14:textId="77777777" w:rsidR="001728AE" w:rsidRDefault="001728AE" w:rsidP="00AF3630">
            <w:pPr>
              <w:suppressAutoHyphens/>
              <w:jc w:val="right"/>
            </w:pPr>
          </w:p>
        </w:tc>
        <w:tc>
          <w:tcPr>
            <w:tcW w:w="478" w:type="dxa"/>
            <w:shd w:val="clear" w:color="auto" w:fill="auto"/>
          </w:tcPr>
          <w:p w14:paraId="3C66801B" w14:textId="77777777" w:rsidR="001728AE" w:rsidRDefault="001728AE" w:rsidP="00AF3630">
            <w:pPr>
              <w:suppressAutoHyphens/>
              <w:jc w:val="right"/>
            </w:pPr>
          </w:p>
        </w:tc>
        <w:tc>
          <w:tcPr>
            <w:tcW w:w="713" w:type="dxa"/>
            <w:shd w:val="clear" w:color="auto" w:fill="auto"/>
          </w:tcPr>
          <w:p w14:paraId="434D70F6" w14:textId="77777777" w:rsidR="001728AE" w:rsidRDefault="001728AE" w:rsidP="00AF3630">
            <w:pPr>
              <w:suppressAutoHyphens/>
              <w:jc w:val="right"/>
            </w:pPr>
          </w:p>
        </w:tc>
        <w:tc>
          <w:tcPr>
            <w:tcW w:w="486" w:type="dxa"/>
            <w:shd w:val="clear" w:color="auto" w:fill="auto"/>
          </w:tcPr>
          <w:p w14:paraId="0CF36F74" w14:textId="77777777" w:rsidR="001728AE" w:rsidRDefault="001728AE" w:rsidP="00AF3630">
            <w:pPr>
              <w:suppressAutoHyphens/>
              <w:jc w:val="right"/>
            </w:pPr>
          </w:p>
        </w:tc>
        <w:tc>
          <w:tcPr>
            <w:tcW w:w="556" w:type="dxa"/>
            <w:shd w:val="clear" w:color="auto" w:fill="auto"/>
          </w:tcPr>
          <w:p w14:paraId="72075FB2" w14:textId="77777777" w:rsidR="001728AE" w:rsidRDefault="001728AE" w:rsidP="00AF3630">
            <w:pPr>
              <w:suppressAutoHyphens/>
              <w:jc w:val="right"/>
            </w:pPr>
          </w:p>
        </w:tc>
        <w:tc>
          <w:tcPr>
            <w:tcW w:w="696" w:type="dxa"/>
            <w:shd w:val="clear" w:color="auto" w:fill="auto"/>
          </w:tcPr>
          <w:p w14:paraId="1FEF3676" w14:textId="77777777" w:rsidR="001728AE" w:rsidRDefault="001728AE" w:rsidP="00AF3630">
            <w:pPr>
              <w:suppressAutoHyphens/>
              <w:jc w:val="right"/>
            </w:pPr>
          </w:p>
        </w:tc>
        <w:tc>
          <w:tcPr>
            <w:tcW w:w="628" w:type="dxa"/>
            <w:shd w:val="clear" w:color="auto" w:fill="auto"/>
          </w:tcPr>
          <w:p w14:paraId="37091E04" w14:textId="77777777" w:rsidR="001728AE" w:rsidRDefault="001728AE" w:rsidP="00AF3630">
            <w:pPr>
              <w:suppressAutoHyphens/>
              <w:jc w:val="right"/>
            </w:pPr>
          </w:p>
        </w:tc>
        <w:tc>
          <w:tcPr>
            <w:tcW w:w="730" w:type="dxa"/>
            <w:shd w:val="clear" w:color="auto" w:fill="auto"/>
          </w:tcPr>
          <w:p w14:paraId="73D14E6D" w14:textId="77777777" w:rsidR="001728AE" w:rsidRDefault="001728AE" w:rsidP="00AF3630">
            <w:pPr>
              <w:suppressAutoHyphens/>
              <w:jc w:val="right"/>
            </w:pPr>
          </w:p>
        </w:tc>
        <w:tc>
          <w:tcPr>
            <w:tcW w:w="720" w:type="dxa"/>
            <w:shd w:val="clear" w:color="auto" w:fill="auto"/>
          </w:tcPr>
          <w:p w14:paraId="3FBA96AC" w14:textId="77777777" w:rsidR="001728AE" w:rsidRDefault="001728AE" w:rsidP="00AF3630">
            <w:pPr>
              <w:suppressAutoHyphens/>
              <w:jc w:val="right"/>
            </w:pPr>
          </w:p>
        </w:tc>
        <w:tc>
          <w:tcPr>
            <w:tcW w:w="858" w:type="dxa"/>
            <w:shd w:val="clear" w:color="auto" w:fill="auto"/>
          </w:tcPr>
          <w:p w14:paraId="74330DB0" w14:textId="77777777" w:rsidR="001728AE" w:rsidRDefault="001728AE" w:rsidP="00AF3630">
            <w:pPr>
              <w:suppressAutoHyphens/>
              <w:jc w:val="right"/>
            </w:pPr>
          </w:p>
        </w:tc>
        <w:tc>
          <w:tcPr>
            <w:tcW w:w="658" w:type="dxa"/>
            <w:shd w:val="clear" w:color="auto" w:fill="auto"/>
          </w:tcPr>
          <w:p w14:paraId="65A10488" w14:textId="77777777" w:rsidR="001728AE" w:rsidRDefault="001728AE" w:rsidP="00AF3630">
            <w:pPr>
              <w:suppressAutoHyphens/>
              <w:jc w:val="right"/>
            </w:pPr>
          </w:p>
        </w:tc>
        <w:tc>
          <w:tcPr>
            <w:tcW w:w="516" w:type="dxa"/>
            <w:shd w:val="clear" w:color="auto" w:fill="auto"/>
          </w:tcPr>
          <w:p w14:paraId="6D37CF50" w14:textId="77777777" w:rsidR="001728AE" w:rsidRDefault="001728AE" w:rsidP="00AF3630">
            <w:pPr>
              <w:suppressAutoHyphens/>
              <w:jc w:val="right"/>
            </w:pPr>
          </w:p>
        </w:tc>
        <w:tc>
          <w:tcPr>
            <w:tcW w:w="556" w:type="dxa"/>
            <w:shd w:val="clear" w:color="auto" w:fill="auto"/>
          </w:tcPr>
          <w:p w14:paraId="11191E36" w14:textId="77777777" w:rsidR="001728AE" w:rsidRDefault="001728AE" w:rsidP="00AF3630">
            <w:pPr>
              <w:suppressAutoHyphens/>
              <w:jc w:val="right"/>
            </w:pPr>
          </w:p>
        </w:tc>
        <w:tc>
          <w:tcPr>
            <w:tcW w:w="730" w:type="dxa"/>
            <w:shd w:val="clear" w:color="auto" w:fill="auto"/>
          </w:tcPr>
          <w:p w14:paraId="0BA8B1B2" w14:textId="77777777" w:rsidR="001728AE" w:rsidRDefault="001728AE" w:rsidP="00AF3630">
            <w:pPr>
              <w:suppressAutoHyphens/>
              <w:jc w:val="right"/>
            </w:pPr>
          </w:p>
        </w:tc>
        <w:tc>
          <w:tcPr>
            <w:tcW w:w="729" w:type="dxa"/>
            <w:shd w:val="clear" w:color="auto" w:fill="auto"/>
          </w:tcPr>
          <w:p w14:paraId="61B5B65B" w14:textId="77777777" w:rsidR="001728AE" w:rsidRDefault="001728AE" w:rsidP="00AF3630">
            <w:pPr>
              <w:suppressAutoHyphens/>
              <w:jc w:val="right"/>
            </w:pPr>
          </w:p>
        </w:tc>
        <w:tc>
          <w:tcPr>
            <w:tcW w:w="858" w:type="dxa"/>
            <w:shd w:val="clear" w:color="auto" w:fill="auto"/>
          </w:tcPr>
          <w:p w14:paraId="13219FD9" w14:textId="77777777" w:rsidR="001728AE" w:rsidRDefault="001728AE" w:rsidP="00AF3630">
            <w:pPr>
              <w:suppressAutoHyphens/>
              <w:jc w:val="right"/>
            </w:pPr>
          </w:p>
        </w:tc>
      </w:tr>
      <w:tr w:rsidR="00AF3630" w14:paraId="5DEB40FA" w14:textId="77777777" w:rsidTr="00AF3630">
        <w:tc>
          <w:tcPr>
            <w:tcW w:w="628" w:type="dxa"/>
            <w:shd w:val="clear" w:color="auto" w:fill="auto"/>
          </w:tcPr>
          <w:p w14:paraId="6E5933BF" w14:textId="77777777" w:rsidR="001728AE" w:rsidRDefault="001728AE" w:rsidP="00AF3630">
            <w:pPr>
              <w:suppressAutoHyphens/>
              <w:jc w:val="right"/>
            </w:pPr>
          </w:p>
        </w:tc>
        <w:tc>
          <w:tcPr>
            <w:tcW w:w="478" w:type="dxa"/>
            <w:shd w:val="clear" w:color="auto" w:fill="auto"/>
          </w:tcPr>
          <w:p w14:paraId="6F231B33" w14:textId="77777777" w:rsidR="001728AE" w:rsidRDefault="001728AE" w:rsidP="00AF3630">
            <w:pPr>
              <w:suppressAutoHyphens/>
              <w:jc w:val="right"/>
            </w:pPr>
          </w:p>
        </w:tc>
        <w:tc>
          <w:tcPr>
            <w:tcW w:w="713" w:type="dxa"/>
            <w:shd w:val="clear" w:color="auto" w:fill="auto"/>
          </w:tcPr>
          <w:p w14:paraId="30D75443" w14:textId="77777777" w:rsidR="001728AE" w:rsidRDefault="001728AE" w:rsidP="00AF3630">
            <w:pPr>
              <w:suppressAutoHyphens/>
              <w:jc w:val="right"/>
            </w:pPr>
          </w:p>
        </w:tc>
        <w:tc>
          <w:tcPr>
            <w:tcW w:w="486" w:type="dxa"/>
            <w:shd w:val="clear" w:color="auto" w:fill="auto"/>
          </w:tcPr>
          <w:p w14:paraId="4FC854FF" w14:textId="77777777" w:rsidR="001728AE" w:rsidRDefault="001728AE" w:rsidP="00AF3630">
            <w:pPr>
              <w:suppressAutoHyphens/>
              <w:jc w:val="right"/>
            </w:pPr>
          </w:p>
        </w:tc>
        <w:tc>
          <w:tcPr>
            <w:tcW w:w="556" w:type="dxa"/>
            <w:shd w:val="clear" w:color="auto" w:fill="auto"/>
          </w:tcPr>
          <w:p w14:paraId="53719F7D" w14:textId="77777777" w:rsidR="001728AE" w:rsidRDefault="001728AE" w:rsidP="00AF3630">
            <w:pPr>
              <w:suppressAutoHyphens/>
              <w:jc w:val="right"/>
            </w:pPr>
          </w:p>
        </w:tc>
        <w:tc>
          <w:tcPr>
            <w:tcW w:w="696" w:type="dxa"/>
            <w:shd w:val="clear" w:color="auto" w:fill="auto"/>
          </w:tcPr>
          <w:p w14:paraId="49006AFB" w14:textId="77777777" w:rsidR="001728AE" w:rsidRDefault="001728AE" w:rsidP="00AF3630">
            <w:pPr>
              <w:suppressAutoHyphens/>
              <w:jc w:val="right"/>
            </w:pPr>
          </w:p>
        </w:tc>
        <w:tc>
          <w:tcPr>
            <w:tcW w:w="628" w:type="dxa"/>
            <w:shd w:val="clear" w:color="auto" w:fill="auto"/>
          </w:tcPr>
          <w:p w14:paraId="30150097" w14:textId="77777777" w:rsidR="001728AE" w:rsidRDefault="001728AE" w:rsidP="00AF3630">
            <w:pPr>
              <w:suppressAutoHyphens/>
              <w:jc w:val="right"/>
            </w:pPr>
          </w:p>
        </w:tc>
        <w:tc>
          <w:tcPr>
            <w:tcW w:w="730" w:type="dxa"/>
            <w:shd w:val="clear" w:color="auto" w:fill="auto"/>
          </w:tcPr>
          <w:p w14:paraId="30C47FCA" w14:textId="77777777" w:rsidR="001728AE" w:rsidRDefault="001728AE" w:rsidP="00AF3630">
            <w:pPr>
              <w:suppressAutoHyphens/>
              <w:jc w:val="right"/>
            </w:pPr>
          </w:p>
        </w:tc>
        <w:tc>
          <w:tcPr>
            <w:tcW w:w="720" w:type="dxa"/>
            <w:shd w:val="clear" w:color="auto" w:fill="auto"/>
          </w:tcPr>
          <w:p w14:paraId="7D67478A" w14:textId="77777777" w:rsidR="001728AE" w:rsidRDefault="001728AE" w:rsidP="00AF3630">
            <w:pPr>
              <w:suppressAutoHyphens/>
              <w:jc w:val="right"/>
            </w:pPr>
          </w:p>
        </w:tc>
        <w:tc>
          <w:tcPr>
            <w:tcW w:w="858" w:type="dxa"/>
            <w:shd w:val="clear" w:color="auto" w:fill="auto"/>
          </w:tcPr>
          <w:p w14:paraId="7E306D31" w14:textId="77777777" w:rsidR="001728AE" w:rsidRDefault="001728AE" w:rsidP="00AF3630">
            <w:pPr>
              <w:suppressAutoHyphens/>
              <w:jc w:val="right"/>
            </w:pPr>
          </w:p>
        </w:tc>
        <w:tc>
          <w:tcPr>
            <w:tcW w:w="658" w:type="dxa"/>
            <w:shd w:val="clear" w:color="auto" w:fill="auto"/>
          </w:tcPr>
          <w:p w14:paraId="22D9FEF1" w14:textId="77777777" w:rsidR="001728AE" w:rsidRDefault="001728AE" w:rsidP="00AF3630">
            <w:pPr>
              <w:suppressAutoHyphens/>
              <w:jc w:val="right"/>
            </w:pPr>
          </w:p>
        </w:tc>
        <w:tc>
          <w:tcPr>
            <w:tcW w:w="516" w:type="dxa"/>
            <w:shd w:val="clear" w:color="auto" w:fill="auto"/>
          </w:tcPr>
          <w:p w14:paraId="20162D0F" w14:textId="77777777" w:rsidR="001728AE" w:rsidRDefault="001728AE" w:rsidP="00AF3630">
            <w:pPr>
              <w:suppressAutoHyphens/>
              <w:jc w:val="right"/>
            </w:pPr>
          </w:p>
        </w:tc>
        <w:tc>
          <w:tcPr>
            <w:tcW w:w="556" w:type="dxa"/>
            <w:shd w:val="clear" w:color="auto" w:fill="auto"/>
          </w:tcPr>
          <w:p w14:paraId="0DCB5332" w14:textId="77777777" w:rsidR="001728AE" w:rsidRDefault="001728AE" w:rsidP="00AF3630">
            <w:pPr>
              <w:suppressAutoHyphens/>
              <w:jc w:val="right"/>
            </w:pPr>
          </w:p>
        </w:tc>
        <w:tc>
          <w:tcPr>
            <w:tcW w:w="730" w:type="dxa"/>
            <w:shd w:val="clear" w:color="auto" w:fill="auto"/>
          </w:tcPr>
          <w:p w14:paraId="4C436839" w14:textId="77777777" w:rsidR="001728AE" w:rsidRDefault="001728AE" w:rsidP="00AF3630">
            <w:pPr>
              <w:suppressAutoHyphens/>
              <w:jc w:val="right"/>
            </w:pPr>
          </w:p>
        </w:tc>
        <w:tc>
          <w:tcPr>
            <w:tcW w:w="729" w:type="dxa"/>
            <w:shd w:val="clear" w:color="auto" w:fill="auto"/>
          </w:tcPr>
          <w:p w14:paraId="51024259" w14:textId="77777777" w:rsidR="001728AE" w:rsidRDefault="001728AE" w:rsidP="00AF3630">
            <w:pPr>
              <w:suppressAutoHyphens/>
              <w:jc w:val="right"/>
            </w:pPr>
          </w:p>
        </w:tc>
        <w:tc>
          <w:tcPr>
            <w:tcW w:w="858" w:type="dxa"/>
            <w:shd w:val="clear" w:color="auto" w:fill="auto"/>
          </w:tcPr>
          <w:p w14:paraId="5EB842E5" w14:textId="1FA1913B" w:rsidR="001728AE" w:rsidRDefault="006024CC" w:rsidP="00AF3630">
            <w:pPr>
              <w:suppressAutoHyphens/>
              <w:jc w:val="right"/>
            </w:pPr>
            <w:r>
              <w:t>"</w:t>
            </w:r>
          </w:p>
        </w:tc>
      </w:tr>
    </w:tbl>
    <w:p w14:paraId="6E02EB96" w14:textId="77777777" w:rsidR="001728AE" w:rsidRPr="001728AE" w:rsidRDefault="001728AE" w:rsidP="001728AE">
      <w:pPr>
        <w:suppressAutoHyphens/>
        <w:ind w:left="720"/>
        <w:jc w:val="right"/>
      </w:pPr>
    </w:p>
    <w:p w14:paraId="683F94DB" w14:textId="102FC254" w:rsidR="001B6530" w:rsidRDefault="009A1515" w:rsidP="00E133A4">
      <w:pPr>
        <w:suppressAutoHyphens/>
        <w:ind w:left="720"/>
        <w:jc w:val="both"/>
        <w:rPr>
          <w:sz w:val="28"/>
          <w:szCs w:val="28"/>
        </w:rPr>
      </w:pPr>
      <w:r>
        <w:rPr>
          <w:sz w:val="28"/>
          <w:szCs w:val="28"/>
        </w:rPr>
        <w:t>2</w:t>
      </w:r>
      <w:r w:rsidR="006B1C26">
        <w:rPr>
          <w:sz w:val="28"/>
          <w:szCs w:val="28"/>
        </w:rPr>
        <w:t>0</w:t>
      </w:r>
      <w:r w:rsidR="001B6530">
        <w:rPr>
          <w:sz w:val="28"/>
          <w:szCs w:val="28"/>
        </w:rPr>
        <w:t xml:space="preserve">. </w:t>
      </w:r>
      <w:r>
        <w:rPr>
          <w:sz w:val="28"/>
          <w:szCs w:val="28"/>
        </w:rPr>
        <w:t>I</w:t>
      </w:r>
      <w:r w:rsidR="001B6530">
        <w:rPr>
          <w:sz w:val="28"/>
          <w:szCs w:val="28"/>
        </w:rPr>
        <w:t xml:space="preserve">zteikt </w:t>
      </w:r>
      <w:r>
        <w:rPr>
          <w:sz w:val="28"/>
          <w:szCs w:val="28"/>
        </w:rPr>
        <w:t>3</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sz w:val="28"/>
          <w:szCs w:val="28"/>
        </w:rPr>
        <w:t>13.</w:t>
      </w:r>
      <w:r w:rsidR="00E133A4">
        <w:rPr>
          <w:sz w:val="28"/>
          <w:szCs w:val="28"/>
        </w:rPr>
        <w:t> </w:t>
      </w:r>
      <w:r w:rsidR="001B6530">
        <w:rPr>
          <w:sz w:val="28"/>
          <w:szCs w:val="28"/>
        </w:rPr>
        <w:t>tabulas 2.</w:t>
      </w:r>
      <w:r w:rsidR="006B1C26">
        <w:rPr>
          <w:sz w:val="28"/>
          <w:szCs w:val="28"/>
        </w:rPr>
        <w:t> </w:t>
      </w:r>
      <w:r w:rsidR="001B6530">
        <w:rPr>
          <w:sz w:val="28"/>
          <w:szCs w:val="28"/>
        </w:rPr>
        <w:t>piezīmi šādā redakcijā:</w:t>
      </w:r>
    </w:p>
    <w:p w14:paraId="6FB81A61" w14:textId="77777777" w:rsidR="00E133A4" w:rsidRDefault="00E133A4" w:rsidP="00E133A4">
      <w:pPr>
        <w:suppressAutoHyphens/>
        <w:ind w:left="720"/>
        <w:jc w:val="both"/>
        <w:rPr>
          <w:sz w:val="28"/>
          <w:szCs w:val="28"/>
        </w:rPr>
      </w:pPr>
    </w:p>
    <w:p w14:paraId="683F94DC" w14:textId="14B0EABF" w:rsidR="001B6530" w:rsidRPr="006024CC" w:rsidRDefault="00E133A4" w:rsidP="00E133A4">
      <w:pPr>
        <w:suppressAutoHyphens/>
        <w:ind w:firstLine="709"/>
        <w:jc w:val="both"/>
      </w:pPr>
      <w:r w:rsidRPr="006024CC">
        <w:t>"</w:t>
      </w:r>
      <w:r w:rsidR="001B6530" w:rsidRPr="006024CC">
        <w:t xml:space="preserve">(2) Norāda katras piesārņojošas vielas kodu un nosaukumu saskaņā ar valsts sabiedrības ar ierobežotu atbildību </w:t>
      </w:r>
      <w:r w:rsidRPr="006024CC">
        <w:t>"</w:t>
      </w:r>
      <w:r w:rsidR="001B6530" w:rsidRPr="006024CC">
        <w:t>Latvijas Vides, ģeoloģijas un meteoroloģijas centrs</w:t>
      </w:r>
      <w:r w:rsidRPr="006024CC">
        <w:t>"</w:t>
      </w:r>
      <w:r w:rsidR="001B6530" w:rsidRPr="006024CC">
        <w:t xml:space="preserve"> apstiprināto sarakstu.</w:t>
      </w:r>
      <w:r w:rsidRPr="006024CC">
        <w:t>"</w:t>
      </w:r>
    </w:p>
    <w:p w14:paraId="683F94DD" w14:textId="77777777" w:rsidR="001B6530" w:rsidRDefault="001B6530" w:rsidP="00E133A4">
      <w:pPr>
        <w:suppressAutoHyphens/>
        <w:ind w:left="720"/>
        <w:jc w:val="both"/>
        <w:rPr>
          <w:sz w:val="28"/>
          <w:szCs w:val="28"/>
        </w:rPr>
      </w:pPr>
    </w:p>
    <w:p w14:paraId="683F94DE" w14:textId="1898BDCF" w:rsidR="001B6530" w:rsidRDefault="009A1515" w:rsidP="00A044E4">
      <w:pPr>
        <w:suppressAutoHyphens/>
        <w:ind w:firstLine="709"/>
        <w:jc w:val="both"/>
        <w:rPr>
          <w:sz w:val="28"/>
          <w:szCs w:val="28"/>
        </w:rPr>
      </w:pPr>
      <w:r>
        <w:rPr>
          <w:sz w:val="28"/>
          <w:szCs w:val="28"/>
        </w:rPr>
        <w:t>2</w:t>
      </w:r>
      <w:r w:rsidR="003612C2">
        <w:rPr>
          <w:sz w:val="28"/>
          <w:szCs w:val="28"/>
        </w:rPr>
        <w:t>1</w:t>
      </w:r>
      <w:r>
        <w:rPr>
          <w:sz w:val="28"/>
          <w:szCs w:val="28"/>
        </w:rPr>
        <w:t>.</w:t>
      </w:r>
      <w:r w:rsidR="001B6530">
        <w:rPr>
          <w:sz w:val="28"/>
          <w:szCs w:val="28"/>
        </w:rPr>
        <w:t xml:space="preserve"> </w:t>
      </w:r>
      <w:r>
        <w:rPr>
          <w:sz w:val="28"/>
          <w:szCs w:val="28"/>
        </w:rPr>
        <w:t>S</w:t>
      </w:r>
      <w:r w:rsidR="001B6530">
        <w:rPr>
          <w:sz w:val="28"/>
          <w:szCs w:val="28"/>
        </w:rPr>
        <w:t>vītrot</w:t>
      </w:r>
      <w:r>
        <w:rPr>
          <w:sz w:val="28"/>
          <w:szCs w:val="28"/>
        </w:rPr>
        <w:t xml:space="preserve"> 3</w:t>
      </w:r>
      <w:r w:rsidR="00E133A4">
        <w:rPr>
          <w:sz w:val="28"/>
          <w:szCs w:val="28"/>
        </w:rPr>
        <w:t>. p</w:t>
      </w:r>
      <w:r w:rsidRPr="00AF22A1">
        <w:rPr>
          <w:sz w:val="28"/>
          <w:szCs w:val="28"/>
        </w:rPr>
        <w:t>ielikum</w:t>
      </w:r>
      <w:r>
        <w:rPr>
          <w:sz w:val="28"/>
          <w:szCs w:val="28"/>
        </w:rPr>
        <w:t>a</w:t>
      </w:r>
      <w:r w:rsidR="001B6530">
        <w:rPr>
          <w:sz w:val="28"/>
          <w:szCs w:val="28"/>
        </w:rPr>
        <w:t xml:space="preserve"> 17.3. </w:t>
      </w:r>
      <w:r w:rsidR="006B1C26">
        <w:rPr>
          <w:sz w:val="28"/>
          <w:szCs w:val="28"/>
        </w:rPr>
        <w:t>apakš</w:t>
      </w:r>
      <w:r w:rsidR="001B6530">
        <w:rPr>
          <w:sz w:val="28"/>
          <w:szCs w:val="28"/>
        </w:rPr>
        <w:t>punktu</w:t>
      </w:r>
      <w:r w:rsidR="006B1C26">
        <w:rPr>
          <w:sz w:val="28"/>
          <w:szCs w:val="28"/>
        </w:rPr>
        <w:t>,</w:t>
      </w:r>
      <w:r w:rsidR="001B6530">
        <w:rPr>
          <w:sz w:val="28"/>
          <w:szCs w:val="28"/>
        </w:rPr>
        <w:t xml:space="preserve"> 14.</w:t>
      </w:r>
      <w:r w:rsidR="00E133A4">
        <w:rPr>
          <w:sz w:val="28"/>
          <w:szCs w:val="28"/>
        </w:rPr>
        <w:t> </w:t>
      </w:r>
      <w:r w:rsidR="001B6530">
        <w:rPr>
          <w:sz w:val="28"/>
          <w:szCs w:val="28"/>
        </w:rPr>
        <w:t>tabulu</w:t>
      </w:r>
      <w:r w:rsidR="006B1C26">
        <w:rPr>
          <w:sz w:val="28"/>
          <w:szCs w:val="28"/>
        </w:rPr>
        <w:t xml:space="preserve"> un 14. tabulas piezīmes</w:t>
      </w:r>
      <w:r w:rsidR="00E133A4">
        <w:rPr>
          <w:sz w:val="28"/>
          <w:szCs w:val="28"/>
        </w:rPr>
        <w:t>.</w:t>
      </w:r>
      <w:r w:rsidR="001B6530">
        <w:rPr>
          <w:sz w:val="28"/>
          <w:szCs w:val="28"/>
        </w:rPr>
        <w:t xml:space="preserve"> </w:t>
      </w:r>
    </w:p>
    <w:p w14:paraId="683F94DF" w14:textId="77777777" w:rsidR="001B6530" w:rsidRDefault="001B6530" w:rsidP="00E133A4">
      <w:pPr>
        <w:suppressAutoHyphens/>
        <w:ind w:left="720"/>
        <w:jc w:val="both"/>
        <w:rPr>
          <w:sz w:val="28"/>
          <w:szCs w:val="28"/>
        </w:rPr>
      </w:pPr>
    </w:p>
    <w:p w14:paraId="29510030" w14:textId="123D6870" w:rsidR="00EE636D" w:rsidRDefault="009A1515" w:rsidP="00E133A4">
      <w:pPr>
        <w:suppressAutoHyphens/>
        <w:ind w:firstLine="720"/>
        <w:jc w:val="both"/>
        <w:rPr>
          <w:sz w:val="28"/>
          <w:szCs w:val="28"/>
        </w:rPr>
      </w:pPr>
      <w:r>
        <w:rPr>
          <w:sz w:val="28"/>
          <w:szCs w:val="28"/>
        </w:rPr>
        <w:t>2</w:t>
      </w:r>
      <w:r w:rsidR="003612C2">
        <w:rPr>
          <w:sz w:val="28"/>
          <w:szCs w:val="28"/>
        </w:rPr>
        <w:t>2</w:t>
      </w:r>
      <w:r>
        <w:rPr>
          <w:sz w:val="28"/>
          <w:szCs w:val="28"/>
        </w:rPr>
        <w:t>. I</w:t>
      </w:r>
      <w:r w:rsidR="001B6530">
        <w:rPr>
          <w:sz w:val="28"/>
          <w:szCs w:val="28"/>
        </w:rPr>
        <w:t xml:space="preserve">zteikt </w:t>
      </w:r>
      <w:r>
        <w:rPr>
          <w:sz w:val="28"/>
          <w:szCs w:val="28"/>
        </w:rPr>
        <w:t>3</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Pr>
          <w:sz w:val="28"/>
          <w:szCs w:val="28"/>
        </w:rPr>
        <w:t>15.</w:t>
      </w:r>
      <w:r w:rsidR="00E133A4">
        <w:rPr>
          <w:sz w:val="28"/>
          <w:szCs w:val="28"/>
        </w:rPr>
        <w:t> </w:t>
      </w:r>
      <w:r w:rsidR="001B6530">
        <w:rPr>
          <w:sz w:val="28"/>
          <w:szCs w:val="28"/>
        </w:rPr>
        <w:t>tabul</w:t>
      </w:r>
      <w:r w:rsidR="00EE636D">
        <w:rPr>
          <w:sz w:val="28"/>
          <w:szCs w:val="28"/>
        </w:rPr>
        <w:t>u šādā redakcijā:</w:t>
      </w:r>
    </w:p>
    <w:p w14:paraId="2347F1C4" w14:textId="77777777" w:rsidR="00EE636D" w:rsidRDefault="00EE636D" w:rsidP="00E133A4">
      <w:pPr>
        <w:suppressAutoHyphens/>
        <w:ind w:firstLine="720"/>
        <w:jc w:val="both"/>
        <w:rPr>
          <w:sz w:val="28"/>
          <w:szCs w:val="28"/>
        </w:rPr>
      </w:pPr>
    </w:p>
    <w:p w14:paraId="749F822F" w14:textId="08423A82" w:rsidR="00EE636D" w:rsidRDefault="00EE636D" w:rsidP="00EE636D">
      <w:pPr>
        <w:jc w:val="center"/>
        <w:rPr>
          <w:b/>
          <w:bCs/>
          <w:sz w:val="28"/>
          <w:szCs w:val="28"/>
        </w:rPr>
      </w:pPr>
      <w:r w:rsidRPr="00A044E4">
        <w:rPr>
          <w:bCs/>
          <w:sz w:val="28"/>
          <w:szCs w:val="28"/>
        </w:rPr>
        <w:t>"</w:t>
      </w:r>
      <w:r w:rsidRPr="00EE636D">
        <w:rPr>
          <w:b/>
          <w:bCs/>
          <w:sz w:val="28"/>
          <w:szCs w:val="28"/>
        </w:rPr>
        <w:t>Piesārņojošo vielu emisijas limitu projekts</w:t>
      </w:r>
    </w:p>
    <w:p w14:paraId="427C9812" w14:textId="77777777" w:rsidR="00EE636D" w:rsidRPr="00EE636D" w:rsidRDefault="00EE636D" w:rsidP="00EE636D">
      <w:pPr>
        <w:jc w:val="center"/>
        <w:rPr>
          <w:b/>
          <w:bCs/>
        </w:rPr>
      </w:pPr>
    </w:p>
    <w:p w14:paraId="2652382A" w14:textId="7C8A0015" w:rsidR="00EE636D" w:rsidRDefault="00EE636D" w:rsidP="00EE636D">
      <w:pPr>
        <w:jc w:val="right"/>
      </w:pPr>
      <w:r w:rsidRPr="00EE636D">
        <w:t>15.</w:t>
      </w:r>
      <w:r w:rsidR="00A044E4">
        <w:t xml:space="preserve"> </w:t>
      </w:r>
      <w:r w:rsidRPr="00EE636D">
        <w:t>tabula</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961"/>
        <w:gridCol w:w="1013"/>
        <w:gridCol w:w="996"/>
        <w:gridCol w:w="1086"/>
        <w:gridCol w:w="799"/>
        <w:gridCol w:w="1061"/>
        <w:gridCol w:w="1234"/>
        <w:gridCol w:w="1423"/>
        <w:gridCol w:w="772"/>
      </w:tblGrid>
      <w:tr w:rsidR="00EE636D" w:rsidRPr="00EE636D" w14:paraId="5362394D" w14:textId="77777777" w:rsidTr="00AF3630">
        <w:tc>
          <w:tcPr>
            <w:tcW w:w="3889" w:type="dxa"/>
            <w:gridSpan w:val="4"/>
            <w:shd w:val="clear" w:color="auto" w:fill="auto"/>
            <w:vAlign w:val="center"/>
          </w:tcPr>
          <w:p w14:paraId="2AD989CB" w14:textId="42F245DF" w:rsidR="00EE636D" w:rsidRPr="00A40C83" w:rsidRDefault="00EE636D" w:rsidP="00AF3630">
            <w:pPr>
              <w:suppressAutoHyphens/>
              <w:jc w:val="center"/>
            </w:pPr>
            <w:r w:rsidRPr="00A40C83">
              <w:t>Emisijas avots</w:t>
            </w:r>
          </w:p>
        </w:tc>
        <w:tc>
          <w:tcPr>
            <w:tcW w:w="5532" w:type="dxa"/>
            <w:gridSpan w:val="5"/>
            <w:shd w:val="clear" w:color="auto" w:fill="auto"/>
            <w:vAlign w:val="center"/>
          </w:tcPr>
          <w:p w14:paraId="6BA2CF3A" w14:textId="636F5B05" w:rsidR="00EE636D" w:rsidRPr="00A40C83" w:rsidRDefault="00EE636D" w:rsidP="00AF3630">
            <w:pPr>
              <w:suppressAutoHyphens/>
              <w:jc w:val="center"/>
            </w:pPr>
            <w:r w:rsidRPr="00A40C83">
              <w:t>Piesārņojošā viela</w:t>
            </w:r>
          </w:p>
        </w:tc>
        <w:tc>
          <w:tcPr>
            <w:tcW w:w="786" w:type="dxa"/>
            <w:vMerge w:val="restart"/>
            <w:shd w:val="clear" w:color="auto" w:fill="auto"/>
            <w:vAlign w:val="center"/>
          </w:tcPr>
          <w:p w14:paraId="485A830C" w14:textId="0713B4AA" w:rsidR="00EE636D" w:rsidRPr="00A40C83" w:rsidRDefault="00EE636D" w:rsidP="00AF3630">
            <w:pPr>
              <w:jc w:val="center"/>
            </w:pPr>
            <w:r w:rsidRPr="00EE636D">
              <w:t>O</w:t>
            </w:r>
            <w:r w:rsidRPr="00AF3630">
              <w:rPr>
                <w:vertAlign w:val="subscript"/>
              </w:rPr>
              <w:t>2</w:t>
            </w:r>
            <w:r w:rsidRPr="00EE636D">
              <w:t xml:space="preserve"> %</w:t>
            </w:r>
          </w:p>
        </w:tc>
      </w:tr>
      <w:tr w:rsidR="00AF3630" w:rsidRPr="00EE636D" w14:paraId="35E831BD" w14:textId="77777777" w:rsidTr="00AF3630">
        <w:tc>
          <w:tcPr>
            <w:tcW w:w="896" w:type="dxa"/>
            <w:vMerge w:val="restart"/>
            <w:shd w:val="clear" w:color="auto" w:fill="auto"/>
            <w:vAlign w:val="center"/>
          </w:tcPr>
          <w:p w14:paraId="583F98E4" w14:textId="1AD95758" w:rsidR="00A40C83" w:rsidRPr="00A40C83" w:rsidRDefault="00A40C83" w:rsidP="00AF3630">
            <w:pPr>
              <w:suppressAutoHyphens/>
              <w:jc w:val="center"/>
            </w:pPr>
            <w:r w:rsidRPr="00A40C83">
              <w:t>Nr.</w:t>
            </w:r>
          </w:p>
          <w:p w14:paraId="65D01491" w14:textId="40AFAF36" w:rsidR="00A40C83" w:rsidRPr="00A40C83" w:rsidRDefault="00A40C83" w:rsidP="00AF3630">
            <w:pPr>
              <w:suppressAutoHyphens/>
              <w:jc w:val="center"/>
            </w:pPr>
            <w:r w:rsidRPr="00A40C83">
              <w:t>p. k.</w:t>
            </w:r>
          </w:p>
        </w:tc>
        <w:tc>
          <w:tcPr>
            <w:tcW w:w="972" w:type="dxa"/>
            <w:vMerge w:val="restart"/>
            <w:shd w:val="clear" w:color="auto" w:fill="auto"/>
            <w:vAlign w:val="center"/>
          </w:tcPr>
          <w:p w14:paraId="7AB1DF68" w14:textId="6B01DC7F" w:rsidR="00A40C83" w:rsidRPr="00A40C83" w:rsidRDefault="00A40C83" w:rsidP="00AF3630">
            <w:pPr>
              <w:suppressAutoHyphens/>
              <w:jc w:val="center"/>
            </w:pPr>
            <w:r w:rsidRPr="00A40C83">
              <w:t>nosau</w:t>
            </w:r>
            <w:r w:rsidRPr="00A40C83">
              <w:softHyphen/>
              <w:t>kums</w:t>
            </w:r>
          </w:p>
        </w:tc>
        <w:tc>
          <w:tcPr>
            <w:tcW w:w="2021" w:type="dxa"/>
            <w:gridSpan w:val="2"/>
            <w:shd w:val="clear" w:color="auto" w:fill="auto"/>
            <w:vAlign w:val="center"/>
          </w:tcPr>
          <w:p w14:paraId="381B0E9B" w14:textId="2A830612" w:rsidR="00A40C83" w:rsidRPr="00A40C83" w:rsidRDefault="00A40C83" w:rsidP="00AF3630">
            <w:pPr>
              <w:jc w:val="center"/>
            </w:pPr>
            <w:r w:rsidRPr="00EE636D">
              <w:t>ģeogrāfiskās koordinātas</w:t>
            </w:r>
          </w:p>
        </w:tc>
        <w:tc>
          <w:tcPr>
            <w:tcW w:w="1110" w:type="dxa"/>
            <w:vMerge w:val="restart"/>
            <w:shd w:val="clear" w:color="auto" w:fill="auto"/>
            <w:vAlign w:val="center"/>
          </w:tcPr>
          <w:p w14:paraId="010C2894" w14:textId="2EE18B20" w:rsidR="00A40C83" w:rsidRPr="00A40C83" w:rsidRDefault="00A40C83" w:rsidP="00AF3630">
            <w:pPr>
              <w:suppressAutoHyphens/>
              <w:jc w:val="center"/>
            </w:pPr>
            <w:r w:rsidRPr="00A40C83">
              <w:t>nosau</w:t>
            </w:r>
            <w:r w:rsidRPr="00A40C83">
              <w:softHyphen/>
              <w:t>kums</w:t>
            </w:r>
          </w:p>
        </w:tc>
        <w:tc>
          <w:tcPr>
            <w:tcW w:w="813" w:type="dxa"/>
            <w:vMerge w:val="restart"/>
            <w:shd w:val="clear" w:color="auto" w:fill="auto"/>
            <w:vAlign w:val="center"/>
          </w:tcPr>
          <w:p w14:paraId="4A7D6831" w14:textId="1871631C" w:rsidR="00A40C83" w:rsidRPr="00A40C83" w:rsidRDefault="00A40C83" w:rsidP="00AF3630">
            <w:pPr>
              <w:suppressAutoHyphens/>
              <w:jc w:val="center"/>
            </w:pPr>
            <w:r w:rsidRPr="00A40C83">
              <w:t>kods</w:t>
            </w:r>
          </w:p>
        </w:tc>
        <w:tc>
          <w:tcPr>
            <w:tcW w:w="1061" w:type="dxa"/>
            <w:vMerge w:val="restart"/>
            <w:shd w:val="clear" w:color="auto" w:fill="auto"/>
            <w:vAlign w:val="center"/>
          </w:tcPr>
          <w:p w14:paraId="48130302" w14:textId="3F86EE3F" w:rsidR="00A40C83" w:rsidRPr="00877626" w:rsidRDefault="00A40C83" w:rsidP="00AF3630">
            <w:pPr>
              <w:suppressAutoHyphens/>
              <w:jc w:val="center"/>
            </w:pPr>
            <w:r w:rsidRPr="00877626">
              <w:t>g/s</w:t>
            </w:r>
            <w:r w:rsidR="00A044E4" w:rsidRPr="00877626">
              <w:t xml:space="preserve"> </w:t>
            </w:r>
            <w:r w:rsidR="00877626" w:rsidRPr="00877626">
              <w:t>(</w:t>
            </w:r>
            <w:proofErr w:type="spellStart"/>
            <w:r w:rsidRPr="00877626">
              <w:t>ou</w:t>
            </w:r>
            <w:r w:rsidRPr="00AF3630">
              <w:rPr>
                <w:vertAlign w:val="subscript"/>
              </w:rPr>
              <w:t>E</w:t>
            </w:r>
            <w:proofErr w:type="spellEnd"/>
            <w:r w:rsidR="00A044E4" w:rsidRPr="00877626">
              <w:t>/s</w:t>
            </w:r>
            <w:r w:rsidR="00877626" w:rsidRPr="00877626">
              <w:t>)</w:t>
            </w:r>
            <w:r w:rsidRPr="00AF3630">
              <w:rPr>
                <w:vertAlign w:val="superscript"/>
              </w:rPr>
              <w:t>(2)</w:t>
            </w:r>
          </w:p>
        </w:tc>
        <w:tc>
          <w:tcPr>
            <w:tcW w:w="1125" w:type="dxa"/>
            <w:vMerge w:val="restart"/>
            <w:shd w:val="clear" w:color="auto" w:fill="auto"/>
            <w:vAlign w:val="center"/>
          </w:tcPr>
          <w:p w14:paraId="1C67358D" w14:textId="5DD3FAC7" w:rsidR="00A40C83" w:rsidRPr="00877626" w:rsidRDefault="00A40C83" w:rsidP="00AF3630">
            <w:pPr>
              <w:suppressAutoHyphens/>
              <w:jc w:val="center"/>
            </w:pPr>
            <w:r w:rsidRPr="00877626">
              <w:t>mg/m</w:t>
            </w:r>
            <w:r w:rsidRPr="00AF3630">
              <w:rPr>
                <w:vertAlign w:val="superscript"/>
              </w:rPr>
              <w:t xml:space="preserve">3 </w:t>
            </w:r>
            <w:r w:rsidR="00877626" w:rsidRPr="00877626">
              <w:t>(</w:t>
            </w:r>
            <w:proofErr w:type="spellStart"/>
            <w:r w:rsidRPr="00877626">
              <w:t>ou</w:t>
            </w:r>
            <w:r w:rsidRPr="00AF3630">
              <w:rPr>
                <w:vertAlign w:val="subscript"/>
              </w:rPr>
              <w:t>E</w:t>
            </w:r>
            <w:proofErr w:type="spellEnd"/>
            <w:r w:rsidRPr="00877626">
              <w:t>/m</w:t>
            </w:r>
            <w:r w:rsidR="00A044E4" w:rsidRPr="00AF3630">
              <w:rPr>
                <w:vertAlign w:val="superscript"/>
              </w:rPr>
              <w:t>3</w:t>
            </w:r>
            <w:r w:rsidR="00877626" w:rsidRPr="00877626">
              <w:t>)</w:t>
            </w:r>
            <w:r w:rsidRPr="00AF3630">
              <w:rPr>
                <w:vertAlign w:val="superscript"/>
              </w:rPr>
              <w:t>(2)</w:t>
            </w:r>
          </w:p>
        </w:tc>
        <w:tc>
          <w:tcPr>
            <w:tcW w:w="1423" w:type="dxa"/>
            <w:vMerge w:val="restart"/>
            <w:shd w:val="clear" w:color="auto" w:fill="auto"/>
            <w:vAlign w:val="center"/>
          </w:tcPr>
          <w:p w14:paraId="4276B63B" w14:textId="77777777" w:rsidR="00A40C83" w:rsidRPr="00877626" w:rsidRDefault="00A40C83" w:rsidP="00AF3630">
            <w:pPr>
              <w:suppressAutoHyphens/>
              <w:jc w:val="center"/>
            </w:pPr>
            <w:r w:rsidRPr="00877626">
              <w:t>tonnas/</w:t>
            </w:r>
          </w:p>
          <w:p w14:paraId="3E7E2330" w14:textId="095519B8" w:rsidR="00A40C83" w:rsidRPr="00877626" w:rsidRDefault="00A40C83" w:rsidP="00AF3630">
            <w:pPr>
              <w:suppressAutoHyphens/>
              <w:jc w:val="center"/>
            </w:pPr>
            <w:r w:rsidRPr="00877626">
              <w:t xml:space="preserve">gadā </w:t>
            </w:r>
            <w:r w:rsidR="00877626" w:rsidRPr="00877626">
              <w:t>(</w:t>
            </w:r>
            <w:proofErr w:type="spellStart"/>
            <w:r w:rsidRPr="00877626">
              <w:t>ou</w:t>
            </w:r>
            <w:r w:rsidRPr="00AF3630">
              <w:rPr>
                <w:vertAlign w:val="subscript"/>
              </w:rPr>
              <w:t>E</w:t>
            </w:r>
            <w:proofErr w:type="spellEnd"/>
            <w:r w:rsidR="00A044E4" w:rsidRPr="00877626">
              <w:t>/gadā</w:t>
            </w:r>
            <w:r w:rsidR="00877626" w:rsidRPr="00877626">
              <w:t>)</w:t>
            </w:r>
            <w:r w:rsidRPr="00AF3630">
              <w:rPr>
                <w:vertAlign w:val="superscript"/>
              </w:rPr>
              <w:t>(2)</w:t>
            </w:r>
          </w:p>
        </w:tc>
        <w:tc>
          <w:tcPr>
            <w:tcW w:w="786" w:type="dxa"/>
            <w:vMerge/>
            <w:shd w:val="clear" w:color="auto" w:fill="auto"/>
            <w:vAlign w:val="center"/>
          </w:tcPr>
          <w:p w14:paraId="0818AE6D" w14:textId="77777777" w:rsidR="00A40C83" w:rsidRPr="00A40C83" w:rsidRDefault="00A40C83" w:rsidP="00AF3630">
            <w:pPr>
              <w:suppressAutoHyphens/>
              <w:jc w:val="center"/>
            </w:pPr>
          </w:p>
        </w:tc>
      </w:tr>
      <w:tr w:rsidR="00AF3630" w:rsidRPr="00EE636D" w14:paraId="20CEB68A" w14:textId="77777777" w:rsidTr="00AF3630">
        <w:tc>
          <w:tcPr>
            <w:tcW w:w="896" w:type="dxa"/>
            <w:vMerge/>
            <w:shd w:val="clear" w:color="auto" w:fill="auto"/>
            <w:vAlign w:val="center"/>
          </w:tcPr>
          <w:p w14:paraId="6488C007" w14:textId="77777777" w:rsidR="00EE636D" w:rsidRPr="00A40C83" w:rsidRDefault="00EE636D" w:rsidP="00AF3630">
            <w:pPr>
              <w:suppressAutoHyphens/>
              <w:jc w:val="center"/>
            </w:pPr>
          </w:p>
        </w:tc>
        <w:tc>
          <w:tcPr>
            <w:tcW w:w="972" w:type="dxa"/>
            <w:vMerge/>
            <w:shd w:val="clear" w:color="auto" w:fill="auto"/>
            <w:vAlign w:val="center"/>
          </w:tcPr>
          <w:p w14:paraId="6D3BB212" w14:textId="77777777" w:rsidR="00EE636D" w:rsidRPr="00A40C83" w:rsidRDefault="00EE636D" w:rsidP="00AF3630">
            <w:pPr>
              <w:suppressAutoHyphens/>
              <w:jc w:val="center"/>
            </w:pPr>
          </w:p>
        </w:tc>
        <w:tc>
          <w:tcPr>
            <w:tcW w:w="1017" w:type="dxa"/>
            <w:shd w:val="clear" w:color="auto" w:fill="auto"/>
            <w:vAlign w:val="center"/>
          </w:tcPr>
          <w:p w14:paraId="262B3B1A" w14:textId="153AEAE3" w:rsidR="00EE636D" w:rsidRPr="00A40C83" w:rsidRDefault="00EE636D" w:rsidP="00AF3630">
            <w:pPr>
              <w:suppressAutoHyphens/>
              <w:jc w:val="center"/>
            </w:pPr>
            <w:r w:rsidRPr="00A40C83">
              <w:t>Z platums</w:t>
            </w:r>
          </w:p>
        </w:tc>
        <w:tc>
          <w:tcPr>
            <w:tcW w:w="1004" w:type="dxa"/>
            <w:shd w:val="clear" w:color="auto" w:fill="auto"/>
            <w:vAlign w:val="center"/>
          </w:tcPr>
          <w:p w14:paraId="638710E9" w14:textId="1051B1C7" w:rsidR="00EE636D" w:rsidRPr="00A40C83" w:rsidRDefault="00EE636D" w:rsidP="00AF3630">
            <w:pPr>
              <w:suppressAutoHyphens/>
              <w:jc w:val="center"/>
            </w:pPr>
            <w:r w:rsidRPr="00A40C83">
              <w:t>A garums</w:t>
            </w:r>
          </w:p>
        </w:tc>
        <w:tc>
          <w:tcPr>
            <w:tcW w:w="1110" w:type="dxa"/>
            <w:vMerge/>
            <w:shd w:val="clear" w:color="auto" w:fill="auto"/>
            <w:vAlign w:val="center"/>
          </w:tcPr>
          <w:p w14:paraId="4FA0AAE3" w14:textId="77777777" w:rsidR="00EE636D" w:rsidRPr="00A40C83" w:rsidRDefault="00EE636D" w:rsidP="00AF3630">
            <w:pPr>
              <w:suppressAutoHyphens/>
              <w:jc w:val="center"/>
            </w:pPr>
          </w:p>
        </w:tc>
        <w:tc>
          <w:tcPr>
            <w:tcW w:w="813" w:type="dxa"/>
            <w:vMerge/>
            <w:shd w:val="clear" w:color="auto" w:fill="auto"/>
            <w:vAlign w:val="center"/>
          </w:tcPr>
          <w:p w14:paraId="61C8A40C" w14:textId="77777777" w:rsidR="00EE636D" w:rsidRPr="00A40C83" w:rsidRDefault="00EE636D" w:rsidP="00AF3630">
            <w:pPr>
              <w:suppressAutoHyphens/>
              <w:jc w:val="center"/>
            </w:pPr>
          </w:p>
        </w:tc>
        <w:tc>
          <w:tcPr>
            <w:tcW w:w="1061" w:type="dxa"/>
            <w:vMerge/>
            <w:shd w:val="clear" w:color="auto" w:fill="auto"/>
            <w:vAlign w:val="center"/>
          </w:tcPr>
          <w:p w14:paraId="694A5B8A" w14:textId="77777777" w:rsidR="00EE636D" w:rsidRPr="00A40C83" w:rsidRDefault="00EE636D" w:rsidP="00AF3630">
            <w:pPr>
              <w:suppressAutoHyphens/>
              <w:jc w:val="center"/>
            </w:pPr>
          </w:p>
        </w:tc>
        <w:tc>
          <w:tcPr>
            <w:tcW w:w="1125" w:type="dxa"/>
            <w:vMerge/>
            <w:shd w:val="clear" w:color="auto" w:fill="auto"/>
            <w:vAlign w:val="center"/>
          </w:tcPr>
          <w:p w14:paraId="64A6AEA6" w14:textId="77777777" w:rsidR="00EE636D" w:rsidRPr="00A40C83" w:rsidRDefault="00EE636D" w:rsidP="00AF3630">
            <w:pPr>
              <w:suppressAutoHyphens/>
              <w:jc w:val="center"/>
            </w:pPr>
          </w:p>
        </w:tc>
        <w:tc>
          <w:tcPr>
            <w:tcW w:w="1423" w:type="dxa"/>
            <w:vMerge/>
            <w:shd w:val="clear" w:color="auto" w:fill="auto"/>
            <w:vAlign w:val="center"/>
          </w:tcPr>
          <w:p w14:paraId="6986F742" w14:textId="77777777" w:rsidR="00EE636D" w:rsidRPr="00A40C83" w:rsidRDefault="00EE636D" w:rsidP="00AF3630">
            <w:pPr>
              <w:suppressAutoHyphens/>
              <w:jc w:val="center"/>
            </w:pPr>
          </w:p>
        </w:tc>
        <w:tc>
          <w:tcPr>
            <w:tcW w:w="786" w:type="dxa"/>
            <w:vMerge/>
            <w:shd w:val="clear" w:color="auto" w:fill="auto"/>
            <w:vAlign w:val="center"/>
          </w:tcPr>
          <w:p w14:paraId="79C8A0D3" w14:textId="77777777" w:rsidR="00EE636D" w:rsidRPr="00A40C83" w:rsidRDefault="00EE636D" w:rsidP="00AF3630">
            <w:pPr>
              <w:suppressAutoHyphens/>
              <w:jc w:val="center"/>
            </w:pPr>
          </w:p>
        </w:tc>
      </w:tr>
      <w:tr w:rsidR="00AF3630" w:rsidRPr="00EE636D" w14:paraId="08066E4B" w14:textId="77777777" w:rsidTr="00AF3630">
        <w:tc>
          <w:tcPr>
            <w:tcW w:w="896" w:type="dxa"/>
            <w:shd w:val="clear" w:color="auto" w:fill="auto"/>
            <w:vAlign w:val="center"/>
          </w:tcPr>
          <w:p w14:paraId="5EEBD9F7" w14:textId="40D66F7E" w:rsidR="00EE636D" w:rsidRPr="00A40C83" w:rsidRDefault="00A40C83" w:rsidP="00AF3630">
            <w:pPr>
              <w:suppressAutoHyphens/>
              <w:jc w:val="center"/>
            </w:pPr>
            <w:r>
              <w:t>1</w:t>
            </w:r>
          </w:p>
        </w:tc>
        <w:tc>
          <w:tcPr>
            <w:tcW w:w="972" w:type="dxa"/>
            <w:shd w:val="clear" w:color="auto" w:fill="auto"/>
            <w:vAlign w:val="center"/>
          </w:tcPr>
          <w:p w14:paraId="1915B977" w14:textId="7D80035F" w:rsidR="00EE636D" w:rsidRPr="00A40C83" w:rsidRDefault="00A40C83" w:rsidP="00AF3630">
            <w:pPr>
              <w:suppressAutoHyphens/>
              <w:jc w:val="center"/>
            </w:pPr>
            <w:r>
              <w:t>2</w:t>
            </w:r>
          </w:p>
        </w:tc>
        <w:tc>
          <w:tcPr>
            <w:tcW w:w="1017" w:type="dxa"/>
            <w:shd w:val="clear" w:color="auto" w:fill="auto"/>
            <w:vAlign w:val="center"/>
          </w:tcPr>
          <w:p w14:paraId="7178D0CF" w14:textId="330E421B" w:rsidR="00EE636D" w:rsidRPr="00A40C83" w:rsidRDefault="00A40C83" w:rsidP="00AF3630">
            <w:pPr>
              <w:suppressAutoHyphens/>
              <w:jc w:val="center"/>
            </w:pPr>
            <w:r>
              <w:t>3</w:t>
            </w:r>
          </w:p>
        </w:tc>
        <w:tc>
          <w:tcPr>
            <w:tcW w:w="1004" w:type="dxa"/>
            <w:shd w:val="clear" w:color="auto" w:fill="auto"/>
            <w:vAlign w:val="center"/>
          </w:tcPr>
          <w:p w14:paraId="42EF9973" w14:textId="450AE38B" w:rsidR="00EE636D" w:rsidRPr="00A40C83" w:rsidRDefault="00A40C83" w:rsidP="00AF3630">
            <w:pPr>
              <w:suppressAutoHyphens/>
              <w:jc w:val="center"/>
            </w:pPr>
            <w:r>
              <w:t>4</w:t>
            </w:r>
          </w:p>
        </w:tc>
        <w:tc>
          <w:tcPr>
            <w:tcW w:w="1110" w:type="dxa"/>
            <w:shd w:val="clear" w:color="auto" w:fill="auto"/>
            <w:vAlign w:val="center"/>
          </w:tcPr>
          <w:p w14:paraId="7CDE9B2E" w14:textId="4DC82E40" w:rsidR="00EE636D" w:rsidRPr="00A40C83" w:rsidRDefault="00A40C83" w:rsidP="00AF3630">
            <w:pPr>
              <w:suppressAutoHyphens/>
              <w:jc w:val="center"/>
            </w:pPr>
            <w:r>
              <w:t>5</w:t>
            </w:r>
          </w:p>
        </w:tc>
        <w:tc>
          <w:tcPr>
            <w:tcW w:w="813" w:type="dxa"/>
            <w:shd w:val="clear" w:color="auto" w:fill="auto"/>
            <w:vAlign w:val="center"/>
          </w:tcPr>
          <w:p w14:paraId="02F41BB7" w14:textId="13A33687" w:rsidR="00EE636D" w:rsidRPr="00A40C83" w:rsidRDefault="00A40C83" w:rsidP="00AF3630">
            <w:pPr>
              <w:suppressAutoHyphens/>
              <w:jc w:val="center"/>
            </w:pPr>
            <w:r>
              <w:t>6</w:t>
            </w:r>
          </w:p>
        </w:tc>
        <w:tc>
          <w:tcPr>
            <w:tcW w:w="1061" w:type="dxa"/>
            <w:shd w:val="clear" w:color="auto" w:fill="auto"/>
            <w:vAlign w:val="center"/>
          </w:tcPr>
          <w:p w14:paraId="69D7F373" w14:textId="776F9462" w:rsidR="00EE636D" w:rsidRPr="00A40C83" w:rsidRDefault="00A40C83" w:rsidP="00AF3630">
            <w:pPr>
              <w:suppressAutoHyphens/>
              <w:jc w:val="center"/>
            </w:pPr>
            <w:r>
              <w:t>7</w:t>
            </w:r>
          </w:p>
        </w:tc>
        <w:tc>
          <w:tcPr>
            <w:tcW w:w="1125" w:type="dxa"/>
            <w:shd w:val="clear" w:color="auto" w:fill="auto"/>
            <w:vAlign w:val="center"/>
          </w:tcPr>
          <w:p w14:paraId="1CA376EC" w14:textId="0E9C6E6A" w:rsidR="00EE636D" w:rsidRPr="00A40C83" w:rsidRDefault="00A40C83" w:rsidP="00AF3630">
            <w:pPr>
              <w:suppressAutoHyphens/>
              <w:jc w:val="center"/>
            </w:pPr>
            <w:r>
              <w:t>8</w:t>
            </w:r>
          </w:p>
        </w:tc>
        <w:tc>
          <w:tcPr>
            <w:tcW w:w="1423" w:type="dxa"/>
            <w:shd w:val="clear" w:color="auto" w:fill="auto"/>
            <w:vAlign w:val="center"/>
          </w:tcPr>
          <w:p w14:paraId="4615F4AE" w14:textId="224480E5" w:rsidR="00EE636D" w:rsidRPr="00A40C83" w:rsidRDefault="00A40C83" w:rsidP="00AF3630">
            <w:pPr>
              <w:suppressAutoHyphens/>
              <w:jc w:val="center"/>
            </w:pPr>
            <w:r>
              <w:t>9</w:t>
            </w:r>
          </w:p>
        </w:tc>
        <w:tc>
          <w:tcPr>
            <w:tcW w:w="786" w:type="dxa"/>
            <w:shd w:val="clear" w:color="auto" w:fill="auto"/>
            <w:vAlign w:val="center"/>
          </w:tcPr>
          <w:p w14:paraId="535892D9" w14:textId="754E49EA" w:rsidR="00EE636D" w:rsidRPr="00A40C83" w:rsidRDefault="00A40C83" w:rsidP="00AF3630">
            <w:pPr>
              <w:suppressAutoHyphens/>
              <w:jc w:val="center"/>
            </w:pPr>
            <w:r>
              <w:t>10</w:t>
            </w:r>
            <w:r w:rsidRPr="00AF3630">
              <w:rPr>
                <w:vertAlign w:val="superscript"/>
              </w:rPr>
              <w:t>(1)</w:t>
            </w:r>
          </w:p>
        </w:tc>
      </w:tr>
      <w:tr w:rsidR="00AF3630" w:rsidRPr="00EE636D" w14:paraId="50BC9454" w14:textId="77777777" w:rsidTr="00AF3630">
        <w:tc>
          <w:tcPr>
            <w:tcW w:w="896" w:type="dxa"/>
            <w:shd w:val="clear" w:color="auto" w:fill="auto"/>
            <w:vAlign w:val="center"/>
          </w:tcPr>
          <w:p w14:paraId="40238B01" w14:textId="77777777" w:rsidR="00EE636D" w:rsidRPr="00A40C83" w:rsidRDefault="00EE636D" w:rsidP="00AF3630">
            <w:pPr>
              <w:suppressAutoHyphens/>
              <w:jc w:val="center"/>
            </w:pPr>
          </w:p>
        </w:tc>
        <w:tc>
          <w:tcPr>
            <w:tcW w:w="972" w:type="dxa"/>
            <w:shd w:val="clear" w:color="auto" w:fill="auto"/>
            <w:vAlign w:val="center"/>
          </w:tcPr>
          <w:p w14:paraId="2E988BB7" w14:textId="77777777" w:rsidR="00EE636D" w:rsidRPr="00A40C83" w:rsidRDefault="00EE636D" w:rsidP="00AF3630">
            <w:pPr>
              <w:suppressAutoHyphens/>
              <w:jc w:val="center"/>
            </w:pPr>
          </w:p>
        </w:tc>
        <w:tc>
          <w:tcPr>
            <w:tcW w:w="1017" w:type="dxa"/>
            <w:shd w:val="clear" w:color="auto" w:fill="auto"/>
            <w:vAlign w:val="center"/>
          </w:tcPr>
          <w:p w14:paraId="2D34C9F7" w14:textId="77777777" w:rsidR="00EE636D" w:rsidRPr="00A40C83" w:rsidRDefault="00EE636D" w:rsidP="00AF3630">
            <w:pPr>
              <w:suppressAutoHyphens/>
              <w:jc w:val="center"/>
            </w:pPr>
          </w:p>
        </w:tc>
        <w:tc>
          <w:tcPr>
            <w:tcW w:w="1004" w:type="dxa"/>
            <w:shd w:val="clear" w:color="auto" w:fill="auto"/>
            <w:vAlign w:val="center"/>
          </w:tcPr>
          <w:p w14:paraId="5D34E471" w14:textId="77777777" w:rsidR="00EE636D" w:rsidRPr="00A40C83" w:rsidRDefault="00EE636D" w:rsidP="00AF3630">
            <w:pPr>
              <w:suppressAutoHyphens/>
              <w:jc w:val="center"/>
            </w:pPr>
          </w:p>
        </w:tc>
        <w:tc>
          <w:tcPr>
            <w:tcW w:w="1110" w:type="dxa"/>
            <w:shd w:val="clear" w:color="auto" w:fill="auto"/>
            <w:vAlign w:val="center"/>
          </w:tcPr>
          <w:p w14:paraId="512CA97A" w14:textId="77777777" w:rsidR="00EE636D" w:rsidRPr="00A40C83" w:rsidRDefault="00EE636D" w:rsidP="00AF3630">
            <w:pPr>
              <w:suppressAutoHyphens/>
              <w:jc w:val="center"/>
            </w:pPr>
          </w:p>
        </w:tc>
        <w:tc>
          <w:tcPr>
            <w:tcW w:w="813" w:type="dxa"/>
            <w:shd w:val="clear" w:color="auto" w:fill="auto"/>
            <w:vAlign w:val="center"/>
          </w:tcPr>
          <w:p w14:paraId="396E92C6" w14:textId="77777777" w:rsidR="00EE636D" w:rsidRPr="00A40C83" w:rsidRDefault="00EE636D" w:rsidP="00AF3630">
            <w:pPr>
              <w:suppressAutoHyphens/>
              <w:jc w:val="center"/>
            </w:pPr>
          </w:p>
        </w:tc>
        <w:tc>
          <w:tcPr>
            <w:tcW w:w="1061" w:type="dxa"/>
            <w:shd w:val="clear" w:color="auto" w:fill="auto"/>
            <w:vAlign w:val="center"/>
          </w:tcPr>
          <w:p w14:paraId="62018D85" w14:textId="77777777" w:rsidR="00EE636D" w:rsidRPr="00A40C83" w:rsidRDefault="00EE636D" w:rsidP="00AF3630">
            <w:pPr>
              <w:suppressAutoHyphens/>
              <w:jc w:val="center"/>
            </w:pPr>
          </w:p>
        </w:tc>
        <w:tc>
          <w:tcPr>
            <w:tcW w:w="1125" w:type="dxa"/>
            <w:shd w:val="clear" w:color="auto" w:fill="auto"/>
            <w:vAlign w:val="center"/>
          </w:tcPr>
          <w:p w14:paraId="709F0E1E" w14:textId="77777777" w:rsidR="00EE636D" w:rsidRPr="00A40C83" w:rsidRDefault="00EE636D" w:rsidP="00AF3630">
            <w:pPr>
              <w:suppressAutoHyphens/>
              <w:jc w:val="center"/>
            </w:pPr>
          </w:p>
        </w:tc>
        <w:tc>
          <w:tcPr>
            <w:tcW w:w="1423" w:type="dxa"/>
            <w:shd w:val="clear" w:color="auto" w:fill="auto"/>
            <w:vAlign w:val="center"/>
          </w:tcPr>
          <w:p w14:paraId="20ED76D5" w14:textId="77777777" w:rsidR="00EE636D" w:rsidRPr="00A40C83" w:rsidRDefault="00EE636D" w:rsidP="00AF3630">
            <w:pPr>
              <w:suppressAutoHyphens/>
              <w:jc w:val="center"/>
            </w:pPr>
          </w:p>
        </w:tc>
        <w:tc>
          <w:tcPr>
            <w:tcW w:w="786" w:type="dxa"/>
            <w:shd w:val="clear" w:color="auto" w:fill="auto"/>
            <w:vAlign w:val="center"/>
          </w:tcPr>
          <w:p w14:paraId="50F48C70" w14:textId="77777777" w:rsidR="00EE636D" w:rsidRPr="00A40C83" w:rsidRDefault="00EE636D" w:rsidP="00AF3630">
            <w:pPr>
              <w:suppressAutoHyphens/>
              <w:jc w:val="center"/>
            </w:pPr>
          </w:p>
        </w:tc>
      </w:tr>
      <w:tr w:rsidR="00AF3630" w:rsidRPr="00EE636D" w14:paraId="24AB8BB3" w14:textId="77777777" w:rsidTr="00AF3630">
        <w:tc>
          <w:tcPr>
            <w:tcW w:w="896" w:type="dxa"/>
            <w:shd w:val="clear" w:color="auto" w:fill="auto"/>
          </w:tcPr>
          <w:p w14:paraId="373B3164" w14:textId="77777777" w:rsidR="00EE636D" w:rsidRPr="00AF3630" w:rsidRDefault="00EE636D" w:rsidP="00AF3630">
            <w:pPr>
              <w:suppressAutoHyphens/>
              <w:jc w:val="both"/>
              <w:rPr>
                <w:sz w:val="28"/>
                <w:szCs w:val="28"/>
              </w:rPr>
            </w:pPr>
          </w:p>
        </w:tc>
        <w:tc>
          <w:tcPr>
            <w:tcW w:w="972" w:type="dxa"/>
            <w:shd w:val="clear" w:color="auto" w:fill="auto"/>
          </w:tcPr>
          <w:p w14:paraId="74E29F91" w14:textId="77777777" w:rsidR="00EE636D" w:rsidRPr="00AF3630" w:rsidRDefault="00EE636D" w:rsidP="00AF3630">
            <w:pPr>
              <w:suppressAutoHyphens/>
              <w:jc w:val="both"/>
              <w:rPr>
                <w:sz w:val="28"/>
                <w:szCs w:val="28"/>
              </w:rPr>
            </w:pPr>
          </w:p>
        </w:tc>
        <w:tc>
          <w:tcPr>
            <w:tcW w:w="1017" w:type="dxa"/>
            <w:shd w:val="clear" w:color="auto" w:fill="auto"/>
          </w:tcPr>
          <w:p w14:paraId="35108080" w14:textId="77777777" w:rsidR="00EE636D" w:rsidRPr="00AF3630" w:rsidRDefault="00EE636D" w:rsidP="00AF3630">
            <w:pPr>
              <w:suppressAutoHyphens/>
              <w:jc w:val="both"/>
              <w:rPr>
                <w:sz w:val="28"/>
                <w:szCs w:val="28"/>
              </w:rPr>
            </w:pPr>
          </w:p>
        </w:tc>
        <w:tc>
          <w:tcPr>
            <w:tcW w:w="1004" w:type="dxa"/>
            <w:shd w:val="clear" w:color="auto" w:fill="auto"/>
          </w:tcPr>
          <w:p w14:paraId="551E8E08" w14:textId="77777777" w:rsidR="00EE636D" w:rsidRPr="00AF3630" w:rsidRDefault="00EE636D" w:rsidP="00AF3630">
            <w:pPr>
              <w:suppressAutoHyphens/>
              <w:jc w:val="both"/>
              <w:rPr>
                <w:sz w:val="28"/>
                <w:szCs w:val="28"/>
              </w:rPr>
            </w:pPr>
          </w:p>
        </w:tc>
        <w:tc>
          <w:tcPr>
            <w:tcW w:w="1110" w:type="dxa"/>
            <w:shd w:val="clear" w:color="auto" w:fill="auto"/>
          </w:tcPr>
          <w:p w14:paraId="103BB974" w14:textId="77777777" w:rsidR="00EE636D" w:rsidRPr="00AF3630" w:rsidRDefault="00EE636D" w:rsidP="00AF3630">
            <w:pPr>
              <w:suppressAutoHyphens/>
              <w:jc w:val="both"/>
              <w:rPr>
                <w:sz w:val="28"/>
                <w:szCs w:val="28"/>
              </w:rPr>
            </w:pPr>
          </w:p>
        </w:tc>
        <w:tc>
          <w:tcPr>
            <w:tcW w:w="813" w:type="dxa"/>
            <w:shd w:val="clear" w:color="auto" w:fill="auto"/>
          </w:tcPr>
          <w:p w14:paraId="5E4643DF" w14:textId="77777777" w:rsidR="00EE636D" w:rsidRPr="00AF3630" w:rsidRDefault="00EE636D" w:rsidP="00AF3630">
            <w:pPr>
              <w:suppressAutoHyphens/>
              <w:jc w:val="both"/>
              <w:rPr>
                <w:sz w:val="28"/>
                <w:szCs w:val="28"/>
              </w:rPr>
            </w:pPr>
          </w:p>
        </w:tc>
        <w:tc>
          <w:tcPr>
            <w:tcW w:w="1061" w:type="dxa"/>
            <w:shd w:val="clear" w:color="auto" w:fill="auto"/>
          </w:tcPr>
          <w:p w14:paraId="48A6ACB6" w14:textId="77777777" w:rsidR="00EE636D" w:rsidRPr="00AF3630" w:rsidRDefault="00EE636D" w:rsidP="00AF3630">
            <w:pPr>
              <w:suppressAutoHyphens/>
              <w:jc w:val="both"/>
              <w:rPr>
                <w:sz w:val="28"/>
                <w:szCs w:val="28"/>
              </w:rPr>
            </w:pPr>
          </w:p>
        </w:tc>
        <w:tc>
          <w:tcPr>
            <w:tcW w:w="1125" w:type="dxa"/>
            <w:shd w:val="clear" w:color="auto" w:fill="auto"/>
          </w:tcPr>
          <w:p w14:paraId="3D3C8EC5" w14:textId="77777777" w:rsidR="00EE636D" w:rsidRPr="00AF3630" w:rsidRDefault="00EE636D" w:rsidP="00AF3630">
            <w:pPr>
              <w:suppressAutoHyphens/>
              <w:jc w:val="both"/>
              <w:rPr>
                <w:sz w:val="28"/>
                <w:szCs w:val="28"/>
              </w:rPr>
            </w:pPr>
          </w:p>
        </w:tc>
        <w:tc>
          <w:tcPr>
            <w:tcW w:w="1423" w:type="dxa"/>
            <w:shd w:val="clear" w:color="auto" w:fill="auto"/>
          </w:tcPr>
          <w:p w14:paraId="573DEE70" w14:textId="77777777" w:rsidR="00EE636D" w:rsidRPr="00AF3630" w:rsidRDefault="00EE636D" w:rsidP="00AF3630">
            <w:pPr>
              <w:suppressAutoHyphens/>
              <w:jc w:val="both"/>
              <w:rPr>
                <w:sz w:val="28"/>
                <w:szCs w:val="28"/>
              </w:rPr>
            </w:pPr>
          </w:p>
        </w:tc>
        <w:tc>
          <w:tcPr>
            <w:tcW w:w="786" w:type="dxa"/>
            <w:shd w:val="clear" w:color="auto" w:fill="auto"/>
          </w:tcPr>
          <w:p w14:paraId="7DF1147A" w14:textId="47084B27" w:rsidR="00EE636D" w:rsidRPr="00AF3630" w:rsidRDefault="00A40C83" w:rsidP="00AF3630">
            <w:pPr>
              <w:suppressAutoHyphens/>
              <w:jc w:val="right"/>
              <w:rPr>
                <w:sz w:val="28"/>
                <w:szCs w:val="28"/>
              </w:rPr>
            </w:pPr>
            <w:r w:rsidRPr="00AF3630">
              <w:rPr>
                <w:sz w:val="28"/>
                <w:szCs w:val="28"/>
              </w:rPr>
              <w:t>"</w:t>
            </w:r>
          </w:p>
        </w:tc>
      </w:tr>
    </w:tbl>
    <w:p w14:paraId="1A12C273" w14:textId="77777777" w:rsidR="00EE636D" w:rsidRDefault="00EE636D" w:rsidP="00E133A4">
      <w:pPr>
        <w:suppressAutoHyphens/>
        <w:ind w:firstLine="720"/>
        <w:jc w:val="both"/>
        <w:rPr>
          <w:sz w:val="28"/>
          <w:szCs w:val="28"/>
        </w:rPr>
      </w:pPr>
    </w:p>
    <w:p w14:paraId="683F94E6" w14:textId="18630C13" w:rsidR="001B6530" w:rsidRDefault="009A1515" w:rsidP="00E133A4">
      <w:pPr>
        <w:pStyle w:val="CommentText"/>
        <w:ind w:firstLine="720"/>
        <w:jc w:val="both"/>
        <w:rPr>
          <w:sz w:val="28"/>
          <w:szCs w:val="28"/>
        </w:rPr>
      </w:pPr>
      <w:r>
        <w:rPr>
          <w:sz w:val="28"/>
          <w:szCs w:val="28"/>
        </w:rPr>
        <w:t>2</w:t>
      </w:r>
      <w:r w:rsidR="003612C2">
        <w:rPr>
          <w:sz w:val="28"/>
          <w:szCs w:val="28"/>
        </w:rPr>
        <w:t>3</w:t>
      </w:r>
      <w:r>
        <w:rPr>
          <w:sz w:val="28"/>
          <w:szCs w:val="28"/>
        </w:rPr>
        <w:t>.</w:t>
      </w:r>
      <w:r w:rsidR="001B6530">
        <w:rPr>
          <w:sz w:val="28"/>
          <w:szCs w:val="28"/>
        </w:rPr>
        <w:t xml:space="preserve"> </w:t>
      </w:r>
      <w:r>
        <w:rPr>
          <w:sz w:val="28"/>
          <w:szCs w:val="28"/>
        </w:rPr>
        <w:t>I</w:t>
      </w:r>
      <w:r w:rsidR="001B6530" w:rsidRPr="006D7E9F">
        <w:rPr>
          <w:sz w:val="28"/>
          <w:szCs w:val="28"/>
        </w:rPr>
        <w:t xml:space="preserve">zteikt </w:t>
      </w:r>
      <w:r>
        <w:rPr>
          <w:sz w:val="28"/>
          <w:szCs w:val="28"/>
        </w:rPr>
        <w:t>3</w:t>
      </w:r>
      <w:r w:rsidR="00E133A4">
        <w:rPr>
          <w:sz w:val="28"/>
          <w:szCs w:val="28"/>
        </w:rPr>
        <w:t>. p</w:t>
      </w:r>
      <w:r w:rsidRPr="00AF22A1">
        <w:rPr>
          <w:sz w:val="28"/>
          <w:szCs w:val="28"/>
        </w:rPr>
        <w:t>ielikum</w:t>
      </w:r>
      <w:r>
        <w:rPr>
          <w:sz w:val="28"/>
          <w:szCs w:val="28"/>
        </w:rPr>
        <w:t>a</w:t>
      </w:r>
      <w:r w:rsidRPr="00AF22A1">
        <w:rPr>
          <w:sz w:val="28"/>
          <w:szCs w:val="28"/>
        </w:rPr>
        <w:t xml:space="preserve"> </w:t>
      </w:r>
      <w:r w:rsidR="001B6530" w:rsidRPr="006D7E9F">
        <w:rPr>
          <w:sz w:val="28"/>
          <w:szCs w:val="28"/>
        </w:rPr>
        <w:t>15.</w:t>
      </w:r>
      <w:r w:rsidR="00E133A4">
        <w:rPr>
          <w:sz w:val="28"/>
          <w:szCs w:val="28"/>
        </w:rPr>
        <w:t> </w:t>
      </w:r>
      <w:r w:rsidR="001B6530" w:rsidRPr="006D7E9F">
        <w:rPr>
          <w:sz w:val="28"/>
          <w:szCs w:val="28"/>
        </w:rPr>
        <w:t xml:space="preserve">tabulas </w:t>
      </w:r>
      <w:r w:rsidR="001B6530">
        <w:rPr>
          <w:sz w:val="28"/>
          <w:szCs w:val="28"/>
        </w:rPr>
        <w:t>2</w:t>
      </w:r>
      <w:r w:rsidR="00E133A4">
        <w:rPr>
          <w:sz w:val="28"/>
          <w:szCs w:val="28"/>
        </w:rPr>
        <w:t>. p</w:t>
      </w:r>
      <w:r w:rsidR="001B6530" w:rsidRPr="006D7E9F">
        <w:rPr>
          <w:sz w:val="28"/>
          <w:szCs w:val="28"/>
        </w:rPr>
        <w:t>iezīmi šādā redakcijā:</w:t>
      </w:r>
    </w:p>
    <w:p w14:paraId="42D7F694" w14:textId="77777777" w:rsidR="00E133A4" w:rsidRPr="006D7E9F" w:rsidRDefault="00E133A4" w:rsidP="00E133A4">
      <w:pPr>
        <w:pStyle w:val="CommentText"/>
        <w:ind w:firstLine="720"/>
        <w:jc w:val="both"/>
        <w:rPr>
          <w:sz w:val="28"/>
          <w:szCs w:val="28"/>
        </w:rPr>
      </w:pPr>
    </w:p>
    <w:p w14:paraId="683F94E7" w14:textId="57E2F9D0" w:rsidR="001B6530" w:rsidRPr="006D7E9F" w:rsidRDefault="00E133A4" w:rsidP="00E133A4">
      <w:pPr>
        <w:pStyle w:val="CommentText"/>
        <w:ind w:firstLine="709"/>
        <w:jc w:val="both"/>
        <w:rPr>
          <w:sz w:val="28"/>
          <w:szCs w:val="28"/>
        </w:rPr>
      </w:pPr>
      <w:r w:rsidRPr="006B1C26">
        <w:rPr>
          <w:sz w:val="24"/>
          <w:szCs w:val="24"/>
        </w:rPr>
        <w:t>"</w:t>
      </w:r>
      <w:r w:rsidR="001B6530" w:rsidRPr="006B1C26">
        <w:rPr>
          <w:sz w:val="24"/>
          <w:szCs w:val="24"/>
        </w:rPr>
        <w:t>(2) Datus par piesārņojošo vielu emisiju norāda gramos sekundē (g/s); miligramos kubikmetrā (mg/m</w:t>
      </w:r>
      <w:r w:rsidR="001B6530" w:rsidRPr="006B1C26">
        <w:rPr>
          <w:sz w:val="24"/>
          <w:szCs w:val="24"/>
          <w:vertAlign w:val="superscript"/>
        </w:rPr>
        <w:t>3</w:t>
      </w:r>
      <w:r w:rsidR="001B6530" w:rsidRPr="006B1C26">
        <w:rPr>
          <w:sz w:val="24"/>
          <w:szCs w:val="24"/>
        </w:rPr>
        <w:t>) un tonnās gadā (t/a). Datus par smaku emisiju norāda smakas vienībās vienā kubikmetrā gāzes standartapstākļos (</w:t>
      </w:r>
      <w:proofErr w:type="spellStart"/>
      <w:r w:rsidR="001B6530" w:rsidRPr="006B1C26">
        <w:rPr>
          <w:sz w:val="24"/>
          <w:szCs w:val="24"/>
        </w:rPr>
        <w:t>ou</w:t>
      </w:r>
      <w:r w:rsidR="001B6530" w:rsidRPr="006B1C26">
        <w:rPr>
          <w:sz w:val="24"/>
          <w:szCs w:val="24"/>
          <w:vertAlign w:val="subscript"/>
        </w:rPr>
        <w:t>E</w:t>
      </w:r>
      <w:proofErr w:type="spellEnd"/>
      <w:r w:rsidR="001B6530" w:rsidRPr="006B1C26">
        <w:rPr>
          <w:sz w:val="24"/>
          <w:szCs w:val="24"/>
        </w:rPr>
        <w:t>/m</w:t>
      </w:r>
      <w:r w:rsidR="001B6530" w:rsidRPr="006B1C26">
        <w:rPr>
          <w:sz w:val="24"/>
          <w:szCs w:val="24"/>
          <w:vertAlign w:val="superscript"/>
        </w:rPr>
        <w:t>3</w:t>
      </w:r>
      <w:r w:rsidR="001B6530" w:rsidRPr="006B1C26">
        <w:rPr>
          <w:sz w:val="24"/>
          <w:szCs w:val="24"/>
        </w:rPr>
        <w:t>), smaku vienībās sekundē (</w:t>
      </w:r>
      <w:proofErr w:type="spellStart"/>
      <w:r w:rsidR="001B6530" w:rsidRPr="006B1C26">
        <w:rPr>
          <w:sz w:val="24"/>
          <w:szCs w:val="24"/>
        </w:rPr>
        <w:t>ou</w:t>
      </w:r>
      <w:r w:rsidR="001B6530" w:rsidRPr="006B1C26">
        <w:rPr>
          <w:sz w:val="24"/>
          <w:szCs w:val="24"/>
          <w:vertAlign w:val="subscript"/>
        </w:rPr>
        <w:t>E</w:t>
      </w:r>
      <w:proofErr w:type="spellEnd"/>
      <w:r w:rsidR="001B6530" w:rsidRPr="006B1C26">
        <w:rPr>
          <w:sz w:val="24"/>
          <w:szCs w:val="24"/>
        </w:rPr>
        <w:t>/s) un smaku vienībās gadā (</w:t>
      </w:r>
      <w:proofErr w:type="spellStart"/>
      <w:r w:rsidR="001B6530" w:rsidRPr="006B1C26">
        <w:rPr>
          <w:sz w:val="24"/>
          <w:szCs w:val="24"/>
        </w:rPr>
        <w:t>ou</w:t>
      </w:r>
      <w:r w:rsidR="001B6530" w:rsidRPr="006B1C26">
        <w:rPr>
          <w:sz w:val="24"/>
          <w:szCs w:val="24"/>
          <w:vertAlign w:val="subscript"/>
        </w:rPr>
        <w:t>E</w:t>
      </w:r>
      <w:proofErr w:type="spellEnd"/>
      <w:r w:rsidR="001B6530" w:rsidRPr="006B1C26">
        <w:rPr>
          <w:sz w:val="24"/>
          <w:szCs w:val="24"/>
        </w:rPr>
        <w:t>/gadā).</w:t>
      </w:r>
      <w:r w:rsidRPr="006B1C26">
        <w:rPr>
          <w:sz w:val="24"/>
          <w:szCs w:val="24"/>
        </w:rPr>
        <w:t>"</w:t>
      </w:r>
    </w:p>
    <w:p w14:paraId="683F94E8" w14:textId="77777777" w:rsidR="001B6530" w:rsidRDefault="001B6530" w:rsidP="00E133A4">
      <w:pPr>
        <w:suppressAutoHyphens/>
        <w:ind w:left="720"/>
        <w:jc w:val="both"/>
        <w:rPr>
          <w:sz w:val="28"/>
          <w:szCs w:val="28"/>
        </w:rPr>
      </w:pPr>
    </w:p>
    <w:p w14:paraId="683F94E9" w14:textId="25A34DD2" w:rsidR="001B6530" w:rsidRDefault="007744CD" w:rsidP="009138F9">
      <w:pPr>
        <w:suppressAutoHyphens/>
        <w:ind w:firstLine="709"/>
        <w:jc w:val="both"/>
        <w:rPr>
          <w:sz w:val="28"/>
          <w:szCs w:val="28"/>
        </w:rPr>
      </w:pPr>
      <w:r>
        <w:rPr>
          <w:sz w:val="28"/>
          <w:szCs w:val="28"/>
        </w:rPr>
        <w:br w:type="page"/>
      </w:r>
      <w:r w:rsidR="009A1515">
        <w:rPr>
          <w:sz w:val="28"/>
          <w:szCs w:val="28"/>
        </w:rPr>
        <w:lastRenderedPageBreak/>
        <w:t>2</w:t>
      </w:r>
      <w:r w:rsidR="003612C2">
        <w:rPr>
          <w:sz w:val="28"/>
          <w:szCs w:val="28"/>
        </w:rPr>
        <w:t>4</w:t>
      </w:r>
      <w:r w:rsidR="001B6530" w:rsidRPr="00930155">
        <w:rPr>
          <w:sz w:val="28"/>
          <w:szCs w:val="28"/>
        </w:rPr>
        <w:t xml:space="preserve">. </w:t>
      </w:r>
      <w:r w:rsidR="009A1515">
        <w:rPr>
          <w:sz w:val="28"/>
          <w:szCs w:val="28"/>
        </w:rPr>
        <w:t>I</w:t>
      </w:r>
      <w:r w:rsidR="001B6530" w:rsidRPr="00930155">
        <w:rPr>
          <w:sz w:val="28"/>
          <w:szCs w:val="28"/>
        </w:rPr>
        <w:t xml:space="preserve">zteikt </w:t>
      </w:r>
      <w:r w:rsidR="009A1515">
        <w:rPr>
          <w:sz w:val="28"/>
          <w:szCs w:val="28"/>
        </w:rPr>
        <w:t>3</w:t>
      </w:r>
      <w:r w:rsidR="00E133A4">
        <w:rPr>
          <w:sz w:val="28"/>
          <w:szCs w:val="28"/>
        </w:rPr>
        <w:t>. p</w:t>
      </w:r>
      <w:r w:rsidR="009A1515" w:rsidRPr="00AF22A1">
        <w:rPr>
          <w:sz w:val="28"/>
          <w:szCs w:val="28"/>
        </w:rPr>
        <w:t>ielikum</w:t>
      </w:r>
      <w:r w:rsidR="009A1515">
        <w:rPr>
          <w:sz w:val="28"/>
          <w:szCs w:val="28"/>
        </w:rPr>
        <w:t>a</w:t>
      </w:r>
      <w:r w:rsidR="009A1515" w:rsidRPr="00AF22A1">
        <w:rPr>
          <w:sz w:val="28"/>
          <w:szCs w:val="28"/>
        </w:rPr>
        <w:t xml:space="preserve"> </w:t>
      </w:r>
      <w:r w:rsidR="001B6530" w:rsidRPr="00930155">
        <w:rPr>
          <w:sz w:val="28"/>
          <w:szCs w:val="28"/>
        </w:rPr>
        <w:t>18</w:t>
      </w:r>
      <w:r w:rsidR="00E133A4">
        <w:rPr>
          <w:sz w:val="28"/>
          <w:szCs w:val="28"/>
        </w:rPr>
        <w:t>. p</w:t>
      </w:r>
      <w:r w:rsidR="001B6530" w:rsidRPr="00930155">
        <w:rPr>
          <w:sz w:val="28"/>
          <w:szCs w:val="28"/>
        </w:rPr>
        <w:t>unkt</w:t>
      </w:r>
      <w:r w:rsidR="00A40C83">
        <w:rPr>
          <w:sz w:val="28"/>
          <w:szCs w:val="28"/>
        </w:rPr>
        <w:t>a ievaddaļu</w:t>
      </w:r>
      <w:r w:rsidR="009138F9">
        <w:rPr>
          <w:sz w:val="28"/>
          <w:szCs w:val="28"/>
        </w:rPr>
        <w:t>,</w:t>
      </w:r>
      <w:r w:rsidR="00A40C83">
        <w:rPr>
          <w:sz w:val="28"/>
          <w:szCs w:val="28"/>
        </w:rPr>
        <w:t xml:space="preserve"> 18.1. apakšpunktu</w:t>
      </w:r>
      <w:r w:rsidR="009138F9">
        <w:rPr>
          <w:sz w:val="28"/>
          <w:szCs w:val="28"/>
        </w:rPr>
        <w:t>, 16.</w:t>
      </w:r>
      <w:r w:rsidR="00877626">
        <w:rPr>
          <w:sz w:val="28"/>
          <w:szCs w:val="28"/>
        </w:rPr>
        <w:t>,</w:t>
      </w:r>
      <w:r w:rsidR="009138F9">
        <w:rPr>
          <w:sz w:val="28"/>
          <w:szCs w:val="28"/>
        </w:rPr>
        <w:t xml:space="preserve"> 17. un 18. tabulu un piezīmes šādā redakcijā</w:t>
      </w:r>
      <w:r w:rsidR="001B6530" w:rsidRPr="00930155">
        <w:rPr>
          <w:sz w:val="28"/>
          <w:szCs w:val="28"/>
        </w:rPr>
        <w:t>:</w:t>
      </w:r>
      <w:proofErr w:type="gramStart"/>
      <w:r w:rsidR="001B6530" w:rsidRPr="00930155">
        <w:rPr>
          <w:sz w:val="28"/>
          <w:szCs w:val="28"/>
        </w:rPr>
        <w:t xml:space="preserve">  </w:t>
      </w:r>
      <w:proofErr w:type="gramEnd"/>
    </w:p>
    <w:p w14:paraId="721B76C3" w14:textId="77777777" w:rsidR="00E133A4" w:rsidRPr="007744CD" w:rsidRDefault="00E133A4" w:rsidP="00E133A4">
      <w:pPr>
        <w:suppressAutoHyphens/>
        <w:ind w:left="720"/>
        <w:jc w:val="both"/>
      </w:pPr>
    </w:p>
    <w:p w14:paraId="683F94EB" w14:textId="0FFC32E9" w:rsidR="001B6530" w:rsidRPr="00591138" w:rsidRDefault="00E133A4" w:rsidP="00E133A4">
      <w:pPr>
        <w:ind w:firstLine="720"/>
        <w:jc w:val="both"/>
        <w:rPr>
          <w:bCs/>
          <w:sz w:val="28"/>
          <w:szCs w:val="28"/>
        </w:rPr>
      </w:pPr>
      <w:r>
        <w:rPr>
          <w:sz w:val="28"/>
          <w:szCs w:val="28"/>
        </w:rPr>
        <w:t>"</w:t>
      </w:r>
      <w:r w:rsidR="001B6530" w:rsidRPr="004E613E">
        <w:rPr>
          <w:sz w:val="28"/>
          <w:szCs w:val="28"/>
        </w:rPr>
        <w:t>18</w:t>
      </w:r>
      <w:r>
        <w:rPr>
          <w:sz w:val="28"/>
          <w:szCs w:val="28"/>
        </w:rPr>
        <w:t>. </w:t>
      </w:r>
      <w:r w:rsidR="006B5DC3">
        <w:rPr>
          <w:sz w:val="28"/>
          <w:szCs w:val="28"/>
        </w:rPr>
        <w:t>N</w:t>
      </w:r>
      <w:r w:rsidR="006B5DC3" w:rsidRPr="004E613E">
        <w:rPr>
          <w:bCs/>
          <w:sz w:val="28"/>
          <w:szCs w:val="28"/>
        </w:rPr>
        <w:t xml:space="preserve">otekūdeņu </w:t>
      </w:r>
      <w:r w:rsidR="001B6530" w:rsidRPr="004E613E">
        <w:rPr>
          <w:bCs/>
          <w:sz w:val="28"/>
          <w:szCs w:val="28"/>
        </w:rPr>
        <w:t xml:space="preserve">novadīšana virszemes ūdeņos vai kanalizācijas sistēmās un notekūdeņu attīrīšanas iekārtās </w:t>
      </w:r>
      <w:proofErr w:type="gramStart"/>
      <w:r w:rsidR="001B6530" w:rsidRPr="004E613E">
        <w:rPr>
          <w:bCs/>
          <w:sz w:val="28"/>
          <w:szCs w:val="28"/>
        </w:rPr>
        <w:t>(</w:t>
      </w:r>
      <w:proofErr w:type="gramEnd"/>
      <w:r w:rsidR="001B6530" w:rsidRPr="004E613E">
        <w:rPr>
          <w:bCs/>
          <w:sz w:val="28"/>
          <w:szCs w:val="28"/>
        </w:rPr>
        <w:t>norāda piesārņojošās vielas notekūdeņos, sniedz informāciju par vielu bīstamības veidu</w:t>
      </w:r>
      <w:r w:rsidR="009138F9">
        <w:rPr>
          <w:bCs/>
          <w:sz w:val="28"/>
          <w:szCs w:val="28"/>
        </w:rPr>
        <w:t>,</w:t>
      </w:r>
      <w:r w:rsidR="001B6530" w:rsidRPr="004E613E">
        <w:rPr>
          <w:bCs/>
          <w:sz w:val="28"/>
          <w:szCs w:val="28"/>
        </w:rPr>
        <w:t xml:space="preserve"> vielas būtisko ietekmi uz vidi </w:t>
      </w:r>
      <w:r w:rsidR="009138F9">
        <w:rPr>
          <w:bCs/>
          <w:sz w:val="28"/>
          <w:szCs w:val="28"/>
        </w:rPr>
        <w:t>un</w:t>
      </w:r>
      <w:r w:rsidR="001B6530" w:rsidRPr="004E613E">
        <w:rPr>
          <w:bCs/>
          <w:sz w:val="28"/>
          <w:szCs w:val="28"/>
        </w:rPr>
        <w:t xml:space="preserve"> notekūdeņu attīrīšanas iekārtu aprakstu. Novadot notekūdeņus uz cita operatora attīrīšanas iekārtām, sniedz informāciju par līgumā norādīto maksimāli pieļaujamo piesārņojošo vielu koncentrāciju un līgumā noteikto prasību ievērošanu. Pievieno ziņas par lietusūdeņu un sniega un ledus kušanas ūdeņu savākšanu, attīrīšanu un novadīšanu no iekārtas teritorijas</w:t>
      </w:r>
      <w:r w:rsidR="009138F9">
        <w:rPr>
          <w:bCs/>
          <w:sz w:val="28"/>
          <w:szCs w:val="28"/>
        </w:rPr>
        <w:t xml:space="preserve"> –</w:t>
      </w:r>
      <w:r w:rsidR="001B6530" w:rsidRPr="004E613E">
        <w:rPr>
          <w:bCs/>
          <w:sz w:val="28"/>
          <w:szCs w:val="28"/>
        </w:rPr>
        <w:t xml:space="preserve"> sniedz lietusūdeņu attīrīšanas iekārtu aprakstu, informāciju par lietusūdeņu attīrīšanas pakāpi un lietusūdeņu novadīšanas vietu.</w:t>
      </w:r>
      <w:r w:rsidR="009138F9">
        <w:rPr>
          <w:bCs/>
          <w:sz w:val="28"/>
          <w:szCs w:val="28"/>
        </w:rPr>
        <w:t xml:space="preserve"> </w:t>
      </w:r>
      <w:r w:rsidR="001B6530" w:rsidRPr="00591138">
        <w:rPr>
          <w:bCs/>
          <w:sz w:val="28"/>
          <w:szCs w:val="28"/>
        </w:rPr>
        <w:t>Esošām iekārtām pievieno plānu uzlabojumu ieviešanai. Plānā ietver informāciju par specifiskiem mērķiem, to sasniegšanas</w:t>
      </w:r>
      <w:proofErr w:type="gramStart"/>
      <w:r w:rsidR="001B6530" w:rsidRPr="00591138">
        <w:rPr>
          <w:bCs/>
          <w:sz w:val="28"/>
          <w:szCs w:val="28"/>
        </w:rPr>
        <w:t xml:space="preserve">  </w:t>
      </w:r>
      <w:proofErr w:type="gramEnd"/>
      <w:r w:rsidR="001B6530" w:rsidRPr="00591138">
        <w:rPr>
          <w:bCs/>
          <w:sz w:val="28"/>
          <w:szCs w:val="28"/>
        </w:rPr>
        <w:t xml:space="preserve">termiņiem, iespējamiem pārveidojumiem vai rekonstrukciju, vai bīstamo ķīmisko vielu vai produktu aizvietošanu.): </w:t>
      </w:r>
    </w:p>
    <w:p w14:paraId="683F94EE" w14:textId="0A2054BD" w:rsidR="001B6530" w:rsidRDefault="001B6530" w:rsidP="00E133A4">
      <w:pPr>
        <w:autoSpaceDE w:val="0"/>
        <w:autoSpaceDN w:val="0"/>
        <w:adjustRightInd w:val="0"/>
        <w:ind w:firstLine="720"/>
        <w:jc w:val="both"/>
        <w:rPr>
          <w:sz w:val="28"/>
          <w:szCs w:val="28"/>
        </w:rPr>
      </w:pPr>
      <w:r w:rsidRPr="005602C9">
        <w:rPr>
          <w:sz w:val="28"/>
          <w:szCs w:val="28"/>
        </w:rPr>
        <w:t>18.1. piesārņojošo vielu novadīšanas apraksts atbilstoši šā pielikuma 16., 17. un 18.</w:t>
      </w:r>
      <w:r w:rsidR="00E133A4">
        <w:rPr>
          <w:sz w:val="28"/>
          <w:szCs w:val="28"/>
        </w:rPr>
        <w:t> </w:t>
      </w:r>
      <w:r w:rsidRPr="005602C9">
        <w:rPr>
          <w:sz w:val="28"/>
          <w:szCs w:val="28"/>
        </w:rPr>
        <w:t>tabulai (norāda ziņas par saņemošajiem ūdensobjektiem un pievieno novadīšanas vietu shēmu, 16.</w:t>
      </w:r>
      <w:r w:rsidR="008E6C5C">
        <w:rPr>
          <w:sz w:val="28"/>
          <w:szCs w:val="28"/>
        </w:rPr>
        <w:t> </w:t>
      </w:r>
      <w:r w:rsidRPr="005602C9">
        <w:rPr>
          <w:sz w:val="28"/>
          <w:szCs w:val="28"/>
        </w:rPr>
        <w:t>tabulā norāda visas vielas, arī tās, kas netiek attīrītas pirms novadīšanas ūdenstilpē);</w:t>
      </w:r>
    </w:p>
    <w:p w14:paraId="03C03B6A" w14:textId="77777777" w:rsidR="009138F9" w:rsidRDefault="009138F9" w:rsidP="00E133A4">
      <w:pPr>
        <w:autoSpaceDE w:val="0"/>
        <w:autoSpaceDN w:val="0"/>
        <w:adjustRightInd w:val="0"/>
        <w:ind w:firstLine="720"/>
        <w:jc w:val="both"/>
        <w:rPr>
          <w:sz w:val="28"/>
          <w:szCs w:val="28"/>
        </w:rPr>
      </w:pPr>
    </w:p>
    <w:p w14:paraId="54EDCAD6" w14:textId="155F7B91" w:rsidR="009138F9" w:rsidRDefault="009138F9" w:rsidP="009138F9">
      <w:pPr>
        <w:suppressAutoHyphens/>
        <w:ind w:firstLine="720"/>
        <w:jc w:val="center"/>
        <w:rPr>
          <w:b/>
          <w:sz w:val="28"/>
          <w:szCs w:val="28"/>
        </w:rPr>
      </w:pPr>
      <w:r w:rsidRPr="008E6C5C">
        <w:rPr>
          <w:b/>
          <w:sz w:val="28"/>
          <w:szCs w:val="28"/>
        </w:rPr>
        <w:t>Piesārņojošās vielas notekūdeņos</w:t>
      </w:r>
    </w:p>
    <w:p w14:paraId="1E444686" w14:textId="77777777" w:rsidR="007744CD" w:rsidRDefault="007744CD" w:rsidP="009138F9">
      <w:pPr>
        <w:suppressAutoHyphens/>
        <w:ind w:firstLine="720"/>
        <w:jc w:val="center"/>
        <w:rPr>
          <w:sz w:val="28"/>
          <w:szCs w:val="28"/>
        </w:rPr>
      </w:pPr>
    </w:p>
    <w:p w14:paraId="418B44ED" w14:textId="77777777" w:rsidR="009138F9" w:rsidRDefault="009138F9" w:rsidP="009138F9">
      <w:pPr>
        <w:suppressAutoHyphens/>
        <w:ind w:firstLine="720"/>
        <w:jc w:val="right"/>
      </w:pPr>
      <w:r w:rsidRPr="009138F9">
        <w:t xml:space="preserve">16. tabula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430"/>
        <w:gridCol w:w="1622"/>
        <w:gridCol w:w="1236"/>
        <w:gridCol w:w="969"/>
        <w:gridCol w:w="1296"/>
        <w:gridCol w:w="1236"/>
        <w:gridCol w:w="945"/>
      </w:tblGrid>
      <w:tr w:rsidR="00AF3630" w14:paraId="0B835878" w14:textId="77777777" w:rsidTr="00AF3630">
        <w:tc>
          <w:tcPr>
            <w:tcW w:w="1473" w:type="dxa"/>
            <w:vMerge w:val="restart"/>
            <w:shd w:val="clear" w:color="auto" w:fill="auto"/>
            <w:vAlign w:val="center"/>
          </w:tcPr>
          <w:p w14:paraId="0DB209EE" w14:textId="466C58FC" w:rsidR="00C936D7" w:rsidRPr="00AF3630" w:rsidRDefault="00C936D7" w:rsidP="00AF3630">
            <w:pPr>
              <w:autoSpaceDE w:val="0"/>
              <w:autoSpaceDN w:val="0"/>
              <w:adjustRightInd w:val="0"/>
              <w:jc w:val="center"/>
              <w:rPr>
                <w:sz w:val="28"/>
                <w:szCs w:val="28"/>
              </w:rPr>
            </w:pPr>
            <w:r w:rsidRPr="00477CA2">
              <w:t>Novadīšanas vietas identifi</w:t>
            </w:r>
            <w:r>
              <w:softHyphen/>
            </w:r>
            <w:r w:rsidRPr="00477CA2">
              <w:t>kācijas numurs</w:t>
            </w:r>
            <w:r w:rsidRPr="00AF3630">
              <w:rPr>
                <w:vertAlign w:val="superscript"/>
              </w:rPr>
              <w:t>(1)</w:t>
            </w:r>
          </w:p>
        </w:tc>
        <w:tc>
          <w:tcPr>
            <w:tcW w:w="1430" w:type="dxa"/>
            <w:vMerge w:val="restart"/>
            <w:shd w:val="clear" w:color="auto" w:fill="auto"/>
            <w:vAlign w:val="center"/>
          </w:tcPr>
          <w:p w14:paraId="0233B646" w14:textId="129E7D59" w:rsidR="00C936D7" w:rsidRPr="00AF3630" w:rsidRDefault="00C936D7" w:rsidP="00AF3630">
            <w:pPr>
              <w:autoSpaceDE w:val="0"/>
              <w:autoSpaceDN w:val="0"/>
              <w:adjustRightInd w:val="0"/>
              <w:jc w:val="center"/>
              <w:rPr>
                <w:sz w:val="28"/>
                <w:szCs w:val="28"/>
              </w:rPr>
            </w:pPr>
            <w:r w:rsidRPr="00477CA2">
              <w:t>Piesārņojošā viela, parametrs/</w:t>
            </w:r>
            <w:r>
              <w:t xml:space="preserve"> </w:t>
            </w:r>
            <w:r w:rsidRPr="00477CA2">
              <w:t>kods</w:t>
            </w:r>
            <w:r w:rsidRPr="00AF3630">
              <w:rPr>
                <w:vertAlign w:val="superscript"/>
              </w:rPr>
              <w:t>(</w:t>
            </w:r>
            <w:r w:rsidR="007145D0" w:rsidRPr="00AF3630">
              <w:rPr>
                <w:vertAlign w:val="superscript"/>
              </w:rPr>
              <w:t>2</w:t>
            </w:r>
            <w:r w:rsidRPr="00AF3630">
              <w:rPr>
                <w:vertAlign w:val="superscript"/>
              </w:rPr>
              <w:t>)</w:t>
            </w:r>
          </w:p>
        </w:tc>
        <w:tc>
          <w:tcPr>
            <w:tcW w:w="1622" w:type="dxa"/>
            <w:vMerge w:val="restart"/>
            <w:shd w:val="clear" w:color="auto" w:fill="auto"/>
            <w:vAlign w:val="center"/>
          </w:tcPr>
          <w:p w14:paraId="14E4417F" w14:textId="3833F865" w:rsidR="00C936D7" w:rsidRPr="00AF3630" w:rsidRDefault="00C936D7" w:rsidP="00AF3630">
            <w:pPr>
              <w:autoSpaceDE w:val="0"/>
              <w:autoSpaceDN w:val="0"/>
              <w:adjustRightInd w:val="0"/>
              <w:jc w:val="center"/>
              <w:rPr>
                <w:sz w:val="28"/>
                <w:szCs w:val="28"/>
              </w:rPr>
            </w:pPr>
            <w:r w:rsidRPr="00477CA2">
              <w:t>Koncentrācija, ko nedrīkst pārsniegt (mg/l)</w:t>
            </w:r>
            <w:r w:rsidRPr="00AF3630">
              <w:rPr>
                <w:vertAlign w:val="superscript"/>
              </w:rPr>
              <w:t>(</w:t>
            </w:r>
            <w:r w:rsidR="007145D0" w:rsidRPr="00AF3630">
              <w:rPr>
                <w:vertAlign w:val="superscript"/>
              </w:rPr>
              <w:t>3</w:t>
            </w:r>
            <w:r w:rsidRPr="00AF3630">
              <w:rPr>
                <w:vertAlign w:val="superscript"/>
              </w:rPr>
              <w:t>)</w:t>
            </w:r>
          </w:p>
        </w:tc>
        <w:tc>
          <w:tcPr>
            <w:tcW w:w="2205" w:type="dxa"/>
            <w:gridSpan w:val="2"/>
            <w:shd w:val="clear" w:color="auto" w:fill="auto"/>
            <w:vAlign w:val="center"/>
          </w:tcPr>
          <w:p w14:paraId="1733D59B" w14:textId="569A7441" w:rsidR="00C936D7" w:rsidRPr="00AF3630" w:rsidRDefault="00C936D7" w:rsidP="00AF3630">
            <w:pPr>
              <w:autoSpaceDE w:val="0"/>
              <w:autoSpaceDN w:val="0"/>
              <w:adjustRightInd w:val="0"/>
              <w:jc w:val="center"/>
              <w:rPr>
                <w:sz w:val="28"/>
                <w:szCs w:val="28"/>
              </w:rPr>
            </w:pPr>
            <w:r w:rsidRPr="00477CA2">
              <w:t>Pirms attīrīšanas</w:t>
            </w:r>
          </w:p>
        </w:tc>
        <w:tc>
          <w:tcPr>
            <w:tcW w:w="1296" w:type="dxa"/>
            <w:vMerge w:val="restart"/>
            <w:shd w:val="clear" w:color="auto" w:fill="auto"/>
            <w:vAlign w:val="center"/>
          </w:tcPr>
          <w:p w14:paraId="3A966A22" w14:textId="74B4C17B" w:rsidR="00C936D7" w:rsidRPr="00AF3630" w:rsidRDefault="00C936D7" w:rsidP="00AF3630">
            <w:pPr>
              <w:autoSpaceDE w:val="0"/>
              <w:autoSpaceDN w:val="0"/>
              <w:adjustRightInd w:val="0"/>
              <w:jc w:val="center"/>
              <w:rPr>
                <w:sz w:val="28"/>
                <w:szCs w:val="28"/>
              </w:rPr>
            </w:pPr>
            <w:r w:rsidRPr="00477CA2">
              <w:t>Īss lietotās attīrīšanas apraksts un tās efektivitāte (%)</w:t>
            </w:r>
          </w:p>
        </w:tc>
        <w:tc>
          <w:tcPr>
            <w:tcW w:w="2181" w:type="dxa"/>
            <w:gridSpan w:val="2"/>
            <w:shd w:val="clear" w:color="auto" w:fill="auto"/>
            <w:vAlign w:val="center"/>
          </w:tcPr>
          <w:p w14:paraId="4C7DA72D" w14:textId="78B7D2BD" w:rsidR="00C936D7" w:rsidRPr="00AF3630" w:rsidRDefault="00C936D7" w:rsidP="00AF3630">
            <w:pPr>
              <w:autoSpaceDE w:val="0"/>
              <w:autoSpaceDN w:val="0"/>
              <w:adjustRightInd w:val="0"/>
              <w:jc w:val="center"/>
              <w:rPr>
                <w:sz w:val="28"/>
                <w:szCs w:val="28"/>
              </w:rPr>
            </w:pPr>
            <w:r w:rsidRPr="00477CA2">
              <w:t>Pēc attīrīšanas</w:t>
            </w:r>
          </w:p>
        </w:tc>
      </w:tr>
      <w:tr w:rsidR="00AF3630" w14:paraId="14422BD1" w14:textId="77777777" w:rsidTr="00AF3630">
        <w:tc>
          <w:tcPr>
            <w:tcW w:w="1473" w:type="dxa"/>
            <w:vMerge/>
            <w:shd w:val="clear" w:color="auto" w:fill="auto"/>
            <w:vAlign w:val="center"/>
          </w:tcPr>
          <w:p w14:paraId="724124E3" w14:textId="77777777" w:rsidR="00C936D7" w:rsidRPr="00AF3630" w:rsidRDefault="00C936D7" w:rsidP="00AF3630">
            <w:pPr>
              <w:autoSpaceDE w:val="0"/>
              <w:autoSpaceDN w:val="0"/>
              <w:adjustRightInd w:val="0"/>
              <w:jc w:val="center"/>
              <w:rPr>
                <w:sz w:val="28"/>
                <w:szCs w:val="28"/>
              </w:rPr>
            </w:pPr>
          </w:p>
        </w:tc>
        <w:tc>
          <w:tcPr>
            <w:tcW w:w="1430" w:type="dxa"/>
            <w:vMerge/>
            <w:shd w:val="clear" w:color="auto" w:fill="auto"/>
            <w:vAlign w:val="center"/>
          </w:tcPr>
          <w:p w14:paraId="4831051C" w14:textId="77777777" w:rsidR="00C936D7" w:rsidRPr="00AF3630" w:rsidRDefault="00C936D7" w:rsidP="00AF3630">
            <w:pPr>
              <w:autoSpaceDE w:val="0"/>
              <w:autoSpaceDN w:val="0"/>
              <w:adjustRightInd w:val="0"/>
              <w:jc w:val="center"/>
              <w:rPr>
                <w:sz w:val="28"/>
                <w:szCs w:val="28"/>
              </w:rPr>
            </w:pPr>
          </w:p>
        </w:tc>
        <w:tc>
          <w:tcPr>
            <w:tcW w:w="1622" w:type="dxa"/>
            <w:vMerge/>
            <w:shd w:val="clear" w:color="auto" w:fill="auto"/>
            <w:vAlign w:val="center"/>
          </w:tcPr>
          <w:p w14:paraId="1B9DEBB3" w14:textId="77777777" w:rsidR="00C936D7" w:rsidRPr="00AF3630" w:rsidRDefault="00C936D7" w:rsidP="00AF3630">
            <w:pPr>
              <w:autoSpaceDE w:val="0"/>
              <w:autoSpaceDN w:val="0"/>
              <w:adjustRightInd w:val="0"/>
              <w:jc w:val="center"/>
              <w:rPr>
                <w:sz w:val="28"/>
                <w:szCs w:val="28"/>
              </w:rPr>
            </w:pPr>
          </w:p>
        </w:tc>
        <w:tc>
          <w:tcPr>
            <w:tcW w:w="1236" w:type="dxa"/>
            <w:shd w:val="clear" w:color="auto" w:fill="auto"/>
            <w:vAlign w:val="center"/>
          </w:tcPr>
          <w:p w14:paraId="1467F46B" w14:textId="43DF7CBE" w:rsidR="00C936D7" w:rsidRPr="00AF3630" w:rsidRDefault="00C936D7" w:rsidP="00AF3630">
            <w:pPr>
              <w:autoSpaceDE w:val="0"/>
              <w:autoSpaceDN w:val="0"/>
              <w:adjustRightInd w:val="0"/>
              <w:jc w:val="center"/>
              <w:rPr>
                <w:sz w:val="28"/>
                <w:szCs w:val="28"/>
              </w:rPr>
            </w:pPr>
            <w:r w:rsidRPr="00477CA2">
              <w:t>mg/l 24</w:t>
            </w:r>
            <w:r>
              <w:t> </w:t>
            </w:r>
            <w:r w:rsidRPr="00477CA2">
              <w:t>stundās (vidēji)</w:t>
            </w:r>
          </w:p>
        </w:tc>
        <w:tc>
          <w:tcPr>
            <w:tcW w:w="969" w:type="dxa"/>
            <w:shd w:val="clear" w:color="auto" w:fill="auto"/>
            <w:vAlign w:val="center"/>
          </w:tcPr>
          <w:p w14:paraId="73185DCC" w14:textId="08FB4F48" w:rsidR="00C936D7" w:rsidRPr="00AF3630" w:rsidRDefault="00C936D7" w:rsidP="00AF3630">
            <w:pPr>
              <w:autoSpaceDE w:val="0"/>
              <w:autoSpaceDN w:val="0"/>
              <w:adjustRightInd w:val="0"/>
              <w:jc w:val="center"/>
              <w:rPr>
                <w:sz w:val="28"/>
                <w:szCs w:val="28"/>
              </w:rPr>
            </w:pPr>
            <w:r w:rsidRPr="00477CA2">
              <w:t>tonnas gadā (vidēji)</w:t>
            </w:r>
          </w:p>
        </w:tc>
        <w:tc>
          <w:tcPr>
            <w:tcW w:w="1296" w:type="dxa"/>
            <w:vMerge/>
            <w:shd w:val="clear" w:color="auto" w:fill="auto"/>
            <w:vAlign w:val="center"/>
          </w:tcPr>
          <w:p w14:paraId="08D34C68" w14:textId="77777777" w:rsidR="00C936D7" w:rsidRPr="00AF3630" w:rsidRDefault="00C936D7" w:rsidP="00AF3630">
            <w:pPr>
              <w:autoSpaceDE w:val="0"/>
              <w:autoSpaceDN w:val="0"/>
              <w:adjustRightInd w:val="0"/>
              <w:jc w:val="center"/>
              <w:rPr>
                <w:sz w:val="28"/>
                <w:szCs w:val="28"/>
              </w:rPr>
            </w:pPr>
          </w:p>
        </w:tc>
        <w:tc>
          <w:tcPr>
            <w:tcW w:w="1236" w:type="dxa"/>
            <w:shd w:val="clear" w:color="auto" w:fill="auto"/>
            <w:vAlign w:val="center"/>
          </w:tcPr>
          <w:p w14:paraId="2D26D779" w14:textId="673063AA" w:rsidR="00C936D7" w:rsidRPr="00AF3630" w:rsidRDefault="00C936D7" w:rsidP="00AF3630">
            <w:pPr>
              <w:autoSpaceDE w:val="0"/>
              <w:autoSpaceDN w:val="0"/>
              <w:adjustRightInd w:val="0"/>
              <w:jc w:val="center"/>
              <w:rPr>
                <w:sz w:val="28"/>
                <w:szCs w:val="28"/>
              </w:rPr>
            </w:pPr>
            <w:r w:rsidRPr="00477CA2">
              <w:t>mg/l 24</w:t>
            </w:r>
            <w:r>
              <w:t> </w:t>
            </w:r>
            <w:r w:rsidRPr="00477CA2">
              <w:t>stundās (vidēji)</w:t>
            </w:r>
          </w:p>
        </w:tc>
        <w:tc>
          <w:tcPr>
            <w:tcW w:w="945" w:type="dxa"/>
            <w:shd w:val="clear" w:color="auto" w:fill="auto"/>
            <w:vAlign w:val="center"/>
          </w:tcPr>
          <w:p w14:paraId="4624FE72" w14:textId="588ABCC2" w:rsidR="00C936D7" w:rsidRPr="00AF3630" w:rsidRDefault="00C936D7" w:rsidP="00AF3630">
            <w:pPr>
              <w:autoSpaceDE w:val="0"/>
              <w:autoSpaceDN w:val="0"/>
              <w:adjustRightInd w:val="0"/>
              <w:jc w:val="center"/>
              <w:rPr>
                <w:sz w:val="28"/>
                <w:szCs w:val="28"/>
              </w:rPr>
            </w:pPr>
            <w:r w:rsidRPr="00477CA2">
              <w:t>tonnas gadā (vidēji)</w:t>
            </w:r>
          </w:p>
        </w:tc>
      </w:tr>
      <w:tr w:rsidR="00AF3630" w14:paraId="427F54DD" w14:textId="77777777" w:rsidTr="00AF3630">
        <w:tc>
          <w:tcPr>
            <w:tcW w:w="1473" w:type="dxa"/>
            <w:shd w:val="clear" w:color="auto" w:fill="auto"/>
          </w:tcPr>
          <w:p w14:paraId="6F6D4983" w14:textId="77777777" w:rsidR="00C936D7" w:rsidRPr="00AF3630" w:rsidRDefault="00C936D7" w:rsidP="00AF3630">
            <w:pPr>
              <w:autoSpaceDE w:val="0"/>
              <w:autoSpaceDN w:val="0"/>
              <w:adjustRightInd w:val="0"/>
              <w:jc w:val="both"/>
              <w:rPr>
                <w:sz w:val="28"/>
                <w:szCs w:val="28"/>
              </w:rPr>
            </w:pPr>
          </w:p>
        </w:tc>
        <w:tc>
          <w:tcPr>
            <w:tcW w:w="1430" w:type="dxa"/>
            <w:shd w:val="clear" w:color="auto" w:fill="auto"/>
          </w:tcPr>
          <w:p w14:paraId="4EAA06B9" w14:textId="77777777" w:rsidR="00C936D7" w:rsidRPr="00AF3630" w:rsidRDefault="00C936D7" w:rsidP="00AF3630">
            <w:pPr>
              <w:autoSpaceDE w:val="0"/>
              <w:autoSpaceDN w:val="0"/>
              <w:adjustRightInd w:val="0"/>
              <w:jc w:val="both"/>
              <w:rPr>
                <w:sz w:val="28"/>
                <w:szCs w:val="28"/>
              </w:rPr>
            </w:pPr>
          </w:p>
        </w:tc>
        <w:tc>
          <w:tcPr>
            <w:tcW w:w="1622" w:type="dxa"/>
            <w:shd w:val="clear" w:color="auto" w:fill="auto"/>
          </w:tcPr>
          <w:p w14:paraId="6BD0C2D8" w14:textId="77777777" w:rsidR="00C936D7" w:rsidRPr="00AF3630" w:rsidRDefault="00C936D7" w:rsidP="00AF3630">
            <w:pPr>
              <w:autoSpaceDE w:val="0"/>
              <w:autoSpaceDN w:val="0"/>
              <w:adjustRightInd w:val="0"/>
              <w:jc w:val="both"/>
              <w:rPr>
                <w:sz w:val="28"/>
                <w:szCs w:val="28"/>
              </w:rPr>
            </w:pPr>
          </w:p>
        </w:tc>
        <w:tc>
          <w:tcPr>
            <w:tcW w:w="1236" w:type="dxa"/>
            <w:shd w:val="clear" w:color="auto" w:fill="auto"/>
          </w:tcPr>
          <w:p w14:paraId="42CFB7ED" w14:textId="77777777" w:rsidR="00C936D7" w:rsidRPr="00AF3630" w:rsidRDefault="00C936D7" w:rsidP="00AF3630">
            <w:pPr>
              <w:autoSpaceDE w:val="0"/>
              <w:autoSpaceDN w:val="0"/>
              <w:adjustRightInd w:val="0"/>
              <w:jc w:val="both"/>
              <w:rPr>
                <w:sz w:val="28"/>
                <w:szCs w:val="28"/>
              </w:rPr>
            </w:pPr>
          </w:p>
        </w:tc>
        <w:tc>
          <w:tcPr>
            <w:tcW w:w="969" w:type="dxa"/>
            <w:shd w:val="clear" w:color="auto" w:fill="auto"/>
          </w:tcPr>
          <w:p w14:paraId="35CFE8D3" w14:textId="77777777" w:rsidR="00C936D7" w:rsidRPr="00AF3630" w:rsidRDefault="00C936D7" w:rsidP="00AF3630">
            <w:pPr>
              <w:autoSpaceDE w:val="0"/>
              <w:autoSpaceDN w:val="0"/>
              <w:adjustRightInd w:val="0"/>
              <w:jc w:val="both"/>
              <w:rPr>
                <w:sz w:val="28"/>
                <w:szCs w:val="28"/>
              </w:rPr>
            </w:pPr>
          </w:p>
        </w:tc>
        <w:tc>
          <w:tcPr>
            <w:tcW w:w="1296" w:type="dxa"/>
            <w:shd w:val="clear" w:color="auto" w:fill="auto"/>
          </w:tcPr>
          <w:p w14:paraId="0423A572" w14:textId="77777777" w:rsidR="00C936D7" w:rsidRPr="00AF3630" w:rsidRDefault="00C936D7" w:rsidP="00AF3630">
            <w:pPr>
              <w:autoSpaceDE w:val="0"/>
              <w:autoSpaceDN w:val="0"/>
              <w:adjustRightInd w:val="0"/>
              <w:jc w:val="both"/>
              <w:rPr>
                <w:sz w:val="28"/>
                <w:szCs w:val="28"/>
              </w:rPr>
            </w:pPr>
          </w:p>
        </w:tc>
        <w:tc>
          <w:tcPr>
            <w:tcW w:w="1236" w:type="dxa"/>
            <w:shd w:val="clear" w:color="auto" w:fill="auto"/>
          </w:tcPr>
          <w:p w14:paraId="668EC221" w14:textId="77777777" w:rsidR="00C936D7" w:rsidRPr="00AF3630" w:rsidRDefault="00C936D7" w:rsidP="00AF3630">
            <w:pPr>
              <w:autoSpaceDE w:val="0"/>
              <w:autoSpaceDN w:val="0"/>
              <w:adjustRightInd w:val="0"/>
              <w:jc w:val="both"/>
              <w:rPr>
                <w:sz w:val="28"/>
                <w:szCs w:val="28"/>
              </w:rPr>
            </w:pPr>
          </w:p>
        </w:tc>
        <w:tc>
          <w:tcPr>
            <w:tcW w:w="945" w:type="dxa"/>
            <w:shd w:val="clear" w:color="auto" w:fill="auto"/>
          </w:tcPr>
          <w:p w14:paraId="0DBA6347" w14:textId="77777777" w:rsidR="00C936D7" w:rsidRPr="00AF3630" w:rsidRDefault="00C936D7" w:rsidP="00AF3630">
            <w:pPr>
              <w:autoSpaceDE w:val="0"/>
              <w:autoSpaceDN w:val="0"/>
              <w:adjustRightInd w:val="0"/>
              <w:jc w:val="both"/>
              <w:rPr>
                <w:sz w:val="28"/>
                <w:szCs w:val="28"/>
              </w:rPr>
            </w:pPr>
          </w:p>
        </w:tc>
      </w:tr>
      <w:tr w:rsidR="00AF3630" w14:paraId="54CEE39A" w14:textId="77777777" w:rsidTr="00AF3630">
        <w:tc>
          <w:tcPr>
            <w:tcW w:w="1473" w:type="dxa"/>
            <w:shd w:val="clear" w:color="auto" w:fill="auto"/>
          </w:tcPr>
          <w:p w14:paraId="04A6A594" w14:textId="77777777" w:rsidR="00C936D7" w:rsidRPr="00AF3630" w:rsidRDefault="00C936D7" w:rsidP="00AF3630">
            <w:pPr>
              <w:autoSpaceDE w:val="0"/>
              <w:autoSpaceDN w:val="0"/>
              <w:adjustRightInd w:val="0"/>
              <w:jc w:val="both"/>
              <w:rPr>
                <w:sz w:val="28"/>
                <w:szCs w:val="28"/>
              </w:rPr>
            </w:pPr>
          </w:p>
        </w:tc>
        <w:tc>
          <w:tcPr>
            <w:tcW w:w="1430" w:type="dxa"/>
            <w:shd w:val="clear" w:color="auto" w:fill="auto"/>
          </w:tcPr>
          <w:p w14:paraId="082AD697" w14:textId="77777777" w:rsidR="00C936D7" w:rsidRPr="00AF3630" w:rsidRDefault="00C936D7" w:rsidP="00AF3630">
            <w:pPr>
              <w:autoSpaceDE w:val="0"/>
              <w:autoSpaceDN w:val="0"/>
              <w:adjustRightInd w:val="0"/>
              <w:jc w:val="both"/>
              <w:rPr>
                <w:sz w:val="28"/>
                <w:szCs w:val="28"/>
              </w:rPr>
            </w:pPr>
          </w:p>
        </w:tc>
        <w:tc>
          <w:tcPr>
            <w:tcW w:w="1622" w:type="dxa"/>
            <w:shd w:val="clear" w:color="auto" w:fill="auto"/>
          </w:tcPr>
          <w:p w14:paraId="6E771EB1" w14:textId="77777777" w:rsidR="00C936D7" w:rsidRPr="00AF3630" w:rsidRDefault="00C936D7" w:rsidP="00AF3630">
            <w:pPr>
              <w:autoSpaceDE w:val="0"/>
              <w:autoSpaceDN w:val="0"/>
              <w:adjustRightInd w:val="0"/>
              <w:jc w:val="both"/>
              <w:rPr>
                <w:sz w:val="28"/>
                <w:szCs w:val="28"/>
              </w:rPr>
            </w:pPr>
          </w:p>
        </w:tc>
        <w:tc>
          <w:tcPr>
            <w:tcW w:w="1236" w:type="dxa"/>
            <w:shd w:val="clear" w:color="auto" w:fill="auto"/>
          </w:tcPr>
          <w:p w14:paraId="6AE16336" w14:textId="77777777" w:rsidR="00C936D7" w:rsidRPr="00AF3630" w:rsidRDefault="00C936D7" w:rsidP="00AF3630">
            <w:pPr>
              <w:autoSpaceDE w:val="0"/>
              <w:autoSpaceDN w:val="0"/>
              <w:adjustRightInd w:val="0"/>
              <w:jc w:val="both"/>
              <w:rPr>
                <w:sz w:val="28"/>
                <w:szCs w:val="28"/>
              </w:rPr>
            </w:pPr>
          </w:p>
        </w:tc>
        <w:tc>
          <w:tcPr>
            <w:tcW w:w="969" w:type="dxa"/>
            <w:shd w:val="clear" w:color="auto" w:fill="auto"/>
          </w:tcPr>
          <w:p w14:paraId="63A7F2A5" w14:textId="77777777" w:rsidR="00C936D7" w:rsidRPr="00AF3630" w:rsidRDefault="00C936D7" w:rsidP="00AF3630">
            <w:pPr>
              <w:autoSpaceDE w:val="0"/>
              <w:autoSpaceDN w:val="0"/>
              <w:adjustRightInd w:val="0"/>
              <w:jc w:val="both"/>
              <w:rPr>
                <w:sz w:val="28"/>
                <w:szCs w:val="28"/>
              </w:rPr>
            </w:pPr>
          </w:p>
        </w:tc>
        <w:tc>
          <w:tcPr>
            <w:tcW w:w="1296" w:type="dxa"/>
            <w:shd w:val="clear" w:color="auto" w:fill="auto"/>
          </w:tcPr>
          <w:p w14:paraId="3D1490AA" w14:textId="77777777" w:rsidR="00C936D7" w:rsidRPr="00AF3630" w:rsidRDefault="00C936D7" w:rsidP="00AF3630">
            <w:pPr>
              <w:autoSpaceDE w:val="0"/>
              <w:autoSpaceDN w:val="0"/>
              <w:adjustRightInd w:val="0"/>
              <w:jc w:val="both"/>
              <w:rPr>
                <w:sz w:val="28"/>
                <w:szCs w:val="28"/>
              </w:rPr>
            </w:pPr>
          </w:p>
        </w:tc>
        <w:tc>
          <w:tcPr>
            <w:tcW w:w="1236" w:type="dxa"/>
            <w:shd w:val="clear" w:color="auto" w:fill="auto"/>
          </w:tcPr>
          <w:p w14:paraId="58FE92BD" w14:textId="77777777" w:rsidR="00C936D7" w:rsidRPr="00AF3630" w:rsidRDefault="00C936D7" w:rsidP="00AF3630">
            <w:pPr>
              <w:autoSpaceDE w:val="0"/>
              <w:autoSpaceDN w:val="0"/>
              <w:adjustRightInd w:val="0"/>
              <w:jc w:val="both"/>
              <w:rPr>
                <w:sz w:val="28"/>
                <w:szCs w:val="28"/>
              </w:rPr>
            </w:pPr>
          </w:p>
        </w:tc>
        <w:tc>
          <w:tcPr>
            <w:tcW w:w="945" w:type="dxa"/>
            <w:shd w:val="clear" w:color="auto" w:fill="auto"/>
          </w:tcPr>
          <w:p w14:paraId="3950335A" w14:textId="77777777" w:rsidR="00C936D7" w:rsidRPr="00AF3630" w:rsidRDefault="00C936D7" w:rsidP="00AF3630">
            <w:pPr>
              <w:autoSpaceDE w:val="0"/>
              <w:autoSpaceDN w:val="0"/>
              <w:adjustRightInd w:val="0"/>
              <w:jc w:val="both"/>
              <w:rPr>
                <w:sz w:val="28"/>
                <w:szCs w:val="28"/>
              </w:rPr>
            </w:pPr>
          </w:p>
        </w:tc>
      </w:tr>
    </w:tbl>
    <w:p w14:paraId="173B31AF" w14:textId="77777777" w:rsidR="009138F9" w:rsidRDefault="009138F9" w:rsidP="00E133A4">
      <w:pPr>
        <w:autoSpaceDE w:val="0"/>
        <w:autoSpaceDN w:val="0"/>
        <w:adjustRightInd w:val="0"/>
        <w:ind w:firstLine="720"/>
        <w:jc w:val="both"/>
        <w:rPr>
          <w:sz w:val="28"/>
          <w:szCs w:val="28"/>
        </w:rPr>
      </w:pPr>
    </w:p>
    <w:p w14:paraId="74E6D245" w14:textId="77777777" w:rsidR="00C936D7" w:rsidRPr="00C3798D" w:rsidRDefault="00C936D7" w:rsidP="00C936D7">
      <w:pPr>
        <w:ind w:firstLine="709"/>
      </w:pPr>
      <w:r w:rsidRPr="00C3798D">
        <w:t>Piezīmes.</w:t>
      </w:r>
    </w:p>
    <w:p w14:paraId="561D9282" w14:textId="306A6B3C" w:rsidR="00C936D7" w:rsidRPr="00C0701A" w:rsidRDefault="00C936D7" w:rsidP="00C936D7">
      <w:pPr>
        <w:ind w:firstLine="709"/>
        <w:jc w:val="both"/>
      </w:pPr>
      <w:r w:rsidRPr="00C3798D">
        <w:rPr>
          <w:vertAlign w:val="superscript"/>
        </w:rPr>
        <w:t>(1)</w:t>
      </w:r>
      <w:r w:rsidRPr="00C3798D">
        <w:t xml:space="preserve"> </w:t>
      </w:r>
      <w:r w:rsidR="00990895" w:rsidRPr="00C3798D">
        <w:t xml:space="preserve">Novadīšanas vietai norāda Valsts vides dienesta reģionālās vides pārvaldes piešķirto identifikācijas numuru. </w:t>
      </w:r>
      <w:r w:rsidRPr="00C3798D">
        <w:t>Ja šāds numurs</w:t>
      </w:r>
      <w:r w:rsidRPr="00C0701A">
        <w:t xml:space="preserve"> nav piešķirts, aili neaizpilda.</w:t>
      </w:r>
    </w:p>
    <w:p w14:paraId="78B66B9E" w14:textId="1EF3411D" w:rsidR="007145D0" w:rsidRPr="00C0701A" w:rsidRDefault="007145D0" w:rsidP="007145D0">
      <w:pPr>
        <w:ind w:firstLine="709"/>
        <w:jc w:val="both"/>
      </w:pPr>
      <w:r w:rsidRPr="00C0701A">
        <w:rPr>
          <w:vertAlign w:val="superscript"/>
        </w:rPr>
        <w:t>(</w:t>
      </w:r>
      <w:r>
        <w:rPr>
          <w:vertAlign w:val="superscript"/>
        </w:rPr>
        <w:t>2</w:t>
      </w:r>
      <w:r w:rsidRPr="00C0701A">
        <w:rPr>
          <w:vertAlign w:val="superscript"/>
        </w:rPr>
        <w:t>)</w:t>
      </w:r>
      <w:r w:rsidRPr="00C0701A">
        <w:t xml:space="preserve"> Vielas kods saskaņā ar valsts sabiedrības ar ierobežotu atbildību </w:t>
      </w:r>
      <w:r>
        <w:t>"</w:t>
      </w:r>
      <w:r w:rsidRPr="00C0701A">
        <w:t>Latvijas Vides, ģeoloģijas un meteoroloģijas centrs</w:t>
      </w:r>
      <w:r>
        <w:t>"</w:t>
      </w:r>
      <w:r w:rsidRPr="00C0701A">
        <w:t xml:space="preserve"> apstiprinātu sarakstu.</w:t>
      </w:r>
    </w:p>
    <w:p w14:paraId="478A5F5D" w14:textId="5A6F105B" w:rsidR="00C936D7" w:rsidRPr="00C0701A" w:rsidRDefault="00C936D7" w:rsidP="007145D0">
      <w:pPr>
        <w:ind w:firstLine="709"/>
        <w:jc w:val="both"/>
      </w:pPr>
      <w:r w:rsidRPr="00C0701A">
        <w:rPr>
          <w:vertAlign w:val="superscript"/>
        </w:rPr>
        <w:t>(</w:t>
      </w:r>
      <w:r w:rsidR="007145D0">
        <w:rPr>
          <w:vertAlign w:val="superscript"/>
        </w:rPr>
        <w:t>3</w:t>
      </w:r>
      <w:r w:rsidRPr="00C0701A">
        <w:rPr>
          <w:vertAlign w:val="superscript"/>
        </w:rPr>
        <w:t>)</w:t>
      </w:r>
      <w:r w:rsidRPr="00C0701A">
        <w:t xml:space="preserve"> Norāda tikai atļaujā.</w:t>
      </w:r>
    </w:p>
    <w:p w14:paraId="257165C9" w14:textId="77777777" w:rsidR="00C936D7" w:rsidRDefault="00C936D7" w:rsidP="00C936D7">
      <w:pPr>
        <w:ind w:firstLine="301"/>
        <w:jc w:val="center"/>
        <w:rPr>
          <w:sz w:val="28"/>
          <w:szCs w:val="28"/>
        </w:rPr>
      </w:pPr>
    </w:p>
    <w:p w14:paraId="0A5A9FBF" w14:textId="160F79BC" w:rsidR="00C936D7" w:rsidRDefault="007744CD" w:rsidP="00C936D7">
      <w:pPr>
        <w:ind w:firstLine="301"/>
        <w:jc w:val="center"/>
        <w:rPr>
          <w:sz w:val="28"/>
          <w:szCs w:val="28"/>
        </w:rPr>
      </w:pPr>
      <w:r>
        <w:rPr>
          <w:b/>
          <w:sz w:val="28"/>
          <w:szCs w:val="28"/>
        </w:rPr>
        <w:br w:type="page"/>
      </w:r>
      <w:r w:rsidR="00C936D7" w:rsidRPr="008E6C5C">
        <w:rPr>
          <w:b/>
          <w:sz w:val="28"/>
          <w:szCs w:val="28"/>
        </w:rPr>
        <w:lastRenderedPageBreak/>
        <w:t>Notekūdeņu un lietusūdeņu novadīšana ūdensobjektos (grāvī, upē, ezerā, jūrā)</w:t>
      </w:r>
    </w:p>
    <w:p w14:paraId="51AF200D" w14:textId="77777777" w:rsidR="00C936D7" w:rsidRPr="007744CD" w:rsidRDefault="00C936D7" w:rsidP="00C936D7">
      <w:pPr>
        <w:ind w:firstLine="301"/>
        <w:jc w:val="center"/>
        <w:rPr>
          <w:sz w:val="16"/>
          <w:szCs w:val="16"/>
        </w:rPr>
      </w:pPr>
    </w:p>
    <w:p w14:paraId="466D7F5E" w14:textId="77777777" w:rsidR="00C936D7" w:rsidRDefault="00C936D7" w:rsidP="00C936D7">
      <w:pPr>
        <w:ind w:firstLine="301"/>
        <w:jc w:val="right"/>
      </w:pPr>
      <w:r w:rsidRPr="00C936D7">
        <w:t>17. tabula</w:t>
      </w:r>
    </w:p>
    <w:tbl>
      <w:tblPr>
        <w:tblW w:w="104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243"/>
        <w:gridCol w:w="992"/>
        <w:gridCol w:w="992"/>
        <w:gridCol w:w="993"/>
        <w:gridCol w:w="1146"/>
        <w:gridCol w:w="957"/>
        <w:gridCol w:w="1015"/>
        <w:gridCol w:w="992"/>
        <w:gridCol w:w="1136"/>
      </w:tblGrid>
      <w:tr w:rsidR="00AF3630" w14:paraId="7D83150A" w14:textId="77777777" w:rsidTr="00AF3630">
        <w:tc>
          <w:tcPr>
            <w:tcW w:w="1026" w:type="dxa"/>
            <w:vMerge w:val="restart"/>
            <w:shd w:val="clear" w:color="auto" w:fill="auto"/>
            <w:vAlign w:val="center"/>
          </w:tcPr>
          <w:p w14:paraId="571DDDFA" w14:textId="407F3630" w:rsidR="004F0B95" w:rsidRPr="004F0B95" w:rsidRDefault="004F0B95" w:rsidP="00AF3630">
            <w:pPr>
              <w:autoSpaceDE w:val="0"/>
              <w:autoSpaceDN w:val="0"/>
              <w:adjustRightInd w:val="0"/>
              <w:jc w:val="center"/>
            </w:pPr>
            <w:r w:rsidRPr="004F0B95">
              <w:t>Novadī</w:t>
            </w:r>
            <w:r w:rsidRPr="004F0B95">
              <w:softHyphen/>
              <w:t>šanas vietas nosau</w:t>
            </w:r>
            <w:r>
              <w:softHyphen/>
            </w:r>
            <w:r w:rsidRPr="004F0B95">
              <w:t>kums un adrese (vieta)</w:t>
            </w:r>
          </w:p>
        </w:tc>
        <w:tc>
          <w:tcPr>
            <w:tcW w:w="1243" w:type="dxa"/>
            <w:vMerge w:val="restart"/>
            <w:shd w:val="clear" w:color="auto" w:fill="auto"/>
            <w:vAlign w:val="center"/>
          </w:tcPr>
          <w:p w14:paraId="2FD9B5C2" w14:textId="7B1A6E11" w:rsidR="004F0B95" w:rsidRPr="004F0B95" w:rsidRDefault="004F0B95" w:rsidP="00AF3630">
            <w:pPr>
              <w:autoSpaceDE w:val="0"/>
              <w:autoSpaceDN w:val="0"/>
              <w:adjustRightInd w:val="0"/>
              <w:jc w:val="center"/>
            </w:pPr>
            <w:r w:rsidRPr="004F0B95">
              <w:t>Novadī</w:t>
            </w:r>
            <w:r w:rsidRPr="004F0B95">
              <w:softHyphen/>
              <w:t>šanas vietas identifi</w:t>
            </w:r>
            <w:r w:rsidRPr="004F0B95">
              <w:softHyphen/>
              <w:t>kācijas numurs</w:t>
            </w:r>
            <w:r w:rsidRPr="00AF3630">
              <w:rPr>
                <w:vertAlign w:val="superscript"/>
              </w:rPr>
              <w:t>(</w:t>
            </w:r>
            <w:r w:rsidR="007145D0" w:rsidRPr="00AF3630">
              <w:rPr>
                <w:vertAlign w:val="superscript"/>
              </w:rPr>
              <w:t>1</w:t>
            </w:r>
            <w:r w:rsidRPr="00AF3630">
              <w:rPr>
                <w:vertAlign w:val="superscript"/>
              </w:rPr>
              <w:t>)</w:t>
            </w:r>
          </w:p>
        </w:tc>
        <w:tc>
          <w:tcPr>
            <w:tcW w:w="1984" w:type="dxa"/>
            <w:gridSpan w:val="2"/>
            <w:shd w:val="clear" w:color="auto" w:fill="auto"/>
            <w:vAlign w:val="center"/>
          </w:tcPr>
          <w:p w14:paraId="095C1491" w14:textId="56FE73F1" w:rsidR="004F0B95" w:rsidRPr="004F0B95" w:rsidRDefault="004F0B95" w:rsidP="00AF3630">
            <w:pPr>
              <w:autoSpaceDE w:val="0"/>
              <w:autoSpaceDN w:val="0"/>
              <w:adjustRightInd w:val="0"/>
              <w:jc w:val="center"/>
            </w:pPr>
            <w:r w:rsidRPr="004F0B95">
              <w:t>Novadīšanas vietas ģeogrāfiskās koordinātas</w:t>
            </w:r>
          </w:p>
        </w:tc>
        <w:tc>
          <w:tcPr>
            <w:tcW w:w="3096" w:type="dxa"/>
            <w:gridSpan w:val="3"/>
            <w:shd w:val="clear" w:color="auto" w:fill="auto"/>
            <w:vAlign w:val="center"/>
          </w:tcPr>
          <w:p w14:paraId="5E515460" w14:textId="52D5BCEE" w:rsidR="004F0B95" w:rsidRPr="004F0B95" w:rsidRDefault="004F0B95" w:rsidP="00AF3630">
            <w:pPr>
              <w:autoSpaceDE w:val="0"/>
              <w:autoSpaceDN w:val="0"/>
              <w:adjustRightInd w:val="0"/>
              <w:jc w:val="center"/>
            </w:pPr>
            <w:r w:rsidRPr="004F0B95">
              <w:t>Saņemošais ūdensobjekts</w:t>
            </w:r>
          </w:p>
        </w:tc>
        <w:tc>
          <w:tcPr>
            <w:tcW w:w="2007" w:type="dxa"/>
            <w:gridSpan w:val="2"/>
            <w:shd w:val="clear" w:color="auto" w:fill="auto"/>
            <w:vAlign w:val="center"/>
          </w:tcPr>
          <w:p w14:paraId="46AB3D6F" w14:textId="6CBDDCBC" w:rsidR="004F0B95" w:rsidRPr="004F0B95" w:rsidRDefault="004F0B95" w:rsidP="00AF3630">
            <w:pPr>
              <w:autoSpaceDE w:val="0"/>
              <w:autoSpaceDN w:val="0"/>
              <w:adjustRightInd w:val="0"/>
              <w:jc w:val="center"/>
            </w:pPr>
            <w:r w:rsidRPr="004F0B95">
              <w:t>Notekūdeņu daudzums</w:t>
            </w:r>
          </w:p>
        </w:tc>
        <w:tc>
          <w:tcPr>
            <w:tcW w:w="1136" w:type="dxa"/>
            <w:vMerge w:val="restart"/>
            <w:shd w:val="clear" w:color="auto" w:fill="auto"/>
            <w:vAlign w:val="center"/>
          </w:tcPr>
          <w:p w14:paraId="230B247A" w14:textId="6DE2A6C4" w:rsidR="004F0B95" w:rsidRPr="004F0B95" w:rsidRDefault="004F0B95" w:rsidP="00AF3630">
            <w:pPr>
              <w:autoSpaceDE w:val="0"/>
              <w:autoSpaceDN w:val="0"/>
              <w:adjustRightInd w:val="0"/>
              <w:jc w:val="center"/>
            </w:pPr>
            <w:r w:rsidRPr="004F0B95">
              <w:t>Novadī</w:t>
            </w:r>
            <w:r>
              <w:softHyphen/>
            </w:r>
            <w:r w:rsidRPr="004F0B95">
              <w:t>šanas ilgums</w:t>
            </w:r>
            <w:r w:rsidRPr="00AF3630">
              <w:rPr>
                <w:vertAlign w:val="superscript"/>
              </w:rPr>
              <w:t>(</w:t>
            </w:r>
            <w:r w:rsidR="007145D0" w:rsidRPr="00AF3630">
              <w:rPr>
                <w:vertAlign w:val="superscript"/>
              </w:rPr>
              <w:t>3</w:t>
            </w:r>
            <w:r w:rsidRPr="00AF3630">
              <w:rPr>
                <w:vertAlign w:val="superscript"/>
              </w:rPr>
              <w:t>)</w:t>
            </w:r>
            <w:r w:rsidRPr="00AF3630">
              <w:rPr>
                <w:vertAlign w:val="superscript"/>
              </w:rPr>
              <w:br/>
            </w:r>
            <w:r w:rsidRPr="004F0B95">
              <w:t>(stundas diennaktī vai dienas gadā)</w:t>
            </w:r>
          </w:p>
        </w:tc>
      </w:tr>
      <w:tr w:rsidR="00AF3630" w14:paraId="707CFE6B" w14:textId="77777777" w:rsidTr="00AF3630">
        <w:tc>
          <w:tcPr>
            <w:tcW w:w="1026" w:type="dxa"/>
            <w:vMerge/>
            <w:shd w:val="clear" w:color="auto" w:fill="auto"/>
            <w:vAlign w:val="center"/>
          </w:tcPr>
          <w:p w14:paraId="26BF6659" w14:textId="77777777" w:rsidR="004F0B95" w:rsidRPr="004F0B95" w:rsidRDefault="004F0B95" w:rsidP="00AF3630">
            <w:pPr>
              <w:autoSpaceDE w:val="0"/>
              <w:autoSpaceDN w:val="0"/>
              <w:adjustRightInd w:val="0"/>
              <w:jc w:val="center"/>
            </w:pPr>
          </w:p>
        </w:tc>
        <w:tc>
          <w:tcPr>
            <w:tcW w:w="1243" w:type="dxa"/>
            <w:vMerge/>
            <w:shd w:val="clear" w:color="auto" w:fill="auto"/>
            <w:vAlign w:val="center"/>
          </w:tcPr>
          <w:p w14:paraId="17C61BDB" w14:textId="77777777" w:rsidR="004F0B95" w:rsidRPr="004F0B95" w:rsidRDefault="004F0B95" w:rsidP="00AF3630">
            <w:pPr>
              <w:autoSpaceDE w:val="0"/>
              <w:autoSpaceDN w:val="0"/>
              <w:adjustRightInd w:val="0"/>
              <w:jc w:val="center"/>
            </w:pPr>
          </w:p>
        </w:tc>
        <w:tc>
          <w:tcPr>
            <w:tcW w:w="992" w:type="dxa"/>
            <w:shd w:val="clear" w:color="auto" w:fill="auto"/>
            <w:vAlign w:val="center"/>
          </w:tcPr>
          <w:p w14:paraId="26276AE4" w14:textId="7AB2BE63" w:rsidR="004F0B95" w:rsidRPr="004F0B95" w:rsidRDefault="004F0B95" w:rsidP="00AF3630">
            <w:pPr>
              <w:autoSpaceDE w:val="0"/>
              <w:autoSpaceDN w:val="0"/>
              <w:adjustRightInd w:val="0"/>
              <w:jc w:val="center"/>
            </w:pPr>
            <w:r w:rsidRPr="004F0B95">
              <w:t>Z platums</w:t>
            </w:r>
          </w:p>
        </w:tc>
        <w:tc>
          <w:tcPr>
            <w:tcW w:w="992" w:type="dxa"/>
            <w:shd w:val="clear" w:color="auto" w:fill="auto"/>
            <w:vAlign w:val="center"/>
          </w:tcPr>
          <w:p w14:paraId="513C677F" w14:textId="2CC3FA64" w:rsidR="004F0B95" w:rsidRPr="004F0B95" w:rsidRDefault="004F0B95" w:rsidP="00AF3630">
            <w:pPr>
              <w:autoSpaceDE w:val="0"/>
              <w:autoSpaceDN w:val="0"/>
              <w:adjustRightInd w:val="0"/>
              <w:jc w:val="center"/>
            </w:pPr>
            <w:r w:rsidRPr="004F0B95">
              <w:t>A garums</w:t>
            </w:r>
          </w:p>
        </w:tc>
        <w:tc>
          <w:tcPr>
            <w:tcW w:w="993" w:type="dxa"/>
            <w:shd w:val="clear" w:color="auto" w:fill="auto"/>
            <w:vAlign w:val="center"/>
          </w:tcPr>
          <w:p w14:paraId="155B5598" w14:textId="032DD64C" w:rsidR="004F0B95" w:rsidRPr="004F0B95" w:rsidRDefault="004F0B95" w:rsidP="00AF3630">
            <w:pPr>
              <w:autoSpaceDE w:val="0"/>
              <w:autoSpaceDN w:val="0"/>
              <w:adjustRightInd w:val="0"/>
              <w:jc w:val="center"/>
            </w:pPr>
            <w:r w:rsidRPr="004F0B95">
              <w:t>nosau</w:t>
            </w:r>
            <w:r w:rsidRPr="004F0B95">
              <w:softHyphen/>
              <w:t>kums</w:t>
            </w:r>
          </w:p>
        </w:tc>
        <w:tc>
          <w:tcPr>
            <w:tcW w:w="1146" w:type="dxa"/>
            <w:shd w:val="clear" w:color="auto" w:fill="auto"/>
            <w:vAlign w:val="center"/>
          </w:tcPr>
          <w:p w14:paraId="6BEF759E" w14:textId="7C3D4C72" w:rsidR="004F0B95" w:rsidRPr="004F0B95" w:rsidRDefault="004F0B95" w:rsidP="00AF3630">
            <w:pPr>
              <w:autoSpaceDE w:val="0"/>
              <w:autoSpaceDN w:val="0"/>
              <w:adjustRightInd w:val="0"/>
              <w:jc w:val="center"/>
            </w:pPr>
            <w:r w:rsidRPr="004F0B95">
              <w:t xml:space="preserve">ūdens </w:t>
            </w:r>
            <w:r>
              <w:t>saimnie</w:t>
            </w:r>
            <w:r>
              <w:softHyphen/>
            </w:r>
            <w:r w:rsidRPr="004F0B95">
              <w:t>ciskā iecirkņa kods</w:t>
            </w:r>
            <w:r w:rsidRPr="00AF3630">
              <w:rPr>
                <w:vertAlign w:val="superscript"/>
              </w:rPr>
              <w:t>(</w:t>
            </w:r>
            <w:r w:rsidR="007145D0" w:rsidRPr="00AF3630">
              <w:rPr>
                <w:vertAlign w:val="superscript"/>
              </w:rPr>
              <w:t>2</w:t>
            </w:r>
            <w:r w:rsidRPr="00AF3630">
              <w:rPr>
                <w:vertAlign w:val="superscript"/>
              </w:rPr>
              <w:t>)</w:t>
            </w:r>
          </w:p>
        </w:tc>
        <w:tc>
          <w:tcPr>
            <w:tcW w:w="957" w:type="dxa"/>
            <w:shd w:val="clear" w:color="auto" w:fill="auto"/>
            <w:vAlign w:val="center"/>
          </w:tcPr>
          <w:p w14:paraId="5C802096" w14:textId="3BB68D34" w:rsidR="004F0B95" w:rsidRPr="004F0B95" w:rsidRDefault="004F0B95" w:rsidP="00AF3630">
            <w:pPr>
              <w:autoSpaceDE w:val="0"/>
              <w:autoSpaceDN w:val="0"/>
              <w:adjustRightInd w:val="0"/>
              <w:jc w:val="center"/>
            </w:pPr>
            <w:r w:rsidRPr="004F0B95">
              <w:t>ūdens caur</w:t>
            </w:r>
            <w:r>
              <w:softHyphen/>
            </w:r>
            <w:r w:rsidRPr="004F0B95">
              <w:t>tece (m</w:t>
            </w:r>
            <w:r w:rsidRPr="00AF3630">
              <w:rPr>
                <w:vertAlign w:val="superscript"/>
              </w:rPr>
              <w:t>3</w:t>
            </w:r>
            <w:r w:rsidRPr="004F0B95">
              <w:t>/h)</w:t>
            </w:r>
          </w:p>
        </w:tc>
        <w:tc>
          <w:tcPr>
            <w:tcW w:w="1015" w:type="dxa"/>
            <w:shd w:val="clear" w:color="auto" w:fill="auto"/>
            <w:vAlign w:val="center"/>
          </w:tcPr>
          <w:p w14:paraId="3A6F13CD" w14:textId="761C66D5" w:rsidR="004F0B95" w:rsidRPr="004F0B95" w:rsidRDefault="004F0B95" w:rsidP="00AF3630">
            <w:pPr>
              <w:autoSpaceDE w:val="0"/>
              <w:autoSpaceDN w:val="0"/>
              <w:adjustRightInd w:val="0"/>
              <w:jc w:val="center"/>
            </w:pPr>
            <w:r w:rsidRPr="004F0B95">
              <w:t>m</w:t>
            </w:r>
            <w:r w:rsidRPr="00AF3630">
              <w:rPr>
                <w:vertAlign w:val="superscript"/>
              </w:rPr>
              <w:t>3</w:t>
            </w:r>
            <w:r w:rsidRPr="004F0B95">
              <w:t>/d (vidēji)</w:t>
            </w:r>
          </w:p>
        </w:tc>
        <w:tc>
          <w:tcPr>
            <w:tcW w:w="992" w:type="dxa"/>
            <w:shd w:val="clear" w:color="auto" w:fill="auto"/>
            <w:vAlign w:val="center"/>
          </w:tcPr>
          <w:p w14:paraId="52577C3C" w14:textId="34B487E0" w:rsidR="004F0B95" w:rsidRPr="004F0B95" w:rsidRDefault="004F0B95" w:rsidP="00AF3630">
            <w:pPr>
              <w:autoSpaceDE w:val="0"/>
              <w:autoSpaceDN w:val="0"/>
              <w:adjustRightInd w:val="0"/>
              <w:jc w:val="center"/>
            </w:pPr>
            <w:r w:rsidRPr="004F0B95">
              <w:t>kubik</w:t>
            </w:r>
            <w:r>
              <w:softHyphen/>
            </w:r>
            <w:r w:rsidRPr="004F0B95">
              <w:t>metri gadā (vidēji)</w:t>
            </w:r>
          </w:p>
        </w:tc>
        <w:tc>
          <w:tcPr>
            <w:tcW w:w="1136" w:type="dxa"/>
            <w:vMerge/>
            <w:shd w:val="clear" w:color="auto" w:fill="auto"/>
            <w:vAlign w:val="center"/>
          </w:tcPr>
          <w:p w14:paraId="0145DEB2" w14:textId="77777777" w:rsidR="004F0B95" w:rsidRPr="004F0B95" w:rsidRDefault="004F0B95" w:rsidP="00AF3630">
            <w:pPr>
              <w:autoSpaceDE w:val="0"/>
              <w:autoSpaceDN w:val="0"/>
              <w:adjustRightInd w:val="0"/>
              <w:jc w:val="center"/>
            </w:pPr>
          </w:p>
        </w:tc>
      </w:tr>
      <w:tr w:rsidR="00AF3630" w14:paraId="1FD6120F" w14:textId="77777777" w:rsidTr="00AF3630">
        <w:tc>
          <w:tcPr>
            <w:tcW w:w="1026" w:type="dxa"/>
            <w:shd w:val="clear" w:color="auto" w:fill="auto"/>
            <w:vAlign w:val="center"/>
          </w:tcPr>
          <w:p w14:paraId="27D29F7F" w14:textId="77777777" w:rsidR="00C936D7" w:rsidRPr="004F0B95" w:rsidRDefault="00C936D7" w:rsidP="00AF3630">
            <w:pPr>
              <w:autoSpaceDE w:val="0"/>
              <w:autoSpaceDN w:val="0"/>
              <w:adjustRightInd w:val="0"/>
              <w:jc w:val="center"/>
            </w:pPr>
          </w:p>
        </w:tc>
        <w:tc>
          <w:tcPr>
            <w:tcW w:w="1243" w:type="dxa"/>
            <w:shd w:val="clear" w:color="auto" w:fill="auto"/>
            <w:vAlign w:val="center"/>
          </w:tcPr>
          <w:p w14:paraId="563D9996" w14:textId="77777777" w:rsidR="00C936D7" w:rsidRPr="004F0B95" w:rsidRDefault="00C936D7" w:rsidP="00AF3630">
            <w:pPr>
              <w:autoSpaceDE w:val="0"/>
              <w:autoSpaceDN w:val="0"/>
              <w:adjustRightInd w:val="0"/>
              <w:jc w:val="center"/>
            </w:pPr>
          </w:p>
        </w:tc>
        <w:tc>
          <w:tcPr>
            <w:tcW w:w="992" w:type="dxa"/>
            <w:shd w:val="clear" w:color="auto" w:fill="auto"/>
            <w:vAlign w:val="center"/>
          </w:tcPr>
          <w:p w14:paraId="1439F027" w14:textId="77777777" w:rsidR="00C936D7" w:rsidRPr="004F0B95" w:rsidRDefault="00C936D7" w:rsidP="00AF3630">
            <w:pPr>
              <w:autoSpaceDE w:val="0"/>
              <w:autoSpaceDN w:val="0"/>
              <w:adjustRightInd w:val="0"/>
              <w:jc w:val="center"/>
            </w:pPr>
          </w:p>
        </w:tc>
        <w:tc>
          <w:tcPr>
            <w:tcW w:w="992" w:type="dxa"/>
            <w:shd w:val="clear" w:color="auto" w:fill="auto"/>
            <w:vAlign w:val="center"/>
          </w:tcPr>
          <w:p w14:paraId="0DBEC7C9" w14:textId="77777777" w:rsidR="00C936D7" w:rsidRPr="004F0B95" w:rsidRDefault="00C936D7" w:rsidP="00AF3630">
            <w:pPr>
              <w:autoSpaceDE w:val="0"/>
              <w:autoSpaceDN w:val="0"/>
              <w:adjustRightInd w:val="0"/>
              <w:jc w:val="center"/>
            </w:pPr>
          </w:p>
        </w:tc>
        <w:tc>
          <w:tcPr>
            <w:tcW w:w="993" w:type="dxa"/>
            <w:shd w:val="clear" w:color="auto" w:fill="auto"/>
            <w:vAlign w:val="center"/>
          </w:tcPr>
          <w:p w14:paraId="6B0325A9" w14:textId="77777777" w:rsidR="00C936D7" w:rsidRPr="004F0B95" w:rsidRDefault="00C936D7" w:rsidP="00AF3630">
            <w:pPr>
              <w:autoSpaceDE w:val="0"/>
              <w:autoSpaceDN w:val="0"/>
              <w:adjustRightInd w:val="0"/>
              <w:jc w:val="center"/>
            </w:pPr>
          </w:p>
        </w:tc>
        <w:tc>
          <w:tcPr>
            <w:tcW w:w="1146" w:type="dxa"/>
            <w:shd w:val="clear" w:color="auto" w:fill="auto"/>
            <w:vAlign w:val="center"/>
          </w:tcPr>
          <w:p w14:paraId="72C8B4B6" w14:textId="77777777" w:rsidR="00C936D7" w:rsidRPr="004F0B95" w:rsidRDefault="00C936D7" w:rsidP="00AF3630">
            <w:pPr>
              <w:autoSpaceDE w:val="0"/>
              <w:autoSpaceDN w:val="0"/>
              <w:adjustRightInd w:val="0"/>
              <w:jc w:val="center"/>
            </w:pPr>
          </w:p>
        </w:tc>
        <w:tc>
          <w:tcPr>
            <w:tcW w:w="957" w:type="dxa"/>
            <w:shd w:val="clear" w:color="auto" w:fill="auto"/>
            <w:vAlign w:val="center"/>
          </w:tcPr>
          <w:p w14:paraId="18C98EC0" w14:textId="77777777" w:rsidR="00C936D7" w:rsidRPr="004F0B95" w:rsidRDefault="00C936D7" w:rsidP="00AF3630">
            <w:pPr>
              <w:autoSpaceDE w:val="0"/>
              <w:autoSpaceDN w:val="0"/>
              <w:adjustRightInd w:val="0"/>
              <w:jc w:val="center"/>
            </w:pPr>
          </w:p>
        </w:tc>
        <w:tc>
          <w:tcPr>
            <w:tcW w:w="1015" w:type="dxa"/>
            <w:shd w:val="clear" w:color="auto" w:fill="auto"/>
            <w:vAlign w:val="center"/>
          </w:tcPr>
          <w:p w14:paraId="07760D22" w14:textId="77777777" w:rsidR="00C936D7" w:rsidRPr="004F0B95" w:rsidRDefault="00C936D7" w:rsidP="00AF3630">
            <w:pPr>
              <w:autoSpaceDE w:val="0"/>
              <w:autoSpaceDN w:val="0"/>
              <w:adjustRightInd w:val="0"/>
              <w:jc w:val="center"/>
            </w:pPr>
          </w:p>
        </w:tc>
        <w:tc>
          <w:tcPr>
            <w:tcW w:w="992" w:type="dxa"/>
            <w:shd w:val="clear" w:color="auto" w:fill="auto"/>
            <w:vAlign w:val="center"/>
          </w:tcPr>
          <w:p w14:paraId="56E2795D" w14:textId="77777777" w:rsidR="00C936D7" w:rsidRPr="004F0B95" w:rsidRDefault="00C936D7" w:rsidP="00AF3630">
            <w:pPr>
              <w:autoSpaceDE w:val="0"/>
              <w:autoSpaceDN w:val="0"/>
              <w:adjustRightInd w:val="0"/>
              <w:jc w:val="center"/>
            </w:pPr>
          </w:p>
        </w:tc>
        <w:tc>
          <w:tcPr>
            <w:tcW w:w="1136" w:type="dxa"/>
            <w:shd w:val="clear" w:color="auto" w:fill="auto"/>
            <w:vAlign w:val="center"/>
          </w:tcPr>
          <w:p w14:paraId="4956BE79" w14:textId="77777777" w:rsidR="00C936D7" w:rsidRPr="004F0B95" w:rsidRDefault="00C936D7" w:rsidP="00AF3630">
            <w:pPr>
              <w:autoSpaceDE w:val="0"/>
              <w:autoSpaceDN w:val="0"/>
              <w:adjustRightInd w:val="0"/>
              <w:jc w:val="center"/>
            </w:pPr>
          </w:p>
        </w:tc>
      </w:tr>
    </w:tbl>
    <w:p w14:paraId="3C9D840B" w14:textId="77777777" w:rsidR="007744CD" w:rsidRPr="007145D0" w:rsidRDefault="007744CD" w:rsidP="00E133A4">
      <w:pPr>
        <w:autoSpaceDE w:val="0"/>
        <w:autoSpaceDN w:val="0"/>
        <w:adjustRightInd w:val="0"/>
        <w:ind w:firstLine="720"/>
        <w:jc w:val="both"/>
      </w:pPr>
    </w:p>
    <w:p w14:paraId="2E4B2CCD" w14:textId="77777777" w:rsidR="004F0B95" w:rsidRPr="00C3798D" w:rsidRDefault="004F0B95" w:rsidP="004F0B95">
      <w:pPr>
        <w:ind w:firstLine="709"/>
      </w:pPr>
      <w:r w:rsidRPr="00C3798D">
        <w:t>Piezīmes.</w:t>
      </w:r>
    </w:p>
    <w:p w14:paraId="6D9BA239" w14:textId="37BC61FF" w:rsidR="007145D0" w:rsidRDefault="007145D0" w:rsidP="004F0B95">
      <w:pPr>
        <w:ind w:firstLine="709"/>
        <w:jc w:val="both"/>
        <w:rPr>
          <w:vertAlign w:val="superscript"/>
        </w:rPr>
      </w:pPr>
      <w:r w:rsidRPr="00C3798D">
        <w:rPr>
          <w:vertAlign w:val="superscript"/>
        </w:rPr>
        <w:t>(1)</w:t>
      </w:r>
      <w:r w:rsidRPr="00C3798D">
        <w:t xml:space="preserve"> </w:t>
      </w:r>
      <w:r w:rsidR="00990895" w:rsidRPr="00C3798D">
        <w:t>Novadīšanas vietai n</w:t>
      </w:r>
      <w:r w:rsidRPr="00C3798D">
        <w:t>orāda Valsts vides dienesta reģionālās vides pārvaldes piešķirto identifikācijas numuru. Ja</w:t>
      </w:r>
      <w:r w:rsidRPr="00A90ADA">
        <w:t xml:space="preserve"> šāds numurs nav piešķirts, aili neaizpilda.</w:t>
      </w:r>
      <w:r w:rsidRPr="00AE6CCD">
        <w:rPr>
          <w:vertAlign w:val="superscript"/>
        </w:rPr>
        <w:t xml:space="preserve"> </w:t>
      </w:r>
    </w:p>
    <w:p w14:paraId="6E441649" w14:textId="33BBC734" w:rsidR="007145D0" w:rsidRDefault="007145D0" w:rsidP="007145D0">
      <w:pPr>
        <w:ind w:firstLine="709"/>
        <w:jc w:val="both"/>
        <w:rPr>
          <w:sz w:val="28"/>
          <w:szCs w:val="28"/>
        </w:rPr>
      </w:pPr>
      <w:r w:rsidRPr="00AE6CCD">
        <w:rPr>
          <w:vertAlign w:val="superscript"/>
        </w:rPr>
        <w:t>(</w:t>
      </w:r>
      <w:r>
        <w:rPr>
          <w:vertAlign w:val="superscript"/>
        </w:rPr>
        <w:t>2</w:t>
      </w:r>
      <w:r w:rsidRPr="00AE6CCD">
        <w:rPr>
          <w:vertAlign w:val="superscript"/>
        </w:rPr>
        <w:t>)</w:t>
      </w:r>
      <w:r w:rsidRPr="00AE6CCD">
        <w:t xml:space="preserve"> Saskaņā ar Ministru kabineta 2010. gada 30. marta noteikumos Nr.</w:t>
      </w:r>
      <w:r>
        <w:t> </w:t>
      </w:r>
      <w:r w:rsidRPr="00AE6CCD">
        <w:t xml:space="preserve">318 </w:t>
      </w:r>
      <w:r>
        <w:t>"</w:t>
      </w:r>
      <w:hyperlink r:id="rId8" w:tgtFrame="_blank" w:history="1">
        <w:r w:rsidRPr="00AE6CCD">
          <w:t>Noteikumi par ūdens saimniecisko iecirkņu klasifikatoru</w:t>
        </w:r>
      </w:hyperlink>
      <w:r>
        <w:t>"</w:t>
      </w:r>
      <w:r w:rsidRPr="00AE6CCD">
        <w:t xml:space="preserve"> noteikto</w:t>
      </w:r>
      <w:r w:rsidRPr="0041525F">
        <w:t xml:space="preserve"> klasifikatoru.</w:t>
      </w:r>
      <w:r w:rsidRPr="0041525F">
        <w:rPr>
          <w:sz w:val="28"/>
          <w:szCs w:val="28"/>
        </w:rPr>
        <w:t xml:space="preserve"> </w:t>
      </w:r>
    </w:p>
    <w:p w14:paraId="4274AED4" w14:textId="4FDE65CC" w:rsidR="007145D0" w:rsidRPr="00BE2C32" w:rsidRDefault="007145D0" w:rsidP="007145D0">
      <w:pPr>
        <w:ind w:firstLine="709"/>
        <w:jc w:val="both"/>
      </w:pPr>
      <w:r w:rsidRPr="00BE2C32">
        <w:rPr>
          <w:vertAlign w:val="superscript"/>
        </w:rPr>
        <w:t>(</w:t>
      </w:r>
      <w:r>
        <w:rPr>
          <w:vertAlign w:val="superscript"/>
        </w:rPr>
        <w:t>3</w:t>
      </w:r>
      <w:r w:rsidRPr="00BE2C32">
        <w:rPr>
          <w:vertAlign w:val="superscript"/>
        </w:rPr>
        <w:t>)</w:t>
      </w:r>
      <w:r w:rsidRPr="00BE2C32">
        <w:t xml:space="preserve"> </w:t>
      </w:r>
      <w:r w:rsidR="005A0CD9">
        <w:t xml:space="preserve">Ja novadīšana nav </w:t>
      </w:r>
      <w:r w:rsidRPr="00BE2C32">
        <w:t>regulār</w:t>
      </w:r>
      <w:r w:rsidR="005A0CD9">
        <w:t>a,</w:t>
      </w:r>
      <w:r w:rsidRPr="00BE2C32">
        <w:t xml:space="preserve"> </w:t>
      </w:r>
      <w:r>
        <w:t>novadīšanas ilgumu</w:t>
      </w:r>
      <w:r w:rsidRPr="00BE2C32">
        <w:t xml:space="preserve"> norāda stundās, dienās, mēnešos un gados (arī periodus, kas saistīti ar sistēmas uzstādīšanu, uzturēšanu un remontēšanu).</w:t>
      </w:r>
    </w:p>
    <w:p w14:paraId="3B469AA1" w14:textId="4473FF7F" w:rsidR="004F0B95" w:rsidRDefault="004F0B95" w:rsidP="004F0B95">
      <w:pPr>
        <w:ind w:firstLine="720"/>
        <w:jc w:val="both"/>
        <w:rPr>
          <w:b/>
          <w:bCs/>
          <w:sz w:val="28"/>
          <w:szCs w:val="28"/>
        </w:rPr>
      </w:pPr>
    </w:p>
    <w:p w14:paraId="1EA6E25D" w14:textId="4E718457" w:rsidR="004F0B95" w:rsidRDefault="004F0B95" w:rsidP="004F0B95">
      <w:pPr>
        <w:ind w:firstLine="300"/>
        <w:jc w:val="center"/>
        <w:rPr>
          <w:b/>
          <w:bCs/>
          <w:sz w:val="28"/>
          <w:szCs w:val="28"/>
        </w:rPr>
      </w:pPr>
      <w:r w:rsidRPr="008E6C5C">
        <w:rPr>
          <w:b/>
          <w:bCs/>
          <w:sz w:val="28"/>
          <w:szCs w:val="28"/>
        </w:rPr>
        <w:t>Notekūdeņu novadīšana uz cita operatora attīrīšanas iekārtu</w:t>
      </w:r>
    </w:p>
    <w:p w14:paraId="2EDC2483" w14:textId="77777777" w:rsidR="004F0B95" w:rsidRPr="007145D0" w:rsidRDefault="004F0B95" w:rsidP="004F0B95">
      <w:pPr>
        <w:ind w:firstLine="300"/>
        <w:jc w:val="center"/>
        <w:rPr>
          <w:b/>
          <w:bCs/>
        </w:rPr>
      </w:pPr>
    </w:p>
    <w:p w14:paraId="0346D564" w14:textId="77777777" w:rsidR="004F0B95" w:rsidRPr="004F0B95" w:rsidRDefault="004F0B95" w:rsidP="004F0B95">
      <w:pPr>
        <w:ind w:firstLine="300"/>
        <w:jc w:val="right"/>
      </w:pPr>
      <w:r w:rsidRPr="004F0B95">
        <w:t>18. tabula</w:t>
      </w:r>
    </w:p>
    <w:tbl>
      <w:tblPr>
        <w:tblW w:w="5589" w:type="pct"/>
        <w:tblInd w:w="-82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134"/>
        <w:gridCol w:w="1276"/>
        <w:gridCol w:w="1164"/>
        <w:gridCol w:w="2097"/>
        <w:gridCol w:w="1276"/>
        <w:gridCol w:w="1276"/>
        <w:gridCol w:w="1984"/>
      </w:tblGrid>
      <w:tr w:rsidR="003612C2" w:rsidRPr="00AE6CCD" w14:paraId="5F30F138" w14:textId="77777777" w:rsidTr="003612C2">
        <w:tc>
          <w:tcPr>
            <w:tcW w:w="556" w:type="pct"/>
            <w:vMerge w:val="restart"/>
            <w:tcBorders>
              <w:top w:val="outset" w:sz="6" w:space="0" w:color="000000"/>
              <w:bottom w:val="outset" w:sz="6" w:space="0" w:color="000000"/>
              <w:right w:val="outset" w:sz="6" w:space="0" w:color="000000"/>
            </w:tcBorders>
            <w:vAlign w:val="center"/>
          </w:tcPr>
          <w:p w14:paraId="02F0EA54" w14:textId="77777777" w:rsidR="003612C2" w:rsidRPr="00AE6CCD" w:rsidRDefault="003612C2" w:rsidP="003612C2">
            <w:pPr>
              <w:jc w:val="center"/>
            </w:pPr>
            <w:r w:rsidRPr="00AE6CCD">
              <w:t>Novadī</w:t>
            </w:r>
            <w:r>
              <w:softHyphen/>
            </w:r>
            <w:r w:rsidRPr="00AE6CCD">
              <w:t>šanas vietas numurs un adrese</w:t>
            </w:r>
            <w:r w:rsidRPr="00AE6CCD">
              <w:rPr>
                <w:vertAlign w:val="superscript"/>
              </w:rPr>
              <w:t>(1)</w:t>
            </w:r>
          </w:p>
        </w:tc>
        <w:tc>
          <w:tcPr>
            <w:tcW w:w="1195" w:type="pct"/>
            <w:gridSpan w:val="2"/>
            <w:tcBorders>
              <w:top w:val="outset" w:sz="6" w:space="0" w:color="000000"/>
              <w:left w:val="outset" w:sz="6" w:space="0" w:color="000000"/>
              <w:bottom w:val="outset" w:sz="6" w:space="0" w:color="000000"/>
              <w:right w:val="outset" w:sz="6" w:space="0" w:color="000000"/>
            </w:tcBorders>
            <w:vAlign w:val="center"/>
          </w:tcPr>
          <w:p w14:paraId="6F5A4612" w14:textId="77777777" w:rsidR="003612C2" w:rsidRPr="00AE6CCD" w:rsidRDefault="003612C2" w:rsidP="003612C2">
            <w:pPr>
              <w:jc w:val="center"/>
            </w:pPr>
            <w:r w:rsidRPr="00AE6CCD">
              <w:t>Novadīšanas vietas ģeogrāfiskās koordinātas</w:t>
            </w:r>
          </w:p>
        </w:tc>
        <w:tc>
          <w:tcPr>
            <w:tcW w:w="1027" w:type="pct"/>
            <w:vMerge w:val="restart"/>
            <w:tcBorders>
              <w:top w:val="outset" w:sz="6" w:space="0" w:color="000000"/>
              <w:left w:val="outset" w:sz="6" w:space="0" w:color="000000"/>
              <w:bottom w:val="outset" w:sz="6" w:space="0" w:color="000000"/>
              <w:right w:val="outset" w:sz="6" w:space="0" w:color="000000"/>
            </w:tcBorders>
            <w:vAlign w:val="center"/>
          </w:tcPr>
          <w:p w14:paraId="753F0B29" w14:textId="77777777" w:rsidR="003612C2" w:rsidRPr="00AE6CCD" w:rsidRDefault="003612C2" w:rsidP="003612C2">
            <w:pPr>
              <w:jc w:val="center"/>
            </w:pPr>
            <w:r w:rsidRPr="00AE6CCD">
              <w:t>Citas ūdens attīrīšanas iekārtas operatora nosaukums, pieslēgšanās kontrolakas numurs</w:t>
            </w:r>
          </w:p>
        </w:tc>
        <w:tc>
          <w:tcPr>
            <w:tcW w:w="1250" w:type="pct"/>
            <w:gridSpan w:val="2"/>
            <w:tcBorders>
              <w:top w:val="outset" w:sz="6" w:space="0" w:color="000000"/>
              <w:left w:val="outset" w:sz="6" w:space="0" w:color="000000"/>
              <w:bottom w:val="outset" w:sz="6" w:space="0" w:color="000000"/>
              <w:right w:val="outset" w:sz="6" w:space="0" w:color="000000"/>
            </w:tcBorders>
            <w:vAlign w:val="center"/>
          </w:tcPr>
          <w:p w14:paraId="0E9C26F3" w14:textId="77777777" w:rsidR="003612C2" w:rsidRPr="00AE6CCD" w:rsidRDefault="003612C2" w:rsidP="003612C2">
            <w:pPr>
              <w:ind w:hanging="30"/>
              <w:jc w:val="center"/>
            </w:pPr>
            <w:r w:rsidRPr="00AE6CCD">
              <w:t>Notekūdeņu daudzums (uz ārējām notekūdeņu attīrīšanas iekārtām saskaņā ar līgumu)</w:t>
            </w:r>
          </w:p>
        </w:tc>
        <w:tc>
          <w:tcPr>
            <w:tcW w:w="972" w:type="pct"/>
            <w:vMerge w:val="restart"/>
            <w:tcBorders>
              <w:top w:val="outset" w:sz="6" w:space="0" w:color="000000"/>
              <w:left w:val="outset" w:sz="6" w:space="0" w:color="000000"/>
              <w:bottom w:val="outset" w:sz="6" w:space="0" w:color="000000"/>
            </w:tcBorders>
            <w:vAlign w:val="center"/>
          </w:tcPr>
          <w:p w14:paraId="178EDFEB" w14:textId="77777777" w:rsidR="003612C2" w:rsidRPr="00AE6CCD" w:rsidRDefault="003612C2" w:rsidP="003612C2">
            <w:pPr>
              <w:jc w:val="center"/>
            </w:pPr>
            <w:r w:rsidRPr="00AE6CCD">
              <w:t>Novadīšanas ilgums</w:t>
            </w:r>
            <w:r w:rsidRPr="00AE6CCD">
              <w:rPr>
                <w:vertAlign w:val="superscript"/>
              </w:rPr>
              <w:t>(2)</w:t>
            </w:r>
            <w:r w:rsidRPr="00AE6CCD">
              <w:t xml:space="preserve"> (stundas dienā vai dienas gadā)</w:t>
            </w:r>
          </w:p>
        </w:tc>
      </w:tr>
      <w:tr w:rsidR="003612C2" w:rsidRPr="00AE6CCD" w14:paraId="65115C9C" w14:textId="77777777" w:rsidTr="003612C2">
        <w:trPr>
          <w:trHeight w:val="262"/>
        </w:trPr>
        <w:tc>
          <w:tcPr>
            <w:tcW w:w="556" w:type="pct"/>
            <w:vMerge/>
            <w:tcBorders>
              <w:top w:val="outset" w:sz="6" w:space="0" w:color="000000"/>
              <w:bottom w:val="outset" w:sz="6" w:space="0" w:color="000000"/>
              <w:right w:val="outset" w:sz="6" w:space="0" w:color="000000"/>
            </w:tcBorders>
            <w:vAlign w:val="center"/>
          </w:tcPr>
          <w:p w14:paraId="73A2C9AE" w14:textId="77777777" w:rsidR="003612C2" w:rsidRPr="00AE6CCD" w:rsidRDefault="003612C2" w:rsidP="003612C2">
            <w:pPr>
              <w:jc w:val="center"/>
            </w:pPr>
          </w:p>
        </w:tc>
        <w:tc>
          <w:tcPr>
            <w:tcW w:w="625" w:type="pct"/>
            <w:tcBorders>
              <w:top w:val="outset" w:sz="6" w:space="0" w:color="000000"/>
              <w:left w:val="outset" w:sz="6" w:space="0" w:color="000000"/>
              <w:bottom w:val="outset" w:sz="6" w:space="0" w:color="000000"/>
              <w:right w:val="outset" w:sz="6" w:space="0" w:color="000000"/>
            </w:tcBorders>
            <w:vAlign w:val="center"/>
          </w:tcPr>
          <w:p w14:paraId="47201E55" w14:textId="77777777" w:rsidR="003612C2" w:rsidRPr="00AE6CCD" w:rsidRDefault="003612C2" w:rsidP="003612C2">
            <w:pPr>
              <w:jc w:val="center"/>
            </w:pPr>
            <w:r w:rsidRPr="00AE6CCD">
              <w:t>Z platums</w:t>
            </w:r>
          </w:p>
        </w:tc>
        <w:tc>
          <w:tcPr>
            <w:tcW w:w="570" w:type="pct"/>
            <w:tcBorders>
              <w:top w:val="outset" w:sz="6" w:space="0" w:color="000000"/>
              <w:left w:val="outset" w:sz="6" w:space="0" w:color="000000"/>
              <w:bottom w:val="outset" w:sz="6" w:space="0" w:color="000000"/>
              <w:right w:val="outset" w:sz="6" w:space="0" w:color="000000"/>
            </w:tcBorders>
            <w:vAlign w:val="center"/>
          </w:tcPr>
          <w:p w14:paraId="3638821D" w14:textId="77777777" w:rsidR="003612C2" w:rsidRPr="00AE6CCD" w:rsidRDefault="003612C2" w:rsidP="003612C2">
            <w:pPr>
              <w:jc w:val="center"/>
            </w:pPr>
            <w:r w:rsidRPr="00AE6CCD">
              <w:t>A garums</w:t>
            </w:r>
          </w:p>
        </w:tc>
        <w:tc>
          <w:tcPr>
            <w:tcW w:w="1027" w:type="pct"/>
            <w:vMerge/>
            <w:tcBorders>
              <w:top w:val="outset" w:sz="6" w:space="0" w:color="000000"/>
              <w:left w:val="outset" w:sz="6" w:space="0" w:color="000000"/>
              <w:bottom w:val="outset" w:sz="6" w:space="0" w:color="000000"/>
              <w:right w:val="outset" w:sz="6" w:space="0" w:color="000000"/>
            </w:tcBorders>
            <w:vAlign w:val="center"/>
          </w:tcPr>
          <w:p w14:paraId="30E46735" w14:textId="77777777" w:rsidR="003612C2" w:rsidRPr="00AE6CCD" w:rsidRDefault="003612C2" w:rsidP="003612C2">
            <w:pPr>
              <w:jc w:val="center"/>
            </w:pPr>
          </w:p>
        </w:tc>
        <w:tc>
          <w:tcPr>
            <w:tcW w:w="625" w:type="pct"/>
            <w:tcBorders>
              <w:top w:val="outset" w:sz="6" w:space="0" w:color="000000"/>
              <w:left w:val="outset" w:sz="6" w:space="0" w:color="000000"/>
              <w:bottom w:val="outset" w:sz="6" w:space="0" w:color="000000"/>
              <w:right w:val="outset" w:sz="6" w:space="0" w:color="000000"/>
            </w:tcBorders>
            <w:vAlign w:val="center"/>
          </w:tcPr>
          <w:p w14:paraId="45581978" w14:textId="77777777" w:rsidR="003612C2" w:rsidRPr="00AE6CCD" w:rsidRDefault="003612C2" w:rsidP="003612C2">
            <w:pPr>
              <w:jc w:val="center"/>
            </w:pPr>
            <w:r w:rsidRPr="00AE6CCD">
              <w:t>m</w:t>
            </w:r>
            <w:r w:rsidRPr="00AE6CCD">
              <w:rPr>
                <w:vertAlign w:val="superscript"/>
              </w:rPr>
              <w:t>3</w:t>
            </w:r>
            <w:r w:rsidRPr="00AE6CCD">
              <w:t>/d</w:t>
            </w:r>
          </w:p>
        </w:tc>
        <w:tc>
          <w:tcPr>
            <w:tcW w:w="625" w:type="pct"/>
            <w:tcBorders>
              <w:top w:val="outset" w:sz="6" w:space="0" w:color="000000"/>
              <w:left w:val="outset" w:sz="6" w:space="0" w:color="000000"/>
              <w:bottom w:val="outset" w:sz="6" w:space="0" w:color="000000"/>
              <w:right w:val="outset" w:sz="6" w:space="0" w:color="000000"/>
            </w:tcBorders>
            <w:vAlign w:val="center"/>
          </w:tcPr>
          <w:p w14:paraId="5FD5F9CB" w14:textId="77777777" w:rsidR="003612C2" w:rsidRPr="00AE6CCD" w:rsidRDefault="003612C2" w:rsidP="003612C2">
            <w:pPr>
              <w:jc w:val="center"/>
            </w:pPr>
            <w:r w:rsidRPr="00AE6CCD">
              <w:t>m</w:t>
            </w:r>
            <w:r w:rsidRPr="00AE6CCD">
              <w:rPr>
                <w:vertAlign w:val="superscript"/>
              </w:rPr>
              <w:t>3</w:t>
            </w:r>
            <w:r w:rsidRPr="00AE6CCD">
              <w:t xml:space="preserve"> gadā</w:t>
            </w:r>
          </w:p>
        </w:tc>
        <w:tc>
          <w:tcPr>
            <w:tcW w:w="972" w:type="pct"/>
            <w:vMerge/>
            <w:tcBorders>
              <w:top w:val="outset" w:sz="6" w:space="0" w:color="000000"/>
              <w:left w:val="outset" w:sz="6" w:space="0" w:color="000000"/>
              <w:bottom w:val="outset" w:sz="6" w:space="0" w:color="000000"/>
            </w:tcBorders>
            <w:vAlign w:val="center"/>
          </w:tcPr>
          <w:p w14:paraId="2EDCBB7C" w14:textId="77777777" w:rsidR="003612C2" w:rsidRPr="00AE6CCD" w:rsidRDefault="003612C2" w:rsidP="003612C2">
            <w:pPr>
              <w:jc w:val="center"/>
            </w:pPr>
          </w:p>
        </w:tc>
      </w:tr>
      <w:tr w:rsidR="003612C2" w:rsidRPr="00AE6CCD" w14:paraId="27EE15A0" w14:textId="77777777" w:rsidTr="003612C2">
        <w:trPr>
          <w:trHeight w:val="200"/>
        </w:trPr>
        <w:tc>
          <w:tcPr>
            <w:tcW w:w="556" w:type="pct"/>
            <w:tcBorders>
              <w:top w:val="outset" w:sz="6" w:space="0" w:color="000000"/>
              <w:bottom w:val="outset" w:sz="6" w:space="0" w:color="000000"/>
              <w:right w:val="outset" w:sz="6" w:space="0" w:color="000000"/>
            </w:tcBorders>
            <w:vAlign w:val="center"/>
          </w:tcPr>
          <w:p w14:paraId="661AC155" w14:textId="77777777" w:rsidR="003612C2" w:rsidRPr="00AE6CCD" w:rsidRDefault="003612C2" w:rsidP="003612C2">
            <w:pPr>
              <w:jc w:val="center"/>
            </w:pPr>
          </w:p>
        </w:tc>
        <w:tc>
          <w:tcPr>
            <w:tcW w:w="625" w:type="pct"/>
            <w:tcBorders>
              <w:top w:val="outset" w:sz="6" w:space="0" w:color="000000"/>
              <w:left w:val="outset" w:sz="6" w:space="0" w:color="000000"/>
              <w:bottom w:val="outset" w:sz="6" w:space="0" w:color="000000"/>
              <w:right w:val="outset" w:sz="6" w:space="0" w:color="000000"/>
            </w:tcBorders>
            <w:vAlign w:val="center"/>
          </w:tcPr>
          <w:p w14:paraId="2B77D2F7" w14:textId="77777777" w:rsidR="003612C2" w:rsidRPr="00AE6CCD" w:rsidRDefault="003612C2" w:rsidP="003612C2">
            <w:pPr>
              <w:jc w:val="center"/>
            </w:pPr>
          </w:p>
        </w:tc>
        <w:tc>
          <w:tcPr>
            <w:tcW w:w="570" w:type="pct"/>
            <w:tcBorders>
              <w:top w:val="outset" w:sz="6" w:space="0" w:color="000000"/>
              <w:left w:val="outset" w:sz="6" w:space="0" w:color="000000"/>
              <w:bottom w:val="outset" w:sz="6" w:space="0" w:color="000000"/>
              <w:right w:val="outset" w:sz="6" w:space="0" w:color="000000"/>
            </w:tcBorders>
            <w:vAlign w:val="center"/>
          </w:tcPr>
          <w:p w14:paraId="2EE51597" w14:textId="77777777" w:rsidR="003612C2" w:rsidRPr="00AE6CCD" w:rsidRDefault="003612C2" w:rsidP="003612C2">
            <w:pPr>
              <w:jc w:val="center"/>
            </w:pPr>
          </w:p>
        </w:tc>
        <w:tc>
          <w:tcPr>
            <w:tcW w:w="1027" w:type="pct"/>
            <w:tcBorders>
              <w:top w:val="outset" w:sz="6" w:space="0" w:color="000000"/>
              <w:left w:val="outset" w:sz="6" w:space="0" w:color="000000"/>
              <w:bottom w:val="outset" w:sz="6" w:space="0" w:color="000000"/>
              <w:right w:val="outset" w:sz="6" w:space="0" w:color="000000"/>
            </w:tcBorders>
            <w:vAlign w:val="center"/>
          </w:tcPr>
          <w:p w14:paraId="2579FCC0" w14:textId="77777777" w:rsidR="003612C2" w:rsidRPr="00AE6CCD" w:rsidRDefault="003612C2" w:rsidP="003612C2">
            <w:pPr>
              <w:jc w:val="center"/>
            </w:pPr>
          </w:p>
        </w:tc>
        <w:tc>
          <w:tcPr>
            <w:tcW w:w="625" w:type="pct"/>
            <w:tcBorders>
              <w:top w:val="outset" w:sz="6" w:space="0" w:color="000000"/>
              <w:left w:val="outset" w:sz="6" w:space="0" w:color="000000"/>
              <w:bottom w:val="outset" w:sz="6" w:space="0" w:color="000000"/>
              <w:right w:val="outset" w:sz="6" w:space="0" w:color="000000"/>
            </w:tcBorders>
            <w:vAlign w:val="center"/>
          </w:tcPr>
          <w:p w14:paraId="53E222BF" w14:textId="77777777" w:rsidR="003612C2" w:rsidRPr="00AE6CCD" w:rsidRDefault="003612C2" w:rsidP="003612C2">
            <w:pPr>
              <w:jc w:val="center"/>
            </w:pPr>
          </w:p>
        </w:tc>
        <w:tc>
          <w:tcPr>
            <w:tcW w:w="625" w:type="pct"/>
            <w:tcBorders>
              <w:top w:val="outset" w:sz="6" w:space="0" w:color="000000"/>
              <w:left w:val="outset" w:sz="6" w:space="0" w:color="000000"/>
              <w:bottom w:val="outset" w:sz="6" w:space="0" w:color="000000"/>
              <w:right w:val="outset" w:sz="6" w:space="0" w:color="000000"/>
            </w:tcBorders>
            <w:vAlign w:val="center"/>
          </w:tcPr>
          <w:p w14:paraId="255BE0CA" w14:textId="77777777" w:rsidR="003612C2" w:rsidRPr="00AE6CCD" w:rsidRDefault="003612C2" w:rsidP="003612C2">
            <w:pPr>
              <w:jc w:val="center"/>
            </w:pPr>
          </w:p>
        </w:tc>
        <w:tc>
          <w:tcPr>
            <w:tcW w:w="972" w:type="pct"/>
            <w:tcBorders>
              <w:top w:val="outset" w:sz="6" w:space="0" w:color="000000"/>
              <w:left w:val="outset" w:sz="6" w:space="0" w:color="000000"/>
              <w:bottom w:val="outset" w:sz="6" w:space="0" w:color="000000"/>
            </w:tcBorders>
            <w:vAlign w:val="center"/>
          </w:tcPr>
          <w:p w14:paraId="50CB7255" w14:textId="77777777" w:rsidR="003612C2" w:rsidRPr="00AE6CCD" w:rsidRDefault="003612C2" w:rsidP="003612C2">
            <w:pPr>
              <w:jc w:val="center"/>
            </w:pPr>
          </w:p>
        </w:tc>
      </w:tr>
    </w:tbl>
    <w:p w14:paraId="34C47A0C" w14:textId="77777777" w:rsidR="003612C2" w:rsidRPr="003612C2" w:rsidRDefault="003612C2" w:rsidP="003612C2">
      <w:pPr>
        <w:ind w:firstLine="300"/>
      </w:pPr>
    </w:p>
    <w:p w14:paraId="73C0606E" w14:textId="77777777" w:rsidR="003612C2" w:rsidRPr="003612C2" w:rsidRDefault="003612C2" w:rsidP="007744CD">
      <w:pPr>
        <w:ind w:firstLine="300"/>
        <w:jc w:val="both"/>
      </w:pPr>
      <w:r w:rsidRPr="003612C2">
        <w:t>Piezīmes.</w:t>
      </w:r>
    </w:p>
    <w:p w14:paraId="36405CD7" w14:textId="77777777" w:rsidR="003612C2" w:rsidRPr="003612C2" w:rsidRDefault="003612C2" w:rsidP="007744CD">
      <w:pPr>
        <w:ind w:firstLine="300"/>
        <w:jc w:val="both"/>
      </w:pPr>
      <w:r w:rsidRPr="003612C2">
        <w:rPr>
          <w:vertAlign w:val="superscript"/>
        </w:rPr>
        <w:t>(1)</w:t>
      </w:r>
      <w:r w:rsidRPr="003612C2">
        <w:t xml:space="preserve"> Saskaņā ar kanalizācijas ārējo tīklu un būvju tehniskās inventarizācijas lietu vai kanalizācijas sistēmas tehnisko pasi.</w:t>
      </w:r>
    </w:p>
    <w:p w14:paraId="5E3667C4" w14:textId="77777777" w:rsidR="003612C2" w:rsidRPr="003612C2" w:rsidRDefault="003612C2" w:rsidP="007744CD">
      <w:pPr>
        <w:ind w:firstLine="300"/>
        <w:jc w:val="both"/>
      </w:pPr>
      <w:r w:rsidRPr="003612C2">
        <w:rPr>
          <w:vertAlign w:val="superscript"/>
        </w:rPr>
        <w:t>(2)</w:t>
      </w:r>
      <w:r w:rsidRPr="003612C2">
        <w:t xml:space="preserve"> Ja izplūde nav pastāvīga, norāda izplūdes periodu ilgumu (arī periodus, kas saistīti ar sistēmas uzstādīšanu, slēgšanu, uzturēšanu un remontu)."</w:t>
      </w:r>
    </w:p>
    <w:p w14:paraId="6837A4DD" w14:textId="77777777" w:rsidR="003612C2" w:rsidRPr="005A0CD9" w:rsidRDefault="003612C2" w:rsidP="003612C2">
      <w:pPr>
        <w:ind w:firstLine="720"/>
        <w:jc w:val="both"/>
        <w:rPr>
          <w:bCs/>
        </w:rPr>
      </w:pPr>
    </w:p>
    <w:p w14:paraId="014835C9" w14:textId="77777777" w:rsidR="003612C2" w:rsidRPr="005A0CD9" w:rsidRDefault="003612C2" w:rsidP="003612C2">
      <w:pPr>
        <w:ind w:firstLine="720"/>
        <w:jc w:val="both"/>
        <w:rPr>
          <w:bCs/>
        </w:rPr>
      </w:pPr>
    </w:p>
    <w:p w14:paraId="1ACA8140" w14:textId="77777777" w:rsidR="007145D0" w:rsidRPr="005A0CD9" w:rsidRDefault="007145D0" w:rsidP="003612C2">
      <w:pPr>
        <w:tabs>
          <w:tab w:val="left" w:pos="6663"/>
        </w:tabs>
        <w:ind w:firstLine="709"/>
      </w:pPr>
    </w:p>
    <w:p w14:paraId="287F927F" w14:textId="77777777" w:rsidR="00AF3630" w:rsidRDefault="00AF3630" w:rsidP="00AF3630">
      <w:pPr>
        <w:tabs>
          <w:tab w:val="left" w:pos="6480"/>
          <w:tab w:val="left" w:pos="6521"/>
          <w:tab w:val="left" w:pos="6840"/>
        </w:tabs>
        <w:ind w:firstLine="720"/>
        <w:rPr>
          <w:sz w:val="28"/>
          <w:szCs w:val="28"/>
        </w:rPr>
      </w:pPr>
      <w:r>
        <w:rPr>
          <w:sz w:val="28"/>
          <w:szCs w:val="28"/>
        </w:rPr>
        <w:t>Ministru prezidenta vietā –</w:t>
      </w:r>
    </w:p>
    <w:p w14:paraId="4123DD97" w14:textId="77777777" w:rsidR="00AF3630" w:rsidRDefault="00AF3630" w:rsidP="00AF3630">
      <w:pPr>
        <w:tabs>
          <w:tab w:val="left" w:pos="6480"/>
          <w:tab w:val="left" w:pos="6521"/>
          <w:tab w:val="left" w:pos="6840"/>
        </w:tabs>
        <w:ind w:firstLine="720"/>
        <w:rPr>
          <w:sz w:val="28"/>
          <w:szCs w:val="28"/>
        </w:rPr>
      </w:pPr>
      <w:r>
        <w:rPr>
          <w:sz w:val="28"/>
          <w:szCs w:val="28"/>
        </w:rPr>
        <w:t>satiksmes ministrs</w:t>
      </w:r>
      <w:r>
        <w:rPr>
          <w:sz w:val="28"/>
          <w:szCs w:val="28"/>
        </w:rPr>
        <w:tab/>
        <w:t>Anrijs Matīss</w:t>
      </w:r>
    </w:p>
    <w:p w14:paraId="07A3B350" w14:textId="77777777" w:rsidR="003612C2" w:rsidRPr="005A0CD9" w:rsidRDefault="003612C2" w:rsidP="003612C2">
      <w:pPr>
        <w:tabs>
          <w:tab w:val="left" w:pos="6521"/>
        </w:tabs>
        <w:ind w:firstLine="709"/>
      </w:pPr>
    </w:p>
    <w:p w14:paraId="2E22CB78" w14:textId="77777777" w:rsidR="003612C2" w:rsidRPr="005A0CD9" w:rsidRDefault="003612C2" w:rsidP="003612C2">
      <w:pPr>
        <w:tabs>
          <w:tab w:val="left" w:pos="6521"/>
        </w:tabs>
        <w:ind w:firstLine="709"/>
        <w:jc w:val="both"/>
      </w:pPr>
    </w:p>
    <w:p w14:paraId="07E49868" w14:textId="77777777" w:rsidR="003612C2" w:rsidRPr="005A0CD9" w:rsidRDefault="003612C2" w:rsidP="003612C2">
      <w:pPr>
        <w:tabs>
          <w:tab w:val="left" w:pos="6521"/>
        </w:tabs>
        <w:ind w:firstLine="709"/>
        <w:jc w:val="both"/>
      </w:pPr>
    </w:p>
    <w:p w14:paraId="67B79124" w14:textId="77777777" w:rsidR="003612C2" w:rsidRPr="009D7C91" w:rsidRDefault="003612C2" w:rsidP="00AF3630">
      <w:pPr>
        <w:tabs>
          <w:tab w:val="left" w:pos="6480"/>
          <w:tab w:val="left" w:pos="6521"/>
          <w:tab w:val="left" w:pos="6840"/>
        </w:tabs>
        <w:ind w:firstLine="720"/>
        <w:rPr>
          <w:sz w:val="28"/>
          <w:szCs w:val="28"/>
        </w:rPr>
      </w:pPr>
      <w:r w:rsidRPr="009D7C91">
        <w:rPr>
          <w:sz w:val="28"/>
          <w:szCs w:val="28"/>
        </w:rPr>
        <w:t xml:space="preserve">Vides aizsardzības un </w:t>
      </w:r>
    </w:p>
    <w:p w14:paraId="683F956B" w14:textId="331E40C2" w:rsidR="001B6530" w:rsidRPr="00AF3630" w:rsidRDefault="003612C2" w:rsidP="00AF3630">
      <w:pPr>
        <w:tabs>
          <w:tab w:val="left" w:pos="6480"/>
          <w:tab w:val="left" w:pos="6521"/>
          <w:tab w:val="left" w:pos="6840"/>
        </w:tabs>
        <w:ind w:firstLine="720"/>
        <w:rPr>
          <w:sz w:val="28"/>
          <w:szCs w:val="28"/>
        </w:rPr>
      </w:pPr>
      <w:r w:rsidRPr="001244BB">
        <w:rPr>
          <w:sz w:val="28"/>
          <w:szCs w:val="28"/>
        </w:rPr>
        <w:t>reģionālās attīstības ministrs</w:t>
      </w:r>
      <w:r w:rsidRPr="001244BB">
        <w:rPr>
          <w:sz w:val="28"/>
          <w:szCs w:val="28"/>
        </w:rPr>
        <w:tab/>
        <w:t>R</w:t>
      </w:r>
      <w:r>
        <w:rPr>
          <w:sz w:val="28"/>
          <w:szCs w:val="28"/>
        </w:rPr>
        <w:t xml:space="preserve">omāns </w:t>
      </w:r>
      <w:proofErr w:type="spellStart"/>
      <w:r>
        <w:rPr>
          <w:sz w:val="28"/>
          <w:szCs w:val="28"/>
        </w:rPr>
        <w:t>N</w:t>
      </w:r>
      <w:r w:rsidRPr="001244BB">
        <w:rPr>
          <w:sz w:val="28"/>
          <w:szCs w:val="28"/>
        </w:rPr>
        <w:t>audiņš</w:t>
      </w:r>
      <w:proofErr w:type="spellEnd"/>
    </w:p>
    <w:sectPr w:rsidR="001B6530" w:rsidRPr="00AF3630" w:rsidSect="00AF3630">
      <w:headerReference w:type="default" r:id="rId9"/>
      <w:footerReference w:type="default" r:id="rId10"/>
      <w:headerReference w:type="firs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F9584" w14:textId="77777777" w:rsidR="00302EFD" w:rsidRDefault="00302EFD">
      <w:r>
        <w:separator/>
      </w:r>
    </w:p>
  </w:endnote>
  <w:endnote w:type="continuationSeparator" w:id="0">
    <w:p w14:paraId="683F9585" w14:textId="77777777" w:rsidR="00302EFD" w:rsidRDefault="0030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2164" w14:textId="77777777" w:rsidR="00AF3630" w:rsidRPr="00E133A4" w:rsidRDefault="00AF3630" w:rsidP="00AF3630">
    <w:pPr>
      <w:pStyle w:val="Footer"/>
      <w:rPr>
        <w:sz w:val="16"/>
        <w:szCs w:val="16"/>
      </w:rPr>
    </w:pPr>
    <w:r w:rsidRPr="00E133A4">
      <w:rPr>
        <w:sz w:val="16"/>
        <w:szCs w:val="16"/>
      </w:rPr>
      <w:t>N1366_4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E121" w14:textId="77777777" w:rsidR="00AF3630" w:rsidRPr="00E133A4" w:rsidRDefault="00AF3630" w:rsidP="00AF3630">
    <w:pPr>
      <w:pStyle w:val="Footer"/>
      <w:rPr>
        <w:sz w:val="16"/>
        <w:szCs w:val="16"/>
      </w:rPr>
    </w:pPr>
    <w:r w:rsidRPr="00E133A4">
      <w:rPr>
        <w:sz w:val="16"/>
        <w:szCs w:val="16"/>
      </w:rPr>
      <w:t>N1366_4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F9582" w14:textId="77777777" w:rsidR="00302EFD" w:rsidRDefault="00302EFD">
      <w:r>
        <w:separator/>
      </w:r>
    </w:p>
  </w:footnote>
  <w:footnote w:type="continuationSeparator" w:id="0">
    <w:p w14:paraId="683F9583" w14:textId="77777777" w:rsidR="00302EFD" w:rsidRDefault="00302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99AA" w14:textId="77777777" w:rsidR="00AF3630" w:rsidRDefault="00AF3630">
    <w:pPr>
      <w:pStyle w:val="Header"/>
      <w:jc w:val="center"/>
    </w:pPr>
    <w:r>
      <w:fldChar w:fldCharType="begin"/>
    </w:r>
    <w:r>
      <w:instrText xml:space="preserve"> PAGE   \* MERGEFORMAT </w:instrText>
    </w:r>
    <w:r>
      <w:fldChar w:fldCharType="separate"/>
    </w:r>
    <w:r w:rsidR="006F454A">
      <w:rPr>
        <w:noProof/>
      </w:rPr>
      <w:t>6</w:t>
    </w:r>
    <w:r>
      <w:rPr>
        <w:noProof/>
      </w:rPr>
      <w:fldChar w:fldCharType="end"/>
    </w:r>
  </w:p>
  <w:p w14:paraId="4ACC3477" w14:textId="77777777" w:rsidR="00AF3630" w:rsidRDefault="00AF3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B44F" w14:textId="09C42E8D" w:rsidR="00E133A4" w:rsidRDefault="006F454A" w:rsidP="00AF3630">
    <w:pPr>
      <w:pStyle w:val="Header"/>
    </w:pPr>
    <w:r>
      <w:pict w14:anchorId="7EBBE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8B3"/>
    <w:multiLevelType w:val="multilevel"/>
    <w:tmpl w:val="0F4E65F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E475DDE"/>
    <w:multiLevelType w:val="hybridMultilevel"/>
    <w:tmpl w:val="984E7786"/>
    <w:lvl w:ilvl="0" w:tplc="DD2452A2">
      <w:start w:val="1"/>
      <w:numFmt w:val="bullet"/>
      <w:lvlText w:val=""/>
      <w:lvlJc w:val="left"/>
      <w:pPr>
        <w:ind w:left="360" w:hanging="360"/>
      </w:pPr>
      <w:rPr>
        <w:rFonts w:ascii="Symbol" w:hAnsi="Symbol" w:hint="default"/>
        <w:sz w:val="16"/>
      </w:rPr>
    </w:lvl>
    <w:lvl w:ilvl="1" w:tplc="04260003">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3A31935"/>
    <w:multiLevelType w:val="hybridMultilevel"/>
    <w:tmpl w:val="FA285A6C"/>
    <w:lvl w:ilvl="0" w:tplc="FF60B17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15162BAB"/>
    <w:multiLevelType w:val="hybridMultilevel"/>
    <w:tmpl w:val="B9AEC258"/>
    <w:lvl w:ilvl="0" w:tplc="1BE688FC">
      <w:start w:val="13"/>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A9A3A39"/>
    <w:multiLevelType w:val="hybridMultilevel"/>
    <w:tmpl w:val="A8823142"/>
    <w:lvl w:ilvl="0" w:tplc="9ED4DCA8">
      <w:start w:val="1"/>
      <w:numFmt w:val="decimal"/>
      <w:lvlText w:val="%1."/>
      <w:lvlJc w:val="left"/>
      <w:pPr>
        <w:tabs>
          <w:tab w:val="num" w:pos="1080"/>
        </w:tabs>
        <w:ind w:left="1080" w:hanging="360"/>
      </w:pPr>
      <w:rPr>
        <w:rFonts w:cs="Times New Roman" w:hint="default"/>
        <w:b/>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6BF13E25"/>
    <w:multiLevelType w:val="hybridMultilevel"/>
    <w:tmpl w:val="8F7C0BB4"/>
    <w:lvl w:ilvl="0" w:tplc="5226EC8E">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795C7DF5"/>
    <w:multiLevelType w:val="hybridMultilevel"/>
    <w:tmpl w:val="81C60BD4"/>
    <w:lvl w:ilvl="0" w:tplc="E53CD2C6">
      <w:start w:val="14"/>
      <w:numFmt w:val="decimal"/>
      <w:lvlText w:val="%1."/>
      <w:lvlJc w:val="left"/>
      <w:pPr>
        <w:tabs>
          <w:tab w:val="num" w:pos="360"/>
        </w:tabs>
        <w:ind w:left="360" w:hanging="360"/>
      </w:pPr>
      <w:rPr>
        <w:rFonts w:cs="Times New Roman" w:hint="default"/>
        <w:b/>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7">
    <w:nsid w:val="7B913C51"/>
    <w:multiLevelType w:val="hybridMultilevel"/>
    <w:tmpl w:val="B8286120"/>
    <w:lvl w:ilvl="0" w:tplc="20A6C706">
      <w:start w:val="2"/>
      <w:numFmt w:val="decimal"/>
      <w:lvlText w:val="%1."/>
      <w:lvlJc w:val="left"/>
      <w:pPr>
        <w:tabs>
          <w:tab w:val="num" w:pos="435"/>
        </w:tabs>
        <w:ind w:left="435" w:hanging="360"/>
      </w:pPr>
      <w:rPr>
        <w:rFonts w:cs="Times New Roman" w:hint="default"/>
      </w:rPr>
    </w:lvl>
    <w:lvl w:ilvl="1" w:tplc="04260019" w:tentative="1">
      <w:start w:val="1"/>
      <w:numFmt w:val="lowerLetter"/>
      <w:lvlText w:val="%2."/>
      <w:lvlJc w:val="left"/>
      <w:pPr>
        <w:tabs>
          <w:tab w:val="num" w:pos="1155"/>
        </w:tabs>
        <w:ind w:left="1155" w:hanging="360"/>
      </w:pPr>
      <w:rPr>
        <w:rFonts w:cs="Times New Roman"/>
      </w:rPr>
    </w:lvl>
    <w:lvl w:ilvl="2" w:tplc="0426001B" w:tentative="1">
      <w:start w:val="1"/>
      <w:numFmt w:val="lowerRoman"/>
      <w:lvlText w:val="%3."/>
      <w:lvlJc w:val="right"/>
      <w:pPr>
        <w:tabs>
          <w:tab w:val="num" w:pos="1875"/>
        </w:tabs>
        <w:ind w:left="1875" w:hanging="180"/>
      </w:pPr>
      <w:rPr>
        <w:rFonts w:cs="Times New Roman"/>
      </w:rPr>
    </w:lvl>
    <w:lvl w:ilvl="3" w:tplc="0426000F" w:tentative="1">
      <w:start w:val="1"/>
      <w:numFmt w:val="decimal"/>
      <w:lvlText w:val="%4."/>
      <w:lvlJc w:val="left"/>
      <w:pPr>
        <w:tabs>
          <w:tab w:val="num" w:pos="2595"/>
        </w:tabs>
        <w:ind w:left="2595" w:hanging="360"/>
      </w:pPr>
      <w:rPr>
        <w:rFonts w:cs="Times New Roman"/>
      </w:rPr>
    </w:lvl>
    <w:lvl w:ilvl="4" w:tplc="04260019" w:tentative="1">
      <w:start w:val="1"/>
      <w:numFmt w:val="lowerLetter"/>
      <w:lvlText w:val="%5."/>
      <w:lvlJc w:val="left"/>
      <w:pPr>
        <w:tabs>
          <w:tab w:val="num" w:pos="3315"/>
        </w:tabs>
        <w:ind w:left="3315" w:hanging="360"/>
      </w:pPr>
      <w:rPr>
        <w:rFonts w:cs="Times New Roman"/>
      </w:rPr>
    </w:lvl>
    <w:lvl w:ilvl="5" w:tplc="0426001B" w:tentative="1">
      <w:start w:val="1"/>
      <w:numFmt w:val="lowerRoman"/>
      <w:lvlText w:val="%6."/>
      <w:lvlJc w:val="right"/>
      <w:pPr>
        <w:tabs>
          <w:tab w:val="num" w:pos="4035"/>
        </w:tabs>
        <w:ind w:left="4035" w:hanging="180"/>
      </w:pPr>
      <w:rPr>
        <w:rFonts w:cs="Times New Roman"/>
      </w:rPr>
    </w:lvl>
    <w:lvl w:ilvl="6" w:tplc="0426000F" w:tentative="1">
      <w:start w:val="1"/>
      <w:numFmt w:val="decimal"/>
      <w:lvlText w:val="%7."/>
      <w:lvlJc w:val="left"/>
      <w:pPr>
        <w:tabs>
          <w:tab w:val="num" w:pos="4755"/>
        </w:tabs>
        <w:ind w:left="4755" w:hanging="360"/>
      </w:pPr>
      <w:rPr>
        <w:rFonts w:cs="Times New Roman"/>
      </w:rPr>
    </w:lvl>
    <w:lvl w:ilvl="7" w:tplc="04260019" w:tentative="1">
      <w:start w:val="1"/>
      <w:numFmt w:val="lowerLetter"/>
      <w:lvlText w:val="%8."/>
      <w:lvlJc w:val="left"/>
      <w:pPr>
        <w:tabs>
          <w:tab w:val="num" w:pos="5475"/>
        </w:tabs>
        <w:ind w:left="5475" w:hanging="360"/>
      </w:pPr>
      <w:rPr>
        <w:rFonts w:cs="Times New Roman"/>
      </w:rPr>
    </w:lvl>
    <w:lvl w:ilvl="8" w:tplc="0426001B" w:tentative="1">
      <w:start w:val="1"/>
      <w:numFmt w:val="lowerRoman"/>
      <w:lvlText w:val="%9."/>
      <w:lvlJc w:val="right"/>
      <w:pPr>
        <w:tabs>
          <w:tab w:val="num" w:pos="6195"/>
        </w:tabs>
        <w:ind w:left="6195" w:hanging="180"/>
      </w:pPr>
      <w:rPr>
        <w:rFonts w:cs="Times New Roman"/>
      </w:rPr>
    </w:lvl>
  </w:abstractNum>
  <w:num w:numId="1">
    <w:abstractNumId w:val="2"/>
  </w:num>
  <w:num w:numId="2">
    <w:abstractNumId w:val="1"/>
  </w:num>
  <w:num w:numId="3">
    <w:abstractNumId w:val="4"/>
  </w:num>
  <w:num w:numId="4">
    <w:abstractNumId w:val="5"/>
  </w:num>
  <w:num w:numId="5">
    <w:abstractNumId w:val="7"/>
  </w:num>
  <w:num w:numId="6">
    <w:abstractNumId w:val="0"/>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3F6"/>
    <w:rsid w:val="00001615"/>
    <w:rsid w:val="0000224F"/>
    <w:rsid w:val="00002A87"/>
    <w:rsid w:val="00003B77"/>
    <w:rsid w:val="0000529F"/>
    <w:rsid w:val="00005D2C"/>
    <w:rsid w:val="0000614B"/>
    <w:rsid w:val="00007164"/>
    <w:rsid w:val="00007473"/>
    <w:rsid w:val="00007500"/>
    <w:rsid w:val="00007710"/>
    <w:rsid w:val="0000775E"/>
    <w:rsid w:val="0001114D"/>
    <w:rsid w:val="00011454"/>
    <w:rsid w:val="00012263"/>
    <w:rsid w:val="00013244"/>
    <w:rsid w:val="00015A8A"/>
    <w:rsid w:val="00016440"/>
    <w:rsid w:val="000200B5"/>
    <w:rsid w:val="0002104B"/>
    <w:rsid w:val="000210C2"/>
    <w:rsid w:val="00021899"/>
    <w:rsid w:val="0002242B"/>
    <w:rsid w:val="00022B98"/>
    <w:rsid w:val="00023719"/>
    <w:rsid w:val="0002384F"/>
    <w:rsid w:val="00024CBA"/>
    <w:rsid w:val="00024D00"/>
    <w:rsid w:val="000252D6"/>
    <w:rsid w:val="00025C1C"/>
    <w:rsid w:val="00026C69"/>
    <w:rsid w:val="00026F1C"/>
    <w:rsid w:val="00026FC9"/>
    <w:rsid w:val="00027121"/>
    <w:rsid w:val="00027C40"/>
    <w:rsid w:val="000342AF"/>
    <w:rsid w:val="000345B3"/>
    <w:rsid w:val="00034843"/>
    <w:rsid w:val="00035306"/>
    <w:rsid w:val="00035770"/>
    <w:rsid w:val="000400A0"/>
    <w:rsid w:val="00040E16"/>
    <w:rsid w:val="00041A2D"/>
    <w:rsid w:val="00041EFA"/>
    <w:rsid w:val="000430EB"/>
    <w:rsid w:val="00043EC8"/>
    <w:rsid w:val="0004405D"/>
    <w:rsid w:val="00044350"/>
    <w:rsid w:val="0004574C"/>
    <w:rsid w:val="00045DD1"/>
    <w:rsid w:val="000478EE"/>
    <w:rsid w:val="00050112"/>
    <w:rsid w:val="0005155F"/>
    <w:rsid w:val="00052AB4"/>
    <w:rsid w:val="00057483"/>
    <w:rsid w:val="00057861"/>
    <w:rsid w:val="00057C31"/>
    <w:rsid w:val="00060DA8"/>
    <w:rsid w:val="00062605"/>
    <w:rsid w:val="00064180"/>
    <w:rsid w:val="000648D7"/>
    <w:rsid w:val="00065430"/>
    <w:rsid w:val="0006597E"/>
    <w:rsid w:val="00066677"/>
    <w:rsid w:val="0006760B"/>
    <w:rsid w:val="00067C61"/>
    <w:rsid w:val="00070210"/>
    <w:rsid w:val="00070274"/>
    <w:rsid w:val="0007111A"/>
    <w:rsid w:val="000714C4"/>
    <w:rsid w:val="0007208E"/>
    <w:rsid w:val="00072B23"/>
    <w:rsid w:val="00072C55"/>
    <w:rsid w:val="00073639"/>
    <w:rsid w:val="000749A4"/>
    <w:rsid w:val="00074AC4"/>
    <w:rsid w:val="0007529C"/>
    <w:rsid w:val="000758D5"/>
    <w:rsid w:val="00075C12"/>
    <w:rsid w:val="00076047"/>
    <w:rsid w:val="00076B7A"/>
    <w:rsid w:val="00076F8F"/>
    <w:rsid w:val="00077249"/>
    <w:rsid w:val="000774B8"/>
    <w:rsid w:val="00077DAC"/>
    <w:rsid w:val="000813C0"/>
    <w:rsid w:val="00082459"/>
    <w:rsid w:val="00082E65"/>
    <w:rsid w:val="00082F80"/>
    <w:rsid w:val="000839CF"/>
    <w:rsid w:val="00083BDC"/>
    <w:rsid w:val="00083D00"/>
    <w:rsid w:val="000851AC"/>
    <w:rsid w:val="000871B4"/>
    <w:rsid w:val="00090426"/>
    <w:rsid w:val="0009056F"/>
    <w:rsid w:val="00093BD9"/>
    <w:rsid w:val="00093D2D"/>
    <w:rsid w:val="00095F93"/>
    <w:rsid w:val="00096345"/>
    <w:rsid w:val="00096380"/>
    <w:rsid w:val="00096FED"/>
    <w:rsid w:val="00097176"/>
    <w:rsid w:val="00097D48"/>
    <w:rsid w:val="000A1D84"/>
    <w:rsid w:val="000A2200"/>
    <w:rsid w:val="000A2284"/>
    <w:rsid w:val="000A3001"/>
    <w:rsid w:val="000A3CBA"/>
    <w:rsid w:val="000A6A20"/>
    <w:rsid w:val="000A74A4"/>
    <w:rsid w:val="000A74B0"/>
    <w:rsid w:val="000A75EB"/>
    <w:rsid w:val="000B0F02"/>
    <w:rsid w:val="000B2770"/>
    <w:rsid w:val="000B2B5B"/>
    <w:rsid w:val="000B47A8"/>
    <w:rsid w:val="000B530C"/>
    <w:rsid w:val="000B5B88"/>
    <w:rsid w:val="000B62D6"/>
    <w:rsid w:val="000B682E"/>
    <w:rsid w:val="000B7C0C"/>
    <w:rsid w:val="000C1254"/>
    <w:rsid w:val="000C1CA1"/>
    <w:rsid w:val="000C1E6B"/>
    <w:rsid w:val="000C3459"/>
    <w:rsid w:val="000C35D7"/>
    <w:rsid w:val="000C385A"/>
    <w:rsid w:val="000C5903"/>
    <w:rsid w:val="000C6EEE"/>
    <w:rsid w:val="000D08AF"/>
    <w:rsid w:val="000D1D29"/>
    <w:rsid w:val="000D2F25"/>
    <w:rsid w:val="000D3C1B"/>
    <w:rsid w:val="000D4865"/>
    <w:rsid w:val="000D4B6A"/>
    <w:rsid w:val="000D4D8E"/>
    <w:rsid w:val="000D5EF8"/>
    <w:rsid w:val="000D5F36"/>
    <w:rsid w:val="000D646D"/>
    <w:rsid w:val="000D6C9B"/>
    <w:rsid w:val="000D746D"/>
    <w:rsid w:val="000E0318"/>
    <w:rsid w:val="000E045B"/>
    <w:rsid w:val="000E111C"/>
    <w:rsid w:val="000E39B0"/>
    <w:rsid w:val="000E5738"/>
    <w:rsid w:val="000E65AF"/>
    <w:rsid w:val="000E7CEF"/>
    <w:rsid w:val="000F0035"/>
    <w:rsid w:val="000F09FA"/>
    <w:rsid w:val="000F1293"/>
    <w:rsid w:val="000F15A9"/>
    <w:rsid w:val="000F16AD"/>
    <w:rsid w:val="000F1D4B"/>
    <w:rsid w:val="000F3AE8"/>
    <w:rsid w:val="000F54C7"/>
    <w:rsid w:val="000F5761"/>
    <w:rsid w:val="000F5898"/>
    <w:rsid w:val="000F5B59"/>
    <w:rsid w:val="000F68B5"/>
    <w:rsid w:val="000F74A7"/>
    <w:rsid w:val="000F76D6"/>
    <w:rsid w:val="00101BBE"/>
    <w:rsid w:val="00101E14"/>
    <w:rsid w:val="00102341"/>
    <w:rsid w:val="00103220"/>
    <w:rsid w:val="0010332F"/>
    <w:rsid w:val="001033E1"/>
    <w:rsid w:val="00103B8F"/>
    <w:rsid w:val="00104B52"/>
    <w:rsid w:val="00104F13"/>
    <w:rsid w:val="00105CB2"/>
    <w:rsid w:val="00105CF2"/>
    <w:rsid w:val="00105F26"/>
    <w:rsid w:val="00107856"/>
    <w:rsid w:val="00110173"/>
    <w:rsid w:val="00110D4E"/>
    <w:rsid w:val="00111ADC"/>
    <w:rsid w:val="0011431D"/>
    <w:rsid w:val="001162D5"/>
    <w:rsid w:val="0011695A"/>
    <w:rsid w:val="00120E90"/>
    <w:rsid w:val="00120EF8"/>
    <w:rsid w:val="00123460"/>
    <w:rsid w:val="00126457"/>
    <w:rsid w:val="00126785"/>
    <w:rsid w:val="00127D97"/>
    <w:rsid w:val="00127EC9"/>
    <w:rsid w:val="00131202"/>
    <w:rsid w:val="001315B5"/>
    <w:rsid w:val="001326A1"/>
    <w:rsid w:val="00132882"/>
    <w:rsid w:val="001347FE"/>
    <w:rsid w:val="00134F1B"/>
    <w:rsid w:val="00135C48"/>
    <w:rsid w:val="00137E65"/>
    <w:rsid w:val="0014059C"/>
    <w:rsid w:val="0014267F"/>
    <w:rsid w:val="00143053"/>
    <w:rsid w:val="00143C34"/>
    <w:rsid w:val="0014487D"/>
    <w:rsid w:val="001463C8"/>
    <w:rsid w:val="00146794"/>
    <w:rsid w:val="00147B14"/>
    <w:rsid w:val="00150074"/>
    <w:rsid w:val="001506BD"/>
    <w:rsid w:val="001507FE"/>
    <w:rsid w:val="001510F5"/>
    <w:rsid w:val="00151A58"/>
    <w:rsid w:val="00151CFE"/>
    <w:rsid w:val="001527AE"/>
    <w:rsid w:val="00153344"/>
    <w:rsid w:val="00153FE7"/>
    <w:rsid w:val="00154E33"/>
    <w:rsid w:val="0015536F"/>
    <w:rsid w:val="001555C0"/>
    <w:rsid w:val="00156A78"/>
    <w:rsid w:val="0016012E"/>
    <w:rsid w:val="001605C7"/>
    <w:rsid w:val="00160757"/>
    <w:rsid w:val="0016108F"/>
    <w:rsid w:val="00162508"/>
    <w:rsid w:val="00162CC4"/>
    <w:rsid w:val="00163490"/>
    <w:rsid w:val="00163C40"/>
    <w:rsid w:val="00164041"/>
    <w:rsid w:val="001650E3"/>
    <w:rsid w:val="00165BF3"/>
    <w:rsid w:val="0016676E"/>
    <w:rsid w:val="00166930"/>
    <w:rsid w:val="00166F79"/>
    <w:rsid w:val="001678F5"/>
    <w:rsid w:val="00170128"/>
    <w:rsid w:val="00171774"/>
    <w:rsid w:val="00171A63"/>
    <w:rsid w:val="001720B8"/>
    <w:rsid w:val="00172240"/>
    <w:rsid w:val="00172688"/>
    <w:rsid w:val="001728AE"/>
    <w:rsid w:val="0017296D"/>
    <w:rsid w:val="001730A4"/>
    <w:rsid w:val="00173AAF"/>
    <w:rsid w:val="00173CF9"/>
    <w:rsid w:val="0017472A"/>
    <w:rsid w:val="00174EA2"/>
    <w:rsid w:val="00175178"/>
    <w:rsid w:val="00176868"/>
    <w:rsid w:val="00176C44"/>
    <w:rsid w:val="00177DC6"/>
    <w:rsid w:val="001809A7"/>
    <w:rsid w:val="0018172B"/>
    <w:rsid w:val="001818D3"/>
    <w:rsid w:val="001820B4"/>
    <w:rsid w:val="0018241D"/>
    <w:rsid w:val="00183626"/>
    <w:rsid w:val="00183933"/>
    <w:rsid w:val="00184258"/>
    <w:rsid w:val="00184A32"/>
    <w:rsid w:val="00184B54"/>
    <w:rsid w:val="00184F78"/>
    <w:rsid w:val="0018505F"/>
    <w:rsid w:val="001856BC"/>
    <w:rsid w:val="00187E84"/>
    <w:rsid w:val="0019058F"/>
    <w:rsid w:val="00191642"/>
    <w:rsid w:val="001920F6"/>
    <w:rsid w:val="00192398"/>
    <w:rsid w:val="00192B12"/>
    <w:rsid w:val="00192E8D"/>
    <w:rsid w:val="001934C1"/>
    <w:rsid w:val="001961A7"/>
    <w:rsid w:val="00196639"/>
    <w:rsid w:val="00197D20"/>
    <w:rsid w:val="00197DB5"/>
    <w:rsid w:val="001A0842"/>
    <w:rsid w:val="001A13C1"/>
    <w:rsid w:val="001A2396"/>
    <w:rsid w:val="001A2AFF"/>
    <w:rsid w:val="001A301C"/>
    <w:rsid w:val="001A36CF"/>
    <w:rsid w:val="001A40C2"/>
    <w:rsid w:val="001A48B3"/>
    <w:rsid w:val="001A5C49"/>
    <w:rsid w:val="001A5D1D"/>
    <w:rsid w:val="001A7693"/>
    <w:rsid w:val="001B0128"/>
    <w:rsid w:val="001B04CF"/>
    <w:rsid w:val="001B053C"/>
    <w:rsid w:val="001B11B1"/>
    <w:rsid w:val="001B27B8"/>
    <w:rsid w:val="001B2FC8"/>
    <w:rsid w:val="001B5AE2"/>
    <w:rsid w:val="001B5C60"/>
    <w:rsid w:val="001B5E71"/>
    <w:rsid w:val="001B6530"/>
    <w:rsid w:val="001B6FA3"/>
    <w:rsid w:val="001C1AD8"/>
    <w:rsid w:val="001C35A3"/>
    <w:rsid w:val="001C3B9A"/>
    <w:rsid w:val="001C4D98"/>
    <w:rsid w:val="001C650B"/>
    <w:rsid w:val="001C67CB"/>
    <w:rsid w:val="001C760C"/>
    <w:rsid w:val="001D06FD"/>
    <w:rsid w:val="001D0A96"/>
    <w:rsid w:val="001D0AB0"/>
    <w:rsid w:val="001D1F9E"/>
    <w:rsid w:val="001D3FC6"/>
    <w:rsid w:val="001D52D1"/>
    <w:rsid w:val="001E1DF0"/>
    <w:rsid w:val="001E2178"/>
    <w:rsid w:val="001E27B9"/>
    <w:rsid w:val="001E29A4"/>
    <w:rsid w:val="001E2F55"/>
    <w:rsid w:val="001E5829"/>
    <w:rsid w:val="001E6BFF"/>
    <w:rsid w:val="001E7261"/>
    <w:rsid w:val="001F00B3"/>
    <w:rsid w:val="001F1506"/>
    <w:rsid w:val="001F276D"/>
    <w:rsid w:val="001F35A3"/>
    <w:rsid w:val="001F3934"/>
    <w:rsid w:val="001F3C0A"/>
    <w:rsid w:val="001F43DE"/>
    <w:rsid w:val="001F5426"/>
    <w:rsid w:val="001F67C7"/>
    <w:rsid w:val="001F72D4"/>
    <w:rsid w:val="001F77E4"/>
    <w:rsid w:val="001F7F4F"/>
    <w:rsid w:val="00202BA2"/>
    <w:rsid w:val="00203130"/>
    <w:rsid w:val="0020505B"/>
    <w:rsid w:val="0020611A"/>
    <w:rsid w:val="00210CF3"/>
    <w:rsid w:val="00210F8E"/>
    <w:rsid w:val="002121ED"/>
    <w:rsid w:val="002146C1"/>
    <w:rsid w:val="00214DBD"/>
    <w:rsid w:val="00217366"/>
    <w:rsid w:val="0021746C"/>
    <w:rsid w:val="0022002A"/>
    <w:rsid w:val="00220FB8"/>
    <w:rsid w:val="002226E3"/>
    <w:rsid w:val="00225888"/>
    <w:rsid w:val="00225A8E"/>
    <w:rsid w:val="002263A7"/>
    <w:rsid w:val="00226609"/>
    <w:rsid w:val="00226A7D"/>
    <w:rsid w:val="002304DF"/>
    <w:rsid w:val="002318C1"/>
    <w:rsid w:val="00231944"/>
    <w:rsid w:val="00232532"/>
    <w:rsid w:val="00232591"/>
    <w:rsid w:val="00233A7D"/>
    <w:rsid w:val="002341F8"/>
    <w:rsid w:val="00235652"/>
    <w:rsid w:val="0023711E"/>
    <w:rsid w:val="00237A03"/>
    <w:rsid w:val="00240054"/>
    <w:rsid w:val="002401AC"/>
    <w:rsid w:val="00241F41"/>
    <w:rsid w:val="00243860"/>
    <w:rsid w:val="00243EF7"/>
    <w:rsid w:val="00244BE2"/>
    <w:rsid w:val="00246AB3"/>
    <w:rsid w:val="0025094C"/>
    <w:rsid w:val="00251158"/>
    <w:rsid w:val="0025134C"/>
    <w:rsid w:val="002530A7"/>
    <w:rsid w:val="002530DD"/>
    <w:rsid w:val="00254CAA"/>
    <w:rsid w:val="0025704C"/>
    <w:rsid w:val="0025778F"/>
    <w:rsid w:val="00257989"/>
    <w:rsid w:val="00257BB8"/>
    <w:rsid w:val="002609B2"/>
    <w:rsid w:val="00261324"/>
    <w:rsid w:val="00261FA7"/>
    <w:rsid w:val="00262A99"/>
    <w:rsid w:val="00262D76"/>
    <w:rsid w:val="00262D79"/>
    <w:rsid w:val="00262E57"/>
    <w:rsid w:val="00263C66"/>
    <w:rsid w:val="00265D58"/>
    <w:rsid w:val="00266038"/>
    <w:rsid w:val="00270E3A"/>
    <w:rsid w:val="00271A11"/>
    <w:rsid w:val="00272068"/>
    <w:rsid w:val="00272E35"/>
    <w:rsid w:val="00273433"/>
    <w:rsid w:val="002740DD"/>
    <w:rsid w:val="00275307"/>
    <w:rsid w:val="00275384"/>
    <w:rsid w:val="00276568"/>
    <w:rsid w:val="00277A92"/>
    <w:rsid w:val="00280514"/>
    <w:rsid w:val="00280EF3"/>
    <w:rsid w:val="00284FD4"/>
    <w:rsid w:val="0028572E"/>
    <w:rsid w:val="00285BBF"/>
    <w:rsid w:val="00285C62"/>
    <w:rsid w:val="00285D53"/>
    <w:rsid w:val="00287345"/>
    <w:rsid w:val="00290107"/>
    <w:rsid w:val="002910EC"/>
    <w:rsid w:val="00292574"/>
    <w:rsid w:val="002925C5"/>
    <w:rsid w:val="002929F1"/>
    <w:rsid w:val="00294118"/>
    <w:rsid w:val="0029632F"/>
    <w:rsid w:val="002963DB"/>
    <w:rsid w:val="00296468"/>
    <w:rsid w:val="002974A7"/>
    <w:rsid w:val="00297669"/>
    <w:rsid w:val="002A02CF"/>
    <w:rsid w:val="002A02FC"/>
    <w:rsid w:val="002A0FA3"/>
    <w:rsid w:val="002A1048"/>
    <w:rsid w:val="002A1445"/>
    <w:rsid w:val="002A1D6A"/>
    <w:rsid w:val="002A244C"/>
    <w:rsid w:val="002A2BE1"/>
    <w:rsid w:val="002A3097"/>
    <w:rsid w:val="002A324F"/>
    <w:rsid w:val="002A3726"/>
    <w:rsid w:val="002A43B7"/>
    <w:rsid w:val="002A4D5B"/>
    <w:rsid w:val="002A5D60"/>
    <w:rsid w:val="002A6D47"/>
    <w:rsid w:val="002A7249"/>
    <w:rsid w:val="002B16CD"/>
    <w:rsid w:val="002B25E9"/>
    <w:rsid w:val="002B345E"/>
    <w:rsid w:val="002B3F06"/>
    <w:rsid w:val="002B486F"/>
    <w:rsid w:val="002B4995"/>
    <w:rsid w:val="002B4A1E"/>
    <w:rsid w:val="002B5D30"/>
    <w:rsid w:val="002B5E64"/>
    <w:rsid w:val="002B6273"/>
    <w:rsid w:val="002B6566"/>
    <w:rsid w:val="002B7EF5"/>
    <w:rsid w:val="002C08A9"/>
    <w:rsid w:val="002C11E6"/>
    <w:rsid w:val="002C221D"/>
    <w:rsid w:val="002C3B82"/>
    <w:rsid w:val="002C51E5"/>
    <w:rsid w:val="002C63AB"/>
    <w:rsid w:val="002C7CD8"/>
    <w:rsid w:val="002D142F"/>
    <w:rsid w:val="002D2A70"/>
    <w:rsid w:val="002D6FC4"/>
    <w:rsid w:val="002D79FD"/>
    <w:rsid w:val="002D7A45"/>
    <w:rsid w:val="002D7B89"/>
    <w:rsid w:val="002D7F82"/>
    <w:rsid w:val="002E03B3"/>
    <w:rsid w:val="002E047D"/>
    <w:rsid w:val="002E0807"/>
    <w:rsid w:val="002E150E"/>
    <w:rsid w:val="002E256A"/>
    <w:rsid w:val="002E26DE"/>
    <w:rsid w:val="002E2F14"/>
    <w:rsid w:val="002E308B"/>
    <w:rsid w:val="002E66E0"/>
    <w:rsid w:val="002E6BE7"/>
    <w:rsid w:val="002E6CF9"/>
    <w:rsid w:val="002E7B40"/>
    <w:rsid w:val="002F013E"/>
    <w:rsid w:val="002F2889"/>
    <w:rsid w:val="002F2B1D"/>
    <w:rsid w:val="002F317C"/>
    <w:rsid w:val="002F35D3"/>
    <w:rsid w:val="002F4C63"/>
    <w:rsid w:val="002F5E28"/>
    <w:rsid w:val="002F69A8"/>
    <w:rsid w:val="002F6B80"/>
    <w:rsid w:val="00301D7F"/>
    <w:rsid w:val="00301EB4"/>
    <w:rsid w:val="00302EFD"/>
    <w:rsid w:val="003032B9"/>
    <w:rsid w:val="00303651"/>
    <w:rsid w:val="00303AB0"/>
    <w:rsid w:val="00307466"/>
    <w:rsid w:val="00311F0A"/>
    <w:rsid w:val="003123D4"/>
    <w:rsid w:val="003146AA"/>
    <w:rsid w:val="00314C99"/>
    <w:rsid w:val="003151BE"/>
    <w:rsid w:val="00316431"/>
    <w:rsid w:val="00316B90"/>
    <w:rsid w:val="00320DFC"/>
    <w:rsid w:val="00320EF6"/>
    <w:rsid w:val="003217CD"/>
    <w:rsid w:val="00321B14"/>
    <w:rsid w:val="00322B0D"/>
    <w:rsid w:val="003236C5"/>
    <w:rsid w:val="003236D0"/>
    <w:rsid w:val="00323AC3"/>
    <w:rsid w:val="00323FA7"/>
    <w:rsid w:val="003258CA"/>
    <w:rsid w:val="00327114"/>
    <w:rsid w:val="0032729B"/>
    <w:rsid w:val="00327882"/>
    <w:rsid w:val="003304A3"/>
    <w:rsid w:val="0033067D"/>
    <w:rsid w:val="0033081A"/>
    <w:rsid w:val="003313A6"/>
    <w:rsid w:val="0033160E"/>
    <w:rsid w:val="00331DE8"/>
    <w:rsid w:val="00332255"/>
    <w:rsid w:val="00333333"/>
    <w:rsid w:val="003339DF"/>
    <w:rsid w:val="00333AB1"/>
    <w:rsid w:val="00333BF1"/>
    <w:rsid w:val="0033439C"/>
    <w:rsid w:val="00336C68"/>
    <w:rsid w:val="00336FB4"/>
    <w:rsid w:val="003372D7"/>
    <w:rsid w:val="00341C81"/>
    <w:rsid w:val="00344A63"/>
    <w:rsid w:val="0034555D"/>
    <w:rsid w:val="00346FD9"/>
    <w:rsid w:val="003472E8"/>
    <w:rsid w:val="00347624"/>
    <w:rsid w:val="00347D22"/>
    <w:rsid w:val="003508C8"/>
    <w:rsid w:val="00351796"/>
    <w:rsid w:val="00352FE2"/>
    <w:rsid w:val="00354129"/>
    <w:rsid w:val="00354772"/>
    <w:rsid w:val="003559D0"/>
    <w:rsid w:val="003602AA"/>
    <w:rsid w:val="00360586"/>
    <w:rsid w:val="003612C2"/>
    <w:rsid w:val="00361D85"/>
    <w:rsid w:val="003622A8"/>
    <w:rsid w:val="00364A27"/>
    <w:rsid w:val="003656DD"/>
    <w:rsid w:val="00365A3F"/>
    <w:rsid w:val="00366EA2"/>
    <w:rsid w:val="00370B7B"/>
    <w:rsid w:val="003720C0"/>
    <w:rsid w:val="00372422"/>
    <w:rsid w:val="003724BC"/>
    <w:rsid w:val="00373027"/>
    <w:rsid w:val="0037348D"/>
    <w:rsid w:val="00374188"/>
    <w:rsid w:val="0037552C"/>
    <w:rsid w:val="00375B4F"/>
    <w:rsid w:val="00375BF3"/>
    <w:rsid w:val="00376751"/>
    <w:rsid w:val="00376CFC"/>
    <w:rsid w:val="00377405"/>
    <w:rsid w:val="00383268"/>
    <w:rsid w:val="00383334"/>
    <w:rsid w:val="00384F87"/>
    <w:rsid w:val="003850A4"/>
    <w:rsid w:val="00386FFC"/>
    <w:rsid w:val="0038793B"/>
    <w:rsid w:val="00390BB2"/>
    <w:rsid w:val="00390D4C"/>
    <w:rsid w:val="0039216C"/>
    <w:rsid w:val="00392A0F"/>
    <w:rsid w:val="0039350D"/>
    <w:rsid w:val="0039509E"/>
    <w:rsid w:val="00396841"/>
    <w:rsid w:val="00396AEF"/>
    <w:rsid w:val="003A0C01"/>
    <w:rsid w:val="003A17A8"/>
    <w:rsid w:val="003A1938"/>
    <w:rsid w:val="003A27C0"/>
    <w:rsid w:val="003A363D"/>
    <w:rsid w:val="003A3789"/>
    <w:rsid w:val="003A4648"/>
    <w:rsid w:val="003A49D8"/>
    <w:rsid w:val="003A5C30"/>
    <w:rsid w:val="003A7308"/>
    <w:rsid w:val="003A76C0"/>
    <w:rsid w:val="003B2608"/>
    <w:rsid w:val="003B27EC"/>
    <w:rsid w:val="003B2867"/>
    <w:rsid w:val="003B2AD3"/>
    <w:rsid w:val="003B2AFF"/>
    <w:rsid w:val="003B3678"/>
    <w:rsid w:val="003B3F09"/>
    <w:rsid w:val="003B451F"/>
    <w:rsid w:val="003B5183"/>
    <w:rsid w:val="003B5437"/>
    <w:rsid w:val="003B5920"/>
    <w:rsid w:val="003B6A0F"/>
    <w:rsid w:val="003B726B"/>
    <w:rsid w:val="003B7D81"/>
    <w:rsid w:val="003C00D6"/>
    <w:rsid w:val="003C0B3B"/>
    <w:rsid w:val="003C2883"/>
    <w:rsid w:val="003C4C53"/>
    <w:rsid w:val="003C4DF8"/>
    <w:rsid w:val="003C619E"/>
    <w:rsid w:val="003C79F6"/>
    <w:rsid w:val="003D13BE"/>
    <w:rsid w:val="003D15E5"/>
    <w:rsid w:val="003D1D86"/>
    <w:rsid w:val="003D1F14"/>
    <w:rsid w:val="003D2EAA"/>
    <w:rsid w:val="003D3028"/>
    <w:rsid w:val="003D729B"/>
    <w:rsid w:val="003E008C"/>
    <w:rsid w:val="003E10B9"/>
    <w:rsid w:val="003E2B14"/>
    <w:rsid w:val="003E4121"/>
    <w:rsid w:val="003E61D7"/>
    <w:rsid w:val="003E625B"/>
    <w:rsid w:val="003E67E7"/>
    <w:rsid w:val="003E6A3C"/>
    <w:rsid w:val="003E7465"/>
    <w:rsid w:val="003E764A"/>
    <w:rsid w:val="003E7DB9"/>
    <w:rsid w:val="003F028B"/>
    <w:rsid w:val="003F088D"/>
    <w:rsid w:val="003F0ADC"/>
    <w:rsid w:val="003F0D3D"/>
    <w:rsid w:val="003F10A2"/>
    <w:rsid w:val="003F133C"/>
    <w:rsid w:val="003F1667"/>
    <w:rsid w:val="003F1D93"/>
    <w:rsid w:val="003F241A"/>
    <w:rsid w:val="003F2C71"/>
    <w:rsid w:val="003F3228"/>
    <w:rsid w:val="003F41C0"/>
    <w:rsid w:val="003F4518"/>
    <w:rsid w:val="003F4533"/>
    <w:rsid w:val="004003AB"/>
    <w:rsid w:val="004007EF"/>
    <w:rsid w:val="00402A17"/>
    <w:rsid w:val="00402B54"/>
    <w:rsid w:val="00403382"/>
    <w:rsid w:val="00403A3D"/>
    <w:rsid w:val="004047A5"/>
    <w:rsid w:val="00405395"/>
    <w:rsid w:val="00405C4A"/>
    <w:rsid w:val="004060F7"/>
    <w:rsid w:val="00407933"/>
    <w:rsid w:val="004079AF"/>
    <w:rsid w:val="00410E60"/>
    <w:rsid w:val="00412053"/>
    <w:rsid w:val="0041296B"/>
    <w:rsid w:val="00412A8A"/>
    <w:rsid w:val="00412E3C"/>
    <w:rsid w:val="00412EF1"/>
    <w:rsid w:val="004140CA"/>
    <w:rsid w:val="00414CBB"/>
    <w:rsid w:val="00414EBE"/>
    <w:rsid w:val="0041525F"/>
    <w:rsid w:val="00415538"/>
    <w:rsid w:val="00415734"/>
    <w:rsid w:val="00420D72"/>
    <w:rsid w:val="00422EAE"/>
    <w:rsid w:val="00423191"/>
    <w:rsid w:val="0042398A"/>
    <w:rsid w:val="00424E85"/>
    <w:rsid w:val="00425B34"/>
    <w:rsid w:val="00425C60"/>
    <w:rsid w:val="00426017"/>
    <w:rsid w:val="0042604F"/>
    <w:rsid w:val="00426264"/>
    <w:rsid w:val="00426C45"/>
    <w:rsid w:val="004303DA"/>
    <w:rsid w:val="004304C4"/>
    <w:rsid w:val="00430AAC"/>
    <w:rsid w:val="00430ED8"/>
    <w:rsid w:val="004329CF"/>
    <w:rsid w:val="00432D13"/>
    <w:rsid w:val="00433D48"/>
    <w:rsid w:val="00433EFA"/>
    <w:rsid w:val="004363F4"/>
    <w:rsid w:val="0043788E"/>
    <w:rsid w:val="0043795D"/>
    <w:rsid w:val="00437DC4"/>
    <w:rsid w:val="00440C54"/>
    <w:rsid w:val="00440C58"/>
    <w:rsid w:val="00440F03"/>
    <w:rsid w:val="00443DAA"/>
    <w:rsid w:val="00444D5C"/>
    <w:rsid w:val="00444D5E"/>
    <w:rsid w:val="00447726"/>
    <w:rsid w:val="00447BA8"/>
    <w:rsid w:val="00447D55"/>
    <w:rsid w:val="00447FD0"/>
    <w:rsid w:val="00450D3F"/>
    <w:rsid w:val="0045190A"/>
    <w:rsid w:val="004536FC"/>
    <w:rsid w:val="00453DB0"/>
    <w:rsid w:val="00454B1A"/>
    <w:rsid w:val="0045502D"/>
    <w:rsid w:val="00457A03"/>
    <w:rsid w:val="00460132"/>
    <w:rsid w:val="00460B69"/>
    <w:rsid w:val="004615B9"/>
    <w:rsid w:val="004627FB"/>
    <w:rsid w:val="00462AFF"/>
    <w:rsid w:val="00462C9F"/>
    <w:rsid w:val="004631A0"/>
    <w:rsid w:val="00463EB2"/>
    <w:rsid w:val="00463EC1"/>
    <w:rsid w:val="00464DA9"/>
    <w:rsid w:val="00464DCF"/>
    <w:rsid w:val="0046550B"/>
    <w:rsid w:val="00465A51"/>
    <w:rsid w:val="0046777F"/>
    <w:rsid w:val="00470445"/>
    <w:rsid w:val="00471F3F"/>
    <w:rsid w:val="00472567"/>
    <w:rsid w:val="00472DC2"/>
    <w:rsid w:val="00473554"/>
    <w:rsid w:val="00473ADE"/>
    <w:rsid w:val="0047411C"/>
    <w:rsid w:val="00474221"/>
    <w:rsid w:val="00474268"/>
    <w:rsid w:val="00474539"/>
    <w:rsid w:val="0047487E"/>
    <w:rsid w:val="00476ADC"/>
    <w:rsid w:val="004778C5"/>
    <w:rsid w:val="00477BCF"/>
    <w:rsid w:val="00477CA2"/>
    <w:rsid w:val="00480149"/>
    <w:rsid w:val="0048314D"/>
    <w:rsid w:val="00483622"/>
    <w:rsid w:val="00484500"/>
    <w:rsid w:val="00484703"/>
    <w:rsid w:val="00484BC6"/>
    <w:rsid w:val="004871BF"/>
    <w:rsid w:val="00487476"/>
    <w:rsid w:val="004906C9"/>
    <w:rsid w:val="00494273"/>
    <w:rsid w:val="0049631E"/>
    <w:rsid w:val="00496B37"/>
    <w:rsid w:val="00497139"/>
    <w:rsid w:val="00497FAA"/>
    <w:rsid w:val="004A084B"/>
    <w:rsid w:val="004A0980"/>
    <w:rsid w:val="004A0B65"/>
    <w:rsid w:val="004A0F3D"/>
    <w:rsid w:val="004A18F0"/>
    <w:rsid w:val="004A1BD6"/>
    <w:rsid w:val="004A3FCD"/>
    <w:rsid w:val="004A4384"/>
    <w:rsid w:val="004A4738"/>
    <w:rsid w:val="004A4B7E"/>
    <w:rsid w:val="004A4ECC"/>
    <w:rsid w:val="004A5A65"/>
    <w:rsid w:val="004A6049"/>
    <w:rsid w:val="004A7975"/>
    <w:rsid w:val="004B0B7A"/>
    <w:rsid w:val="004B1146"/>
    <w:rsid w:val="004B11C3"/>
    <w:rsid w:val="004B28AE"/>
    <w:rsid w:val="004B46D2"/>
    <w:rsid w:val="004B47C9"/>
    <w:rsid w:val="004B4A07"/>
    <w:rsid w:val="004B65F2"/>
    <w:rsid w:val="004C2636"/>
    <w:rsid w:val="004C3D88"/>
    <w:rsid w:val="004C4B3D"/>
    <w:rsid w:val="004C5456"/>
    <w:rsid w:val="004C77ED"/>
    <w:rsid w:val="004D00DC"/>
    <w:rsid w:val="004D29FE"/>
    <w:rsid w:val="004D2A1F"/>
    <w:rsid w:val="004D4048"/>
    <w:rsid w:val="004D604E"/>
    <w:rsid w:val="004D7DBC"/>
    <w:rsid w:val="004D7F19"/>
    <w:rsid w:val="004E07AD"/>
    <w:rsid w:val="004E1832"/>
    <w:rsid w:val="004E3228"/>
    <w:rsid w:val="004E370A"/>
    <w:rsid w:val="004E573A"/>
    <w:rsid w:val="004E5FB3"/>
    <w:rsid w:val="004E613E"/>
    <w:rsid w:val="004E6940"/>
    <w:rsid w:val="004F06DA"/>
    <w:rsid w:val="004F0738"/>
    <w:rsid w:val="004F0B95"/>
    <w:rsid w:val="004F1277"/>
    <w:rsid w:val="004F1437"/>
    <w:rsid w:val="004F1650"/>
    <w:rsid w:val="004F1C6F"/>
    <w:rsid w:val="004F2EEE"/>
    <w:rsid w:val="004F40DD"/>
    <w:rsid w:val="00501B3B"/>
    <w:rsid w:val="00502DF6"/>
    <w:rsid w:val="00504333"/>
    <w:rsid w:val="00505550"/>
    <w:rsid w:val="00505BBC"/>
    <w:rsid w:val="00505D10"/>
    <w:rsid w:val="00506B93"/>
    <w:rsid w:val="00506B9F"/>
    <w:rsid w:val="00506F8D"/>
    <w:rsid w:val="00510091"/>
    <w:rsid w:val="00512A91"/>
    <w:rsid w:val="00513649"/>
    <w:rsid w:val="005148DD"/>
    <w:rsid w:val="00514E63"/>
    <w:rsid w:val="00515027"/>
    <w:rsid w:val="00515CC5"/>
    <w:rsid w:val="00516B15"/>
    <w:rsid w:val="005170F1"/>
    <w:rsid w:val="00517365"/>
    <w:rsid w:val="00517BB8"/>
    <w:rsid w:val="00522441"/>
    <w:rsid w:val="00523E08"/>
    <w:rsid w:val="00524754"/>
    <w:rsid w:val="00525158"/>
    <w:rsid w:val="005256A7"/>
    <w:rsid w:val="00525AC8"/>
    <w:rsid w:val="005267B6"/>
    <w:rsid w:val="00530453"/>
    <w:rsid w:val="005317B9"/>
    <w:rsid w:val="005328F2"/>
    <w:rsid w:val="005338FE"/>
    <w:rsid w:val="00533D77"/>
    <w:rsid w:val="00534990"/>
    <w:rsid w:val="005349C6"/>
    <w:rsid w:val="005359BD"/>
    <w:rsid w:val="00536169"/>
    <w:rsid w:val="0053626D"/>
    <w:rsid w:val="00536581"/>
    <w:rsid w:val="005368F2"/>
    <w:rsid w:val="00541711"/>
    <w:rsid w:val="00541E69"/>
    <w:rsid w:val="00543732"/>
    <w:rsid w:val="00543793"/>
    <w:rsid w:val="00543E09"/>
    <w:rsid w:val="00543EE3"/>
    <w:rsid w:val="005469B3"/>
    <w:rsid w:val="005509E0"/>
    <w:rsid w:val="00551032"/>
    <w:rsid w:val="005511B2"/>
    <w:rsid w:val="00552002"/>
    <w:rsid w:val="00552CF4"/>
    <w:rsid w:val="0055457B"/>
    <w:rsid w:val="005602C9"/>
    <w:rsid w:val="0056044E"/>
    <w:rsid w:val="005605B4"/>
    <w:rsid w:val="00561B1E"/>
    <w:rsid w:val="0056222C"/>
    <w:rsid w:val="005630B1"/>
    <w:rsid w:val="00563F8C"/>
    <w:rsid w:val="00565263"/>
    <w:rsid w:val="00565AA5"/>
    <w:rsid w:val="00565FFE"/>
    <w:rsid w:val="005706C6"/>
    <w:rsid w:val="00570872"/>
    <w:rsid w:val="005724F2"/>
    <w:rsid w:val="005724F6"/>
    <w:rsid w:val="00573352"/>
    <w:rsid w:val="00573F50"/>
    <w:rsid w:val="00574C6B"/>
    <w:rsid w:val="0057513F"/>
    <w:rsid w:val="00581932"/>
    <w:rsid w:val="00581F9D"/>
    <w:rsid w:val="00582BB7"/>
    <w:rsid w:val="005832CD"/>
    <w:rsid w:val="0058524A"/>
    <w:rsid w:val="00586383"/>
    <w:rsid w:val="00587535"/>
    <w:rsid w:val="00587EC8"/>
    <w:rsid w:val="00590AA1"/>
    <w:rsid w:val="00591138"/>
    <w:rsid w:val="00593866"/>
    <w:rsid w:val="00593CD8"/>
    <w:rsid w:val="00593FC4"/>
    <w:rsid w:val="005958E5"/>
    <w:rsid w:val="00596B19"/>
    <w:rsid w:val="00597148"/>
    <w:rsid w:val="005A026E"/>
    <w:rsid w:val="005A0CD9"/>
    <w:rsid w:val="005A2420"/>
    <w:rsid w:val="005A26D6"/>
    <w:rsid w:val="005A2988"/>
    <w:rsid w:val="005A6156"/>
    <w:rsid w:val="005A7769"/>
    <w:rsid w:val="005A790A"/>
    <w:rsid w:val="005B0370"/>
    <w:rsid w:val="005B196F"/>
    <w:rsid w:val="005B28C4"/>
    <w:rsid w:val="005B29DB"/>
    <w:rsid w:val="005B3551"/>
    <w:rsid w:val="005B4C48"/>
    <w:rsid w:val="005B4C55"/>
    <w:rsid w:val="005B772C"/>
    <w:rsid w:val="005B7803"/>
    <w:rsid w:val="005B7AD0"/>
    <w:rsid w:val="005C470F"/>
    <w:rsid w:val="005C4F82"/>
    <w:rsid w:val="005C5539"/>
    <w:rsid w:val="005C5D4A"/>
    <w:rsid w:val="005D032B"/>
    <w:rsid w:val="005D1F50"/>
    <w:rsid w:val="005D2A3C"/>
    <w:rsid w:val="005D4A0B"/>
    <w:rsid w:val="005D5326"/>
    <w:rsid w:val="005D639B"/>
    <w:rsid w:val="005D6DA3"/>
    <w:rsid w:val="005D7521"/>
    <w:rsid w:val="005D7F88"/>
    <w:rsid w:val="005E05EB"/>
    <w:rsid w:val="005E08BA"/>
    <w:rsid w:val="005E1C19"/>
    <w:rsid w:val="005E1C91"/>
    <w:rsid w:val="005E37DE"/>
    <w:rsid w:val="005E4209"/>
    <w:rsid w:val="005E5155"/>
    <w:rsid w:val="005F0503"/>
    <w:rsid w:val="005F2404"/>
    <w:rsid w:val="005F3895"/>
    <w:rsid w:val="005F421C"/>
    <w:rsid w:val="005F4637"/>
    <w:rsid w:val="005F5272"/>
    <w:rsid w:val="005F5644"/>
    <w:rsid w:val="005F5796"/>
    <w:rsid w:val="005F683B"/>
    <w:rsid w:val="00600591"/>
    <w:rsid w:val="00601F57"/>
    <w:rsid w:val="006024CC"/>
    <w:rsid w:val="006025F7"/>
    <w:rsid w:val="00603FB1"/>
    <w:rsid w:val="0060467F"/>
    <w:rsid w:val="00604BF0"/>
    <w:rsid w:val="006055F1"/>
    <w:rsid w:val="0060629C"/>
    <w:rsid w:val="0060763E"/>
    <w:rsid w:val="00610C7B"/>
    <w:rsid w:val="00611417"/>
    <w:rsid w:val="00612510"/>
    <w:rsid w:val="006126B6"/>
    <w:rsid w:val="00613028"/>
    <w:rsid w:val="00613CD9"/>
    <w:rsid w:val="00614420"/>
    <w:rsid w:val="00614A25"/>
    <w:rsid w:val="00614FB8"/>
    <w:rsid w:val="00615CCF"/>
    <w:rsid w:val="006167A8"/>
    <w:rsid w:val="006167CE"/>
    <w:rsid w:val="00616F29"/>
    <w:rsid w:val="00620B7E"/>
    <w:rsid w:val="00620EAA"/>
    <w:rsid w:val="00621094"/>
    <w:rsid w:val="00621792"/>
    <w:rsid w:val="00626103"/>
    <w:rsid w:val="006264A0"/>
    <w:rsid w:val="006269D4"/>
    <w:rsid w:val="00626CF2"/>
    <w:rsid w:val="00626E5E"/>
    <w:rsid w:val="00627505"/>
    <w:rsid w:val="00627698"/>
    <w:rsid w:val="00627754"/>
    <w:rsid w:val="006302E8"/>
    <w:rsid w:val="0063109E"/>
    <w:rsid w:val="00631D44"/>
    <w:rsid w:val="006333C8"/>
    <w:rsid w:val="0063384C"/>
    <w:rsid w:val="006338F6"/>
    <w:rsid w:val="00633FF3"/>
    <w:rsid w:val="006340B2"/>
    <w:rsid w:val="0063612F"/>
    <w:rsid w:val="006369CF"/>
    <w:rsid w:val="00637C1D"/>
    <w:rsid w:val="00637E8A"/>
    <w:rsid w:val="006406B9"/>
    <w:rsid w:val="006414E3"/>
    <w:rsid w:val="006421E9"/>
    <w:rsid w:val="006423F0"/>
    <w:rsid w:val="00644C7C"/>
    <w:rsid w:val="006450BE"/>
    <w:rsid w:val="00646071"/>
    <w:rsid w:val="00647AD6"/>
    <w:rsid w:val="006505F8"/>
    <w:rsid w:val="00651124"/>
    <w:rsid w:val="00651194"/>
    <w:rsid w:val="00652270"/>
    <w:rsid w:val="00652B2F"/>
    <w:rsid w:val="0065312C"/>
    <w:rsid w:val="00655000"/>
    <w:rsid w:val="006553B4"/>
    <w:rsid w:val="00655690"/>
    <w:rsid w:val="00656019"/>
    <w:rsid w:val="00657ACF"/>
    <w:rsid w:val="00660127"/>
    <w:rsid w:val="00660386"/>
    <w:rsid w:val="006604CA"/>
    <w:rsid w:val="006614B6"/>
    <w:rsid w:val="00662B05"/>
    <w:rsid w:val="00662DD7"/>
    <w:rsid w:val="00662E0B"/>
    <w:rsid w:val="00663519"/>
    <w:rsid w:val="00664C80"/>
    <w:rsid w:val="00665697"/>
    <w:rsid w:val="00665A70"/>
    <w:rsid w:val="00665B58"/>
    <w:rsid w:val="00666476"/>
    <w:rsid w:val="00666888"/>
    <w:rsid w:val="006677E6"/>
    <w:rsid w:val="00667D0D"/>
    <w:rsid w:val="006704BA"/>
    <w:rsid w:val="00670625"/>
    <w:rsid w:val="006707FE"/>
    <w:rsid w:val="0067143E"/>
    <w:rsid w:val="00671BAE"/>
    <w:rsid w:val="00672AE6"/>
    <w:rsid w:val="00673952"/>
    <w:rsid w:val="00673B22"/>
    <w:rsid w:val="00674055"/>
    <w:rsid w:val="006741DF"/>
    <w:rsid w:val="00674C04"/>
    <w:rsid w:val="00677EE7"/>
    <w:rsid w:val="0068024C"/>
    <w:rsid w:val="006804BC"/>
    <w:rsid w:val="00681E29"/>
    <w:rsid w:val="0068273D"/>
    <w:rsid w:val="00682746"/>
    <w:rsid w:val="00683590"/>
    <w:rsid w:val="0068542F"/>
    <w:rsid w:val="00687ECF"/>
    <w:rsid w:val="00690294"/>
    <w:rsid w:val="00690513"/>
    <w:rsid w:val="006906F2"/>
    <w:rsid w:val="00690D05"/>
    <w:rsid w:val="00692F34"/>
    <w:rsid w:val="00692FBB"/>
    <w:rsid w:val="00693CBA"/>
    <w:rsid w:val="00695474"/>
    <w:rsid w:val="006965AE"/>
    <w:rsid w:val="00697B8A"/>
    <w:rsid w:val="00697D11"/>
    <w:rsid w:val="006A0006"/>
    <w:rsid w:val="006A0AE0"/>
    <w:rsid w:val="006A1220"/>
    <w:rsid w:val="006A1840"/>
    <w:rsid w:val="006A1F22"/>
    <w:rsid w:val="006A283D"/>
    <w:rsid w:val="006A2DE5"/>
    <w:rsid w:val="006A2F59"/>
    <w:rsid w:val="006A3226"/>
    <w:rsid w:val="006A3F4C"/>
    <w:rsid w:val="006A4030"/>
    <w:rsid w:val="006A4A58"/>
    <w:rsid w:val="006A5893"/>
    <w:rsid w:val="006A58E4"/>
    <w:rsid w:val="006A5DB0"/>
    <w:rsid w:val="006A6B66"/>
    <w:rsid w:val="006A6F03"/>
    <w:rsid w:val="006A7CBF"/>
    <w:rsid w:val="006B0953"/>
    <w:rsid w:val="006B0BBC"/>
    <w:rsid w:val="006B1656"/>
    <w:rsid w:val="006B1C26"/>
    <w:rsid w:val="006B2BF2"/>
    <w:rsid w:val="006B592F"/>
    <w:rsid w:val="006B59F8"/>
    <w:rsid w:val="006B5DC3"/>
    <w:rsid w:val="006B5EE4"/>
    <w:rsid w:val="006B60C7"/>
    <w:rsid w:val="006B6123"/>
    <w:rsid w:val="006B6C3D"/>
    <w:rsid w:val="006B72A2"/>
    <w:rsid w:val="006B731A"/>
    <w:rsid w:val="006B7E44"/>
    <w:rsid w:val="006C0421"/>
    <w:rsid w:val="006C106E"/>
    <w:rsid w:val="006C1A8C"/>
    <w:rsid w:val="006C2C35"/>
    <w:rsid w:val="006C31FE"/>
    <w:rsid w:val="006C3437"/>
    <w:rsid w:val="006C3818"/>
    <w:rsid w:val="006C4BC3"/>
    <w:rsid w:val="006C6842"/>
    <w:rsid w:val="006C6982"/>
    <w:rsid w:val="006C6AAC"/>
    <w:rsid w:val="006C6DFF"/>
    <w:rsid w:val="006C6E96"/>
    <w:rsid w:val="006C706F"/>
    <w:rsid w:val="006D0D81"/>
    <w:rsid w:val="006D189A"/>
    <w:rsid w:val="006D1EB8"/>
    <w:rsid w:val="006D21EC"/>
    <w:rsid w:val="006D3C20"/>
    <w:rsid w:val="006D4B4C"/>
    <w:rsid w:val="006D5192"/>
    <w:rsid w:val="006D7821"/>
    <w:rsid w:val="006D7E9F"/>
    <w:rsid w:val="006E039B"/>
    <w:rsid w:val="006E0716"/>
    <w:rsid w:val="006E1811"/>
    <w:rsid w:val="006E2344"/>
    <w:rsid w:val="006E42A5"/>
    <w:rsid w:val="006E471B"/>
    <w:rsid w:val="006E6878"/>
    <w:rsid w:val="006E7C0E"/>
    <w:rsid w:val="006F10A0"/>
    <w:rsid w:val="006F10CD"/>
    <w:rsid w:val="006F1A5E"/>
    <w:rsid w:val="006F214E"/>
    <w:rsid w:val="006F2F5C"/>
    <w:rsid w:val="006F391B"/>
    <w:rsid w:val="006F39C8"/>
    <w:rsid w:val="006F454A"/>
    <w:rsid w:val="006F6671"/>
    <w:rsid w:val="006F6698"/>
    <w:rsid w:val="006F6891"/>
    <w:rsid w:val="007007D1"/>
    <w:rsid w:val="00701501"/>
    <w:rsid w:val="00702D6F"/>
    <w:rsid w:val="0070321B"/>
    <w:rsid w:val="0070664D"/>
    <w:rsid w:val="007070B8"/>
    <w:rsid w:val="00710902"/>
    <w:rsid w:val="00711539"/>
    <w:rsid w:val="00713512"/>
    <w:rsid w:val="00713C0C"/>
    <w:rsid w:val="00713D45"/>
    <w:rsid w:val="007145D0"/>
    <w:rsid w:val="0071511D"/>
    <w:rsid w:val="00715D4E"/>
    <w:rsid w:val="00715E77"/>
    <w:rsid w:val="00715F8F"/>
    <w:rsid w:val="0071673D"/>
    <w:rsid w:val="007168AD"/>
    <w:rsid w:val="0071736A"/>
    <w:rsid w:val="007173E2"/>
    <w:rsid w:val="007174B0"/>
    <w:rsid w:val="0071751F"/>
    <w:rsid w:val="00720236"/>
    <w:rsid w:val="00721529"/>
    <w:rsid w:val="00722FB0"/>
    <w:rsid w:val="00723529"/>
    <w:rsid w:val="00723944"/>
    <w:rsid w:val="007240CD"/>
    <w:rsid w:val="0072462E"/>
    <w:rsid w:val="00725CC3"/>
    <w:rsid w:val="007264FA"/>
    <w:rsid w:val="0072763F"/>
    <w:rsid w:val="00727BE3"/>
    <w:rsid w:val="00727C55"/>
    <w:rsid w:val="00733A58"/>
    <w:rsid w:val="00733F2B"/>
    <w:rsid w:val="0073733E"/>
    <w:rsid w:val="00740165"/>
    <w:rsid w:val="00740AEA"/>
    <w:rsid w:val="00741092"/>
    <w:rsid w:val="00741EDB"/>
    <w:rsid w:val="00742A08"/>
    <w:rsid w:val="00742F6D"/>
    <w:rsid w:val="0074311F"/>
    <w:rsid w:val="00743ECB"/>
    <w:rsid w:val="00743FB3"/>
    <w:rsid w:val="00745062"/>
    <w:rsid w:val="007462E5"/>
    <w:rsid w:val="007466C9"/>
    <w:rsid w:val="007468E4"/>
    <w:rsid w:val="007470B5"/>
    <w:rsid w:val="00750C0A"/>
    <w:rsid w:val="00751092"/>
    <w:rsid w:val="00752179"/>
    <w:rsid w:val="00752261"/>
    <w:rsid w:val="0075257F"/>
    <w:rsid w:val="00752B0B"/>
    <w:rsid w:val="00753D10"/>
    <w:rsid w:val="00754019"/>
    <w:rsid w:val="0075437A"/>
    <w:rsid w:val="00754417"/>
    <w:rsid w:val="007544FB"/>
    <w:rsid w:val="0075545F"/>
    <w:rsid w:val="00757413"/>
    <w:rsid w:val="0075792E"/>
    <w:rsid w:val="007603F6"/>
    <w:rsid w:val="00760BDB"/>
    <w:rsid w:val="00761FEA"/>
    <w:rsid w:val="00765D65"/>
    <w:rsid w:val="00766D69"/>
    <w:rsid w:val="00767AAD"/>
    <w:rsid w:val="00772010"/>
    <w:rsid w:val="007725D6"/>
    <w:rsid w:val="007744CD"/>
    <w:rsid w:val="00774D69"/>
    <w:rsid w:val="00775923"/>
    <w:rsid w:val="00775D69"/>
    <w:rsid w:val="00775E2B"/>
    <w:rsid w:val="007760EB"/>
    <w:rsid w:val="00776436"/>
    <w:rsid w:val="00776E42"/>
    <w:rsid w:val="007778AC"/>
    <w:rsid w:val="00780577"/>
    <w:rsid w:val="00780DC5"/>
    <w:rsid w:val="00782180"/>
    <w:rsid w:val="00782A2F"/>
    <w:rsid w:val="00782B90"/>
    <w:rsid w:val="00782BD2"/>
    <w:rsid w:val="0078316F"/>
    <w:rsid w:val="00783993"/>
    <w:rsid w:val="00783E93"/>
    <w:rsid w:val="007853C2"/>
    <w:rsid w:val="00786120"/>
    <w:rsid w:val="007862BD"/>
    <w:rsid w:val="00786496"/>
    <w:rsid w:val="00787324"/>
    <w:rsid w:val="007939D9"/>
    <w:rsid w:val="007944A7"/>
    <w:rsid w:val="0079532B"/>
    <w:rsid w:val="007958CD"/>
    <w:rsid w:val="0079624E"/>
    <w:rsid w:val="00796BE9"/>
    <w:rsid w:val="007971DE"/>
    <w:rsid w:val="00797228"/>
    <w:rsid w:val="00797B82"/>
    <w:rsid w:val="00797DE7"/>
    <w:rsid w:val="007A0FAF"/>
    <w:rsid w:val="007A19A6"/>
    <w:rsid w:val="007A4324"/>
    <w:rsid w:val="007A4419"/>
    <w:rsid w:val="007A4461"/>
    <w:rsid w:val="007A4562"/>
    <w:rsid w:val="007A7008"/>
    <w:rsid w:val="007A701D"/>
    <w:rsid w:val="007B0CCD"/>
    <w:rsid w:val="007B1E33"/>
    <w:rsid w:val="007B1E99"/>
    <w:rsid w:val="007B2F20"/>
    <w:rsid w:val="007B3088"/>
    <w:rsid w:val="007B32AB"/>
    <w:rsid w:val="007B3E7D"/>
    <w:rsid w:val="007B46D5"/>
    <w:rsid w:val="007B54BE"/>
    <w:rsid w:val="007B5E61"/>
    <w:rsid w:val="007B6325"/>
    <w:rsid w:val="007B64A8"/>
    <w:rsid w:val="007B650E"/>
    <w:rsid w:val="007B65AE"/>
    <w:rsid w:val="007B6647"/>
    <w:rsid w:val="007B698A"/>
    <w:rsid w:val="007C126F"/>
    <w:rsid w:val="007C37A7"/>
    <w:rsid w:val="007C3CFA"/>
    <w:rsid w:val="007C48A6"/>
    <w:rsid w:val="007C63A1"/>
    <w:rsid w:val="007C673C"/>
    <w:rsid w:val="007C68F4"/>
    <w:rsid w:val="007C69E6"/>
    <w:rsid w:val="007D0381"/>
    <w:rsid w:val="007D2927"/>
    <w:rsid w:val="007D2A94"/>
    <w:rsid w:val="007D2DA3"/>
    <w:rsid w:val="007D2F12"/>
    <w:rsid w:val="007D5A72"/>
    <w:rsid w:val="007D6082"/>
    <w:rsid w:val="007D746C"/>
    <w:rsid w:val="007D768B"/>
    <w:rsid w:val="007E02EE"/>
    <w:rsid w:val="007E1710"/>
    <w:rsid w:val="007E2B01"/>
    <w:rsid w:val="007E320E"/>
    <w:rsid w:val="007E3503"/>
    <w:rsid w:val="007E478D"/>
    <w:rsid w:val="007E47BD"/>
    <w:rsid w:val="007E4BC8"/>
    <w:rsid w:val="007E55D6"/>
    <w:rsid w:val="007E6321"/>
    <w:rsid w:val="007E65F1"/>
    <w:rsid w:val="007E7EB9"/>
    <w:rsid w:val="007F006C"/>
    <w:rsid w:val="007F23CC"/>
    <w:rsid w:val="007F3C80"/>
    <w:rsid w:val="007F5163"/>
    <w:rsid w:val="007F533F"/>
    <w:rsid w:val="007F59CE"/>
    <w:rsid w:val="007F5D28"/>
    <w:rsid w:val="007F6390"/>
    <w:rsid w:val="007F687E"/>
    <w:rsid w:val="007F6EE5"/>
    <w:rsid w:val="007F7B02"/>
    <w:rsid w:val="00803052"/>
    <w:rsid w:val="008045D1"/>
    <w:rsid w:val="00804852"/>
    <w:rsid w:val="008049DC"/>
    <w:rsid w:val="00805689"/>
    <w:rsid w:val="008056A4"/>
    <w:rsid w:val="00807667"/>
    <w:rsid w:val="00807CB1"/>
    <w:rsid w:val="0081066A"/>
    <w:rsid w:val="0081111F"/>
    <w:rsid w:val="00813682"/>
    <w:rsid w:val="008155C8"/>
    <w:rsid w:val="00815B17"/>
    <w:rsid w:val="00815C35"/>
    <w:rsid w:val="00815E34"/>
    <w:rsid w:val="008162FF"/>
    <w:rsid w:val="00816761"/>
    <w:rsid w:val="008167F9"/>
    <w:rsid w:val="008170E2"/>
    <w:rsid w:val="00817446"/>
    <w:rsid w:val="0082121A"/>
    <w:rsid w:val="00821561"/>
    <w:rsid w:val="00821737"/>
    <w:rsid w:val="00822170"/>
    <w:rsid w:val="008235BD"/>
    <w:rsid w:val="00824A10"/>
    <w:rsid w:val="00824D5D"/>
    <w:rsid w:val="00824E46"/>
    <w:rsid w:val="00830868"/>
    <w:rsid w:val="00830B8D"/>
    <w:rsid w:val="0083170D"/>
    <w:rsid w:val="00832329"/>
    <w:rsid w:val="0083251C"/>
    <w:rsid w:val="00833826"/>
    <w:rsid w:val="00835412"/>
    <w:rsid w:val="008358A6"/>
    <w:rsid w:val="0083626A"/>
    <w:rsid w:val="00836A66"/>
    <w:rsid w:val="00837232"/>
    <w:rsid w:val="008374DE"/>
    <w:rsid w:val="00837A3A"/>
    <w:rsid w:val="00837D51"/>
    <w:rsid w:val="00840377"/>
    <w:rsid w:val="00840FD6"/>
    <w:rsid w:val="00841F00"/>
    <w:rsid w:val="0084296B"/>
    <w:rsid w:val="008435D1"/>
    <w:rsid w:val="0084396D"/>
    <w:rsid w:val="00844814"/>
    <w:rsid w:val="00847737"/>
    <w:rsid w:val="00850B78"/>
    <w:rsid w:val="008510E5"/>
    <w:rsid w:val="00851E3B"/>
    <w:rsid w:val="0085229C"/>
    <w:rsid w:val="00852480"/>
    <w:rsid w:val="00852AC1"/>
    <w:rsid w:val="008532A5"/>
    <w:rsid w:val="00854DD8"/>
    <w:rsid w:val="0085554A"/>
    <w:rsid w:val="008560B7"/>
    <w:rsid w:val="0085610F"/>
    <w:rsid w:val="0085626E"/>
    <w:rsid w:val="008562B7"/>
    <w:rsid w:val="00856866"/>
    <w:rsid w:val="008577F4"/>
    <w:rsid w:val="00857A6E"/>
    <w:rsid w:val="00861027"/>
    <w:rsid w:val="008630E7"/>
    <w:rsid w:val="00864B50"/>
    <w:rsid w:val="0086541A"/>
    <w:rsid w:val="00865B9A"/>
    <w:rsid w:val="00866838"/>
    <w:rsid w:val="008677B5"/>
    <w:rsid w:val="008707A6"/>
    <w:rsid w:val="00870AD0"/>
    <w:rsid w:val="00870D8C"/>
    <w:rsid w:val="00871301"/>
    <w:rsid w:val="00871925"/>
    <w:rsid w:val="008738F3"/>
    <w:rsid w:val="00873E53"/>
    <w:rsid w:val="0087419E"/>
    <w:rsid w:val="00874E7B"/>
    <w:rsid w:val="008755CB"/>
    <w:rsid w:val="0087569F"/>
    <w:rsid w:val="00875A94"/>
    <w:rsid w:val="008770FA"/>
    <w:rsid w:val="00877626"/>
    <w:rsid w:val="008779AE"/>
    <w:rsid w:val="00882DD5"/>
    <w:rsid w:val="00883E89"/>
    <w:rsid w:val="0088532C"/>
    <w:rsid w:val="0088589B"/>
    <w:rsid w:val="00885B68"/>
    <w:rsid w:val="00885E30"/>
    <w:rsid w:val="0088615F"/>
    <w:rsid w:val="00886EEE"/>
    <w:rsid w:val="008905F5"/>
    <w:rsid w:val="008906B9"/>
    <w:rsid w:val="00891F7F"/>
    <w:rsid w:val="0089251F"/>
    <w:rsid w:val="008926F6"/>
    <w:rsid w:val="0089293A"/>
    <w:rsid w:val="008934E7"/>
    <w:rsid w:val="0089432E"/>
    <w:rsid w:val="00894548"/>
    <w:rsid w:val="0089474D"/>
    <w:rsid w:val="00895841"/>
    <w:rsid w:val="00895ACF"/>
    <w:rsid w:val="008A0B77"/>
    <w:rsid w:val="008A2B92"/>
    <w:rsid w:val="008A3C4D"/>
    <w:rsid w:val="008A406F"/>
    <w:rsid w:val="008A420B"/>
    <w:rsid w:val="008A4352"/>
    <w:rsid w:val="008A463B"/>
    <w:rsid w:val="008A4F3D"/>
    <w:rsid w:val="008A685D"/>
    <w:rsid w:val="008B22B0"/>
    <w:rsid w:val="008B2E51"/>
    <w:rsid w:val="008B32B6"/>
    <w:rsid w:val="008B3B7A"/>
    <w:rsid w:val="008B4385"/>
    <w:rsid w:val="008B445B"/>
    <w:rsid w:val="008B6B74"/>
    <w:rsid w:val="008B7986"/>
    <w:rsid w:val="008C106F"/>
    <w:rsid w:val="008C1CA7"/>
    <w:rsid w:val="008C206A"/>
    <w:rsid w:val="008C2A61"/>
    <w:rsid w:val="008C4B55"/>
    <w:rsid w:val="008C5435"/>
    <w:rsid w:val="008C5AB5"/>
    <w:rsid w:val="008C5DB8"/>
    <w:rsid w:val="008C69C5"/>
    <w:rsid w:val="008C6EC3"/>
    <w:rsid w:val="008C75D1"/>
    <w:rsid w:val="008D04AF"/>
    <w:rsid w:val="008D2E5D"/>
    <w:rsid w:val="008D5AE0"/>
    <w:rsid w:val="008D674E"/>
    <w:rsid w:val="008D690F"/>
    <w:rsid w:val="008D6A3D"/>
    <w:rsid w:val="008D712B"/>
    <w:rsid w:val="008D7723"/>
    <w:rsid w:val="008D7903"/>
    <w:rsid w:val="008D7EB0"/>
    <w:rsid w:val="008E0156"/>
    <w:rsid w:val="008E05D5"/>
    <w:rsid w:val="008E09D9"/>
    <w:rsid w:val="008E09E6"/>
    <w:rsid w:val="008E1D44"/>
    <w:rsid w:val="008E3832"/>
    <w:rsid w:val="008E3A1D"/>
    <w:rsid w:val="008E3A72"/>
    <w:rsid w:val="008E4336"/>
    <w:rsid w:val="008E675B"/>
    <w:rsid w:val="008E6C5C"/>
    <w:rsid w:val="008F0293"/>
    <w:rsid w:val="008F08DC"/>
    <w:rsid w:val="008F091A"/>
    <w:rsid w:val="008F1554"/>
    <w:rsid w:val="008F262D"/>
    <w:rsid w:val="008F2916"/>
    <w:rsid w:val="008F3372"/>
    <w:rsid w:val="008F579B"/>
    <w:rsid w:val="008F5C3A"/>
    <w:rsid w:val="008F652E"/>
    <w:rsid w:val="008F6997"/>
    <w:rsid w:val="008F73CD"/>
    <w:rsid w:val="008F7BCA"/>
    <w:rsid w:val="00900529"/>
    <w:rsid w:val="00900BDE"/>
    <w:rsid w:val="00901824"/>
    <w:rsid w:val="0090269D"/>
    <w:rsid w:val="00903C8D"/>
    <w:rsid w:val="00904454"/>
    <w:rsid w:val="00904A4D"/>
    <w:rsid w:val="00905886"/>
    <w:rsid w:val="00905B0D"/>
    <w:rsid w:val="00906370"/>
    <w:rsid w:val="0090724C"/>
    <w:rsid w:val="009078EC"/>
    <w:rsid w:val="0090790F"/>
    <w:rsid w:val="00911BDF"/>
    <w:rsid w:val="00913429"/>
    <w:rsid w:val="009138F9"/>
    <w:rsid w:val="009141B5"/>
    <w:rsid w:val="009166E0"/>
    <w:rsid w:val="00917542"/>
    <w:rsid w:val="00920B1B"/>
    <w:rsid w:val="00922E03"/>
    <w:rsid w:val="009237F8"/>
    <w:rsid w:val="00923B40"/>
    <w:rsid w:val="009241EB"/>
    <w:rsid w:val="009241FA"/>
    <w:rsid w:val="00924C1F"/>
    <w:rsid w:val="00924F0E"/>
    <w:rsid w:val="00924F6F"/>
    <w:rsid w:val="009258BF"/>
    <w:rsid w:val="00925C87"/>
    <w:rsid w:val="00926DC4"/>
    <w:rsid w:val="009273E4"/>
    <w:rsid w:val="00930155"/>
    <w:rsid w:val="00930360"/>
    <w:rsid w:val="009303EF"/>
    <w:rsid w:val="00930931"/>
    <w:rsid w:val="00931624"/>
    <w:rsid w:val="00931D4C"/>
    <w:rsid w:val="00932263"/>
    <w:rsid w:val="0093268D"/>
    <w:rsid w:val="0093288E"/>
    <w:rsid w:val="00932DCE"/>
    <w:rsid w:val="009335B5"/>
    <w:rsid w:val="00933F29"/>
    <w:rsid w:val="009364B2"/>
    <w:rsid w:val="00937979"/>
    <w:rsid w:val="00937ACA"/>
    <w:rsid w:val="009407FA"/>
    <w:rsid w:val="00940A6C"/>
    <w:rsid w:val="00942C83"/>
    <w:rsid w:val="00942D59"/>
    <w:rsid w:val="00943451"/>
    <w:rsid w:val="00943917"/>
    <w:rsid w:val="00946E08"/>
    <w:rsid w:val="009509DF"/>
    <w:rsid w:val="009529AF"/>
    <w:rsid w:val="00953AD3"/>
    <w:rsid w:val="0095486D"/>
    <w:rsid w:val="00955CE2"/>
    <w:rsid w:val="009565B7"/>
    <w:rsid w:val="009565EC"/>
    <w:rsid w:val="00956F22"/>
    <w:rsid w:val="0096059A"/>
    <w:rsid w:val="009610A9"/>
    <w:rsid w:val="00961C6F"/>
    <w:rsid w:val="00961D83"/>
    <w:rsid w:val="0096232E"/>
    <w:rsid w:val="0096575E"/>
    <w:rsid w:val="00965DED"/>
    <w:rsid w:val="009660EF"/>
    <w:rsid w:val="00966374"/>
    <w:rsid w:val="0096679B"/>
    <w:rsid w:val="00966D60"/>
    <w:rsid w:val="00967815"/>
    <w:rsid w:val="00967D94"/>
    <w:rsid w:val="00967F0A"/>
    <w:rsid w:val="00970A29"/>
    <w:rsid w:val="00970E44"/>
    <w:rsid w:val="0097110C"/>
    <w:rsid w:val="00974A16"/>
    <w:rsid w:val="00974E8A"/>
    <w:rsid w:val="00975220"/>
    <w:rsid w:val="00975CA6"/>
    <w:rsid w:val="00976597"/>
    <w:rsid w:val="00976A24"/>
    <w:rsid w:val="00976AF0"/>
    <w:rsid w:val="0098124A"/>
    <w:rsid w:val="00981296"/>
    <w:rsid w:val="009814B5"/>
    <w:rsid w:val="0098373F"/>
    <w:rsid w:val="009849D8"/>
    <w:rsid w:val="00984ED2"/>
    <w:rsid w:val="009850D3"/>
    <w:rsid w:val="009852F6"/>
    <w:rsid w:val="0098657F"/>
    <w:rsid w:val="00986771"/>
    <w:rsid w:val="009871DC"/>
    <w:rsid w:val="00990046"/>
    <w:rsid w:val="00990895"/>
    <w:rsid w:val="00990FFA"/>
    <w:rsid w:val="00991BBB"/>
    <w:rsid w:val="009922BC"/>
    <w:rsid w:val="0099291B"/>
    <w:rsid w:val="00993915"/>
    <w:rsid w:val="00997B42"/>
    <w:rsid w:val="009A0EE5"/>
    <w:rsid w:val="009A1515"/>
    <w:rsid w:val="009A19CF"/>
    <w:rsid w:val="009A2125"/>
    <w:rsid w:val="009A447C"/>
    <w:rsid w:val="009A45A2"/>
    <w:rsid w:val="009A5260"/>
    <w:rsid w:val="009A583E"/>
    <w:rsid w:val="009A6173"/>
    <w:rsid w:val="009A6646"/>
    <w:rsid w:val="009A75DA"/>
    <w:rsid w:val="009B1088"/>
    <w:rsid w:val="009B2AAD"/>
    <w:rsid w:val="009B3280"/>
    <w:rsid w:val="009B5EA8"/>
    <w:rsid w:val="009B653C"/>
    <w:rsid w:val="009B7283"/>
    <w:rsid w:val="009B7ED2"/>
    <w:rsid w:val="009C37D3"/>
    <w:rsid w:val="009C49CA"/>
    <w:rsid w:val="009C4AC5"/>
    <w:rsid w:val="009C4F61"/>
    <w:rsid w:val="009C52FB"/>
    <w:rsid w:val="009C5677"/>
    <w:rsid w:val="009C626F"/>
    <w:rsid w:val="009C6FAA"/>
    <w:rsid w:val="009C7590"/>
    <w:rsid w:val="009D03F6"/>
    <w:rsid w:val="009D1D3B"/>
    <w:rsid w:val="009D31D3"/>
    <w:rsid w:val="009D3C9B"/>
    <w:rsid w:val="009D41DE"/>
    <w:rsid w:val="009D4711"/>
    <w:rsid w:val="009D7263"/>
    <w:rsid w:val="009D7415"/>
    <w:rsid w:val="009D76AC"/>
    <w:rsid w:val="009E12FC"/>
    <w:rsid w:val="009E23B7"/>
    <w:rsid w:val="009E5DDA"/>
    <w:rsid w:val="009E68C5"/>
    <w:rsid w:val="009E6DAB"/>
    <w:rsid w:val="009E722D"/>
    <w:rsid w:val="009E7427"/>
    <w:rsid w:val="009E7C79"/>
    <w:rsid w:val="009F1129"/>
    <w:rsid w:val="009F19CB"/>
    <w:rsid w:val="009F4A40"/>
    <w:rsid w:val="009F51B7"/>
    <w:rsid w:val="009F6BF6"/>
    <w:rsid w:val="009F7B04"/>
    <w:rsid w:val="00A0068F"/>
    <w:rsid w:val="00A02BA5"/>
    <w:rsid w:val="00A02CE1"/>
    <w:rsid w:val="00A032BA"/>
    <w:rsid w:val="00A03C5B"/>
    <w:rsid w:val="00A044E4"/>
    <w:rsid w:val="00A047AD"/>
    <w:rsid w:val="00A06AF7"/>
    <w:rsid w:val="00A07423"/>
    <w:rsid w:val="00A07A63"/>
    <w:rsid w:val="00A07DEA"/>
    <w:rsid w:val="00A103FF"/>
    <w:rsid w:val="00A10E46"/>
    <w:rsid w:val="00A11682"/>
    <w:rsid w:val="00A1470E"/>
    <w:rsid w:val="00A15597"/>
    <w:rsid w:val="00A160DD"/>
    <w:rsid w:val="00A1708E"/>
    <w:rsid w:val="00A175EF"/>
    <w:rsid w:val="00A20445"/>
    <w:rsid w:val="00A22AEA"/>
    <w:rsid w:val="00A2346A"/>
    <w:rsid w:val="00A241F6"/>
    <w:rsid w:val="00A24577"/>
    <w:rsid w:val="00A2510B"/>
    <w:rsid w:val="00A26693"/>
    <w:rsid w:val="00A26EEE"/>
    <w:rsid w:val="00A30677"/>
    <w:rsid w:val="00A33C84"/>
    <w:rsid w:val="00A33E36"/>
    <w:rsid w:val="00A367FE"/>
    <w:rsid w:val="00A36AF3"/>
    <w:rsid w:val="00A3724B"/>
    <w:rsid w:val="00A3729E"/>
    <w:rsid w:val="00A37E65"/>
    <w:rsid w:val="00A40C83"/>
    <w:rsid w:val="00A40EBC"/>
    <w:rsid w:val="00A42487"/>
    <w:rsid w:val="00A431D3"/>
    <w:rsid w:val="00A43601"/>
    <w:rsid w:val="00A44266"/>
    <w:rsid w:val="00A45A14"/>
    <w:rsid w:val="00A45FCB"/>
    <w:rsid w:val="00A5067B"/>
    <w:rsid w:val="00A50DFD"/>
    <w:rsid w:val="00A5221A"/>
    <w:rsid w:val="00A536E5"/>
    <w:rsid w:val="00A54296"/>
    <w:rsid w:val="00A55B6B"/>
    <w:rsid w:val="00A55EFF"/>
    <w:rsid w:val="00A5662D"/>
    <w:rsid w:val="00A567E5"/>
    <w:rsid w:val="00A56E94"/>
    <w:rsid w:val="00A572BB"/>
    <w:rsid w:val="00A57542"/>
    <w:rsid w:val="00A579E1"/>
    <w:rsid w:val="00A60ACC"/>
    <w:rsid w:val="00A60C07"/>
    <w:rsid w:val="00A61528"/>
    <w:rsid w:val="00A61A0C"/>
    <w:rsid w:val="00A61DD0"/>
    <w:rsid w:val="00A62226"/>
    <w:rsid w:val="00A6225C"/>
    <w:rsid w:val="00A62356"/>
    <w:rsid w:val="00A62863"/>
    <w:rsid w:val="00A63C70"/>
    <w:rsid w:val="00A6486F"/>
    <w:rsid w:val="00A65B44"/>
    <w:rsid w:val="00A66C41"/>
    <w:rsid w:val="00A70717"/>
    <w:rsid w:val="00A71428"/>
    <w:rsid w:val="00A718A0"/>
    <w:rsid w:val="00A72782"/>
    <w:rsid w:val="00A7325D"/>
    <w:rsid w:val="00A75AB2"/>
    <w:rsid w:val="00A76C95"/>
    <w:rsid w:val="00A779DA"/>
    <w:rsid w:val="00A77DE6"/>
    <w:rsid w:val="00A80204"/>
    <w:rsid w:val="00A805D3"/>
    <w:rsid w:val="00A80E55"/>
    <w:rsid w:val="00A80EC9"/>
    <w:rsid w:val="00A811B5"/>
    <w:rsid w:val="00A81A99"/>
    <w:rsid w:val="00A82EB4"/>
    <w:rsid w:val="00A830B4"/>
    <w:rsid w:val="00A83B52"/>
    <w:rsid w:val="00A83E06"/>
    <w:rsid w:val="00A84EDC"/>
    <w:rsid w:val="00A85CC4"/>
    <w:rsid w:val="00A86666"/>
    <w:rsid w:val="00A866F0"/>
    <w:rsid w:val="00A87C3B"/>
    <w:rsid w:val="00A90ADA"/>
    <w:rsid w:val="00A90C33"/>
    <w:rsid w:val="00A95B7E"/>
    <w:rsid w:val="00A96C3B"/>
    <w:rsid w:val="00A96EF8"/>
    <w:rsid w:val="00AA1268"/>
    <w:rsid w:val="00AA16F3"/>
    <w:rsid w:val="00AA1726"/>
    <w:rsid w:val="00AA2B4A"/>
    <w:rsid w:val="00AA2E83"/>
    <w:rsid w:val="00AA2F90"/>
    <w:rsid w:val="00AA3002"/>
    <w:rsid w:val="00AA364F"/>
    <w:rsid w:val="00AA4F49"/>
    <w:rsid w:val="00AA5133"/>
    <w:rsid w:val="00AA56AC"/>
    <w:rsid w:val="00AA6B79"/>
    <w:rsid w:val="00AA701F"/>
    <w:rsid w:val="00AA744F"/>
    <w:rsid w:val="00AA7463"/>
    <w:rsid w:val="00AA77CD"/>
    <w:rsid w:val="00AA7D8D"/>
    <w:rsid w:val="00AB07D2"/>
    <w:rsid w:val="00AB1F88"/>
    <w:rsid w:val="00AB3A7F"/>
    <w:rsid w:val="00AB53D4"/>
    <w:rsid w:val="00AB5890"/>
    <w:rsid w:val="00AB7B0C"/>
    <w:rsid w:val="00AC0A60"/>
    <w:rsid w:val="00AC0E81"/>
    <w:rsid w:val="00AC1FA3"/>
    <w:rsid w:val="00AC46C8"/>
    <w:rsid w:val="00AC6259"/>
    <w:rsid w:val="00AC68A5"/>
    <w:rsid w:val="00AC70D0"/>
    <w:rsid w:val="00AC7D8D"/>
    <w:rsid w:val="00AD012A"/>
    <w:rsid w:val="00AD11F1"/>
    <w:rsid w:val="00AD1518"/>
    <w:rsid w:val="00AD2608"/>
    <w:rsid w:val="00AD2AD0"/>
    <w:rsid w:val="00AD2AD1"/>
    <w:rsid w:val="00AD4B33"/>
    <w:rsid w:val="00AD56CF"/>
    <w:rsid w:val="00AD5F0B"/>
    <w:rsid w:val="00AD648B"/>
    <w:rsid w:val="00AD6AA5"/>
    <w:rsid w:val="00AD6DC1"/>
    <w:rsid w:val="00AD7974"/>
    <w:rsid w:val="00AE5B05"/>
    <w:rsid w:val="00AE613B"/>
    <w:rsid w:val="00AE6CCD"/>
    <w:rsid w:val="00AF0071"/>
    <w:rsid w:val="00AF0B47"/>
    <w:rsid w:val="00AF10FB"/>
    <w:rsid w:val="00AF22A1"/>
    <w:rsid w:val="00AF3630"/>
    <w:rsid w:val="00AF420D"/>
    <w:rsid w:val="00AF5D0C"/>
    <w:rsid w:val="00AF5E63"/>
    <w:rsid w:val="00AF6069"/>
    <w:rsid w:val="00AF6403"/>
    <w:rsid w:val="00B00266"/>
    <w:rsid w:val="00B00F07"/>
    <w:rsid w:val="00B011F8"/>
    <w:rsid w:val="00B03BA2"/>
    <w:rsid w:val="00B03E96"/>
    <w:rsid w:val="00B04E45"/>
    <w:rsid w:val="00B05273"/>
    <w:rsid w:val="00B052D9"/>
    <w:rsid w:val="00B06899"/>
    <w:rsid w:val="00B07415"/>
    <w:rsid w:val="00B07A00"/>
    <w:rsid w:val="00B1047F"/>
    <w:rsid w:val="00B105C1"/>
    <w:rsid w:val="00B10B42"/>
    <w:rsid w:val="00B11CCB"/>
    <w:rsid w:val="00B121A2"/>
    <w:rsid w:val="00B12427"/>
    <w:rsid w:val="00B12429"/>
    <w:rsid w:val="00B14955"/>
    <w:rsid w:val="00B14AA7"/>
    <w:rsid w:val="00B16CB1"/>
    <w:rsid w:val="00B17606"/>
    <w:rsid w:val="00B1791B"/>
    <w:rsid w:val="00B17D3E"/>
    <w:rsid w:val="00B2060E"/>
    <w:rsid w:val="00B21753"/>
    <w:rsid w:val="00B2436A"/>
    <w:rsid w:val="00B24DCC"/>
    <w:rsid w:val="00B25312"/>
    <w:rsid w:val="00B258E0"/>
    <w:rsid w:val="00B25A92"/>
    <w:rsid w:val="00B25C89"/>
    <w:rsid w:val="00B263B6"/>
    <w:rsid w:val="00B309B6"/>
    <w:rsid w:val="00B315CE"/>
    <w:rsid w:val="00B32F4D"/>
    <w:rsid w:val="00B33030"/>
    <w:rsid w:val="00B33540"/>
    <w:rsid w:val="00B34389"/>
    <w:rsid w:val="00B35005"/>
    <w:rsid w:val="00B36969"/>
    <w:rsid w:val="00B40B89"/>
    <w:rsid w:val="00B4170A"/>
    <w:rsid w:val="00B44868"/>
    <w:rsid w:val="00B4501A"/>
    <w:rsid w:val="00B46640"/>
    <w:rsid w:val="00B4678A"/>
    <w:rsid w:val="00B468C8"/>
    <w:rsid w:val="00B472F9"/>
    <w:rsid w:val="00B47FAA"/>
    <w:rsid w:val="00B5016E"/>
    <w:rsid w:val="00B51DC0"/>
    <w:rsid w:val="00B530E1"/>
    <w:rsid w:val="00B55749"/>
    <w:rsid w:val="00B560FC"/>
    <w:rsid w:val="00B56339"/>
    <w:rsid w:val="00B6138B"/>
    <w:rsid w:val="00B621D0"/>
    <w:rsid w:val="00B622FF"/>
    <w:rsid w:val="00B62C5A"/>
    <w:rsid w:val="00B62C98"/>
    <w:rsid w:val="00B62CC0"/>
    <w:rsid w:val="00B62E66"/>
    <w:rsid w:val="00B62F01"/>
    <w:rsid w:val="00B63423"/>
    <w:rsid w:val="00B642B6"/>
    <w:rsid w:val="00B64F3C"/>
    <w:rsid w:val="00B64FEF"/>
    <w:rsid w:val="00B719B2"/>
    <w:rsid w:val="00B7249C"/>
    <w:rsid w:val="00B72D77"/>
    <w:rsid w:val="00B731AE"/>
    <w:rsid w:val="00B737DC"/>
    <w:rsid w:val="00B74690"/>
    <w:rsid w:val="00B747AA"/>
    <w:rsid w:val="00B77B3F"/>
    <w:rsid w:val="00B813B0"/>
    <w:rsid w:val="00B81B4D"/>
    <w:rsid w:val="00B81C07"/>
    <w:rsid w:val="00B82261"/>
    <w:rsid w:val="00B8245D"/>
    <w:rsid w:val="00B8254E"/>
    <w:rsid w:val="00B83DD5"/>
    <w:rsid w:val="00B86266"/>
    <w:rsid w:val="00B87A0A"/>
    <w:rsid w:val="00B9089D"/>
    <w:rsid w:val="00B91B18"/>
    <w:rsid w:val="00B91D13"/>
    <w:rsid w:val="00B91DE1"/>
    <w:rsid w:val="00B92D07"/>
    <w:rsid w:val="00B94FDD"/>
    <w:rsid w:val="00B9560C"/>
    <w:rsid w:val="00B95D78"/>
    <w:rsid w:val="00B961C9"/>
    <w:rsid w:val="00B973FA"/>
    <w:rsid w:val="00BA1C0F"/>
    <w:rsid w:val="00BA1FB9"/>
    <w:rsid w:val="00BA394D"/>
    <w:rsid w:val="00BA4468"/>
    <w:rsid w:val="00BA54B1"/>
    <w:rsid w:val="00BA60B8"/>
    <w:rsid w:val="00BA68A4"/>
    <w:rsid w:val="00BA77F8"/>
    <w:rsid w:val="00BA785D"/>
    <w:rsid w:val="00BA7963"/>
    <w:rsid w:val="00BA7C56"/>
    <w:rsid w:val="00BB27C7"/>
    <w:rsid w:val="00BB308F"/>
    <w:rsid w:val="00BB45DE"/>
    <w:rsid w:val="00BB4F2B"/>
    <w:rsid w:val="00BB571E"/>
    <w:rsid w:val="00BB5B17"/>
    <w:rsid w:val="00BB60A1"/>
    <w:rsid w:val="00BB654E"/>
    <w:rsid w:val="00BC3FCF"/>
    <w:rsid w:val="00BC595A"/>
    <w:rsid w:val="00BC5E77"/>
    <w:rsid w:val="00BC5ED6"/>
    <w:rsid w:val="00BC6813"/>
    <w:rsid w:val="00BD0B3B"/>
    <w:rsid w:val="00BD13DA"/>
    <w:rsid w:val="00BD16D0"/>
    <w:rsid w:val="00BD2155"/>
    <w:rsid w:val="00BD242F"/>
    <w:rsid w:val="00BD3162"/>
    <w:rsid w:val="00BD33AB"/>
    <w:rsid w:val="00BD3BD3"/>
    <w:rsid w:val="00BD4B3D"/>
    <w:rsid w:val="00BD50C6"/>
    <w:rsid w:val="00BD5283"/>
    <w:rsid w:val="00BD5EAB"/>
    <w:rsid w:val="00BD5F86"/>
    <w:rsid w:val="00BD7B78"/>
    <w:rsid w:val="00BD7F32"/>
    <w:rsid w:val="00BE03F6"/>
    <w:rsid w:val="00BE1083"/>
    <w:rsid w:val="00BE1C93"/>
    <w:rsid w:val="00BE24D2"/>
    <w:rsid w:val="00BE2706"/>
    <w:rsid w:val="00BE2C32"/>
    <w:rsid w:val="00BE2F0F"/>
    <w:rsid w:val="00BE37F7"/>
    <w:rsid w:val="00BE41AC"/>
    <w:rsid w:val="00BE4660"/>
    <w:rsid w:val="00BE5100"/>
    <w:rsid w:val="00BE6979"/>
    <w:rsid w:val="00BE6BF6"/>
    <w:rsid w:val="00BE7465"/>
    <w:rsid w:val="00BE7B28"/>
    <w:rsid w:val="00BF051D"/>
    <w:rsid w:val="00BF2CFF"/>
    <w:rsid w:val="00BF2FDC"/>
    <w:rsid w:val="00BF3506"/>
    <w:rsid w:val="00BF4164"/>
    <w:rsid w:val="00BF4B53"/>
    <w:rsid w:val="00BF531C"/>
    <w:rsid w:val="00C00529"/>
    <w:rsid w:val="00C00E54"/>
    <w:rsid w:val="00C01524"/>
    <w:rsid w:val="00C02EB7"/>
    <w:rsid w:val="00C0320D"/>
    <w:rsid w:val="00C032EB"/>
    <w:rsid w:val="00C03483"/>
    <w:rsid w:val="00C03B4F"/>
    <w:rsid w:val="00C03FD1"/>
    <w:rsid w:val="00C04D01"/>
    <w:rsid w:val="00C05498"/>
    <w:rsid w:val="00C0701A"/>
    <w:rsid w:val="00C10B4C"/>
    <w:rsid w:val="00C10DA3"/>
    <w:rsid w:val="00C11D6A"/>
    <w:rsid w:val="00C120D3"/>
    <w:rsid w:val="00C12FB9"/>
    <w:rsid w:val="00C136C8"/>
    <w:rsid w:val="00C15B34"/>
    <w:rsid w:val="00C1766C"/>
    <w:rsid w:val="00C208D7"/>
    <w:rsid w:val="00C20C60"/>
    <w:rsid w:val="00C2103A"/>
    <w:rsid w:val="00C212A0"/>
    <w:rsid w:val="00C21839"/>
    <w:rsid w:val="00C24915"/>
    <w:rsid w:val="00C24A58"/>
    <w:rsid w:val="00C25DAE"/>
    <w:rsid w:val="00C26A78"/>
    <w:rsid w:val="00C302B4"/>
    <w:rsid w:val="00C309C2"/>
    <w:rsid w:val="00C3209C"/>
    <w:rsid w:val="00C32A93"/>
    <w:rsid w:val="00C34010"/>
    <w:rsid w:val="00C3455C"/>
    <w:rsid w:val="00C35029"/>
    <w:rsid w:val="00C35EDA"/>
    <w:rsid w:val="00C36550"/>
    <w:rsid w:val="00C3727E"/>
    <w:rsid w:val="00C3791B"/>
    <w:rsid w:val="00C3798D"/>
    <w:rsid w:val="00C41129"/>
    <w:rsid w:val="00C413F4"/>
    <w:rsid w:val="00C41AAD"/>
    <w:rsid w:val="00C441CA"/>
    <w:rsid w:val="00C45614"/>
    <w:rsid w:val="00C4570D"/>
    <w:rsid w:val="00C46BFF"/>
    <w:rsid w:val="00C47A8C"/>
    <w:rsid w:val="00C47FC7"/>
    <w:rsid w:val="00C47FE1"/>
    <w:rsid w:val="00C5146F"/>
    <w:rsid w:val="00C515E6"/>
    <w:rsid w:val="00C530BD"/>
    <w:rsid w:val="00C53170"/>
    <w:rsid w:val="00C53CD5"/>
    <w:rsid w:val="00C54F95"/>
    <w:rsid w:val="00C55DD7"/>
    <w:rsid w:val="00C56E50"/>
    <w:rsid w:val="00C57B99"/>
    <w:rsid w:val="00C61873"/>
    <w:rsid w:val="00C624CD"/>
    <w:rsid w:val="00C62CBC"/>
    <w:rsid w:val="00C62E93"/>
    <w:rsid w:val="00C6365C"/>
    <w:rsid w:val="00C63F3C"/>
    <w:rsid w:val="00C646C2"/>
    <w:rsid w:val="00C6484B"/>
    <w:rsid w:val="00C64F3F"/>
    <w:rsid w:val="00C65134"/>
    <w:rsid w:val="00C65F87"/>
    <w:rsid w:val="00C66803"/>
    <w:rsid w:val="00C67419"/>
    <w:rsid w:val="00C67C4C"/>
    <w:rsid w:val="00C702A3"/>
    <w:rsid w:val="00C70A19"/>
    <w:rsid w:val="00C70C25"/>
    <w:rsid w:val="00C7176A"/>
    <w:rsid w:val="00C71B48"/>
    <w:rsid w:val="00C71C35"/>
    <w:rsid w:val="00C71DF2"/>
    <w:rsid w:val="00C72B3D"/>
    <w:rsid w:val="00C73DD3"/>
    <w:rsid w:val="00C747C4"/>
    <w:rsid w:val="00C75B26"/>
    <w:rsid w:val="00C7676A"/>
    <w:rsid w:val="00C775F0"/>
    <w:rsid w:val="00C77F9F"/>
    <w:rsid w:val="00C80108"/>
    <w:rsid w:val="00C81D92"/>
    <w:rsid w:val="00C8497D"/>
    <w:rsid w:val="00C85281"/>
    <w:rsid w:val="00C85C55"/>
    <w:rsid w:val="00C85EC3"/>
    <w:rsid w:val="00C86555"/>
    <w:rsid w:val="00C865FC"/>
    <w:rsid w:val="00C87236"/>
    <w:rsid w:val="00C875F9"/>
    <w:rsid w:val="00C877D9"/>
    <w:rsid w:val="00C902D2"/>
    <w:rsid w:val="00C90900"/>
    <w:rsid w:val="00C919F2"/>
    <w:rsid w:val="00C924E4"/>
    <w:rsid w:val="00C92D46"/>
    <w:rsid w:val="00C92D8C"/>
    <w:rsid w:val="00C936D7"/>
    <w:rsid w:val="00C94199"/>
    <w:rsid w:val="00C94DB9"/>
    <w:rsid w:val="00C95932"/>
    <w:rsid w:val="00C95D8E"/>
    <w:rsid w:val="00C976AD"/>
    <w:rsid w:val="00C97D88"/>
    <w:rsid w:val="00CA0389"/>
    <w:rsid w:val="00CA0D48"/>
    <w:rsid w:val="00CA181E"/>
    <w:rsid w:val="00CA3E87"/>
    <w:rsid w:val="00CA4ADB"/>
    <w:rsid w:val="00CA5FC8"/>
    <w:rsid w:val="00CA6EC2"/>
    <w:rsid w:val="00CA75B2"/>
    <w:rsid w:val="00CA7BF1"/>
    <w:rsid w:val="00CB06BB"/>
    <w:rsid w:val="00CB0DBB"/>
    <w:rsid w:val="00CB1BFC"/>
    <w:rsid w:val="00CB2FDF"/>
    <w:rsid w:val="00CB3A14"/>
    <w:rsid w:val="00CB3C2E"/>
    <w:rsid w:val="00CB4EB2"/>
    <w:rsid w:val="00CC0252"/>
    <w:rsid w:val="00CC02D2"/>
    <w:rsid w:val="00CC109F"/>
    <w:rsid w:val="00CC2860"/>
    <w:rsid w:val="00CC3778"/>
    <w:rsid w:val="00CC41A4"/>
    <w:rsid w:val="00CC69AF"/>
    <w:rsid w:val="00CC72A5"/>
    <w:rsid w:val="00CD0620"/>
    <w:rsid w:val="00CD0AB6"/>
    <w:rsid w:val="00CD1985"/>
    <w:rsid w:val="00CD3788"/>
    <w:rsid w:val="00CD3FCD"/>
    <w:rsid w:val="00CD5AEE"/>
    <w:rsid w:val="00CD63AB"/>
    <w:rsid w:val="00CE010A"/>
    <w:rsid w:val="00CE1C13"/>
    <w:rsid w:val="00CE1C61"/>
    <w:rsid w:val="00CE2F1E"/>
    <w:rsid w:val="00CE383C"/>
    <w:rsid w:val="00CE3ABC"/>
    <w:rsid w:val="00CE41A7"/>
    <w:rsid w:val="00CE49C8"/>
    <w:rsid w:val="00CE5093"/>
    <w:rsid w:val="00CE5BEF"/>
    <w:rsid w:val="00CE6517"/>
    <w:rsid w:val="00CE6CF0"/>
    <w:rsid w:val="00CE71A2"/>
    <w:rsid w:val="00CE7301"/>
    <w:rsid w:val="00CF14E0"/>
    <w:rsid w:val="00CF2970"/>
    <w:rsid w:val="00CF2FF8"/>
    <w:rsid w:val="00CF4E5A"/>
    <w:rsid w:val="00CF515C"/>
    <w:rsid w:val="00CF5811"/>
    <w:rsid w:val="00CF5DD8"/>
    <w:rsid w:val="00CF6137"/>
    <w:rsid w:val="00CF67F0"/>
    <w:rsid w:val="00CF704F"/>
    <w:rsid w:val="00CF7A9E"/>
    <w:rsid w:val="00D0071B"/>
    <w:rsid w:val="00D00846"/>
    <w:rsid w:val="00D01BA9"/>
    <w:rsid w:val="00D046C0"/>
    <w:rsid w:val="00D049F3"/>
    <w:rsid w:val="00D05EF2"/>
    <w:rsid w:val="00D061CA"/>
    <w:rsid w:val="00D06672"/>
    <w:rsid w:val="00D06817"/>
    <w:rsid w:val="00D0779C"/>
    <w:rsid w:val="00D1235F"/>
    <w:rsid w:val="00D12EFF"/>
    <w:rsid w:val="00D14DE6"/>
    <w:rsid w:val="00D17182"/>
    <w:rsid w:val="00D17425"/>
    <w:rsid w:val="00D2021C"/>
    <w:rsid w:val="00D205EC"/>
    <w:rsid w:val="00D20C0B"/>
    <w:rsid w:val="00D21046"/>
    <w:rsid w:val="00D229A0"/>
    <w:rsid w:val="00D24740"/>
    <w:rsid w:val="00D263C2"/>
    <w:rsid w:val="00D26C6B"/>
    <w:rsid w:val="00D27BA1"/>
    <w:rsid w:val="00D27CA2"/>
    <w:rsid w:val="00D30981"/>
    <w:rsid w:val="00D30F80"/>
    <w:rsid w:val="00D3117C"/>
    <w:rsid w:val="00D311BF"/>
    <w:rsid w:val="00D31A8C"/>
    <w:rsid w:val="00D31BCF"/>
    <w:rsid w:val="00D320BA"/>
    <w:rsid w:val="00D322A1"/>
    <w:rsid w:val="00D32ECC"/>
    <w:rsid w:val="00D332EE"/>
    <w:rsid w:val="00D34B43"/>
    <w:rsid w:val="00D35B46"/>
    <w:rsid w:val="00D37740"/>
    <w:rsid w:val="00D37A4D"/>
    <w:rsid w:val="00D41499"/>
    <w:rsid w:val="00D423A5"/>
    <w:rsid w:val="00D4320A"/>
    <w:rsid w:val="00D451FC"/>
    <w:rsid w:val="00D470C8"/>
    <w:rsid w:val="00D47FD9"/>
    <w:rsid w:val="00D5116A"/>
    <w:rsid w:val="00D52119"/>
    <w:rsid w:val="00D52EFE"/>
    <w:rsid w:val="00D532B1"/>
    <w:rsid w:val="00D532DC"/>
    <w:rsid w:val="00D536BC"/>
    <w:rsid w:val="00D53DD1"/>
    <w:rsid w:val="00D54842"/>
    <w:rsid w:val="00D54E75"/>
    <w:rsid w:val="00D55A97"/>
    <w:rsid w:val="00D5631B"/>
    <w:rsid w:val="00D57D13"/>
    <w:rsid w:val="00D6017D"/>
    <w:rsid w:val="00D62617"/>
    <w:rsid w:val="00D62DA8"/>
    <w:rsid w:val="00D6300A"/>
    <w:rsid w:val="00D63934"/>
    <w:rsid w:val="00D63952"/>
    <w:rsid w:val="00D63C14"/>
    <w:rsid w:val="00D64482"/>
    <w:rsid w:val="00D65BBC"/>
    <w:rsid w:val="00D66177"/>
    <w:rsid w:val="00D669CE"/>
    <w:rsid w:val="00D67874"/>
    <w:rsid w:val="00D70EBF"/>
    <w:rsid w:val="00D722F0"/>
    <w:rsid w:val="00D723FC"/>
    <w:rsid w:val="00D72A6B"/>
    <w:rsid w:val="00D72B4C"/>
    <w:rsid w:val="00D72D65"/>
    <w:rsid w:val="00D73444"/>
    <w:rsid w:val="00D74AF6"/>
    <w:rsid w:val="00D7615B"/>
    <w:rsid w:val="00D76E01"/>
    <w:rsid w:val="00D77887"/>
    <w:rsid w:val="00D810C7"/>
    <w:rsid w:val="00D813F5"/>
    <w:rsid w:val="00D827B5"/>
    <w:rsid w:val="00D82B23"/>
    <w:rsid w:val="00D831F4"/>
    <w:rsid w:val="00D845DC"/>
    <w:rsid w:val="00D84E59"/>
    <w:rsid w:val="00D91B3C"/>
    <w:rsid w:val="00D9202B"/>
    <w:rsid w:val="00D93882"/>
    <w:rsid w:val="00D9396D"/>
    <w:rsid w:val="00D943C3"/>
    <w:rsid w:val="00D94597"/>
    <w:rsid w:val="00D95E93"/>
    <w:rsid w:val="00D96DB8"/>
    <w:rsid w:val="00D97334"/>
    <w:rsid w:val="00D97338"/>
    <w:rsid w:val="00D97A70"/>
    <w:rsid w:val="00DA0068"/>
    <w:rsid w:val="00DA1BA5"/>
    <w:rsid w:val="00DA218D"/>
    <w:rsid w:val="00DA3E96"/>
    <w:rsid w:val="00DA3FA6"/>
    <w:rsid w:val="00DA41D3"/>
    <w:rsid w:val="00DA5263"/>
    <w:rsid w:val="00DA66CE"/>
    <w:rsid w:val="00DA68C0"/>
    <w:rsid w:val="00DA786A"/>
    <w:rsid w:val="00DB007C"/>
    <w:rsid w:val="00DB1153"/>
    <w:rsid w:val="00DB29A6"/>
    <w:rsid w:val="00DB3705"/>
    <w:rsid w:val="00DB4527"/>
    <w:rsid w:val="00DB51B8"/>
    <w:rsid w:val="00DB7CC4"/>
    <w:rsid w:val="00DC1A56"/>
    <w:rsid w:val="00DC22E3"/>
    <w:rsid w:val="00DC423F"/>
    <w:rsid w:val="00DC5375"/>
    <w:rsid w:val="00DC7513"/>
    <w:rsid w:val="00DD058F"/>
    <w:rsid w:val="00DD1105"/>
    <w:rsid w:val="00DD1256"/>
    <w:rsid w:val="00DD156A"/>
    <w:rsid w:val="00DD25C8"/>
    <w:rsid w:val="00DD27E9"/>
    <w:rsid w:val="00DD280B"/>
    <w:rsid w:val="00DD283B"/>
    <w:rsid w:val="00DD4814"/>
    <w:rsid w:val="00DD6C95"/>
    <w:rsid w:val="00DD6FF2"/>
    <w:rsid w:val="00DE066D"/>
    <w:rsid w:val="00DE1EFC"/>
    <w:rsid w:val="00DE24D9"/>
    <w:rsid w:val="00DE31C1"/>
    <w:rsid w:val="00DE3277"/>
    <w:rsid w:val="00DE38CF"/>
    <w:rsid w:val="00DE4B6E"/>
    <w:rsid w:val="00DE5D29"/>
    <w:rsid w:val="00DE604F"/>
    <w:rsid w:val="00DE731D"/>
    <w:rsid w:val="00DE7391"/>
    <w:rsid w:val="00DF06D6"/>
    <w:rsid w:val="00DF0CA8"/>
    <w:rsid w:val="00DF21B6"/>
    <w:rsid w:val="00DF46E9"/>
    <w:rsid w:val="00DF4DC0"/>
    <w:rsid w:val="00DF57EC"/>
    <w:rsid w:val="00DF6C72"/>
    <w:rsid w:val="00E0037A"/>
    <w:rsid w:val="00E003DE"/>
    <w:rsid w:val="00E00CA9"/>
    <w:rsid w:val="00E02765"/>
    <w:rsid w:val="00E031F4"/>
    <w:rsid w:val="00E03630"/>
    <w:rsid w:val="00E0380B"/>
    <w:rsid w:val="00E03C6B"/>
    <w:rsid w:val="00E04A55"/>
    <w:rsid w:val="00E04BC5"/>
    <w:rsid w:val="00E051C3"/>
    <w:rsid w:val="00E05891"/>
    <w:rsid w:val="00E05DA0"/>
    <w:rsid w:val="00E10EEE"/>
    <w:rsid w:val="00E11578"/>
    <w:rsid w:val="00E119CE"/>
    <w:rsid w:val="00E12357"/>
    <w:rsid w:val="00E12DF5"/>
    <w:rsid w:val="00E133A4"/>
    <w:rsid w:val="00E13FFC"/>
    <w:rsid w:val="00E14489"/>
    <w:rsid w:val="00E16560"/>
    <w:rsid w:val="00E16A32"/>
    <w:rsid w:val="00E16AF0"/>
    <w:rsid w:val="00E16E92"/>
    <w:rsid w:val="00E201D7"/>
    <w:rsid w:val="00E206A7"/>
    <w:rsid w:val="00E220E1"/>
    <w:rsid w:val="00E22124"/>
    <w:rsid w:val="00E24270"/>
    <w:rsid w:val="00E24BC5"/>
    <w:rsid w:val="00E257CC"/>
    <w:rsid w:val="00E25B2A"/>
    <w:rsid w:val="00E25E10"/>
    <w:rsid w:val="00E262C6"/>
    <w:rsid w:val="00E26A4A"/>
    <w:rsid w:val="00E271A4"/>
    <w:rsid w:val="00E274B1"/>
    <w:rsid w:val="00E27500"/>
    <w:rsid w:val="00E27BA1"/>
    <w:rsid w:val="00E30A87"/>
    <w:rsid w:val="00E30DC0"/>
    <w:rsid w:val="00E3251F"/>
    <w:rsid w:val="00E334B2"/>
    <w:rsid w:val="00E345AA"/>
    <w:rsid w:val="00E37E2A"/>
    <w:rsid w:val="00E405BC"/>
    <w:rsid w:val="00E40D0F"/>
    <w:rsid w:val="00E41711"/>
    <w:rsid w:val="00E42C5C"/>
    <w:rsid w:val="00E43615"/>
    <w:rsid w:val="00E45597"/>
    <w:rsid w:val="00E45681"/>
    <w:rsid w:val="00E46286"/>
    <w:rsid w:val="00E46337"/>
    <w:rsid w:val="00E4660E"/>
    <w:rsid w:val="00E468EF"/>
    <w:rsid w:val="00E4756B"/>
    <w:rsid w:val="00E50E71"/>
    <w:rsid w:val="00E51116"/>
    <w:rsid w:val="00E51561"/>
    <w:rsid w:val="00E52EAE"/>
    <w:rsid w:val="00E54A40"/>
    <w:rsid w:val="00E550F8"/>
    <w:rsid w:val="00E559B4"/>
    <w:rsid w:val="00E55E19"/>
    <w:rsid w:val="00E562D0"/>
    <w:rsid w:val="00E56ADC"/>
    <w:rsid w:val="00E56E74"/>
    <w:rsid w:val="00E56EAC"/>
    <w:rsid w:val="00E60C90"/>
    <w:rsid w:val="00E62909"/>
    <w:rsid w:val="00E62C53"/>
    <w:rsid w:val="00E64F04"/>
    <w:rsid w:val="00E6540C"/>
    <w:rsid w:val="00E66473"/>
    <w:rsid w:val="00E66C80"/>
    <w:rsid w:val="00E67868"/>
    <w:rsid w:val="00E67E7F"/>
    <w:rsid w:val="00E701BA"/>
    <w:rsid w:val="00E70627"/>
    <w:rsid w:val="00E71472"/>
    <w:rsid w:val="00E72640"/>
    <w:rsid w:val="00E73902"/>
    <w:rsid w:val="00E742A2"/>
    <w:rsid w:val="00E745CD"/>
    <w:rsid w:val="00E75A05"/>
    <w:rsid w:val="00E76F57"/>
    <w:rsid w:val="00E77555"/>
    <w:rsid w:val="00E77A9C"/>
    <w:rsid w:val="00E82A9C"/>
    <w:rsid w:val="00E83403"/>
    <w:rsid w:val="00E8578A"/>
    <w:rsid w:val="00E85B2F"/>
    <w:rsid w:val="00E86031"/>
    <w:rsid w:val="00E87A64"/>
    <w:rsid w:val="00E87D2D"/>
    <w:rsid w:val="00E87D98"/>
    <w:rsid w:val="00E87EDC"/>
    <w:rsid w:val="00E90E13"/>
    <w:rsid w:val="00E92728"/>
    <w:rsid w:val="00E9550A"/>
    <w:rsid w:val="00E96A97"/>
    <w:rsid w:val="00E96E08"/>
    <w:rsid w:val="00EA0315"/>
    <w:rsid w:val="00EA08ED"/>
    <w:rsid w:val="00EA0A6A"/>
    <w:rsid w:val="00EA1E15"/>
    <w:rsid w:val="00EA1E6D"/>
    <w:rsid w:val="00EA58F6"/>
    <w:rsid w:val="00EA623A"/>
    <w:rsid w:val="00EA7396"/>
    <w:rsid w:val="00EA7826"/>
    <w:rsid w:val="00EB2EB3"/>
    <w:rsid w:val="00EB3073"/>
    <w:rsid w:val="00EB3186"/>
    <w:rsid w:val="00EB3467"/>
    <w:rsid w:val="00EB4BC7"/>
    <w:rsid w:val="00EB5957"/>
    <w:rsid w:val="00EB6AE1"/>
    <w:rsid w:val="00EB70A7"/>
    <w:rsid w:val="00EB7237"/>
    <w:rsid w:val="00EB7455"/>
    <w:rsid w:val="00EC0F6D"/>
    <w:rsid w:val="00EC1E02"/>
    <w:rsid w:val="00EC249E"/>
    <w:rsid w:val="00EC2688"/>
    <w:rsid w:val="00EC43C4"/>
    <w:rsid w:val="00EC5A4E"/>
    <w:rsid w:val="00EC5CAB"/>
    <w:rsid w:val="00EC5E7E"/>
    <w:rsid w:val="00EC7D0D"/>
    <w:rsid w:val="00ED0CE6"/>
    <w:rsid w:val="00ED1058"/>
    <w:rsid w:val="00ED120E"/>
    <w:rsid w:val="00ED25EB"/>
    <w:rsid w:val="00ED2C42"/>
    <w:rsid w:val="00ED2FE8"/>
    <w:rsid w:val="00ED3DF6"/>
    <w:rsid w:val="00ED4BFE"/>
    <w:rsid w:val="00ED506E"/>
    <w:rsid w:val="00ED7164"/>
    <w:rsid w:val="00ED7DBA"/>
    <w:rsid w:val="00EE0587"/>
    <w:rsid w:val="00EE1310"/>
    <w:rsid w:val="00EE313E"/>
    <w:rsid w:val="00EE3861"/>
    <w:rsid w:val="00EE3AB8"/>
    <w:rsid w:val="00EE3C31"/>
    <w:rsid w:val="00EE3FEC"/>
    <w:rsid w:val="00EE55CC"/>
    <w:rsid w:val="00EE605B"/>
    <w:rsid w:val="00EE636D"/>
    <w:rsid w:val="00EE6606"/>
    <w:rsid w:val="00EE671E"/>
    <w:rsid w:val="00EE68F5"/>
    <w:rsid w:val="00EF0075"/>
    <w:rsid w:val="00EF07E0"/>
    <w:rsid w:val="00EF11B7"/>
    <w:rsid w:val="00EF1664"/>
    <w:rsid w:val="00EF1ADD"/>
    <w:rsid w:val="00EF1FF3"/>
    <w:rsid w:val="00EF3CE9"/>
    <w:rsid w:val="00EF46A5"/>
    <w:rsid w:val="00EF4CF7"/>
    <w:rsid w:val="00EF5EC0"/>
    <w:rsid w:val="00EF6D8B"/>
    <w:rsid w:val="00EF775C"/>
    <w:rsid w:val="00EF7B5D"/>
    <w:rsid w:val="00F00545"/>
    <w:rsid w:val="00F00931"/>
    <w:rsid w:val="00F01091"/>
    <w:rsid w:val="00F01422"/>
    <w:rsid w:val="00F01899"/>
    <w:rsid w:val="00F030E7"/>
    <w:rsid w:val="00F0361C"/>
    <w:rsid w:val="00F0381A"/>
    <w:rsid w:val="00F07183"/>
    <w:rsid w:val="00F10A45"/>
    <w:rsid w:val="00F1146D"/>
    <w:rsid w:val="00F119BA"/>
    <w:rsid w:val="00F11AFD"/>
    <w:rsid w:val="00F12420"/>
    <w:rsid w:val="00F126F8"/>
    <w:rsid w:val="00F12C17"/>
    <w:rsid w:val="00F12C55"/>
    <w:rsid w:val="00F13601"/>
    <w:rsid w:val="00F13684"/>
    <w:rsid w:val="00F13803"/>
    <w:rsid w:val="00F13F0F"/>
    <w:rsid w:val="00F1452D"/>
    <w:rsid w:val="00F151B7"/>
    <w:rsid w:val="00F1545B"/>
    <w:rsid w:val="00F15C91"/>
    <w:rsid w:val="00F165D6"/>
    <w:rsid w:val="00F203BF"/>
    <w:rsid w:val="00F2075A"/>
    <w:rsid w:val="00F216D0"/>
    <w:rsid w:val="00F21EC2"/>
    <w:rsid w:val="00F22208"/>
    <w:rsid w:val="00F22B30"/>
    <w:rsid w:val="00F247D5"/>
    <w:rsid w:val="00F24DD8"/>
    <w:rsid w:val="00F263C9"/>
    <w:rsid w:val="00F32248"/>
    <w:rsid w:val="00F33E37"/>
    <w:rsid w:val="00F34474"/>
    <w:rsid w:val="00F350D2"/>
    <w:rsid w:val="00F357DE"/>
    <w:rsid w:val="00F367C2"/>
    <w:rsid w:val="00F36E32"/>
    <w:rsid w:val="00F37FEE"/>
    <w:rsid w:val="00F40894"/>
    <w:rsid w:val="00F40C30"/>
    <w:rsid w:val="00F41956"/>
    <w:rsid w:val="00F41E41"/>
    <w:rsid w:val="00F420DF"/>
    <w:rsid w:val="00F42927"/>
    <w:rsid w:val="00F42B7B"/>
    <w:rsid w:val="00F4319E"/>
    <w:rsid w:val="00F431EA"/>
    <w:rsid w:val="00F438CE"/>
    <w:rsid w:val="00F439EF"/>
    <w:rsid w:val="00F45ADC"/>
    <w:rsid w:val="00F45DF6"/>
    <w:rsid w:val="00F45E00"/>
    <w:rsid w:val="00F46369"/>
    <w:rsid w:val="00F47090"/>
    <w:rsid w:val="00F474D2"/>
    <w:rsid w:val="00F47A0B"/>
    <w:rsid w:val="00F50265"/>
    <w:rsid w:val="00F502F3"/>
    <w:rsid w:val="00F504EA"/>
    <w:rsid w:val="00F53E1A"/>
    <w:rsid w:val="00F54BF0"/>
    <w:rsid w:val="00F568D5"/>
    <w:rsid w:val="00F56D27"/>
    <w:rsid w:val="00F57FFC"/>
    <w:rsid w:val="00F601D2"/>
    <w:rsid w:val="00F60AE4"/>
    <w:rsid w:val="00F637E0"/>
    <w:rsid w:val="00F64F88"/>
    <w:rsid w:val="00F67744"/>
    <w:rsid w:val="00F67B2C"/>
    <w:rsid w:val="00F70B5D"/>
    <w:rsid w:val="00F70E35"/>
    <w:rsid w:val="00F70E39"/>
    <w:rsid w:val="00F71696"/>
    <w:rsid w:val="00F74437"/>
    <w:rsid w:val="00F747E4"/>
    <w:rsid w:val="00F77057"/>
    <w:rsid w:val="00F77905"/>
    <w:rsid w:val="00F779EB"/>
    <w:rsid w:val="00F77A4C"/>
    <w:rsid w:val="00F80DBB"/>
    <w:rsid w:val="00F814A6"/>
    <w:rsid w:val="00F83769"/>
    <w:rsid w:val="00F84EB2"/>
    <w:rsid w:val="00F85C17"/>
    <w:rsid w:val="00F87887"/>
    <w:rsid w:val="00F9081A"/>
    <w:rsid w:val="00F91F8C"/>
    <w:rsid w:val="00F920F8"/>
    <w:rsid w:val="00F938BC"/>
    <w:rsid w:val="00F97F78"/>
    <w:rsid w:val="00FA10C0"/>
    <w:rsid w:val="00FA1940"/>
    <w:rsid w:val="00FA4120"/>
    <w:rsid w:val="00FA58EF"/>
    <w:rsid w:val="00FA5EAD"/>
    <w:rsid w:val="00FA69B8"/>
    <w:rsid w:val="00FA7808"/>
    <w:rsid w:val="00FA7C29"/>
    <w:rsid w:val="00FB044C"/>
    <w:rsid w:val="00FB1943"/>
    <w:rsid w:val="00FB2AA8"/>
    <w:rsid w:val="00FB342C"/>
    <w:rsid w:val="00FB71C1"/>
    <w:rsid w:val="00FC023B"/>
    <w:rsid w:val="00FC06ED"/>
    <w:rsid w:val="00FC14A6"/>
    <w:rsid w:val="00FC37DE"/>
    <w:rsid w:val="00FC45A4"/>
    <w:rsid w:val="00FC70FA"/>
    <w:rsid w:val="00FD0005"/>
    <w:rsid w:val="00FD07FD"/>
    <w:rsid w:val="00FD120A"/>
    <w:rsid w:val="00FD218F"/>
    <w:rsid w:val="00FD2285"/>
    <w:rsid w:val="00FD31C4"/>
    <w:rsid w:val="00FD3DEB"/>
    <w:rsid w:val="00FD423A"/>
    <w:rsid w:val="00FD59ED"/>
    <w:rsid w:val="00FD6352"/>
    <w:rsid w:val="00FD7C6E"/>
    <w:rsid w:val="00FE03C0"/>
    <w:rsid w:val="00FE08A2"/>
    <w:rsid w:val="00FE3A40"/>
    <w:rsid w:val="00FE461C"/>
    <w:rsid w:val="00FE461E"/>
    <w:rsid w:val="00FE58F8"/>
    <w:rsid w:val="00FE76F0"/>
    <w:rsid w:val="00FF0A3D"/>
    <w:rsid w:val="00FF1924"/>
    <w:rsid w:val="00FF21D0"/>
    <w:rsid w:val="00FF2960"/>
    <w:rsid w:val="00FF2BB6"/>
    <w:rsid w:val="00FF2C9C"/>
    <w:rsid w:val="00FF32F7"/>
    <w:rsid w:val="00FF421A"/>
    <w:rsid w:val="00FF516C"/>
    <w:rsid w:val="00FF61FB"/>
    <w:rsid w:val="00FF645C"/>
    <w:rsid w:val="00FF71D7"/>
    <w:rsid w:val="00FF72DB"/>
    <w:rsid w:val="00FF7681"/>
    <w:rsid w:val="00FF7ADD"/>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683F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A0"/>
    <w:rPr>
      <w:sz w:val="24"/>
      <w:szCs w:val="24"/>
    </w:rPr>
  </w:style>
  <w:style w:type="paragraph" w:styleId="Heading1">
    <w:name w:val="heading 1"/>
    <w:basedOn w:val="Normal"/>
    <w:next w:val="Normal"/>
    <w:link w:val="Heading1Char"/>
    <w:uiPriority w:val="99"/>
    <w:qFormat/>
    <w:rsid w:val="00FE3A40"/>
    <w:pPr>
      <w:keepNext/>
      <w:jc w:val="right"/>
      <w:outlineLvl w:val="0"/>
    </w:pPr>
    <w:rPr>
      <w:sz w:val="28"/>
    </w:rPr>
  </w:style>
  <w:style w:type="paragraph" w:styleId="Heading2">
    <w:name w:val="heading 2"/>
    <w:basedOn w:val="Normal"/>
    <w:next w:val="Normal"/>
    <w:link w:val="Heading2Char"/>
    <w:uiPriority w:val="99"/>
    <w:qFormat/>
    <w:rsid w:val="006F10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367FE"/>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uiPriority w:val="99"/>
    <w:qFormat/>
    <w:rsid w:val="00A367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328F2"/>
    <w:rPr>
      <w:rFonts w:ascii="Cambria" w:hAnsi="Cambria" w:cs="Times New Roman"/>
      <w:b/>
      <w:bCs/>
      <w:kern w:val="32"/>
      <w:sz w:val="32"/>
      <w:szCs w:val="32"/>
    </w:rPr>
  </w:style>
  <w:style w:type="character" w:customStyle="1" w:styleId="Heading2Char">
    <w:name w:val="Heading 2 Char"/>
    <w:link w:val="Heading2"/>
    <w:uiPriority w:val="99"/>
    <w:semiHidden/>
    <w:locked/>
    <w:rsid w:val="005328F2"/>
    <w:rPr>
      <w:rFonts w:ascii="Cambria" w:hAnsi="Cambria" w:cs="Times New Roman"/>
      <w:b/>
      <w:bCs/>
      <w:i/>
      <w:iCs/>
      <w:sz w:val="28"/>
      <w:szCs w:val="28"/>
    </w:rPr>
  </w:style>
  <w:style w:type="character" w:customStyle="1" w:styleId="Heading3Char">
    <w:name w:val="Heading 3 Char"/>
    <w:link w:val="Heading3"/>
    <w:uiPriority w:val="99"/>
    <w:semiHidden/>
    <w:locked/>
    <w:rsid w:val="005328F2"/>
    <w:rPr>
      <w:rFonts w:ascii="Cambria" w:hAnsi="Cambria" w:cs="Times New Roman"/>
      <w:b/>
      <w:bCs/>
      <w:sz w:val="26"/>
      <w:szCs w:val="26"/>
    </w:rPr>
  </w:style>
  <w:style w:type="character" w:customStyle="1" w:styleId="Heading4Char">
    <w:name w:val="Heading 4 Char"/>
    <w:link w:val="Heading4"/>
    <w:uiPriority w:val="99"/>
    <w:semiHidden/>
    <w:locked/>
    <w:rsid w:val="005328F2"/>
    <w:rPr>
      <w:rFonts w:ascii="Calibri" w:hAnsi="Calibri" w:cs="Times New Roman"/>
      <w:b/>
      <w:bCs/>
      <w:sz w:val="28"/>
      <w:szCs w:val="28"/>
    </w:rPr>
  </w:style>
  <w:style w:type="paragraph" w:styleId="BalloonText">
    <w:name w:val="Balloon Text"/>
    <w:basedOn w:val="Normal"/>
    <w:link w:val="BalloonTextChar"/>
    <w:uiPriority w:val="99"/>
    <w:semiHidden/>
    <w:rsid w:val="00620B7E"/>
    <w:rPr>
      <w:rFonts w:ascii="Tahoma" w:hAnsi="Tahoma" w:cs="Tahoma"/>
      <w:sz w:val="16"/>
      <w:szCs w:val="16"/>
    </w:rPr>
  </w:style>
  <w:style w:type="character" w:customStyle="1" w:styleId="BalloonTextChar">
    <w:name w:val="Balloon Text Char"/>
    <w:link w:val="BalloonText"/>
    <w:uiPriority w:val="99"/>
    <w:locked/>
    <w:rsid w:val="00AF6069"/>
    <w:rPr>
      <w:rFonts w:ascii="Tahoma" w:hAnsi="Tahoma" w:cs="Tahoma"/>
      <w:sz w:val="16"/>
      <w:szCs w:val="16"/>
      <w:lang w:val="lv-LV" w:eastAsia="lv-LV" w:bidi="ar-SA"/>
    </w:rPr>
  </w:style>
  <w:style w:type="paragraph" w:styleId="NormalWeb">
    <w:name w:val="Normal (Web)"/>
    <w:basedOn w:val="Normal"/>
    <w:uiPriority w:val="99"/>
    <w:rsid w:val="00BE03F6"/>
    <w:pPr>
      <w:spacing w:before="75" w:after="75"/>
    </w:pPr>
  </w:style>
  <w:style w:type="paragraph" w:customStyle="1" w:styleId="naisf">
    <w:name w:val="naisf"/>
    <w:basedOn w:val="Normal"/>
    <w:uiPriority w:val="99"/>
    <w:rsid w:val="00BE03F6"/>
    <w:pPr>
      <w:spacing w:before="75" w:after="75"/>
      <w:ind w:firstLine="375"/>
      <w:jc w:val="both"/>
    </w:pPr>
  </w:style>
  <w:style w:type="paragraph" w:customStyle="1" w:styleId="naisnod">
    <w:name w:val="naisnod"/>
    <w:basedOn w:val="Normal"/>
    <w:uiPriority w:val="99"/>
    <w:rsid w:val="00BE03F6"/>
    <w:pPr>
      <w:spacing w:before="450" w:after="225"/>
      <w:jc w:val="center"/>
    </w:pPr>
    <w:rPr>
      <w:b/>
      <w:bCs/>
    </w:rPr>
  </w:style>
  <w:style w:type="paragraph" w:customStyle="1" w:styleId="naislab">
    <w:name w:val="naislab"/>
    <w:basedOn w:val="Normal"/>
    <w:rsid w:val="00BE03F6"/>
    <w:pPr>
      <w:spacing w:before="75" w:after="75"/>
      <w:jc w:val="right"/>
    </w:pPr>
  </w:style>
  <w:style w:type="paragraph" w:customStyle="1" w:styleId="naisc">
    <w:name w:val="naisc"/>
    <w:basedOn w:val="Normal"/>
    <w:rsid w:val="00BE03F6"/>
    <w:pPr>
      <w:spacing w:before="75" w:after="75"/>
      <w:jc w:val="center"/>
    </w:pPr>
  </w:style>
  <w:style w:type="paragraph" w:styleId="BodyText">
    <w:name w:val="Body Text"/>
    <w:basedOn w:val="Normal"/>
    <w:link w:val="BodyTextChar"/>
    <w:uiPriority w:val="99"/>
    <w:rsid w:val="00FE3A40"/>
    <w:pPr>
      <w:tabs>
        <w:tab w:val="left" w:pos="6804"/>
      </w:tabs>
    </w:pPr>
    <w:rPr>
      <w:b/>
    </w:rPr>
  </w:style>
  <w:style w:type="character" w:customStyle="1" w:styleId="BodyTextChar">
    <w:name w:val="Body Text Char"/>
    <w:link w:val="BodyText"/>
    <w:uiPriority w:val="99"/>
    <w:semiHidden/>
    <w:locked/>
    <w:rsid w:val="005328F2"/>
    <w:rPr>
      <w:rFonts w:cs="Times New Roman"/>
      <w:sz w:val="24"/>
      <w:szCs w:val="24"/>
    </w:rPr>
  </w:style>
  <w:style w:type="paragraph" w:styleId="BodyText2">
    <w:name w:val="Body Text 2"/>
    <w:basedOn w:val="Normal"/>
    <w:link w:val="BodyText2Char"/>
    <w:uiPriority w:val="99"/>
    <w:rsid w:val="00FE3A40"/>
    <w:rPr>
      <w:sz w:val="28"/>
    </w:rPr>
  </w:style>
  <w:style w:type="character" w:customStyle="1" w:styleId="BodyText2Char">
    <w:name w:val="Body Text 2 Char"/>
    <w:link w:val="BodyText2"/>
    <w:uiPriority w:val="99"/>
    <w:locked/>
    <w:rsid w:val="00093D2D"/>
    <w:rPr>
      <w:rFonts w:cs="Times New Roman"/>
      <w:sz w:val="24"/>
      <w:szCs w:val="24"/>
    </w:rPr>
  </w:style>
  <w:style w:type="character" w:styleId="Hyperlink">
    <w:name w:val="Hyperlink"/>
    <w:uiPriority w:val="99"/>
    <w:rsid w:val="006F10A0"/>
    <w:rPr>
      <w:rFonts w:cs="Times New Roman"/>
      <w:color w:val="0000FF"/>
      <w:u w:val="single"/>
    </w:rPr>
  </w:style>
  <w:style w:type="paragraph" w:styleId="Header">
    <w:name w:val="header"/>
    <w:basedOn w:val="Normal"/>
    <w:link w:val="HeaderChar"/>
    <w:uiPriority w:val="99"/>
    <w:rsid w:val="00677EE7"/>
    <w:pPr>
      <w:tabs>
        <w:tab w:val="center" w:pos="4153"/>
        <w:tab w:val="right" w:pos="8306"/>
      </w:tabs>
    </w:pPr>
  </w:style>
  <w:style w:type="character" w:customStyle="1" w:styleId="HeaderChar">
    <w:name w:val="Header Char"/>
    <w:link w:val="Header"/>
    <w:uiPriority w:val="99"/>
    <w:locked/>
    <w:rsid w:val="005328F2"/>
    <w:rPr>
      <w:rFonts w:cs="Times New Roman"/>
      <w:sz w:val="24"/>
      <w:szCs w:val="24"/>
    </w:rPr>
  </w:style>
  <w:style w:type="paragraph" w:styleId="Footer">
    <w:name w:val="footer"/>
    <w:basedOn w:val="Normal"/>
    <w:link w:val="FooterChar"/>
    <w:uiPriority w:val="99"/>
    <w:rsid w:val="00677EE7"/>
    <w:pPr>
      <w:tabs>
        <w:tab w:val="center" w:pos="4153"/>
        <w:tab w:val="right" w:pos="8306"/>
      </w:tabs>
    </w:pPr>
  </w:style>
  <w:style w:type="character" w:customStyle="1" w:styleId="FooterChar">
    <w:name w:val="Footer Char"/>
    <w:link w:val="Footer"/>
    <w:uiPriority w:val="99"/>
    <w:semiHidden/>
    <w:locked/>
    <w:rsid w:val="005328F2"/>
    <w:rPr>
      <w:rFonts w:cs="Times New Roman"/>
      <w:sz w:val="24"/>
      <w:szCs w:val="24"/>
    </w:rPr>
  </w:style>
  <w:style w:type="character" w:styleId="PageNumber">
    <w:name w:val="page number"/>
    <w:uiPriority w:val="99"/>
    <w:rsid w:val="001B5E71"/>
    <w:rPr>
      <w:rFonts w:cs="Times New Roman"/>
    </w:rPr>
  </w:style>
  <w:style w:type="character" w:styleId="CommentReference">
    <w:name w:val="annotation reference"/>
    <w:uiPriority w:val="99"/>
    <w:semiHidden/>
    <w:rsid w:val="00776436"/>
    <w:rPr>
      <w:rFonts w:cs="Times New Roman"/>
      <w:sz w:val="16"/>
      <w:szCs w:val="16"/>
    </w:rPr>
  </w:style>
  <w:style w:type="paragraph" w:styleId="CommentText">
    <w:name w:val="annotation text"/>
    <w:basedOn w:val="Normal"/>
    <w:link w:val="CommentTextChar"/>
    <w:uiPriority w:val="99"/>
    <w:semiHidden/>
    <w:rsid w:val="00776436"/>
    <w:rPr>
      <w:sz w:val="20"/>
      <w:szCs w:val="20"/>
    </w:rPr>
  </w:style>
  <w:style w:type="character" w:customStyle="1" w:styleId="CommentTextChar">
    <w:name w:val="Comment Text Char"/>
    <w:link w:val="CommentText"/>
    <w:uiPriority w:val="99"/>
    <w:locked/>
    <w:rsid w:val="00AF6069"/>
    <w:rPr>
      <w:rFonts w:cs="Times New Roman"/>
      <w:lang w:val="lv-LV" w:eastAsia="lv-LV" w:bidi="ar-SA"/>
    </w:rPr>
  </w:style>
  <w:style w:type="paragraph" w:customStyle="1" w:styleId="naiskr">
    <w:name w:val="naiskr"/>
    <w:basedOn w:val="Normal"/>
    <w:uiPriority w:val="99"/>
    <w:rsid w:val="00824E46"/>
    <w:pPr>
      <w:spacing w:before="75" w:after="75"/>
    </w:pPr>
  </w:style>
  <w:style w:type="paragraph" w:styleId="CommentSubject">
    <w:name w:val="annotation subject"/>
    <w:basedOn w:val="CommentText"/>
    <w:next w:val="CommentText"/>
    <w:link w:val="CommentSubjectChar"/>
    <w:uiPriority w:val="99"/>
    <w:semiHidden/>
    <w:rsid w:val="00633FF3"/>
    <w:rPr>
      <w:b/>
      <w:bCs/>
    </w:rPr>
  </w:style>
  <w:style w:type="character" w:customStyle="1" w:styleId="CommentSubjectChar">
    <w:name w:val="Comment Subject Char"/>
    <w:link w:val="CommentSubject"/>
    <w:uiPriority w:val="99"/>
    <w:locked/>
    <w:rsid w:val="00AF6069"/>
    <w:rPr>
      <w:rFonts w:cs="Times New Roman"/>
      <w:b/>
      <w:bCs/>
      <w:lang w:val="lv-LV" w:eastAsia="lv-LV" w:bidi="ar-SA"/>
    </w:rPr>
  </w:style>
  <w:style w:type="character" w:customStyle="1" w:styleId="EmailStyle42">
    <w:name w:val="EmailStyle42"/>
    <w:uiPriority w:val="99"/>
    <w:semiHidden/>
    <w:rsid w:val="00F502F3"/>
    <w:rPr>
      <w:rFonts w:ascii="Arial" w:hAnsi="Arial" w:cs="Arial"/>
      <w:color w:val="000080"/>
      <w:sz w:val="20"/>
      <w:szCs w:val="20"/>
    </w:rPr>
  </w:style>
  <w:style w:type="paragraph" w:customStyle="1" w:styleId="CharCharCharCharCharCharCharCharChar">
    <w:name w:val="Char Char Char Char Char Char Char Char Char"/>
    <w:basedOn w:val="Normal"/>
    <w:next w:val="BlockText"/>
    <w:uiPriority w:val="99"/>
    <w:rsid w:val="009241FA"/>
    <w:pPr>
      <w:widowControl w:val="0"/>
      <w:adjustRightInd w:val="0"/>
      <w:spacing w:before="120" w:after="160" w:line="240" w:lineRule="exact"/>
      <w:ind w:firstLine="720"/>
      <w:jc w:val="both"/>
      <w:textAlignment w:val="baseline"/>
    </w:pPr>
    <w:rPr>
      <w:rFonts w:ascii="Verdana" w:hAnsi="Verdana"/>
      <w:sz w:val="20"/>
      <w:szCs w:val="20"/>
      <w:lang w:val="en-US" w:eastAsia="en-US"/>
    </w:rPr>
  </w:style>
  <w:style w:type="paragraph" w:styleId="BlockText">
    <w:name w:val="Block Text"/>
    <w:basedOn w:val="Normal"/>
    <w:uiPriority w:val="99"/>
    <w:rsid w:val="009241FA"/>
    <w:pPr>
      <w:spacing w:after="120"/>
      <w:ind w:left="1440" w:right="1440"/>
    </w:pPr>
  </w:style>
  <w:style w:type="table" w:styleId="TableGrid">
    <w:name w:val="Table Grid"/>
    <w:basedOn w:val="TableNormal"/>
    <w:uiPriority w:val="99"/>
    <w:rsid w:val="008F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316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316431"/>
    <w:rPr>
      <w:rFonts w:ascii="Courier New" w:hAnsi="Courier New" w:cs="Courier New"/>
    </w:rPr>
  </w:style>
  <w:style w:type="paragraph" w:customStyle="1" w:styleId="naispant">
    <w:name w:val="naispant"/>
    <w:basedOn w:val="Normal"/>
    <w:uiPriority w:val="99"/>
    <w:rsid w:val="00670625"/>
    <w:pPr>
      <w:spacing w:before="300" w:after="75"/>
      <w:ind w:left="375" w:firstLine="375"/>
      <w:jc w:val="both"/>
    </w:pPr>
    <w:rPr>
      <w:b/>
      <w:bCs/>
    </w:rPr>
  </w:style>
  <w:style w:type="paragraph" w:customStyle="1" w:styleId="RakstzCharCharRakstzCharCharRakstz">
    <w:name w:val="Rakstz. Char Char Rakstz. Char Char Rakstz."/>
    <w:basedOn w:val="Normal"/>
    <w:uiPriority w:val="99"/>
    <w:rsid w:val="00F70E39"/>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184B54"/>
    <w:pPr>
      <w:ind w:left="720"/>
    </w:pPr>
    <w:rPr>
      <w:rFonts w:ascii="Calibri" w:hAnsi="Calibri"/>
      <w:sz w:val="22"/>
      <w:szCs w:val="22"/>
    </w:rPr>
  </w:style>
  <w:style w:type="paragraph" w:styleId="NoSpacing">
    <w:name w:val="No Spacing"/>
    <w:uiPriority w:val="99"/>
    <w:qFormat/>
    <w:rsid w:val="00AB07D2"/>
    <w:rPr>
      <w:sz w:val="24"/>
      <w:szCs w:val="24"/>
      <w:lang w:val="en-GB" w:eastAsia="en-US"/>
    </w:rPr>
  </w:style>
  <w:style w:type="paragraph" w:styleId="BodyTextIndent">
    <w:name w:val="Body Text Indent"/>
    <w:basedOn w:val="Normal"/>
    <w:link w:val="BodyTextIndentChar"/>
    <w:uiPriority w:val="99"/>
    <w:rsid w:val="008E675B"/>
    <w:pPr>
      <w:spacing w:after="120"/>
      <w:ind w:left="283"/>
    </w:pPr>
    <w:rPr>
      <w:lang w:val="en-GB" w:eastAsia="en-US"/>
    </w:rPr>
  </w:style>
  <w:style w:type="character" w:customStyle="1" w:styleId="BodyTextIndentChar">
    <w:name w:val="Body Text Indent Char"/>
    <w:link w:val="BodyTextIndent"/>
    <w:uiPriority w:val="99"/>
    <w:semiHidden/>
    <w:locked/>
    <w:rsid w:val="005328F2"/>
    <w:rPr>
      <w:rFonts w:cs="Times New Roman"/>
      <w:sz w:val="24"/>
      <w:szCs w:val="24"/>
    </w:rPr>
  </w:style>
  <w:style w:type="paragraph" w:customStyle="1" w:styleId="tvhtmlmktable">
    <w:name w:val="tv_html mk_table"/>
    <w:basedOn w:val="Normal"/>
    <w:uiPriority w:val="99"/>
    <w:rsid w:val="00384F87"/>
    <w:pPr>
      <w:spacing w:before="100" w:beforeAutospacing="1" w:after="100" w:afterAutospacing="1"/>
    </w:pPr>
    <w:rPr>
      <w:rFonts w:ascii="Verdana" w:hAnsi="Verdana"/>
      <w:sz w:val="18"/>
      <w:szCs w:val="18"/>
    </w:rPr>
  </w:style>
  <w:style w:type="character" w:styleId="FollowedHyperlink">
    <w:name w:val="FollowedHyperlink"/>
    <w:uiPriority w:val="99"/>
    <w:rsid w:val="003C2883"/>
    <w:rPr>
      <w:rFonts w:cs="Times New Roman"/>
      <w:color w:val="800080"/>
      <w:u w:val="single"/>
    </w:rPr>
  </w:style>
  <w:style w:type="character" w:customStyle="1" w:styleId="apple-converted-space">
    <w:name w:val="apple-converted-space"/>
    <w:uiPriority w:val="99"/>
    <w:rsid w:val="00796BE9"/>
    <w:rPr>
      <w:rFonts w:cs="Times New Roman"/>
    </w:rPr>
  </w:style>
  <w:style w:type="paragraph" w:customStyle="1" w:styleId="tv20687921">
    <w:name w:val="tv206_87_921"/>
    <w:basedOn w:val="Normal"/>
    <w:uiPriority w:val="99"/>
    <w:rsid w:val="005F5272"/>
    <w:pPr>
      <w:spacing w:before="480" w:after="240" w:line="360" w:lineRule="auto"/>
      <w:ind w:firstLine="300"/>
      <w:jc w:val="right"/>
    </w:pPr>
    <w:rPr>
      <w:rFonts w:ascii="Verdana" w:hAnsi="Verdana"/>
      <w:sz w:val="18"/>
      <w:szCs w:val="18"/>
    </w:rPr>
  </w:style>
  <w:style w:type="paragraph" w:customStyle="1" w:styleId="tv20787921">
    <w:name w:val="tv207_87_921"/>
    <w:basedOn w:val="Normal"/>
    <w:uiPriority w:val="99"/>
    <w:rsid w:val="005F5272"/>
    <w:pPr>
      <w:spacing w:after="567" w:line="360" w:lineRule="auto"/>
      <w:jc w:val="center"/>
    </w:pPr>
    <w:rPr>
      <w:rFonts w:ascii="Verdana" w:hAnsi="Verdana"/>
      <w:b/>
      <w:bCs/>
      <w:sz w:val="28"/>
      <w:szCs w:val="28"/>
    </w:rPr>
  </w:style>
  <w:style w:type="paragraph" w:customStyle="1" w:styleId="Default">
    <w:name w:val="Default"/>
    <w:uiPriority w:val="99"/>
    <w:rsid w:val="002A3097"/>
    <w:pPr>
      <w:autoSpaceDE w:val="0"/>
      <w:autoSpaceDN w:val="0"/>
      <w:adjustRightInd w:val="0"/>
    </w:pPr>
    <w:rPr>
      <w:rFonts w:ascii="EUAlbertina" w:hAnsi="EUAlbertina" w:cs="EUAlbertina"/>
      <w:color w:val="000000"/>
      <w:sz w:val="24"/>
      <w:szCs w:val="24"/>
    </w:rPr>
  </w:style>
  <w:style w:type="paragraph" w:customStyle="1" w:styleId="tv2161">
    <w:name w:val="tv2161"/>
    <w:basedOn w:val="Normal"/>
    <w:rsid w:val="008E6C5C"/>
    <w:pPr>
      <w:spacing w:before="240" w:line="360" w:lineRule="auto"/>
      <w:ind w:firstLine="259"/>
      <w:jc w:val="right"/>
    </w:pPr>
    <w:rPr>
      <w:rFonts w:ascii="Verdana" w:hAnsi="Verdan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88746">
      <w:marLeft w:val="0"/>
      <w:marRight w:val="0"/>
      <w:marTop w:val="0"/>
      <w:marBottom w:val="0"/>
      <w:divBdr>
        <w:top w:val="none" w:sz="0" w:space="0" w:color="auto"/>
        <w:left w:val="none" w:sz="0" w:space="0" w:color="auto"/>
        <w:bottom w:val="none" w:sz="0" w:space="0" w:color="auto"/>
        <w:right w:val="none" w:sz="0" w:space="0" w:color="auto"/>
      </w:divBdr>
    </w:div>
    <w:div w:id="1715888747">
      <w:marLeft w:val="0"/>
      <w:marRight w:val="0"/>
      <w:marTop w:val="0"/>
      <w:marBottom w:val="0"/>
      <w:divBdr>
        <w:top w:val="none" w:sz="0" w:space="0" w:color="auto"/>
        <w:left w:val="none" w:sz="0" w:space="0" w:color="auto"/>
        <w:bottom w:val="none" w:sz="0" w:space="0" w:color="auto"/>
        <w:right w:val="none" w:sz="0" w:space="0" w:color="auto"/>
      </w:divBdr>
      <w:divsChild>
        <w:div w:id="1715888756">
          <w:marLeft w:val="0"/>
          <w:marRight w:val="0"/>
          <w:marTop w:val="0"/>
          <w:marBottom w:val="0"/>
          <w:divBdr>
            <w:top w:val="none" w:sz="0" w:space="0" w:color="auto"/>
            <w:left w:val="none" w:sz="0" w:space="0" w:color="auto"/>
            <w:bottom w:val="none" w:sz="0" w:space="0" w:color="auto"/>
            <w:right w:val="none" w:sz="0" w:space="0" w:color="auto"/>
          </w:divBdr>
        </w:div>
      </w:divsChild>
    </w:div>
    <w:div w:id="1715888749">
      <w:marLeft w:val="45"/>
      <w:marRight w:val="45"/>
      <w:marTop w:val="90"/>
      <w:marBottom w:val="90"/>
      <w:divBdr>
        <w:top w:val="none" w:sz="0" w:space="0" w:color="auto"/>
        <w:left w:val="none" w:sz="0" w:space="0" w:color="auto"/>
        <w:bottom w:val="none" w:sz="0" w:space="0" w:color="auto"/>
        <w:right w:val="none" w:sz="0" w:space="0" w:color="auto"/>
      </w:divBdr>
      <w:divsChild>
        <w:div w:id="1715888759">
          <w:marLeft w:val="0"/>
          <w:marRight w:val="0"/>
          <w:marTop w:val="240"/>
          <w:marBottom w:val="0"/>
          <w:divBdr>
            <w:top w:val="none" w:sz="0" w:space="0" w:color="auto"/>
            <w:left w:val="none" w:sz="0" w:space="0" w:color="auto"/>
            <w:bottom w:val="none" w:sz="0" w:space="0" w:color="auto"/>
            <w:right w:val="none" w:sz="0" w:space="0" w:color="auto"/>
          </w:divBdr>
        </w:div>
      </w:divsChild>
    </w:div>
    <w:div w:id="1715888751">
      <w:marLeft w:val="45"/>
      <w:marRight w:val="45"/>
      <w:marTop w:val="90"/>
      <w:marBottom w:val="90"/>
      <w:divBdr>
        <w:top w:val="none" w:sz="0" w:space="0" w:color="auto"/>
        <w:left w:val="none" w:sz="0" w:space="0" w:color="auto"/>
        <w:bottom w:val="none" w:sz="0" w:space="0" w:color="auto"/>
        <w:right w:val="none" w:sz="0" w:space="0" w:color="auto"/>
      </w:divBdr>
      <w:divsChild>
        <w:div w:id="1715888748">
          <w:marLeft w:val="0"/>
          <w:marRight w:val="0"/>
          <w:marTop w:val="240"/>
          <w:marBottom w:val="0"/>
          <w:divBdr>
            <w:top w:val="none" w:sz="0" w:space="0" w:color="auto"/>
            <w:left w:val="none" w:sz="0" w:space="0" w:color="auto"/>
            <w:bottom w:val="none" w:sz="0" w:space="0" w:color="auto"/>
            <w:right w:val="none" w:sz="0" w:space="0" w:color="auto"/>
          </w:divBdr>
        </w:div>
      </w:divsChild>
    </w:div>
    <w:div w:id="1715888752">
      <w:marLeft w:val="0"/>
      <w:marRight w:val="0"/>
      <w:marTop w:val="0"/>
      <w:marBottom w:val="0"/>
      <w:divBdr>
        <w:top w:val="none" w:sz="0" w:space="0" w:color="auto"/>
        <w:left w:val="none" w:sz="0" w:space="0" w:color="auto"/>
        <w:bottom w:val="none" w:sz="0" w:space="0" w:color="auto"/>
        <w:right w:val="none" w:sz="0" w:space="0" w:color="auto"/>
      </w:divBdr>
      <w:divsChild>
        <w:div w:id="1715888762">
          <w:marLeft w:val="0"/>
          <w:marRight w:val="0"/>
          <w:marTop w:val="0"/>
          <w:marBottom w:val="0"/>
          <w:divBdr>
            <w:top w:val="none" w:sz="0" w:space="0" w:color="auto"/>
            <w:left w:val="none" w:sz="0" w:space="0" w:color="auto"/>
            <w:bottom w:val="none" w:sz="0" w:space="0" w:color="auto"/>
            <w:right w:val="none" w:sz="0" w:space="0" w:color="auto"/>
          </w:divBdr>
        </w:div>
      </w:divsChild>
    </w:div>
    <w:div w:id="1715888753">
      <w:marLeft w:val="45"/>
      <w:marRight w:val="45"/>
      <w:marTop w:val="90"/>
      <w:marBottom w:val="90"/>
      <w:divBdr>
        <w:top w:val="none" w:sz="0" w:space="0" w:color="auto"/>
        <w:left w:val="none" w:sz="0" w:space="0" w:color="auto"/>
        <w:bottom w:val="none" w:sz="0" w:space="0" w:color="auto"/>
        <w:right w:val="none" w:sz="0" w:space="0" w:color="auto"/>
      </w:divBdr>
      <w:divsChild>
        <w:div w:id="1715888758">
          <w:marLeft w:val="0"/>
          <w:marRight w:val="0"/>
          <w:marTop w:val="240"/>
          <w:marBottom w:val="0"/>
          <w:divBdr>
            <w:top w:val="none" w:sz="0" w:space="0" w:color="auto"/>
            <w:left w:val="none" w:sz="0" w:space="0" w:color="auto"/>
            <w:bottom w:val="none" w:sz="0" w:space="0" w:color="auto"/>
            <w:right w:val="none" w:sz="0" w:space="0" w:color="auto"/>
          </w:divBdr>
        </w:div>
      </w:divsChild>
    </w:div>
    <w:div w:id="1715888754">
      <w:marLeft w:val="0"/>
      <w:marRight w:val="0"/>
      <w:marTop w:val="0"/>
      <w:marBottom w:val="0"/>
      <w:divBdr>
        <w:top w:val="none" w:sz="0" w:space="0" w:color="auto"/>
        <w:left w:val="none" w:sz="0" w:space="0" w:color="auto"/>
        <w:bottom w:val="none" w:sz="0" w:space="0" w:color="auto"/>
        <w:right w:val="none" w:sz="0" w:space="0" w:color="auto"/>
      </w:divBdr>
    </w:div>
    <w:div w:id="1715888755">
      <w:marLeft w:val="0"/>
      <w:marRight w:val="0"/>
      <w:marTop w:val="0"/>
      <w:marBottom w:val="0"/>
      <w:divBdr>
        <w:top w:val="none" w:sz="0" w:space="0" w:color="auto"/>
        <w:left w:val="none" w:sz="0" w:space="0" w:color="auto"/>
        <w:bottom w:val="none" w:sz="0" w:space="0" w:color="auto"/>
        <w:right w:val="none" w:sz="0" w:space="0" w:color="auto"/>
      </w:divBdr>
    </w:div>
    <w:div w:id="1715888757">
      <w:marLeft w:val="0"/>
      <w:marRight w:val="0"/>
      <w:marTop w:val="0"/>
      <w:marBottom w:val="0"/>
      <w:divBdr>
        <w:top w:val="none" w:sz="0" w:space="0" w:color="auto"/>
        <w:left w:val="none" w:sz="0" w:space="0" w:color="auto"/>
        <w:bottom w:val="none" w:sz="0" w:space="0" w:color="auto"/>
        <w:right w:val="none" w:sz="0" w:space="0" w:color="auto"/>
      </w:divBdr>
    </w:div>
    <w:div w:id="1715888760">
      <w:marLeft w:val="0"/>
      <w:marRight w:val="0"/>
      <w:marTop w:val="0"/>
      <w:marBottom w:val="0"/>
      <w:divBdr>
        <w:top w:val="none" w:sz="0" w:space="0" w:color="auto"/>
        <w:left w:val="none" w:sz="0" w:space="0" w:color="auto"/>
        <w:bottom w:val="none" w:sz="0" w:space="0" w:color="auto"/>
        <w:right w:val="none" w:sz="0" w:space="0" w:color="auto"/>
      </w:divBdr>
    </w:div>
    <w:div w:id="1715888761">
      <w:marLeft w:val="0"/>
      <w:marRight w:val="0"/>
      <w:marTop w:val="0"/>
      <w:marBottom w:val="0"/>
      <w:divBdr>
        <w:top w:val="none" w:sz="0" w:space="0" w:color="auto"/>
        <w:left w:val="none" w:sz="0" w:space="0" w:color="auto"/>
        <w:bottom w:val="none" w:sz="0" w:space="0" w:color="auto"/>
        <w:right w:val="none" w:sz="0" w:space="0" w:color="auto"/>
      </w:divBdr>
    </w:div>
    <w:div w:id="1715888763">
      <w:marLeft w:val="45"/>
      <w:marRight w:val="45"/>
      <w:marTop w:val="90"/>
      <w:marBottom w:val="90"/>
      <w:divBdr>
        <w:top w:val="none" w:sz="0" w:space="0" w:color="auto"/>
        <w:left w:val="none" w:sz="0" w:space="0" w:color="auto"/>
        <w:bottom w:val="none" w:sz="0" w:space="0" w:color="auto"/>
        <w:right w:val="none" w:sz="0" w:space="0" w:color="auto"/>
      </w:divBdr>
      <w:divsChild>
        <w:div w:id="1715888750">
          <w:marLeft w:val="0"/>
          <w:marRight w:val="0"/>
          <w:marTop w:val="240"/>
          <w:marBottom w:val="0"/>
          <w:divBdr>
            <w:top w:val="none" w:sz="0" w:space="0" w:color="auto"/>
            <w:left w:val="none" w:sz="0" w:space="0" w:color="auto"/>
            <w:bottom w:val="none" w:sz="0" w:space="0" w:color="auto"/>
            <w:right w:val="none" w:sz="0" w:space="0" w:color="auto"/>
          </w:divBdr>
        </w:div>
      </w:divsChild>
    </w:div>
    <w:div w:id="1715888764">
      <w:marLeft w:val="36"/>
      <w:marRight w:val="36"/>
      <w:marTop w:val="72"/>
      <w:marBottom w:val="72"/>
      <w:divBdr>
        <w:top w:val="none" w:sz="0" w:space="0" w:color="auto"/>
        <w:left w:val="none" w:sz="0" w:space="0" w:color="auto"/>
        <w:bottom w:val="none" w:sz="0" w:space="0" w:color="auto"/>
        <w:right w:val="none" w:sz="0" w:space="0" w:color="auto"/>
      </w:divBdr>
      <w:divsChild>
        <w:div w:id="1715888765">
          <w:marLeft w:val="0"/>
          <w:marRight w:val="0"/>
          <w:marTop w:val="240"/>
          <w:marBottom w:val="0"/>
          <w:divBdr>
            <w:top w:val="none" w:sz="0" w:space="0" w:color="auto"/>
            <w:left w:val="none" w:sz="0" w:space="0" w:color="auto"/>
            <w:bottom w:val="none" w:sz="0" w:space="0" w:color="auto"/>
            <w:right w:val="none" w:sz="0" w:space="0" w:color="auto"/>
          </w:divBdr>
        </w:div>
      </w:divsChild>
    </w:div>
    <w:div w:id="1715888766">
      <w:marLeft w:val="36"/>
      <w:marRight w:val="36"/>
      <w:marTop w:val="72"/>
      <w:marBottom w:val="72"/>
      <w:divBdr>
        <w:top w:val="none" w:sz="0" w:space="0" w:color="auto"/>
        <w:left w:val="none" w:sz="0" w:space="0" w:color="auto"/>
        <w:bottom w:val="none" w:sz="0" w:space="0" w:color="auto"/>
        <w:right w:val="none" w:sz="0" w:space="0" w:color="auto"/>
      </w:divBdr>
      <w:divsChild>
        <w:div w:id="1715888767">
          <w:marLeft w:val="0"/>
          <w:marRight w:val="0"/>
          <w:marTop w:val="240"/>
          <w:marBottom w:val="0"/>
          <w:divBdr>
            <w:top w:val="none" w:sz="0" w:space="0" w:color="auto"/>
            <w:left w:val="none" w:sz="0" w:space="0" w:color="auto"/>
            <w:bottom w:val="none" w:sz="0" w:space="0" w:color="auto"/>
            <w:right w:val="none" w:sz="0" w:space="0" w:color="auto"/>
          </w:divBdr>
        </w:div>
      </w:divsChild>
    </w:div>
    <w:div w:id="1715888768">
      <w:marLeft w:val="0"/>
      <w:marRight w:val="0"/>
      <w:marTop w:val="0"/>
      <w:marBottom w:val="0"/>
      <w:divBdr>
        <w:top w:val="none" w:sz="0" w:space="0" w:color="auto"/>
        <w:left w:val="none" w:sz="0" w:space="0" w:color="auto"/>
        <w:bottom w:val="none" w:sz="0" w:space="0" w:color="auto"/>
        <w:right w:val="none" w:sz="0" w:space="0" w:color="auto"/>
      </w:divBdr>
    </w:div>
    <w:div w:id="1715888769">
      <w:marLeft w:val="0"/>
      <w:marRight w:val="0"/>
      <w:marTop w:val="0"/>
      <w:marBottom w:val="0"/>
      <w:divBdr>
        <w:top w:val="none" w:sz="0" w:space="0" w:color="auto"/>
        <w:left w:val="none" w:sz="0" w:space="0" w:color="auto"/>
        <w:bottom w:val="none" w:sz="0" w:space="0" w:color="auto"/>
        <w:right w:val="none" w:sz="0" w:space="0" w:color="auto"/>
      </w:divBdr>
    </w:div>
    <w:div w:id="1715888770">
      <w:marLeft w:val="0"/>
      <w:marRight w:val="0"/>
      <w:marTop w:val="0"/>
      <w:marBottom w:val="0"/>
      <w:divBdr>
        <w:top w:val="none" w:sz="0" w:space="0" w:color="auto"/>
        <w:left w:val="none" w:sz="0" w:space="0" w:color="auto"/>
        <w:bottom w:val="none" w:sz="0" w:space="0" w:color="auto"/>
        <w:right w:val="none" w:sz="0" w:space="0" w:color="auto"/>
      </w:divBdr>
    </w:div>
    <w:div w:id="1715888771">
      <w:marLeft w:val="0"/>
      <w:marRight w:val="0"/>
      <w:marTop w:val="0"/>
      <w:marBottom w:val="0"/>
      <w:divBdr>
        <w:top w:val="none" w:sz="0" w:space="0" w:color="auto"/>
        <w:left w:val="none" w:sz="0" w:space="0" w:color="auto"/>
        <w:bottom w:val="none" w:sz="0" w:space="0" w:color="auto"/>
        <w:right w:val="none" w:sz="0" w:space="0" w:color="auto"/>
      </w:divBdr>
      <w:divsChild>
        <w:div w:id="1715888773">
          <w:marLeft w:val="0"/>
          <w:marRight w:val="0"/>
          <w:marTop w:val="0"/>
          <w:marBottom w:val="0"/>
          <w:divBdr>
            <w:top w:val="none" w:sz="0" w:space="0" w:color="auto"/>
            <w:left w:val="none" w:sz="0" w:space="0" w:color="auto"/>
            <w:bottom w:val="none" w:sz="0" w:space="0" w:color="auto"/>
            <w:right w:val="none" w:sz="0" w:space="0" w:color="auto"/>
          </w:divBdr>
          <w:divsChild>
            <w:div w:id="17158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8775">
      <w:marLeft w:val="0"/>
      <w:marRight w:val="0"/>
      <w:marTop w:val="0"/>
      <w:marBottom w:val="0"/>
      <w:divBdr>
        <w:top w:val="none" w:sz="0" w:space="0" w:color="auto"/>
        <w:left w:val="none" w:sz="0" w:space="0" w:color="auto"/>
        <w:bottom w:val="none" w:sz="0" w:space="0" w:color="auto"/>
        <w:right w:val="none" w:sz="0" w:space="0" w:color="auto"/>
      </w:divBdr>
      <w:divsChild>
        <w:div w:id="1715888790">
          <w:marLeft w:val="0"/>
          <w:marRight w:val="0"/>
          <w:marTop w:val="0"/>
          <w:marBottom w:val="0"/>
          <w:divBdr>
            <w:top w:val="none" w:sz="0" w:space="0" w:color="auto"/>
            <w:left w:val="none" w:sz="0" w:space="0" w:color="auto"/>
            <w:bottom w:val="none" w:sz="0" w:space="0" w:color="auto"/>
            <w:right w:val="none" w:sz="0" w:space="0" w:color="auto"/>
          </w:divBdr>
          <w:divsChild>
            <w:div w:id="1715888777">
              <w:marLeft w:val="0"/>
              <w:marRight w:val="0"/>
              <w:marTop w:val="0"/>
              <w:marBottom w:val="0"/>
              <w:divBdr>
                <w:top w:val="none" w:sz="0" w:space="0" w:color="auto"/>
                <w:left w:val="none" w:sz="0" w:space="0" w:color="auto"/>
                <w:bottom w:val="none" w:sz="0" w:space="0" w:color="auto"/>
                <w:right w:val="none" w:sz="0" w:space="0" w:color="auto"/>
              </w:divBdr>
              <w:divsChild>
                <w:div w:id="1715888794">
                  <w:marLeft w:val="0"/>
                  <w:marRight w:val="0"/>
                  <w:marTop w:val="0"/>
                  <w:marBottom w:val="0"/>
                  <w:divBdr>
                    <w:top w:val="none" w:sz="0" w:space="0" w:color="auto"/>
                    <w:left w:val="none" w:sz="0" w:space="0" w:color="auto"/>
                    <w:bottom w:val="none" w:sz="0" w:space="0" w:color="auto"/>
                    <w:right w:val="none" w:sz="0" w:space="0" w:color="auto"/>
                  </w:divBdr>
                  <w:divsChild>
                    <w:div w:id="1715888781">
                      <w:marLeft w:val="0"/>
                      <w:marRight w:val="0"/>
                      <w:marTop w:val="0"/>
                      <w:marBottom w:val="0"/>
                      <w:divBdr>
                        <w:top w:val="none" w:sz="0" w:space="0" w:color="auto"/>
                        <w:left w:val="none" w:sz="0" w:space="0" w:color="auto"/>
                        <w:bottom w:val="none" w:sz="0" w:space="0" w:color="auto"/>
                        <w:right w:val="none" w:sz="0" w:space="0" w:color="auto"/>
                      </w:divBdr>
                      <w:divsChild>
                        <w:div w:id="1715888779">
                          <w:marLeft w:val="0"/>
                          <w:marRight w:val="0"/>
                          <w:marTop w:val="300"/>
                          <w:marBottom w:val="0"/>
                          <w:divBdr>
                            <w:top w:val="none" w:sz="0" w:space="0" w:color="auto"/>
                            <w:left w:val="none" w:sz="0" w:space="0" w:color="auto"/>
                            <w:bottom w:val="none" w:sz="0" w:space="0" w:color="auto"/>
                            <w:right w:val="none" w:sz="0" w:space="0" w:color="auto"/>
                          </w:divBdr>
                          <w:divsChild>
                            <w:div w:id="17158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788">
      <w:marLeft w:val="0"/>
      <w:marRight w:val="0"/>
      <w:marTop w:val="0"/>
      <w:marBottom w:val="0"/>
      <w:divBdr>
        <w:top w:val="none" w:sz="0" w:space="0" w:color="auto"/>
        <w:left w:val="none" w:sz="0" w:space="0" w:color="auto"/>
        <w:bottom w:val="none" w:sz="0" w:space="0" w:color="auto"/>
        <w:right w:val="none" w:sz="0" w:space="0" w:color="auto"/>
      </w:divBdr>
      <w:divsChild>
        <w:div w:id="1715888782">
          <w:marLeft w:val="0"/>
          <w:marRight w:val="0"/>
          <w:marTop w:val="0"/>
          <w:marBottom w:val="0"/>
          <w:divBdr>
            <w:top w:val="none" w:sz="0" w:space="0" w:color="auto"/>
            <w:left w:val="none" w:sz="0" w:space="0" w:color="auto"/>
            <w:bottom w:val="none" w:sz="0" w:space="0" w:color="auto"/>
            <w:right w:val="none" w:sz="0" w:space="0" w:color="auto"/>
          </w:divBdr>
          <w:divsChild>
            <w:div w:id="1715888784">
              <w:marLeft w:val="0"/>
              <w:marRight w:val="0"/>
              <w:marTop w:val="0"/>
              <w:marBottom w:val="0"/>
              <w:divBdr>
                <w:top w:val="none" w:sz="0" w:space="0" w:color="auto"/>
                <w:left w:val="none" w:sz="0" w:space="0" w:color="auto"/>
                <w:bottom w:val="none" w:sz="0" w:space="0" w:color="auto"/>
                <w:right w:val="none" w:sz="0" w:space="0" w:color="auto"/>
              </w:divBdr>
              <w:divsChild>
                <w:div w:id="1715888774">
                  <w:marLeft w:val="0"/>
                  <w:marRight w:val="0"/>
                  <w:marTop w:val="0"/>
                  <w:marBottom w:val="0"/>
                  <w:divBdr>
                    <w:top w:val="none" w:sz="0" w:space="0" w:color="auto"/>
                    <w:left w:val="none" w:sz="0" w:space="0" w:color="auto"/>
                    <w:bottom w:val="none" w:sz="0" w:space="0" w:color="auto"/>
                    <w:right w:val="none" w:sz="0" w:space="0" w:color="auto"/>
                  </w:divBdr>
                  <w:divsChild>
                    <w:div w:id="1715888787">
                      <w:marLeft w:val="0"/>
                      <w:marRight w:val="0"/>
                      <w:marTop w:val="0"/>
                      <w:marBottom w:val="0"/>
                      <w:divBdr>
                        <w:top w:val="none" w:sz="0" w:space="0" w:color="auto"/>
                        <w:left w:val="none" w:sz="0" w:space="0" w:color="auto"/>
                        <w:bottom w:val="none" w:sz="0" w:space="0" w:color="auto"/>
                        <w:right w:val="none" w:sz="0" w:space="0" w:color="auto"/>
                      </w:divBdr>
                      <w:divsChild>
                        <w:div w:id="1715888791">
                          <w:marLeft w:val="0"/>
                          <w:marRight w:val="0"/>
                          <w:marTop w:val="300"/>
                          <w:marBottom w:val="0"/>
                          <w:divBdr>
                            <w:top w:val="none" w:sz="0" w:space="0" w:color="auto"/>
                            <w:left w:val="none" w:sz="0" w:space="0" w:color="auto"/>
                            <w:bottom w:val="none" w:sz="0" w:space="0" w:color="auto"/>
                            <w:right w:val="none" w:sz="0" w:space="0" w:color="auto"/>
                          </w:divBdr>
                          <w:divsChild>
                            <w:div w:id="17158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789">
      <w:marLeft w:val="0"/>
      <w:marRight w:val="0"/>
      <w:marTop w:val="0"/>
      <w:marBottom w:val="0"/>
      <w:divBdr>
        <w:top w:val="none" w:sz="0" w:space="0" w:color="auto"/>
        <w:left w:val="none" w:sz="0" w:space="0" w:color="auto"/>
        <w:bottom w:val="none" w:sz="0" w:space="0" w:color="auto"/>
        <w:right w:val="none" w:sz="0" w:space="0" w:color="auto"/>
      </w:divBdr>
      <w:divsChild>
        <w:div w:id="1715888783">
          <w:marLeft w:val="0"/>
          <w:marRight w:val="0"/>
          <w:marTop w:val="0"/>
          <w:marBottom w:val="0"/>
          <w:divBdr>
            <w:top w:val="none" w:sz="0" w:space="0" w:color="auto"/>
            <w:left w:val="none" w:sz="0" w:space="0" w:color="auto"/>
            <w:bottom w:val="none" w:sz="0" w:space="0" w:color="auto"/>
            <w:right w:val="none" w:sz="0" w:space="0" w:color="auto"/>
          </w:divBdr>
          <w:divsChild>
            <w:div w:id="1715888780">
              <w:marLeft w:val="0"/>
              <w:marRight w:val="0"/>
              <w:marTop w:val="0"/>
              <w:marBottom w:val="0"/>
              <w:divBdr>
                <w:top w:val="none" w:sz="0" w:space="0" w:color="auto"/>
                <w:left w:val="none" w:sz="0" w:space="0" w:color="auto"/>
                <w:bottom w:val="none" w:sz="0" w:space="0" w:color="auto"/>
                <w:right w:val="none" w:sz="0" w:space="0" w:color="auto"/>
              </w:divBdr>
              <w:divsChild>
                <w:div w:id="1715888786">
                  <w:marLeft w:val="0"/>
                  <w:marRight w:val="0"/>
                  <w:marTop w:val="0"/>
                  <w:marBottom w:val="0"/>
                  <w:divBdr>
                    <w:top w:val="none" w:sz="0" w:space="0" w:color="auto"/>
                    <w:left w:val="none" w:sz="0" w:space="0" w:color="auto"/>
                    <w:bottom w:val="none" w:sz="0" w:space="0" w:color="auto"/>
                    <w:right w:val="none" w:sz="0" w:space="0" w:color="auto"/>
                  </w:divBdr>
                  <w:divsChild>
                    <w:div w:id="1715888785">
                      <w:marLeft w:val="0"/>
                      <w:marRight w:val="0"/>
                      <w:marTop w:val="0"/>
                      <w:marBottom w:val="0"/>
                      <w:divBdr>
                        <w:top w:val="none" w:sz="0" w:space="0" w:color="auto"/>
                        <w:left w:val="none" w:sz="0" w:space="0" w:color="auto"/>
                        <w:bottom w:val="none" w:sz="0" w:space="0" w:color="auto"/>
                        <w:right w:val="none" w:sz="0" w:space="0" w:color="auto"/>
                      </w:divBdr>
                      <w:divsChild>
                        <w:div w:id="1715888792">
                          <w:marLeft w:val="0"/>
                          <w:marRight w:val="0"/>
                          <w:marTop w:val="300"/>
                          <w:marBottom w:val="0"/>
                          <w:divBdr>
                            <w:top w:val="none" w:sz="0" w:space="0" w:color="auto"/>
                            <w:left w:val="none" w:sz="0" w:space="0" w:color="auto"/>
                            <w:bottom w:val="none" w:sz="0" w:space="0" w:color="auto"/>
                            <w:right w:val="none" w:sz="0" w:space="0" w:color="auto"/>
                          </w:divBdr>
                          <w:divsChild>
                            <w:div w:id="17158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01">
      <w:marLeft w:val="0"/>
      <w:marRight w:val="0"/>
      <w:marTop w:val="0"/>
      <w:marBottom w:val="0"/>
      <w:divBdr>
        <w:top w:val="none" w:sz="0" w:space="0" w:color="auto"/>
        <w:left w:val="none" w:sz="0" w:space="0" w:color="auto"/>
        <w:bottom w:val="none" w:sz="0" w:space="0" w:color="auto"/>
        <w:right w:val="none" w:sz="0" w:space="0" w:color="auto"/>
      </w:divBdr>
      <w:divsChild>
        <w:div w:id="1715888800">
          <w:marLeft w:val="0"/>
          <w:marRight w:val="0"/>
          <w:marTop w:val="0"/>
          <w:marBottom w:val="0"/>
          <w:divBdr>
            <w:top w:val="none" w:sz="0" w:space="0" w:color="auto"/>
            <w:left w:val="none" w:sz="0" w:space="0" w:color="auto"/>
            <w:bottom w:val="none" w:sz="0" w:space="0" w:color="auto"/>
            <w:right w:val="none" w:sz="0" w:space="0" w:color="auto"/>
          </w:divBdr>
          <w:divsChild>
            <w:div w:id="1715888799">
              <w:marLeft w:val="0"/>
              <w:marRight w:val="0"/>
              <w:marTop w:val="0"/>
              <w:marBottom w:val="0"/>
              <w:divBdr>
                <w:top w:val="none" w:sz="0" w:space="0" w:color="auto"/>
                <w:left w:val="none" w:sz="0" w:space="0" w:color="auto"/>
                <w:bottom w:val="none" w:sz="0" w:space="0" w:color="auto"/>
                <w:right w:val="none" w:sz="0" w:space="0" w:color="auto"/>
              </w:divBdr>
              <w:divsChild>
                <w:div w:id="1715888796">
                  <w:marLeft w:val="0"/>
                  <w:marRight w:val="0"/>
                  <w:marTop w:val="0"/>
                  <w:marBottom w:val="0"/>
                  <w:divBdr>
                    <w:top w:val="none" w:sz="0" w:space="0" w:color="auto"/>
                    <w:left w:val="none" w:sz="0" w:space="0" w:color="auto"/>
                    <w:bottom w:val="none" w:sz="0" w:space="0" w:color="auto"/>
                    <w:right w:val="none" w:sz="0" w:space="0" w:color="auto"/>
                  </w:divBdr>
                  <w:divsChild>
                    <w:div w:id="1715888795">
                      <w:marLeft w:val="0"/>
                      <w:marRight w:val="0"/>
                      <w:marTop w:val="0"/>
                      <w:marBottom w:val="0"/>
                      <w:divBdr>
                        <w:top w:val="none" w:sz="0" w:space="0" w:color="auto"/>
                        <w:left w:val="none" w:sz="0" w:space="0" w:color="auto"/>
                        <w:bottom w:val="none" w:sz="0" w:space="0" w:color="auto"/>
                        <w:right w:val="none" w:sz="0" w:space="0" w:color="auto"/>
                      </w:divBdr>
                      <w:divsChild>
                        <w:div w:id="1715888797">
                          <w:marLeft w:val="0"/>
                          <w:marRight w:val="0"/>
                          <w:marTop w:val="48"/>
                          <w:marBottom w:val="0"/>
                          <w:divBdr>
                            <w:top w:val="none" w:sz="0" w:space="0" w:color="auto"/>
                            <w:left w:val="none" w:sz="0" w:space="0" w:color="auto"/>
                            <w:bottom w:val="none" w:sz="0" w:space="0" w:color="auto"/>
                            <w:right w:val="none" w:sz="0" w:space="0" w:color="auto"/>
                          </w:divBdr>
                          <w:divsChild>
                            <w:div w:id="17158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02">
      <w:marLeft w:val="0"/>
      <w:marRight w:val="0"/>
      <w:marTop w:val="0"/>
      <w:marBottom w:val="0"/>
      <w:divBdr>
        <w:top w:val="none" w:sz="0" w:space="0" w:color="auto"/>
        <w:left w:val="none" w:sz="0" w:space="0" w:color="auto"/>
        <w:bottom w:val="none" w:sz="0" w:space="0" w:color="auto"/>
        <w:right w:val="none" w:sz="0" w:space="0" w:color="auto"/>
      </w:divBdr>
    </w:div>
    <w:div w:id="1715888804">
      <w:marLeft w:val="0"/>
      <w:marRight w:val="0"/>
      <w:marTop w:val="0"/>
      <w:marBottom w:val="0"/>
      <w:divBdr>
        <w:top w:val="none" w:sz="0" w:space="0" w:color="auto"/>
        <w:left w:val="none" w:sz="0" w:space="0" w:color="auto"/>
        <w:bottom w:val="none" w:sz="0" w:space="0" w:color="auto"/>
        <w:right w:val="none" w:sz="0" w:space="0" w:color="auto"/>
      </w:divBdr>
      <w:divsChild>
        <w:div w:id="1715888809">
          <w:marLeft w:val="0"/>
          <w:marRight w:val="0"/>
          <w:marTop w:val="0"/>
          <w:marBottom w:val="0"/>
          <w:divBdr>
            <w:top w:val="none" w:sz="0" w:space="0" w:color="auto"/>
            <w:left w:val="none" w:sz="0" w:space="0" w:color="auto"/>
            <w:bottom w:val="none" w:sz="0" w:space="0" w:color="auto"/>
            <w:right w:val="none" w:sz="0" w:space="0" w:color="auto"/>
          </w:divBdr>
          <w:divsChild>
            <w:div w:id="1715888805">
              <w:marLeft w:val="0"/>
              <w:marRight w:val="0"/>
              <w:marTop w:val="0"/>
              <w:marBottom w:val="0"/>
              <w:divBdr>
                <w:top w:val="none" w:sz="0" w:space="0" w:color="auto"/>
                <w:left w:val="none" w:sz="0" w:space="0" w:color="auto"/>
                <w:bottom w:val="none" w:sz="0" w:space="0" w:color="auto"/>
                <w:right w:val="none" w:sz="0" w:space="0" w:color="auto"/>
              </w:divBdr>
              <w:divsChild>
                <w:div w:id="1715888803">
                  <w:marLeft w:val="0"/>
                  <w:marRight w:val="0"/>
                  <w:marTop w:val="0"/>
                  <w:marBottom w:val="0"/>
                  <w:divBdr>
                    <w:top w:val="none" w:sz="0" w:space="0" w:color="auto"/>
                    <w:left w:val="none" w:sz="0" w:space="0" w:color="auto"/>
                    <w:bottom w:val="none" w:sz="0" w:space="0" w:color="auto"/>
                    <w:right w:val="none" w:sz="0" w:space="0" w:color="auto"/>
                  </w:divBdr>
                  <w:divsChild>
                    <w:div w:id="1715888807">
                      <w:marLeft w:val="0"/>
                      <w:marRight w:val="0"/>
                      <w:marTop w:val="0"/>
                      <w:marBottom w:val="0"/>
                      <w:divBdr>
                        <w:top w:val="none" w:sz="0" w:space="0" w:color="auto"/>
                        <w:left w:val="none" w:sz="0" w:space="0" w:color="auto"/>
                        <w:bottom w:val="none" w:sz="0" w:space="0" w:color="auto"/>
                        <w:right w:val="none" w:sz="0" w:space="0" w:color="auto"/>
                      </w:divBdr>
                      <w:divsChild>
                        <w:div w:id="1715888808">
                          <w:marLeft w:val="0"/>
                          <w:marRight w:val="0"/>
                          <w:marTop w:val="300"/>
                          <w:marBottom w:val="0"/>
                          <w:divBdr>
                            <w:top w:val="none" w:sz="0" w:space="0" w:color="auto"/>
                            <w:left w:val="none" w:sz="0" w:space="0" w:color="auto"/>
                            <w:bottom w:val="none" w:sz="0" w:space="0" w:color="auto"/>
                            <w:right w:val="none" w:sz="0" w:space="0" w:color="auto"/>
                          </w:divBdr>
                          <w:divsChild>
                            <w:div w:id="17158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16">
      <w:marLeft w:val="0"/>
      <w:marRight w:val="0"/>
      <w:marTop w:val="0"/>
      <w:marBottom w:val="0"/>
      <w:divBdr>
        <w:top w:val="none" w:sz="0" w:space="0" w:color="auto"/>
        <w:left w:val="none" w:sz="0" w:space="0" w:color="auto"/>
        <w:bottom w:val="none" w:sz="0" w:space="0" w:color="auto"/>
        <w:right w:val="none" w:sz="0" w:space="0" w:color="auto"/>
      </w:divBdr>
      <w:divsChild>
        <w:div w:id="1715888813">
          <w:marLeft w:val="0"/>
          <w:marRight w:val="0"/>
          <w:marTop w:val="0"/>
          <w:marBottom w:val="0"/>
          <w:divBdr>
            <w:top w:val="none" w:sz="0" w:space="0" w:color="auto"/>
            <w:left w:val="none" w:sz="0" w:space="0" w:color="auto"/>
            <w:bottom w:val="none" w:sz="0" w:space="0" w:color="auto"/>
            <w:right w:val="none" w:sz="0" w:space="0" w:color="auto"/>
          </w:divBdr>
          <w:divsChild>
            <w:div w:id="1715888811">
              <w:marLeft w:val="0"/>
              <w:marRight w:val="0"/>
              <w:marTop w:val="0"/>
              <w:marBottom w:val="0"/>
              <w:divBdr>
                <w:top w:val="none" w:sz="0" w:space="0" w:color="auto"/>
                <w:left w:val="none" w:sz="0" w:space="0" w:color="auto"/>
                <w:bottom w:val="none" w:sz="0" w:space="0" w:color="auto"/>
                <w:right w:val="none" w:sz="0" w:space="0" w:color="auto"/>
              </w:divBdr>
              <w:divsChild>
                <w:div w:id="1715888810">
                  <w:marLeft w:val="0"/>
                  <w:marRight w:val="0"/>
                  <w:marTop w:val="0"/>
                  <w:marBottom w:val="0"/>
                  <w:divBdr>
                    <w:top w:val="none" w:sz="0" w:space="0" w:color="auto"/>
                    <w:left w:val="none" w:sz="0" w:space="0" w:color="auto"/>
                    <w:bottom w:val="none" w:sz="0" w:space="0" w:color="auto"/>
                    <w:right w:val="none" w:sz="0" w:space="0" w:color="auto"/>
                  </w:divBdr>
                  <w:divsChild>
                    <w:div w:id="1715888815">
                      <w:marLeft w:val="0"/>
                      <w:marRight w:val="0"/>
                      <w:marTop w:val="0"/>
                      <w:marBottom w:val="0"/>
                      <w:divBdr>
                        <w:top w:val="none" w:sz="0" w:space="0" w:color="auto"/>
                        <w:left w:val="none" w:sz="0" w:space="0" w:color="auto"/>
                        <w:bottom w:val="none" w:sz="0" w:space="0" w:color="auto"/>
                        <w:right w:val="none" w:sz="0" w:space="0" w:color="auto"/>
                      </w:divBdr>
                      <w:divsChild>
                        <w:div w:id="1715888812">
                          <w:marLeft w:val="0"/>
                          <w:marRight w:val="0"/>
                          <w:marTop w:val="300"/>
                          <w:marBottom w:val="0"/>
                          <w:divBdr>
                            <w:top w:val="none" w:sz="0" w:space="0" w:color="auto"/>
                            <w:left w:val="none" w:sz="0" w:space="0" w:color="auto"/>
                            <w:bottom w:val="none" w:sz="0" w:space="0" w:color="auto"/>
                            <w:right w:val="none" w:sz="0" w:space="0" w:color="auto"/>
                          </w:divBdr>
                          <w:divsChild>
                            <w:div w:id="17158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24">
      <w:marLeft w:val="0"/>
      <w:marRight w:val="0"/>
      <w:marTop w:val="0"/>
      <w:marBottom w:val="0"/>
      <w:divBdr>
        <w:top w:val="none" w:sz="0" w:space="0" w:color="auto"/>
        <w:left w:val="none" w:sz="0" w:space="0" w:color="auto"/>
        <w:bottom w:val="none" w:sz="0" w:space="0" w:color="auto"/>
        <w:right w:val="none" w:sz="0" w:space="0" w:color="auto"/>
      </w:divBdr>
      <w:divsChild>
        <w:div w:id="1715888829">
          <w:marLeft w:val="0"/>
          <w:marRight w:val="0"/>
          <w:marTop w:val="0"/>
          <w:marBottom w:val="0"/>
          <w:divBdr>
            <w:top w:val="none" w:sz="0" w:space="0" w:color="auto"/>
            <w:left w:val="none" w:sz="0" w:space="0" w:color="auto"/>
            <w:bottom w:val="none" w:sz="0" w:space="0" w:color="auto"/>
            <w:right w:val="none" w:sz="0" w:space="0" w:color="auto"/>
          </w:divBdr>
          <w:divsChild>
            <w:div w:id="1715888825">
              <w:marLeft w:val="0"/>
              <w:marRight w:val="0"/>
              <w:marTop w:val="0"/>
              <w:marBottom w:val="0"/>
              <w:divBdr>
                <w:top w:val="none" w:sz="0" w:space="0" w:color="auto"/>
                <w:left w:val="none" w:sz="0" w:space="0" w:color="auto"/>
                <w:bottom w:val="none" w:sz="0" w:space="0" w:color="auto"/>
                <w:right w:val="none" w:sz="0" w:space="0" w:color="auto"/>
              </w:divBdr>
              <w:divsChild>
                <w:div w:id="1715888838">
                  <w:marLeft w:val="0"/>
                  <w:marRight w:val="0"/>
                  <w:marTop w:val="0"/>
                  <w:marBottom w:val="0"/>
                  <w:divBdr>
                    <w:top w:val="none" w:sz="0" w:space="0" w:color="auto"/>
                    <w:left w:val="none" w:sz="0" w:space="0" w:color="auto"/>
                    <w:bottom w:val="none" w:sz="0" w:space="0" w:color="auto"/>
                    <w:right w:val="none" w:sz="0" w:space="0" w:color="auto"/>
                  </w:divBdr>
                  <w:divsChild>
                    <w:div w:id="1715888817">
                      <w:marLeft w:val="0"/>
                      <w:marRight w:val="0"/>
                      <w:marTop w:val="0"/>
                      <w:marBottom w:val="0"/>
                      <w:divBdr>
                        <w:top w:val="none" w:sz="0" w:space="0" w:color="auto"/>
                        <w:left w:val="none" w:sz="0" w:space="0" w:color="auto"/>
                        <w:bottom w:val="none" w:sz="0" w:space="0" w:color="auto"/>
                        <w:right w:val="none" w:sz="0" w:space="0" w:color="auto"/>
                      </w:divBdr>
                      <w:divsChild>
                        <w:div w:id="1715888826">
                          <w:marLeft w:val="0"/>
                          <w:marRight w:val="0"/>
                          <w:marTop w:val="300"/>
                          <w:marBottom w:val="0"/>
                          <w:divBdr>
                            <w:top w:val="none" w:sz="0" w:space="0" w:color="auto"/>
                            <w:left w:val="none" w:sz="0" w:space="0" w:color="auto"/>
                            <w:bottom w:val="none" w:sz="0" w:space="0" w:color="auto"/>
                            <w:right w:val="none" w:sz="0" w:space="0" w:color="auto"/>
                          </w:divBdr>
                          <w:divsChild>
                            <w:div w:id="1715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27">
      <w:marLeft w:val="0"/>
      <w:marRight w:val="0"/>
      <w:marTop w:val="0"/>
      <w:marBottom w:val="0"/>
      <w:divBdr>
        <w:top w:val="none" w:sz="0" w:space="0" w:color="auto"/>
        <w:left w:val="none" w:sz="0" w:space="0" w:color="auto"/>
        <w:bottom w:val="none" w:sz="0" w:space="0" w:color="auto"/>
        <w:right w:val="none" w:sz="0" w:space="0" w:color="auto"/>
      </w:divBdr>
      <w:divsChild>
        <w:div w:id="1715888843">
          <w:marLeft w:val="0"/>
          <w:marRight w:val="0"/>
          <w:marTop w:val="0"/>
          <w:marBottom w:val="0"/>
          <w:divBdr>
            <w:top w:val="none" w:sz="0" w:space="0" w:color="auto"/>
            <w:left w:val="none" w:sz="0" w:space="0" w:color="auto"/>
            <w:bottom w:val="none" w:sz="0" w:space="0" w:color="auto"/>
            <w:right w:val="none" w:sz="0" w:space="0" w:color="auto"/>
          </w:divBdr>
          <w:divsChild>
            <w:div w:id="1715888821">
              <w:marLeft w:val="0"/>
              <w:marRight w:val="0"/>
              <w:marTop w:val="0"/>
              <w:marBottom w:val="0"/>
              <w:divBdr>
                <w:top w:val="none" w:sz="0" w:space="0" w:color="auto"/>
                <w:left w:val="none" w:sz="0" w:space="0" w:color="auto"/>
                <w:bottom w:val="none" w:sz="0" w:space="0" w:color="auto"/>
                <w:right w:val="none" w:sz="0" w:space="0" w:color="auto"/>
              </w:divBdr>
              <w:divsChild>
                <w:div w:id="1715888828">
                  <w:marLeft w:val="0"/>
                  <w:marRight w:val="0"/>
                  <w:marTop w:val="0"/>
                  <w:marBottom w:val="0"/>
                  <w:divBdr>
                    <w:top w:val="none" w:sz="0" w:space="0" w:color="auto"/>
                    <w:left w:val="none" w:sz="0" w:space="0" w:color="auto"/>
                    <w:bottom w:val="none" w:sz="0" w:space="0" w:color="auto"/>
                    <w:right w:val="none" w:sz="0" w:space="0" w:color="auto"/>
                  </w:divBdr>
                  <w:divsChild>
                    <w:div w:id="1715888839">
                      <w:marLeft w:val="0"/>
                      <w:marRight w:val="0"/>
                      <w:marTop w:val="0"/>
                      <w:marBottom w:val="0"/>
                      <w:divBdr>
                        <w:top w:val="none" w:sz="0" w:space="0" w:color="auto"/>
                        <w:left w:val="none" w:sz="0" w:space="0" w:color="auto"/>
                        <w:bottom w:val="none" w:sz="0" w:space="0" w:color="auto"/>
                        <w:right w:val="none" w:sz="0" w:space="0" w:color="auto"/>
                      </w:divBdr>
                      <w:divsChild>
                        <w:div w:id="1715888835">
                          <w:marLeft w:val="0"/>
                          <w:marRight w:val="0"/>
                          <w:marTop w:val="300"/>
                          <w:marBottom w:val="0"/>
                          <w:divBdr>
                            <w:top w:val="none" w:sz="0" w:space="0" w:color="auto"/>
                            <w:left w:val="none" w:sz="0" w:space="0" w:color="auto"/>
                            <w:bottom w:val="none" w:sz="0" w:space="0" w:color="auto"/>
                            <w:right w:val="none" w:sz="0" w:space="0" w:color="auto"/>
                          </w:divBdr>
                          <w:divsChild>
                            <w:div w:id="17158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36">
      <w:marLeft w:val="0"/>
      <w:marRight w:val="0"/>
      <w:marTop w:val="0"/>
      <w:marBottom w:val="0"/>
      <w:divBdr>
        <w:top w:val="none" w:sz="0" w:space="0" w:color="auto"/>
        <w:left w:val="none" w:sz="0" w:space="0" w:color="auto"/>
        <w:bottom w:val="none" w:sz="0" w:space="0" w:color="auto"/>
        <w:right w:val="none" w:sz="0" w:space="0" w:color="auto"/>
      </w:divBdr>
      <w:divsChild>
        <w:div w:id="1715888841">
          <w:marLeft w:val="0"/>
          <w:marRight w:val="0"/>
          <w:marTop w:val="0"/>
          <w:marBottom w:val="0"/>
          <w:divBdr>
            <w:top w:val="none" w:sz="0" w:space="0" w:color="auto"/>
            <w:left w:val="none" w:sz="0" w:space="0" w:color="auto"/>
            <w:bottom w:val="none" w:sz="0" w:space="0" w:color="auto"/>
            <w:right w:val="none" w:sz="0" w:space="0" w:color="auto"/>
          </w:divBdr>
          <w:divsChild>
            <w:div w:id="1715888831">
              <w:marLeft w:val="0"/>
              <w:marRight w:val="0"/>
              <w:marTop w:val="0"/>
              <w:marBottom w:val="0"/>
              <w:divBdr>
                <w:top w:val="none" w:sz="0" w:space="0" w:color="auto"/>
                <w:left w:val="none" w:sz="0" w:space="0" w:color="auto"/>
                <w:bottom w:val="none" w:sz="0" w:space="0" w:color="auto"/>
                <w:right w:val="none" w:sz="0" w:space="0" w:color="auto"/>
              </w:divBdr>
              <w:divsChild>
                <w:div w:id="1715888834">
                  <w:marLeft w:val="0"/>
                  <w:marRight w:val="0"/>
                  <w:marTop w:val="0"/>
                  <w:marBottom w:val="0"/>
                  <w:divBdr>
                    <w:top w:val="none" w:sz="0" w:space="0" w:color="auto"/>
                    <w:left w:val="none" w:sz="0" w:space="0" w:color="auto"/>
                    <w:bottom w:val="none" w:sz="0" w:space="0" w:color="auto"/>
                    <w:right w:val="none" w:sz="0" w:space="0" w:color="auto"/>
                  </w:divBdr>
                  <w:divsChild>
                    <w:div w:id="1715888840">
                      <w:marLeft w:val="0"/>
                      <w:marRight w:val="0"/>
                      <w:marTop w:val="0"/>
                      <w:marBottom w:val="0"/>
                      <w:divBdr>
                        <w:top w:val="none" w:sz="0" w:space="0" w:color="auto"/>
                        <w:left w:val="none" w:sz="0" w:space="0" w:color="auto"/>
                        <w:bottom w:val="none" w:sz="0" w:space="0" w:color="auto"/>
                        <w:right w:val="none" w:sz="0" w:space="0" w:color="auto"/>
                      </w:divBdr>
                      <w:divsChild>
                        <w:div w:id="1715888820">
                          <w:marLeft w:val="0"/>
                          <w:marRight w:val="0"/>
                          <w:marTop w:val="300"/>
                          <w:marBottom w:val="0"/>
                          <w:divBdr>
                            <w:top w:val="none" w:sz="0" w:space="0" w:color="auto"/>
                            <w:left w:val="none" w:sz="0" w:space="0" w:color="auto"/>
                            <w:bottom w:val="none" w:sz="0" w:space="0" w:color="auto"/>
                            <w:right w:val="none" w:sz="0" w:space="0" w:color="auto"/>
                          </w:divBdr>
                          <w:divsChild>
                            <w:div w:id="17158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37">
      <w:marLeft w:val="0"/>
      <w:marRight w:val="0"/>
      <w:marTop w:val="0"/>
      <w:marBottom w:val="0"/>
      <w:divBdr>
        <w:top w:val="none" w:sz="0" w:space="0" w:color="auto"/>
        <w:left w:val="none" w:sz="0" w:space="0" w:color="auto"/>
        <w:bottom w:val="none" w:sz="0" w:space="0" w:color="auto"/>
        <w:right w:val="none" w:sz="0" w:space="0" w:color="auto"/>
      </w:divBdr>
      <w:divsChild>
        <w:div w:id="1715888822">
          <w:marLeft w:val="0"/>
          <w:marRight w:val="0"/>
          <w:marTop w:val="0"/>
          <w:marBottom w:val="0"/>
          <w:divBdr>
            <w:top w:val="none" w:sz="0" w:space="0" w:color="auto"/>
            <w:left w:val="none" w:sz="0" w:space="0" w:color="auto"/>
            <w:bottom w:val="none" w:sz="0" w:space="0" w:color="auto"/>
            <w:right w:val="none" w:sz="0" w:space="0" w:color="auto"/>
          </w:divBdr>
          <w:divsChild>
            <w:div w:id="1715888844">
              <w:marLeft w:val="0"/>
              <w:marRight w:val="0"/>
              <w:marTop w:val="0"/>
              <w:marBottom w:val="0"/>
              <w:divBdr>
                <w:top w:val="none" w:sz="0" w:space="0" w:color="auto"/>
                <w:left w:val="none" w:sz="0" w:space="0" w:color="auto"/>
                <w:bottom w:val="none" w:sz="0" w:space="0" w:color="auto"/>
                <w:right w:val="none" w:sz="0" w:space="0" w:color="auto"/>
              </w:divBdr>
              <w:divsChild>
                <w:div w:id="1715888842">
                  <w:marLeft w:val="0"/>
                  <w:marRight w:val="0"/>
                  <w:marTop w:val="0"/>
                  <w:marBottom w:val="0"/>
                  <w:divBdr>
                    <w:top w:val="none" w:sz="0" w:space="0" w:color="auto"/>
                    <w:left w:val="none" w:sz="0" w:space="0" w:color="auto"/>
                    <w:bottom w:val="none" w:sz="0" w:space="0" w:color="auto"/>
                    <w:right w:val="none" w:sz="0" w:space="0" w:color="auto"/>
                  </w:divBdr>
                  <w:divsChild>
                    <w:div w:id="1715888830">
                      <w:marLeft w:val="0"/>
                      <w:marRight w:val="0"/>
                      <w:marTop w:val="0"/>
                      <w:marBottom w:val="0"/>
                      <w:divBdr>
                        <w:top w:val="none" w:sz="0" w:space="0" w:color="auto"/>
                        <w:left w:val="none" w:sz="0" w:space="0" w:color="auto"/>
                        <w:bottom w:val="none" w:sz="0" w:space="0" w:color="auto"/>
                        <w:right w:val="none" w:sz="0" w:space="0" w:color="auto"/>
                      </w:divBdr>
                      <w:divsChild>
                        <w:div w:id="1715888818">
                          <w:marLeft w:val="0"/>
                          <w:marRight w:val="0"/>
                          <w:marTop w:val="300"/>
                          <w:marBottom w:val="0"/>
                          <w:divBdr>
                            <w:top w:val="none" w:sz="0" w:space="0" w:color="auto"/>
                            <w:left w:val="none" w:sz="0" w:space="0" w:color="auto"/>
                            <w:bottom w:val="none" w:sz="0" w:space="0" w:color="auto"/>
                            <w:right w:val="none" w:sz="0" w:space="0" w:color="auto"/>
                          </w:divBdr>
                          <w:divsChild>
                            <w:div w:id="17158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888848">
      <w:marLeft w:val="0"/>
      <w:marRight w:val="0"/>
      <w:marTop w:val="0"/>
      <w:marBottom w:val="0"/>
      <w:divBdr>
        <w:top w:val="none" w:sz="0" w:space="0" w:color="auto"/>
        <w:left w:val="none" w:sz="0" w:space="0" w:color="auto"/>
        <w:bottom w:val="none" w:sz="0" w:space="0" w:color="auto"/>
        <w:right w:val="none" w:sz="0" w:space="0" w:color="auto"/>
      </w:divBdr>
      <w:divsChild>
        <w:div w:id="1715888850">
          <w:marLeft w:val="0"/>
          <w:marRight w:val="0"/>
          <w:marTop w:val="0"/>
          <w:marBottom w:val="0"/>
          <w:divBdr>
            <w:top w:val="none" w:sz="0" w:space="0" w:color="auto"/>
            <w:left w:val="none" w:sz="0" w:space="0" w:color="auto"/>
            <w:bottom w:val="none" w:sz="0" w:space="0" w:color="auto"/>
            <w:right w:val="none" w:sz="0" w:space="0" w:color="auto"/>
          </w:divBdr>
          <w:divsChild>
            <w:div w:id="1715888851">
              <w:marLeft w:val="0"/>
              <w:marRight w:val="0"/>
              <w:marTop w:val="0"/>
              <w:marBottom w:val="0"/>
              <w:divBdr>
                <w:top w:val="none" w:sz="0" w:space="0" w:color="auto"/>
                <w:left w:val="none" w:sz="0" w:space="0" w:color="auto"/>
                <w:bottom w:val="none" w:sz="0" w:space="0" w:color="auto"/>
                <w:right w:val="none" w:sz="0" w:space="0" w:color="auto"/>
              </w:divBdr>
              <w:divsChild>
                <w:div w:id="1715888846">
                  <w:marLeft w:val="0"/>
                  <w:marRight w:val="0"/>
                  <w:marTop w:val="0"/>
                  <w:marBottom w:val="0"/>
                  <w:divBdr>
                    <w:top w:val="none" w:sz="0" w:space="0" w:color="auto"/>
                    <w:left w:val="none" w:sz="0" w:space="0" w:color="auto"/>
                    <w:bottom w:val="none" w:sz="0" w:space="0" w:color="auto"/>
                    <w:right w:val="none" w:sz="0" w:space="0" w:color="auto"/>
                  </w:divBdr>
                  <w:divsChild>
                    <w:div w:id="1715888849">
                      <w:marLeft w:val="0"/>
                      <w:marRight w:val="0"/>
                      <w:marTop w:val="0"/>
                      <w:marBottom w:val="0"/>
                      <w:divBdr>
                        <w:top w:val="none" w:sz="0" w:space="0" w:color="auto"/>
                        <w:left w:val="none" w:sz="0" w:space="0" w:color="auto"/>
                        <w:bottom w:val="none" w:sz="0" w:space="0" w:color="auto"/>
                        <w:right w:val="none" w:sz="0" w:space="0" w:color="auto"/>
                      </w:divBdr>
                      <w:divsChild>
                        <w:div w:id="1715888845">
                          <w:marLeft w:val="0"/>
                          <w:marRight w:val="0"/>
                          <w:marTop w:val="300"/>
                          <w:marBottom w:val="0"/>
                          <w:divBdr>
                            <w:top w:val="none" w:sz="0" w:space="0" w:color="auto"/>
                            <w:left w:val="none" w:sz="0" w:space="0" w:color="auto"/>
                            <w:bottom w:val="none" w:sz="0" w:space="0" w:color="auto"/>
                            <w:right w:val="none" w:sz="0" w:space="0" w:color="auto"/>
                          </w:divBdr>
                          <w:divsChild>
                            <w:div w:id="17158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8603">
      <w:bodyDiv w:val="1"/>
      <w:marLeft w:val="0"/>
      <w:marRight w:val="0"/>
      <w:marTop w:val="0"/>
      <w:marBottom w:val="0"/>
      <w:divBdr>
        <w:top w:val="none" w:sz="0" w:space="0" w:color="auto"/>
        <w:left w:val="none" w:sz="0" w:space="0" w:color="auto"/>
        <w:bottom w:val="none" w:sz="0" w:space="0" w:color="auto"/>
        <w:right w:val="none" w:sz="0" w:space="0" w:color="auto"/>
      </w:divBdr>
      <w:divsChild>
        <w:div w:id="1196843538">
          <w:marLeft w:val="0"/>
          <w:marRight w:val="0"/>
          <w:marTop w:val="0"/>
          <w:marBottom w:val="0"/>
          <w:divBdr>
            <w:top w:val="none" w:sz="0" w:space="0" w:color="auto"/>
            <w:left w:val="none" w:sz="0" w:space="0" w:color="auto"/>
            <w:bottom w:val="none" w:sz="0" w:space="0" w:color="auto"/>
            <w:right w:val="none" w:sz="0" w:space="0" w:color="auto"/>
          </w:divBdr>
          <w:divsChild>
            <w:div w:id="232785255">
              <w:marLeft w:val="0"/>
              <w:marRight w:val="0"/>
              <w:marTop w:val="100"/>
              <w:marBottom w:val="100"/>
              <w:divBdr>
                <w:top w:val="none" w:sz="0" w:space="0" w:color="auto"/>
                <w:left w:val="none" w:sz="0" w:space="0" w:color="auto"/>
                <w:bottom w:val="none" w:sz="0" w:space="0" w:color="auto"/>
                <w:right w:val="none" w:sz="0" w:space="0" w:color="auto"/>
              </w:divBdr>
              <w:divsChild>
                <w:div w:id="2075347580">
                  <w:marLeft w:val="0"/>
                  <w:marRight w:val="0"/>
                  <w:marTop w:val="0"/>
                  <w:marBottom w:val="0"/>
                  <w:divBdr>
                    <w:top w:val="none" w:sz="0" w:space="0" w:color="auto"/>
                    <w:left w:val="none" w:sz="0" w:space="0" w:color="auto"/>
                    <w:bottom w:val="none" w:sz="0" w:space="0" w:color="auto"/>
                    <w:right w:val="none" w:sz="0" w:space="0" w:color="auto"/>
                  </w:divBdr>
                  <w:divsChild>
                    <w:div w:id="614560442">
                      <w:marLeft w:val="0"/>
                      <w:marRight w:val="0"/>
                      <w:marTop w:val="0"/>
                      <w:marBottom w:val="0"/>
                      <w:divBdr>
                        <w:top w:val="none" w:sz="0" w:space="0" w:color="auto"/>
                        <w:left w:val="none" w:sz="0" w:space="0" w:color="auto"/>
                        <w:bottom w:val="none" w:sz="0" w:space="0" w:color="auto"/>
                        <w:right w:val="none" w:sz="0" w:space="0" w:color="auto"/>
                      </w:divBdr>
                      <w:divsChild>
                        <w:div w:id="8180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760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7048</Words>
  <Characters>4018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30.novermbra noteikumos Nr.1082 "Kārtībā, kādā piesakāmas A, B un C kategorijas piesārņojošas darbības un izsniedzamas atļaujas A un B kategorijas piesārņojošo darbību veikšanai"</vt:lpstr>
    </vt:vector>
  </TitlesOfParts>
  <Company>VARAM</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30.novermbra noteikumos Nr.1082 "Kārtībā, kādā piesakāmas A, B un C kategorijas piesārņojošas darbības un izsniedzamas atļaujas A un B kategorijas piesārņojošo darbību veikšanai"</dc:title>
  <dc:subject>Ministru kabineta noteikumu projekts</dc:subject>
  <dc:creator>Guna Krūmiņa</dc:creator>
  <cp:keywords/>
  <dc:description>tālrunis 67026578;e-pasts guna.krumina@varam.gov.lv</dc:description>
  <cp:lastModifiedBy>Iveta Stafecka</cp:lastModifiedBy>
  <cp:revision>15</cp:revision>
  <cp:lastPrinted>2014-08-01T08:20:00Z</cp:lastPrinted>
  <dcterms:created xsi:type="dcterms:W3CDTF">2014-06-17T07:10:00Z</dcterms:created>
  <dcterms:modified xsi:type="dcterms:W3CDTF">2014-08-07T07:25:00Z</dcterms:modified>
</cp:coreProperties>
</file>