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48" w:rsidRPr="003C61C2" w:rsidRDefault="000D2148" w:rsidP="00630135">
      <w:pPr>
        <w:pStyle w:val="Heading2"/>
        <w:spacing w:before="0" w:after="0"/>
        <w:ind w:firstLine="680"/>
        <w:jc w:val="right"/>
        <w:rPr>
          <w:rFonts w:ascii="Times New Roman" w:hAnsi="Times New Roman" w:cs="Times New Roman"/>
          <w:b w:val="0"/>
          <w:i w:val="0"/>
        </w:rPr>
      </w:pPr>
      <w:bookmarkStart w:id="0" w:name="_GoBack"/>
      <w:bookmarkEnd w:id="0"/>
      <w:r w:rsidRPr="003C61C2">
        <w:rPr>
          <w:rFonts w:ascii="Times New Roman" w:hAnsi="Times New Roman" w:cs="Times New Roman"/>
          <w:b w:val="0"/>
          <w:i w:val="0"/>
        </w:rPr>
        <w:t>Projekts</w:t>
      </w:r>
    </w:p>
    <w:p w:rsidR="000D2148" w:rsidRPr="003C61C2" w:rsidRDefault="000D2148" w:rsidP="00630135">
      <w:pPr>
        <w:pStyle w:val="Heading2"/>
        <w:spacing w:before="0" w:after="0"/>
        <w:ind w:firstLine="680"/>
        <w:jc w:val="center"/>
        <w:rPr>
          <w:rFonts w:ascii="Times New Roman" w:hAnsi="Times New Roman" w:cs="Times New Roman"/>
          <w:b w:val="0"/>
          <w:i w:val="0"/>
        </w:rPr>
      </w:pPr>
      <w:r w:rsidRPr="003C61C2">
        <w:rPr>
          <w:rFonts w:ascii="Times New Roman" w:hAnsi="Times New Roman" w:cs="Times New Roman"/>
          <w:b w:val="0"/>
          <w:i w:val="0"/>
        </w:rPr>
        <w:t>LATVIJAS REPUBLIKAS MINISTRU KABINETS</w:t>
      </w:r>
    </w:p>
    <w:p w:rsidR="000D2148" w:rsidRPr="003C61C2" w:rsidRDefault="000D2148" w:rsidP="00630135">
      <w:pPr>
        <w:rPr>
          <w:sz w:val="28"/>
          <w:szCs w:val="28"/>
        </w:rPr>
      </w:pPr>
    </w:p>
    <w:p w:rsidR="000D2148" w:rsidRPr="003C61C2" w:rsidRDefault="000D2148" w:rsidP="00630135">
      <w:pPr>
        <w:tabs>
          <w:tab w:val="left" w:pos="6096"/>
        </w:tabs>
        <w:ind w:right="42"/>
        <w:rPr>
          <w:sz w:val="28"/>
          <w:szCs w:val="28"/>
        </w:rPr>
      </w:pPr>
      <w:r w:rsidRPr="003C61C2">
        <w:rPr>
          <w:sz w:val="28"/>
          <w:szCs w:val="28"/>
        </w:rPr>
        <w:t>201</w:t>
      </w:r>
      <w:r w:rsidR="005F28A4" w:rsidRPr="003C61C2">
        <w:rPr>
          <w:sz w:val="28"/>
          <w:szCs w:val="28"/>
        </w:rPr>
        <w:t>4</w:t>
      </w:r>
      <w:r w:rsidRPr="003C61C2">
        <w:rPr>
          <w:sz w:val="28"/>
          <w:szCs w:val="28"/>
        </w:rPr>
        <w:t>. gada _____.________</w:t>
      </w:r>
      <w:r w:rsidRPr="003C61C2">
        <w:rPr>
          <w:sz w:val="28"/>
          <w:szCs w:val="28"/>
        </w:rPr>
        <w:tab/>
        <w:t>Noteikumi Nr.______</w:t>
      </w:r>
    </w:p>
    <w:p w:rsidR="000D2148" w:rsidRPr="003C61C2" w:rsidRDefault="000D2148" w:rsidP="00630135">
      <w:pPr>
        <w:tabs>
          <w:tab w:val="left" w:pos="6237"/>
        </w:tabs>
        <w:ind w:right="-99"/>
        <w:rPr>
          <w:sz w:val="28"/>
          <w:szCs w:val="28"/>
        </w:rPr>
      </w:pPr>
      <w:r w:rsidRPr="003C61C2">
        <w:rPr>
          <w:sz w:val="28"/>
          <w:szCs w:val="28"/>
        </w:rPr>
        <w:t>Rīgā                                                                               (prot. Nr.____.____.§)</w:t>
      </w:r>
    </w:p>
    <w:p w:rsidR="000D2148" w:rsidRPr="003C61C2" w:rsidRDefault="000D2148" w:rsidP="00630135">
      <w:pPr>
        <w:pStyle w:val="BodyText3"/>
        <w:tabs>
          <w:tab w:val="left" w:pos="6660"/>
        </w:tabs>
        <w:spacing w:after="0"/>
        <w:rPr>
          <w:color w:val="000000"/>
          <w:sz w:val="28"/>
          <w:szCs w:val="28"/>
          <w:lang w:val="lv-LV"/>
        </w:rPr>
      </w:pPr>
    </w:p>
    <w:p w:rsidR="00435465" w:rsidRPr="003C61C2" w:rsidRDefault="00435465" w:rsidP="00630135">
      <w:pPr>
        <w:pStyle w:val="BodyText3"/>
        <w:tabs>
          <w:tab w:val="left" w:pos="6660"/>
        </w:tabs>
        <w:spacing w:after="0"/>
        <w:rPr>
          <w:color w:val="000000"/>
          <w:sz w:val="28"/>
          <w:szCs w:val="28"/>
          <w:lang w:val="lv-LV"/>
        </w:rPr>
      </w:pPr>
    </w:p>
    <w:p w:rsidR="000D2148" w:rsidRPr="003C61C2" w:rsidRDefault="000D2148" w:rsidP="00DA4207">
      <w:pPr>
        <w:spacing w:after="120"/>
        <w:jc w:val="center"/>
        <w:rPr>
          <w:b/>
          <w:sz w:val="28"/>
          <w:szCs w:val="28"/>
        </w:rPr>
      </w:pPr>
      <w:r w:rsidRPr="003C61C2">
        <w:rPr>
          <w:b/>
          <w:sz w:val="28"/>
          <w:szCs w:val="28"/>
        </w:rPr>
        <w:t>Grozījumi Ministru kabineta 201</w:t>
      </w:r>
      <w:r w:rsidR="002D11FB" w:rsidRPr="003C61C2">
        <w:rPr>
          <w:b/>
          <w:sz w:val="28"/>
          <w:szCs w:val="28"/>
        </w:rPr>
        <w:t>3</w:t>
      </w:r>
      <w:r w:rsidRPr="003C61C2">
        <w:rPr>
          <w:b/>
          <w:sz w:val="28"/>
          <w:szCs w:val="28"/>
        </w:rPr>
        <w:t xml:space="preserve">.gada </w:t>
      </w:r>
      <w:r w:rsidR="002D11FB" w:rsidRPr="003C61C2">
        <w:rPr>
          <w:b/>
          <w:sz w:val="28"/>
          <w:szCs w:val="28"/>
        </w:rPr>
        <w:t>26.februār</w:t>
      </w:r>
      <w:r w:rsidR="007E1A28" w:rsidRPr="003C61C2">
        <w:rPr>
          <w:b/>
          <w:sz w:val="28"/>
          <w:szCs w:val="28"/>
        </w:rPr>
        <w:t xml:space="preserve">a noteikumos </w:t>
      </w:r>
      <w:r w:rsidR="002D11FB" w:rsidRPr="003C61C2">
        <w:rPr>
          <w:b/>
          <w:sz w:val="28"/>
          <w:szCs w:val="28"/>
        </w:rPr>
        <w:t>Nr.112 „Emisijas kvotu piešķiršanas kārtība stacionāro tehnoloģisko iekārtu operatoriem</w:t>
      </w:r>
      <w:r w:rsidRPr="003C61C2">
        <w:rPr>
          <w:b/>
          <w:sz w:val="28"/>
          <w:szCs w:val="28"/>
        </w:rPr>
        <w:t>”</w:t>
      </w:r>
    </w:p>
    <w:p w:rsidR="000D2148" w:rsidRPr="003C61C2" w:rsidRDefault="000D2148" w:rsidP="00DA4207">
      <w:pPr>
        <w:spacing w:after="120"/>
        <w:jc w:val="right"/>
        <w:rPr>
          <w:iCs/>
          <w:sz w:val="20"/>
          <w:szCs w:val="20"/>
        </w:rPr>
      </w:pPr>
    </w:p>
    <w:p w:rsidR="000D2148" w:rsidRPr="003C61C2" w:rsidRDefault="002D11FB" w:rsidP="00DA4207">
      <w:pPr>
        <w:spacing w:after="120"/>
        <w:jc w:val="right"/>
        <w:rPr>
          <w:i/>
          <w:iCs/>
        </w:rPr>
      </w:pPr>
      <w:r w:rsidRPr="003C61C2">
        <w:rPr>
          <w:i/>
          <w:iCs/>
        </w:rPr>
        <w:t xml:space="preserve">Izdoti saskaņā ar likuma </w:t>
      </w:r>
      <w:r w:rsidR="00B20E98" w:rsidRPr="003C61C2">
        <w:rPr>
          <w:i/>
          <w:iCs/>
        </w:rPr>
        <w:t>„</w:t>
      </w:r>
      <w:r w:rsidRPr="003C61C2">
        <w:rPr>
          <w:i/>
          <w:iCs/>
        </w:rPr>
        <w:t>Par piesārņojumu</w:t>
      </w:r>
      <w:r w:rsidR="00B20E98" w:rsidRPr="003C61C2">
        <w:rPr>
          <w:i/>
          <w:iCs/>
        </w:rPr>
        <w:t>”</w:t>
      </w:r>
      <w:r w:rsidRPr="003C61C2">
        <w:rPr>
          <w:i/>
          <w:iCs/>
        </w:rPr>
        <w:t xml:space="preserve"> 32.</w:t>
      </w:r>
      <w:r w:rsidRPr="003C61C2">
        <w:rPr>
          <w:i/>
          <w:iCs/>
          <w:vertAlign w:val="superscript"/>
        </w:rPr>
        <w:t>2</w:t>
      </w:r>
      <w:r w:rsidRPr="003C61C2">
        <w:rPr>
          <w:i/>
          <w:iCs/>
        </w:rPr>
        <w:t xml:space="preserve"> panta astoto daļu</w:t>
      </w:r>
    </w:p>
    <w:p w:rsidR="002D11FB" w:rsidRPr="003C61C2" w:rsidRDefault="002D11FB" w:rsidP="00DA4207">
      <w:pPr>
        <w:spacing w:after="120"/>
        <w:jc w:val="both"/>
        <w:rPr>
          <w:sz w:val="20"/>
          <w:szCs w:val="20"/>
        </w:rPr>
      </w:pPr>
    </w:p>
    <w:p w:rsidR="00D21DCC" w:rsidRPr="003C61C2" w:rsidRDefault="00D44110" w:rsidP="006F5E20">
      <w:pPr>
        <w:pStyle w:val="naisf"/>
        <w:spacing w:before="0" w:after="0"/>
        <w:ind w:firstLine="567"/>
        <w:rPr>
          <w:sz w:val="28"/>
          <w:szCs w:val="28"/>
        </w:rPr>
      </w:pPr>
      <w:r w:rsidRPr="003C61C2">
        <w:rPr>
          <w:sz w:val="28"/>
          <w:szCs w:val="28"/>
        </w:rPr>
        <w:t>Izdarīt Ministru kabineta 201</w:t>
      </w:r>
      <w:r w:rsidR="002D11FB" w:rsidRPr="003C61C2">
        <w:rPr>
          <w:sz w:val="28"/>
          <w:szCs w:val="28"/>
        </w:rPr>
        <w:t>3</w:t>
      </w:r>
      <w:r w:rsidRPr="003C61C2">
        <w:rPr>
          <w:sz w:val="28"/>
          <w:szCs w:val="28"/>
        </w:rPr>
        <w:t xml:space="preserve">.gada </w:t>
      </w:r>
      <w:r w:rsidR="002D11FB" w:rsidRPr="003C61C2">
        <w:rPr>
          <w:sz w:val="28"/>
          <w:szCs w:val="28"/>
        </w:rPr>
        <w:t xml:space="preserve">26.februāra </w:t>
      </w:r>
      <w:r w:rsidRPr="003C61C2">
        <w:rPr>
          <w:sz w:val="28"/>
          <w:szCs w:val="28"/>
        </w:rPr>
        <w:t xml:space="preserve">noteikumos </w:t>
      </w:r>
      <w:r w:rsidR="002D11FB" w:rsidRPr="003C61C2">
        <w:rPr>
          <w:sz w:val="28"/>
          <w:szCs w:val="28"/>
        </w:rPr>
        <w:t xml:space="preserve">Nr.112 „Emisijas kvotu piešķiršanas kārtība stacionāro tehnoloģisko iekārtu operatoriem” </w:t>
      </w:r>
      <w:r w:rsidRPr="003C61C2">
        <w:rPr>
          <w:sz w:val="28"/>
          <w:szCs w:val="28"/>
        </w:rPr>
        <w:t>(Latvijas Vēstnesis, 201</w:t>
      </w:r>
      <w:r w:rsidR="00B20E98" w:rsidRPr="003C61C2">
        <w:rPr>
          <w:sz w:val="28"/>
          <w:szCs w:val="28"/>
        </w:rPr>
        <w:t>3</w:t>
      </w:r>
      <w:r w:rsidRPr="003C61C2">
        <w:rPr>
          <w:sz w:val="28"/>
          <w:szCs w:val="28"/>
        </w:rPr>
        <w:t xml:space="preserve">, </w:t>
      </w:r>
      <w:r w:rsidR="00B20E98" w:rsidRPr="003C61C2">
        <w:rPr>
          <w:sz w:val="28"/>
          <w:szCs w:val="28"/>
        </w:rPr>
        <w:t xml:space="preserve">58., </w:t>
      </w:r>
      <w:r w:rsidR="002D11FB" w:rsidRPr="003C61C2">
        <w:rPr>
          <w:sz w:val="28"/>
          <w:szCs w:val="28"/>
        </w:rPr>
        <w:t>189.nr</w:t>
      </w:r>
      <w:r w:rsidRPr="003C61C2">
        <w:rPr>
          <w:sz w:val="28"/>
          <w:szCs w:val="28"/>
        </w:rPr>
        <w:t>) šādus grozījumus:</w:t>
      </w:r>
    </w:p>
    <w:p w:rsidR="00132408" w:rsidRPr="003C61C2" w:rsidRDefault="00132408" w:rsidP="006F5E20">
      <w:pPr>
        <w:ind w:firstLine="567"/>
        <w:jc w:val="both"/>
        <w:rPr>
          <w:sz w:val="28"/>
          <w:szCs w:val="28"/>
        </w:rPr>
      </w:pPr>
    </w:p>
    <w:p w:rsidR="00294789" w:rsidRPr="003C61C2" w:rsidRDefault="0097637A" w:rsidP="00435465">
      <w:pPr>
        <w:spacing w:after="120"/>
        <w:ind w:firstLine="567"/>
        <w:jc w:val="both"/>
        <w:rPr>
          <w:sz w:val="28"/>
          <w:szCs w:val="28"/>
        </w:rPr>
      </w:pPr>
      <w:r w:rsidRPr="003C61C2">
        <w:rPr>
          <w:sz w:val="28"/>
          <w:szCs w:val="28"/>
        </w:rPr>
        <w:t xml:space="preserve">1. </w:t>
      </w:r>
      <w:r w:rsidR="005F28A4" w:rsidRPr="003C61C2">
        <w:rPr>
          <w:sz w:val="28"/>
          <w:szCs w:val="28"/>
        </w:rPr>
        <w:t>Izteikt 51.punktu šādā redakcijā:</w:t>
      </w:r>
    </w:p>
    <w:p w:rsidR="001E075F" w:rsidRPr="003C61C2" w:rsidRDefault="005F28A4" w:rsidP="00435465">
      <w:pPr>
        <w:spacing w:after="120"/>
        <w:ind w:firstLine="567"/>
        <w:jc w:val="both"/>
        <w:rPr>
          <w:sz w:val="28"/>
          <w:szCs w:val="28"/>
        </w:rPr>
      </w:pPr>
      <w:r w:rsidRPr="003C61C2">
        <w:rPr>
          <w:sz w:val="28"/>
          <w:szCs w:val="28"/>
        </w:rPr>
        <w:t>„51. Ministrija pēc šo noteikumu 40., 41.</w:t>
      </w:r>
      <w:r w:rsidR="004347BD" w:rsidRPr="003C61C2">
        <w:rPr>
          <w:sz w:val="28"/>
          <w:szCs w:val="28"/>
        </w:rPr>
        <w:t xml:space="preserve">, </w:t>
      </w:r>
      <w:r w:rsidRPr="003C61C2">
        <w:rPr>
          <w:sz w:val="28"/>
          <w:szCs w:val="28"/>
        </w:rPr>
        <w:t>42.</w:t>
      </w:r>
      <w:r w:rsidR="004347BD" w:rsidRPr="003C61C2">
        <w:rPr>
          <w:sz w:val="28"/>
          <w:szCs w:val="28"/>
        </w:rPr>
        <w:t xml:space="preserve"> un 57.</w:t>
      </w:r>
      <w:r w:rsidR="004347BD" w:rsidRPr="003C61C2">
        <w:rPr>
          <w:sz w:val="28"/>
          <w:szCs w:val="28"/>
          <w:vertAlign w:val="superscript"/>
        </w:rPr>
        <w:t>1</w:t>
      </w:r>
      <w:r w:rsidR="004347BD" w:rsidRPr="003C61C2">
        <w:rPr>
          <w:sz w:val="28"/>
          <w:szCs w:val="28"/>
        </w:rPr>
        <w:t xml:space="preserve"> </w:t>
      </w:r>
      <w:r w:rsidRPr="003C61C2">
        <w:rPr>
          <w:sz w:val="28"/>
          <w:szCs w:val="28"/>
        </w:rPr>
        <w:t>punktā minētās informācijas saņemšanas, kā arī pēc šo noteikumu 53.punkt</w:t>
      </w:r>
      <w:r w:rsidR="001962F1" w:rsidRPr="003C61C2">
        <w:rPr>
          <w:sz w:val="28"/>
          <w:szCs w:val="28"/>
        </w:rPr>
        <w:t>ā minētās</w:t>
      </w:r>
      <w:r w:rsidRPr="003C61C2">
        <w:rPr>
          <w:sz w:val="28"/>
          <w:szCs w:val="28"/>
        </w:rPr>
        <w:t xml:space="preserve"> izvērtēšanas, ja nepieciešams, pieņem lēmumu par likuma </w:t>
      </w:r>
      <w:r w:rsidR="00B20E98" w:rsidRPr="003C61C2">
        <w:rPr>
          <w:sz w:val="28"/>
          <w:szCs w:val="28"/>
        </w:rPr>
        <w:t>„</w:t>
      </w:r>
      <w:r w:rsidRPr="003C61C2">
        <w:rPr>
          <w:sz w:val="28"/>
          <w:szCs w:val="28"/>
        </w:rPr>
        <w:t>Par piesārņojumu</w:t>
      </w:r>
      <w:r w:rsidR="00B20E98" w:rsidRPr="003C61C2">
        <w:rPr>
          <w:sz w:val="28"/>
          <w:szCs w:val="28"/>
        </w:rPr>
        <w:t>”</w:t>
      </w:r>
      <w:r w:rsidRPr="003C61C2">
        <w:rPr>
          <w:sz w:val="28"/>
          <w:szCs w:val="28"/>
        </w:rPr>
        <w:t xml:space="preserve"> 32.</w:t>
      </w:r>
      <w:r w:rsidRPr="003C61C2">
        <w:rPr>
          <w:sz w:val="28"/>
          <w:szCs w:val="28"/>
          <w:vertAlign w:val="superscript"/>
        </w:rPr>
        <w:t>2</w:t>
      </w:r>
      <w:r w:rsidRPr="003C61C2">
        <w:rPr>
          <w:sz w:val="28"/>
          <w:szCs w:val="28"/>
        </w:rPr>
        <w:t xml:space="preserve"> panta sestajā daļā minētās emisijas kvotu sadales atlikšanu </w:t>
      </w:r>
      <w:r w:rsidR="00EE26CD" w:rsidRPr="003C61C2">
        <w:rPr>
          <w:sz w:val="28"/>
          <w:szCs w:val="28"/>
        </w:rPr>
        <w:t xml:space="preserve">operatoriem, kuru iekārtās ir notikusi darbības daļēja vai pilnīga pārtraukšana vai jaudas ievērojama samazināšana, </w:t>
      </w:r>
      <w:r w:rsidR="001962F1" w:rsidRPr="003C61C2">
        <w:rPr>
          <w:sz w:val="28"/>
          <w:szCs w:val="28"/>
        </w:rPr>
        <w:t>k</w:t>
      </w:r>
      <w:r w:rsidR="00C12E32" w:rsidRPr="003C61C2">
        <w:rPr>
          <w:sz w:val="28"/>
          <w:szCs w:val="28"/>
        </w:rPr>
        <w:t>uras</w:t>
      </w:r>
      <w:r w:rsidR="001962F1" w:rsidRPr="003C61C2">
        <w:rPr>
          <w:sz w:val="28"/>
          <w:szCs w:val="28"/>
        </w:rPr>
        <w:t xml:space="preserve"> rezultātā var tikt samazināts operatoram piešķiramais emisijas kvotu apjoms</w:t>
      </w:r>
      <w:r w:rsidR="00EE26CD" w:rsidRPr="003C61C2">
        <w:rPr>
          <w:sz w:val="28"/>
          <w:szCs w:val="28"/>
        </w:rPr>
        <w:t>,</w:t>
      </w:r>
      <w:r w:rsidRPr="003C61C2">
        <w:rPr>
          <w:sz w:val="28"/>
          <w:szCs w:val="28"/>
        </w:rPr>
        <w:t xml:space="preserve"> un par šo lēmumu nekavējoties informē Latvijas Vides, ģeoloģijas un meteoroloģijas centru.</w:t>
      </w:r>
      <w:r w:rsidR="00254626" w:rsidRPr="003C61C2">
        <w:rPr>
          <w:sz w:val="28"/>
          <w:szCs w:val="28"/>
        </w:rPr>
        <w:t xml:space="preserve"> Ministrija, pieņemot attiecīgo lēmumu, nodrošina, ka netiek būtiski samazinātas operatora iespējas veikt normatīvajos aktos par piesārņojumu noteikto emisijas kvotu nodošanu.</w:t>
      </w:r>
      <w:r w:rsidRPr="003C61C2">
        <w:rPr>
          <w:sz w:val="28"/>
          <w:szCs w:val="28"/>
        </w:rPr>
        <w:t>”</w:t>
      </w:r>
      <w:r w:rsidR="00406FD4" w:rsidRPr="003C61C2">
        <w:rPr>
          <w:sz w:val="28"/>
          <w:szCs w:val="28"/>
        </w:rPr>
        <w:t>;</w:t>
      </w:r>
    </w:p>
    <w:p w:rsidR="0097637A" w:rsidRPr="003C61C2" w:rsidRDefault="0097637A" w:rsidP="00435465">
      <w:pPr>
        <w:spacing w:after="120"/>
        <w:ind w:firstLine="567"/>
        <w:jc w:val="both"/>
        <w:rPr>
          <w:sz w:val="28"/>
          <w:szCs w:val="28"/>
        </w:rPr>
      </w:pPr>
    </w:p>
    <w:p w:rsidR="00294789" w:rsidRPr="003C61C2" w:rsidRDefault="0097637A" w:rsidP="00435465">
      <w:pPr>
        <w:spacing w:after="120"/>
        <w:ind w:firstLine="567"/>
        <w:jc w:val="both"/>
        <w:rPr>
          <w:sz w:val="28"/>
          <w:szCs w:val="28"/>
        </w:rPr>
      </w:pPr>
      <w:r w:rsidRPr="003C61C2">
        <w:rPr>
          <w:sz w:val="28"/>
          <w:szCs w:val="28"/>
        </w:rPr>
        <w:t xml:space="preserve">2. </w:t>
      </w:r>
      <w:r w:rsidR="003C61C2" w:rsidRPr="003C61C2">
        <w:rPr>
          <w:sz w:val="28"/>
          <w:szCs w:val="28"/>
        </w:rPr>
        <w:t>Papildināt noteikumus ar</w:t>
      </w:r>
      <w:r w:rsidR="00530564" w:rsidRPr="003C61C2">
        <w:rPr>
          <w:sz w:val="28"/>
          <w:szCs w:val="28"/>
        </w:rPr>
        <w:t xml:space="preserve"> jaunu 57.</w:t>
      </w:r>
      <w:r w:rsidR="00530564" w:rsidRPr="003C61C2">
        <w:rPr>
          <w:sz w:val="28"/>
          <w:szCs w:val="28"/>
          <w:vertAlign w:val="superscript"/>
        </w:rPr>
        <w:t>1</w:t>
      </w:r>
      <w:r w:rsidR="00530564" w:rsidRPr="003C61C2">
        <w:rPr>
          <w:sz w:val="28"/>
          <w:szCs w:val="28"/>
        </w:rPr>
        <w:t xml:space="preserve"> punktu šādā redakcijā:</w:t>
      </w:r>
    </w:p>
    <w:p w:rsidR="00406FD4" w:rsidRPr="003C61C2" w:rsidRDefault="0097637A" w:rsidP="00435465">
      <w:pPr>
        <w:spacing w:after="120"/>
        <w:ind w:firstLine="567"/>
        <w:jc w:val="both"/>
        <w:rPr>
          <w:sz w:val="28"/>
          <w:szCs w:val="28"/>
        </w:rPr>
      </w:pPr>
      <w:r w:rsidRPr="003C61C2">
        <w:rPr>
          <w:sz w:val="28"/>
          <w:szCs w:val="28"/>
        </w:rPr>
        <w:t>„</w:t>
      </w:r>
      <w:r w:rsidR="006D06E5" w:rsidRPr="003C61C2">
        <w:rPr>
          <w:sz w:val="28"/>
          <w:szCs w:val="28"/>
        </w:rPr>
        <w:t>57.</w:t>
      </w:r>
      <w:r w:rsidR="006D06E5" w:rsidRPr="003C61C2">
        <w:rPr>
          <w:sz w:val="28"/>
          <w:szCs w:val="28"/>
          <w:vertAlign w:val="superscript"/>
        </w:rPr>
        <w:t>1</w:t>
      </w:r>
      <w:r w:rsidR="006D06E5" w:rsidRPr="003C61C2">
        <w:rPr>
          <w:sz w:val="28"/>
          <w:szCs w:val="28"/>
        </w:rPr>
        <w:t xml:space="preserve"> Esošās iekārtas operators katru gadu līdz 31.decembri</w:t>
      </w:r>
      <w:r w:rsidR="00C12E32" w:rsidRPr="003C61C2">
        <w:rPr>
          <w:sz w:val="28"/>
          <w:szCs w:val="28"/>
        </w:rPr>
        <w:t>m</w:t>
      </w:r>
      <w:r w:rsidR="006D06E5" w:rsidRPr="003C61C2">
        <w:rPr>
          <w:sz w:val="28"/>
          <w:szCs w:val="28"/>
        </w:rPr>
        <w:t xml:space="preserve">, bet ne vēlāk kā līdz nākamā gada 10.janvārim iesniedz ministrijā informāciju par jebkādām plānotām jaudas izmaiņām vai </w:t>
      </w:r>
      <w:r w:rsidR="00C12E32" w:rsidRPr="003C61C2">
        <w:rPr>
          <w:sz w:val="28"/>
          <w:szCs w:val="28"/>
        </w:rPr>
        <w:t>attiecīgajā</w:t>
      </w:r>
      <w:r w:rsidR="006D06E5" w:rsidRPr="003C61C2">
        <w:rPr>
          <w:sz w:val="28"/>
          <w:szCs w:val="28"/>
        </w:rPr>
        <w:t xml:space="preserve"> gadā notikušām iekārtas sākotnējās jaudas izmaiņām, sākotnējā darbības līmeņa izmaiņām un citām darbības izmaiņām, kuras var ietekmēt operatoram piešķirto emisijas kvotu apjomu, kā arī sniedz informāciju, vai šo izmaiņu rezultātā iekārtā ir notikusi darbības daļēja vai pilnīga pārtraukšana</w:t>
      </w:r>
      <w:r w:rsidR="00C12E32" w:rsidRPr="003C61C2">
        <w:rPr>
          <w:sz w:val="28"/>
          <w:szCs w:val="28"/>
        </w:rPr>
        <w:t xml:space="preserve">, kā arī vai šo izmaiņu rezultātā iekārtā ir </w:t>
      </w:r>
      <w:r w:rsidR="00585ACD" w:rsidRPr="003C61C2">
        <w:rPr>
          <w:sz w:val="28"/>
          <w:szCs w:val="28"/>
        </w:rPr>
        <w:t>veiktas jaudas ievērojamas izmaiņas</w:t>
      </w:r>
      <w:r w:rsidR="006D06E5" w:rsidRPr="003C61C2">
        <w:rPr>
          <w:sz w:val="28"/>
          <w:szCs w:val="28"/>
        </w:rPr>
        <w:t>.</w:t>
      </w:r>
      <w:r w:rsidR="003C61C2" w:rsidRPr="003C61C2">
        <w:rPr>
          <w:sz w:val="28"/>
          <w:szCs w:val="28"/>
        </w:rPr>
        <w:t>”</w:t>
      </w:r>
    </w:p>
    <w:p w:rsidR="006D06E5" w:rsidRPr="003C61C2" w:rsidRDefault="006D06E5" w:rsidP="00435465">
      <w:pPr>
        <w:spacing w:after="120"/>
        <w:ind w:firstLine="567"/>
        <w:jc w:val="both"/>
        <w:rPr>
          <w:sz w:val="28"/>
          <w:szCs w:val="28"/>
        </w:rPr>
      </w:pPr>
    </w:p>
    <w:p w:rsidR="00F64FD8" w:rsidRPr="003C61C2" w:rsidRDefault="0097637A" w:rsidP="00435465">
      <w:pPr>
        <w:spacing w:after="120"/>
        <w:ind w:firstLine="567"/>
        <w:jc w:val="both"/>
        <w:rPr>
          <w:sz w:val="28"/>
          <w:szCs w:val="28"/>
        </w:rPr>
      </w:pPr>
      <w:r w:rsidRPr="003C61C2">
        <w:rPr>
          <w:sz w:val="28"/>
          <w:szCs w:val="28"/>
        </w:rPr>
        <w:lastRenderedPageBreak/>
        <w:t>3</w:t>
      </w:r>
      <w:r w:rsidR="00406FD4" w:rsidRPr="003C61C2">
        <w:rPr>
          <w:sz w:val="28"/>
          <w:szCs w:val="28"/>
        </w:rPr>
        <w:t xml:space="preserve">. </w:t>
      </w:r>
      <w:r w:rsidR="003C61C2" w:rsidRPr="003C61C2">
        <w:rPr>
          <w:sz w:val="28"/>
          <w:szCs w:val="28"/>
        </w:rPr>
        <w:t>A</w:t>
      </w:r>
      <w:r w:rsidR="00A17C50" w:rsidRPr="003C61C2">
        <w:rPr>
          <w:sz w:val="28"/>
          <w:szCs w:val="28"/>
        </w:rPr>
        <w:t xml:space="preserve">izstāt </w:t>
      </w:r>
      <w:r w:rsidR="002D11FB" w:rsidRPr="003C61C2">
        <w:rPr>
          <w:sz w:val="28"/>
          <w:szCs w:val="28"/>
        </w:rPr>
        <w:t>3.pielikuma I tabulas 19. un 20</w:t>
      </w:r>
      <w:r w:rsidR="00B20E98" w:rsidRPr="003C61C2">
        <w:rPr>
          <w:sz w:val="28"/>
          <w:szCs w:val="28"/>
        </w:rPr>
        <w:t>.</w:t>
      </w:r>
      <w:r w:rsidR="002D11FB" w:rsidRPr="003C61C2">
        <w:rPr>
          <w:sz w:val="28"/>
          <w:szCs w:val="28"/>
        </w:rPr>
        <w:t xml:space="preserve"> </w:t>
      </w:r>
      <w:r w:rsidR="00A17C50" w:rsidRPr="003C61C2">
        <w:rPr>
          <w:sz w:val="28"/>
          <w:szCs w:val="28"/>
        </w:rPr>
        <w:t>r</w:t>
      </w:r>
      <w:r w:rsidR="002D11FB" w:rsidRPr="003C61C2">
        <w:rPr>
          <w:sz w:val="28"/>
          <w:szCs w:val="28"/>
        </w:rPr>
        <w:t>ind</w:t>
      </w:r>
      <w:r w:rsidR="00A17C50" w:rsidRPr="003C61C2">
        <w:rPr>
          <w:sz w:val="28"/>
          <w:szCs w:val="28"/>
        </w:rPr>
        <w:t>ā vārdu „NAV” ar vārdu</w:t>
      </w:r>
      <w:r w:rsidR="00F64FD8" w:rsidRPr="003C61C2">
        <w:rPr>
          <w:sz w:val="28"/>
          <w:szCs w:val="28"/>
        </w:rPr>
        <w:t xml:space="preserve"> un atsauci uz zemsvītras piezīmi</w:t>
      </w:r>
      <w:r w:rsidR="00A17C50" w:rsidRPr="003C61C2">
        <w:rPr>
          <w:sz w:val="28"/>
          <w:szCs w:val="28"/>
        </w:rPr>
        <w:t xml:space="preserve"> „IR</w:t>
      </w:r>
      <w:r w:rsidR="00F64FD8" w:rsidRPr="003C61C2">
        <w:rPr>
          <w:sz w:val="28"/>
          <w:szCs w:val="28"/>
          <w:vertAlign w:val="superscript"/>
        </w:rPr>
        <w:t>1</w:t>
      </w:r>
      <w:r w:rsidR="00A17C50" w:rsidRPr="003C61C2">
        <w:rPr>
          <w:sz w:val="28"/>
          <w:szCs w:val="28"/>
        </w:rPr>
        <w:t>”</w:t>
      </w:r>
      <w:r w:rsidR="00F310D3" w:rsidRPr="003C61C2">
        <w:rPr>
          <w:sz w:val="28"/>
          <w:szCs w:val="28"/>
        </w:rPr>
        <w:t>. Z</w:t>
      </w:r>
      <w:r w:rsidR="00F64FD8" w:rsidRPr="003C61C2">
        <w:rPr>
          <w:sz w:val="28"/>
          <w:szCs w:val="28"/>
        </w:rPr>
        <w:t xml:space="preserve">emsvītras piezīmi tabulas beigās </w:t>
      </w:r>
      <w:r w:rsidR="00F310D3" w:rsidRPr="003C61C2">
        <w:rPr>
          <w:sz w:val="28"/>
          <w:szCs w:val="28"/>
        </w:rPr>
        <w:t xml:space="preserve">izteikt </w:t>
      </w:r>
      <w:r w:rsidR="00F64FD8" w:rsidRPr="003C61C2">
        <w:rPr>
          <w:sz w:val="28"/>
          <w:szCs w:val="28"/>
        </w:rPr>
        <w:t>šādā redakcijā:</w:t>
      </w:r>
    </w:p>
    <w:p w:rsidR="002D11FB" w:rsidRPr="003C61C2" w:rsidRDefault="00F64FD8" w:rsidP="00435465">
      <w:pPr>
        <w:spacing w:after="120"/>
        <w:ind w:firstLine="567"/>
        <w:jc w:val="both"/>
        <w:rPr>
          <w:sz w:val="28"/>
          <w:szCs w:val="28"/>
        </w:rPr>
      </w:pPr>
      <w:r w:rsidRPr="003C61C2">
        <w:rPr>
          <w:sz w:val="28"/>
          <w:szCs w:val="28"/>
        </w:rPr>
        <w:t>„</w:t>
      </w:r>
      <w:r w:rsidRPr="003C61C2">
        <w:rPr>
          <w:sz w:val="28"/>
          <w:szCs w:val="28"/>
          <w:vertAlign w:val="superscript"/>
        </w:rPr>
        <w:t>1</w:t>
      </w:r>
      <w:r w:rsidRPr="003C61C2">
        <w:rPr>
          <w:sz w:val="28"/>
          <w:szCs w:val="28"/>
        </w:rPr>
        <w:t xml:space="preserve"> </w:t>
      </w:r>
      <w:r w:rsidR="00F310D3" w:rsidRPr="003C61C2">
        <w:rPr>
          <w:sz w:val="28"/>
          <w:szCs w:val="28"/>
        </w:rPr>
        <w:t>piemēro no 2014.gada</w:t>
      </w:r>
      <w:r w:rsidR="00014E46" w:rsidRPr="003C61C2">
        <w:rPr>
          <w:sz w:val="28"/>
          <w:szCs w:val="28"/>
        </w:rPr>
        <w:t xml:space="preserve"> 1.janvāra.</w:t>
      </w:r>
      <w:r w:rsidRPr="003C61C2">
        <w:rPr>
          <w:sz w:val="28"/>
          <w:szCs w:val="28"/>
        </w:rPr>
        <w:t>”</w:t>
      </w:r>
      <w:r w:rsidR="00A17C50" w:rsidRPr="003C61C2">
        <w:rPr>
          <w:sz w:val="28"/>
          <w:szCs w:val="28"/>
        </w:rPr>
        <w:t>;</w:t>
      </w:r>
    </w:p>
    <w:p w:rsidR="00F64FD8" w:rsidRPr="003C61C2" w:rsidRDefault="00F64FD8" w:rsidP="00435465">
      <w:pPr>
        <w:spacing w:after="120"/>
        <w:ind w:firstLine="567"/>
        <w:jc w:val="both"/>
        <w:rPr>
          <w:sz w:val="28"/>
          <w:szCs w:val="28"/>
        </w:rPr>
      </w:pPr>
    </w:p>
    <w:p w:rsidR="00F64FD8" w:rsidRPr="003C61C2" w:rsidRDefault="0097637A" w:rsidP="00435465">
      <w:pPr>
        <w:spacing w:after="120"/>
        <w:ind w:firstLine="567"/>
        <w:jc w:val="both"/>
        <w:rPr>
          <w:sz w:val="28"/>
          <w:szCs w:val="28"/>
        </w:rPr>
      </w:pPr>
      <w:r w:rsidRPr="003C61C2">
        <w:rPr>
          <w:sz w:val="28"/>
          <w:szCs w:val="28"/>
        </w:rPr>
        <w:t>4</w:t>
      </w:r>
      <w:r w:rsidR="00406FD4" w:rsidRPr="003C61C2">
        <w:rPr>
          <w:sz w:val="28"/>
          <w:szCs w:val="28"/>
        </w:rPr>
        <w:t xml:space="preserve">. </w:t>
      </w:r>
      <w:r w:rsidR="003C61C2" w:rsidRPr="003C61C2">
        <w:rPr>
          <w:sz w:val="28"/>
          <w:szCs w:val="28"/>
        </w:rPr>
        <w:t>A</w:t>
      </w:r>
      <w:r w:rsidR="00A17C50" w:rsidRPr="003C61C2">
        <w:rPr>
          <w:sz w:val="28"/>
          <w:szCs w:val="28"/>
        </w:rPr>
        <w:t xml:space="preserve">izstāt </w:t>
      </w:r>
      <w:r w:rsidR="002D11FB" w:rsidRPr="003C61C2">
        <w:rPr>
          <w:sz w:val="28"/>
          <w:szCs w:val="28"/>
        </w:rPr>
        <w:t>3.pielikuma II tabulas 6</w:t>
      </w:r>
      <w:r w:rsidR="005F28A4" w:rsidRPr="003C61C2">
        <w:rPr>
          <w:sz w:val="28"/>
          <w:szCs w:val="28"/>
        </w:rPr>
        <w:t>.</w:t>
      </w:r>
      <w:r w:rsidR="002D11FB" w:rsidRPr="003C61C2">
        <w:rPr>
          <w:sz w:val="28"/>
          <w:szCs w:val="28"/>
        </w:rPr>
        <w:t>rind</w:t>
      </w:r>
      <w:r w:rsidR="00A17C50" w:rsidRPr="003C61C2">
        <w:rPr>
          <w:sz w:val="28"/>
          <w:szCs w:val="28"/>
        </w:rPr>
        <w:t xml:space="preserve">ā vārdu „NAV” ar vārdu </w:t>
      </w:r>
      <w:r w:rsidR="00F310D3" w:rsidRPr="003C61C2">
        <w:rPr>
          <w:sz w:val="28"/>
          <w:szCs w:val="28"/>
        </w:rPr>
        <w:t xml:space="preserve">un atsauci uz zemsvītras piezīmi </w:t>
      </w:r>
      <w:r w:rsidR="00A17C50" w:rsidRPr="003C61C2">
        <w:rPr>
          <w:sz w:val="28"/>
          <w:szCs w:val="28"/>
        </w:rPr>
        <w:t>„IR</w:t>
      </w:r>
      <w:r w:rsidR="00F64FD8" w:rsidRPr="003C61C2">
        <w:rPr>
          <w:sz w:val="28"/>
          <w:szCs w:val="28"/>
          <w:vertAlign w:val="superscript"/>
        </w:rPr>
        <w:t>2</w:t>
      </w:r>
      <w:r w:rsidR="000F4966" w:rsidRPr="003C61C2">
        <w:rPr>
          <w:sz w:val="28"/>
          <w:szCs w:val="28"/>
        </w:rPr>
        <w:t>”</w:t>
      </w:r>
      <w:r w:rsidR="00F310D3" w:rsidRPr="003C61C2">
        <w:rPr>
          <w:sz w:val="28"/>
          <w:szCs w:val="28"/>
        </w:rPr>
        <w:t>. Zemsvītras piezīmi t</w:t>
      </w:r>
      <w:r w:rsidR="00F64FD8" w:rsidRPr="003C61C2">
        <w:rPr>
          <w:sz w:val="28"/>
          <w:szCs w:val="28"/>
        </w:rPr>
        <w:t xml:space="preserve">abulas beigās </w:t>
      </w:r>
      <w:r w:rsidR="00F310D3" w:rsidRPr="003C61C2">
        <w:rPr>
          <w:sz w:val="28"/>
          <w:szCs w:val="28"/>
        </w:rPr>
        <w:t xml:space="preserve">izteikt </w:t>
      </w:r>
      <w:r w:rsidR="00F64FD8" w:rsidRPr="003C61C2">
        <w:rPr>
          <w:sz w:val="28"/>
          <w:szCs w:val="28"/>
        </w:rPr>
        <w:t>šādā redakcijā:</w:t>
      </w:r>
    </w:p>
    <w:p w:rsidR="002D11FB" w:rsidRPr="003C61C2" w:rsidRDefault="00F64FD8" w:rsidP="00435465">
      <w:pPr>
        <w:spacing w:after="120"/>
        <w:ind w:firstLine="567"/>
        <w:jc w:val="both"/>
        <w:rPr>
          <w:sz w:val="28"/>
          <w:szCs w:val="28"/>
        </w:rPr>
      </w:pPr>
      <w:r w:rsidRPr="003C61C2">
        <w:rPr>
          <w:sz w:val="28"/>
          <w:szCs w:val="28"/>
        </w:rPr>
        <w:t>„</w:t>
      </w:r>
      <w:r w:rsidRPr="003C61C2">
        <w:rPr>
          <w:sz w:val="28"/>
          <w:szCs w:val="28"/>
          <w:vertAlign w:val="superscript"/>
        </w:rPr>
        <w:t>2</w:t>
      </w:r>
      <w:r w:rsidRPr="003C61C2">
        <w:rPr>
          <w:sz w:val="28"/>
          <w:szCs w:val="28"/>
        </w:rPr>
        <w:t xml:space="preserve"> </w:t>
      </w:r>
      <w:r w:rsidR="00F310D3" w:rsidRPr="003C61C2">
        <w:rPr>
          <w:sz w:val="28"/>
          <w:szCs w:val="28"/>
        </w:rPr>
        <w:t xml:space="preserve">piemēro no </w:t>
      </w:r>
      <w:r w:rsidRPr="003C61C2">
        <w:rPr>
          <w:sz w:val="28"/>
          <w:szCs w:val="28"/>
        </w:rPr>
        <w:t>2014.gad</w:t>
      </w:r>
      <w:r w:rsidR="00F310D3" w:rsidRPr="003C61C2">
        <w:rPr>
          <w:sz w:val="28"/>
          <w:szCs w:val="28"/>
        </w:rPr>
        <w:t>a</w:t>
      </w:r>
      <w:r w:rsidR="00014E46" w:rsidRPr="003C61C2">
        <w:rPr>
          <w:sz w:val="28"/>
          <w:szCs w:val="28"/>
        </w:rPr>
        <w:t xml:space="preserve"> 1.janvāra.</w:t>
      </w:r>
      <w:r w:rsidRPr="003C61C2">
        <w:rPr>
          <w:sz w:val="28"/>
          <w:szCs w:val="28"/>
        </w:rPr>
        <w:t>”</w:t>
      </w:r>
      <w:r w:rsidR="00A17C50" w:rsidRPr="003C61C2">
        <w:rPr>
          <w:sz w:val="28"/>
          <w:szCs w:val="28"/>
        </w:rPr>
        <w:t>.</w:t>
      </w:r>
    </w:p>
    <w:p w:rsidR="00406FD4" w:rsidRPr="003C61C2" w:rsidRDefault="00406FD4" w:rsidP="00406FD4">
      <w:pPr>
        <w:shd w:val="clear" w:color="auto" w:fill="FFFFFF"/>
        <w:tabs>
          <w:tab w:val="left" w:pos="7230"/>
        </w:tabs>
        <w:rPr>
          <w:color w:val="000000"/>
          <w:sz w:val="16"/>
          <w:szCs w:val="16"/>
        </w:rPr>
      </w:pPr>
    </w:p>
    <w:p w:rsidR="00014E46" w:rsidRPr="003C61C2" w:rsidRDefault="00014E46" w:rsidP="00406FD4">
      <w:pPr>
        <w:shd w:val="clear" w:color="auto" w:fill="FFFFFF"/>
        <w:tabs>
          <w:tab w:val="left" w:pos="7230"/>
        </w:tabs>
        <w:rPr>
          <w:color w:val="000000"/>
          <w:sz w:val="16"/>
          <w:szCs w:val="16"/>
        </w:rPr>
      </w:pPr>
    </w:p>
    <w:p w:rsidR="00406FD4" w:rsidRPr="003C61C2" w:rsidRDefault="00406FD4" w:rsidP="00406FD4">
      <w:pPr>
        <w:shd w:val="clear" w:color="auto" w:fill="FFFFFF"/>
        <w:tabs>
          <w:tab w:val="left" w:pos="7230"/>
        </w:tabs>
        <w:rPr>
          <w:color w:val="000000"/>
          <w:sz w:val="16"/>
          <w:szCs w:val="16"/>
        </w:rPr>
      </w:pPr>
    </w:p>
    <w:p w:rsidR="00AD62A5" w:rsidRPr="003C61C2" w:rsidRDefault="005F28A4" w:rsidP="00406FD4">
      <w:pPr>
        <w:shd w:val="clear" w:color="auto" w:fill="FFFFFF"/>
        <w:tabs>
          <w:tab w:val="left" w:pos="7230"/>
        </w:tabs>
        <w:rPr>
          <w:color w:val="000000"/>
          <w:sz w:val="28"/>
          <w:szCs w:val="28"/>
        </w:rPr>
      </w:pPr>
      <w:r w:rsidRPr="003C61C2">
        <w:rPr>
          <w:color w:val="000000"/>
          <w:sz w:val="28"/>
          <w:szCs w:val="28"/>
        </w:rPr>
        <w:t>Ministru prezidente</w:t>
      </w:r>
      <w:r w:rsidR="00AD62A5" w:rsidRPr="003C61C2">
        <w:rPr>
          <w:color w:val="000000"/>
          <w:sz w:val="28"/>
          <w:szCs w:val="28"/>
        </w:rPr>
        <w:tab/>
      </w:r>
      <w:r w:rsidRPr="003C61C2">
        <w:rPr>
          <w:color w:val="000000"/>
          <w:sz w:val="28"/>
          <w:szCs w:val="28"/>
        </w:rPr>
        <w:t>L.Straujuma</w:t>
      </w:r>
      <w:r w:rsidR="00AD62A5" w:rsidRPr="003C61C2">
        <w:rPr>
          <w:color w:val="000000"/>
          <w:sz w:val="28"/>
          <w:szCs w:val="28"/>
        </w:rPr>
        <w:t xml:space="preserve"> </w:t>
      </w:r>
    </w:p>
    <w:p w:rsidR="007E1A28" w:rsidRPr="003C61C2" w:rsidRDefault="007E1A28" w:rsidP="00406FD4">
      <w:pPr>
        <w:shd w:val="clear" w:color="auto" w:fill="FFFFFF"/>
        <w:rPr>
          <w:color w:val="000000"/>
          <w:sz w:val="16"/>
          <w:szCs w:val="16"/>
        </w:rPr>
      </w:pPr>
    </w:p>
    <w:p w:rsidR="00014E46" w:rsidRPr="003C61C2" w:rsidRDefault="00014E46" w:rsidP="00406FD4">
      <w:pPr>
        <w:shd w:val="clear" w:color="auto" w:fill="FFFFFF"/>
        <w:rPr>
          <w:color w:val="000000"/>
          <w:sz w:val="16"/>
          <w:szCs w:val="16"/>
        </w:rPr>
      </w:pPr>
    </w:p>
    <w:p w:rsidR="00014E46" w:rsidRPr="003C61C2" w:rsidRDefault="00014E46" w:rsidP="00406FD4">
      <w:pPr>
        <w:shd w:val="clear" w:color="auto" w:fill="FFFFFF"/>
        <w:rPr>
          <w:color w:val="000000"/>
          <w:sz w:val="16"/>
          <w:szCs w:val="16"/>
        </w:rPr>
      </w:pPr>
    </w:p>
    <w:p w:rsidR="00406FD4" w:rsidRPr="003C61C2" w:rsidRDefault="00406FD4" w:rsidP="00406FD4">
      <w:pPr>
        <w:shd w:val="clear" w:color="auto" w:fill="FFFFFF"/>
        <w:rPr>
          <w:color w:val="000000"/>
          <w:sz w:val="16"/>
          <w:szCs w:val="16"/>
        </w:rPr>
      </w:pPr>
    </w:p>
    <w:p w:rsidR="00AD62A5" w:rsidRPr="003C61C2" w:rsidRDefault="00AD62A5" w:rsidP="00406FD4">
      <w:pPr>
        <w:shd w:val="clear" w:color="auto" w:fill="FFFFFF"/>
        <w:rPr>
          <w:color w:val="000000"/>
          <w:sz w:val="28"/>
          <w:szCs w:val="28"/>
        </w:rPr>
      </w:pPr>
      <w:r w:rsidRPr="003C61C2">
        <w:rPr>
          <w:color w:val="000000"/>
          <w:sz w:val="28"/>
          <w:szCs w:val="28"/>
        </w:rPr>
        <w:t xml:space="preserve">Vides aizsardzības un </w:t>
      </w:r>
    </w:p>
    <w:p w:rsidR="00AD62A5" w:rsidRPr="003C61C2" w:rsidRDefault="00AD62A5" w:rsidP="00406FD4">
      <w:pPr>
        <w:shd w:val="clear" w:color="auto" w:fill="FFFFFF"/>
        <w:tabs>
          <w:tab w:val="left" w:pos="7230"/>
        </w:tabs>
        <w:rPr>
          <w:color w:val="000000"/>
          <w:sz w:val="28"/>
          <w:szCs w:val="28"/>
        </w:rPr>
      </w:pPr>
      <w:r w:rsidRPr="003C61C2">
        <w:rPr>
          <w:color w:val="000000"/>
          <w:sz w:val="28"/>
          <w:szCs w:val="28"/>
        </w:rPr>
        <w:t>reģionālās attīstības ministr</w:t>
      </w:r>
      <w:r w:rsidR="005F28A4" w:rsidRPr="003C61C2">
        <w:rPr>
          <w:color w:val="000000"/>
          <w:sz w:val="28"/>
          <w:szCs w:val="28"/>
        </w:rPr>
        <w:t xml:space="preserve">s </w:t>
      </w:r>
      <w:r w:rsidRPr="003C61C2">
        <w:rPr>
          <w:color w:val="000000"/>
          <w:sz w:val="28"/>
          <w:szCs w:val="28"/>
        </w:rPr>
        <w:tab/>
      </w:r>
      <w:r w:rsidR="005F28A4" w:rsidRPr="003C61C2">
        <w:rPr>
          <w:color w:val="000000"/>
          <w:sz w:val="28"/>
          <w:szCs w:val="28"/>
        </w:rPr>
        <w:t>E.Cilinskis</w:t>
      </w:r>
      <w:r w:rsidRPr="003C61C2">
        <w:rPr>
          <w:color w:val="000000"/>
          <w:sz w:val="28"/>
          <w:szCs w:val="28"/>
        </w:rPr>
        <w:tab/>
        <w:t xml:space="preserve"> </w:t>
      </w:r>
    </w:p>
    <w:p w:rsidR="007E1A28" w:rsidRPr="003C61C2" w:rsidRDefault="007E1A28" w:rsidP="00406FD4">
      <w:pPr>
        <w:shd w:val="clear" w:color="auto" w:fill="FFFFFF"/>
        <w:rPr>
          <w:color w:val="000000"/>
          <w:sz w:val="16"/>
          <w:szCs w:val="16"/>
        </w:rPr>
      </w:pPr>
    </w:p>
    <w:p w:rsidR="00014E46" w:rsidRPr="003C61C2" w:rsidRDefault="00014E46" w:rsidP="00406FD4">
      <w:pPr>
        <w:shd w:val="clear" w:color="auto" w:fill="FFFFFF"/>
        <w:rPr>
          <w:color w:val="000000"/>
          <w:sz w:val="16"/>
          <w:szCs w:val="16"/>
        </w:rPr>
      </w:pPr>
    </w:p>
    <w:p w:rsidR="00014E46" w:rsidRPr="003C61C2" w:rsidRDefault="00014E46" w:rsidP="00406FD4">
      <w:pPr>
        <w:shd w:val="clear" w:color="auto" w:fill="FFFFFF"/>
        <w:rPr>
          <w:color w:val="000000"/>
          <w:sz w:val="16"/>
          <w:szCs w:val="16"/>
        </w:rPr>
      </w:pPr>
    </w:p>
    <w:p w:rsidR="00406FD4" w:rsidRPr="003C61C2" w:rsidRDefault="00406FD4" w:rsidP="00406FD4">
      <w:pPr>
        <w:shd w:val="clear" w:color="auto" w:fill="FFFFFF"/>
        <w:rPr>
          <w:color w:val="000000"/>
          <w:sz w:val="16"/>
          <w:szCs w:val="16"/>
        </w:rPr>
      </w:pPr>
    </w:p>
    <w:p w:rsidR="00AD62A5" w:rsidRPr="003C61C2" w:rsidRDefault="00AD62A5" w:rsidP="00406FD4">
      <w:pPr>
        <w:shd w:val="clear" w:color="auto" w:fill="FFFFFF"/>
        <w:rPr>
          <w:color w:val="000000"/>
          <w:sz w:val="28"/>
          <w:szCs w:val="28"/>
        </w:rPr>
      </w:pPr>
      <w:r w:rsidRPr="003C61C2">
        <w:rPr>
          <w:color w:val="000000"/>
          <w:sz w:val="28"/>
          <w:szCs w:val="28"/>
        </w:rPr>
        <w:t xml:space="preserve">Iesniedzējs: </w:t>
      </w:r>
    </w:p>
    <w:p w:rsidR="005F28A4" w:rsidRPr="003C61C2" w:rsidRDefault="005F28A4" w:rsidP="00406FD4">
      <w:pPr>
        <w:shd w:val="clear" w:color="auto" w:fill="FFFFFF"/>
        <w:rPr>
          <w:color w:val="000000"/>
          <w:sz w:val="28"/>
          <w:szCs w:val="28"/>
        </w:rPr>
      </w:pPr>
      <w:r w:rsidRPr="003C61C2">
        <w:rPr>
          <w:color w:val="000000"/>
          <w:sz w:val="28"/>
          <w:szCs w:val="28"/>
        </w:rPr>
        <w:t xml:space="preserve">Vides aizsardzības un </w:t>
      </w:r>
    </w:p>
    <w:p w:rsidR="005F28A4" w:rsidRPr="003C61C2" w:rsidRDefault="005F28A4" w:rsidP="00406FD4">
      <w:pPr>
        <w:shd w:val="clear" w:color="auto" w:fill="FFFFFF"/>
        <w:tabs>
          <w:tab w:val="left" w:pos="7230"/>
        </w:tabs>
        <w:rPr>
          <w:color w:val="000000"/>
          <w:sz w:val="28"/>
          <w:szCs w:val="28"/>
        </w:rPr>
      </w:pPr>
      <w:r w:rsidRPr="003C61C2">
        <w:rPr>
          <w:color w:val="000000"/>
          <w:sz w:val="28"/>
          <w:szCs w:val="28"/>
        </w:rPr>
        <w:t xml:space="preserve">reģionālās attīstības ministrs </w:t>
      </w:r>
      <w:r w:rsidRPr="003C61C2">
        <w:rPr>
          <w:color w:val="000000"/>
          <w:sz w:val="28"/>
          <w:szCs w:val="28"/>
        </w:rPr>
        <w:tab/>
        <w:t>E.Cilinskis</w:t>
      </w:r>
      <w:r w:rsidRPr="003C61C2">
        <w:rPr>
          <w:color w:val="000000"/>
          <w:sz w:val="28"/>
          <w:szCs w:val="28"/>
        </w:rPr>
        <w:tab/>
        <w:t xml:space="preserve"> </w:t>
      </w:r>
    </w:p>
    <w:p w:rsidR="007E1A28" w:rsidRPr="003C61C2" w:rsidRDefault="007E1A28" w:rsidP="00406FD4">
      <w:pPr>
        <w:shd w:val="clear" w:color="auto" w:fill="FFFFFF"/>
        <w:rPr>
          <w:color w:val="000000"/>
          <w:sz w:val="16"/>
          <w:szCs w:val="16"/>
        </w:rPr>
      </w:pPr>
    </w:p>
    <w:p w:rsidR="00406FD4" w:rsidRPr="003C61C2" w:rsidRDefault="00406FD4" w:rsidP="00406FD4">
      <w:pPr>
        <w:shd w:val="clear" w:color="auto" w:fill="FFFFFF"/>
        <w:rPr>
          <w:color w:val="000000"/>
          <w:sz w:val="16"/>
          <w:szCs w:val="16"/>
        </w:rPr>
      </w:pPr>
    </w:p>
    <w:p w:rsidR="00DA4207" w:rsidRPr="003C61C2" w:rsidRDefault="00DA4207" w:rsidP="00406FD4">
      <w:pPr>
        <w:shd w:val="clear" w:color="auto" w:fill="FFFFFF"/>
        <w:rPr>
          <w:color w:val="000000"/>
          <w:sz w:val="16"/>
          <w:szCs w:val="16"/>
        </w:rPr>
      </w:pPr>
    </w:p>
    <w:p w:rsidR="00014E46" w:rsidRPr="003C61C2" w:rsidRDefault="00014E46" w:rsidP="00406FD4">
      <w:pPr>
        <w:shd w:val="clear" w:color="auto" w:fill="FFFFFF"/>
        <w:rPr>
          <w:color w:val="000000"/>
          <w:sz w:val="16"/>
          <w:szCs w:val="16"/>
        </w:rPr>
      </w:pPr>
    </w:p>
    <w:p w:rsidR="00014E46" w:rsidRPr="003C61C2" w:rsidRDefault="00014E46" w:rsidP="00406FD4">
      <w:pPr>
        <w:shd w:val="clear" w:color="auto" w:fill="FFFFFF"/>
        <w:rPr>
          <w:color w:val="000000"/>
          <w:sz w:val="16"/>
          <w:szCs w:val="16"/>
        </w:rPr>
      </w:pPr>
    </w:p>
    <w:p w:rsidR="00AD62A5" w:rsidRPr="003C61C2" w:rsidRDefault="00AD62A5" w:rsidP="00406FD4">
      <w:pPr>
        <w:shd w:val="clear" w:color="auto" w:fill="FFFFFF"/>
        <w:rPr>
          <w:color w:val="000000"/>
          <w:sz w:val="28"/>
          <w:szCs w:val="28"/>
        </w:rPr>
      </w:pPr>
      <w:r w:rsidRPr="003C61C2">
        <w:rPr>
          <w:color w:val="000000"/>
          <w:sz w:val="28"/>
          <w:szCs w:val="28"/>
        </w:rPr>
        <w:t>Vīza:</w:t>
      </w:r>
    </w:p>
    <w:p w:rsidR="00014E46" w:rsidRPr="003C61C2" w:rsidRDefault="00AD62A5" w:rsidP="00585ACD">
      <w:pPr>
        <w:shd w:val="clear" w:color="auto" w:fill="FFFFFF"/>
        <w:tabs>
          <w:tab w:val="left" w:pos="7230"/>
        </w:tabs>
        <w:rPr>
          <w:color w:val="000000" w:themeColor="text1"/>
          <w:sz w:val="28"/>
          <w:szCs w:val="28"/>
        </w:rPr>
      </w:pPr>
      <w:r w:rsidRPr="003C61C2">
        <w:rPr>
          <w:color w:val="000000"/>
          <w:sz w:val="28"/>
          <w:szCs w:val="28"/>
        </w:rPr>
        <w:t>valsts sekretār</w:t>
      </w:r>
      <w:r w:rsidR="00585ACD" w:rsidRPr="003C61C2">
        <w:rPr>
          <w:color w:val="000000"/>
          <w:sz w:val="28"/>
          <w:szCs w:val="28"/>
        </w:rPr>
        <w:t>s</w:t>
      </w:r>
      <w:r w:rsidR="00585ACD" w:rsidRPr="003C61C2">
        <w:rPr>
          <w:color w:val="000000"/>
          <w:sz w:val="28"/>
          <w:szCs w:val="28"/>
        </w:rPr>
        <w:tab/>
        <w:t>G.Puķītis</w:t>
      </w:r>
    </w:p>
    <w:p w:rsidR="007E1A28" w:rsidRPr="003C61C2" w:rsidRDefault="007E1A28" w:rsidP="00406FD4">
      <w:pPr>
        <w:shd w:val="clear" w:color="auto" w:fill="FFFFFF"/>
        <w:rPr>
          <w:color w:val="000000"/>
          <w:sz w:val="12"/>
          <w:szCs w:val="12"/>
        </w:rPr>
      </w:pPr>
    </w:p>
    <w:p w:rsidR="007E1A28" w:rsidRPr="003C61C2" w:rsidRDefault="007E1A28"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014E46" w:rsidRPr="003C61C2" w:rsidRDefault="00014E46" w:rsidP="00406FD4">
      <w:pPr>
        <w:shd w:val="clear" w:color="auto" w:fill="FFFFFF"/>
        <w:rPr>
          <w:color w:val="000000"/>
          <w:sz w:val="12"/>
          <w:szCs w:val="12"/>
        </w:rPr>
      </w:pPr>
    </w:p>
    <w:p w:rsidR="00AD62A5" w:rsidRPr="003C61C2" w:rsidRDefault="00585ACD" w:rsidP="00406FD4">
      <w:pPr>
        <w:shd w:val="clear" w:color="auto" w:fill="FFFFFF"/>
        <w:rPr>
          <w:color w:val="000000"/>
          <w:sz w:val="20"/>
          <w:szCs w:val="20"/>
        </w:rPr>
      </w:pPr>
      <w:r w:rsidRPr="003C61C2">
        <w:rPr>
          <w:color w:val="000000"/>
          <w:sz w:val="20"/>
          <w:szCs w:val="20"/>
        </w:rPr>
        <w:t>13</w:t>
      </w:r>
      <w:r w:rsidR="0097637A" w:rsidRPr="003C61C2">
        <w:rPr>
          <w:color w:val="000000"/>
          <w:sz w:val="20"/>
          <w:szCs w:val="20"/>
        </w:rPr>
        <w:t>.03</w:t>
      </w:r>
      <w:r w:rsidR="00B23610" w:rsidRPr="003C61C2">
        <w:rPr>
          <w:color w:val="000000"/>
          <w:sz w:val="20"/>
          <w:szCs w:val="20"/>
        </w:rPr>
        <w:t>.2014</w:t>
      </w:r>
      <w:r w:rsidR="00AD62A5" w:rsidRPr="003C61C2">
        <w:rPr>
          <w:color w:val="000000"/>
          <w:sz w:val="20"/>
          <w:szCs w:val="20"/>
        </w:rPr>
        <w:t xml:space="preserve">. </w:t>
      </w:r>
      <w:r w:rsidRPr="003C61C2">
        <w:rPr>
          <w:color w:val="000000"/>
          <w:sz w:val="20"/>
          <w:szCs w:val="20"/>
        </w:rPr>
        <w:t>08</w:t>
      </w:r>
      <w:r w:rsidR="00AD62A5" w:rsidRPr="003C61C2">
        <w:rPr>
          <w:color w:val="000000"/>
          <w:sz w:val="20"/>
          <w:szCs w:val="20"/>
        </w:rPr>
        <w:t>:00</w:t>
      </w:r>
    </w:p>
    <w:p w:rsidR="00D251BE" w:rsidRPr="003C61C2" w:rsidRDefault="00173A06" w:rsidP="00406FD4">
      <w:pPr>
        <w:shd w:val="clear" w:color="auto" w:fill="FFFFFF"/>
        <w:rPr>
          <w:sz w:val="20"/>
          <w:szCs w:val="20"/>
        </w:rPr>
      </w:pPr>
      <w:fldSimple w:instr=" NUMWORDS   \* MERGEFORMAT ">
        <w:r w:rsidR="00B567CE" w:rsidRPr="003C61C2">
          <w:rPr>
            <w:noProof/>
            <w:sz w:val="20"/>
            <w:szCs w:val="20"/>
          </w:rPr>
          <w:t>331</w:t>
        </w:r>
      </w:fldSimple>
    </w:p>
    <w:p w:rsidR="00AD62A5" w:rsidRPr="003C61C2" w:rsidRDefault="00AD62A5" w:rsidP="00406FD4">
      <w:pPr>
        <w:shd w:val="clear" w:color="auto" w:fill="FFFFFF"/>
        <w:rPr>
          <w:color w:val="000000"/>
          <w:sz w:val="20"/>
          <w:szCs w:val="20"/>
        </w:rPr>
      </w:pPr>
      <w:r w:rsidRPr="003C61C2">
        <w:rPr>
          <w:color w:val="000000"/>
          <w:sz w:val="20"/>
          <w:szCs w:val="20"/>
        </w:rPr>
        <w:t>H. Rimša</w:t>
      </w:r>
      <w:r w:rsidRPr="003C61C2">
        <w:rPr>
          <w:color w:val="000000"/>
          <w:sz w:val="20"/>
          <w:szCs w:val="20"/>
        </w:rPr>
        <w:tab/>
      </w:r>
    </w:p>
    <w:p w:rsidR="00AD62A5" w:rsidRPr="003C61C2" w:rsidRDefault="00AD62A5" w:rsidP="00406FD4">
      <w:pPr>
        <w:shd w:val="clear" w:color="auto" w:fill="FFFFFF"/>
      </w:pPr>
      <w:r w:rsidRPr="003C61C2">
        <w:rPr>
          <w:color w:val="000000"/>
          <w:sz w:val="20"/>
          <w:szCs w:val="20"/>
        </w:rPr>
        <w:t xml:space="preserve">67026508, </w:t>
      </w:r>
      <w:hyperlink r:id="rId8" w:history="1">
        <w:r w:rsidRPr="003C61C2">
          <w:rPr>
            <w:rStyle w:val="Hyperlink"/>
            <w:sz w:val="20"/>
            <w:szCs w:val="20"/>
          </w:rPr>
          <w:t>Helena.Rimsa@varam.gov.lv</w:t>
        </w:r>
      </w:hyperlink>
      <w:bookmarkStart w:id="1" w:name="piel4"/>
      <w:bookmarkEnd w:id="1"/>
    </w:p>
    <w:sectPr w:rsidR="00AD62A5" w:rsidRPr="003C61C2" w:rsidSect="00F310D3">
      <w:headerReference w:type="default" r:id="rId9"/>
      <w:footerReference w:type="default" r:id="rId10"/>
      <w:footerReference w:type="first" r:id="rId11"/>
      <w:footnotePr>
        <w:numRestart w:val="eachSect"/>
      </w:footnotePr>
      <w:endnotePr>
        <w:numFmt w:val="decimal"/>
      </w:endnotePr>
      <w:type w:val="continuous"/>
      <w:pgSz w:w="11906" w:h="16838" w:code="9"/>
      <w:pgMar w:top="1418"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E4" w:rsidRDefault="001F6DE4" w:rsidP="00D53805">
      <w:r>
        <w:separator/>
      </w:r>
    </w:p>
  </w:endnote>
  <w:endnote w:type="continuationSeparator" w:id="0">
    <w:p w:rsidR="001F6DE4" w:rsidRDefault="001F6DE4" w:rsidP="00D53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32" w:rsidRPr="00DA4207" w:rsidRDefault="004F6A32" w:rsidP="007E1A28">
    <w:pPr>
      <w:pStyle w:val="Footer"/>
      <w:jc w:val="both"/>
      <w:rPr>
        <w:sz w:val="8"/>
        <w:szCs w:val="8"/>
      </w:rPr>
    </w:pPr>
  </w:p>
  <w:p w:rsidR="002D11FB" w:rsidRPr="007E1A28" w:rsidRDefault="00173A06" w:rsidP="007E1A28">
    <w:pPr>
      <w:pStyle w:val="Footer"/>
      <w:jc w:val="both"/>
      <w:rPr>
        <w:sz w:val="20"/>
        <w:szCs w:val="20"/>
      </w:rPr>
    </w:pPr>
    <w:fldSimple w:instr=" FILENAME   \* MERGEFORMAT ">
      <w:r w:rsidR="00C12E32" w:rsidRPr="00C12E32">
        <w:rPr>
          <w:noProof/>
          <w:sz w:val="20"/>
          <w:szCs w:val="20"/>
        </w:rPr>
        <w:t>VARAMNot_Groz112_13032014</w:t>
      </w:r>
    </w:fldSimple>
    <w:r w:rsidR="007E1A28" w:rsidRPr="003F3912">
      <w:rPr>
        <w:sz w:val="20"/>
        <w:szCs w:val="20"/>
      </w:rPr>
      <w:t>.docx; Ministru kabineta noteikumu projekts „</w:t>
    </w:r>
    <w:r w:rsidR="007E1A28" w:rsidRPr="007E1A28">
      <w:rPr>
        <w:sz w:val="20"/>
        <w:szCs w:val="20"/>
      </w:rPr>
      <w:t>Grozījumi Ministru kabineta 2013.gada 26.februāra noteikumos Nr.112 „Emisijas kvotu piešķiršanas kārtība stacionāro tehnoloģisko iekārtu operatoriem”</w:t>
    </w:r>
    <w:r w:rsidR="007E1A28" w:rsidRPr="003F3912">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32" w:rsidRPr="00DA4207" w:rsidRDefault="004F6A32" w:rsidP="003F3912">
    <w:pPr>
      <w:pStyle w:val="Footer"/>
      <w:jc w:val="both"/>
      <w:rPr>
        <w:sz w:val="8"/>
        <w:szCs w:val="8"/>
      </w:rPr>
    </w:pPr>
  </w:p>
  <w:p w:rsidR="002D11FB" w:rsidRPr="003F3912" w:rsidRDefault="00173A06" w:rsidP="003F3912">
    <w:pPr>
      <w:pStyle w:val="Footer"/>
      <w:jc w:val="both"/>
      <w:rPr>
        <w:sz w:val="20"/>
        <w:szCs w:val="20"/>
      </w:rPr>
    </w:pPr>
    <w:fldSimple w:instr=" FILENAME   \* MERGEFORMAT ">
      <w:r w:rsidR="00C12E32" w:rsidRPr="00C12E32">
        <w:rPr>
          <w:noProof/>
          <w:sz w:val="20"/>
          <w:szCs w:val="20"/>
        </w:rPr>
        <w:t>VARAMNot_Groz112_13032014</w:t>
      </w:r>
    </w:fldSimple>
    <w:r w:rsidR="002D11FB" w:rsidRPr="003F3912">
      <w:rPr>
        <w:sz w:val="20"/>
        <w:szCs w:val="20"/>
      </w:rPr>
      <w:t>.docx; Ministru kabineta noteikumu projekts „</w:t>
    </w:r>
    <w:r w:rsidR="007E1A28" w:rsidRPr="007E1A28">
      <w:rPr>
        <w:sz w:val="20"/>
        <w:szCs w:val="20"/>
      </w:rPr>
      <w:t>Grozījumi Ministru kabineta 2013.gada 26.februāra noteikumos Nr.112 „Emisijas kvotu piešķiršanas kārtība stacionāro tehnoloģisko iekārtu operatoriem”</w:t>
    </w:r>
    <w:r w:rsidR="002D11FB" w:rsidRPr="003F3912">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E4" w:rsidRDefault="001F6DE4" w:rsidP="00D53805">
      <w:r>
        <w:separator/>
      </w:r>
    </w:p>
  </w:footnote>
  <w:footnote w:type="continuationSeparator" w:id="0">
    <w:p w:rsidR="001F6DE4" w:rsidRDefault="001F6DE4" w:rsidP="00D538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3370"/>
      <w:docPartObj>
        <w:docPartGallery w:val="Page Numbers (Top of Page)"/>
        <w:docPartUnique/>
      </w:docPartObj>
    </w:sdtPr>
    <w:sdtContent>
      <w:p w:rsidR="002D11FB" w:rsidRDefault="00173A06">
        <w:pPr>
          <w:pStyle w:val="Header"/>
          <w:jc w:val="center"/>
        </w:pPr>
        <w:r>
          <w:fldChar w:fldCharType="begin"/>
        </w:r>
        <w:r w:rsidR="002D11FB">
          <w:instrText xml:space="preserve"> PAGE   \* MERGEFORMAT </w:instrText>
        </w:r>
        <w:r>
          <w:fldChar w:fldCharType="separate"/>
        </w:r>
        <w:r w:rsidR="00436E5E">
          <w:rPr>
            <w:noProof/>
          </w:rPr>
          <w:t>2</w:t>
        </w:r>
        <w:r>
          <w:rPr>
            <w:noProof/>
          </w:rPr>
          <w:fldChar w:fldCharType="end"/>
        </w:r>
      </w:p>
    </w:sdtContent>
  </w:sdt>
  <w:p w:rsidR="002D11FB" w:rsidRDefault="002D1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09705E"/>
    <w:multiLevelType w:val="hybridMultilevel"/>
    <w:tmpl w:val="8574222E"/>
    <w:lvl w:ilvl="0" w:tplc="D4520C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6B25B60"/>
    <w:multiLevelType w:val="hybridMultilevel"/>
    <w:tmpl w:val="3A2E6F24"/>
    <w:lvl w:ilvl="0" w:tplc="A20C17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1D7F351F"/>
    <w:multiLevelType w:val="hybridMultilevel"/>
    <w:tmpl w:val="CEB20902"/>
    <w:lvl w:ilvl="0" w:tplc="309AD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E13CB8"/>
    <w:multiLevelType w:val="hybridMultilevel"/>
    <w:tmpl w:val="22BC0CE2"/>
    <w:lvl w:ilvl="0" w:tplc="7CF6776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rawingGridHorizontalSpacing w:val="110"/>
  <w:displayHorizontalDrawingGridEvery w:val="2"/>
  <w:displayVerticalDrawingGridEvery w:val="2"/>
  <w:doNotShadeFormData/>
  <w:characterSpacingControl w:val="doNotCompress"/>
  <w:footnotePr>
    <w:numRestart w:val="eachSect"/>
    <w:footnote w:id="-1"/>
    <w:footnote w:id="0"/>
  </w:footnotePr>
  <w:endnotePr>
    <w:pos w:val="sectEnd"/>
    <w:numFmt w:val="decimal"/>
    <w:endnote w:id="-1"/>
    <w:endnote w:id="0"/>
  </w:endnotePr>
  <w:compat/>
  <w:rsids>
    <w:rsidRoot w:val="000D2148"/>
    <w:rsid w:val="000041A0"/>
    <w:rsid w:val="000137F0"/>
    <w:rsid w:val="00014E46"/>
    <w:rsid w:val="0001666C"/>
    <w:rsid w:val="00030059"/>
    <w:rsid w:val="00030ABB"/>
    <w:rsid w:val="00034FA6"/>
    <w:rsid w:val="00044974"/>
    <w:rsid w:val="000503FD"/>
    <w:rsid w:val="00070B48"/>
    <w:rsid w:val="00073D93"/>
    <w:rsid w:val="000760F8"/>
    <w:rsid w:val="0008130B"/>
    <w:rsid w:val="00091FC8"/>
    <w:rsid w:val="000B092B"/>
    <w:rsid w:val="000C5828"/>
    <w:rsid w:val="000C6570"/>
    <w:rsid w:val="000D2148"/>
    <w:rsid w:val="000E322D"/>
    <w:rsid w:val="000E723E"/>
    <w:rsid w:val="000F0AA5"/>
    <w:rsid w:val="000F4966"/>
    <w:rsid w:val="00102AEF"/>
    <w:rsid w:val="00104E0D"/>
    <w:rsid w:val="0010570B"/>
    <w:rsid w:val="00107073"/>
    <w:rsid w:val="00111C38"/>
    <w:rsid w:val="0011590F"/>
    <w:rsid w:val="001262DB"/>
    <w:rsid w:val="00132408"/>
    <w:rsid w:val="00132421"/>
    <w:rsid w:val="00132471"/>
    <w:rsid w:val="001574EF"/>
    <w:rsid w:val="00173A06"/>
    <w:rsid w:val="00177BDE"/>
    <w:rsid w:val="00180E50"/>
    <w:rsid w:val="00184FCF"/>
    <w:rsid w:val="001909D1"/>
    <w:rsid w:val="0019283B"/>
    <w:rsid w:val="00195833"/>
    <w:rsid w:val="001962F1"/>
    <w:rsid w:val="001C3E11"/>
    <w:rsid w:val="001C5E51"/>
    <w:rsid w:val="001E0660"/>
    <w:rsid w:val="001E075F"/>
    <w:rsid w:val="001E48C6"/>
    <w:rsid w:val="001E63A5"/>
    <w:rsid w:val="001E76C9"/>
    <w:rsid w:val="001E7D9D"/>
    <w:rsid w:val="001F6DE4"/>
    <w:rsid w:val="002104C1"/>
    <w:rsid w:val="0021451C"/>
    <w:rsid w:val="00217A0E"/>
    <w:rsid w:val="00221BE0"/>
    <w:rsid w:val="00230258"/>
    <w:rsid w:val="00246425"/>
    <w:rsid w:val="00254626"/>
    <w:rsid w:val="0025640E"/>
    <w:rsid w:val="00256E84"/>
    <w:rsid w:val="00263F28"/>
    <w:rsid w:val="002649F3"/>
    <w:rsid w:val="002726FC"/>
    <w:rsid w:val="002857CC"/>
    <w:rsid w:val="0029177E"/>
    <w:rsid w:val="0029245C"/>
    <w:rsid w:val="00294789"/>
    <w:rsid w:val="002A0C4D"/>
    <w:rsid w:val="002C54AF"/>
    <w:rsid w:val="002C55BA"/>
    <w:rsid w:val="002D11FB"/>
    <w:rsid w:val="002F5A8F"/>
    <w:rsid w:val="00314625"/>
    <w:rsid w:val="003200F0"/>
    <w:rsid w:val="003213DF"/>
    <w:rsid w:val="00334400"/>
    <w:rsid w:val="00340E53"/>
    <w:rsid w:val="0035716E"/>
    <w:rsid w:val="00370040"/>
    <w:rsid w:val="00375C62"/>
    <w:rsid w:val="00383BA0"/>
    <w:rsid w:val="0038471B"/>
    <w:rsid w:val="003A22EC"/>
    <w:rsid w:val="003C61C2"/>
    <w:rsid w:val="003D15B0"/>
    <w:rsid w:val="003D3C0F"/>
    <w:rsid w:val="003E7BCD"/>
    <w:rsid w:val="003F0534"/>
    <w:rsid w:val="003F1781"/>
    <w:rsid w:val="003F2425"/>
    <w:rsid w:val="003F3912"/>
    <w:rsid w:val="003F5E26"/>
    <w:rsid w:val="003F62C0"/>
    <w:rsid w:val="00406FD4"/>
    <w:rsid w:val="00407385"/>
    <w:rsid w:val="004201BA"/>
    <w:rsid w:val="0042192F"/>
    <w:rsid w:val="004271BC"/>
    <w:rsid w:val="00430F0F"/>
    <w:rsid w:val="004347BD"/>
    <w:rsid w:val="00435465"/>
    <w:rsid w:val="00436E5E"/>
    <w:rsid w:val="0044454B"/>
    <w:rsid w:val="004570A8"/>
    <w:rsid w:val="00492160"/>
    <w:rsid w:val="004B3D60"/>
    <w:rsid w:val="004F530A"/>
    <w:rsid w:val="004F6A32"/>
    <w:rsid w:val="004F7FB6"/>
    <w:rsid w:val="0050519E"/>
    <w:rsid w:val="0051434B"/>
    <w:rsid w:val="0051675D"/>
    <w:rsid w:val="00517403"/>
    <w:rsid w:val="00526C43"/>
    <w:rsid w:val="00530558"/>
    <w:rsid w:val="00530564"/>
    <w:rsid w:val="005325B4"/>
    <w:rsid w:val="00532944"/>
    <w:rsid w:val="00552DC6"/>
    <w:rsid w:val="00565BE6"/>
    <w:rsid w:val="00566D8F"/>
    <w:rsid w:val="00567D9C"/>
    <w:rsid w:val="00580396"/>
    <w:rsid w:val="00581153"/>
    <w:rsid w:val="00585ACD"/>
    <w:rsid w:val="0059400D"/>
    <w:rsid w:val="0059795F"/>
    <w:rsid w:val="005A5980"/>
    <w:rsid w:val="005A7049"/>
    <w:rsid w:val="005C6A02"/>
    <w:rsid w:val="005C723A"/>
    <w:rsid w:val="005D6DD2"/>
    <w:rsid w:val="005E2A3E"/>
    <w:rsid w:val="005F28A4"/>
    <w:rsid w:val="0060486F"/>
    <w:rsid w:val="00612155"/>
    <w:rsid w:val="00612E70"/>
    <w:rsid w:val="006171A8"/>
    <w:rsid w:val="00630135"/>
    <w:rsid w:val="006304F0"/>
    <w:rsid w:val="00646819"/>
    <w:rsid w:val="00647AD4"/>
    <w:rsid w:val="00652719"/>
    <w:rsid w:val="0066639C"/>
    <w:rsid w:val="00673DCE"/>
    <w:rsid w:val="00676CA7"/>
    <w:rsid w:val="00691B29"/>
    <w:rsid w:val="006B110F"/>
    <w:rsid w:val="006D06E5"/>
    <w:rsid w:val="006F039A"/>
    <w:rsid w:val="006F1E14"/>
    <w:rsid w:val="006F5E20"/>
    <w:rsid w:val="00704B3A"/>
    <w:rsid w:val="00704D7A"/>
    <w:rsid w:val="00705D1E"/>
    <w:rsid w:val="00706566"/>
    <w:rsid w:val="00710A7D"/>
    <w:rsid w:val="00721086"/>
    <w:rsid w:val="00726BFA"/>
    <w:rsid w:val="00740645"/>
    <w:rsid w:val="0074100B"/>
    <w:rsid w:val="00743632"/>
    <w:rsid w:val="007843E3"/>
    <w:rsid w:val="00791285"/>
    <w:rsid w:val="00797994"/>
    <w:rsid w:val="007B521E"/>
    <w:rsid w:val="007E1A28"/>
    <w:rsid w:val="007E5B7C"/>
    <w:rsid w:val="007F2235"/>
    <w:rsid w:val="007F4352"/>
    <w:rsid w:val="007F75B4"/>
    <w:rsid w:val="007F75F3"/>
    <w:rsid w:val="008126E1"/>
    <w:rsid w:val="00840C2F"/>
    <w:rsid w:val="00865443"/>
    <w:rsid w:val="00874D91"/>
    <w:rsid w:val="00876F7C"/>
    <w:rsid w:val="00893A4B"/>
    <w:rsid w:val="0089687B"/>
    <w:rsid w:val="00897077"/>
    <w:rsid w:val="008D430C"/>
    <w:rsid w:val="008D6B76"/>
    <w:rsid w:val="008E1478"/>
    <w:rsid w:val="0091721A"/>
    <w:rsid w:val="00942BEC"/>
    <w:rsid w:val="009573F3"/>
    <w:rsid w:val="0097637A"/>
    <w:rsid w:val="009870E1"/>
    <w:rsid w:val="00994D48"/>
    <w:rsid w:val="009A0AC8"/>
    <w:rsid w:val="009B0ABE"/>
    <w:rsid w:val="009B373F"/>
    <w:rsid w:val="009D0F5C"/>
    <w:rsid w:val="009D1194"/>
    <w:rsid w:val="009E2A26"/>
    <w:rsid w:val="009F57F7"/>
    <w:rsid w:val="009F5C3C"/>
    <w:rsid w:val="00A04894"/>
    <w:rsid w:val="00A14C98"/>
    <w:rsid w:val="00A155D3"/>
    <w:rsid w:val="00A17C50"/>
    <w:rsid w:val="00A37B7F"/>
    <w:rsid w:val="00A43D46"/>
    <w:rsid w:val="00A4401B"/>
    <w:rsid w:val="00A44462"/>
    <w:rsid w:val="00A50B6F"/>
    <w:rsid w:val="00A63E95"/>
    <w:rsid w:val="00A85E15"/>
    <w:rsid w:val="00AA6417"/>
    <w:rsid w:val="00AD233F"/>
    <w:rsid w:val="00AD62A5"/>
    <w:rsid w:val="00AE1789"/>
    <w:rsid w:val="00B14FFB"/>
    <w:rsid w:val="00B20E98"/>
    <w:rsid w:val="00B23610"/>
    <w:rsid w:val="00B50AAE"/>
    <w:rsid w:val="00B516F3"/>
    <w:rsid w:val="00B567CE"/>
    <w:rsid w:val="00B917CA"/>
    <w:rsid w:val="00B95112"/>
    <w:rsid w:val="00B96AD1"/>
    <w:rsid w:val="00BA56B4"/>
    <w:rsid w:val="00BB08BA"/>
    <w:rsid w:val="00BC5440"/>
    <w:rsid w:val="00BD5C01"/>
    <w:rsid w:val="00BD702B"/>
    <w:rsid w:val="00BF1824"/>
    <w:rsid w:val="00BF2781"/>
    <w:rsid w:val="00BF5921"/>
    <w:rsid w:val="00C12E32"/>
    <w:rsid w:val="00C21CF1"/>
    <w:rsid w:val="00C34208"/>
    <w:rsid w:val="00C40401"/>
    <w:rsid w:val="00C661C7"/>
    <w:rsid w:val="00C84C3A"/>
    <w:rsid w:val="00C855B1"/>
    <w:rsid w:val="00C9755F"/>
    <w:rsid w:val="00CA1BE1"/>
    <w:rsid w:val="00CA2926"/>
    <w:rsid w:val="00CA7415"/>
    <w:rsid w:val="00CB5572"/>
    <w:rsid w:val="00CB5E38"/>
    <w:rsid w:val="00CC1BF2"/>
    <w:rsid w:val="00CC3585"/>
    <w:rsid w:val="00CC6CB5"/>
    <w:rsid w:val="00CE20A9"/>
    <w:rsid w:val="00CF0D40"/>
    <w:rsid w:val="00CF14E7"/>
    <w:rsid w:val="00CF5643"/>
    <w:rsid w:val="00D2075F"/>
    <w:rsid w:val="00D21DCC"/>
    <w:rsid w:val="00D251BE"/>
    <w:rsid w:val="00D44110"/>
    <w:rsid w:val="00D5000F"/>
    <w:rsid w:val="00D5267E"/>
    <w:rsid w:val="00D53805"/>
    <w:rsid w:val="00D61826"/>
    <w:rsid w:val="00D72D99"/>
    <w:rsid w:val="00D91259"/>
    <w:rsid w:val="00D978E8"/>
    <w:rsid w:val="00DA4207"/>
    <w:rsid w:val="00DB5074"/>
    <w:rsid w:val="00DC0E57"/>
    <w:rsid w:val="00E07E8E"/>
    <w:rsid w:val="00E119DD"/>
    <w:rsid w:val="00E22EC8"/>
    <w:rsid w:val="00E33DE5"/>
    <w:rsid w:val="00E34389"/>
    <w:rsid w:val="00E401AB"/>
    <w:rsid w:val="00E50E1E"/>
    <w:rsid w:val="00E65A06"/>
    <w:rsid w:val="00E66043"/>
    <w:rsid w:val="00E747DB"/>
    <w:rsid w:val="00E74EC6"/>
    <w:rsid w:val="00EA43A6"/>
    <w:rsid w:val="00EC4D3B"/>
    <w:rsid w:val="00ED60D0"/>
    <w:rsid w:val="00EE200F"/>
    <w:rsid w:val="00EE26CD"/>
    <w:rsid w:val="00EF5BA9"/>
    <w:rsid w:val="00F310D3"/>
    <w:rsid w:val="00F3371D"/>
    <w:rsid w:val="00F3738B"/>
    <w:rsid w:val="00F3794F"/>
    <w:rsid w:val="00F46159"/>
    <w:rsid w:val="00F64FD8"/>
    <w:rsid w:val="00F657A8"/>
    <w:rsid w:val="00F67BCC"/>
    <w:rsid w:val="00F70D97"/>
    <w:rsid w:val="00F8334F"/>
    <w:rsid w:val="00F84861"/>
    <w:rsid w:val="00FA2F8A"/>
    <w:rsid w:val="00FC11CB"/>
    <w:rsid w:val="00FC5000"/>
    <w:rsid w:val="00FC69AB"/>
    <w:rsid w:val="00FD0A00"/>
    <w:rsid w:val="00FD161C"/>
    <w:rsid w:val="00FD4DEE"/>
    <w:rsid w:val="00FE4037"/>
    <w:rsid w:val="00FF4F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48"/>
    <w:pPr>
      <w:spacing w:after="0"/>
      <w:jc w:val="left"/>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B5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D214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C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D2148"/>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0D2148"/>
    <w:pPr>
      <w:spacing w:after="120"/>
    </w:pPr>
    <w:rPr>
      <w:sz w:val="16"/>
      <w:szCs w:val="16"/>
      <w:lang w:val="en-US"/>
    </w:rPr>
  </w:style>
  <w:style w:type="character" w:customStyle="1" w:styleId="BodyText3Char">
    <w:name w:val="Body Text 3 Char"/>
    <w:basedOn w:val="DefaultParagraphFont"/>
    <w:link w:val="BodyText3"/>
    <w:uiPriority w:val="99"/>
    <w:rsid w:val="000D2148"/>
    <w:rPr>
      <w:rFonts w:ascii="Times New Roman" w:eastAsia="Times New Roman" w:hAnsi="Times New Roman" w:cs="Times New Roman"/>
      <w:sz w:val="16"/>
      <w:szCs w:val="16"/>
      <w:lang w:val="en-US" w:eastAsia="lv-LV"/>
    </w:rPr>
  </w:style>
  <w:style w:type="paragraph" w:customStyle="1" w:styleId="naisf">
    <w:name w:val="naisf"/>
    <w:basedOn w:val="Normal"/>
    <w:uiPriority w:val="99"/>
    <w:rsid w:val="000D2148"/>
    <w:pPr>
      <w:spacing w:before="75" w:after="75"/>
      <w:ind w:firstLine="375"/>
      <w:jc w:val="both"/>
    </w:pPr>
  </w:style>
  <w:style w:type="paragraph" w:styleId="ListParagraph">
    <w:name w:val="List Paragraph"/>
    <w:basedOn w:val="Normal"/>
    <w:uiPriority w:val="99"/>
    <w:qFormat/>
    <w:rsid w:val="000D2148"/>
    <w:pPr>
      <w:ind w:left="720"/>
      <w:contextualSpacing/>
    </w:pPr>
  </w:style>
  <w:style w:type="paragraph" w:styleId="Header">
    <w:name w:val="header"/>
    <w:basedOn w:val="Normal"/>
    <w:link w:val="HeaderChar"/>
    <w:uiPriority w:val="99"/>
    <w:unhideWhenUsed/>
    <w:rsid w:val="00D53805"/>
    <w:pPr>
      <w:tabs>
        <w:tab w:val="center" w:pos="4153"/>
        <w:tab w:val="right" w:pos="8306"/>
      </w:tabs>
    </w:pPr>
  </w:style>
  <w:style w:type="character" w:customStyle="1" w:styleId="HeaderChar">
    <w:name w:val="Header Char"/>
    <w:basedOn w:val="DefaultParagraphFont"/>
    <w:link w:val="Header"/>
    <w:uiPriority w:val="99"/>
    <w:rsid w:val="00D5380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53805"/>
    <w:pPr>
      <w:tabs>
        <w:tab w:val="center" w:pos="4153"/>
        <w:tab w:val="right" w:pos="8306"/>
      </w:tabs>
    </w:pPr>
  </w:style>
  <w:style w:type="character" w:customStyle="1" w:styleId="FooterChar">
    <w:name w:val="Footer Char"/>
    <w:basedOn w:val="DefaultParagraphFont"/>
    <w:link w:val="Footer"/>
    <w:uiPriority w:val="99"/>
    <w:rsid w:val="00D53805"/>
    <w:rPr>
      <w:rFonts w:ascii="Times New Roman" w:eastAsia="Times New Roman" w:hAnsi="Times New Roman" w:cs="Times New Roman"/>
      <w:sz w:val="24"/>
      <w:szCs w:val="24"/>
      <w:lang w:eastAsia="lv-LV"/>
    </w:rPr>
  </w:style>
  <w:style w:type="character" w:styleId="Hyperlink">
    <w:name w:val="Hyperlink"/>
    <w:uiPriority w:val="99"/>
    <w:rsid w:val="00AD62A5"/>
    <w:rPr>
      <w:rFonts w:cs="Times New Roman"/>
      <w:color w:val="0000FF"/>
      <w:u w:val="single"/>
    </w:rPr>
  </w:style>
  <w:style w:type="character" w:customStyle="1" w:styleId="Heading1Char">
    <w:name w:val="Heading 1 Char"/>
    <w:basedOn w:val="DefaultParagraphFont"/>
    <w:link w:val="Heading1"/>
    <w:uiPriority w:val="9"/>
    <w:rsid w:val="00CB5E38"/>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CB5E38"/>
    <w:rPr>
      <w:rFonts w:asciiTheme="majorHAnsi" w:eastAsiaTheme="majorEastAsia" w:hAnsiTheme="majorHAnsi" w:cstheme="majorBidi"/>
      <w:color w:val="243F60" w:themeColor="accent1" w:themeShade="7F"/>
      <w:sz w:val="24"/>
      <w:szCs w:val="24"/>
      <w:lang w:eastAsia="lv-LV"/>
    </w:rPr>
  </w:style>
  <w:style w:type="paragraph" w:styleId="FootnoteText">
    <w:name w:val="footnote text"/>
    <w:basedOn w:val="Normal"/>
    <w:link w:val="FootnoteTextChar"/>
    <w:uiPriority w:val="99"/>
    <w:semiHidden/>
    <w:rsid w:val="00CB5E38"/>
    <w:pPr>
      <w:ind w:firstLine="720"/>
      <w:jc w:val="both"/>
    </w:pPr>
    <w:rPr>
      <w:sz w:val="20"/>
      <w:szCs w:val="20"/>
      <w:lang w:eastAsia="en-US"/>
    </w:rPr>
  </w:style>
  <w:style w:type="character" w:customStyle="1" w:styleId="FootnoteTextChar">
    <w:name w:val="Footnote Text Char"/>
    <w:basedOn w:val="DefaultParagraphFont"/>
    <w:link w:val="FootnoteText"/>
    <w:uiPriority w:val="99"/>
    <w:semiHidden/>
    <w:rsid w:val="00CB5E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B5E38"/>
    <w:rPr>
      <w:rFonts w:cs="Times New Roman"/>
      <w:vertAlign w:val="superscript"/>
    </w:rPr>
  </w:style>
  <w:style w:type="paragraph" w:styleId="EndnoteText">
    <w:name w:val="endnote text"/>
    <w:basedOn w:val="Normal"/>
    <w:link w:val="EndnoteTextChar"/>
    <w:uiPriority w:val="99"/>
    <w:semiHidden/>
    <w:rsid w:val="00CB5E38"/>
    <w:pPr>
      <w:ind w:firstLine="720"/>
      <w:jc w:val="both"/>
    </w:pPr>
    <w:rPr>
      <w:sz w:val="20"/>
      <w:szCs w:val="20"/>
      <w:lang w:eastAsia="en-US"/>
    </w:rPr>
  </w:style>
  <w:style w:type="character" w:customStyle="1" w:styleId="EndnoteTextChar">
    <w:name w:val="Endnote Text Char"/>
    <w:basedOn w:val="DefaultParagraphFont"/>
    <w:link w:val="EndnoteText"/>
    <w:uiPriority w:val="99"/>
    <w:semiHidden/>
    <w:rsid w:val="00CB5E3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CB5E38"/>
    <w:rPr>
      <w:rFonts w:cs="Times New Roman"/>
      <w:vertAlign w:val="superscript"/>
    </w:rPr>
  </w:style>
  <w:style w:type="paragraph" w:customStyle="1" w:styleId="naisnod">
    <w:name w:val="naisnod"/>
    <w:basedOn w:val="Normal"/>
    <w:uiPriority w:val="99"/>
    <w:rsid w:val="001909D1"/>
    <w:pPr>
      <w:spacing w:before="376" w:after="188"/>
      <w:jc w:val="center"/>
    </w:pPr>
    <w:rPr>
      <w:b/>
      <w:bCs/>
    </w:rPr>
  </w:style>
  <w:style w:type="paragraph" w:customStyle="1" w:styleId="naisc">
    <w:name w:val="naisc"/>
    <w:basedOn w:val="Normal"/>
    <w:uiPriority w:val="99"/>
    <w:rsid w:val="001909D1"/>
    <w:pPr>
      <w:spacing w:before="63" w:after="63"/>
      <w:jc w:val="center"/>
    </w:pPr>
  </w:style>
  <w:style w:type="character" w:styleId="CommentReference">
    <w:name w:val="annotation reference"/>
    <w:basedOn w:val="DefaultParagraphFont"/>
    <w:uiPriority w:val="99"/>
    <w:semiHidden/>
    <w:unhideWhenUsed/>
    <w:rsid w:val="00073D93"/>
    <w:rPr>
      <w:sz w:val="16"/>
      <w:szCs w:val="16"/>
    </w:rPr>
  </w:style>
  <w:style w:type="paragraph" w:styleId="CommentText">
    <w:name w:val="annotation text"/>
    <w:basedOn w:val="Normal"/>
    <w:link w:val="CommentTextChar"/>
    <w:uiPriority w:val="99"/>
    <w:semiHidden/>
    <w:unhideWhenUsed/>
    <w:rsid w:val="00073D93"/>
    <w:rPr>
      <w:sz w:val="20"/>
      <w:szCs w:val="20"/>
    </w:rPr>
  </w:style>
  <w:style w:type="character" w:customStyle="1" w:styleId="CommentTextChar">
    <w:name w:val="Comment Text Char"/>
    <w:basedOn w:val="DefaultParagraphFont"/>
    <w:link w:val="CommentText"/>
    <w:uiPriority w:val="99"/>
    <w:semiHidden/>
    <w:rsid w:val="00073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3D93"/>
    <w:rPr>
      <w:b/>
      <w:bCs/>
    </w:rPr>
  </w:style>
  <w:style w:type="character" w:customStyle="1" w:styleId="CommentSubjectChar">
    <w:name w:val="Comment Subject Char"/>
    <w:basedOn w:val="CommentTextChar"/>
    <w:link w:val="CommentSubject"/>
    <w:uiPriority w:val="99"/>
    <w:semiHidden/>
    <w:rsid w:val="00073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73D93"/>
    <w:rPr>
      <w:rFonts w:ascii="Tahoma" w:hAnsi="Tahoma" w:cs="Tahoma"/>
      <w:sz w:val="16"/>
      <w:szCs w:val="16"/>
    </w:rPr>
  </w:style>
  <w:style w:type="character" w:customStyle="1" w:styleId="BalloonTextChar">
    <w:name w:val="Balloon Text Char"/>
    <w:basedOn w:val="DefaultParagraphFont"/>
    <w:link w:val="BalloonText"/>
    <w:uiPriority w:val="99"/>
    <w:semiHidden/>
    <w:rsid w:val="00073D93"/>
    <w:rPr>
      <w:rFonts w:ascii="Tahoma" w:eastAsia="Times New Roman" w:hAnsi="Tahoma" w:cs="Tahoma"/>
      <w:sz w:val="16"/>
      <w:szCs w:val="16"/>
      <w:lang w:eastAsia="lv-LV"/>
    </w:rPr>
  </w:style>
  <w:style w:type="paragraph" w:customStyle="1" w:styleId="tv213">
    <w:name w:val="tv213"/>
    <w:basedOn w:val="Normal"/>
    <w:rsid w:val="00314625"/>
    <w:pPr>
      <w:spacing w:before="100" w:beforeAutospacing="1" w:after="100" w:afterAutospacing="1"/>
    </w:pPr>
  </w:style>
  <w:style w:type="character" w:customStyle="1" w:styleId="apple-converted-space">
    <w:name w:val="apple-converted-space"/>
    <w:basedOn w:val="DefaultParagraphFont"/>
    <w:rsid w:val="00314625"/>
  </w:style>
  <w:style w:type="paragraph" w:customStyle="1" w:styleId="tv2131">
    <w:name w:val="tv2131"/>
    <w:basedOn w:val="Normal"/>
    <w:rsid w:val="00CB5572"/>
    <w:pPr>
      <w:spacing w:line="360" w:lineRule="auto"/>
      <w:ind w:firstLine="242"/>
    </w:pPr>
    <w:rPr>
      <w:color w:val="414142"/>
      <w:sz w:val="16"/>
      <w:szCs w:val="16"/>
      <w:lang w:val="en-US" w:eastAsia="en-US"/>
    </w:rPr>
  </w:style>
  <w:style w:type="paragraph" w:styleId="Revision">
    <w:name w:val="Revision"/>
    <w:hidden/>
    <w:uiPriority w:val="99"/>
    <w:semiHidden/>
    <w:rsid w:val="00FD4DEE"/>
    <w:pPr>
      <w:spacing w:after="0"/>
      <w:jc w:val="left"/>
    </w:pPr>
    <w:rPr>
      <w:rFonts w:ascii="Times New Roman" w:eastAsia="Times New Roman" w:hAnsi="Times New Roman" w:cs="Times New Roman"/>
      <w:sz w:val="24"/>
      <w:szCs w:val="24"/>
      <w:lang w:eastAsia="lv-LV"/>
    </w:rPr>
  </w:style>
  <w:style w:type="paragraph" w:customStyle="1" w:styleId="tvhtml">
    <w:name w:val="tv_html"/>
    <w:basedOn w:val="Normal"/>
    <w:rsid w:val="002D11FB"/>
    <w:pPr>
      <w:spacing w:before="100" w:beforeAutospacing="1" w:after="100" w:afterAutospacing="1"/>
    </w:pPr>
  </w:style>
  <w:style w:type="table" w:styleId="TableGrid">
    <w:name w:val="Table Grid"/>
    <w:basedOn w:val="TableNormal"/>
    <w:uiPriority w:val="59"/>
    <w:rsid w:val="002D11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48"/>
    <w:pPr>
      <w:spacing w:after="0"/>
      <w:jc w:val="left"/>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B5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D214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CB5E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D2148"/>
    <w:rPr>
      <w:rFonts w:ascii="Arial" w:eastAsia="Times New Roman" w:hAnsi="Arial" w:cs="Arial"/>
      <w:b/>
      <w:bCs/>
      <w:i/>
      <w:iCs/>
      <w:sz w:val="28"/>
      <w:szCs w:val="28"/>
      <w:lang w:eastAsia="lv-LV"/>
    </w:rPr>
  </w:style>
  <w:style w:type="paragraph" w:styleId="BodyText3">
    <w:name w:val="Body Text 3"/>
    <w:basedOn w:val="Normal"/>
    <w:link w:val="BodyText3Char"/>
    <w:uiPriority w:val="99"/>
    <w:rsid w:val="000D2148"/>
    <w:pPr>
      <w:spacing w:after="120"/>
    </w:pPr>
    <w:rPr>
      <w:sz w:val="16"/>
      <w:szCs w:val="16"/>
      <w:lang w:val="en-US"/>
    </w:rPr>
  </w:style>
  <w:style w:type="character" w:customStyle="1" w:styleId="BodyText3Char">
    <w:name w:val="Body Text 3 Char"/>
    <w:basedOn w:val="DefaultParagraphFont"/>
    <w:link w:val="BodyText3"/>
    <w:uiPriority w:val="99"/>
    <w:rsid w:val="000D2148"/>
    <w:rPr>
      <w:rFonts w:ascii="Times New Roman" w:eastAsia="Times New Roman" w:hAnsi="Times New Roman" w:cs="Times New Roman"/>
      <w:sz w:val="16"/>
      <w:szCs w:val="16"/>
      <w:lang w:val="en-US" w:eastAsia="lv-LV"/>
    </w:rPr>
  </w:style>
  <w:style w:type="paragraph" w:customStyle="1" w:styleId="naisf">
    <w:name w:val="naisf"/>
    <w:basedOn w:val="Normal"/>
    <w:uiPriority w:val="99"/>
    <w:rsid w:val="000D2148"/>
    <w:pPr>
      <w:spacing w:before="75" w:after="75"/>
      <w:ind w:firstLine="375"/>
      <w:jc w:val="both"/>
    </w:pPr>
  </w:style>
  <w:style w:type="paragraph" w:styleId="ListParagraph">
    <w:name w:val="List Paragraph"/>
    <w:basedOn w:val="Normal"/>
    <w:uiPriority w:val="99"/>
    <w:qFormat/>
    <w:rsid w:val="000D2148"/>
    <w:pPr>
      <w:ind w:left="720"/>
      <w:contextualSpacing/>
    </w:pPr>
  </w:style>
  <w:style w:type="paragraph" w:styleId="Header">
    <w:name w:val="header"/>
    <w:basedOn w:val="Normal"/>
    <w:link w:val="HeaderChar"/>
    <w:uiPriority w:val="99"/>
    <w:unhideWhenUsed/>
    <w:rsid w:val="00D53805"/>
    <w:pPr>
      <w:tabs>
        <w:tab w:val="center" w:pos="4153"/>
        <w:tab w:val="right" w:pos="8306"/>
      </w:tabs>
    </w:pPr>
  </w:style>
  <w:style w:type="character" w:customStyle="1" w:styleId="HeaderChar">
    <w:name w:val="Header Char"/>
    <w:basedOn w:val="DefaultParagraphFont"/>
    <w:link w:val="Header"/>
    <w:uiPriority w:val="99"/>
    <w:rsid w:val="00D5380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53805"/>
    <w:pPr>
      <w:tabs>
        <w:tab w:val="center" w:pos="4153"/>
        <w:tab w:val="right" w:pos="8306"/>
      </w:tabs>
    </w:pPr>
  </w:style>
  <w:style w:type="character" w:customStyle="1" w:styleId="FooterChar">
    <w:name w:val="Footer Char"/>
    <w:basedOn w:val="DefaultParagraphFont"/>
    <w:link w:val="Footer"/>
    <w:uiPriority w:val="99"/>
    <w:rsid w:val="00D53805"/>
    <w:rPr>
      <w:rFonts w:ascii="Times New Roman" w:eastAsia="Times New Roman" w:hAnsi="Times New Roman" w:cs="Times New Roman"/>
      <w:sz w:val="24"/>
      <w:szCs w:val="24"/>
      <w:lang w:eastAsia="lv-LV"/>
    </w:rPr>
  </w:style>
  <w:style w:type="character" w:styleId="Hyperlink">
    <w:name w:val="Hyperlink"/>
    <w:uiPriority w:val="99"/>
    <w:rsid w:val="00AD62A5"/>
    <w:rPr>
      <w:rFonts w:cs="Times New Roman"/>
      <w:color w:val="0000FF"/>
      <w:u w:val="single"/>
    </w:rPr>
  </w:style>
  <w:style w:type="character" w:customStyle="1" w:styleId="Heading1Char">
    <w:name w:val="Heading 1 Char"/>
    <w:basedOn w:val="DefaultParagraphFont"/>
    <w:link w:val="Heading1"/>
    <w:uiPriority w:val="9"/>
    <w:rsid w:val="00CB5E38"/>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CB5E38"/>
    <w:rPr>
      <w:rFonts w:asciiTheme="majorHAnsi" w:eastAsiaTheme="majorEastAsia" w:hAnsiTheme="majorHAnsi" w:cstheme="majorBidi"/>
      <w:color w:val="243F60" w:themeColor="accent1" w:themeShade="7F"/>
      <w:sz w:val="24"/>
      <w:szCs w:val="24"/>
      <w:lang w:eastAsia="lv-LV"/>
    </w:rPr>
  </w:style>
  <w:style w:type="paragraph" w:styleId="FootnoteText">
    <w:name w:val="footnote text"/>
    <w:basedOn w:val="Normal"/>
    <w:link w:val="FootnoteTextChar"/>
    <w:uiPriority w:val="99"/>
    <w:semiHidden/>
    <w:rsid w:val="00CB5E38"/>
    <w:pPr>
      <w:ind w:firstLine="720"/>
      <w:jc w:val="both"/>
    </w:pPr>
    <w:rPr>
      <w:sz w:val="20"/>
      <w:szCs w:val="20"/>
      <w:lang w:eastAsia="en-US"/>
    </w:rPr>
  </w:style>
  <w:style w:type="character" w:customStyle="1" w:styleId="FootnoteTextChar">
    <w:name w:val="Footnote Text Char"/>
    <w:basedOn w:val="DefaultParagraphFont"/>
    <w:link w:val="FootnoteText"/>
    <w:uiPriority w:val="99"/>
    <w:semiHidden/>
    <w:rsid w:val="00CB5E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B5E38"/>
    <w:rPr>
      <w:rFonts w:cs="Times New Roman"/>
      <w:vertAlign w:val="superscript"/>
    </w:rPr>
  </w:style>
  <w:style w:type="paragraph" w:styleId="EndnoteText">
    <w:name w:val="endnote text"/>
    <w:basedOn w:val="Normal"/>
    <w:link w:val="EndnoteTextChar"/>
    <w:uiPriority w:val="99"/>
    <w:semiHidden/>
    <w:rsid w:val="00CB5E38"/>
    <w:pPr>
      <w:ind w:firstLine="720"/>
      <w:jc w:val="both"/>
    </w:pPr>
    <w:rPr>
      <w:sz w:val="20"/>
      <w:szCs w:val="20"/>
      <w:lang w:eastAsia="en-US"/>
    </w:rPr>
  </w:style>
  <w:style w:type="character" w:customStyle="1" w:styleId="EndnoteTextChar">
    <w:name w:val="Endnote Text Char"/>
    <w:basedOn w:val="DefaultParagraphFont"/>
    <w:link w:val="EndnoteText"/>
    <w:uiPriority w:val="99"/>
    <w:semiHidden/>
    <w:rsid w:val="00CB5E3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CB5E38"/>
    <w:rPr>
      <w:rFonts w:cs="Times New Roman"/>
      <w:vertAlign w:val="superscript"/>
    </w:rPr>
  </w:style>
  <w:style w:type="paragraph" w:customStyle="1" w:styleId="naisnod">
    <w:name w:val="naisnod"/>
    <w:basedOn w:val="Normal"/>
    <w:uiPriority w:val="99"/>
    <w:rsid w:val="001909D1"/>
    <w:pPr>
      <w:spacing w:before="376" w:after="188"/>
      <w:jc w:val="center"/>
    </w:pPr>
    <w:rPr>
      <w:b/>
      <w:bCs/>
    </w:rPr>
  </w:style>
  <w:style w:type="paragraph" w:customStyle="1" w:styleId="naisc">
    <w:name w:val="naisc"/>
    <w:basedOn w:val="Normal"/>
    <w:uiPriority w:val="99"/>
    <w:rsid w:val="001909D1"/>
    <w:pPr>
      <w:spacing w:before="63" w:after="63"/>
      <w:jc w:val="center"/>
    </w:pPr>
  </w:style>
  <w:style w:type="character" w:styleId="CommentReference">
    <w:name w:val="annotation reference"/>
    <w:basedOn w:val="DefaultParagraphFont"/>
    <w:uiPriority w:val="99"/>
    <w:semiHidden/>
    <w:unhideWhenUsed/>
    <w:rsid w:val="00073D93"/>
    <w:rPr>
      <w:sz w:val="16"/>
      <w:szCs w:val="16"/>
    </w:rPr>
  </w:style>
  <w:style w:type="paragraph" w:styleId="CommentText">
    <w:name w:val="annotation text"/>
    <w:basedOn w:val="Normal"/>
    <w:link w:val="CommentTextChar"/>
    <w:uiPriority w:val="99"/>
    <w:semiHidden/>
    <w:unhideWhenUsed/>
    <w:rsid w:val="00073D93"/>
    <w:rPr>
      <w:sz w:val="20"/>
      <w:szCs w:val="20"/>
    </w:rPr>
  </w:style>
  <w:style w:type="character" w:customStyle="1" w:styleId="CommentTextChar">
    <w:name w:val="Comment Text Char"/>
    <w:basedOn w:val="DefaultParagraphFont"/>
    <w:link w:val="CommentText"/>
    <w:uiPriority w:val="99"/>
    <w:semiHidden/>
    <w:rsid w:val="00073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73D93"/>
    <w:rPr>
      <w:b/>
      <w:bCs/>
    </w:rPr>
  </w:style>
  <w:style w:type="character" w:customStyle="1" w:styleId="CommentSubjectChar">
    <w:name w:val="Comment Subject Char"/>
    <w:basedOn w:val="CommentTextChar"/>
    <w:link w:val="CommentSubject"/>
    <w:uiPriority w:val="99"/>
    <w:semiHidden/>
    <w:rsid w:val="00073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73D93"/>
    <w:rPr>
      <w:rFonts w:ascii="Tahoma" w:hAnsi="Tahoma" w:cs="Tahoma"/>
      <w:sz w:val="16"/>
      <w:szCs w:val="16"/>
    </w:rPr>
  </w:style>
  <w:style w:type="character" w:customStyle="1" w:styleId="BalloonTextChar">
    <w:name w:val="Balloon Text Char"/>
    <w:basedOn w:val="DefaultParagraphFont"/>
    <w:link w:val="BalloonText"/>
    <w:uiPriority w:val="99"/>
    <w:semiHidden/>
    <w:rsid w:val="00073D93"/>
    <w:rPr>
      <w:rFonts w:ascii="Tahoma" w:eastAsia="Times New Roman" w:hAnsi="Tahoma" w:cs="Tahoma"/>
      <w:sz w:val="16"/>
      <w:szCs w:val="16"/>
      <w:lang w:eastAsia="lv-LV"/>
    </w:rPr>
  </w:style>
  <w:style w:type="paragraph" w:customStyle="1" w:styleId="tv213">
    <w:name w:val="tv213"/>
    <w:basedOn w:val="Normal"/>
    <w:rsid w:val="00314625"/>
    <w:pPr>
      <w:spacing w:before="100" w:beforeAutospacing="1" w:after="100" w:afterAutospacing="1"/>
    </w:pPr>
  </w:style>
  <w:style w:type="character" w:customStyle="1" w:styleId="apple-converted-space">
    <w:name w:val="apple-converted-space"/>
    <w:basedOn w:val="DefaultParagraphFont"/>
    <w:rsid w:val="00314625"/>
  </w:style>
  <w:style w:type="paragraph" w:customStyle="1" w:styleId="tv2131">
    <w:name w:val="tv2131"/>
    <w:basedOn w:val="Normal"/>
    <w:rsid w:val="00CB5572"/>
    <w:pPr>
      <w:spacing w:line="360" w:lineRule="auto"/>
      <w:ind w:firstLine="242"/>
    </w:pPr>
    <w:rPr>
      <w:color w:val="414142"/>
      <w:sz w:val="16"/>
      <w:szCs w:val="16"/>
      <w:lang w:val="en-US" w:eastAsia="en-US"/>
    </w:rPr>
  </w:style>
  <w:style w:type="paragraph" w:styleId="Revision">
    <w:name w:val="Revision"/>
    <w:hidden/>
    <w:uiPriority w:val="99"/>
    <w:semiHidden/>
    <w:rsid w:val="00FD4DEE"/>
    <w:pPr>
      <w:spacing w:after="0"/>
      <w:jc w:val="left"/>
    </w:pPr>
    <w:rPr>
      <w:rFonts w:ascii="Times New Roman" w:eastAsia="Times New Roman" w:hAnsi="Times New Roman" w:cs="Times New Roman"/>
      <w:sz w:val="24"/>
      <w:szCs w:val="24"/>
      <w:lang w:eastAsia="lv-LV"/>
    </w:rPr>
  </w:style>
  <w:style w:type="paragraph" w:customStyle="1" w:styleId="tvhtml">
    <w:name w:val="tv_html"/>
    <w:basedOn w:val="Normal"/>
    <w:rsid w:val="002D11FB"/>
    <w:pPr>
      <w:spacing w:before="100" w:beforeAutospacing="1" w:after="100" w:afterAutospacing="1"/>
    </w:pPr>
  </w:style>
  <w:style w:type="table" w:styleId="TableGrid">
    <w:name w:val="Table Grid"/>
    <w:basedOn w:val="TableNormal"/>
    <w:uiPriority w:val="59"/>
    <w:rsid w:val="002D11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63662">
      <w:bodyDiv w:val="1"/>
      <w:marLeft w:val="0"/>
      <w:marRight w:val="0"/>
      <w:marTop w:val="0"/>
      <w:marBottom w:val="0"/>
      <w:divBdr>
        <w:top w:val="none" w:sz="0" w:space="0" w:color="auto"/>
        <w:left w:val="none" w:sz="0" w:space="0" w:color="auto"/>
        <w:bottom w:val="none" w:sz="0" w:space="0" w:color="auto"/>
        <w:right w:val="none" w:sz="0" w:space="0" w:color="auto"/>
      </w:divBdr>
      <w:divsChild>
        <w:div w:id="1809861130">
          <w:marLeft w:val="0"/>
          <w:marRight w:val="0"/>
          <w:marTop w:val="0"/>
          <w:marBottom w:val="0"/>
          <w:divBdr>
            <w:top w:val="none" w:sz="0" w:space="0" w:color="auto"/>
            <w:left w:val="none" w:sz="0" w:space="0" w:color="auto"/>
            <w:bottom w:val="none" w:sz="0" w:space="0" w:color="auto"/>
            <w:right w:val="none" w:sz="0" w:space="0" w:color="auto"/>
          </w:divBdr>
          <w:divsChild>
            <w:div w:id="1172450463">
              <w:marLeft w:val="0"/>
              <w:marRight w:val="0"/>
              <w:marTop w:val="0"/>
              <w:marBottom w:val="0"/>
              <w:divBdr>
                <w:top w:val="none" w:sz="0" w:space="0" w:color="auto"/>
                <w:left w:val="none" w:sz="0" w:space="0" w:color="auto"/>
                <w:bottom w:val="none" w:sz="0" w:space="0" w:color="auto"/>
                <w:right w:val="none" w:sz="0" w:space="0" w:color="auto"/>
              </w:divBdr>
              <w:divsChild>
                <w:div w:id="1106002316">
                  <w:marLeft w:val="0"/>
                  <w:marRight w:val="0"/>
                  <w:marTop w:val="0"/>
                  <w:marBottom w:val="0"/>
                  <w:divBdr>
                    <w:top w:val="none" w:sz="0" w:space="0" w:color="auto"/>
                    <w:left w:val="none" w:sz="0" w:space="0" w:color="auto"/>
                    <w:bottom w:val="none" w:sz="0" w:space="0" w:color="auto"/>
                    <w:right w:val="none" w:sz="0" w:space="0" w:color="auto"/>
                  </w:divBdr>
                  <w:divsChild>
                    <w:div w:id="1485898217">
                      <w:marLeft w:val="0"/>
                      <w:marRight w:val="0"/>
                      <w:marTop w:val="0"/>
                      <w:marBottom w:val="0"/>
                      <w:divBdr>
                        <w:top w:val="none" w:sz="0" w:space="0" w:color="auto"/>
                        <w:left w:val="none" w:sz="0" w:space="0" w:color="auto"/>
                        <w:bottom w:val="none" w:sz="0" w:space="0" w:color="auto"/>
                        <w:right w:val="none" w:sz="0" w:space="0" w:color="auto"/>
                      </w:divBdr>
                      <w:divsChild>
                        <w:div w:id="412556279">
                          <w:marLeft w:val="0"/>
                          <w:marRight w:val="0"/>
                          <w:marTop w:val="242"/>
                          <w:marBottom w:val="0"/>
                          <w:divBdr>
                            <w:top w:val="none" w:sz="0" w:space="0" w:color="auto"/>
                            <w:left w:val="none" w:sz="0" w:space="0" w:color="auto"/>
                            <w:bottom w:val="none" w:sz="0" w:space="0" w:color="auto"/>
                            <w:right w:val="none" w:sz="0" w:space="0" w:color="auto"/>
                          </w:divBdr>
                          <w:divsChild>
                            <w:div w:id="1102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4034">
      <w:bodyDiv w:val="1"/>
      <w:marLeft w:val="0"/>
      <w:marRight w:val="0"/>
      <w:marTop w:val="0"/>
      <w:marBottom w:val="0"/>
      <w:divBdr>
        <w:top w:val="none" w:sz="0" w:space="0" w:color="auto"/>
        <w:left w:val="none" w:sz="0" w:space="0" w:color="auto"/>
        <w:bottom w:val="none" w:sz="0" w:space="0" w:color="auto"/>
        <w:right w:val="none" w:sz="0" w:space="0" w:color="auto"/>
      </w:divBdr>
      <w:divsChild>
        <w:div w:id="319427152">
          <w:marLeft w:val="0"/>
          <w:marRight w:val="0"/>
          <w:marTop w:val="0"/>
          <w:marBottom w:val="0"/>
          <w:divBdr>
            <w:top w:val="none" w:sz="0" w:space="0" w:color="auto"/>
            <w:left w:val="none" w:sz="0" w:space="0" w:color="auto"/>
            <w:bottom w:val="none" w:sz="0" w:space="0" w:color="auto"/>
            <w:right w:val="none" w:sz="0" w:space="0" w:color="auto"/>
          </w:divBdr>
          <w:divsChild>
            <w:div w:id="1684698227">
              <w:marLeft w:val="0"/>
              <w:marRight w:val="0"/>
              <w:marTop w:val="0"/>
              <w:marBottom w:val="0"/>
              <w:divBdr>
                <w:top w:val="none" w:sz="0" w:space="0" w:color="auto"/>
                <w:left w:val="none" w:sz="0" w:space="0" w:color="auto"/>
                <w:bottom w:val="none" w:sz="0" w:space="0" w:color="auto"/>
                <w:right w:val="none" w:sz="0" w:space="0" w:color="auto"/>
              </w:divBdr>
              <w:divsChild>
                <w:div w:id="838427250">
                  <w:marLeft w:val="0"/>
                  <w:marRight w:val="0"/>
                  <w:marTop w:val="0"/>
                  <w:marBottom w:val="0"/>
                  <w:divBdr>
                    <w:top w:val="none" w:sz="0" w:space="0" w:color="auto"/>
                    <w:left w:val="none" w:sz="0" w:space="0" w:color="auto"/>
                    <w:bottom w:val="none" w:sz="0" w:space="0" w:color="auto"/>
                    <w:right w:val="none" w:sz="0" w:space="0" w:color="auto"/>
                  </w:divBdr>
                  <w:divsChild>
                    <w:div w:id="977684646">
                      <w:marLeft w:val="0"/>
                      <w:marRight w:val="0"/>
                      <w:marTop w:val="0"/>
                      <w:marBottom w:val="0"/>
                      <w:divBdr>
                        <w:top w:val="none" w:sz="0" w:space="0" w:color="auto"/>
                        <w:left w:val="none" w:sz="0" w:space="0" w:color="auto"/>
                        <w:bottom w:val="none" w:sz="0" w:space="0" w:color="auto"/>
                        <w:right w:val="none" w:sz="0" w:space="0" w:color="auto"/>
                      </w:divBdr>
                      <w:divsChild>
                        <w:div w:id="2073001087">
                          <w:marLeft w:val="0"/>
                          <w:marRight w:val="0"/>
                          <w:marTop w:val="300"/>
                          <w:marBottom w:val="0"/>
                          <w:divBdr>
                            <w:top w:val="none" w:sz="0" w:space="0" w:color="auto"/>
                            <w:left w:val="none" w:sz="0" w:space="0" w:color="auto"/>
                            <w:bottom w:val="none" w:sz="0" w:space="0" w:color="auto"/>
                            <w:right w:val="none" w:sz="0" w:space="0" w:color="auto"/>
                          </w:divBdr>
                          <w:divsChild>
                            <w:div w:id="208525338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8468">
      <w:bodyDiv w:val="1"/>
      <w:marLeft w:val="0"/>
      <w:marRight w:val="0"/>
      <w:marTop w:val="0"/>
      <w:marBottom w:val="0"/>
      <w:divBdr>
        <w:top w:val="none" w:sz="0" w:space="0" w:color="auto"/>
        <w:left w:val="none" w:sz="0" w:space="0" w:color="auto"/>
        <w:bottom w:val="none" w:sz="0" w:space="0" w:color="auto"/>
        <w:right w:val="none" w:sz="0" w:space="0" w:color="auto"/>
      </w:divBdr>
      <w:divsChild>
        <w:div w:id="320231724">
          <w:marLeft w:val="0"/>
          <w:marRight w:val="0"/>
          <w:marTop w:val="0"/>
          <w:marBottom w:val="0"/>
          <w:divBdr>
            <w:top w:val="none" w:sz="0" w:space="0" w:color="auto"/>
            <w:left w:val="none" w:sz="0" w:space="0" w:color="auto"/>
            <w:bottom w:val="none" w:sz="0" w:space="0" w:color="auto"/>
            <w:right w:val="none" w:sz="0" w:space="0" w:color="auto"/>
          </w:divBdr>
          <w:divsChild>
            <w:div w:id="802161094">
              <w:marLeft w:val="0"/>
              <w:marRight w:val="0"/>
              <w:marTop w:val="0"/>
              <w:marBottom w:val="0"/>
              <w:divBdr>
                <w:top w:val="none" w:sz="0" w:space="0" w:color="auto"/>
                <w:left w:val="none" w:sz="0" w:space="0" w:color="auto"/>
                <w:bottom w:val="none" w:sz="0" w:space="0" w:color="auto"/>
                <w:right w:val="none" w:sz="0" w:space="0" w:color="auto"/>
              </w:divBdr>
              <w:divsChild>
                <w:div w:id="1869365187">
                  <w:marLeft w:val="0"/>
                  <w:marRight w:val="0"/>
                  <w:marTop w:val="0"/>
                  <w:marBottom w:val="0"/>
                  <w:divBdr>
                    <w:top w:val="none" w:sz="0" w:space="0" w:color="auto"/>
                    <w:left w:val="none" w:sz="0" w:space="0" w:color="auto"/>
                    <w:bottom w:val="none" w:sz="0" w:space="0" w:color="auto"/>
                    <w:right w:val="none" w:sz="0" w:space="0" w:color="auto"/>
                  </w:divBdr>
                  <w:divsChild>
                    <w:div w:id="783622479">
                      <w:marLeft w:val="0"/>
                      <w:marRight w:val="0"/>
                      <w:marTop w:val="0"/>
                      <w:marBottom w:val="0"/>
                      <w:divBdr>
                        <w:top w:val="none" w:sz="0" w:space="0" w:color="auto"/>
                        <w:left w:val="none" w:sz="0" w:space="0" w:color="auto"/>
                        <w:bottom w:val="none" w:sz="0" w:space="0" w:color="auto"/>
                        <w:right w:val="none" w:sz="0" w:space="0" w:color="auto"/>
                      </w:divBdr>
                      <w:divsChild>
                        <w:div w:id="1151486565">
                          <w:marLeft w:val="0"/>
                          <w:marRight w:val="0"/>
                          <w:marTop w:val="242"/>
                          <w:marBottom w:val="0"/>
                          <w:divBdr>
                            <w:top w:val="none" w:sz="0" w:space="0" w:color="auto"/>
                            <w:left w:val="none" w:sz="0" w:space="0" w:color="auto"/>
                            <w:bottom w:val="none" w:sz="0" w:space="0" w:color="auto"/>
                            <w:right w:val="none" w:sz="0" w:space="0" w:color="auto"/>
                          </w:divBdr>
                          <w:divsChild>
                            <w:div w:id="4092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109372">
      <w:bodyDiv w:val="1"/>
      <w:marLeft w:val="0"/>
      <w:marRight w:val="0"/>
      <w:marTop w:val="0"/>
      <w:marBottom w:val="0"/>
      <w:divBdr>
        <w:top w:val="none" w:sz="0" w:space="0" w:color="auto"/>
        <w:left w:val="none" w:sz="0" w:space="0" w:color="auto"/>
        <w:bottom w:val="none" w:sz="0" w:space="0" w:color="auto"/>
        <w:right w:val="none" w:sz="0" w:space="0" w:color="auto"/>
      </w:divBdr>
      <w:divsChild>
        <w:div w:id="888303714">
          <w:marLeft w:val="0"/>
          <w:marRight w:val="0"/>
          <w:marTop w:val="0"/>
          <w:marBottom w:val="0"/>
          <w:divBdr>
            <w:top w:val="none" w:sz="0" w:space="0" w:color="auto"/>
            <w:left w:val="none" w:sz="0" w:space="0" w:color="auto"/>
            <w:bottom w:val="none" w:sz="0" w:space="0" w:color="auto"/>
            <w:right w:val="none" w:sz="0" w:space="0" w:color="auto"/>
          </w:divBdr>
          <w:divsChild>
            <w:div w:id="404232225">
              <w:marLeft w:val="0"/>
              <w:marRight w:val="0"/>
              <w:marTop w:val="0"/>
              <w:marBottom w:val="0"/>
              <w:divBdr>
                <w:top w:val="none" w:sz="0" w:space="0" w:color="auto"/>
                <w:left w:val="none" w:sz="0" w:space="0" w:color="auto"/>
                <w:bottom w:val="none" w:sz="0" w:space="0" w:color="auto"/>
                <w:right w:val="none" w:sz="0" w:space="0" w:color="auto"/>
              </w:divBdr>
              <w:divsChild>
                <w:div w:id="245261113">
                  <w:marLeft w:val="0"/>
                  <w:marRight w:val="0"/>
                  <w:marTop w:val="0"/>
                  <w:marBottom w:val="0"/>
                  <w:divBdr>
                    <w:top w:val="none" w:sz="0" w:space="0" w:color="auto"/>
                    <w:left w:val="none" w:sz="0" w:space="0" w:color="auto"/>
                    <w:bottom w:val="none" w:sz="0" w:space="0" w:color="auto"/>
                    <w:right w:val="none" w:sz="0" w:space="0" w:color="auto"/>
                  </w:divBdr>
                  <w:divsChild>
                    <w:div w:id="1959949617">
                      <w:marLeft w:val="0"/>
                      <w:marRight w:val="0"/>
                      <w:marTop w:val="0"/>
                      <w:marBottom w:val="0"/>
                      <w:divBdr>
                        <w:top w:val="none" w:sz="0" w:space="0" w:color="auto"/>
                        <w:left w:val="none" w:sz="0" w:space="0" w:color="auto"/>
                        <w:bottom w:val="none" w:sz="0" w:space="0" w:color="auto"/>
                        <w:right w:val="none" w:sz="0" w:space="0" w:color="auto"/>
                      </w:divBdr>
                      <w:divsChild>
                        <w:div w:id="1223373413">
                          <w:marLeft w:val="0"/>
                          <w:marRight w:val="0"/>
                          <w:marTop w:val="300"/>
                          <w:marBottom w:val="0"/>
                          <w:divBdr>
                            <w:top w:val="none" w:sz="0" w:space="0" w:color="auto"/>
                            <w:left w:val="none" w:sz="0" w:space="0" w:color="auto"/>
                            <w:bottom w:val="none" w:sz="0" w:space="0" w:color="auto"/>
                            <w:right w:val="none" w:sz="0" w:space="0" w:color="auto"/>
                          </w:divBdr>
                          <w:divsChild>
                            <w:div w:id="19987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027102">
      <w:bodyDiv w:val="1"/>
      <w:marLeft w:val="0"/>
      <w:marRight w:val="0"/>
      <w:marTop w:val="0"/>
      <w:marBottom w:val="0"/>
      <w:divBdr>
        <w:top w:val="none" w:sz="0" w:space="0" w:color="auto"/>
        <w:left w:val="none" w:sz="0" w:space="0" w:color="auto"/>
        <w:bottom w:val="none" w:sz="0" w:space="0" w:color="auto"/>
        <w:right w:val="none" w:sz="0" w:space="0" w:color="auto"/>
      </w:divBdr>
      <w:divsChild>
        <w:div w:id="1162816182">
          <w:marLeft w:val="0"/>
          <w:marRight w:val="0"/>
          <w:marTop w:val="0"/>
          <w:marBottom w:val="0"/>
          <w:divBdr>
            <w:top w:val="none" w:sz="0" w:space="0" w:color="auto"/>
            <w:left w:val="none" w:sz="0" w:space="0" w:color="auto"/>
            <w:bottom w:val="none" w:sz="0" w:space="0" w:color="auto"/>
            <w:right w:val="none" w:sz="0" w:space="0" w:color="auto"/>
          </w:divBdr>
          <w:divsChild>
            <w:div w:id="973025215">
              <w:marLeft w:val="0"/>
              <w:marRight w:val="0"/>
              <w:marTop w:val="0"/>
              <w:marBottom w:val="0"/>
              <w:divBdr>
                <w:top w:val="none" w:sz="0" w:space="0" w:color="auto"/>
                <w:left w:val="none" w:sz="0" w:space="0" w:color="auto"/>
                <w:bottom w:val="none" w:sz="0" w:space="0" w:color="auto"/>
                <w:right w:val="none" w:sz="0" w:space="0" w:color="auto"/>
              </w:divBdr>
              <w:divsChild>
                <w:div w:id="1095322958">
                  <w:marLeft w:val="0"/>
                  <w:marRight w:val="0"/>
                  <w:marTop w:val="0"/>
                  <w:marBottom w:val="0"/>
                  <w:divBdr>
                    <w:top w:val="none" w:sz="0" w:space="0" w:color="auto"/>
                    <w:left w:val="none" w:sz="0" w:space="0" w:color="auto"/>
                    <w:bottom w:val="none" w:sz="0" w:space="0" w:color="auto"/>
                    <w:right w:val="none" w:sz="0" w:space="0" w:color="auto"/>
                  </w:divBdr>
                  <w:divsChild>
                    <w:div w:id="1106996000">
                      <w:marLeft w:val="0"/>
                      <w:marRight w:val="0"/>
                      <w:marTop w:val="0"/>
                      <w:marBottom w:val="0"/>
                      <w:divBdr>
                        <w:top w:val="none" w:sz="0" w:space="0" w:color="auto"/>
                        <w:left w:val="none" w:sz="0" w:space="0" w:color="auto"/>
                        <w:bottom w:val="none" w:sz="0" w:space="0" w:color="auto"/>
                        <w:right w:val="none" w:sz="0" w:space="0" w:color="auto"/>
                      </w:divBdr>
                      <w:divsChild>
                        <w:div w:id="1423529258">
                          <w:marLeft w:val="0"/>
                          <w:marRight w:val="0"/>
                          <w:marTop w:val="300"/>
                          <w:marBottom w:val="0"/>
                          <w:divBdr>
                            <w:top w:val="none" w:sz="0" w:space="0" w:color="auto"/>
                            <w:left w:val="none" w:sz="0" w:space="0" w:color="auto"/>
                            <w:bottom w:val="none" w:sz="0" w:space="0" w:color="auto"/>
                            <w:right w:val="none" w:sz="0" w:space="0" w:color="auto"/>
                          </w:divBdr>
                          <w:divsChild>
                            <w:div w:id="970860712">
                              <w:marLeft w:val="0"/>
                              <w:marRight w:val="0"/>
                              <w:marTop w:val="0"/>
                              <w:marBottom w:val="0"/>
                              <w:divBdr>
                                <w:top w:val="none" w:sz="0" w:space="0" w:color="auto"/>
                                <w:left w:val="none" w:sz="0" w:space="0" w:color="auto"/>
                                <w:bottom w:val="none" w:sz="0" w:space="0" w:color="auto"/>
                                <w:right w:val="none" w:sz="0" w:space="0" w:color="auto"/>
                              </w:divBdr>
                              <w:divsChild>
                                <w:div w:id="2064210421">
                                  <w:marLeft w:val="0"/>
                                  <w:marRight w:val="0"/>
                                  <w:marTop w:val="0"/>
                                  <w:marBottom w:val="0"/>
                                  <w:divBdr>
                                    <w:top w:val="none" w:sz="0" w:space="0" w:color="auto"/>
                                    <w:left w:val="none" w:sz="0" w:space="0" w:color="auto"/>
                                    <w:bottom w:val="none" w:sz="0" w:space="0" w:color="auto"/>
                                    <w:right w:val="none" w:sz="0" w:space="0" w:color="auto"/>
                                  </w:divBdr>
                                </w:div>
                              </w:divsChild>
                            </w:div>
                            <w:div w:id="1389568164">
                              <w:marLeft w:val="0"/>
                              <w:marRight w:val="0"/>
                              <w:marTop w:val="0"/>
                              <w:marBottom w:val="0"/>
                              <w:divBdr>
                                <w:top w:val="none" w:sz="0" w:space="0" w:color="auto"/>
                                <w:left w:val="none" w:sz="0" w:space="0" w:color="auto"/>
                                <w:bottom w:val="none" w:sz="0" w:space="0" w:color="auto"/>
                                <w:right w:val="none" w:sz="0" w:space="0" w:color="auto"/>
                              </w:divBdr>
                            </w:div>
                            <w:div w:id="1453524425">
                              <w:marLeft w:val="0"/>
                              <w:marRight w:val="0"/>
                              <w:marTop w:val="0"/>
                              <w:marBottom w:val="0"/>
                              <w:divBdr>
                                <w:top w:val="none" w:sz="0" w:space="0" w:color="auto"/>
                                <w:left w:val="none" w:sz="0" w:space="0" w:color="auto"/>
                                <w:bottom w:val="none" w:sz="0" w:space="0" w:color="auto"/>
                                <w:right w:val="none" w:sz="0" w:space="0" w:color="auto"/>
                              </w:divBdr>
                              <w:divsChild>
                                <w:div w:id="13140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1237">
      <w:bodyDiv w:val="1"/>
      <w:marLeft w:val="0"/>
      <w:marRight w:val="0"/>
      <w:marTop w:val="0"/>
      <w:marBottom w:val="0"/>
      <w:divBdr>
        <w:top w:val="none" w:sz="0" w:space="0" w:color="auto"/>
        <w:left w:val="none" w:sz="0" w:space="0" w:color="auto"/>
        <w:bottom w:val="none" w:sz="0" w:space="0" w:color="auto"/>
        <w:right w:val="none" w:sz="0" w:space="0" w:color="auto"/>
      </w:divBdr>
    </w:div>
    <w:div w:id="1110123375">
      <w:bodyDiv w:val="1"/>
      <w:marLeft w:val="0"/>
      <w:marRight w:val="0"/>
      <w:marTop w:val="0"/>
      <w:marBottom w:val="0"/>
      <w:divBdr>
        <w:top w:val="none" w:sz="0" w:space="0" w:color="auto"/>
        <w:left w:val="none" w:sz="0" w:space="0" w:color="auto"/>
        <w:bottom w:val="none" w:sz="0" w:space="0" w:color="auto"/>
        <w:right w:val="none" w:sz="0" w:space="0" w:color="auto"/>
      </w:divBdr>
      <w:divsChild>
        <w:div w:id="102960557">
          <w:marLeft w:val="0"/>
          <w:marRight w:val="0"/>
          <w:marTop w:val="0"/>
          <w:marBottom w:val="0"/>
          <w:divBdr>
            <w:top w:val="none" w:sz="0" w:space="0" w:color="auto"/>
            <w:left w:val="none" w:sz="0" w:space="0" w:color="auto"/>
            <w:bottom w:val="none" w:sz="0" w:space="0" w:color="auto"/>
            <w:right w:val="none" w:sz="0" w:space="0" w:color="auto"/>
          </w:divBdr>
          <w:divsChild>
            <w:div w:id="747970202">
              <w:marLeft w:val="0"/>
              <w:marRight w:val="0"/>
              <w:marTop w:val="0"/>
              <w:marBottom w:val="0"/>
              <w:divBdr>
                <w:top w:val="none" w:sz="0" w:space="0" w:color="auto"/>
                <w:left w:val="none" w:sz="0" w:space="0" w:color="auto"/>
                <w:bottom w:val="none" w:sz="0" w:space="0" w:color="auto"/>
                <w:right w:val="none" w:sz="0" w:space="0" w:color="auto"/>
              </w:divBdr>
              <w:divsChild>
                <w:div w:id="776869827">
                  <w:marLeft w:val="0"/>
                  <w:marRight w:val="0"/>
                  <w:marTop w:val="0"/>
                  <w:marBottom w:val="0"/>
                  <w:divBdr>
                    <w:top w:val="none" w:sz="0" w:space="0" w:color="auto"/>
                    <w:left w:val="none" w:sz="0" w:space="0" w:color="auto"/>
                    <w:bottom w:val="none" w:sz="0" w:space="0" w:color="auto"/>
                    <w:right w:val="none" w:sz="0" w:space="0" w:color="auto"/>
                  </w:divBdr>
                  <w:divsChild>
                    <w:div w:id="1130517264">
                      <w:marLeft w:val="0"/>
                      <w:marRight w:val="0"/>
                      <w:marTop w:val="0"/>
                      <w:marBottom w:val="0"/>
                      <w:divBdr>
                        <w:top w:val="none" w:sz="0" w:space="0" w:color="auto"/>
                        <w:left w:val="none" w:sz="0" w:space="0" w:color="auto"/>
                        <w:bottom w:val="none" w:sz="0" w:space="0" w:color="auto"/>
                        <w:right w:val="none" w:sz="0" w:space="0" w:color="auto"/>
                      </w:divBdr>
                      <w:divsChild>
                        <w:div w:id="1997999680">
                          <w:marLeft w:val="0"/>
                          <w:marRight w:val="0"/>
                          <w:marTop w:val="242"/>
                          <w:marBottom w:val="0"/>
                          <w:divBdr>
                            <w:top w:val="none" w:sz="0" w:space="0" w:color="auto"/>
                            <w:left w:val="none" w:sz="0" w:space="0" w:color="auto"/>
                            <w:bottom w:val="none" w:sz="0" w:space="0" w:color="auto"/>
                            <w:right w:val="none" w:sz="0" w:space="0" w:color="auto"/>
                          </w:divBdr>
                          <w:divsChild>
                            <w:div w:id="100758476">
                              <w:marLeft w:val="0"/>
                              <w:marRight w:val="0"/>
                              <w:marTop w:val="0"/>
                              <w:marBottom w:val="0"/>
                              <w:divBdr>
                                <w:top w:val="none" w:sz="0" w:space="0" w:color="auto"/>
                                <w:left w:val="none" w:sz="0" w:space="0" w:color="auto"/>
                                <w:bottom w:val="none" w:sz="0" w:space="0" w:color="auto"/>
                                <w:right w:val="none" w:sz="0" w:space="0" w:color="auto"/>
                              </w:divBdr>
                              <w:divsChild>
                                <w:div w:id="762187677">
                                  <w:marLeft w:val="0"/>
                                  <w:marRight w:val="0"/>
                                  <w:marTop w:val="0"/>
                                  <w:marBottom w:val="0"/>
                                  <w:divBdr>
                                    <w:top w:val="none" w:sz="0" w:space="0" w:color="auto"/>
                                    <w:left w:val="none" w:sz="0" w:space="0" w:color="auto"/>
                                    <w:bottom w:val="none" w:sz="0" w:space="0" w:color="auto"/>
                                    <w:right w:val="none" w:sz="0" w:space="0" w:color="auto"/>
                                  </w:divBdr>
                                </w:div>
                              </w:divsChild>
                            </w:div>
                            <w:div w:id="27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22036">
      <w:bodyDiv w:val="1"/>
      <w:marLeft w:val="0"/>
      <w:marRight w:val="0"/>
      <w:marTop w:val="0"/>
      <w:marBottom w:val="0"/>
      <w:divBdr>
        <w:top w:val="none" w:sz="0" w:space="0" w:color="auto"/>
        <w:left w:val="none" w:sz="0" w:space="0" w:color="auto"/>
        <w:bottom w:val="none" w:sz="0" w:space="0" w:color="auto"/>
        <w:right w:val="none" w:sz="0" w:space="0" w:color="auto"/>
      </w:divBdr>
    </w:div>
    <w:div w:id="1315767114">
      <w:bodyDiv w:val="1"/>
      <w:marLeft w:val="0"/>
      <w:marRight w:val="0"/>
      <w:marTop w:val="0"/>
      <w:marBottom w:val="0"/>
      <w:divBdr>
        <w:top w:val="none" w:sz="0" w:space="0" w:color="auto"/>
        <w:left w:val="none" w:sz="0" w:space="0" w:color="auto"/>
        <w:bottom w:val="none" w:sz="0" w:space="0" w:color="auto"/>
        <w:right w:val="none" w:sz="0" w:space="0" w:color="auto"/>
      </w:divBdr>
      <w:divsChild>
        <w:div w:id="292060548">
          <w:marLeft w:val="0"/>
          <w:marRight w:val="0"/>
          <w:marTop w:val="0"/>
          <w:marBottom w:val="0"/>
          <w:divBdr>
            <w:top w:val="none" w:sz="0" w:space="0" w:color="auto"/>
            <w:left w:val="none" w:sz="0" w:space="0" w:color="auto"/>
            <w:bottom w:val="none" w:sz="0" w:space="0" w:color="auto"/>
            <w:right w:val="none" w:sz="0" w:space="0" w:color="auto"/>
          </w:divBdr>
          <w:divsChild>
            <w:div w:id="1468664703">
              <w:marLeft w:val="0"/>
              <w:marRight w:val="0"/>
              <w:marTop w:val="0"/>
              <w:marBottom w:val="0"/>
              <w:divBdr>
                <w:top w:val="none" w:sz="0" w:space="0" w:color="auto"/>
                <w:left w:val="none" w:sz="0" w:space="0" w:color="auto"/>
                <w:bottom w:val="none" w:sz="0" w:space="0" w:color="auto"/>
                <w:right w:val="none" w:sz="0" w:space="0" w:color="auto"/>
              </w:divBdr>
              <w:divsChild>
                <w:div w:id="452865686">
                  <w:marLeft w:val="0"/>
                  <w:marRight w:val="0"/>
                  <w:marTop w:val="0"/>
                  <w:marBottom w:val="0"/>
                  <w:divBdr>
                    <w:top w:val="none" w:sz="0" w:space="0" w:color="auto"/>
                    <w:left w:val="none" w:sz="0" w:space="0" w:color="auto"/>
                    <w:bottom w:val="none" w:sz="0" w:space="0" w:color="auto"/>
                    <w:right w:val="none" w:sz="0" w:space="0" w:color="auto"/>
                  </w:divBdr>
                  <w:divsChild>
                    <w:div w:id="2068332225">
                      <w:marLeft w:val="0"/>
                      <w:marRight w:val="0"/>
                      <w:marTop w:val="0"/>
                      <w:marBottom w:val="0"/>
                      <w:divBdr>
                        <w:top w:val="none" w:sz="0" w:space="0" w:color="auto"/>
                        <w:left w:val="none" w:sz="0" w:space="0" w:color="auto"/>
                        <w:bottom w:val="none" w:sz="0" w:space="0" w:color="auto"/>
                        <w:right w:val="none" w:sz="0" w:space="0" w:color="auto"/>
                      </w:divBdr>
                      <w:divsChild>
                        <w:div w:id="737246026">
                          <w:marLeft w:val="0"/>
                          <w:marRight w:val="0"/>
                          <w:marTop w:val="242"/>
                          <w:marBottom w:val="0"/>
                          <w:divBdr>
                            <w:top w:val="none" w:sz="0" w:space="0" w:color="auto"/>
                            <w:left w:val="none" w:sz="0" w:space="0" w:color="auto"/>
                            <w:bottom w:val="none" w:sz="0" w:space="0" w:color="auto"/>
                            <w:right w:val="none" w:sz="0" w:space="0" w:color="auto"/>
                          </w:divBdr>
                          <w:divsChild>
                            <w:div w:id="14945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91754">
      <w:bodyDiv w:val="1"/>
      <w:marLeft w:val="0"/>
      <w:marRight w:val="0"/>
      <w:marTop w:val="0"/>
      <w:marBottom w:val="0"/>
      <w:divBdr>
        <w:top w:val="none" w:sz="0" w:space="0" w:color="auto"/>
        <w:left w:val="none" w:sz="0" w:space="0" w:color="auto"/>
        <w:bottom w:val="none" w:sz="0" w:space="0" w:color="auto"/>
        <w:right w:val="none" w:sz="0" w:space="0" w:color="auto"/>
      </w:divBdr>
      <w:divsChild>
        <w:div w:id="1486316636">
          <w:marLeft w:val="0"/>
          <w:marRight w:val="0"/>
          <w:marTop w:val="0"/>
          <w:marBottom w:val="0"/>
          <w:divBdr>
            <w:top w:val="none" w:sz="0" w:space="0" w:color="auto"/>
            <w:left w:val="none" w:sz="0" w:space="0" w:color="auto"/>
            <w:bottom w:val="none" w:sz="0" w:space="0" w:color="auto"/>
            <w:right w:val="none" w:sz="0" w:space="0" w:color="auto"/>
          </w:divBdr>
          <w:divsChild>
            <w:div w:id="1083986832">
              <w:marLeft w:val="0"/>
              <w:marRight w:val="0"/>
              <w:marTop w:val="0"/>
              <w:marBottom w:val="0"/>
              <w:divBdr>
                <w:top w:val="none" w:sz="0" w:space="0" w:color="auto"/>
                <w:left w:val="none" w:sz="0" w:space="0" w:color="auto"/>
                <w:bottom w:val="none" w:sz="0" w:space="0" w:color="auto"/>
                <w:right w:val="none" w:sz="0" w:space="0" w:color="auto"/>
              </w:divBdr>
              <w:divsChild>
                <w:div w:id="1722292564">
                  <w:marLeft w:val="0"/>
                  <w:marRight w:val="0"/>
                  <w:marTop w:val="0"/>
                  <w:marBottom w:val="0"/>
                  <w:divBdr>
                    <w:top w:val="none" w:sz="0" w:space="0" w:color="auto"/>
                    <w:left w:val="none" w:sz="0" w:space="0" w:color="auto"/>
                    <w:bottom w:val="none" w:sz="0" w:space="0" w:color="auto"/>
                    <w:right w:val="none" w:sz="0" w:space="0" w:color="auto"/>
                  </w:divBdr>
                  <w:divsChild>
                    <w:div w:id="458110275">
                      <w:marLeft w:val="0"/>
                      <w:marRight w:val="0"/>
                      <w:marTop w:val="0"/>
                      <w:marBottom w:val="0"/>
                      <w:divBdr>
                        <w:top w:val="none" w:sz="0" w:space="0" w:color="auto"/>
                        <w:left w:val="none" w:sz="0" w:space="0" w:color="auto"/>
                        <w:bottom w:val="none" w:sz="0" w:space="0" w:color="auto"/>
                        <w:right w:val="none" w:sz="0" w:space="0" w:color="auto"/>
                      </w:divBdr>
                      <w:divsChild>
                        <w:div w:id="1082028568">
                          <w:marLeft w:val="0"/>
                          <w:marRight w:val="0"/>
                          <w:marTop w:val="242"/>
                          <w:marBottom w:val="0"/>
                          <w:divBdr>
                            <w:top w:val="none" w:sz="0" w:space="0" w:color="auto"/>
                            <w:left w:val="none" w:sz="0" w:space="0" w:color="auto"/>
                            <w:bottom w:val="none" w:sz="0" w:space="0" w:color="auto"/>
                            <w:right w:val="none" w:sz="0" w:space="0" w:color="auto"/>
                          </w:divBdr>
                          <w:divsChild>
                            <w:div w:id="1319847329">
                              <w:marLeft w:val="0"/>
                              <w:marRight w:val="0"/>
                              <w:marTop w:val="0"/>
                              <w:marBottom w:val="0"/>
                              <w:divBdr>
                                <w:top w:val="none" w:sz="0" w:space="0" w:color="auto"/>
                                <w:left w:val="none" w:sz="0" w:space="0" w:color="auto"/>
                                <w:bottom w:val="none" w:sz="0" w:space="0" w:color="auto"/>
                                <w:right w:val="none" w:sz="0" w:space="0" w:color="auto"/>
                              </w:divBdr>
                            </w:div>
                            <w:div w:id="2104107473">
                              <w:marLeft w:val="0"/>
                              <w:marRight w:val="0"/>
                              <w:marTop w:val="0"/>
                              <w:marBottom w:val="0"/>
                              <w:divBdr>
                                <w:top w:val="none" w:sz="0" w:space="0" w:color="auto"/>
                                <w:left w:val="none" w:sz="0" w:space="0" w:color="auto"/>
                                <w:bottom w:val="none" w:sz="0" w:space="0" w:color="auto"/>
                                <w:right w:val="none" w:sz="0" w:space="0" w:color="auto"/>
                              </w:divBdr>
                              <w:divsChild>
                                <w:div w:id="8114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6579">
      <w:bodyDiv w:val="1"/>
      <w:marLeft w:val="0"/>
      <w:marRight w:val="0"/>
      <w:marTop w:val="0"/>
      <w:marBottom w:val="0"/>
      <w:divBdr>
        <w:top w:val="none" w:sz="0" w:space="0" w:color="auto"/>
        <w:left w:val="none" w:sz="0" w:space="0" w:color="auto"/>
        <w:bottom w:val="none" w:sz="0" w:space="0" w:color="auto"/>
        <w:right w:val="none" w:sz="0" w:space="0" w:color="auto"/>
      </w:divBdr>
    </w:div>
    <w:div w:id="1433621704">
      <w:bodyDiv w:val="1"/>
      <w:marLeft w:val="0"/>
      <w:marRight w:val="0"/>
      <w:marTop w:val="0"/>
      <w:marBottom w:val="0"/>
      <w:divBdr>
        <w:top w:val="none" w:sz="0" w:space="0" w:color="auto"/>
        <w:left w:val="none" w:sz="0" w:space="0" w:color="auto"/>
        <w:bottom w:val="none" w:sz="0" w:space="0" w:color="auto"/>
        <w:right w:val="none" w:sz="0" w:space="0" w:color="auto"/>
      </w:divBdr>
      <w:divsChild>
        <w:div w:id="1914511521">
          <w:marLeft w:val="0"/>
          <w:marRight w:val="0"/>
          <w:marTop w:val="0"/>
          <w:marBottom w:val="0"/>
          <w:divBdr>
            <w:top w:val="none" w:sz="0" w:space="0" w:color="auto"/>
            <w:left w:val="none" w:sz="0" w:space="0" w:color="auto"/>
            <w:bottom w:val="none" w:sz="0" w:space="0" w:color="auto"/>
            <w:right w:val="none" w:sz="0" w:space="0" w:color="auto"/>
          </w:divBdr>
          <w:divsChild>
            <w:div w:id="301884850">
              <w:marLeft w:val="0"/>
              <w:marRight w:val="0"/>
              <w:marTop w:val="0"/>
              <w:marBottom w:val="0"/>
              <w:divBdr>
                <w:top w:val="none" w:sz="0" w:space="0" w:color="auto"/>
                <w:left w:val="none" w:sz="0" w:space="0" w:color="auto"/>
                <w:bottom w:val="none" w:sz="0" w:space="0" w:color="auto"/>
                <w:right w:val="none" w:sz="0" w:space="0" w:color="auto"/>
              </w:divBdr>
              <w:divsChild>
                <w:div w:id="1303970026">
                  <w:marLeft w:val="0"/>
                  <w:marRight w:val="0"/>
                  <w:marTop w:val="0"/>
                  <w:marBottom w:val="0"/>
                  <w:divBdr>
                    <w:top w:val="none" w:sz="0" w:space="0" w:color="auto"/>
                    <w:left w:val="none" w:sz="0" w:space="0" w:color="auto"/>
                    <w:bottom w:val="none" w:sz="0" w:space="0" w:color="auto"/>
                    <w:right w:val="none" w:sz="0" w:space="0" w:color="auto"/>
                  </w:divBdr>
                  <w:divsChild>
                    <w:div w:id="1949190845">
                      <w:marLeft w:val="0"/>
                      <w:marRight w:val="0"/>
                      <w:marTop w:val="0"/>
                      <w:marBottom w:val="0"/>
                      <w:divBdr>
                        <w:top w:val="none" w:sz="0" w:space="0" w:color="auto"/>
                        <w:left w:val="none" w:sz="0" w:space="0" w:color="auto"/>
                        <w:bottom w:val="none" w:sz="0" w:space="0" w:color="auto"/>
                        <w:right w:val="none" w:sz="0" w:space="0" w:color="auto"/>
                      </w:divBdr>
                      <w:divsChild>
                        <w:div w:id="771972829">
                          <w:marLeft w:val="0"/>
                          <w:marRight w:val="0"/>
                          <w:marTop w:val="242"/>
                          <w:marBottom w:val="0"/>
                          <w:divBdr>
                            <w:top w:val="none" w:sz="0" w:space="0" w:color="auto"/>
                            <w:left w:val="none" w:sz="0" w:space="0" w:color="auto"/>
                            <w:bottom w:val="none" w:sz="0" w:space="0" w:color="auto"/>
                            <w:right w:val="none" w:sz="0" w:space="0" w:color="auto"/>
                          </w:divBdr>
                          <w:divsChild>
                            <w:div w:id="11429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761381">
      <w:bodyDiv w:val="1"/>
      <w:marLeft w:val="0"/>
      <w:marRight w:val="0"/>
      <w:marTop w:val="0"/>
      <w:marBottom w:val="0"/>
      <w:divBdr>
        <w:top w:val="none" w:sz="0" w:space="0" w:color="auto"/>
        <w:left w:val="none" w:sz="0" w:space="0" w:color="auto"/>
        <w:bottom w:val="none" w:sz="0" w:space="0" w:color="auto"/>
        <w:right w:val="none" w:sz="0" w:space="0" w:color="auto"/>
      </w:divBdr>
      <w:divsChild>
        <w:div w:id="418988236">
          <w:marLeft w:val="0"/>
          <w:marRight w:val="0"/>
          <w:marTop w:val="0"/>
          <w:marBottom w:val="0"/>
          <w:divBdr>
            <w:top w:val="none" w:sz="0" w:space="0" w:color="auto"/>
            <w:left w:val="none" w:sz="0" w:space="0" w:color="auto"/>
            <w:bottom w:val="none" w:sz="0" w:space="0" w:color="auto"/>
            <w:right w:val="none" w:sz="0" w:space="0" w:color="auto"/>
          </w:divBdr>
          <w:divsChild>
            <w:div w:id="752316247">
              <w:marLeft w:val="0"/>
              <w:marRight w:val="0"/>
              <w:marTop w:val="0"/>
              <w:marBottom w:val="0"/>
              <w:divBdr>
                <w:top w:val="none" w:sz="0" w:space="0" w:color="auto"/>
                <w:left w:val="none" w:sz="0" w:space="0" w:color="auto"/>
                <w:bottom w:val="none" w:sz="0" w:space="0" w:color="auto"/>
                <w:right w:val="none" w:sz="0" w:space="0" w:color="auto"/>
              </w:divBdr>
              <w:divsChild>
                <w:div w:id="53361466">
                  <w:marLeft w:val="0"/>
                  <w:marRight w:val="0"/>
                  <w:marTop w:val="0"/>
                  <w:marBottom w:val="0"/>
                  <w:divBdr>
                    <w:top w:val="none" w:sz="0" w:space="0" w:color="auto"/>
                    <w:left w:val="none" w:sz="0" w:space="0" w:color="auto"/>
                    <w:bottom w:val="none" w:sz="0" w:space="0" w:color="auto"/>
                    <w:right w:val="none" w:sz="0" w:space="0" w:color="auto"/>
                  </w:divBdr>
                  <w:divsChild>
                    <w:div w:id="1489634274">
                      <w:marLeft w:val="0"/>
                      <w:marRight w:val="0"/>
                      <w:marTop w:val="0"/>
                      <w:marBottom w:val="0"/>
                      <w:divBdr>
                        <w:top w:val="none" w:sz="0" w:space="0" w:color="auto"/>
                        <w:left w:val="none" w:sz="0" w:space="0" w:color="auto"/>
                        <w:bottom w:val="none" w:sz="0" w:space="0" w:color="auto"/>
                        <w:right w:val="none" w:sz="0" w:space="0" w:color="auto"/>
                      </w:divBdr>
                      <w:divsChild>
                        <w:div w:id="303580474">
                          <w:marLeft w:val="0"/>
                          <w:marRight w:val="0"/>
                          <w:marTop w:val="242"/>
                          <w:marBottom w:val="0"/>
                          <w:divBdr>
                            <w:top w:val="none" w:sz="0" w:space="0" w:color="auto"/>
                            <w:left w:val="none" w:sz="0" w:space="0" w:color="auto"/>
                            <w:bottom w:val="none" w:sz="0" w:space="0" w:color="auto"/>
                            <w:right w:val="none" w:sz="0" w:space="0" w:color="auto"/>
                          </w:divBdr>
                          <w:divsChild>
                            <w:div w:id="8420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02734">
      <w:bodyDiv w:val="1"/>
      <w:marLeft w:val="0"/>
      <w:marRight w:val="0"/>
      <w:marTop w:val="0"/>
      <w:marBottom w:val="0"/>
      <w:divBdr>
        <w:top w:val="none" w:sz="0" w:space="0" w:color="auto"/>
        <w:left w:val="none" w:sz="0" w:space="0" w:color="auto"/>
        <w:bottom w:val="none" w:sz="0" w:space="0" w:color="auto"/>
        <w:right w:val="none" w:sz="0" w:space="0" w:color="auto"/>
      </w:divBdr>
      <w:divsChild>
        <w:div w:id="57439416">
          <w:marLeft w:val="0"/>
          <w:marRight w:val="0"/>
          <w:marTop w:val="0"/>
          <w:marBottom w:val="0"/>
          <w:divBdr>
            <w:top w:val="none" w:sz="0" w:space="0" w:color="auto"/>
            <w:left w:val="none" w:sz="0" w:space="0" w:color="auto"/>
            <w:bottom w:val="none" w:sz="0" w:space="0" w:color="auto"/>
            <w:right w:val="none" w:sz="0" w:space="0" w:color="auto"/>
          </w:divBdr>
          <w:divsChild>
            <w:div w:id="1240747714">
              <w:marLeft w:val="0"/>
              <w:marRight w:val="0"/>
              <w:marTop w:val="0"/>
              <w:marBottom w:val="0"/>
              <w:divBdr>
                <w:top w:val="none" w:sz="0" w:space="0" w:color="auto"/>
                <w:left w:val="none" w:sz="0" w:space="0" w:color="auto"/>
                <w:bottom w:val="none" w:sz="0" w:space="0" w:color="auto"/>
                <w:right w:val="none" w:sz="0" w:space="0" w:color="auto"/>
              </w:divBdr>
              <w:divsChild>
                <w:div w:id="835414482">
                  <w:marLeft w:val="0"/>
                  <w:marRight w:val="0"/>
                  <w:marTop w:val="0"/>
                  <w:marBottom w:val="0"/>
                  <w:divBdr>
                    <w:top w:val="none" w:sz="0" w:space="0" w:color="auto"/>
                    <w:left w:val="none" w:sz="0" w:space="0" w:color="auto"/>
                    <w:bottom w:val="none" w:sz="0" w:space="0" w:color="auto"/>
                    <w:right w:val="none" w:sz="0" w:space="0" w:color="auto"/>
                  </w:divBdr>
                  <w:divsChild>
                    <w:div w:id="2112242634">
                      <w:marLeft w:val="0"/>
                      <w:marRight w:val="0"/>
                      <w:marTop w:val="0"/>
                      <w:marBottom w:val="0"/>
                      <w:divBdr>
                        <w:top w:val="none" w:sz="0" w:space="0" w:color="auto"/>
                        <w:left w:val="none" w:sz="0" w:space="0" w:color="auto"/>
                        <w:bottom w:val="none" w:sz="0" w:space="0" w:color="auto"/>
                        <w:right w:val="none" w:sz="0" w:space="0" w:color="auto"/>
                      </w:divBdr>
                      <w:divsChild>
                        <w:div w:id="961960930">
                          <w:marLeft w:val="0"/>
                          <w:marRight w:val="0"/>
                          <w:marTop w:val="242"/>
                          <w:marBottom w:val="0"/>
                          <w:divBdr>
                            <w:top w:val="none" w:sz="0" w:space="0" w:color="auto"/>
                            <w:left w:val="none" w:sz="0" w:space="0" w:color="auto"/>
                            <w:bottom w:val="none" w:sz="0" w:space="0" w:color="auto"/>
                            <w:right w:val="none" w:sz="0" w:space="0" w:color="auto"/>
                          </w:divBdr>
                          <w:divsChild>
                            <w:div w:id="19489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5634">
      <w:bodyDiv w:val="1"/>
      <w:marLeft w:val="0"/>
      <w:marRight w:val="0"/>
      <w:marTop w:val="0"/>
      <w:marBottom w:val="0"/>
      <w:divBdr>
        <w:top w:val="none" w:sz="0" w:space="0" w:color="auto"/>
        <w:left w:val="none" w:sz="0" w:space="0" w:color="auto"/>
        <w:bottom w:val="none" w:sz="0" w:space="0" w:color="auto"/>
        <w:right w:val="none" w:sz="0" w:space="0" w:color="auto"/>
      </w:divBdr>
      <w:divsChild>
        <w:div w:id="2060930489">
          <w:marLeft w:val="0"/>
          <w:marRight w:val="0"/>
          <w:marTop w:val="0"/>
          <w:marBottom w:val="0"/>
          <w:divBdr>
            <w:top w:val="none" w:sz="0" w:space="0" w:color="auto"/>
            <w:left w:val="none" w:sz="0" w:space="0" w:color="auto"/>
            <w:bottom w:val="none" w:sz="0" w:space="0" w:color="auto"/>
            <w:right w:val="none" w:sz="0" w:space="0" w:color="auto"/>
          </w:divBdr>
          <w:divsChild>
            <w:div w:id="1411346480">
              <w:marLeft w:val="0"/>
              <w:marRight w:val="0"/>
              <w:marTop w:val="0"/>
              <w:marBottom w:val="0"/>
              <w:divBdr>
                <w:top w:val="none" w:sz="0" w:space="0" w:color="auto"/>
                <w:left w:val="none" w:sz="0" w:space="0" w:color="auto"/>
                <w:bottom w:val="none" w:sz="0" w:space="0" w:color="auto"/>
                <w:right w:val="none" w:sz="0" w:space="0" w:color="auto"/>
              </w:divBdr>
              <w:divsChild>
                <w:div w:id="1433822878">
                  <w:marLeft w:val="0"/>
                  <w:marRight w:val="0"/>
                  <w:marTop w:val="0"/>
                  <w:marBottom w:val="0"/>
                  <w:divBdr>
                    <w:top w:val="none" w:sz="0" w:space="0" w:color="auto"/>
                    <w:left w:val="none" w:sz="0" w:space="0" w:color="auto"/>
                    <w:bottom w:val="none" w:sz="0" w:space="0" w:color="auto"/>
                    <w:right w:val="none" w:sz="0" w:space="0" w:color="auto"/>
                  </w:divBdr>
                  <w:divsChild>
                    <w:div w:id="591933405">
                      <w:marLeft w:val="0"/>
                      <w:marRight w:val="0"/>
                      <w:marTop w:val="0"/>
                      <w:marBottom w:val="0"/>
                      <w:divBdr>
                        <w:top w:val="none" w:sz="0" w:space="0" w:color="auto"/>
                        <w:left w:val="none" w:sz="0" w:space="0" w:color="auto"/>
                        <w:bottom w:val="none" w:sz="0" w:space="0" w:color="auto"/>
                        <w:right w:val="none" w:sz="0" w:space="0" w:color="auto"/>
                      </w:divBdr>
                      <w:divsChild>
                        <w:div w:id="27340964">
                          <w:marLeft w:val="0"/>
                          <w:marRight w:val="0"/>
                          <w:marTop w:val="300"/>
                          <w:marBottom w:val="0"/>
                          <w:divBdr>
                            <w:top w:val="none" w:sz="0" w:space="0" w:color="auto"/>
                            <w:left w:val="none" w:sz="0" w:space="0" w:color="auto"/>
                            <w:bottom w:val="none" w:sz="0" w:space="0" w:color="auto"/>
                            <w:right w:val="none" w:sz="0" w:space="0" w:color="auto"/>
                          </w:divBdr>
                          <w:divsChild>
                            <w:div w:id="21308179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29899">
      <w:bodyDiv w:val="1"/>
      <w:marLeft w:val="0"/>
      <w:marRight w:val="0"/>
      <w:marTop w:val="0"/>
      <w:marBottom w:val="0"/>
      <w:divBdr>
        <w:top w:val="none" w:sz="0" w:space="0" w:color="auto"/>
        <w:left w:val="none" w:sz="0" w:space="0" w:color="auto"/>
        <w:bottom w:val="none" w:sz="0" w:space="0" w:color="auto"/>
        <w:right w:val="none" w:sz="0" w:space="0" w:color="auto"/>
      </w:divBdr>
      <w:divsChild>
        <w:div w:id="576551313">
          <w:marLeft w:val="0"/>
          <w:marRight w:val="0"/>
          <w:marTop w:val="0"/>
          <w:marBottom w:val="0"/>
          <w:divBdr>
            <w:top w:val="none" w:sz="0" w:space="0" w:color="auto"/>
            <w:left w:val="none" w:sz="0" w:space="0" w:color="auto"/>
            <w:bottom w:val="none" w:sz="0" w:space="0" w:color="auto"/>
            <w:right w:val="none" w:sz="0" w:space="0" w:color="auto"/>
          </w:divBdr>
          <w:divsChild>
            <w:div w:id="168065227">
              <w:marLeft w:val="0"/>
              <w:marRight w:val="0"/>
              <w:marTop w:val="0"/>
              <w:marBottom w:val="0"/>
              <w:divBdr>
                <w:top w:val="none" w:sz="0" w:space="0" w:color="auto"/>
                <w:left w:val="none" w:sz="0" w:space="0" w:color="auto"/>
                <w:bottom w:val="none" w:sz="0" w:space="0" w:color="auto"/>
                <w:right w:val="none" w:sz="0" w:space="0" w:color="auto"/>
              </w:divBdr>
              <w:divsChild>
                <w:div w:id="1518344457">
                  <w:marLeft w:val="0"/>
                  <w:marRight w:val="0"/>
                  <w:marTop w:val="0"/>
                  <w:marBottom w:val="0"/>
                  <w:divBdr>
                    <w:top w:val="none" w:sz="0" w:space="0" w:color="auto"/>
                    <w:left w:val="none" w:sz="0" w:space="0" w:color="auto"/>
                    <w:bottom w:val="none" w:sz="0" w:space="0" w:color="auto"/>
                    <w:right w:val="none" w:sz="0" w:space="0" w:color="auto"/>
                  </w:divBdr>
                  <w:divsChild>
                    <w:div w:id="1889877679">
                      <w:marLeft w:val="0"/>
                      <w:marRight w:val="0"/>
                      <w:marTop w:val="0"/>
                      <w:marBottom w:val="0"/>
                      <w:divBdr>
                        <w:top w:val="none" w:sz="0" w:space="0" w:color="auto"/>
                        <w:left w:val="none" w:sz="0" w:space="0" w:color="auto"/>
                        <w:bottom w:val="none" w:sz="0" w:space="0" w:color="auto"/>
                        <w:right w:val="none" w:sz="0" w:space="0" w:color="auto"/>
                      </w:divBdr>
                      <w:divsChild>
                        <w:div w:id="682366387">
                          <w:marLeft w:val="0"/>
                          <w:marRight w:val="0"/>
                          <w:marTop w:val="242"/>
                          <w:marBottom w:val="0"/>
                          <w:divBdr>
                            <w:top w:val="none" w:sz="0" w:space="0" w:color="auto"/>
                            <w:left w:val="none" w:sz="0" w:space="0" w:color="auto"/>
                            <w:bottom w:val="none" w:sz="0" w:space="0" w:color="auto"/>
                            <w:right w:val="none" w:sz="0" w:space="0" w:color="auto"/>
                          </w:divBdr>
                          <w:divsChild>
                            <w:div w:id="15445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698191">
      <w:bodyDiv w:val="1"/>
      <w:marLeft w:val="0"/>
      <w:marRight w:val="0"/>
      <w:marTop w:val="0"/>
      <w:marBottom w:val="0"/>
      <w:divBdr>
        <w:top w:val="none" w:sz="0" w:space="0" w:color="auto"/>
        <w:left w:val="none" w:sz="0" w:space="0" w:color="auto"/>
        <w:bottom w:val="none" w:sz="0" w:space="0" w:color="auto"/>
        <w:right w:val="none" w:sz="0" w:space="0" w:color="auto"/>
      </w:divBdr>
      <w:divsChild>
        <w:div w:id="1604454140">
          <w:marLeft w:val="0"/>
          <w:marRight w:val="0"/>
          <w:marTop w:val="0"/>
          <w:marBottom w:val="0"/>
          <w:divBdr>
            <w:top w:val="none" w:sz="0" w:space="0" w:color="auto"/>
            <w:left w:val="none" w:sz="0" w:space="0" w:color="auto"/>
            <w:bottom w:val="none" w:sz="0" w:space="0" w:color="auto"/>
            <w:right w:val="none" w:sz="0" w:space="0" w:color="auto"/>
          </w:divBdr>
          <w:divsChild>
            <w:div w:id="563491079">
              <w:marLeft w:val="0"/>
              <w:marRight w:val="0"/>
              <w:marTop w:val="0"/>
              <w:marBottom w:val="0"/>
              <w:divBdr>
                <w:top w:val="none" w:sz="0" w:space="0" w:color="auto"/>
                <w:left w:val="none" w:sz="0" w:space="0" w:color="auto"/>
                <w:bottom w:val="none" w:sz="0" w:space="0" w:color="auto"/>
                <w:right w:val="none" w:sz="0" w:space="0" w:color="auto"/>
              </w:divBdr>
              <w:divsChild>
                <w:div w:id="527178725">
                  <w:marLeft w:val="0"/>
                  <w:marRight w:val="0"/>
                  <w:marTop w:val="0"/>
                  <w:marBottom w:val="0"/>
                  <w:divBdr>
                    <w:top w:val="none" w:sz="0" w:space="0" w:color="auto"/>
                    <w:left w:val="none" w:sz="0" w:space="0" w:color="auto"/>
                    <w:bottom w:val="none" w:sz="0" w:space="0" w:color="auto"/>
                    <w:right w:val="none" w:sz="0" w:space="0" w:color="auto"/>
                  </w:divBdr>
                  <w:divsChild>
                    <w:div w:id="755055367">
                      <w:marLeft w:val="0"/>
                      <w:marRight w:val="0"/>
                      <w:marTop w:val="0"/>
                      <w:marBottom w:val="0"/>
                      <w:divBdr>
                        <w:top w:val="none" w:sz="0" w:space="0" w:color="auto"/>
                        <w:left w:val="none" w:sz="0" w:space="0" w:color="auto"/>
                        <w:bottom w:val="none" w:sz="0" w:space="0" w:color="auto"/>
                        <w:right w:val="none" w:sz="0" w:space="0" w:color="auto"/>
                      </w:divBdr>
                      <w:divsChild>
                        <w:div w:id="733048991">
                          <w:marLeft w:val="0"/>
                          <w:marRight w:val="0"/>
                          <w:marTop w:val="242"/>
                          <w:marBottom w:val="0"/>
                          <w:divBdr>
                            <w:top w:val="none" w:sz="0" w:space="0" w:color="auto"/>
                            <w:left w:val="none" w:sz="0" w:space="0" w:color="auto"/>
                            <w:bottom w:val="none" w:sz="0" w:space="0" w:color="auto"/>
                            <w:right w:val="none" w:sz="0" w:space="0" w:color="auto"/>
                          </w:divBdr>
                          <w:divsChild>
                            <w:div w:id="363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582699">
      <w:bodyDiv w:val="1"/>
      <w:marLeft w:val="0"/>
      <w:marRight w:val="0"/>
      <w:marTop w:val="0"/>
      <w:marBottom w:val="0"/>
      <w:divBdr>
        <w:top w:val="none" w:sz="0" w:space="0" w:color="auto"/>
        <w:left w:val="none" w:sz="0" w:space="0" w:color="auto"/>
        <w:bottom w:val="none" w:sz="0" w:space="0" w:color="auto"/>
        <w:right w:val="none" w:sz="0" w:space="0" w:color="auto"/>
      </w:divBdr>
    </w:div>
    <w:div w:id="2137405461">
      <w:bodyDiv w:val="1"/>
      <w:marLeft w:val="0"/>
      <w:marRight w:val="0"/>
      <w:marTop w:val="0"/>
      <w:marBottom w:val="0"/>
      <w:divBdr>
        <w:top w:val="none" w:sz="0" w:space="0" w:color="auto"/>
        <w:left w:val="none" w:sz="0" w:space="0" w:color="auto"/>
        <w:bottom w:val="none" w:sz="0" w:space="0" w:color="auto"/>
        <w:right w:val="none" w:sz="0" w:space="0" w:color="auto"/>
      </w:divBdr>
      <w:divsChild>
        <w:div w:id="1719473160">
          <w:marLeft w:val="0"/>
          <w:marRight w:val="0"/>
          <w:marTop w:val="0"/>
          <w:marBottom w:val="0"/>
          <w:divBdr>
            <w:top w:val="none" w:sz="0" w:space="0" w:color="auto"/>
            <w:left w:val="none" w:sz="0" w:space="0" w:color="auto"/>
            <w:bottom w:val="none" w:sz="0" w:space="0" w:color="auto"/>
            <w:right w:val="none" w:sz="0" w:space="0" w:color="auto"/>
          </w:divBdr>
          <w:divsChild>
            <w:div w:id="1068068828">
              <w:marLeft w:val="0"/>
              <w:marRight w:val="0"/>
              <w:marTop w:val="0"/>
              <w:marBottom w:val="0"/>
              <w:divBdr>
                <w:top w:val="none" w:sz="0" w:space="0" w:color="auto"/>
                <w:left w:val="none" w:sz="0" w:space="0" w:color="auto"/>
                <w:bottom w:val="none" w:sz="0" w:space="0" w:color="auto"/>
                <w:right w:val="none" w:sz="0" w:space="0" w:color="auto"/>
              </w:divBdr>
              <w:divsChild>
                <w:div w:id="241139656">
                  <w:marLeft w:val="0"/>
                  <w:marRight w:val="0"/>
                  <w:marTop w:val="0"/>
                  <w:marBottom w:val="0"/>
                  <w:divBdr>
                    <w:top w:val="none" w:sz="0" w:space="0" w:color="auto"/>
                    <w:left w:val="none" w:sz="0" w:space="0" w:color="auto"/>
                    <w:bottom w:val="none" w:sz="0" w:space="0" w:color="auto"/>
                    <w:right w:val="none" w:sz="0" w:space="0" w:color="auto"/>
                  </w:divBdr>
                  <w:divsChild>
                    <w:div w:id="1447043598">
                      <w:marLeft w:val="0"/>
                      <w:marRight w:val="0"/>
                      <w:marTop w:val="0"/>
                      <w:marBottom w:val="0"/>
                      <w:divBdr>
                        <w:top w:val="none" w:sz="0" w:space="0" w:color="auto"/>
                        <w:left w:val="none" w:sz="0" w:space="0" w:color="auto"/>
                        <w:bottom w:val="none" w:sz="0" w:space="0" w:color="auto"/>
                        <w:right w:val="none" w:sz="0" w:space="0" w:color="auto"/>
                      </w:divBdr>
                      <w:divsChild>
                        <w:div w:id="777991728">
                          <w:marLeft w:val="0"/>
                          <w:marRight w:val="0"/>
                          <w:marTop w:val="300"/>
                          <w:marBottom w:val="0"/>
                          <w:divBdr>
                            <w:top w:val="none" w:sz="0" w:space="0" w:color="auto"/>
                            <w:left w:val="none" w:sz="0" w:space="0" w:color="auto"/>
                            <w:bottom w:val="none" w:sz="0" w:space="0" w:color="auto"/>
                            <w:right w:val="none" w:sz="0" w:space="0" w:color="auto"/>
                          </w:divBdr>
                          <w:divsChild>
                            <w:div w:id="1886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BF348-5CC1-4098-BD7C-3E7865FB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"Grozījumi Ministru kabineta 2013.gada 26.februāra noteikumos Nr.112 „Emisijas kvotu piešķiršanas kārtība stacionāro tehnoloģisko iekārtu operatoriem”</vt:lpstr>
    </vt:vector>
  </TitlesOfParts>
  <Manager>Helena.Rimsa@varam.gov.lv</Manager>
  <Company>Vides aizsardzības un reģionālās attīstības ministrija</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26.februāra noteikumos Nr.112 „Emisijas kvotu piešķiršanas kārtība stacionāro tehnoloģisko iekārtu operatoriem”</dc:title>
  <dc:subject>Ministru kabineta noteikumu projekts</dc:subject>
  <dc:creator>Helena Rimsa</dc:creator>
  <cp:lastModifiedBy>larisat</cp:lastModifiedBy>
  <cp:revision>2</cp:revision>
  <cp:lastPrinted>2013-10-01T07:21:00Z</cp:lastPrinted>
  <dcterms:created xsi:type="dcterms:W3CDTF">2014-03-14T06:08:00Z</dcterms:created>
  <dcterms:modified xsi:type="dcterms:W3CDTF">2014-03-14T06:08:00Z</dcterms:modified>
  <cp:category>Vides politika</cp:category>
  <cp:contentStatus/>
</cp:coreProperties>
</file>