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14782C" w:rsidRDefault="00634461" w:rsidP="0014782C">
      <w:pPr>
        <w:jc w:val="center"/>
        <w:rPr>
          <w:b/>
          <w:color w:val="000000" w:themeColor="text1"/>
          <w:sz w:val="28"/>
          <w:szCs w:val="28"/>
        </w:rPr>
      </w:pPr>
      <w:r w:rsidRPr="0014782C">
        <w:rPr>
          <w:b/>
          <w:sz w:val="28"/>
          <w:szCs w:val="28"/>
        </w:rPr>
        <w:t xml:space="preserve">Ministru kabineta </w:t>
      </w:r>
      <w:r w:rsidR="0014782C">
        <w:rPr>
          <w:b/>
          <w:sz w:val="28"/>
          <w:szCs w:val="28"/>
        </w:rPr>
        <w:t>noteikumu</w:t>
      </w:r>
      <w:r w:rsidRPr="0014782C">
        <w:rPr>
          <w:b/>
          <w:sz w:val="28"/>
          <w:szCs w:val="28"/>
        </w:rPr>
        <w:t xml:space="preserve"> </w:t>
      </w:r>
      <w:r w:rsidR="0061378A" w:rsidRPr="0014782C">
        <w:rPr>
          <w:b/>
          <w:sz w:val="28"/>
          <w:szCs w:val="28"/>
        </w:rPr>
        <w:t>projekta „</w:t>
      </w:r>
      <w:r w:rsidR="0014782C" w:rsidRPr="0014782C">
        <w:rPr>
          <w:b/>
          <w:bCs/>
          <w:color w:val="000000" w:themeColor="text1"/>
          <w:sz w:val="28"/>
          <w:szCs w:val="28"/>
        </w:rPr>
        <w:t xml:space="preserve">Grozījumi </w:t>
      </w:r>
      <w:r w:rsidR="0014782C" w:rsidRPr="0014782C">
        <w:rPr>
          <w:b/>
          <w:color w:val="000000" w:themeColor="text1"/>
          <w:sz w:val="28"/>
          <w:szCs w:val="28"/>
        </w:rPr>
        <w:t>Ministru kabineta 2013.gada 29.janvāra noteikumos Nr.70 „</w:t>
      </w:r>
      <w:r w:rsidR="0014782C" w:rsidRPr="0014782C">
        <w:rPr>
          <w:b/>
          <w:bCs/>
          <w:color w:val="000000" w:themeColor="text1"/>
          <w:sz w:val="28"/>
          <w:szCs w:val="28"/>
        </w:rPr>
        <w:t>Noteikumi par cilvēka orgānu izmantošanu medicīnā, kā arī cilvēka orgānu un miruša cilvēka ķermeņa izmantošanu medicīnas studijām”</w:t>
      </w:r>
      <w:r w:rsidR="0061378A" w:rsidRPr="0014782C">
        <w:rPr>
          <w:b/>
          <w:sz w:val="28"/>
          <w:szCs w:val="28"/>
        </w:rPr>
        <w:t xml:space="preserve">” sākotnējās ietekmes novērtējuma </w:t>
      </w:r>
      <w:smartTag w:uri="schemas-tilde-lv/tildestengine" w:element="veidnes">
        <w:smartTagPr>
          <w:attr w:name="text" w:val="ziņojums"/>
          <w:attr w:name="id" w:val="-1"/>
          <w:attr w:name="baseform" w:val="ziņojum|s"/>
        </w:smartTagPr>
        <w:r w:rsidR="0061378A" w:rsidRPr="0014782C">
          <w:rPr>
            <w:b/>
            <w:sz w:val="28"/>
            <w:szCs w:val="28"/>
          </w:rPr>
          <w:t>ziņojums</w:t>
        </w:r>
      </w:smartTag>
      <w:r w:rsidR="0061378A" w:rsidRPr="0014782C">
        <w:rPr>
          <w:b/>
          <w:sz w:val="28"/>
          <w:szCs w:val="28"/>
        </w:rPr>
        <w:t xml:space="preserve"> (anotācija)</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060"/>
      </w:tblGrid>
      <w:tr w:rsidR="009813C5" w:rsidRPr="00E6717B" w:rsidTr="00E6717B">
        <w:tc>
          <w:tcPr>
            <w:tcW w:w="9287" w:type="dxa"/>
            <w:gridSpan w:val="3"/>
          </w:tcPr>
          <w:p w:rsidR="009813C5" w:rsidRPr="00E6717B" w:rsidRDefault="006C4DC1" w:rsidP="00E6717B">
            <w:pPr>
              <w:jc w:val="center"/>
              <w:rPr>
                <w:b/>
                <w:sz w:val="28"/>
                <w:szCs w:val="28"/>
              </w:rPr>
            </w:pPr>
            <w:r>
              <w:rPr>
                <w:b/>
                <w:sz w:val="28"/>
                <w:szCs w:val="28"/>
              </w:rPr>
              <w:t xml:space="preserve">I. </w:t>
            </w:r>
            <w:r w:rsidR="009813C5" w:rsidRPr="00E6717B">
              <w:rPr>
                <w:b/>
                <w:sz w:val="28"/>
                <w:szCs w:val="28"/>
              </w:rPr>
              <w:t xml:space="preserve">Tiesību </w:t>
            </w:r>
            <w:smartTag w:uri="schemas-tilde-lv/tildestengine" w:element="veidnes">
              <w:smartTagPr>
                <w:attr w:name="baseform" w:val="akt|s"/>
                <w:attr w:name="id" w:val="-1"/>
                <w:attr w:name="text" w:val="akta"/>
              </w:smartTagPr>
              <w:r w:rsidR="009813C5" w:rsidRPr="00E6717B">
                <w:rPr>
                  <w:b/>
                  <w:sz w:val="28"/>
                  <w:szCs w:val="28"/>
                </w:rPr>
                <w:t>akta</w:t>
              </w:r>
            </w:smartTag>
            <w:r w:rsidR="009813C5" w:rsidRPr="00E6717B">
              <w:rPr>
                <w:b/>
                <w:sz w:val="28"/>
                <w:szCs w:val="28"/>
              </w:rPr>
              <w:t xml:space="preserve"> projekta izstrādes nepieciešamība</w:t>
            </w:r>
          </w:p>
        </w:tc>
      </w:tr>
      <w:tr w:rsidR="009813C5" w:rsidRPr="00E6717B" w:rsidTr="00D50560">
        <w:tc>
          <w:tcPr>
            <w:tcW w:w="426" w:type="dxa"/>
          </w:tcPr>
          <w:p w:rsidR="009813C5" w:rsidRPr="00E6717B" w:rsidRDefault="009813C5" w:rsidP="00C6447F">
            <w:pPr>
              <w:rPr>
                <w:sz w:val="28"/>
                <w:szCs w:val="28"/>
              </w:rPr>
            </w:pPr>
            <w:r w:rsidRPr="00E6717B">
              <w:rPr>
                <w:sz w:val="28"/>
                <w:szCs w:val="28"/>
              </w:rPr>
              <w:t>1.</w:t>
            </w:r>
          </w:p>
        </w:tc>
        <w:tc>
          <w:tcPr>
            <w:tcW w:w="2801" w:type="dxa"/>
          </w:tcPr>
          <w:p w:rsidR="009813C5" w:rsidRPr="00E6717B" w:rsidRDefault="009813C5" w:rsidP="001B179B">
            <w:pPr>
              <w:jc w:val="both"/>
              <w:rPr>
                <w:sz w:val="28"/>
                <w:szCs w:val="28"/>
              </w:rPr>
            </w:pPr>
            <w:r w:rsidRPr="00E6717B">
              <w:rPr>
                <w:sz w:val="28"/>
                <w:szCs w:val="28"/>
              </w:rPr>
              <w:t>Pamatojums</w:t>
            </w:r>
          </w:p>
        </w:tc>
        <w:tc>
          <w:tcPr>
            <w:tcW w:w="6060" w:type="dxa"/>
          </w:tcPr>
          <w:p w:rsidR="009E5012" w:rsidRPr="00681B9C" w:rsidRDefault="009E5012" w:rsidP="009E5012">
            <w:pPr>
              <w:ind w:firstLine="317"/>
              <w:jc w:val="both"/>
              <w:rPr>
                <w:sz w:val="28"/>
                <w:szCs w:val="28"/>
              </w:rPr>
            </w:pPr>
            <w:r w:rsidRPr="00681B9C">
              <w:rPr>
                <w:sz w:val="28"/>
                <w:szCs w:val="28"/>
              </w:rPr>
              <w:t xml:space="preserve">Likuma „Par </w:t>
            </w:r>
            <w:r w:rsidRPr="00681B9C">
              <w:rPr>
                <w:bCs/>
                <w:sz w:val="28"/>
                <w:szCs w:val="28"/>
              </w:rPr>
              <w:t>miruša cilvēka ķermeņa aizsardzību un cilvēka audu un orgānu izmantošanu medicīnā</w:t>
            </w:r>
            <w:r w:rsidR="006E09FB" w:rsidRPr="00681B9C">
              <w:rPr>
                <w:bCs/>
                <w:sz w:val="28"/>
                <w:szCs w:val="28"/>
              </w:rPr>
              <w:t xml:space="preserve">” </w:t>
            </w:r>
            <w:r w:rsidRPr="00681B9C">
              <w:rPr>
                <w:sz w:val="28"/>
                <w:szCs w:val="28"/>
              </w:rPr>
              <w:t>4.</w:t>
            </w:r>
            <w:r w:rsidRPr="00681B9C">
              <w:rPr>
                <w:sz w:val="28"/>
                <w:szCs w:val="28"/>
                <w:vertAlign w:val="superscript"/>
              </w:rPr>
              <w:t>1</w:t>
            </w:r>
            <w:r w:rsidRPr="00681B9C">
              <w:rPr>
                <w:sz w:val="28"/>
                <w:szCs w:val="28"/>
              </w:rPr>
              <w:t xml:space="preserve"> panta ceturtā daļa, 12.panta pirmās daļas 1. un 3.punkts un 14.panta 1. un 3.punkts.</w:t>
            </w:r>
          </w:p>
          <w:p w:rsidR="009E5012" w:rsidRPr="00681B9C" w:rsidRDefault="009E5012" w:rsidP="009E5012">
            <w:pPr>
              <w:ind w:firstLine="317"/>
              <w:jc w:val="both"/>
              <w:rPr>
                <w:color w:val="000000" w:themeColor="text1"/>
                <w:sz w:val="28"/>
                <w:szCs w:val="28"/>
              </w:rPr>
            </w:pPr>
            <w:r w:rsidRPr="00681B9C">
              <w:rPr>
                <w:color w:val="000000" w:themeColor="text1"/>
                <w:sz w:val="28"/>
                <w:szCs w:val="28"/>
              </w:rPr>
              <w:t>Komisijas 2012.gada 9.oktobra īstenošanas Direktīva 2012/25/ES, ar ko nosaka informēšanas procedūras transplantācijai paredzētu cilvēku orgānu apmaiņai starp dalībvalstīm (tu</w:t>
            </w:r>
            <w:r w:rsidR="00282BDE">
              <w:rPr>
                <w:color w:val="000000" w:themeColor="text1"/>
                <w:sz w:val="28"/>
                <w:szCs w:val="28"/>
              </w:rPr>
              <w:t xml:space="preserve">rpmāk – Īstenošanas direktīva). </w:t>
            </w:r>
          </w:p>
          <w:p w:rsidR="00681B9C" w:rsidRPr="00681B9C" w:rsidRDefault="00681B9C" w:rsidP="009E5012">
            <w:pPr>
              <w:ind w:firstLine="317"/>
              <w:jc w:val="both"/>
              <w:rPr>
                <w:sz w:val="28"/>
                <w:szCs w:val="28"/>
              </w:rPr>
            </w:pPr>
            <w:r w:rsidRPr="00681B9C">
              <w:rPr>
                <w:color w:val="000000" w:themeColor="text1"/>
                <w:sz w:val="28"/>
                <w:szCs w:val="28"/>
              </w:rPr>
              <w:t>Ministru kabineta 2014.gada 4.marta sēdes protokola Nr.14 34.</w:t>
            </w:r>
            <w:r>
              <w:rPr>
                <w:color w:val="000000" w:themeColor="text1"/>
                <w:sz w:val="28"/>
                <w:szCs w:val="28"/>
              </w:rPr>
              <w:t>§</w:t>
            </w:r>
            <w:r w:rsidRPr="00681B9C">
              <w:rPr>
                <w:color w:val="000000" w:themeColor="text1"/>
                <w:sz w:val="28"/>
                <w:szCs w:val="28"/>
              </w:rPr>
              <w:t xml:space="preserve"> 5.1.apakšpunktā (TA-</w:t>
            </w:r>
            <w:r w:rsidRPr="00681B9C">
              <w:rPr>
                <w:sz w:val="28"/>
                <w:szCs w:val="28"/>
              </w:rPr>
              <w:t xml:space="preserve">395-IP) dotais uzdevums.  </w:t>
            </w:r>
          </w:p>
        </w:tc>
      </w:tr>
      <w:tr w:rsidR="009813C5" w:rsidRPr="009D2ABA" w:rsidTr="00D50560">
        <w:tc>
          <w:tcPr>
            <w:tcW w:w="426" w:type="dxa"/>
          </w:tcPr>
          <w:p w:rsidR="009813C5" w:rsidRPr="009D2ABA" w:rsidRDefault="009813C5" w:rsidP="00C6447F">
            <w:pPr>
              <w:rPr>
                <w:color w:val="000000" w:themeColor="text1"/>
                <w:sz w:val="28"/>
                <w:szCs w:val="28"/>
              </w:rPr>
            </w:pPr>
            <w:r w:rsidRPr="009D2ABA">
              <w:rPr>
                <w:color w:val="000000" w:themeColor="text1"/>
                <w:sz w:val="28"/>
                <w:szCs w:val="28"/>
              </w:rPr>
              <w:t xml:space="preserve">2. </w:t>
            </w:r>
          </w:p>
        </w:tc>
        <w:tc>
          <w:tcPr>
            <w:tcW w:w="2801" w:type="dxa"/>
          </w:tcPr>
          <w:p w:rsidR="009813C5" w:rsidRPr="009D2ABA" w:rsidRDefault="00AC1117" w:rsidP="001B179B">
            <w:pPr>
              <w:jc w:val="both"/>
              <w:rPr>
                <w:color w:val="000000" w:themeColor="text1"/>
                <w:sz w:val="28"/>
                <w:szCs w:val="28"/>
              </w:rPr>
            </w:pPr>
            <w:r w:rsidRPr="009D2ABA">
              <w:rPr>
                <w:color w:val="000000" w:themeColor="text1"/>
                <w:sz w:val="28"/>
                <w:szCs w:val="28"/>
              </w:rPr>
              <w:t>Pašreizējā situācija un problēmas, kuru risināšanai tiesību akta projekts izstrādāts, tiesiskā regulējuma mērķis un būtība</w:t>
            </w:r>
          </w:p>
        </w:tc>
        <w:tc>
          <w:tcPr>
            <w:tcW w:w="6060" w:type="dxa"/>
          </w:tcPr>
          <w:p w:rsidR="00890ED0" w:rsidRPr="00681B9C" w:rsidRDefault="00890ED0" w:rsidP="00890ED0">
            <w:pPr>
              <w:pStyle w:val="naiskr"/>
              <w:tabs>
                <w:tab w:val="left" w:pos="259"/>
              </w:tabs>
              <w:spacing w:before="0" w:after="0"/>
              <w:ind w:firstLine="317"/>
              <w:jc w:val="both"/>
              <w:rPr>
                <w:bCs/>
                <w:color w:val="000000" w:themeColor="text1"/>
                <w:sz w:val="28"/>
                <w:szCs w:val="28"/>
              </w:rPr>
            </w:pPr>
            <w:r w:rsidRPr="00681B9C">
              <w:rPr>
                <w:bCs/>
                <w:color w:val="000000" w:themeColor="text1"/>
                <w:sz w:val="28"/>
                <w:szCs w:val="28"/>
              </w:rPr>
              <w:t xml:space="preserve">Eiropas Parlaments un Padome 2010.gada 7.jūlijā pieņēma </w:t>
            </w:r>
            <w:r w:rsidRPr="00681B9C">
              <w:rPr>
                <w:color w:val="000000" w:themeColor="text1"/>
                <w:sz w:val="28"/>
                <w:szCs w:val="28"/>
              </w:rPr>
              <w:t>direktīvu 2010/53/ES, kas nosaka transplantācijai paredzētu cilvēka orgānu kvalitātes un drošības standartus</w:t>
            </w:r>
            <w:r w:rsidR="00F31C83" w:rsidRPr="00681B9C">
              <w:rPr>
                <w:color w:val="000000" w:themeColor="text1"/>
                <w:sz w:val="28"/>
                <w:szCs w:val="28"/>
              </w:rPr>
              <w:t>,</w:t>
            </w:r>
            <w:r w:rsidR="00DC5DE5" w:rsidRPr="00681B9C">
              <w:rPr>
                <w:color w:val="000000" w:themeColor="text1"/>
                <w:sz w:val="28"/>
                <w:szCs w:val="28"/>
              </w:rPr>
              <w:t xml:space="preserve"> tajā skaitā </w:t>
            </w:r>
            <w:r w:rsidR="00CD18E4" w:rsidRPr="00681B9C">
              <w:rPr>
                <w:color w:val="000000" w:themeColor="text1"/>
                <w:sz w:val="28"/>
                <w:szCs w:val="28"/>
              </w:rPr>
              <w:t xml:space="preserve">prasības orgānu apmaiņai Eiropas Savienībā. </w:t>
            </w:r>
            <w:r w:rsidR="00BC2B27" w:rsidRPr="00681B9C">
              <w:rPr>
                <w:color w:val="000000" w:themeColor="text1"/>
                <w:sz w:val="28"/>
                <w:szCs w:val="28"/>
              </w:rPr>
              <w:t xml:space="preserve">Šās direktīvas prasības </w:t>
            </w:r>
            <w:r w:rsidR="00F31C83" w:rsidRPr="00681B9C">
              <w:rPr>
                <w:color w:val="000000" w:themeColor="text1"/>
                <w:sz w:val="28"/>
                <w:szCs w:val="28"/>
              </w:rPr>
              <w:t xml:space="preserve"> nacionālajā regulējumā ir pārņemtas Ministru kabineta 2013.gada 29.janvāra noteikumos Nr.70 „</w:t>
            </w:r>
            <w:r w:rsidR="00F31C83" w:rsidRPr="00681B9C">
              <w:rPr>
                <w:bCs/>
                <w:color w:val="000000" w:themeColor="text1"/>
                <w:sz w:val="28"/>
                <w:szCs w:val="28"/>
              </w:rPr>
              <w:t>Noteikumi par cilvēka orgānu izmantošanu medicīnā, kā arī cilvēka orgānu un miruša cilvēka ķermeņa izmantošanu medicīnas studijām”</w:t>
            </w:r>
            <w:r w:rsidR="00165600" w:rsidRPr="00681B9C">
              <w:rPr>
                <w:bCs/>
                <w:color w:val="000000" w:themeColor="text1"/>
                <w:sz w:val="28"/>
                <w:szCs w:val="28"/>
              </w:rPr>
              <w:t xml:space="preserve"> (turpmāk – Noteikumi Nr.70)</w:t>
            </w:r>
            <w:r w:rsidR="00F31C83" w:rsidRPr="00681B9C">
              <w:rPr>
                <w:bCs/>
                <w:color w:val="000000" w:themeColor="text1"/>
                <w:sz w:val="28"/>
                <w:szCs w:val="28"/>
              </w:rPr>
              <w:t xml:space="preserve">. </w:t>
            </w:r>
          </w:p>
          <w:p w:rsidR="00BC2B27" w:rsidRDefault="008D7D3C" w:rsidP="00890ED0">
            <w:pPr>
              <w:pStyle w:val="naiskr"/>
              <w:tabs>
                <w:tab w:val="left" w:pos="259"/>
              </w:tabs>
              <w:spacing w:before="0" w:after="0"/>
              <w:ind w:firstLine="317"/>
              <w:jc w:val="both"/>
              <w:rPr>
                <w:color w:val="000000" w:themeColor="text1"/>
                <w:sz w:val="28"/>
                <w:szCs w:val="28"/>
              </w:rPr>
            </w:pPr>
            <w:r w:rsidRPr="00681B9C">
              <w:rPr>
                <w:bCs/>
                <w:color w:val="000000" w:themeColor="text1"/>
                <w:sz w:val="28"/>
                <w:szCs w:val="28"/>
              </w:rPr>
              <w:t>M</w:t>
            </w:r>
            <w:r w:rsidR="00842A50" w:rsidRPr="00681B9C">
              <w:rPr>
                <w:bCs/>
                <w:color w:val="000000" w:themeColor="text1"/>
                <w:sz w:val="28"/>
                <w:szCs w:val="28"/>
              </w:rPr>
              <w:t xml:space="preserve">inētajā direktīvā </w:t>
            </w:r>
            <w:r w:rsidRPr="00681B9C">
              <w:rPr>
                <w:bCs/>
                <w:color w:val="000000" w:themeColor="text1"/>
                <w:sz w:val="28"/>
                <w:szCs w:val="28"/>
              </w:rPr>
              <w:t>tika noteikts uzdevums</w:t>
            </w:r>
            <w:r w:rsidR="0063626B" w:rsidRPr="00681B9C">
              <w:rPr>
                <w:bCs/>
                <w:color w:val="000000" w:themeColor="text1"/>
                <w:sz w:val="28"/>
                <w:szCs w:val="28"/>
              </w:rPr>
              <w:t xml:space="preserve"> Eiropas Komisijai pieņemt noteikumus par </w:t>
            </w:r>
            <w:r w:rsidR="0026306B" w:rsidRPr="00681B9C">
              <w:rPr>
                <w:bCs/>
                <w:color w:val="000000" w:themeColor="text1"/>
                <w:sz w:val="28"/>
                <w:szCs w:val="28"/>
              </w:rPr>
              <w:t xml:space="preserve">orgānu apraksta un donoru apraksta informācijas nodošanu, par orgānu izsekojamību un ziņošanu par nopietnām nevēlamām blaknēm un nopietniem nevēlamiem notikumiem </w:t>
            </w:r>
            <w:r w:rsidR="003234B3" w:rsidRPr="00681B9C">
              <w:rPr>
                <w:bCs/>
                <w:color w:val="000000" w:themeColor="text1"/>
                <w:sz w:val="28"/>
                <w:szCs w:val="28"/>
              </w:rPr>
              <w:t>orgānu apmaiņas gadījumā Eiropas Savienībā</w:t>
            </w:r>
            <w:r w:rsidR="00A524CA" w:rsidRPr="00681B9C">
              <w:rPr>
                <w:bCs/>
                <w:color w:val="000000" w:themeColor="text1"/>
                <w:sz w:val="28"/>
                <w:szCs w:val="28"/>
              </w:rPr>
              <w:t>, un</w:t>
            </w:r>
            <w:r w:rsidR="00E30C5B" w:rsidRPr="00681B9C">
              <w:rPr>
                <w:bCs/>
                <w:color w:val="000000" w:themeColor="text1"/>
                <w:sz w:val="28"/>
                <w:szCs w:val="28"/>
              </w:rPr>
              <w:t xml:space="preserve"> </w:t>
            </w:r>
            <w:r w:rsidR="00A524CA" w:rsidRPr="00681B9C">
              <w:rPr>
                <w:bCs/>
                <w:color w:val="000000" w:themeColor="text1"/>
                <w:sz w:val="28"/>
                <w:szCs w:val="28"/>
              </w:rPr>
              <w:t>a</w:t>
            </w:r>
            <w:r w:rsidR="008379F1" w:rsidRPr="00681B9C">
              <w:rPr>
                <w:bCs/>
                <w:color w:val="000000" w:themeColor="text1"/>
                <w:sz w:val="28"/>
                <w:szCs w:val="28"/>
              </w:rPr>
              <w:t xml:space="preserve">tbilstoši šim uzdevumam </w:t>
            </w:r>
            <w:r w:rsidR="00E4652D" w:rsidRPr="00681B9C">
              <w:rPr>
                <w:bCs/>
                <w:color w:val="000000" w:themeColor="text1"/>
                <w:sz w:val="28"/>
                <w:szCs w:val="28"/>
              </w:rPr>
              <w:t xml:space="preserve">ir pieņemta Īstenošanas direktīva, </w:t>
            </w:r>
            <w:r w:rsidR="003E5C57" w:rsidRPr="00681B9C">
              <w:rPr>
                <w:bCs/>
                <w:color w:val="000000" w:themeColor="text1"/>
                <w:sz w:val="28"/>
                <w:szCs w:val="28"/>
              </w:rPr>
              <w:t xml:space="preserve">kas </w:t>
            </w:r>
            <w:r w:rsidR="003E5C57" w:rsidRPr="00681B9C">
              <w:rPr>
                <w:color w:val="000000" w:themeColor="text1"/>
                <w:sz w:val="28"/>
                <w:szCs w:val="28"/>
              </w:rPr>
              <w:t>nosaka informēšanas procedūras transplantācijai paredzētu cilvēku orgānu apmaiņai starp dalībvalstīm.</w:t>
            </w:r>
          </w:p>
          <w:p w:rsidR="003E5C57" w:rsidRDefault="00350304" w:rsidP="00890ED0">
            <w:pPr>
              <w:pStyle w:val="naiskr"/>
              <w:tabs>
                <w:tab w:val="left" w:pos="259"/>
              </w:tabs>
              <w:spacing w:before="0" w:after="0"/>
              <w:ind w:firstLine="317"/>
              <w:jc w:val="both"/>
              <w:rPr>
                <w:bCs/>
                <w:color w:val="000000" w:themeColor="text1"/>
                <w:sz w:val="28"/>
                <w:szCs w:val="28"/>
              </w:rPr>
            </w:pPr>
            <w:r w:rsidRPr="00681B9C">
              <w:rPr>
                <w:bCs/>
                <w:color w:val="000000" w:themeColor="text1"/>
                <w:sz w:val="28"/>
                <w:szCs w:val="28"/>
              </w:rPr>
              <w:t xml:space="preserve">Lai nodrošinātu </w:t>
            </w:r>
            <w:r w:rsidR="00E23D69" w:rsidRPr="00681B9C">
              <w:rPr>
                <w:bCs/>
                <w:color w:val="000000" w:themeColor="text1"/>
                <w:sz w:val="28"/>
                <w:szCs w:val="28"/>
              </w:rPr>
              <w:t xml:space="preserve">Īstenošanas direktīvā ietverto </w:t>
            </w:r>
            <w:r w:rsidR="00E23D69" w:rsidRPr="00681B9C">
              <w:rPr>
                <w:bCs/>
                <w:color w:val="000000" w:themeColor="text1"/>
                <w:sz w:val="28"/>
                <w:szCs w:val="28"/>
              </w:rPr>
              <w:lastRenderedPageBreak/>
              <w:t xml:space="preserve">prasību pārņemšanu, Veselības ministrija ir izstrādājusi Ministru kabineta noteikumu projektu „Grozījumi </w:t>
            </w:r>
            <w:r w:rsidR="00E23D69" w:rsidRPr="00681B9C">
              <w:rPr>
                <w:color w:val="000000" w:themeColor="text1"/>
                <w:sz w:val="28"/>
                <w:szCs w:val="28"/>
              </w:rPr>
              <w:t>Ministru kabineta 2013.gada 29.janvāra noteikumos Nr.70 „</w:t>
            </w:r>
            <w:r w:rsidR="00E23D69" w:rsidRPr="00681B9C">
              <w:rPr>
                <w:bCs/>
                <w:color w:val="000000" w:themeColor="text1"/>
                <w:sz w:val="28"/>
                <w:szCs w:val="28"/>
              </w:rPr>
              <w:t xml:space="preserve">Noteikumi par cilvēka orgānu izmantošanu medicīnā, kā arī cilvēka orgānu un miruša cilvēka ķermeņa izmantošanu medicīnas studijām”” (turpmāk – Noteikumu projekts). </w:t>
            </w:r>
          </w:p>
          <w:p w:rsidR="00BE7D88" w:rsidRPr="00866886" w:rsidRDefault="00BE7D88" w:rsidP="00890ED0">
            <w:pPr>
              <w:pStyle w:val="naiskr"/>
              <w:tabs>
                <w:tab w:val="left" w:pos="259"/>
              </w:tabs>
              <w:spacing w:before="0" w:after="0"/>
              <w:ind w:firstLine="317"/>
              <w:jc w:val="both"/>
              <w:rPr>
                <w:bCs/>
                <w:color w:val="000000" w:themeColor="text1"/>
                <w:sz w:val="28"/>
                <w:szCs w:val="28"/>
              </w:rPr>
            </w:pPr>
            <w:r w:rsidRPr="00E12660">
              <w:rPr>
                <w:color w:val="000000" w:themeColor="text1"/>
                <w:sz w:val="28"/>
                <w:szCs w:val="28"/>
              </w:rPr>
              <w:t xml:space="preserve">Atbilstoši Īstenošanas direktīvas preambulas 2.punktā minētajam </w:t>
            </w:r>
            <w:r>
              <w:rPr>
                <w:color w:val="000000" w:themeColor="text1"/>
                <w:sz w:val="28"/>
                <w:szCs w:val="28"/>
              </w:rPr>
              <w:t xml:space="preserve">informācijas, </w:t>
            </w:r>
            <w:r w:rsidRPr="00681B9C">
              <w:rPr>
                <w:bCs/>
                <w:color w:val="000000" w:themeColor="text1"/>
                <w:sz w:val="28"/>
                <w:szCs w:val="28"/>
              </w:rPr>
              <w:t>kas saistīta ar orgānu apmaiņu Eiropas Savienībā,</w:t>
            </w:r>
            <w:r>
              <w:rPr>
                <w:color w:val="000000" w:themeColor="text1"/>
                <w:sz w:val="28"/>
                <w:szCs w:val="28"/>
              </w:rPr>
              <w:t xml:space="preserve"> saņemšanas un nodošanas procesā var tikt iesaistītas dažādas dalībvalstu institūcijas. Tā kā dalībvalstu prakse ir atšķirīga, tad Īstenošanas direktīvā ietverto prasību realizēšana ir saistāma ar kompetences sadalījumu katrā konkrētajā dalībvalstī, </w:t>
            </w:r>
            <w:r w:rsidR="008B4DD2">
              <w:rPr>
                <w:color w:val="000000" w:themeColor="text1"/>
                <w:sz w:val="28"/>
                <w:szCs w:val="28"/>
              </w:rPr>
              <w:t>veicinot</w:t>
            </w:r>
            <w:r>
              <w:rPr>
                <w:color w:val="000000" w:themeColor="text1"/>
                <w:sz w:val="28"/>
                <w:szCs w:val="28"/>
              </w:rPr>
              <w:t xml:space="preserve"> direktīvas mērķa sasniegšanu – informācijas, </w:t>
            </w:r>
            <w:r w:rsidRPr="00681B9C">
              <w:rPr>
                <w:bCs/>
                <w:color w:val="000000" w:themeColor="text1"/>
                <w:sz w:val="28"/>
                <w:szCs w:val="28"/>
              </w:rPr>
              <w:t>kas saistīta ar orgānu apmaiņu Eiropas Savienībā</w:t>
            </w:r>
            <w:r>
              <w:rPr>
                <w:bCs/>
                <w:color w:val="000000" w:themeColor="text1"/>
                <w:sz w:val="28"/>
                <w:szCs w:val="28"/>
              </w:rPr>
              <w:t xml:space="preserve">, aprite, nodrošinot </w:t>
            </w:r>
            <w:r>
              <w:rPr>
                <w:color w:val="000000" w:themeColor="text1"/>
                <w:sz w:val="28"/>
                <w:szCs w:val="28"/>
              </w:rPr>
              <w:t xml:space="preserve">sabiedrības interešu ievērošanu transplantācijai paredzētu orgānu kvalitātes un drošības jomā. </w:t>
            </w:r>
            <w:r w:rsidR="00FE0556">
              <w:rPr>
                <w:color w:val="000000" w:themeColor="text1"/>
                <w:sz w:val="28"/>
                <w:szCs w:val="28"/>
              </w:rPr>
              <w:t>A</w:t>
            </w:r>
            <w:r w:rsidR="00656144">
              <w:rPr>
                <w:color w:val="000000" w:themeColor="text1"/>
                <w:sz w:val="28"/>
                <w:szCs w:val="28"/>
              </w:rPr>
              <w:t xml:space="preserve">tbilstoši Noteikumos Nr.70 ietvertajam institūciju kompetences sadalījumam Latvijā, </w:t>
            </w:r>
            <w:r w:rsidR="00FE0556">
              <w:rPr>
                <w:color w:val="000000" w:themeColor="text1"/>
                <w:sz w:val="28"/>
                <w:szCs w:val="28"/>
              </w:rPr>
              <w:t>transplantācijai paredzēta orgāna iegūšana</w:t>
            </w:r>
            <w:r w:rsidR="00886FBA">
              <w:rPr>
                <w:color w:val="000000" w:themeColor="text1"/>
                <w:sz w:val="28"/>
                <w:szCs w:val="28"/>
              </w:rPr>
              <w:t xml:space="preserve"> un nodošana transplantācijai</w:t>
            </w:r>
            <w:r w:rsidR="00A60592">
              <w:rPr>
                <w:color w:val="000000" w:themeColor="text1"/>
                <w:sz w:val="28"/>
                <w:szCs w:val="28"/>
              </w:rPr>
              <w:t xml:space="preserve"> (transplantāciju veic transplantācijas centrs)</w:t>
            </w:r>
            <w:r w:rsidR="00FE0556">
              <w:rPr>
                <w:color w:val="000000" w:themeColor="text1"/>
                <w:sz w:val="28"/>
                <w:szCs w:val="28"/>
              </w:rPr>
              <w:t>, tajā skait</w:t>
            </w:r>
            <w:r w:rsidR="00886FBA">
              <w:rPr>
                <w:color w:val="000000" w:themeColor="text1"/>
                <w:sz w:val="28"/>
                <w:szCs w:val="28"/>
              </w:rPr>
              <w:t xml:space="preserve">ā </w:t>
            </w:r>
            <w:r w:rsidR="00471B9F">
              <w:rPr>
                <w:color w:val="000000" w:themeColor="text1"/>
                <w:sz w:val="28"/>
                <w:szCs w:val="28"/>
              </w:rPr>
              <w:t>eksportēšana un importēšana, ir ieguves organizācijas kompetenc</w:t>
            </w:r>
            <w:r w:rsidR="00096E49">
              <w:rPr>
                <w:color w:val="000000" w:themeColor="text1"/>
                <w:sz w:val="28"/>
                <w:szCs w:val="28"/>
              </w:rPr>
              <w:t>e</w:t>
            </w:r>
            <w:r w:rsidR="001564D5">
              <w:rPr>
                <w:color w:val="000000" w:themeColor="text1"/>
                <w:sz w:val="28"/>
                <w:szCs w:val="28"/>
              </w:rPr>
              <w:t>.</w:t>
            </w:r>
            <w:r w:rsidR="000D1EAC">
              <w:rPr>
                <w:color w:val="000000" w:themeColor="text1"/>
                <w:sz w:val="28"/>
                <w:szCs w:val="28"/>
              </w:rPr>
              <w:t xml:space="preserve"> </w:t>
            </w:r>
            <w:r w:rsidR="001D299F">
              <w:rPr>
                <w:color w:val="000000" w:themeColor="text1"/>
                <w:sz w:val="28"/>
                <w:szCs w:val="28"/>
              </w:rPr>
              <w:t xml:space="preserve">Līdz ar to arī </w:t>
            </w:r>
            <w:r w:rsidR="009018D2">
              <w:rPr>
                <w:color w:val="000000" w:themeColor="text1"/>
                <w:sz w:val="28"/>
                <w:szCs w:val="28"/>
              </w:rPr>
              <w:t xml:space="preserve">informācijas, </w:t>
            </w:r>
            <w:r w:rsidR="009018D2" w:rsidRPr="00681B9C">
              <w:rPr>
                <w:bCs/>
                <w:color w:val="000000" w:themeColor="text1"/>
                <w:sz w:val="28"/>
                <w:szCs w:val="28"/>
              </w:rPr>
              <w:t>kas saistīta ar orgānu apmaiņu Eiropas Savienībā,</w:t>
            </w:r>
            <w:r w:rsidR="009018D2">
              <w:rPr>
                <w:bCs/>
                <w:color w:val="000000" w:themeColor="text1"/>
                <w:sz w:val="28"/>
                <w:szCs w:val="28"/>
              </w:rPr>
              <w:t xml:space="preserve"> saņem</w:t>
            </w:r>
            <w:r w:rsidR="00BC46F1">
              <w:rPr>
                <w:bCs/>
                <w:color w:val="000000" w:themeColor="text1"/>
                <w:sz w:val="28"/>
                <w:szCs w:val="28"/>
              </w:rPr>
              <w:t>šana</w:t>
            </w:r>
            <w:r w:rsidR="009018D2">
              <w:rPr>
                <w:bCs/>
                <w:color w:val="000000" w:themeColor="text1"/>
                <w:sz w:val="28"/>
                <w:szCs w:val="28"/>
              </w:rPr>
              <w:t xml:space="preserve"> un nodo</w:t>
            </w:r>
            <w:r w:rsidR="00BC46F1">
              <w:rPr>
                <w:bCs/>
                <w:color w:val="000000" w:themeColor="text1"/>
                <w:sz w:val="28"/>
                <w:szCs w:val="28"/>
              </w:rPr>
              <w:t>šana ir ieguves organizācijas kompetence</w:t>
            </w:r>
            <w:r w:rsidR="00A80A90">
              <w:rPr>
                <w:bCs/>
                <w:color w:val="000000" w:themeColor="text1"/>
                <w:sz w:val="28"/>
                <w:szCs w:val="28"/>
              </w:rPr>
              <w:t xml:space="preserve">, </w:t>
            </w:r>
            <w:r w:rsidR="004A4954">
              <w:rPr>
                <w:bCs/>
                <w:color w:val="000000" w:themeColor="text1"/>
                <w:sz w:val="28"/>
                <w:szCs w:val="28"/>
              </w:rPr>
              <w:t xml:space="preserve">tādējādi </w:t>
            </w:r>
            <w:r w:rsidR="00D008B0">
              <w:rPr>
                <w:bCs/>
                <w:color w:val="000000" w:themeColor="text1"/>
                <w:sz w:val="28"/>
                <w:szCs w:val="28"/>
              </w:rPr>
              <w:t>realizējot</w:t>
            </w:r>
            <w:r w:rsidR="0027696C">
              <w:rPr>
                <w:bCs/>
                <w:color w:val="000000" w:themeColor="text1"/>
                <w:sz w:val="28"/>
                <w:szCs w:val="28"/>
              </w:rPr>
              <w:t xml:space="preserve"> pilnvērtīgas</w:t>
            </w:r>
            <w:r w:rsidR="00D56D79">
              <w:rPr>
                <w:bCs/>
                <w:color w:val="000000" w:themeColor="text1"/>
                <w:sz w:val="28"/>
                <w:szCs w:val="28"/>
              </w:rPr>
              <w:t xml:space="preserve"> informācijas </w:t>
            </w:r>
            <w:r w:rsidR="004A4954">
              <w:rPr>
                <w:bCs/>
                <w:color w:val="000000" w:themeColor="text1"/>
                <w:sz w:val="28"/>
                <w:szCs w:val="28"/>
              </w:rPr>
              <w:t>savlaicīgu</w:t>
            </w:r>
            <w:r w:rsidR="000D43D2">
              <w:rPr>
                <w:bCs/>
                <w:color w:val="000000" w:themeColor="text1"/>
                <w:sz w:val="28"/>
                <w:szCs w:val="28"/>
              </w:rPr>
              <w:t xml:space="preserve"> </w:t>
            </w:r>
            <w:r w:rsidR="0027696C">
              <w:rPr>
                <w:bCs/>
                <w:color w:val="000000" w:themeColor="text1"/>
                <w:sz w:val="28"/>
                <w:szCs w:val="28"/>
              </w:rPr>
              <w:t>aprit</w:t>
            </w:r>
            <w:r w:rsidR="004A4954">
              <w:rPr>
                <w:bCs/>
                <w:color w:val="000000" w:themeColor="text1"/>
                <w:sz w:val="28"/>
                <w:szCs w:val="28"/>
              </w:rPr>
              <w:t>i, kas</w:t>
            </w:r>
            <w:r w:rsidR="0027696C">
              <w:rPr>
                <w:bCs/>
                <w:color w:val="000000" w:themeColor="text1"/>
                <w:sz w:val="28"/>
                <w:szCs w:val="28"/>
              </w:rPr>
              <w:t xml:space="preserve"> ir </w:t>
            </w:r>
            <w:r w:rsidR="00944AA3">
              <w:rPr>
                <w:bCs/>
                <w:color w:val="000000" w:themeColor="text1"/>
                <w:sz w:val="28"/>
                <w:szCs w:val="28"/>
              </w:rPr>
              <w:t xml:space="preserve">būtisks kritērijs </w:t>
            </w:r>
            <w:r w:rsidR="004A4954">
              <w:rPr>
                <w:bCs/>
                <w:color w:val="000000" w:themeColor="text1"/>
                <w:sz w:val="28"/>
                <w:szCs w:val="28"/>
              </w:rPr>
              <w:t xml:space="preserve">orgānu kvalitātes un drošības </w:t>
            </w:r>
            <w:r w:rsidR="004A4954" w:rsidRPr="00866886">
              <w:rPr>
                <w:bCs/>
                <w:color w:val="000000" w:themeColor="text1"/>
                <w:sz w:val="28"/>
                <w:szCs w:val="28"/>
              </w:rPr>
              <w:t xml:space="preserve">nodrošināšanai. </w:t>
            </w:r>
            <w:r w:rsidR="002E1FC2" w:rsidRPr="00866886">
              <w:rPr>
                <w:bCs/>
                <w:color w:val="000000" w:themeColor="text1"/>
                <w:sz w:val="28"/>
                <w:szCs w:val="28"/>
              </w:rPr>
              <w:t xml:space="preserve">Informācijas aprite notiks starp ieguves organizāciju un institūciju, kurai </w:t>
            </w:r>
            <w:r w:rsidR="002E1FC2" w:rsidRPr="00866886">
              <w:rPr>
                <w:color w:val="000000" w:themeColor="text1"/>
                <w:sz w:val="28"/>
                <w:szCs w:val="28"/>
              </w:rPr>
              <w:t xml:space="preserve">atbilstoši mērķa dalībvalsts vai izcelsmes dalībvalsts normatīviem aktiem piešķirtas tiesības veikt orgānu apmaiņu Eiropas Savienībā (atkarībā no katras valsts tiesiskā regulējuma tā var būt gan mērķa/izcelsmes dalībvalsts kompetentā institūcija, gan deleģētā struktūra). </w:t>
            </w:r>
          </w:p>
          <w:p w:rsidR="00182F41" w:rsidRPr="00681B9C" w:rsidRDefault="00F639D2" w:rsidP="004805E6">
            <w:pPr>
              <w:pStyle w:val="naiskr"/>
              <w:tabs>
                <w:tab w:val="left" w:pos="259"/>
              </w:tabs>
              <w:spacing w:before="0" w:after="0"/>
              <w:ind w:firstLine="261"/>
              <w:jc w:val="both"/>
              <w:rPr>
                <w:bCs/>
                <w:color w:val="000000" w:themeColor="text1"/>
                <w:sz w:val="28"/>
                <w:szCs w:val="28"/>
              </w:rPr>
            </w:pPr>
            <w:r w:rsidRPr="00681B9C">
              <w:rPr>
                <w:bCs/>
                <w:color w:val="000000" w:themeColor="text1"/>
                <w:sz w:val="28"/>
                <w:szCs w:val="28"/>
              </w:rPr>
              <w:t xml:space="preserve">Noteikumu projekta mērķis ir </w:t>
            </w:r>
            <w:r w:rsidR="00182F41" w:rsidRPr="00681B9C">
              <w:rPr>
                <w:bCs/>
                <w:color w:val="000000" w:themeColor="text1"/>
                <w:sz w:val="28"/>
                <w:szCs w:val="28"/>
              </w:rPr>
              <w:t xml:space="preserve">noteikt </w:t>
            </w:r>
            <w:r w:rsidR="00896055" w:rsidRPr="00681B9C">
              <w:rPr>
                <w:bCs/>
                <w:color w:val="000000" w:themeColor="text1"/>
                <w:sz w:val="28"/>
                <w:szCs w:val="28"/>
              </w:rPr>
              <w:t>prasības informācijas</w:t>
            </w:r>
            <w:r w:rsidR="00E92EEA" w:rsidRPr="00681B9C">
              <w:rPr>
                <w:bCs/>
                <w:color w:val="000000" w:themeColor="text1"/>
                <w:sz w:val="28"/>
                <w:szCs w:val="28"/>
              </w:rPr>
              <w:t>, kas saistīta ar orgānu apmaiņu Eiropas Savienībā, saņemšanai un nodošanai</w:t>
            </w:r>
            <w:r w:rsidR="00F176F5" w:rsidRPr="00681B9C">
              <w:rPr>
                <w:bCs/>
                <w:color w:val="000000" w:themeColor="text1"/>
                <w:sz w:val="28"/>
                <w:szCs w:val="28"/>
              </w:rPr>
              <w:t xml:space="preserve">, </w:t>
            </w:r>
            <w:r w:rsidR="00182F41" w:rsidRPr="00681B9C">
              <w:rPr>
                <w:bCs/>
                <w:color w:val="000000" w:themeColor="text1"/>
                <w:sz w:val="28"/>
                <w:szCs w:val="28"/>
              </w:rPr>
              <w:t xml:space="preserve">nodrošinot Īstenošanas direktīvā ietverto prasību </w:t>
            </w:r>
            <w:r w:rsidR="00182F41" w:rsidRPr="00681B9C">
              <w:rPr>
                <w:bCs/>
                <w:color w:val="000000" w:themeColor="text1"/>
                <w:sz w:val="28"/>
                <w:szCs w:val="28"/>
              </w:rPr>
              <w:lastRenderedPageBreak/>
              <w:t xml:space="preserve">pārņemšanu </w:t>
            </w:r>
            <w:r w:rsidR="00BF2489" w:rsidRPr="00681B9C">
              <w:rPr>
                <w:bCs/>
                <w:color w:val="000000" w:themeColor="text1"/>
                <w:sz w:val="28"/>
                <w:szCs w:val="28"/>
              </w:rPr>
              <w:t>nacionālajā regulējum</w:t>
            </w:r>
            <w:r w:rsidR="00165600" w:rsidRPr="00681B9C">
              <w:rPr>
                <w:bCs/>
                <w:color w:val="000000" w:themeColor="text1"/>
                <w:sz w:val="28"/>
                <w:szCs w:val="28"/>
              </w:rPr>
              <w:t>ā:</w:t>
            </w:r>
          </w:p>
          <w:p w:rsidR="00165600" w:rsidRPr="00681B9C" w:rsidRDefault="00E6753F" w:rsidP="004805E6">
            <w:pPr>
              <w:pStyle w:val="naiskr"/>
              <w:numPr>
                <w:ilvl w:val="0"/>
                <w:numId w:val="33"/>
              </w:numPr>
              <w:spacing w:before="0" w:after="0"/>
              <w:ind w:left="0" w:firstLine="261"/>
              <w:jc w:val="both"/>
              <w:rPr>
                <w:bCs/>
                <w:color w:val="000000" w:themeColor="text1"/>
                <w:sz w:val="28"/>
                <w:szCs w:val="28"/>
              </w:rPr>
            </w:pPr>
            <w:r w:rsidRPr="00681B9C">
              <w:rPr>
                <w:bCs/>
                <w:color w:val="000000" w:themeColor="text1"/>
                <w:sz w:val="28"/>
                <w:szCs w:val="28"/>
              </w:rPr>
              <w:t>prasības orgāna apraksta un donora apraksta</w:t>
            </w:r>
            <w:r w:rsidR="00616E93" w:rsidRPr="00681B9C">
              <w:rPr>
                <w:bCs/>
                <w:color w:val="000000" w:themeColor="text1"/>
                <w:sz w:val="28"/>
                <w:szCs w:val="28"/>
              </w:rPr>
              <w:t xml:space="preserve"> nodošanai, saņemšanai, glabāšanai, </w:t>
            </w:r>
            <w:r w:rsidR="00307014" w:rsidRPr="00681B9C">
              <w:rPr>
                <w:bCs/>
                <w:color w:val="000000" w:themeColor="text1"/>
                <w:sz w:val="28"/>
                <w:szCs w:val="28"/>
              </w:rPr>
              <w:t>formai un valodai;</w:t>
            </w:r>
          </w:p>
          <w:p w:rsidR="00F6334C" w:rsidRPr="00681B9C" w:rsidRDefault="00C72B0C" w:rsidP="004805E6">
            <w:pPr>
              <w:pStyle w:val="naiskr"/>
              <w:numPr>
                <w:ilvl w:val="0"/>
                <w:numId w:val="33"/>
              </w:numPr>
              <w:spacing w:before="0" w:after="0"/>
              <w:ind w:left="0" w:firstLine="261"/>
              <w:jc w:val="both"/>
              <w:rPr>
                <w:bCs/>
                <w:color w:val="000000" w:themeColor="text1"/>
                <w:sz w:val="28"/>
                <w:szCs w:val="28"/>
              </w:rPr>
            </w:pPr>
            <w:r w:rsidRPr="00681B9C">
              <w:rPr>
                <w:bCs/>
                <w:color w:val="000000" w:themeColor="text1"/>
                <w:sz w:val="28"/>
                <w:szCs w:val="28"/>
              </w:rPr>
              <w:t xml:space="preserve">prasības </w:t>
            </w:r>
            <w:r w:rsidR="00904115" w:rsidRPr="00681B9C">
              <w:rPr>
                <w:bCs/>
                <w:color w:val="000000" w:themeColor="text1"/>
                <w:sz w:val="28"/>
                <w:szCs w:val="28"/>
              </w:rPr>
              <w:t xml:space="preserve">orgānu izsekojamības nodrošināšanai nepieciešamās informācijas </w:t>
            </w:r>
            <w:r w:rsidR="009F1DC8" w:rsidRPr="00681B9C">
              <w:rPr>
                <w:bCs/>
                <w:color w:val="000000" w:themeColor="text1"/>
                <w:sz w:val="28"/>
                <w:szCs w:val="28"/>
              </w:rPr>
              <w:t xml:space="preserve">sniegšanai, </w:t>
            </w:r>
            <w:r w:rsidR="00564EED" w:rsidRPr="00681B9C">
              <w:rPr>
                <w:bCs/>
                <w:color w:val="000000" w:themeColor="text1"/>
                <w:sz w:val="28"/>
                <w:szCs w:val="28"/>
              </w:rPr>
              <w:t xml:space="preserve">saņemšanai, </w:t>
            </w:r>
            <w:r w:rsidR="000E3412" w:rsidRPr="00681B9C">
              <w:rPr>
                <w:bCs/>
                <w:color w:val="000000" w:themeColor="text1"/>
                <w:sz w:val="28"/>
                <w:szCs w:val="28"/>
              </w:rPr>
              <w:t xml:space="preserve">apjomam, </w:t>
            </w:r>
            <w:r w:rsidR="009F1DC8" w:rsidRPr="00681B9C">
              <w:rPr>
                <w:bCs/>
                <w:color w:val="000000" w:themeColor="text1"/>
                <w:sz w:val="28"/>
                <w:szCs w:val="28"/>
              </w:rPr>
              <w:t xml:space="preserve">formai un valodai; </w:t>
            </w:r>
          </w:p>
          <w:p w:rsidR="0049108E" w:rsidRDefault="00C8774C" w:rsidP="002345B5">
            <w:pPr>
              <w:pStyle w:val="naiskr"/>
              <w:numPr>
                <w:ilvl w:val="0"/>
                <w:numId w:val="33"/>
              </w:numPr>
              <w:spacing w:before="0" w:after="0"/>
              <w:ind w:left="0" w:firstLine="261"/>
              <w:jc w:val="both"/>
              <w:rPr>
                <w:bCs/>
                <w:color w:val="000000" w:themeColor="text1"/>
                <w:sz w:val="28"/>
                <w:szCs w:val="28"/>
              </w:rPr>
            </w:pPr>
            <w:r w:rsidRPr="00681B9C">
              <w:rPr>
                <w:bCs/>
                <w:color w:val="000000" w:themeColor="text1"/>
                <w:sz w:val="28"/>
                <w:szCs w:val="28"/>
              </w:rPr>
              <w:t xml:space="preserve">prasības </w:t>
            </w:r>
            <w:r w:rsidR="00982D63" w:rsidRPr="00681B9C">
              <w:rPr>
                <w:bCs/>
                <w:color w:val="000000" w:themeColor="text1"/>
                <w:sz w:val="28"/>
                <w:szCs w:val="28"/>
              </w:rPr>
              <w:t>ziņošanai par nopietnām nevēlamām blaknēm un nopietniem nevēlamiem notikumiem (</w:t>
            </w:r>
            <w:r w:rsidR="001641EB" w:rsidRPr="00681B9C">
              <w:rPr>
                <w:bCs/>
                <w:color w:val="000000" w:themeColor="text1"/>
                <w:sz w:val="28"/>
                <w:szCs w:val="28"/>
              </w:rPr>
              <w:t xml:space="preserve">informācijas saņemšana, sniegšana, </w:t>
            </w:r>
            <w:r w:rsidR="0043733F" w:rsidRPr="00681B9C">
              <w:rPr>
                <w:bCs/>
                <w:color w:val="000000" w:themeColor="text1"/>
                <w:sz w:val="28"/>
                <w:szCs w:val="28"/>
              </w:rPr>
              <w:t xml:space="preserve">apjoms, </w:t>
            </w:r>
            <w:r w:rsidR="002345B5" w:rsidRPr="00681B9C">
              <w:rPr>
                <w:bCs/>
                <w:color w:val="000000" w:themeColor="text1"/>
                <w:sz w:val="28"/>
                <w:szCs w:val="28"/>
              </w:rPr>
              <w:t>forma un valoda)</w:t>
            </w:r>
            <w:r w:rsidR="006B441F" w:rsidRPr="00681B9C">
              <w:rPr>
                <w:bCs/>
                <w:color w:val="000000" w:themeColor="text1"/>
                <w:sz w:val="28"/>
                <w:szCs w:val="28"/>
              </w:rPr>
              <w:t xml:space="preserve">, </w:t>
            </w:r>
            <w:r w:rsidR="001A4CAB" w:rsidRPr="00681B9C">
              <w:rPr>
                <w:bCs/>
                <w:color w:val="000000" w:themeColor="text1"/>
                <w:sz w:val="28"/>
                <w:szCs w:val="28"/>
              </w:rPr>
              <w:t xml:space="preserve">tajā skaitā noteikti sākotnējā ziņojuma par nopietnu nevēlamu blakni vai nopietnu nevēlamu notikumu </w:t>
            </w:r>
            <w:r w:rsidR="005947C0" w:rsidRPr="00681B9C">
              <w:rPr>
                <w:bCs/>
                <w:color w:val="000000" w:themeColor="text1"/>
                <w:sz w:val="28"/>
                <w:szCs w:val="28"/>
              </w:rPr>
              <w:t>un gala ziņojuma par nopietnu nevēlamu blakni vai nopietnu nevē</w:t>
            </w:r>
            <w:r w:rsidR="00E95EF2">
              <w:rPr>
                <w:bCs/>
                <w:color w:val="000000" w:themeColor="text1"/>
                <w:sz w:val="28"/>
                <w:szCs w:val="28"/>
              </w:rPr>
              <w:t>lamu notikumu veidlapu paraugi;</w:t>
            </w:r>
          </w:p>
          <w:p w:rsidR="00E95EF2" w:rsidRPr="00E95EF2" w:rsidRDefault="00E95EF2" w:rsidP="00E95EF2">
            <w:pPr>
              <w:pStyle w:val="naiskr"/>
              <w:numPr>
                <w:ilvl w:val="0"/>
                <w:numId w:val="33"/>
              </w:numPr>
              <w:tabs>
                <w:tab w:val="left" w:pos="259"/>
              </w:tabs>
              <w:spacing w:before="0" w:after="0"/>
              <w:ind w:left="0" w:firstLine="261"/>
              <w:jc w:val="both"/>
              <w:rPr>
                <w:bCs/>
                <w:color w:val="000000" w:themeColor="text1"/>
                <w:sz w:val="28"/>
                <w:szCs w:val="28"/>
              </w:rPr>
            </w:pPr>
            <w:r>
              <w:rPr>
                <w:bCs/>
                <w:color w:val="000000" w:themeColor="text1"/>
                <w:sz w:val="28"/>
                <w:szCs w:val="28"/>
              </w:rPr>
              <w:t>ietverti un skaidroti</w:t>
            </w:r>
            <w:r w:rsidRPr="00681B9C">
              <w:rPr>
                <w:bCs/>
                <w:color w:val="000000" w:themeColor="text1"/>
                <w:sz w:val="28"/>
                <w:szCs w:val="28"/>
              </w:rPr>
              <w:t xml:space="preserve"> jaun</w:t>
            </w:r>
            <w:r>
              <w:rPr>
                <w:bCs/>
                <w:color w:val="000000" w:themeColor="text1"/>
                <w:sz w:val="28"/>
                <w:szCs w:val="28"/>
              </w:rPr>
              <w:t>i termini</w:t>
            </w:r>
            <w:r w:rsidRPr="00681B9C">
              <w:rPr>
                <w:bCs/>
                <w:color w:val="000000" w:themeColor="text1"/>
                <w:sz w:val="28"/>
                <w:szCs w:val="28"/>
              </w:rPr>
              <w:t xml:space="preserve"> („mērķa dalībvalsts”</w:t>
            </w:r>
            <w:r>
              <w:rPr>
                <w:bCs/>
                <w:color w:val="000000" w:themeColor="text1"/>
                <w:sz w:val="28"/>
                <w:szCs w:val="28"/>
              </w:rPr>
              <w:t xml:space="preserve"> un „izcelsmes dalībvalsts”</w:t>
            </w:r>
            <w:r w:rsidRPr="00681B9C">
              <w:rPr>
                <w:bCs/>
                <w:color w:val="000000" w:themeColor="text1"/>
                <w:sz w:val="28"/>
                <w:szCs w:val="28"/>
              </w:rPr>
              <w:t>), papildināts termina „orgāna apraksts” skaidrojums</w:t>
            </w:r>
            <w:r w:rsidR="00FF5518">
              <w:rPr>
                <w:bCs/>
                <w:color w:val="000000" w:themeColor="text1"/>
                <w:sz w:val="28"/>
                <w:szCs w:val="28"/>
              </w:rPr>
              <w:t xml:space="preserve"> atbilstoši Īstenošanas direktīvā noteiktajam. </w:t>
            </w:r>
          </w:p>
          <w:p w:rsidR="008E1278" w:rsidRPr="00681B9C" w:rsidRDefault="00165600" w:rsidP="008E1278">
            <w:pPr>
              <w:pStyle w:val="naiskr"/>
              <w:tabs>
                <w:tab w:val="left" w:pos="259"/>
              </w:tabs>
              <w:spacing w:before="0" w:after="0"/>
              <w:ind w:firstLine="261"/>
              <w:jc w:val="both"/>
              <w:rPr>
                <w:bCs/>
                <w:color w:val="000000" w:themeColor="text1"/>
                <w:sz w:val="28"/>
                <w:szCs w:val="28"/>
              </w:rPr>
            </w:pPr>
            <w:r w:rsidRPr="00681B9C">
              <w:rPr>
                <w:color w:val="000000" w:themeColor="text1"/>
                <w:sz w:val="28"/>
                <w:szCs w:val="28"/>
              </w:rPr>
              <w:t xml:space="preserve">Tāpat Noteikumu projektā ir ietverti daži tehniski grozījumi </w:t>
            </w:r>
            <w:r w:rsidRPr="00681B9C">
              <w:rPr>
                <w:bCs/>
                <w:color w:val="000000" w:themeColor="text1"/>
                <w:sz w:val="28"/>
                <w:szCs w:val="28"/>
              </w:rPr>
              <w:t>Noteikumi Nr.70:</w:t>
            </w:r>
          </w:p>
          <w:p w:rsidR="00165600" w:rsidRPr="00681B9C" w:rsidRDefault="00522F43" w:rsidP="00890ED0">
            <w:pPr>
              <w:pStyle w:val="naiskr"/>
              <w:numPr>
                <w:ilvl w:val="0"/>
                <w:numId w:val="33"/>
              </w:numPr>
              <w:tabs>
                <w:tab w:val="left" w:pos="259"/>
              </w:tabs>
              <w:spacing w:before="0" w:after="0"/>
              <w:ind w:left="0" w:firstLine="317"/>
              <w:jc w:val="both"/>
              <w:rPr>
                <w:color w:val="000000" w:themeColor="text1"/>
                <w:sz w:val="28"/>
                <w:szCs w:val="28"/>
              </w:rPr>
            </w:pPr>
            <w:r w:rsidRPr="00681B9C">
              <w:rPr>
                <w:bCs/>
                <w:color w:val="000000" w:themeColor="text1"/>
                <w:sz w:val="28"/>
                <w:szCs w:val="28"/>
              </w:rPr>
              <w:t>precizēts Noteikumu Nr.70</w:t>
            </w:r>
            <w:r w:rsidR="00506103" w:rsidRPr="00681B9C">
              <w:rPr>
                <w:bCs/>
                <w:color w:val="000000" w:themeColor="text1"/>
                <w:sz w:val="28"/>
                <w:szCs w:val="28"/>
              </w:rPr>
              <w:t xml:space="preserve"> 36.punkts</w:t>
            </w:r>
            <w:r w:rsidRPr="00681B9C">
              <w:rPr>
                <w:bCs/>
                <w:color w:val="000000" w:themeColor="text1"/>
                <w:sz w:val="28"/>
                <w:szCs w:val="28"/>
              </w:rPr>
              <w:t xml:space="preserve">, nosakot, ka </w:t>
            </w:r>
            <w:r w:rsidR="00C668B7" w:rsidRPr="00681B9C">
              <w:rPr>
                <w:bCs/>
                <w:color w:val="000000" w:themeColor="text1"/>
                <w:sz w:val="28"/>
                <w:szCs w:val="28"/>
              </w:rPr>
              <w:t>orgāna optimālai izmantošanai</w:t>
            </w:r>
            <w:r w:rsidR="00FE420C" w:rsidRPr="00681B9C">
              <w:rPr>
                <w:bCs/>
                <w:color w:val="000000" w:themeColor="text1"/>
                <w:sz w:val="28"/>
                <w:szCs w:val="28"/>
              </w:rPr>
              <w:t xml:space="preserve"> ieguves organizācija un transplantācijas centrs </w:t>
            </w:r>
            <w:r w:rsidR="00991D01" w:rsidRPr="00681B9C">
              <w:rPr>
                <w:bCs/>
                <w:color w:val="000000" w:themeColor="text1"/>
                <w:sz w:val="28"/>
                <w:szCs w:val="28"/>
              </w:rPr>
              <w:t>nodrošina orgāna izmantošanu ne tikai atbilstoši imunoloģiskajiem izmeklējumiem</w:t>
            </w:r>
            <w:r w:rsidR="00376C75" w:rsidRPr="00681B9C">
              <w:rPr>
                <w:bCs/>
                <w:color w:val="000000" w:themeColor="text1"/>
                <w:sz w:val="28"/>
                <w:szCs w:val="28"/>
              </w:rPr>
              <w:t xml:space="preserve">, bet arī medicīniskajiem </w:t>
            </w:r>
            <w:r w:rsidR="00383B7A" w:rsidRPr="00681B9C">
              <w:rPr>
                <w:bCs/>
                <w:color w:val="000000" w:themeColor="text1"/>
                <w:sz w:val="28"/>
                <w:szCs w:val="28"/>
              </w:rPr>
              <w:t>kritērijiem, piemēram, atbilstoši org</w:t>
            </w:r>
            <w:r w:rsidR="006E09FB" w:rsidRPr="00681B9C">
              <w:rPr>
                <w:bCs/>
                <w:color w:val="000000" w:themeColor="text1"/>
                <w:sz w:val="28"/>
                <w:szCs w:val="28"/>
              </w:rPr>
              <w:t xml:space="preserve">āna izmēram un išēmijas laikam; </w:t>
            </w:r>
          </w:p>
          <w:p w:rsidR="00F80EE4" w:rsidRPr="00446A53" w:rsidRDefault="00715D7C" w:rsidP="00890ED0">
            <w:pPr>
              <w:pStyle w:val="naiskr"/>
              <w:numPr>
                <w:ilvl w:val="0"/>
                <w:numId w:val="33"/>
              </w:numPr>
              <w:tabs>
                <w:tab w:val="left" w:pos="259"/>
              </w:tabs>
              <w:spacing w:before="0" w:after="0"/>
              <w:ind w:left="0" w:firstLine="317"/>
              <w:jc w:val="both"/>
              <w:rPr>
                <w:color w:val="000000" w:themeColor="text1"/>
                <w:sz w:val="28"/>
                <w:szCs w:val="28"/>
              </w:rPr>
            </w:pPr>
            <w:r w:rsidRPr="00681B9C">
              <w:rPr>
                <w:bCs/>
                <w:color w:val="000000" w:themeColor="text1"/>
                <w:sz w:val="28"/>
                <w:szCs w:val="28"/>
              </w:rPr>
              <w:t xml:space="preserve">svītrota prasība </w:t>
            </w:r>
            <w:r w:rsidR="00CB26B4" w:rsidRPr="00681B9C">
              <w:rPr>
                <w:bCs/>
                <w:color w:val="000000" w:themeColor="text1"/>
                <w:sz w:val="28"/>
                <w:szCs w:val="28"/>
              </w:rPr>
              <w:t>ieguves organizācijas un transplantācijas centra vadītājam nodrošināt personāla kompetences novērtēšanu</w:t>
            </w:r>
            <w:r w:rsidR="0018752F" w:rsidRPr="00681B9C">
              <w:rPr>
                <w:bCs/>
                <w:color w:val="000000" w:themeColor="text1"/>
                <w:sz w:val="28"/>
                <w:szCs w:val="28"/>
              </w:rPr>
              <w:t xml:space="preserve"> reizi gadā, jo šāda prasība ir </w:t>
            </w:r>
            <w:r w:rsidR="00527897" w:rsidRPr="00681B9C">
              <w:rPr>
                <w:bCs/>
                <w:color w:val="000000" w:themeColor="text1"/>
                <w:sz w:val="28"/>
                <w:szCs w:val="28"/>
              </w:rPr>
              <w:t xml:space="preserve">nepamatots </w:t>
            </w:r>
            <w:r w:rsidR="0018752F" w:rsidRPr="00681B9C">
              <w:rPr>
                <w:bCs/>
                <w:color w:val="000000" w:themeColor="text1"/>
                <w:sz w:val="28"/>
                <w:szCs w:val="28"/>
              </w:rPr>
              <w:t>administratīvais slogs ārstniecības iestādei</w:t>
            </w:r>
            <w:r w:rsidR="00527897" w:rsidRPr="00681B9C">
              <w:rPr>
                <w:bCs/>
                <w:color w:val="000000" w:themeColor="text1"/>
                <w:sz w:val="28"/>
                <w:szCs w:val="28"/>
              </w:rPr>
              <w:t xml:space="preserve"> tā kā </w:t>
            </w:r>
            <w:r w:rsidR="00943067" w:rsidRPr="00681B9C">
              <w:rPr>
                <w:bCs/>
                <w:color w:val="000000" w:themeColor="text1"/>
                <w:sz w:val="28"/>
                <w:szCs w:val="28"/>
              </w:rPr>
              <w:t>org</w:t>
            </w:r>
            <w:r w:rsidR="0003467A" w:rsidRPr="00681B9C">
              <w:rPr>
                <w:bCs/>
                <w:color w:val="000000" w:themeColor="text1"/>
                <w:sz w:val="28"/>
                <w:szCs w:val="28"/>
              </w:rPr>
              <w:t>ānu ieguvē</w:t>
            </w:r>
            <w:r w:rsidR="00943067" w:rsidRPr="00681B9C">
              <w:rPr>
                <w:bCs/>
                <w:color w:val="000000" w:themeColor="text1"/>
                <w:sz w:val="28"/>
                <w:szCs w:val="28"/>
              </w:rPr>
              <w:t xml:space="preserve"> un transplant</w:t>
            </w:r>
            <w:r w:rsidR="0003467A" w:rsidRPr="00681B9C">
              <w:rPr>
                <w:bCs/>
                <w:color w:val="000000" w:themeColor="text1"/>
                <w:sz w:val="28"/>
                <w:szCs w:val="28"/>
              </w:rPr>
              <w:t>ācij</w:t>
            </w:r>
            <w:r w:rsidR="00943067" w:rsidRPr="00681B9C">
              <w:rPr>
                <w:bCs/>
                <w:color w:val="000000" w:themeColor="text1"/>
                <w:sz w:val="28"/>
                <w:szCs w:val="28"/>
              </w:rPr>
              <w:t xml:space="preserve">ā ir </w:t>
            </w:r>
            <w:r w:rsidR="0003467A" w:rsidRPr="00681B9C">
              <w:rPr>
                <w:bCs/>
                <w:color w:val="000000" w:themeColor="text1"/>
                <w:sz w:val="28"/>
                <w:szCs w:val="28"/>
              </w:rPr>
              <w:t xml:space="preserve">iesaistītas tikai sertificētas ārstniecības personas, tas ir, </w:t>
            </w:r>
            <w:r w:rsidR="00D3106D" w:rsidRPr="00681B9C">
              <w:rPr>
                <w:bCs/>
                <w:color w:val="000000" w:themeColor="text1"/>
                <w:sz w:val="28"/>
                <w:szCs w:val="28"/>
              </w:rPr>
              <w:t xml:space="preserve">speciālisti, kuru </w:t>
            </w:r>
            <w:r w:rsidR="00A57023" w:rsidRPr="00681B9C">
              <w:rPr>
                <w:bCs/>
                <w:color w:val="000000" w:themeColor="text1"/>
                <w:sz w:val="28"/>
                <w:szCs w:val="28"/>
              </w:rPr>
              <w:t>profesionāl</w:t>
            </w:r>
            <w:r w:rsidR="00EF3247" w:rsidRPr="00681B9C">
              <w:rPr>
                <w:bCs/>
                <w:color w:val="000000" w:themeColor="text1"/>
                <w:sz w:val="28"/>
                <w:szCs w:val="28"/>
              </w:rPr>
              <w:t xml:space="preserve">o </w:t>
            </w:r>
            <w:r w:rsidR="00A57023" w:rsidRPr="00681B9C">
              <w:rPr>
                <w:bCs/>
                <w:color w:val="000000" w:themeColor="text1"/>
                <w:sz w:val="28"/>
                <w:szCs w:val="28"/>
              </w:rPr>
              <w:t>sagatavot</w:t>
            </w:r>
            <w:r w:rsidR="00295BF8" w:rsidRPr="00681B9C">
              <w:rPr>
                <w:bCs/>
                <w:color w:val="000000" w:themeColor="text1"/>
                <w:sz w:val="28"/>
                <w:szCs w:val="28"/>
              </w:rPr>
              <w:t xml:space="preserve">ību </w:t>
            </w:r>
            <w:r w:rsidR="00312ED0" w:rsidRPr="00681B9C">
              <w:rPr>
                <w:bCs/>
                <w:color w:val="000000" w:themeColor="text1"/>
                <w:sz w:val="28"/>
                <w:szCs w:val="28"/>
              </w:rPr>
              <w:t>(</w:t>
            </w:r>
            <w:r w:rsidR="00312ED0" w:rsidRPr="00681B9C">
              <w:rPr>
                <w:color w:val="000000"/>
                <w:sz w:val="28"/>
                <w:szCs w:val="28"/>
              </w:rPr>
              <w:t xml:space="preserve">teorētiskās zināšanas un praktiskās iemaņas) </w:t>
            </w:r>
            <w:r w:rsidR="00295BF8" w:rsidRPr="00681B9C">
              <w:rPr>
                <w:bCs/>
                <w:color w:val="000000" w:themeColor="text1"/>
                <w:sz w:val="28"/>
                <w:szCs w:val="28"/>
              </w:rPr>
              <w:t xml:space="preserve">attiecīgajā nozarē (piemēram, ķirurģijā, nefroloģijā, transplantoloģijā) ir novērtējusi attiecīgā sertifikācijas institūcija </w:t>
            </w:r>
            <w:r w:rsidR="00454561" w:rsidRPr="00681B9C">
              <w:rPr>
                <w:bCs/>
                <w:color w:val="000000" w:themeColor="text1"/>
                <w:sz w:val="28"/>
                <w:szCs w:val="28"/>
              </w:rPr>
              <w:t xml:space="preserve">(Latvijas Ārstu biedrība vai Latvijas Māsu asociācija) </w:t>
            </w:r>
            <w:r w:rsidR="00EF3247" w:rsidRPr="00681B9C">
              <w:rPr>
                <w:bCs/>
                <w:color w:val="000000" w:themeColor="text1"/>
                <w:sz w:val="28"/>
                <w:szCs w:val="28"/>
              </w:rPr>
              <w:t xml:space="preserve">un atzinusi, ka speciālists ir kompetents </w:t>
            </w:r>
            <w:r w:rsidR="00EF3247" w:rsidRPr="00681B9C">
              <w:rPr>
                <w:bCs/>
                <w:color w:val="000000" w:themeColor="text1"/>
                <w:sz w:val="28"/>
                <w:szCs w:val="28"/>
              </w:rPr>
              <w:lastRenderedPageBreak/>
              <w:t>patstāvīgi nodarboties ar ārstniecību šajā nozarē</w:t>
            </w:r>
            <w:r w:rsidR="00683438" w:rsidRPr="00681B9C">
              <w:rPr>
                <w:bCs/>
                <w:color w:val="000000" w:themeColor="text1"/>
                <w:sz w:val="28"/>
                <w:szCs w:val="28"/>
              </w:rPr>
              <w:t xml:space="preserve"> (</w:t>
            </w:r>
            <w:r w:rsidR="00194A61" w:rsidRPr="00681B9C">
              <w:rPr>
                <w:bCs/>
                <w:color w:val="000000" w:themeColor="text1"/>
                <w:sz w:val="28"/>
                <w:szCs w:val="28"/>
              </w:rPr>
              <w:t xml:space="preserve">paralēli </w:t>
            </w:r>
            <w:r w:rsidR="00C06159" w:rsidRPr="00681B9C">
              <w:rPr>
                <w:bCs/>
                <w:color w:val="000000" w:themeColor="text1"/>
                <w:sz w:val="28"/>
                <w:szCs w:val="28"/>
              </w:rPr>
              <w:t>ārstniecības personai ir pienākums uzturēt un pilnveidot</w:t>
            </w:r>
            <w:r w:rsidR="00194A61" w:rsidRPr="00681B9C">
              <w:rPr>
                <w:bCs/>
                <w:color w:val="000000" w:themeColor="text1"/>
                <w:sz w:val="28"/>
                <w:szCs w:val="28"/>
              </w:rPr>
              <w:t xml:space="preserve"> profesionālo kvalifik</w:t>
            </w:r>
            <w:r w:rsidR="00B3049B" w:rsidRPr="00681B9C">
              <w:rPr>
                <w:bCs/>
                <w:color w:val="000000" w:themeColor="text1"/>
                <w:sz w:val="28"/>
                <w:szCs w:val="28"/>
              </w:rPr>
              <w:t xml:space="preserve">āciju). </w:t>
            </w:r>
            <w:r w:rsidR="00C23EAE" w:rsidRPr="00681B9C">
              <w:rPr>
                <w:bCs/>
                <w:color w:val="000000" w:themeColor="text1"/>
                <w:sz w:val="28"/>
                <w:szCs w:val="28"/>
              </w:rPr>
              <w:t xml:space="preserve">Prasību veikt personāla kompetences ikgadēju novērtēšanu neparedz arī </w:t>
            </w:r>
            <w:r w:rsidR="00C23EAE" w:rsidRPr="00681B9C">
              <w:rPr>
                <w:sz w:val="28"/>
                <w:szCs w:val="28"/>
              </w:rPr>
              <w:t xml:space="preserve">Eiropas Savienības tiesību normas. </w:t>
            </w:r>
          </w:p>
          <w:p w:rsidR="00446A53" w:rsidRPr="00681B9C" w:rsidRDefault="00446A53" w:rsidP="00890ED0">
            <w:pPr>
              <w:pStyle w:val="naiskr"/>
              <w:numPr>
                <w:ilvl w:val="0"/>
                <w:numId w:val="33"/>
              </w:numPr>
              <w:tabs>
                <w:tab w:val="left" w:pos="259"/>
              </w:tabs>
              <w:spacing w:before="0" w:after="0"/>
              <w:ind w:left="0" w:firstLine="317"/>
              <w:jc w:val="both"/>
              <w:rPr>
                <w:color w:val="000000" w:themeColor="text1"/>
                <w:sz w:val="28"/>
                <w:szCs w:val="28"/>
              </w:rPr>
            </w:pPr>
            <w:r>
              <w:rPr>
                <w:sz w:val="28"/>
                <w:szCs w:val="28"/>
              </w:rPr>
              <w:t xml:space="preserve">tiek precizēta Noteikumu Nr.70 42.punktā </w:t>
            </w:r>
            <w:r w:rsidR="007D6D13">
              <w:rPr>
                <w:sz w:val="28"/>
                <w:szCs w:val="28"/>
              </w:rPr>
              <w:t>ietvertā prasība</w:t>
            </w:r>
            <w:r w:rsidR="002C4759">
              <w:rPr>
                <w:sz w:val="28"/>
                <w:szCs w:val="28"/>
              </w:rPr>
              <w:t xml:space="preserve">, ka </w:t>
            </w:r>
            <w:r w:rsidR="00DD3A20">
              <w:rPr>
                <w:sz w:val="28"/>
                <w:szCs w:val="28"/>
              </w:rPr>
              <w:t>orgāna aprakstā un donora aprakstā iekļaujamās informācijas iegūšanai</w:t>
            </w:r>
            <w:r w:rsidR="005F3850">
              <w:rPr>
                <w:sz w:val="28"/>
                <w:szCs w:val="28"/>
              </w:rPr>
              <w:t xml:space="preserve"> ārstniecības persona vēršas pie mirušā donora piederīgajiem vai citām personām, kuras šādu informāciju var sniegt</w:t>
            </w:r>
            <w:r w:rsidR="004421C3">
              <w:rPr>
                <w:sz w:val="28"/>
                <w:szCs w:val="28"/>
              </w:rPr>
              <w:t xml:space="preserve">, tikai gadījumos, kad tas ir nepieciešams un iespējams. </w:t>
            </w:r>
            <w:r w:rsidR="002F05EB">
              <w:rPr>
                <w:sz w:val="28"/>
                <w:szCs w:val="28"/>
              </w:rPr>
              <w:t xml:space="preserve">Šāds precizējums atbilst </w:t>
            </w:r>
            <w:r w:rsidR="002F05EB">
              <w:rPr>
                <w:bCs/>
                <w:color w:val="000000" w:themeColor="text1"/>
                <w:sz w:val="28"/>
                <w:szCs w:val="28"/>
              </w:rPr>
              <w:t>Eiropas Parlamenta</w:t>
            </w:r>
            <w:r w:rsidR="002F05EB" w:rsidRPr="00681B9C">
              <w:rPr>
                <w:bCs/>
                <w:color w:val="000000" w:themeColor="text1"/>
                <w:sz w:val="28"/>
                <w:szCs w:val="28"/>
              </w:rPr>
              <w:t xml:space="preserve"> un Padome</w:t>
            </w:r>
            <w:r w:rsidR="002F05EB">
              <w:rPr>
                <w:bCs/>
                <w:color w:val="000000" w:themeColor="text1"/>
                <w:sz w:val="28"/>
                <w:szCs w:val="28"/>
              </w:rPr>
              <w:t>s 2010.gada 7.jūlija</w:t>
            </w:r>
            <w:r w:rsidR="002F05EB" w:rsidRPr="00681B9C">
              <w:rPr>
                <w:bCs/>
                <w:color w:val="000000" w:themeColor="text1"/>
                <w:sz w:val="28"/>
                <w:szCs w:val="28"/>
              </w:rPr>
              <w:t xml:space="preserve"> </w:t>
            </w:r>
            <w:r w:rsidR="002F05EB" w:rsidRPr="00681B9C">
              <w:rPr>
                <w:color w:val="000000" w:themeColor="text1"/>
                <w:sz w:val="28"/>
                <w:szCs w:val="28"/>
              </w:rPr>
              <w:t>direktīv</w:t>
            </w:r>
            <w:r w:rsidR="002F05EB">
              <w:rPr>
                <w:color w:val="000000" w:themeColor="text1"/>
                <w:sz w:val="28"/>
                <w:szCs w:val="28"/>
              </w:rPr>
              <w:t>as</w:t>
            </w:r>
            <w:r w:rsidR="002F05EB" w:rsidRPr="00681B9C">
              <w:rPr>
                <w:color w:val="000000" w:themeColor="text1"/>
                <w:sz w:val="28"/>
                <w:szCs w:val="28"/>
              </w:rPr>
              <w:t xml:space="preserve"> 2010/53/ES</w:t>
            </w:r>
            <w:r w:rsidR="002F05EB">
              <w:rPr>
                <w:color w:val="000000" w:themeColor="text1"/>
                <w:sz w:val="28"/>
                <w:szCs w:val="28"/>
              </w:rPr>
              <w:t xml:space="preserve"> 7.panta 3.punktā </w:t>
            </w:r>
            <w:r w:rsidR="00F0587D">
              <w:rPr>
                <w:color w:val="000000" w:themeColor="text1"/>
                <w:sz w:val="28"/>
                <w:szCs w:val="28"/>
              </w:rPr>
              <w:t xml:space="preserve">ietvertajam </w:t>
            </w:r>
            <w:r w:rsidR="00A32CAD">
              <w:rPr>
                <w:color w:val="000000" w:themeColor="text1"/>
                <w:sz w:val="28"/>
                <w:szCs w:val="28"/>
              </w:rPr>
              <w:t>regulējumam</w:t>
            </w:r>
            <w:r w:rsidR="002D505C">
              <w:rPr>
                <w:color w:val="000000" w:themeColor="text1"/>
                <w:sz w:val="28"/>
                <w:szCs w:val="28"/>
              </w:rPr>
              <w:t xml:space="preserve">, kas paredz, ka „pēcnāves ziedojuma gadījumā, </w:t>
            </w:r>
            <w:r w:rsidR="002D505C" w:rsidRPr="000772AC">
              <w:rPr>
                <w:i/>
                <w:color w:val="000000" w:themeColor="text1"/>
                <w:sz w:val="28"/>
                <w:szCs w:val="28"/>
              </w:rPr>
              <w:t>ja iespējams un vajadzīgs</w:t>
            </w:r>
            <w:r w:rsidR="002D505C">
              <w:rPr>
                <w:color w:val="000000" w:themeColor="text1"/>
                <w:sz w:val="28"/>
                <w:szCs w:val="28"/>
              </w:rPr>
              <w:t xml:space="preserve">, ārstniecības personu komanda cenšas orgāna aprakstā un donora aprakstā ietveramo informāciju iegūt no mirušā donora radiniekiem vai citām personām”. </w:t>
            </w:r>
          </w:p>
          <w:p w:rsidR="00D11513" w:rsidRPr="004F4764" w:rsidRDefault="00B42617" w:rsidP="006E020A">
            <w:pPr>
              <w:pStyle w:val="naiskr"/>
              <w:numPr>
                <w:ilvl w:val="0"/>
                <w:numId w:val="33"/>
              </w:numPr>
              <w:tabs>
                <w:tab w:val="left" w:pos="259"/>
              </w:tabs>
              <w:spacing w:before="0" w:after="0"/>
              <w:ind w:left="0" w:firstLine="318"/>
              <w:jc w:val="both"/>
              <w:rPr>
                <w:color w:val="000000" w:themeColor="text1"/>
                <w:sz w:val="28"/>
                <w:szCs w:val="28"/>
              </w:rPr>
            </w:pPr>
            <w:r w:rsidRPr="00681B9C">
              <w:rPr>
                <w:sz w:val="28"/>
                <w:szCs w:val="28"/>
              </w:rPr>
              <w:t>svītrots</w:t>
            </w:r>
            <w:r w:rsidR="006423BB" w:rsidRPr="00681B9C">
              <w:rPr>
                <w:sz w:val="28"/>
                <w:szCs w:val="28"/>
              </w:rPr>
              <w:t xml:space="preserve"> Noteikumu </w:t>
            </w:r>
            <w:r w:rsidRPr="00681B9C">
              <w:rPr>
                <w:sz w:val="28"/>
                <w:szCs w:val="28"/>
              </w:rPr>
              <w:t>50.3.3</w:t>
            </w:r>
            <w:r w:rsidR="006423BB" w:rsidRPr="00681B9C">
              <w:rPr>
                <w:sz w:val="28"/>
                <w:szCs w:val="28"/>
              </w:rPr>
              <w:t>.</w:t>
            </w:r>
            <w:r w:rsidRPr="00681B9C">
              <w:rPr>
                <w:sz w:val="28"/>
                <w:szCs w:val="28"/>
              </w:rPr>
              <w:t>apakš</w:t>
            </w:r>
            <w:r w:rsidR="006423BB" w:rsidRPr="00681B9C">
              <w:rPr>
                <w:sz w:val="28"/>
                <w:szCs w:val="28"/>
              </w:rPr>
              <w:t>punkt</w:t>
            </w:r>
            <w:r w:rsidRPr="00681B9C">
              <w:rPr>
                <w:sz w:val="28"/>
                <w:szCs w:val="28"/>
              </w:rPr>
              <w:t xml:space="preserve">s, jo </w:t>
            </w:r>
            <w:r w:rsidR="00C35564" w:rsidRPr="00681B9C">
              <w:rPr>
                <w:sz w:val="28"/>
                <w:szCs w:val="28"/>
              </w:rPr>
              <w:t>persona, kurai</w:t>
            </w:r>
            <w:r w:rsidR="000E7A7F" w:rsidRPr="00681B9C">
              <w:rPr>
                <w:sz w:val="28"/>
                <w:szCs w:val="28"/>
              </w:rPr>
              <w:t xml:space="preserve"> ir veikta autopsija</w:t>
            </w:r>
            <w:r w:rsidR="00A136EB" w:rsidRPr="00681B9C">
              <w:rPr>
                <w:sz w:val="28"/>
                <w:szCs w:val="28"/>
              </w:rPr>
              <w:t xml:space="preserve"> (līķa sekcija), </w:t>
            </w:r>
            <w:r w:rsidR="00C35564" w:rsidRPr="00681B9C">
              <w:rPr>
                <w:sz w:val="28"/>
                <w:szCs w:val="28"/>
              </w:rPr>
              <w:t xml:space="preserve">nevar būt potenciālais </w:t>
            </w:r>
            <w:r w:rsidR="00812375" w:rsidRPr="00681B9C">
              <w:rPr>
                <w:sz w:val="28"/>
                <w:szCs w:val="28"/>
              </w:rPr>
              <w:t xml:space="preserve">orgānu </w:t>
            </w:r>
            <w:r w:rsidR="00C35564" w:rsidRPr="00681B9C">
              <w:rPr>
                <w:sz w:val="28"/>
                <w:szCs w:val="28"/>
              </w:rPr>
              <w:t>donors</w:t>
            </w:r>
            <w:r w:rsidR="008B1F0E" w:rsidRPr="00681B9C">
              <w:rPr>
                <w:sz w:val="28"/>
                <w:szCs w:val="28"/>
              </w:rPr>
              <w:t xml:space="preserve">, ņemot vērā to, ka šās personas orgāni </w:t>
            </w:r>
            <w:r w:rsidR="00EC4CE1" w:rsidRPr="00681B9C">
              <w:rPr>
                <w:sz w:val="28"/>
                <w:szCs w:val="28"/>
              </w:rPr>
              <w:t xml:space="preserve">nav </w:t>
            </w:r>
            <w:r w:rsidR="00DE74C8" w:rsidRPr="00681B9C">
              <w:rPr>
                <w:sz w:val="28"/>
                <w:szCs w:val="28"/>
              </w:rPr>
              <w:t>dzīvotspējīgi (fizioloģiski funkcionējoši) un līdz ar to</w:t>
            </w:r>
            <w:r w:rsidR="005938E0" w:rsidRPr="00681B9C">
              <w:rPr>
                <w:sz w:val="28"/>
                <w:szCs w:val="28"/>
              </w:rPr>
              <w:t xml:space="preserve"> nav</w:t>
            </w:r>
            <w:r w:rsidR="00DE74C8" w:rsidRPr="00681B9C">
              <w:rPr>
                <w:sz w:val="28"/>
                <w:szCs w:val="28"/>
              </w:rPr>
              <w:t xml:space="preserve"> izmantojami transplantācijai</w:t>
            </w:r>
            <w:r w:rsidR="006E09FB" w:rsidRPr="00681B9C">
              <w:rPr>
                <w:sz w:val="28"/>
                <w:szCs w:val="28"/>
              </w:rPr>
              <w:t xml:space="preserve">; </w:t>
            </w:r>
          </w:p>
          <w:p w:rsidR="0036532F" w:rsidRPr="0036532F" w:rsidRDefault="00D07941" w:rsidP="006E020A">
            <w:pPr>
              <w:pStyle w:val="naiskr"/>
              <w:numPr>
                <w:ilvl w:val="0"/>
                <w:numId w:val="33"/>
              </w:numPr>
              <w:tabs>
                <w:tab w:val="left" w:pos="259"/>
              </w:tabs>
              <w:spacing w:before="0" w:after="0"/>
              <w:ind w:left="0" w:firstLine="318"/>
              <w:jc w:val="both"/>
              <w:rPr>
                <w:color w:val="000000" w:themeColor="text1"/>
                <w:sz w:val="28"/>
                <w:szCs w:val="28"/>
              </w:rPr>
            </w:pPr>
            <w:r w:rsidRPr="006E020A">
              <w:rPr>
                <w:sz w:val="28"/>
                <w:szCs w:val="28"/>
              </w:rPr>
              <w:t>lai nodrošinātu orgānu optimālu izmantošanu</w:t>
            </w:r>
            <w:r w:rsidR="006D3AAF" w:rsidRPr="006E020A">
              <w:rPr>
                <w:sz w:val="28"/>
                <w:szCs w:val="28"/>
              </w:rPr>
              <w:t xml:space="preserve"> un paaugstinātu transplantācijai pieejamo donora orgānu skaitu</w:t>
            </w:r>
            <w:r w:rsidRPr="006E020A">
              <w:rPr>
                <w:sz w:val="28"/>
                <w:szCs w:val="28"/>
              </w:rPr>
              <w:t xml:space="preserve">, </w:t>
            </w:r>
            <w:r w:rsidR="004F4764" w:rsidRPr="006E020A">
              <w:rPr>
                <w:sz w:val="28"/>
                <w:szCs w:val="28"/>
              </w:rPr>
              <w:t>preciz</w:t>
            </w:r>
            <w:r w:rsidR="00C41CBB" w:rsidRPr="006E020A">
              <w:rPr>
                <w:sz w:val="28"/>
                <w:szCs w:val="28"/>
              </w:rPr>
              <w:t>ēti</w:t>
            </w:r>
            <w:r w:rsidR="004F4764" w:rsidRPr="006E020A">
              <w:rPr>
                <w:sz w:val="28"/>
                <w:szCs w:val="28"/>
              </w:rPr>
              <w:t xml:space="preserve"> Noteikumu Nr.70 51.</w:t>
            </w:r>
            <w:r w:rsidR="00C41CBB" w:rsidRPr="006E020A">
              <w:rPr>
                <w:sz w:val="28"/>
                <w:szCs w:val="28"/>
              </w:rPr>
              <w:t>5. un 51.6.apakš</w:t>
            </w:r>
            <w:r w:rsidR="004F4764" w:rsidRPr="006E020A">
              <w:rPr>
                <w:sz w:val="28"/>
                <w:szCs w:val="28"/>
              </w:rPr>
              <w:t>punktā ietvert</w:t>
            </w:r>
            <w:r w:rsidR="007B654B" w:rsidRPr="006E020A">
              <w:rPr>
                <w:sz w:val="28"/>
                <w:szCs w:val="28"/>
              </w:rPr>
              <w:t>ie</w:t>
            </w:r>
            <w:r w:rsidR="004F4764" w:rsidRPr="006E020A">
              <w:rPr>
                <w:sz w:val="28"/>
                <w:szCs w:val="28"/>
              </w:rPr>
              <w:t xml:space="preserve"> </w:t>
            </w:r>
            <w:r w:rsidR="007B654B" w:rsidRPr="006E020A">
              <w:rPr>
                <w:sz w:val="28"/>
                <w:szCs w:val="28"/>
              </w:rPr>
              <w:t xml:space="preserve">kritēriji, kas liedz izmantot mirušo </w:t>
            </w:r>
            <w:r w:rsidR="003A04B2" w:rsidRPr="006E020A">
              <w:rPr>
                <w:sz w:val="28"/>
                <w:szCs w:val="28"/>
              </w:rPr>
              <w:t>personu par donoru</w:t>
            </w:r>
            <w:r w:rsidR="006E020A" w:rsidRPr="006E020A">
              <w:rPr>
                <w:sz w:val="28"/>
                <w:szCs w:val="28"/>
              </w:rPr>
              <w:t xml:space="preserve">. </w:t>
            </w:r>
          </w:p>
          <w:p w:rsidR="005C48AF" w:rsidRDefault="006E020A" w:rsidP="0036532F">
            <w:pPr>
              <w:pStyle w:val="naiskr"/>
              <w:tabs>
                <w:tab w:val="left" w:pos="259"/>
              </w:tabs>
              <w:spacing w:before="0" w:after="0"/>
              <w:ind w:firstLine="317"/>
              <w:jc w:val="both"/>
              <w:rPr>
                <w:sz w:val="28"/>
                <w:szCs w:val="28"/>
              </w:rPr>
            </w:pPr>
            <w:r w:rsidRPr="006E020A">
              <w:rPr>
                <w:sz w:val="28"/>
                <w:szCs w:val="28"/>
              </w:rPr>
              <w:t>P</w:t>
            </w:r>
            <w:r w:rsidR="007878F8" w:rsidRPr="006E020A">
              <w:rPr>
                <w:sz w:val="28"/>
                <w:szCs w:val="28"/>
              </w:rPr>
              <w:t>iemēram, atbilsto</w:t>
            </w:r>
            <w:r w:rsidR="005C48AF" w:rsidRPr="006E020A">
              <w:rPr>
                <w:sz w:val="28"/>
                <w:szCs w:val="28"/>
              </w:rPr>
              <w:t xml:space="preserve">ši pašreizējam 51.5.apakšpunkta tiesiskajam regulējumam </w:t>
            </w:r>
            <w:r w:rsidR="00AF5041" w:rsidRPr="006E020A">
              <w:rPr>
                <w:sz w:val="28"/>
                <w:szCs w:val="28"/>
              </w:rPr>
              <w:t xml:space="preserve">par orgānu donoru nevar būt mirusi persona, kurai ir parazitāra infekcija – </w:t>
            </w:r>
            <w:r w:rsidR="00AF5041" w:rsidRPr="0036532F">
              <w:rPr>
                <w:sz w:val="28"/>
                <w:szCs w:val="28"/>
              </w:rPr>
              <w:t>pedikuloze jeb utainība</w:t>
            </w:r>
            <w:r w:rsidR="00792DAE" w:rsidRPr="0036532F">
              <w:rPr>
                <w:sz w:val="28"/>
                <w:szCs w:val="28"/>
              </w:rPr>
              <w:t xml:space="preserve">, taču šādas infekcijas pārnešanas risks recipientam </w:t>
            </w:r>
            <w:r w:rsidR="00610889" w:rsidRPr="0036532F">
              <w:rPr>
                <w:sz w:val="28"/>
                <w:szCs w:val="28"/>
              </w:rPr>
              <w:t xml:space="preserve">ir ļoti zems </w:t>
            </w:r>
            <w:r w:rsidR="00792DAE" w:rsidRPr="0036532F">
              <w:rPr>
                <w:sz w:val="28"/>
                <w:szCs w:val="28"/>
              </w:rPr>
              <w:t>un</w:t>
            </w:r>
            <w:r w:rsidR="00610889" w:rsidRPr="0036532F">
              <w:rPr>
                <w:sz w:val="28"/>
                <w:szCs w:val="28"/>
              </w:rPr>
              <w:t xml:space="preserve">, ja arī tā tiek pārnesta, </w:t>
            </w:r>
            <w:r w:rsidR="00792DAE" w:rsidRPr="0036532F">
              <w:rPr>
                <w:sz w:val="28"/>
                <w:szCs w:val="28"/>
              </w:rPr>
              <w:t>recip</w:t>
            </w:r>
            <w:r w:rsidR="001C6DDA" w:rsidRPr="0036532F">
              <w:rPr>
                <w:sz w:val="28"/>
                <w:szCs w:val="28"/>
              </w:rPr>
              <w:t xml:space="preserve">ienta </w:t>
            </w:r>
            <w:r w:rsidR="00792DAE" w:rsidRPr="0036532F">
              <w:rPr>
                <w:sz w:val="28"/>
                <w:szCs w:val="28"/>
              </w:rPr>
              <w:t>vesel</w:t>
            </w:r>
            <w:r w:rsidR="00610889" w:rsidRPr="0036532F">
              <w:rPr>
                <w:sz w:val="28"/>
                <w:szCs w:val="28"/>
              </w:rPr>
              <w:t>ību tas</w:t>
            </w:r>
            <w:r w:rsidR="00792DAE" w:rsidRPr="0036532F">
              <w:rPr>
                <w:sz w:val="28"/>
                <w:szCs w:val="28"/>
              </w:rPr>
              <w:t xml:space="preserve"> </w:t>
            </w:r>
            <w:r w:rsidR="006B63EA" w:rsidRPr="0036532F">
              <w:rPr>
                <w:sz w:val="28"/>
                <w:szCs w:val="28"/>
              </w:rPr>
              <w:t xml:space="preserve">nopietni </w:t>
            </w:r>
            <w:r w:rsidR="00610889" w:rsidRPr="0036532F">
              <w:rPr>
                <w:sz w:val="28"/>
                <w:szCs w:val="28"/>
              </w:rPr>
              <w:t>neapdraud</w:t>
            </w:r>
            <w:r w:rsidRPr="0036532F">
              <w:rPr>
                <w:sz w:val="28"/>
                <w:szCs w:val="28"/>
              </w:rPr>
              <w:t xml:space="preserve">. Līdz ar to Noteikumu Nr.70 51.5.apakšpunkts tiek precizēts, paredzot, ka par donoru nevar būt mirusi persona, kurai ir bakteriālas, vīrusu, sēnīšu vai parazitāras infekcijas, arī inficēti orgāni, kurus paredzēts iegūt </w:t>
            </w:r>
            <w:r w:rsidRPr="0036532F">
              <w:rPr>
                <w:sz w:val="28"/>
                <w:szCs w:val="28"/>
              </w:rPr>
              <w:lastRenderedPageBreak/>
              <w:t>transplantācijai,</w:t>
            </w:r>
            <w:r w:rsidRPr="0036532F">
              <w:rPr>
                <w:color w:val="000000" w:themeColor="text1"/>
                <w:sz w:val="28"/>
                <w:szCs w:val="28"/>
              </w:rPr>
              <w:t xml:space="preserve"> ja pastāv augsts risks orgāna transplantācijas rezultātā infekciju pārnest recipientam </w:t>
            </w:r>
            <w:r w:rsidRPr="0036532F">
              <w:rPr>
                <w:color w:val="000000" w:themeColor="text1"/>
                <w:sz w:val="28"/>
                <w:szCs w:val="28"/>
                <w:lang w:eastAsia="en-US"/>
              </w:rPr>
              <w:t>un tas var radīt nopietnu kaitējumu recipienta veselībai</w:t>
            </w:r>
            <w:r w:rsidR="0036532F">
              <w:rPr>
                <w:sz w:val="28"/>
                <w:szCs w:val="28"/>
              </w:rPr>
              <w:t xml:space="preserve">. </w:t>
            </w:r>
            <w:r w:rsidR="009032EC">
              <w:rPr>
                <w:sz w:val="28"/>
                <w:szCs w:val="28"/>
              </w:rPr>
              <w:t>Aizliegums ir attiecināms uz tādiem gadījumiem kā donora sepse, zarnu perforācija utt.</w:t>
            </w:r>
          </w:p>
          <w:p w:rsidR="00322537" w:rsidRPr="0036532F" w:rsidRDefault="00322537" w:rsidP="00600666">
            <w:pPr>
              <w:pStyle w:val="naiskr"/>
              <w:tabs>
                <w:tab w:val="left" w:pos="259"/>
              </w:tabs>
              <w:spacing w:before="0" w:after="0"/>
              <w:ind w:firstLine="317"/>
              <w:jc w:val="both"/>
              <w:rPr>
                <w:color w:val="000000" w:themeColor="text1"/>
                <w:sz w:val="28"/>
                <w:szCs w:val="28"/>
              </w:rPr>
            </w:pPr>
            <w:r>
              <w:rPr>
                <w:sz w:val="28"/>
                <w:szCs w:val="28"/>
              </w:rPr>
              <w:t xml:space="preserve">Tāpat tiek precizēts Noteikumu Nr.70 </w:t>
            </w:r>
            <w:r w:rsidRPr="006E020A">
              <w:rPr>
                <w:sz w:val="28"/>
                <w:szCs w:val="28"/>
              </w:rPr>
              <w:t>51.6.apakšpunkt</w:t>
            </w:r>
            <w:r>
              <w:rPr>
                <w:sz w:val="28"/>
                <w:szCs w:val="28"/>
              </w:rPr>
              <w:t>ā ietvertais kritērijs</w:t>
            </w:r>
            <w:r w:rsidR="00011E86">
              <w:rPr>
                <w:sz w:val="28"/>
                <w:szCs w:val="28"/>
              </w:rPr>
              <w:t xml:space="preserve"> – C hepatīts</w:t>
            </w:r>
            <w:r>
              <w:rPr>
                <w:sz w:val="28"/>
                <w:szCs w:val="28"/>
              </w:rPr>
              <w:t xml:space="preserve">, kas liedz </w:t>
            </w:r>
            <w:r w:rsidRPr="006E020A">
              <w:rPr>
                <w:sz w:val="28"/>
                <w:szCs w:val="28"/>
              </w:rPr>
              <w:t>izmantot mirušo personu par donoru</w:t>
            </w:r>
            <w:r w:rsidR="00011E86">
              <w:rPr>
                <w:sz w:val="28"/>
                <w:szCs w:val="28"/>
              </w:rPr>
              <w:t xml:space="preserve">. </w:t>
            </w:r>
            <w:r w:rsidR="004841B3">
              <w:rPr>
                <w:sz w:val="28"/>
                <w:szCs w:val="28"/>
              </w:rPr>
              <w:t xml:space="preserve">Atbilstoši transplantācijas jomas speciālistu </w:t>
            </w:r>
            <w:r w:rsidR="003F4EDE">
              <w:rPr>
                <w:sz w:val="28"/>
                <w:szCs w:val="28"/>
              </w:rPr>
              <w:t>norādījumiem</w:t>
            </w:r>
            <w:r w:rsidR="003C1F90">
              <w:rPr>
                <w:sz w:val="28"/>
                <w:szCs w:val="28"/>
              </w:rPr>
              <w:t xml:space="preserve"> ar</w:t>
            </w:r>
            <w:r w:rsidR="003F4EDE">
              <w:rPr>
                <w:sz w:val="28"/>
                <w:szCs w:val="28"/>
              </w:rPr>
              <w:t xml:space="preserve"> </w:t>
            </w:r>
            <w:r w:rsidR="004B2CBD">
              <w:rPr>
                <w:color w:val="000000" w:themeColor="text1"/>
                <w:sz w:val="28"/>
                <w:szCs w:val="28"/>
                <w:lang w:eastAsia="en-US"/>
              </w:rPr>
              <w:t>C hepat</w:t>
            </w:r>
            <w:r w:rsidR="00416809">
              <w:rPr>
                <w:color w:val="000000" w:themeColor="text1"/>
                <w:sz w:val="28"/>
                <w:szCs w:val="28"/>
                <w:lang w:eastAsia="en-US"/>
              </w:rPr>
              <w:t>ītu</w:t>
            </w:r>
            <w:r w:rsidR="004B2CBD">
              <w:rPr>
                <w:color w:val="000000" w:themeColor="text1"/>
                <w:sz w:val="28"/>
                <w:szCs w:val="28"/>
                <w:lang w:eastAsia="en-US"/>
              </w:rPr>
              <w:t xml:space="preserve"> slima donora orgānus ir iespējams izmantot transplantācijai</w:t>
            </w:r>
            <w:r w:rsidR="004B2CBD">
              <w:rPr>
                <w:sz w:val="28"/>
                <w:szCs w:val="28"/>
              </w:rPr>
              <w:t xml:space="preserve"> </w:t>
            </w:r>
            <w:r w:rsidR="00611F00">
              <w:rPr>
                <w:sz w:val="28"/>
                <w:szCs w:val="28"/>
              </w:rPr>
              <w:t xml:space="preserve">gadījumos, kad </w:t>
            </w:r>
            <w:r w:rsidR="00611F00" w:rsidRPr="00676654">
              <w:rPr>
                <w:color w:val="000000" w:themeColor="text1"/>
                <w:sz w:val="28"/>
                <w:szCs w:val="28"/>
                <w:lang w:eastAsia="en-US"/>
              </w:rPr>
              <w:t xml:space="preserve">transplantācija paredzēta HCV pozitīvam recipientam </w:t>
            </w:r>
            <w:r w:rsidR="00DE02B4">
              <w:rPr>
                <w:color w:val="000000" w:themeColor="text1"/>
                <w:sz w:val="28"/>
                <w:szCs w:val="28"/>
                <w:lang w:eastAsia="en-US"/>
              </w:rPr>
              <w:t>un recipients</w:t>
            </w:r>
            <w:r w:rsidR="00611F00" w:rsidRPr="00676654">
              <w:rPr>
                <w:color w:val="000000" w:themeColor="text1"/>
                <w:sz w:val="28"/>
                <w:szCs w:val="28"/>
                <w:lang w:eastAsia="en-US"/>
              </w:rPr>
              <w:t xml:space="preserve"> </w:t>
            </w:r>
            <w:r w:rsidR="00DE02B4">
              <w:rPr>
                <w:color w:val="000000" w:themeColor="text1"/>
                <w:sz w:val="28"/>
                <w:szCs w:val="28"/>
                <w:lang w:eastAsia="en-US"/>
              </w:rPr>
              <w:t>tam piekr</w:t>
            </w:r>
            <w:r w:rsidR="004B2CBD">
              <w:rPr>
                <w:color w:val="000000" w:themeColor="text1"/>
                <w:sz w:val="28"/>
                <w:szCs w:val="28"/>
                <w:lang w:eastAsia="en-US"/>
              </w:rPr>
              <w:t xml:space="preserve">īt. </w:t>
            </w:r>
          </w:p>
          <w:p w:rsidR="004F4764" w:rsidRPr="00DC3581" w:rsidRDefault="001B41DD" w:rsidP="006E020A">
            <w:pPr>
              <w:pStyle w:val="naiskr"/>
              <w:numPr>
                <w:ilvl w:val="0"/>
                <w:numId w:val="33"/>
              </w:numPr>
              <w:tabs>
                <w:tab w:val="left" w:pos="259"/>
              </w:tabs>
              <w:spacing w:before="0" w:after="0"/>
              <w:ind w:left="0" w:firstLine="318"/>
              <w:jc w:val="both"/>
              <w:rPr>
                <w:color w:val="000000" w:themeColor="text1"/>
                <w:sz w:val="28"/>
                <w:szCs w:val="28"/>
              </w:rPr>
            </w:pPr>
            <w:r w:rsidRPr="0036532F">
              <w:rPr>
                <w:sz w:val="28"/>
                <w:szCs w:val="28"/>
              </w:rPr>
              <w:t>p</w:t>
            </w:r>
            <w:r w:rsidR="00AE42CE" w:rsidRPr="0036532F">
              <w:rPr>
                <w:sz w:val="28"/>
                <w:szCs w:val="28"/>
              </w:rPr>
              <w:t xml:space="preserve">recizēta </w:t>
            </w:r>
            <w:r w:rsidR="00F3413B" w:rsidRPr="0036532F">
              <w:rPr>
                <w:sz w:val="28"/>
                <w:szCs w:val="28"/>
              </w:rPr>
              <w:t>Noteikumu</w:t>
            </w:r>
            <w:r w:rsidR="00F3413B" w:rsidRPr="00681B9C">
              <w:rPr>
                <w:sz w:val="28"/>
                <w:szCs w:val="28"/>
              </w:rPr>
              <w:t xml:space="preserve"> Nr.70 56.punktā </w:t>
            </w:r>
            <w:r w:rsidR="00DD72E1" w:rsidRPr="00681B9C">
              <w:rPr>
                <w:sz w:val="28"/>
                <w:szCs w:val="28"/>
              </w:rPr>
              <w:t xml:space="preserve">ietvertā </w:t>
            </w:r>
            <w:r w:rsidR="00AA1DC1" w:rsidRPr="00681B9C">
              <w:rPr>
                <w:sz w:val="28"/>
                <w:szCs w:val="28"/>
              </w:rPr>
              <w:t>prasība</w:t>
            </w:r>
            <w:r w:rsidR="00F901B7" w:rsidRPr="00681B9C">
              <w:rPr>
                <w:sz w:val="28"/>
                <w:szCs w:val="28"/>
              </w:rPr>
              <w:t xml:space="preserve"> orgānu </w:t>
            </w:r>
            <w:r w:rsidR="003D6ED8" w:rsidRPr="00681B9C">
              <w:rPr>
                <w:sz w:val="28"/>
                <w:szCs w:val="28"/>
              </w:rPr>
              <w:t>pārvadāšanai nepieciešamajam transportam</w:t>
            </w:r>
            <w:r w:rsidR="008654FC" w:rsidRPr="00681B9C">
              <w:rPr>
                <w:sz w:val="28"/>
                <w:szCs w:val="28"/>
              </w:rPr>
              <w:t xml:space="preserve">, </w:t>
            </w:r>
            <w:r w:rsidR="00917ABF" w:rsidRPr="00681B9C">
              <w:rPr>
                <w:sz w:val="28"/>
                <w:szCs w:val="28"/>
              </w:rPr>
              <w:t xml:space="preserve">proti, lai nodrošinātu </w:t>
            </w:r>
            <w:r w:rsidR="009158AA" w:rsidRPr="00681B9C">
              <w:rPr>
                <w:sz w:val="28"/>
                <w:szCs w:val="28"/>
              </w:rPr>
              <w:t xml:space="preserve">orgānu un ar orgānu iegūšanu </w:t>
            </w:r>
            <w:r w:rsidR="00541ABC" w:rsidRPr="00681B9C">
              <w:rPr>
                <w:sz w:val="28"/>
                <w:szCs w:val="28"/>
              </w:rPr>
              <w:t xml:space="preserve">saistītu instrumentu, materiālu un </w:t>
            </w:r>
            <w:r w:rsidR="008746FD" w:rsidRPr="00681B9C">
              <w:rPr>
                <w:sz w:val="28"/>
                <w:szCs w:val="28"/>
              </w:rPr>
              <w:t>šķīdumu</w:t>
            </w:r>
            <w:r w:rsidR="00541ABC" w:rsidRPr="00681B9C">
              <w:rPr>
                <w:sz w:val="28"/>
                <w:szCs w:val="28"/>
              </w:rPr>
              <w:t xml:space="preserve"> (piemēram, konservācijas šķīdums) </w:t>
            </w:r>
            <w:r w:rsidR="00917ABF" w:rsidRPr="00681B9C">
              <w:rPr>
                <w:sz w:val="28"/>
                <w:szCs w:val="28"/>
              </w:rPr>
              <w:t>transportēšanai nepieciešamos apstākļus</w:t>
            </w:r>
            <w:r w:rsidR="00AD30B9" w:rsidRPr="00681B9C">
              <w:rPr>
                <w:sz w:val="28"/>
                <w:szCs w:val="28"/>
              </w:rPr>
              <w:t xml:space="preserve"> (piemēram, orgānu tvertnes turēšanai piemērotā temperatūrā)</w:t>
            </w:r>
            <w:r w:rsidR="00917ABF" w:rsidRPr="00681B9C">
              <w:rPr>
                <w:sz w:val="28"/>
                <w:szCs w:val="28"/>
              </w:rPr>
              <w:t>, nepieciešams šim nolūk</w:t>
            </w:r>
            <w:r w:rsidR="006E09FB" w:rsidRPr="00681B9C">
              <w:rPr>
                <w:sz w:val="28"/>
                <w:szCs w:val="28"/>
              </w:rPr>
              <w:t>am speciāli aprīkots transports</w:t>
            </w:r>
            <w:r w:rsidR="004B7C89">
              <w:rPr>
                <w:sz w:val="28"/>
                <w:szCs w:val="28"/>
              </w:rPr>
              <w:t>, un šāds transports jau šobrīd ir ieguves organizācijas rīcībā</w:t>
            </w:r>
            <w:r w:rsidR="006E09FB" w:rsidRPr="00681B9C">
              <w:rPr>
                <w:sz w:val="28"/>
                <w:szCs w:val="28"/>
              </w:rPr>
              <w:t xml:space="preserve">; </w:t>
            </w:r>
            <w:r w:rsidR="00D95438" w:rsidRPr="00681B9C">
              <w:rPr>
                <w:sz w:val="28"/>
                <w:szCs w:val="28"/>
              </w:rPr>
              <w:t xml:space="preserve"> </w:t>
            </w:r>
          </w:p>
          <w:p w:rsidR="00D93C87" w:rsidRPr="0080095F" w:rsidRDefault="00481CCD" w:rsidP="00A342FE">
            <w:pPr>
              <w:pStyle w:val="naiskr"/>
              <w:numPr>
                <w:ilvl w:val="0"/>
                <w:numId w:val="33"/>
              </w:numPr>
              <w:tabs>
                <w:tab w:val="left" w:pos="259"/>
              </w:tabs>
              <w:spacing w:before="0" w:after="0"/>
              <w:ind w:left="0" w:firstLine="318"/>
              <w:jc w:val="both"/>
              <w:rPr>
                <w:color w:val="000000" w:themeColor="text1"/>
                <w:sz w:val="28"/>
                <w:szCs w:val="28"/>
              </w:rPr>
            </w:pPr>
            <w:r w:rsidRPr="00DC3581">
              <w:rPr>
                <w:sz w:val="28"/>
                <w:szCs w:val="28"/>
              </w:rPr>
              <w:t>veiktas izmaiņas</w:t>
            </w:r>
            <w:r w:rsidR="00747999" w:rsidRPr="00DC3581">
              <w:rPr>
                <w:sz w:val="28"/>
                <w:szCs w:val="28"/>
              </w:rPr>
              <w:t xml:space="preserve"> Noteikumu Nr.70 65.punkt</w:t>
            </w:r>
            <w:r w:rsidR="001D02E0" w:rsidRPr="00DC3581">
              <w:rPr>
                <w:sz w:val="28"/>
                <w:szCs w:val="28"/>
              </w:rPr>
              <w:t>a otrajā teikumā</w:t>
            </w:r>
            <w:r w:rsidR="00747999" w:rsidRPr="00DC3581">
              <w:rPr>
                <w:sz w:val="28"/>
                <w:szCs w:val="28"/>
              </w:rPr>
              <w:t xml:space="preserve"> </w:t>
            </w:r>
            <w:r w:rsidRPr="00DC3581">
              <w:rPr>
                <w:sz w:val="28"/>
                <w:szCs w:val="28"/>
              </w:rPr>
              <w:t>ietvertajā</w:t>
            </w:r>
            <w:r w:rsidR="00747999" w:rsidRPr="00DC3581">
              <w:rPr>
                <w:sz w:val="28"/>
                <w:szCs w:val="28"/>
              </w:rPr>
              <w:t xml:space="preserve"> regulējum</w:t>
            </w:r>
            <w:r w:rsidRPr="00DC3581">
              <w:rPr>
                <w:sz w:val="28"/>
                <w:szCs w:val="28"/>
              </w:rPr>
              <w:t>ā</w:t>
            </w:r>
            <w:r w:rsidR="00747999" w:rsidRPr="00DC3581">
              <w:rPr>
                <w:sz w:val="28"/>
                <w:szCs w:val="28"/>
              </w:rPr>
              <w:t xml:space="preserve">, </w:t>
            </w:r>
            <w:r w:rsidR="001D02E0" w:rsidRPr="00DC3581">
              <w:rPr>
                <w:sz w:val="28"/>
                <w:szCs w:val="28"/>
              </w:rPr>
              <w:t>jo orgānu izsekojamības nodrošināšanai</w:t>
            </w:r>
            <w:r w:rsidRPr="00DC3581">
              <w:rPr>
                <w:sz w:val="28"/>
                <w:szCs w:val="28"/>
              </w:rPr>
              <w:t>, ievērojot personas datu aizsardzību,</w:t>
            </w:r>
            <w:r w:rsidR="001D02E0" w:rsidRPr="00DC3581">
              <w:rPr>
                <w:sz w:val="28"/>
                <w:szCs w:val="28"/>
              </w:rPr>
              <w:t xml:space="preserve"> kodē ne tikai orgānu, bet arī donoru un recipientu</w:t>
            </w:r>
            <w:r w:rsidR="00B822FC" w:rsidRPr="00DC3581">
              <w:rPr>
                <w:sz w:val="28"/>
                <w:szCs w:val="28"/>
              </w:rPr>
              <w:t xml:space="preserve">. </w:t>
            </w:r>
            <w:r w:rsidR="00A36FC6" w:rsidRPr="00DC3581">
              <w:rPr>
                <w:sz w:val="28"/>
                <w:szCs w:val="28"/>
              </w:rPr>
              <w:t>Atbilstoši veikti tehniski grozījumi Noteikumu Nr.70 2. un 3.pielikumā, precizējot tajos ietvertos terminus</w:t>
            </w:r>
            <w:r w:rsidR="00DC3581" w:rsidRPr="00DC3581">
              <w:rPr>
                <w:sz w:val="28"/>
                <w:szCs w:val="28"/>
              </w:rPr>
              <w:t xml:space="preserve"> (</w:t>
            </w:r>
            <w:r w:rsidR="00A342FE">
              <w:rPr>
                <w:sz w:val="28"/>
                <w:szCs w:val="28"/>
              </w:rPr>
              <w:t xml:space="preserve">atbilstoši Noteikumu projekta 1.18.apakšpunktam un 2.punktam noteikts pārejas periods, kurā atļauts </w:t>
            </w:r>
            <w:r w:rsidR="00A342FE" w:rsidRPr="00DC3581">
              <w:rPr>
                <w:sz w:val="28"/>
                <w:szCs w:val="28"/>
              </w:rPr>
              <w:t xml:space="preserve">veidlapas </w:t>
            </w:r>
            <w:r w:rsidR="00A342FE">
              <w:rPr>
                <w:sz w:val="28"/>
                <w:szCs w:val="28"/>
              </w:rPr>
              <w:t>lietot šā brīža</w:t>
            </w:r>
            <w:r w:rsidR="00A342FE" w:rsidRPr="00DC3581">
              <w:rPr>
                <w:sz w:val="28"/>
                <w:szCs w:val="28"/>
              </w:rPr>
              <w:t xml:space="preserve"> redakcijā</w:t>
            </w:r>
            <w:r w:rsidR="00A342FE">
              <w:rPr>
                <w:sz w:val="28"/>
                <w:szCs w:val="28"/>
              </w:rPr>
              <w:t xml:space="preserve"> – līdz 2015.gada 1.septembrim, kas ļaus ārstniecības iestādēm </w:t>
            </w:r>
            <w:r w:rsidR="00DC3581" w:rsidRPr="00A342FE">
              <w:rPr>
                <w:color w:val="000000"/>
                <w:sz w:val="28"/>
                <w:szCs w:val="28"/>
              </w:rPr>
              <w:t>izmantot jau iegādātās veidlapas, tādējādi neradot tām papildus izdevumus, kas saistīti ar jau iegādātu veidlapu atzīšanu par nederīgām un jaunu veidlapu iegādi</w:t>
            </w:r>
            <w:r w:rsidR="00DC3581" w:rsidRPr="00A342FE">
              <w:rPr>
                <w:sz w:val="28"/>
                <w:szCs w:val="28"/>
              </w:rPr>
              <w:t>)</w:t>
            </w:r>
            <w:r w:rsidR="00A342FE">
              <w:rPr>
                <w:sz w:val="28"/>
                <w:szCs w:val="28"/>
              </w:rPr>
              <w:t xml:space="preserve">. </w:t>
            </w:r>
          </w:p>
          <w:p w:rsidR="0080095F" w:rsidRPr="00AA761C" w:rsidRDefault="0080095F" w:rsidP="00A342FE">
            <w:pPr>
              <w:pStyle w:val="naiskr"/>
              <w:numPr>
                <w:ilvl w:val="0"/>
                <w:numId w:val="33"/>
              </w:numPr>
              <w:tabs>
                <w:tab w:val="left" w:pos="259"/>
              </w:tabs>
              <w:spacing w:before="0" w:after="0"/>
              <w:ind w:left="0" w:firstLine="318"/>
              <w:jc w:val="both"/>
              <w:rPr>
                <w:color w:val="000000" w:themeColor="text1"/>
                <w:sz w:val="28"/>
                <w:szCs w:val="28"/>
              </w:rPr>
            </w:pPr>
            <w:r>
              <w:rPr>
                <w:sz w:val="28"/>
                <w:szCs w:val="28"/>
              </w:rPr>
              <w:t xml:space="preserve">veiktas izmaiņas Noteikumu Nr.70 69.punktā, </w:t>
            </w:r>
            <w:r w:rsidR="00804CDE">
              <w:rPr>
                <w:sz w:val="28"/>
                <w:szCs w:val="28"/>
              </w:rPr>
              <w:t>nosakot</w:t>
            </w:r>
            <w:r w:rsidRPr="00AA761C">
              <w:rPr>
                <w:sz w:val="28"/>
                <w:szCs w:val="28"/>
              </w:rPr>
              <w:t xml:space="preserve"> prasības </w:t>
            </w:r>
            <w:r w:rsidR="00804CDE">
              <w:rPr>
                <w:sz w:val="28"/>
                <w:szCs w:val="28"/>
              </w:rPr>
              <w:t>informācijas apjom</w:t>
            </w:r>
            <w:r w:rsidR="00910F7D">
              <w:rPr>
                <w:sz w:val="28"/>
                <w:szCs w:val="28"/>
              </w:rPr>
              <w:t>am</w:t>
            </w:r>
            <w:r w:rsidR="0045541D">
              <w:rPr>
                <w:sz w:val="28"/>
                <w:szCs w:val="28"/>
              </w:rPr>
              <w:t xml:space="preserve"> ziņošanai par</w:t>
            </w:r>
            <w:r w:rsidRPr="00AA761C">
              <w:rPr>
                <w:sz w:val="28"/>
                <w:szCs w:val="28"/>
              </w:rPr>
              <w:t xml:space="preserve"> </w:t>
            </w:r>
            <w:r w:rsidR="00DF2C97">
              <w:rPr>
                <w:sz w:val="28"/>
                <w:szCs w:val="28"/>
              </w:rPr>
              <w:t>iespējam</w:t>
            </w:r>
            <w:r w:rsidR="0045541D">
              <w:rPr>
                <w:sz w:val="28"/>
                <w:szCs w:val="28"/>
              </w:rPr>
              <w:t>ām</w:t>
            </w:r>
            <w:r w:rsidR="00DF2C97">
              <w:rPr>
                <w:sz w:val="28"/>
                <w:szCs w:val="28"/>
              </w:rPr>
              <w:t xml:space="preserve"> nopietn</w:t>
            </w:r>
            <w:r w:rsidR="0045541D">
              <w:rPr>
                <w:sz w:val="28"/>
                <w:szCs w:val="28"/>
              </w:rPr>
              <w:t>ām</w:t>
            </w:r>
            <w:r w:rsidR="00AA761C" w:rsidRPr="00AA761C">
              <w:rPr>
                <w:sz w:val="28"/>
                <w:szCs w:val="28"/>
              </w:rPr>
              <w:t xml:space="preserve"> </w:t>
            </w:r>
            <w:r w:rsidR="00DF2C97">
              <w:rPr>
                <w:sz w:val="28"/>
                <w:szCs w:val="28"/>
              </w:rPr>
              <w:t>nevēlam</w:t>
            </w:r>
            <w:r w:rsidR="0045541D">
              <w:rPr>
                <w:sz w:val="28"/>
                <w:szCs w:val="28"/>
              </w:rPr>
              <w:t>ām</w:t>
            </w:r>
            <w:r w:rsidR="00AA761C" w:rsidRPr="00AA761C">
              <w:rPr>
                <w:sz w:val="28"/>
                <w:szCs w:val="28"/>
              </w:rPr>
              <w:t xml:space="preserve"> </w:t>
            </w:r>
            <w:r w:rsidR="00DF2C97">
              <w:rPr>
                <w:sz w:val="28"/>
                <w:szCs w:val="28"/>
              </w:rPr>
              <w:lastRenderedPageBreak/>
              <w:t>blak</w:t>
            </w:r>
            <w:r w:rsidR="0045541D">
              <w:rPr>
                <w:sz w:val="28"/>
                <w:szCs w:val="28"/>
              </w:rPr>
              <w:t>nēm</w:t>
            </w:r>
            <w:r w:rsidR="00DF2C97">
              <w:rPr>
                <w:sz w:val="28"/>
                <w:szCs w:val="28"/>
              </w:rPr>
              <w:t xml:space="preserve"> un nopietn</w:t>
            </w:r>
            <w:r w:rsidR="0045541D">
              <w:rPr>
                <w:sz w:val="28"/>
                <w:szCs w:val="28"/>
              </w:rPr>
              <w:t>iem</w:t>
            </w:r>
            <w:r w:rsidR="00AA761C" w:rsidRPr="00AA761C">
              <w:rPr>
                <w:sz w:val="28"/>
                <w:szCs w:val="28"/>
              </w:rPr>
              <w:t xml:space="preserve"> nevēlam</w:t>
            </w:r>
            <w:r w:rsidR="0045541D">
              <w:rPr>
                <w:sz w:val="28"/>
                <w:szCs w:val="28"/>
              </w:rPr>
              <w:t>iem</w:t>
            </w:r>
            <w:r w:rsidR="00AA761C" w:rsidRPr="00AA761C">
              <w:rPr>
                <w:sz w:val="28"/>
                <w:szCs w:val="28"/>
              </w:rPr>
              <w:t xml:space="preserve"> notikum</w:t>
            </w:r>
            <w:r w:rsidR="0045541D">
              <w:rPr>
                <w:sz w:val="28"/>
                <w:szCs w:val="28"/>
              </w:rPr>
              <w:t>iem</w:t>
            </w:r>
            <w:r w:rsidR="00DF2C97">
              <w:rPr>
                <w:sz w:val="28"/>
                <w:szCs w:val="28"/>
              </w:rPr>
              <w:t xml:space="preserve"> </w:t>
            </w:r>
            <w:r w:rsidR="00910F7D">
              <w:rPr>
                <w:sz w:val="28"/>
                <w:szCs w:val="28"/>
              </w:rPr>
              <w:t xml:space="preserve">attiecībā uz orgānu izmantošanu Latvijas teritorijā </w:t>
            </w:r>
            <w:r w:rsidR="00F328C7">
              <w:rPr>
                <w:sz w:val="28"/>
                <w:szCs w:val="28"/>
              </w:rPr>
              <w:t>(</w:t>
            </w:r>
            <w:r w:rsidR="00141F2F">
              <w:rPr>
                <w:sz w:val="28"/>
                <w:szCs w:val="28"/>
              </w:rPr>
              <w:t xml:space="preserve">tiesību norma papildināta ar atsauci uz Noteikumu Nr.70 pielikumā esošajām veidlapām). </w:t>
            </w:r>
          </w:p>
          <w:p w:rsidR="0080095F" w:rsidRPr="0080095F" w:rsidRDefault="005659C3" w:rsidP="0080095F">
            <w:pPr>
              <w:pStyle w:val="naiskr"/>
              <w:numPr>
                <w:ilvl w:val="0"/>
                <w:numId w:val="33"/>
              </w:numPr>
              <w:tabs>
                <w:tab w:val="left" w:pos="259"/>
              </w:tabs>
              <w:spacing w:before="0" w:after="0"/>
              <w:ind w:left="0" w:firstLine="317"/>
              <w:jc w:val="both"/>
              <w:rPr>
                <w:color w:val="000000" w:themeColor="text1"/>
                <w:sz w:val="28"/>
                <w:szCs w:val="28"/>
              </w:rPr>
            </w:pPr>
            <w:r w:rsidRPr="00681B9C">
              <w:rPr>
                <w:sz w:val="28"/>
                <w:szCs w:val="28"/>
              </w:rPr>
              <w:t>veikti</w:t>
            </w:r>
            <w:r w:rsidR="0029309E" w:rsidRPr="00681B9C">
              <w:rPr>
                <w:sz w:val="28"/>
                <w:szCs w:val="28"/>
              </w:rPr>
              <w:t xml:space="preserve"> tehniski </w:t>
            </w:r>
            <w:r w:rsidR="008B5AA2" w:rsidRPr="00681B9C">
              <w:rPr>
                <w:sz w:val="28"/>
                <w:szCs w:val="28"/>
              </w:rPr>
              <w:t xml:space="preserve">grozījumi Noteikumu Nr.70 </w:t>
            </w:r>
            <w:r w:rsidR="0080095F">
              <w:rPr>
                <w:sz w:val="28"/>
                <w:szCs w:val="28"/>
              </w:rPr>
              <w:t>50.3.4.apakšpunktā,</w:t>
            </w:r>
            <w:r w:rsidR="00414285" w:rsidRPr="00681B9C">
              <w:rPr>
                <w:sz w:val="28"/>
                <w:szCs w:val="28"/>
              </w:rPr>
              <w:t xml:space="preserve"> 56.punkta trešajā teikumā</w:t>
            </w:r>
            <w:r w:rsidR="0080095F">
              <w:rPr>
                <w:sz w:val="28"/>
                <w:szCs w:val="28"/>
              </w:rPr>
              <w:t>.</w:t>
            </w:r>
          </w:p>
          <w:p w:rsidR="00E81568" w:rsidRPr="00681B9C" w:rsidRDefault="00C9031A" w:rsidP="0080095F">
            <w:pPr>
              <w:pStyle w:val="naiskr"/>
              <w:tabs>
                <w:tab w:val="left" w:pos="259"/>
              </w:tabs>
              <w:spacing w:before="0" w:after="0"/>
              <w:ind w:left="317"/>
              <w:jc w:val="both"/>
              <w:rPr>
                <w:color w:val="000000" w:themeColor="text1"/>
                <w:sz w:val="28"/>
                <w:szCs w:val="28"/>
              </w:rPr>
            </w:pPr>
            <w:r w:rsidRPr="00681B9C">
              <w:rPr>
                <w:color w:val="000000" w:themeColor="text1"/>
                <w:sz w:val="28"/>
                <w:szCs w:val="28"/>
              </w:rPr>
              <w:t>Noteikumu projekts pilnībā atrisinās šajā sadaļā minētās problēmas.</w:t>
            </w:r>
          </w:p>
        </w:tc>
      </w:tr>
      <w:tr w:rsidR="009813C5" w:rsidRPr="00E6717B" w:rsidTr="00D50560">
        <w:tc>
          <w:tcPr>
            <w:tcW w:w="426" w:type="dxa"/>
          </w:tcPr>
          <w:p w:rsidR="009813C5" w:rsidRPr="00AC1117" w:rsidRDefault="009813C5" w:rsidP="00C6447F">
            <w:pPr>
              <w:rPr>
                <w:color w:val="000000" w:themeColor="text1"/>
                <w:sz w:val="28"/>
                <w:szCs w:val="28"/>
              </w:rPr>
            </w:pPr>
            <w:r w:rsidRPr="00AC1117">
              <w:rPr>
                <w:color w:val="000000" w:themeColor="text1"/>
                <w:sz w:val="28"/>
                <w:szCs w:val="28"/>
              </w:rPr>
              <w:lastRenderedPageBreak/>
              <w:t xml:space="preserve">3. </w:t>
            </w:r>
          </w:p>
        </w:tc>
        <w:tc>
          <w:tcPr>
            <w:tcW w:w="2801" w:type="dxa"/>
          </w:tcPr>
          <w:p w:rsidR="009813C5" w:rsidRPr="00AC1117" w:rsidRDefault="00AC1117" w:rsidP="001B179B">
            <w:pPr>
              <w:jc w:val="both"/>
              <w:rPr>
                <w:color w:val="000000" w:themeColor="text1"/>
                <w:sz w:val="28"/>
                <w:szCs w:val="28"/>
              </w:rPr>
            </w:pPr>
            <w:r w:rsidRPr="00AC1117">
              <w:rPr>
                <w:color w:val="000000" w:themeColor="text1"/>
                <w:sz w:val="28"/>
                <w:szCs w:val="28"/>
              </w:rPr>
              <w:t>Projekta izstrādē iesaistītās institūcijas</w:t>
            </w:r>
          </w:p>
        </w:tc>
        <w:tc>
          <w:tcPr>
            <w:tcW w:w="6060" w:type="dxa"/>
          </w:tcPr>
          <w:p w:rsidR="005C4AE6" w:rsidRPr="00AC1117" w:rsidRDefault="00E81568" w:rsidP="008F0792">
            <w:pPr>
              <w:autoSpaceDE w:val="0"/>
              <w:autoSpaceDN w:val="0"/>
              <w:adjustRightInd w:val="0"/>
              <w:ind w:firstLine="318"/>
              <w:jc w:val="both"/>
              <w:rPr>
                <w:color w:val="000000" w:themeColor="text1"/>
                <w:sz w:val="28"/>
                <w:szCs w:val="28"/>
              </w:rPr>
            </w:pPr>
            <w:r>
              <w:rPr>
                <w:color w:val="000000" w:themeColor="text1"/>
                <w:sz w:val="28"/>
                <w:szCs w:val="28"/>
              </w:rPr>
              <w:t>V</w:t>
            </w:r>
            <w:r w:rsidRPr="00113F8D">
              <w:rPr>
                <w:color w:val="000000" w:themeColor="text1"/>
                <w:sz w:val="28"/>
                <w:szCs w:val="28"/>
              </w:rPr>
              <w:t>alsts sabiedrības ar ierobežotu atbildību „Paula Stradiņa klīniskā universitātes slimnīca” Latvijas Transplantācijas centrs</w:t>
            </w:r>
            <w:r>
              <w:rPr>
                <w:color w:val="000000" w:themeColor="text1"/>
                <w:sz w:val="28"/>
                <w:szCs w:val="28"/>
              </w:rPr>
              <w:t xml:space="preserve"> un</w:t>
            </w:r>
            <w:r w:rsidRPr="00113F8D">
              <w:rPr>
                <w:color w:val="000000" w:themeColor="text1"/>
                <w:sz w:val="28"/>
                <w:szCs w:val="28"/>
              </w:rPr>
              <w:t xml:space="preserve"> Zāļu valsts aģentūra</w:t>
            </w:r>
            <w:r w:rsidR="008B1B45">
              <w:rPr>
                <w:color w:val="000000" w:themeColor="text1"/>
                <w:sz w:val="28"/>
                <w:szCs w:val="28"/>
              </w:rPr>
              <w:t>.</w:t>
            </w:r>
          </w:p>
        </w:tc>
      </w:tr>
      <w:tr w:rsidR="009813C5" w:rsidRPr="00E6717B" w:rsidTr="00D50560">
        <w:tc>
          <w:tcPr>
            <w:tcW w:w="426" w:type="dxa"/>
          </w:tcPr>
          <w:p w:rsidR="009813C5" w:rsidRPr="00E6717B" w:rsidRDefault="004F2A5A" w:rsidP="00C6447F">
            <w:pPr>
              <w:rPr>
                <w:sz w:val="28"/>
                <w:szCs w:val="28"/>
              </w:rPr>
            </w:pPr>
            <w:r>
              <w:rPr>
                <w:sz w:val="28"/>
                <w:szCs w:val="28"/>
              </w:rPr>
              <w:t>4</w:t>
            </w:r>
            <w:r w:rsidR="009813C5" w:rsidRPr="00E6717B">
              <w:rPr>
                <w:sz w:val="28"/>
                <w:szCs w:val="28"/>
              </w:rPr>
              <w:t xml:space="preserve">. </w:t>
            </w:r>
          </w:p>
        </w:tc>
        <w:tc>
          <w:tcPr>
            <w:tcW w:w="2801" w:type="dxa"/>
          </w:tcPr>
          <w:p w:rsidR="009813C5" w:rsidRPr="00E6717B" w:rsidRDefault="009813C5" w:rsidP="001B179B">
            <w:pPr>
              <w:jc w:val="both"/>
              <w:rPr>
                <w:sz w:val="28"/>
                <w:szCs w:val="28"/>
              </w:rPr>
            </w:pPr>
            <w:r w:rsidRPr="00E6717B">
              <w:rPr>
                <w:sz w:val="28"/>
                <w:szCs w:val="28"/>
              </w:rPr>
              <w:t>Cita informācija</w:t>
            </w:r>
          </w:p>
        </w:tc>
        <w:tc>
          <w:tcPr>
            <w:tcW w:w="6060" w:type="dxa"/>
          </w:tcPr>
          <w:p w:rsidR="00526797" w:rsidRPr="00E3482F" w:rsidRDefault="00EF4EC1" w:rsidP="00975E5C">
            <w:pPr>
              <w:pStyle w:val="naisc"/>
              <w:spacing w:before="0" w:after="0"/>
              <w:ind w:firstLine="346"/>
              <w:jc w:val="both"/>
              <w:rPr>
                <w:sz w:val="28"/>
                <w:szCs w:val="28"/>
                <w:lang w:bidi="lo-LA"/>
              </w:rPr>
            </w:pPr>
            <w:r>
              <w:rPr>
                <w:color w:val="000000" w:themeColor="text1"/>
                <w:sz w:val="28"/>
                <w:szCs w:val="28"/>
                <w:lang w:bidi="lo-LA"/>
              </w:rPr>
              <w:t xml:space="preserve">Ņemot vērā </w:t>
            </w:r>
            <w:r w:rsidRPr="00113F8D">
              <w:rPr>
                <w:color w:val="000000" w:themeColor="text1"/>
                <w:sz w:val="28"/>
                <w:szCs w:val="28"/>
                <w:lang w:bidi="lo-LA"/>
              </w:rPr>
              <w:t xml:space="preserve">Noteikumu </w:t>
            </w:r>
            <w:r>
              <w:rPr>
                <w:color w:val="000000" w:themeColor="text1"/>
                <w:sz w:val="28"/>
                <w:szCs w:val="28"/>
                <w:lang w:bidi="lo-LA"/>
              </w:rPr>
              <w:t xml:space="preserve">projektā ietvertā tiesiskā regulējuma specifiku, proti, </w:t>
            </w:r>
            <w:r w:rsidR="000A184C">
              <w:rPr>
                <w:color w:val="000000" w:themeColor="text1"/>
                <w:sz w:val="28"/>
                <w:szCs w:val="28"/>
                <w:lang w:bidi="lo-LA"/>
              </w:rPr>
              <w:t xml:space="preserve">tajā ietvertas prasības </w:t>
            </w:r>
            <w:r w:rsidR="00A26763" w:rsidRPr="009D2ABA">
              <w:rPr>
                <w:bCs/>
                <w:color w:val="000000" w:themeColor="text1"/>
                <w:sz w:val="28"/>
                <w:szCs w:val="28"/>
              </w:rPr>
              <w:t>informācijas, kas saistīta ar orgānu apmaiņu Eiropas Savienībā, saņemšanai un nodošanai</w:t>
            </w:r>
            <w:r w:rsidR="00A26763">
              <w:rPr>
                <w:bCs/>
                <w:color w:val="000000" w:themeColor="text1"/>
                <w:sz w:val="28"/>
                <w:szCs w:val="28"/>
              </w:rPr>
              <w:t xml:space="preserve"> (prasību īstenošanā iesaistītas ārstniecības iestādes un Zāļu valsta aģentūra), </w:t>
            </w:r>
            <w:r w:rsidR="00D33A8D">
              <w:rPr>
                <w:bCs/>
                <w:color w:val="000000" w:themeColor="text1"/>
                <w:sz w:val="28"/>
                <w:szCs w:val="28"/>
              </w:rPr>
              <w:t xml:space="preserve">sabiedrības līdzdalība Noteikumu projekta izstrādē nebija nepieciešama. </w:t>
            </w:r>
          </w:p>
        </w:tc>
      </w:tr>
    </w:tbl>
    <w:p w:rsidR="009813C5" w:rsidRPr="00334FBD" w:rsidRDefault="009813C5"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360"/>
        <w:gridCol w:w="5386"/>
      </w:tblGrid>
      <w:tr w:rsidR="00D40F21" w:rsidRPr="00334FBD" w:rsidTr="00D40F21">
        <w:tc>
          <w:tcPr>
            <w:tcW w:w="9322" w:type="dxa"/>
            <w:gridSpan w:val="3"/>
          </w:tcPr>
          <w:p w:rsidR="00D40F21" w:rsidRPr="00334FBD" w:rsidRDefault="00D40F21" w:rsidP="00E412E2">
            <w:pPr>
              <w:jc w:val="center"/>
              <w:rPr>
                <w:b/>
                <w:sz w:val="28"/>
                <w:szCs w:val="28"/>
              </w:rPr>
            </w:pPr>
            <w:r w:rsidRPr="00334FBD">
              <w:rPr>
                <w:b/>
                <w:sz w:val="28"/>
                <w:szCs w:val="28"/>
              </w:rPr>
              <w:t>II</w:t>
            </w:r>
            <w:r>
              <w:rPr>
                <w:b/>
                <w:sz w:val="28"/>
                <w:szCs w:val="28"/>
              </w:rPr>
              <w:t>.</w:t>
            </w:r>
            <w:r w:rsidRPr="00334FBD">
              <w:rPr>
                <w:b/>
                <w:sz w:val="28"/>
                <w:szCs w:val="28"/>
              </w:rPr>
              <w:t xml:space="preserve"> Tiesību </w:t>
            </w:r>
            <w:smartTag w:uri="schemas-tilde-lv/tildestengine" w:element="veidnes">
              <w:smartTagPr>
                <w:attr w:name="baseform" w:val="akt|s"/>
                <w:attr w:name="id" w:val="-1"/>
                <w:attr w:name="text" w:val="akta"/>
              </w:smartTagPr>
              <w:r w:rsidRPr="00334FBD">
                <w:rPr>
                  <w:b/>
                  <w:sz w:val="28"/>
                  <w:szCs w:val="28"/>
                </w:rPr>
                <w:t>akta</w:t>
              </w:r>
            </w:smartTag>
            <w:r w:rsidRPr="00334FBD">
              <w:rPr>
                <w:b/>
                <w:sz w:val="28"/>
                <w:szCs w:val="28"/>
              </w:rPr>
              <w:t xml:space="preserve"> projekta ietekme uz sabiedrību</w:t>
            </w:r>
            <w:r>
              <w:rPr>
                <w:b/>
                <w:sz w:val="28"/>
                <w:szCs w:val="28"/>
              </w:rPr>
              <w:t>, tautsaimniecības attīstību un administratīvo slogu</w:t>
            </w:r>
          </w:p>
        </w:tc>
      </w:tr>
      <w:tr w:rsidR="00D40F21" w:rsidRPr="00334FBD" w:rsidTr="00D50560">
        <w:tc>
          <w:tcPr>
            <w:tcW w:w="576" w:type="dxa"/>
          </w:tcPr>
          <w:p w:rsidR="00D40F21" w:rsidRPr="00334FBD" w:rsidRDefault="00D40F21" w:rsidP="00E412E2">
            <w:pPr>
              <w:rPr>
                <w:sz w:val="28"/>
                <w:szCs w:val="28"/>
              </w:rPr>
            </w:pPr>
            <w:r w:rsidRPr="00334FBD">
              <w:rPr>
                <w:sz w:val="28"/>
                <w:szCs w:val="28"/>
              </w:rPr>
              <w:t>1.</w:t>
            </w:r>
          </w:p>
        </w:tc>
        <w:tc>
          <w:tcPr>
            <w:tcW w:w="3360" w:type="dxa"/>
          </w:tcPr>
          <w:p w:rsidR="00D40F21" w:rsidRPr="00E412E2" w:rsidRDefault="00D40F21" w:rsidP="00E412E2">
            <w:pPr>
              <w:jc w:val="both"/>
              <w:rPr>
                <w:sz w:val="28"/>
                <w:szCs w:val="28"/>
              </w:rPr>
            </w:pPr>
            <w:r w:rsidRPr="00E412E2">
              <w:rPr>
                <w:sz w:val="28"/>
                <w:szCs w:val="28"/>
              </w:rPr>
              <w:t>Sabiedrības mērķgrupa</w:t>
            </w:r>
            <w:r w:rsidR="00E65441" w:rsidRPr="00E412E2">
              <w:rPr>
                <w:sz w:val="28"/>
                <w:szCs w:val="28"/>
              </w:rPr>
              <w:t>s, kuras tiesiskais regulējums ietekmē vai varētu ietekmēt</w:t>
            </w:r>
          </w:p>
        </w:tc>
        <w:tc>
          <w:tcPr>
            <w:tcW w:w="5386" w:type="dxa"/>
          </w:tcPr>
          <w:p w:rsidR="00D40F21" w:rsidRPr="00AD01B1" w:rsidRDefault="00D40F21" w:rsidP="00BC0635">
            <w:pPr>
              <w:pStyle w:val="naiskr"/>
              <w:spacing w:before="0" w:after="0"/>
              <w:ind w:firstLine="317"/>
              <w:jc w:val="both"/>
              <w:rPr>
                <w:color w:val="000000"/>
                <w:sz w:val="28"/>
                <w:szCs w:val="28"/>
              </w:rPr>
            </w:pPr>
            <w:r>
              <w:rPr>
                <w:color w:val="000000"/>
                <w:sz w:val="28"/>
                <w:szCs w:val="28"/>
              </w:rPr>
              <w:t xml:space="preserve">Noteikumu </w:t>
            </w:r>
            <w:r w:rsidRPr="00AD01B1">
              <w:rPr>
                <w:color w:val="000000"/>
                <w:sz w:val="28"/>
                <w:szCs w:val="28"/>
              </w:rPr>
              <w:t>projektā ietvertās prasības attiecas uz ārstniecības iestādēm, kuras veic orgānu izmantošanu</w:t>
            </w:r>
            <w:r w:rsidR="006E09FB">
              <w:rPr>
                <w:color w:val="000000"/>
                <w:sz w:val="28"/>
                <w:szCs w:val="28"/>
              </w:rPr>
              <w:t xml:space="preserve"> (ieguves organizācija un transplantācijas centrs</w:t>
            </w:r>
            <w:r w:rsidR="001B34A4">
              <w:rPr>
                <w:color w:val="000000"/>
                <w:sz w:val="28"/>
                <w:szCs w:val="28"/>
              </w:rPr>
              <w:t>) un</w:t>
            </w:r>
            <w:r>
              <w:rPr>
                <w:color w:val="000000"/>
                <w:sz w:val="28"/>
                <w:szCs w:val="28"/>
              </w:rPr>
              <w:t xml:space="preserve"> </w:t>
            </w:r>
            <w:r w:rsidRPr="00AD01B1">
              <w:rPr>
                <w:color w:val="000000"/>
                <w:sz w:val="28"/>
                <w:szCs w:val="28"/>
              </w:rPr>
              <w:t>Zāļu valsts aģentūru</w:t>
            </w:r>
            <w:r w:rsidR="001B34A4">
              <w:rPr>
                <w:color w:val="000000"/>
                <w:sz w:val="28"/>
                <w:szCs w:val="28"/>
              </w:rPr>
              <w:t xml:space="preserve">. </w:t>
            </w:r>
          </w:p>
        </w:tc>
      </w:tr>
      <w:tr w:rsidR="00BC0635" w:rsidRPr="00334FBD" w:rsidTr="00D50560">
        <w:tc>
          <w:tcPr>
            <w:tcW w:w="576" w:type="dxa"/>
          </w:tcPr>
          <w:p w:rsidR="00BC0635" w:rsidRPr="00334FBD" w:rsidRDefault="00BC0635" w:rsidP="00E412E2">
            <w:pPr>
              <w:rPr>
                <w:sz w:val="28"/>
                <w:szCs w:val="28"/>
              </w:rPr>
            </w:pPr>
            <w:r>
              <w:rPr>
                <w:sz w:val="28"/>
                <w:szCs w:val="28"/>
              </w:rPr>
              <w:t>2</w:t>
            </w:r>
            <w:r w:rsidRPr="00334FBD">
              <w:rPr>
                <w:sz w:val="28"/>
                <w:szCs w:val="28"/>
              </w:rPr>
              <w:t xml:space="preserve">. </w:t>
            </w:r>
          </w:p>
        </w:tc>
        <w:tc>
          <w:tcPr>
            <w:tcW w:w="3360" w:type="dxa"/>
          </w:tcPr>
          <w:p w:rsidR="00BC0635" w:rsidRPr="00334FBD" w:rsidRDefault="00BC0635" w:rsidP="00656FC8">
            <w:pPr>
              <w:jc w:val="both"/>
              <w:rPr>
                <w:sz w:val="28"/>
                <w:szCs w:val="28"/>
              </w:rPr>
            </w:pPr>
            <w:r w:rsidRPr="00334FBD">
              <w:rPr>
                <w:sz w:val="28"/>
                <w:szCs w:val="28"/>
              </w:rPr>
              <w:t>Tiesiskā regulējuma ietekme</w:t>
            </w:r>
            <w:r>
              <w:rPr>
                <w:sz w:val="28"/>
                <w:szCs w:val="28"/>
              </w:rPr>
              <w:t xml:space="preserve"> uz tautsaimniecību un administratīvo slogu </w:t>
            </w:r>
          </w:p>
        </w:tc>
        <w:tc>
          <w:tcPr>
            <w:tcW w:w="5386" w:type="dxa"/>
          </w:tcPr>
          <w:p w:rsidR="00150C14" w:rsidRDefault="00150C14" w:rsidP="00150C14">
            <w:pPr>
              <w:ind w:firstLine="317"/>
              <w:jc w:val="both"/>
              <w:rPr>
                <w:bCs/>
                <w:color w:val="000000" w:themeColor="text1"/>
                <w:sz w:val="28"/>
                <w:szCs w:val="28"/>
              </w:rPr>
            </w:pPr>
            <w:r w:rsidRPr="00A63AC7">
              <w:rPr>
                <w:color w:val="000000" w:themeColor="text1"/>
                <w:sz w:val="28"/>
                <w:szCs w:val="28"/>
              </w:rPr>
              <w:t>Noteikumu projekts neradīs jaunas tiesības un neuzliks jaunus pienākumus</w:t>
            </w:r>
            <w:r>
              <w:rPr>
                <w:color w:val="000000" w:themeColor="text1"/>
                <w:sz w:val="28"/>
                <w:szCs w:val="28"/>
              </w:rPr>
              <w:t xml:space="preserve"> ārstniecības iestādēm, </w:t>
            </w:r>
            <w:r w:rsidR="0082199C" w:rsidRPr="00054455">
              <w:rPr>
                <w:sz w:val="28"/>
                <w:szCs w:val="28"/>
              </w:rPr>
              <w:t>jo šobrīd spēkā esošās normas ir tikai galvenokārt precizētas</w:t>
            </w:r>
            <w:r w:rsidR="004668BD">
              <w:rPr>
                <w:sz w:val="28"/>
                <w:szCs w:val="28"/>
              </w:rPr>
              <w:t xml:space="preserve"> attiecībā uz </w:t>
            </w:r>
            <w:r w:rsidR="00AF703B" w:rsidRPr="009D2ABA">
              <w:rPr>
                <w:bCs/>
                <w:color w:val="000000" w:themeColor="text1"/>
                <w:sz w:val="28"/>
                <w:szCs w:val="28"/>
              </w:rPr>
              <w:t>informācijas, kas saistīta ar orgānu apmai</w:t>
            </w:r>
            <w:r w:rsidR="004668BD">
              <w:rPr>
                <w:bCs/>
                <w:color w:val="000000" w:themeColor="text1"/>
                <w:sz w:val="28"/>
                <w:szCs w:val="28"/>
              </w:rPr>
              <w:t>ņu Eiropas Savienībā, saņemšanu un nodošanu</w:t>
            </w:r>
            <w:r w:rsidR="0082199C">
              <w:rPr>
                <w:bCs/>
                <w:color w:val="000000" w:themeColor="text1"/>
                <w:sz w:val="28"/>
                <w:szCs w:val="28"/>
              </w:rPr>
              <w:t xml:space="preserve">. </w:t>
            </w:r>
          </w:p>
          <w:p w:rsidR="004B7C89" w:rsidRDefault="00674AAE" w:rsidP="004B7C89">
            <w:pPr>
              <w:ind w:firstLine="317"/>
              <w:jc w:val="both"/>
              <w:rPr>
                <w:bCs/>
                <w:color w:val="000000" w:themeColor="text1"/>
                <w:sz w:val="28"/>
                <w:szCs w:val="28"/>
              </w:rPr>
            </w:pPr>
            <w:r>
              <w:rPr>
                <w:bCs/>
                <w:color w:val="000000" w:themeColor="text1"/>
                <w:sz w:val="28"/>
                <w:szCs w:val="28"/>
              </w:rPr>
              <w:t>Plānots, ka ar Noteikumu projekta īstenošanu tiks samazināts administratīvais slogs ieguves organizācijai un transplantācijas centram nodrošināt personāla kompetences ikgadēju novērtēšanu</w:t>
            </w:r>
            <w:r w:rsidR="00A53A9A">
              <w:rPr>
                <w:bCs/>
                <w:color w:val="000000" w:themeColor="text1"/>
                <w:sz w:val="28"/>
                <w:szCs w:val="28"/>
              </w:rPr>
              <w:t xml:space="preserve">, samazinot </w:t>
            </w:r>
            <w:r w:rsidR="00707FAF">
              <w:rPr>
                <w:bCs/>
                <w:color w:val="000000" w:themeColor="text1"/>
                <w:sz w:val="28"/>
                <w:szCs w:val="28"/>
              </w:rPr>
              <w:t xml:space="preserve">administratīvos un cilvēkresursu ieguldījumus, kas saistīti ar šā pasākuma </w:t>
            </w:r>
            <w:r w:rsidR="00536302">
              <w:rPr>
                <w:bCs/>
                <w:color w:val="000000" w:themeColor="text1"/>
                <w:sz w:val="28"/>
                <w:szCs w:val="28"/>
              </w:rPr>
              <w:t xml:space="preserve">organizēšanu un veikšanu. </w:t>
            </w:r>
          </w:p>
          <w:p w:rsidR="00BC0635" w:rsidRPr="00A809BD" w:rsidRDefault="002C3DDA" w:rsidP="004B7C89">
            <w:pPr>
              <w:ind w:firstLine="317"/>
              <w:jc w:val="both"/>
              <w:rPr>
                <w:color w:val="000000" w:themeColor="text1"/>
                <w:sz w:val="28"/>
                <w:szCs w:val="28"/>
              </w:rPr>
            </w:pPr>
            <w:r>
              <w:rPr>
                <w:color w:val="000000" w:themeColor="text1"/>
                <w:sz w:val="28"/>
                <w:szCs w:val="28"/>
              </w:rPr>
              <w:t xml:space="preserve">Noteikumu projekts neradīs jaunas tiesības </w:t>
            </w:r>
            <w:r w:rsidR="00964942">
              <w:rPr>
                <w:color w:val="000000" w:themeColor="text1"/>
                <w:sz w:val="28"/>
                <w:szCs w:val="28"/>
              </w:rPr>
              <w:t>Zāļu valsts aģent</w:t>
            </w:r>
            <w:r>
              <w:rPr>
                <w:color w:val="000000" w:themeColor="text1"/>
                <w:sz w:val="28"/>
                <w:szCs w:val="28"/>
              </w:rPr>
              <w:t>ūrai</w:t>
            </w:r>
            <w:r w:rsidR="004D2B8B">
              <w:rPr>
                <w:color w:val="000000" w:themeColor="text1"/>
                <w:sz w:val="28"/>
                <w:szCs w:val="28"/>
              </w:rPr>
              <w:t xml:space="preserve">, bet uzliks pienākumu </w:t>
            </w:r>
            <w:r w:rsidR="004D2B8B">
              <w:rPr>
                <w:color w:val="000000" w:themeColor="text1"/>
                <w:sz w:val="28"/>
                <w:szCs w:val="28"/>
              </w:rPr>
              <w:lastRenderedPageBreak/>
              <w:t xml:space="preserve">sniegt Eiropas Komisijai </w:t>
            </w:r>
            <w:r w:rsidR="00BA4B02">
              <w:rPr>
                <w:color w:val="000000" w:themeColor="text1"/>
                <w:sz w:val="28"/>
                <w:szCs w:val="28"/>
              </w:rPr>
              <w:t xml:space="preserve">ieguves organizācijas, kas nodrošina </w:t>
            </w:r>
            <w:r w:rsidR="00BA4B02" w:rsidRPr="00296BC3">
              <w:rPr>
                <w:color w:val="000000" w:themeColor="text1"/>
                <w:sz w:val="28"/>
                <w:szCs w:val="28"/>
              </w:rPr>
              <w:t>ar orgānu apmaiņu Eiropas Savienībā saistītā</w:t>
            </w:r>
            <w:r w:rsidR="00BA4B02">
              <w:rPr>
                <w:color w:val="000000" w:themeColor="text1"/>
                <w:sz w:val="28"/>
                <w:szCs w:val="28"/>
              </w:rPr>
              <w:t>s</w:t>
            </w:r>
            <w:r w:rsidR="00BA4B02" w:rsidRPr="00296BC3">
              <w:rPr>
                <w:color w:val="000000" w:themeColor="text1"/>
                <w:sz w:val="28"/>
                <w:szCs w:val="28"/>
              </w:rPr>
              <w:t xml:space="preserve"> informācija</w:t>
            </w:r>
            <w:r w:rsidR="00BA4B02">
              <w:rPr>
                <w:color w:val="000000" w:themeColor="text1"/>
                <w:sz w:val="28"/>
                <w:szCs w:val="28"/>
              </w:rPr>
              <w:t>s</w:t>
            </w:r>
            <w:r w:rsidR="00BA4B02" w:rsidRPr="00296BC3">
              <w:rPr>
                <w:color w:val="000000" w:themeColor="text1"/>
                <w:sz w:val="28"/>
                <w:szCs w:val="28"/>
              </w:rPr>
              <w:t xml:space="preserve"> </w:t>
            </w:r>
            <w:r w:rsidR="00BA4B02">
              <w:rPr>
                <w:color w:val="000000" w:themeColor="text1"/>
                <w:sz w:val="28"/>
                <w:szCs w:val="28"/>
              </w:rPr>
              <w:t xml:space="preserve">saņemšanu </w:t>
            </w:r>
            <w:r w:rsidR="009C1110">
              <w:rPr>
                <w:color w:val="000000" w:themeColor="text1"/>
                <w:sz w:val="28"/>
                <w:szCs w:val="28"/>
              </w:rPr>
              <w:t>un nodošanu, kontaktinformāciju, kā arī nepieciešamības gadījumā nodrošināt šās informācijas atjaunošanu.</w:t>
            </w:r>
            <w:r w:rsidR="00BA4B02">
              <w:rPr>
                <w:color w:val="000000" w:themeColor="text1"/>
                <w:sz w:val="28"/>
                <w:szCs w:val="28"/>
              </w:rPr>
              <w:t xml:space="preserve"> </w:t>
            </w:r>
            <w:r w:rsidR="002555F7">
              <w:rPr>
                <w:color w:val="000000" w:themeColor="text1"/>
                <w:sz w:val="28"/>
                <w:szCs w:val="28"/>
              </w:rPr>
              <w:t xml:space="preserve">Vienlaikus šis pienākums nav uzskatāms par būtisku slogu </w:t>
            </w:r>
            <w:r w:rsidR="00B70625">
              <w:rPr>
                <w:color w:val="000000" w:themeColor="text1"/>
                <w:sz w:val="28"/>
                <w:szCs w:val="28"/>
              </w:rPr>
              <w:t xml:space="preserve">Zāļu valsts aģentūras darbībai. </w:t>
            </w:r>
            <w:r w:rsidR="00BC0635">
              <w:rPr>
                <w:sz w:val="28"/>
                <w:szCs w:val="28"/>
              </w:rPr>
              <w:t xml:space="preserve"> </w:t>
            </w:r>
          </w:p>
        </w:tc>
      </w:tr>
      <w:tr w:rsidR="00BC0635" w:rsidRPr="00334FBD" w:rsidTr="00D50560">
        <w:tc>
          <w:tcPr>
            <w:tcW w:w="576" w:type="dxa"/>
          </w:tcPr>
          <w:p w:rsidR="00BC0635" w:rsidRPr="00334FBD" w:rsidRDefault="00BC0635" w:rsidP="00E412E2">
            <w:pPr>
              <w:rPr>
                <w:sz w:val="28"/>
                <w:szCs w:val="28"/>
              </w:rPr>
            </w:pPr>
            <w:r>
              <w:rPr>
                <w:sz w:val="28"/>
                <w:szCs w:val="28"/>
              </w:rPr>
              <w:lastRenderedPageBreak/>
              <w:t>3</w:t>
            </w:r>
            <w:r w:rsidRPr="00334FBD">
              <w:rPr>
                <w:sz w:val="28"/>
                <w:szCs w:val="28"/>
              </w:rPr>
              <w:t>.</w:t>
            </w:r>
          </w:p>
        </w:tc>
        <w:tc>
          <w:tcPr>
            <w:tcW w:w="3360" w:type="dxa"/>
          </w:tcPr>
          <w:p w:rsidR="00BC0635" w:rsidRPr="00334FBD" w:rsidRDefault="00BC0635" w:rsidP="00E412E2">
            <w:pPr>
              <w:jc w:val="both"/>
              <w:rPr>
                <w:sz w:val="28"/>
                <w:szCs w:val="28"/>
              </w:rPr>
            </w:pPr>
            <w:r>
              <w:rPr>
                <w:sz w:val="28"/>
                <w:szCs w:val="28"/>
              </w:rPr>
              <w:t xml:space="preserve">Administratīvo izmaksu monetārs novērtējums </w:t>
            </w:r>
          </w:p>
        </w:tc>
        <w:tc>
          <w:tcPr>
            <w:tcW w:w="5386" w:type="dxa"/>
          </w:tcPr>
          <w:p w:rsidR="00BC0635" w:rsidRPr="003B04A9" w:rsidRDefault="003B04A9" w:rsidP="003B04A9">
            <w:pPr>
              <w:ind w:firstLine="317"/>
              <w:jc w:val="both"/>
              <w:rPr>
                <w:sz w:val="28"/>
                <w:szCs w:val="28"/>
              </w:rPr>
            </w:pPr>
            <w:r w:rsidRPr="003B04A9">
              <w:rPr>
                <w:sz w:val="28"/>
                <w:szCs w:val="28"/>
              </w:rPr>
              <w:t>Projekts šo jomu neskar</w:t>
            </w:r>
          </w:p>
        </w:tc>
      </w:tr>
      <w:tr w:rsidR="00BC0635" w:rsidRPr="00334FBD" w:rsidTr="00D50560">
        <w:tc>
          <w:tcPr>
            <w:tcW w:w="576" w:type="dxa"/>
          </w:tcPr>
          <w:p w:rsidR="00BC0635" w:rsidRPr="00334FBD" w:rsidRDefault="00BC0635" w:rsidP="00E412E2">
            <w:pPr>
              <w:rPr>
                <w:sz w:val="28"/>
                <w:szCs w:val="28"/>
              </w:rPr>
            </w:pPr>
            <w:r>
              <w:rPr>
                <w:sz w:val="28"/>
                <w:szCs w:val="28"/>
              </w:rPr>
              <w:t>4</w:t>
            </w:r>
            <w:r w:rsidRPr="00334FBD">
              <w:rPr>
                <w:sz w:val="28"/>
                <w:szCs w:val="28"/>
              </w:rPr>
              <w:t xml:space="preserve">. </w:t>
            </w:r>
          </w:p>
        </w:tc>
        <w:tc>
          <w:tcPr>
            <w:tcW w:w="3360" w:type="dxa"/>
          </w:tcPr>
          <w:p w:rsidR="00BC0635" w:rsidRPr="00334FBD" w:rsidRDefault="00BC0635" w:rsidP="00E412E2">
            <w:pPr>
              <w:jc w:val="both"/>
              <w:rPr>
                <w:sz w:val="28"/>
                <w:szCs w:val="28"/>
              </w:rPr>
            </w:pPr>
            <w:r w:rsidRPr="00334FBD">
              <w:rPr>
                <w:sz w:val="28"/>
                <w:szCs w:val="28"/>
              </w:rPr>
              <w:t>Cita informācija</w:t>
            </w:r>
          </w:p>
        </w:tc>
        <w:tc>
          <w:tcPr>
            <w:tcW w:w="5386" w:type="dxa"/>
          </w:tcPr>
          <w:p w:rsidR="00BC0635" w:rsidRPr="00334FBD" w:rsidRDefault="00BC0635" w:rsidP="003B04A9">
            <w:pPr>
              <w:pStyle w:val="naiskr"/>
              <w:spacing w:before="0" w:after="0"/>
              <w:ind w:firstLine="317"/>
              <w:jc w:val="both"/>
              <w:rPr>
                <w:sz w:val="28"/>
                <w:szCs w:val="28"/>
              </w:rPr>
            </w:pPr>
            <w:r>
              <w:rPr>
                <w:sz w:val="28"/>
                <w:szCs w:val="28"/>
              </w:rPr>
              <w:t>Nav</w:t>
            </w:r>
          </w:p>
          <w:p w:rsidR="00BC0635" w:rsidRPr="00334FBD" w:rsidRDefault="00BC0635" w:rsidP="003B04A9">
            <w:pPr>
              <w:ind w:firstLine="317"/>
              <w:jc w:val="both"/>
              <w:rPr>
                <w:sz w:val="28"/>
                <w:szCs w:val="28"/>
              </w:rPr>
            </w:pPr>
          </w:p>
        </w:tc>
      </w:tr>
    </w:tbl>
    <w:p w:rsidR="005D0E0A" w:rsidRDefault="005D0E0A" w:rsidP="00A6481F">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8"/>
        <w:gridCol w:w="5670"/>
      </w:tblGrid>
      <w:tr w:rsidR="00E05F6E" w:rsidRPr="00E6717B" w:rsidTr="001E51D2">
        <w:tc>
          <w:tcPr>
            <w:tcW w:w="9356" w:type="dxa"/>
            <w:gridSpan w:val="3"/>
          </w:tcPr>
          <w:p w:rsidR="00E05F6E" w:rsidRPr="00E6717B" w:rsidRDefault="00E05F6E" w:rsidP="001E51D2">
            <w:pPr>
              <w:jc w:val="center"/>
              <w:rPr>
                <w:b/>
                <w:sz w:val="28"/>
                <w:szCs w:val="28"/>
              </w:rPr>
            </w:pPr>
            <w:r>
              <w:rPr>
                <w:b/>
                <w:sz w:val="28"/>
                <w:szCs w:val="28"/>
              </w:rPr>
              <w:t>V.</w:t>
            </w:r>
            <w:r w:rsidRPr="00E6717B">
              <w:rPr>
                <w:b/>
                <w:sz w:val="28"/>
                <w:szCs w:val="28"/>
              </w:rPr>
              <w:t xml:space="preserve"> Tiesību </w:t>
            </w:r>
            <w:smartTag w:uri="schemas-tilde-lv/tildestengine" w:element="veidnes">
              <w:smartTagPr>
                <w:attr w:name="baseform" w:val="akt|s"/>
                <w:attr w:name="id" w:val="-1"/>
                <w:attr w:name="text" w:val="akta"/>
              </w:smartTagPr>
              <w:r w:rsidRPr="00E6717B">
                <w:rPr>
                  <w:b/>
                  <w:sz w:val="28"/>
                  <w:szCs w:val="28"/>
                </w:rPr>
                <w:t>akta</w:t>
              </w:r>
            </w:smartTag>
            <w:r w:rsidRPr="00E6717B">
              <w:rPr>
                <w:b/>
                <w:sz w:val="28"/>
                <w:szCs w:val="28"/>
              </w:rPr>
              <w:t xml:space="preserve"> projekta </w:t>
            </w:r>
            <w:r>
              <w:rPr>
                <w:b/>
                <w:sz w:val="28"/>
                <w:szCs w:val="28"/>
              </w:rPr>
              <w:t xml:space="preserve">atbilstība Latvijas Republikas starptautiskajām saistībām </w:t>
            </w:r>
          </w:p>
        </w:tc>
      </w:tr>
      <w:tr w:rsidR="00E05F6E" w:rsidRPr="00E6717B" w:rsidTr="002B66B5">
        <w:tc>
          <w:tcPr>
            <w:tcW w:w="568" w:type="dxa"/>
          </w:tcPr>
          <w:p w:rsidR="00E05F6E" w:rsidRPr="00E6717B" w:rsidRDefault="00E05F6E" w:rsidP="001E51D2">
            <w:pPr>
              <w:rPr>
                <w:sz w:val="28"/>
                <w:szCs w:val="28"/>
              </w:rPr>
            </w:pPr>
            <w:r w:rsidRPr="00E6717B">
              <w:rPr>
                <w:sz w:val="28"/>
                <w:szCs w:val="28"/>
              </w:rPr>
              <w:t xml:space="preserve">1. </w:t>
            </w:r>
          </w:p>
        </w:tc>
        <w:tc>
          <w:tcPr>
            <w:tcW w:w="3118" w:type="dxa"/>
          </w:tcPr>
          <w:p w:rsidR="00E05F6E" w:rsidRPr="00E6717B" w:rsidRDefault="00E05F6E" w:rsidP="001E51D2">
            <w:pPr>
              <w:jc w:val="both"/>
              <w:rPr>
                <w:sz w:val="28"/>
                <w:szCs w:val="28"/>
              </w:rPr>
            </w:pPr>
            <w:r>
              <w:rPr>
                <w:sz w:val="28"/>
                <w:szCs w:val="28"/>
              </w:rPr>
              <w:t xml:space="preserve">Saistības pret Eiropas Savienību </w:t>
            </w:r>
          </w:p>
        </w:tc>
        <w:tc>
          <w:tcPr>
            <w:tcW w:w="5670" w:type="dxa"/>
          </w:tcPr>
          <w:p w:rsidR="00E05F6E" w:rsidRPr="00E05F6E" w:rsidRDefault="00E05F6E" w:rsidP="00E05F6E">
            <w:pPr>
              <w:ind w:firstLine="176"/>
              <w:jc w:val="both"/>
              <w:rPr>
                <w:color w:val="000000" w:themeColor="text1"/>
                <w:sz w:val="28"/>
                <w:szCs w:val="28"/>
              </w:rPr>
            </w:pPr>
            <w:r w:rsidRPr="00A8571C">
              <w:rPr>
                <w:color w:val="000000" w:themeColor="text1"/>
                <w:sz w:val="28"/>
                <w:szCs w:val="28"/>
              </w:rPr>
              <w:t>Komisijas 2012.gada 9.oktobra īstenošanas Direktīv</w:t>
            </w:r>
            <w:r>
              <w:rPr>
                <w:color w:val="000000" w:themeColor="text1"/>
                <w:sz w:val="28"/>
                <w:szCs w:val="28"/>
              </w:rPr>
              <w:t>a</w:t>
            </w:r>
            <w:r w:rsidRPr="00A8571C">
              <w:rPr>
                <w:color w:val="000000" w:themeColor="text1"/>
                <w:sz w:val="28"/>
                <w:szCs w:val="28"/>
              </w:rPr>
              <w:t xml:space="preserve"> 2012/25/ES, </w:t>
            </w:r>
            <w:r w:rsidRPr="009E5012">
              <w:rPr>
                <w:color w:val="000000" w:themeColor="text1"/>
                <w:sz w:val="28"/>
                <w:szCs w:val="28"/>
              </w:rPr>
              <w:t>ar ko nosaka informēšanas procedūras transplantācijai paredzētu cilvēku org</w:t>
            </w:r>
            <w:r>
              <w:rPr>
                <w:color w:val="000000" w:themeColor="text1"/>
                <w:sz w:val="28"/>
                <w:szCs w:val="28"/>
              </w:rPr>
              <w:t xml:space="preserve">ānu apmaiņai starp dalībvalstīm. </w:t>
            </w:r>
            <w:r w:rsidRPr="009E5012">
              <w:rPr>
                <w:color w:val="000000" w:themeColor="text1"/>
                <w:sz w:val="28"/>
                <w:szCs w:val="28"/>
              </w:rPr>
              <w:t xml:space="preserve"> </w:t>
            </w:r>
            <w:r>
              <w:rPr>
                <w:color w:val="000000" w:themeColor="text1"/>
                <w:sz w:val="28"/>
                <w:szCs w:val="28"/>
              </w:rPr>
              <w:t>Direktīvas</w:t>
            </w:r>
            <w:r w:rsidRPr="009E5012">
              <w:rPr>
                <w:color w:val="000000" w:themeColor="text1"/>
                <w:sz w:val="28"/>
                <w:szCs w:val="28"/>
              </w:rPr>
              <w:t xml:space="preserve"> prasības nacionālajā</w:t>
            </w:r>
            <w:r w:rsidRPr="00880B8D">
              <w:rPr>
                <w:color w:val="000000" w:themeColor="text1"/>
                <w:sz w:val="28"/>
                <w:szCs w:val="28"/>
              </w:rPr>
              <w:t xml:space="preserve"> normatīvajā regulējumā nepieciešams pārņemt līdz 201</w:t>
            </w:r>
            <w:r>
              <w:rPr>
                <w:color w:val="000000" w:themeColor="text1"/>
                <w:sz w:val="28"/>
                <w:szCs w:val="28"/>
              </w:rPr>
              <w:t>4.gada 10.aprīlim</w:t>
            </w:r>
            <w:r w:rsidRPr="00880B8D">
              <w:rPr>
                <w:color w:val="000000" w:themeColor="text1"/>
                <w:sz w:val="28"/>
                <w:szCs w:val="28"/>
              </w:rPr>
              <w:t>.</w:t>
            </w:r>
            <w:r>
              <w:rPr>
                <w:sz w:val="28"/>
                <w:szCs w:val="28"/>
              </w:rPr>
              <w:t xml:space="preserve"> </w:t>
            </w:r>
          </w:p>
        </w:tc>
      </w:tr>
      <w:tr w:rsidR="00E05F6E" w:rsidRPr="00E6717B" w:rsidTr="002B66B5">
        <w:tc>
          <w:tcPr>
            <w:tcW w:w="568" w:type="dxa"/>
          </w:tcPr>
          <w:p w:rsidR="00E05F6E" w:rsidRPr="00E6717B" w:rsidRDefault="00E05F6E" w:rsidP="001E51D2">
            <w:pPr>
              <w:rPr>
                <w:sz w:val="28"/>
                <w:szCs w:val="28"/>
              </w:rPr>
            </w:pPr>
            <w:r w:rsidRPr="00E6717B">
              <w:rPr>
                <w:sz w:val="28"/>
                <w:szCs w:val="28"/>
              </w:rPr>
              <w:t xml:space="preserve">2. </w:t>
            </w:r>
          </w:p>
        </w:tc>
        <w:tc>
          <w:tcPr>
            <w:tcW w:w="3118" w:type="dxa"/>
          </w:tcPr>
          <w:p w:rsidR="00E05F6E" w:rsidRPr="00E6717B" w:rsidRDefault="00E05F6E" w:rsidP="001E51D2">
            <w:pPr>
              <w:jc w:val="both"/>
              <w:rPr>
                <w:sz w:val="28"/>
                <w:szCs w:val="28"/>
              </w:rPr>
            </w:pPr>
            <w:r>
              <w:rPr>
                <w:sz w:val="28"/>
                <w:szCs w:val="28"/>
              </w:rPr>
              <w:t>Citas starptautiskās saistības</w:t>
            </w:r>
          </w:p>
        </w:tc>
        <w:tc>
          <w:tcPr>
            <w:tcW w:w="5670" w:type="dxa"/>
          </w:tcPr>
          <w:p w:rsidR="00E05F6E" w:rsidRPr="00E6717B" w:rsidRDefault="00AF24D2" w:rsidP="001E51D2">
            <w:pPr>
              <w:ind w:firstLine="176"/>
              <w:jc w:val="both"/>
              <w:rPr>
                <w:sz w:val="28"/>
                <w:szCs w:val="28"/>
              </w:rPr>
            </w:pPr>
            <w:r w:rsidRPr="003B04A9">
              <w:rPr>
                <w:sz w:val="28"/>
                <w:szCs w:val="28"/>
              </w:rPr>
              <w:t>Projekts šo jomu neskar</w:t>
            </w:r>
          </w:p>
        </w:tc>
      </w:tr>
      <w:tr w:rsidR="00E05F6E" w:rsidTr="002B66B5">
        <w:tc>
          <w:tcPr>
            <w:tcW w:w="568" w:type="dxa"/>
          </w:tcPr>
          <w:p w:rsidR="00E05F6E" w:rsidRPr="00E6717B" w:rsidRDefault="00E05F6E" w:rsidP="001E51D2">
            <w:pPr>
              <w:rPr>
                <w:sz w:val="28"/>
                <w:szCs w:val="28"/>
              </w:rPr>
            </w:pPr>
            <w:r w:rsidRPr="00E6717B">
              <w:rPr>
                <w:sz w:val="28"/>
                <w:szCs w:val="28"/>
              </w:rPr>
              <w:t>3.</w:t>
            </w:r>
          </w:p>
        </w:tc>
        <w:tc>
          <w:tcPr>
            <w:tcW w:w="3118" w:type="dxa"/>
          </w:tcPr>
          <w:p w:rsidR="00E05F6E" w:rsidRPr="00E6717B" w:rsidRDefault="00E05F6E" w:rsidP="001E51D2">
            <w:pPr>
              <w:jc w:val="both"/>
              <w:rPr>
                <w:sz w:val="28"/>
                <w:szCs w:val="28"/>
              </w:rPr>
            </w:pPr>
            <w:r>
              <w:rPr>
                <w:sz w:val="28"/>
                <w:szCs w:val="28"/>
              </w:rPr>
              <w:t xml:space="preserve">Cita informācija </w:t>
            </w:r>
          </w:p>
        </w:tc>
        <w:tc>
          <w:tcPr>
            <w:tcW w:w="5670" w:type="dxa"/>
          </w:tcPr>
          <w:p w:rsidR="00E05F6E" w:rsidRDefault="00E05F6E" w:rsidP="001E51D2">
            <w:pPr>
              <w:ind w:firstLine="176"/>
            </w:pPr>
            <w:r>
              <w:rPr>
                <w:sz w:val="28"/>
                <w:szCs w:val="28"/>
              </w:rPr>
              <w:t>Nav</w:t>
            </w:r>
          </w:p>
        </w:tc>
      </w:tr>
    </w:tbl>
    <w:p w:rsidR="00E05F6E" w:rsidRDefault="00E05F6E" w:rsidP="00A6481F">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914"/>
        <w:gridCol w:w="1581"/>
        <w:gridCol w:w="2309"/>
        <w:gridCol w:w="2309"/>
      </w:tblGrid>
      <w:tr w:rsidR="00C07A60" w:rsidRPr="001554C7" w:rsidTr="001E51D2">
        <w:tc>
          <w:tcPr>
            <w:tcW w:w="9356" w:type="dxa"/>
            <w:gridSpan w:val="5"/>
          </w:tcPr>
          <w:p w:rsidR="00C07A60" w:rsidRPr="001554C7" w:rsidRDefault="00C07A60" w:rsidP="001E51D2">
            <w:pPr>
              <w:jc w:val="center"/>
              <w:rPr>
                <w:b/>
                <w:color w:val="000000"/>
                <w:sz w:val="28"/>
                <w:szCs w:val="28"/>
              </w:rPr>
            </w:pPr>
            <w:r w:rsidRPr="001554C7">
              <w:rPr>
                <w:b/>
                <w:color w:val="000000"/>
                <w:sz w:val="28"/>
                <w:szCs w:val="28"/>
              </w:rPr>
              <w:t>1.tabula</w:t>
            </w:r>
          </w:p>
          <w:p w:rsidR="00C07A60" w:rsidRPr="001554C7" w:rsidRDefault="00C07A60" w:rsidP="001E51D2">
            <w:pPr>
              <w:jc w:val="center"/>
              <w:rPr>
                <w:b/>
                <w:color w:val="000000"/>
                <w:sz w:val="28"/>
                <w:szCs w:val="28"/>
              </w:rPr>
            </w:pPr>
            <w:r w:rsidRPr="001554C7">
              <w:rPr>
                <w:b/>
                <w:color w:val="000000"/>
                <w:sz w:val="28"/>
                <w:szCs w:val="28"/>
              </w:rPr>
              <w:t xml:space="preserve">Tiesību akta projekta atbilstība ES tiesību aktiem </w:t>
            </w:r>
          </w:p>
        </w:tc>
      </w:tr>
      <w:tr w:rsidR="00C07A60" w:rsidRPr="001554C7" w:rsidTr="0078324F">
        <w:tc>
          <w:tcPr>
            <w:tcW w:w="2243" w:type="dxa"/>
          </w:tcPr>
          <w:p w:rsidR="00C07A60" w:rsidRPr="001554C7" w:rsidRDefault="00C07A60" w:rsidP="001E51D2">
            <w:pPr>
              <w:jc w:val="both"/>
              <w:rPr>
                <w:color w:val="000000"/>
                <w:sz w:val="28"/>
                <w:szCs w:val="28"/>
              </w:rPr>
            </w:pPr>
            <w:r w:rsidRPr="001554C7">
              <w:rPr>
                <w:color w:val="000000"/>
                <w:sz w:val="28"/>
                <w:szCs w:val="28"/>
              </w:rPr>
              <w:t>Attiecīgā ES tiesību akta datums, numurs un nosaukums</w:t>
            </w:r>
          </w:p>
        </w:tc>
        <w:tc>
          <w:tcPr>
            <w:tcW w:w="7113" w:type="dxa"/>
            <w:gridSpan w:val="4"/>
          </w:tcPr>
          <w:p w:rsidR="00C07A60" w:rsidRPr="001554C7" w:rsidRDefault="00C07A60" w:rsidP="001E51D2">
            <w:pPr>
              <w:ind w:firstLine="176"/>
              <w:jc w:val="both"/>
              <w:rPr>
                <w:color w:val="000000"/>
                <w:sz w:val="28"/>
                <w:szCs w:val="28"/>
              </w:rPr>
            </w:pPr>
            <w:r w:rsidRPr="00A8571C">
              <w:rPr>
                <w:color w:val="000000" w:themeColor="text1"/>
                <w:sz w:val="28"/>
                <w:szCs w:val="28"/>
              </w:rPr>
              <w:t>Komisijas 2012.gada 9.oktobra īstenošanas Direktīv</w:t>
            </w:r>
            <w:r>
              <w:rPr>
                <w:color w:val="000000" w:themeColor="text1"/>
                <w:sz w:val="28"/>
                <w:szCs w:val="28"/>
              </w:rPr>
              <w:t>a</w:t>
            </w:r>
            <w:r w:rsidRPr="00A8571C">
              <w:rPr>
                <w:color w:val="000000" w:themeColor="text1"/>
                <w:sz w:val="28"/>
                <w:szCs w:val="28"/>
              </w:rPr>
              <w:t xml:space="preserve"> 2012/25/ES, </w:t>
            </w:r>
            <w:r w:rsidRPr="009E5012">
              <w:rPr>
                <w:color w:val="000000" w:themeColor="text1"/>
                <w:sz w:val="28"/>
                <w:szCs w:val="28"/>
              </w:rPr>
              <w:t>ar ko nosaka informēšanas procedūras transplantācijai paredzētu cilvēku org</w:t>
            </w:r>
            <w:r>
              <w:rPr>
                <w:color w:val="000000" w:themeColor="text1"/>
                <w:sz w:val="28"/>
                <w:szCs w:val="28"/>
              </w:rPr>
              <w:t xml:space="preserve">ānu apmaiņai starp dalībvalstīm. </w:t>
            </w:r>
          </w:p>
        </w:tc>
      </w:tr>
      <w:tr w:rsidR="002A7C4F" w:rsidRPr="001554C7" w:rsidTr="0078324F">
        <w:tc>
          <w:tcPr>
            <w:tcW w:w="2243" w:type="dxa"/>
            <w:vAlign w:val="center"/>
          </w:tcPr>
          <w:p w:rsidR="00C07A60" w:rsidRPr="001554C7" w:rsidRDefault="00C07A60" w:rsidP="001E51D2">
            <w:pPr>
              <w:ind w:firstLine="176"/>
              <w:jc w:val="center"/>
              <w:rPr>
                <w:color w:val="000000"/>
                <w:sz w:val="28"/>
                <w:szCs w:val="28"/>
              </w:rPr>
            </w:pPr>
            <w:r w:rsidRPr="001554C7">
              <w:rPr>
                <w:color w:val="000000"/>
                <w:sz w:val="28"/>
                <w:szCs w:val="28"/>
              </w:rPr>
              <w:t>A</w:t>
            </w:r>
          </w:p>
        </w:tc>
        <w:tc>
          <w:tcPr>
            <w:tcW w:w="2495" w:type="dxa"/>
            <w:gridSpan w:val="2"/>
            <w:vAlign w:val="center"/>
          </w:tcPr>
          <w:p w:rsidR="00C07A60" w:rsidRPr="001554C7" w:rsidRDefault="00C07A60" w:rsidP="001E51D2">
            <w:pPr>
              <w:ind w:firstLine="176"/>
              <w:jc w:val="center"/>
              <w:rPr>
                <w:color w:val="000000"/>
                <w:sz w:val="28"/>
                <w:szCs w:val="28"/>
              </w:rPr>
            </w:pPr>
            <w:r w:rsidRPr="001554C7">
              <w:rPr>
                <w:color w:val="000000"/>
                <w:sz w:val="28"/>
                <w:szCs w:val="28"/>
              </w:rPr>
              <w:t>B</w:t>
            </w:r>
          </w:p>
        </w:tc>
        <w:tc>
          <w:tcPr>
            <w:tcW w:w="2309" w:type="dxa"/>
            <w:vAlign w:val="center"/>
          </w:tcPr>
          <w:p w:rsidR="00C07A60" w:rsidRPr="001554C7" w:rsidRDefault="00C07A60" w:rsidP="001E51D2">
            <w:pPr>
              <w:ind w:firstLine="176"/>
              <w:jc w:val="center"/>
              <w:rPr>
                <w:color w:val="000000"/>
                <w:sz w:val="28"/>
                <w:szCs w:val="28"/>
              </w:rPr>
            </w:pPr>
            <w:r w:rsidRPr="001554C7">
              <w:rPr>
                <w:color w:val="000000"/>
                <w:sz w:val="28"/>
                <w:szCs w:val="28"/>
              </w:rPr>
              <w:t>C</w:t>
            </w:r>
          </w:p>
        </w:tc>
        <w:tc>
          <w:tcPr>
            <w:tcW w:w="2309" w:type="dxa"/>
            <w:vAlign w:val="center"/>
          </w:tcPr>
          <w:p w:rsidR="00C07A60" w:rsidRPr="001554C7" w:rsidRDefault="00C07A60" w:rsidP="001E51D2">
            <w:pPr>
              <w:ind w:firstLine="176"/>
              <w:jc w:val="center"/>
              <w:rPr>
                <w:color w:val="000000"/>
                <w:sz w:val="28"/>
                <w:szCs w:val="28"/>
              </w:rPr>
            </w:pPr>
            <w:r w:rsidRPr="001554C7">
              <w:rPr>
                <w:color w:val="000000"/>
                <w:sz w:val="28"/>
                <w:szCs w:val="28"/>
              </w:rPr>
              <w:t>D</w:t>
            </w:r>
          </w:p>
        </w:tc>
      </w:tr>
      <w:tr w:rsidR="002A7C4F" w:rsidRPr="001554C7" w:rsidTr="0078324F">
        <w:tc>
          <w:tcPr>
            <w:tcW w:w="2243" w:type="dxa"/>
          </w:tcPr>
          <w:p w:rsidR="00C07A60" w:rsidRPr="00E42CF1" w:rsidRDefault="00C07A60" w:rsidP="001E51D2">
            <w:pPr>
              <w:jc w:val="both"/>
              <w:rPr>
                <w:color w:val="000000"/>
                <w:sz w:val="26"/>
                <w:szCs w:val="26"/>
              </w:rPr>
            </w:pPr>
            <w:r w:rsidRPr="00E42CF1">
              <w:rPr>
                <w:sz w:val="26"/>
                <w:szCs w:val="26"/>
              </w:rPr>
              <w:t>Attiecīgā ES tiesību akta panta numurs (uzskaitot katru tiesību akta vienību – pantu, daļu, punktu, apakšpunktu)</w:t>
            </w:r>
          </w:p>
        </w:tc>
        <w:tc>
          <w:tcPr>
            <w:tcW w:w="2495" w:type="dxa"/>
            <w:gridSpan w:val="2"/>
          </w:tcPr>
          <w:p w:rsidR="00C07A60" w:rsidRPr="00E42CF1" w:rsidRDefault="00C07A60" w:rsidP="001E51D2">
            <w:pPr>
              <w:jc w:val="both"/>
              <w:rPr>
                <w:color w:val="000000"/>
                <w:sz w:val="26"/>
                <w:szCs w:val="26"/>
              </w:rPr>
            </w:pPr>
            <w:r w:rsidRPr="00E42CF1">
              <w:rPr>
                <w:sz w:val="26"/>
                <w:szCs w:val="26"/>
              </w:rPr>
              <w:t>Projekta vienība, kas pārņem vai ievieš katru šīs tabulas A ailē minēto ES tiesību akta vienību, vai tiesību akts, kur attiecīgā ES tiesību akta vienība pārņemta vai ieviesta</w:t>
            </w:r>
          </w:p>
        </w:tc>
        <w:tc>
          <w:tcPr>
            <w:tcW w:w="2309" w:type="dxa"/>
          </w:tcPr>
          <w:p w:rsidR="00C07A60" w:rsidRPr="00E42CF1" w:rsidRDefault="00C07A60" w:rsidP="001E51D2">
            <w:pPr>
              <w:jc w:val="both"/>
              <w:rPr>
                <w:sz w:val="26"/>
                <w:szCs w:val="26"/>
                <w:lang w:eastAsia="en-US"/>
              </w:rPr>
            </w:pPr>
            <w:r w:rsidRPr="00E42CF1">
              <w:rPr>
                <w:sz w:val="26"/>
                <w:szCs w:val="26"/>
                <w:lang w:eastAsia="en-US"/>
              </w:rPr>
              <w:t xml:space="preserve">Informācija par to, vai šīs tabulas A ailē minētās ES tiesību akta vienības tiek pārņemtas vai ieviestas pilnībā vai daļēji. </w:t>
            </w:r>
          </w:p>
          <w:p w:rsidR="00C07A60" w:rsidRPr="00E42CF1" w:rsidRDefault="00C07A60" w:rsidP="001E51D2">
            <w:pPr>
              <w:jc w:val="both"/>
              <w:rPr>
                <w:sz w:val="26"/>
                <w:szCs w:val="26"/>
                <w:lang w:eastAsia="en-US"/>
              </w:rPr>
            </w:pPr>
            <w:r w:rsidRPr="00E42CF1">
              <w:rPr>
                <w:sz w:val="26"/>
                <w:szCs w:val="26"/>
                <w:lang w:eastAsia="en-US"/>
              </w:rPr>
              <w:t xml:space="preserve">Ja attiecīgā ES </w:t>
            </w:r>
            <w:r w:rsidRPr="00E42CF1">
              <w:rPr>
                <w:sz w:val="26"/>
                <w:szCs w:val="26"/>
                <w:lang w:eastAsia="en-US"/>
              </w:rPr>
              <w:lastRenderedPageBreak/>
              <w:t>tiesību akta vienība tiek pārņemta vai ieviesta daļēji, sniedz attiecīgu skaidrojumu, kā arī precīzi norāda, kad un kādā veidā ES tiesību akta vienība tiks pārņemta vai ieviesta pilnībā.</w:t>
            </w:r>
          </w:p>
          <w:p w:rsidR="00C07A60" w:rsidRPr="00E42CF1" w:rsidRDefault="00C07A60" w:rsidP="001E51D2">
            <w:pPr>
              <w:jc w:val="both"/>
              <w:rPr>
                <w:sz w:val="26"/>
                <w:szCs w:val="26"/>
                <w:lang w:eastAsia="en-US"/>
              </w:rPr>
            </w:pPr>
            <w:r w:rsidRPr="00E42CF1">
              <w:rPr>
                <w:sz w:val="26"/>
                <w:szCs w:val="26"/>
                <w:lang w:eastAsia="en-US"/>
              </w:rPr>
              <w:t>Norāda institūciju, kas ir atbildīga par šo saistību izpildi pilnībā</w:t>
            </w:r>
          </w:p>
          <w:p w:rsidR="00C07A60" w:rsidRPr="00E42CF1" w:rsidRDefault="00C07A60" w:rsidP="001E51D2">
            <w:pPr>
              <w:jc w:val="both"/>
              <w:rPr>
                <w:color w:val="000000"/>
                <w:sz w:val="26"/>
                <w:szCs w:val="26"/>
              </w:rPr>
            </w:pPr>
          </w:p>
        </w:tc>
        <w:tc>
          <w:tcPr>
            <w:tcW w:w="2309" w:type="dxa"/>
          </w:tcPr>
          <w:p w:rsidR="00C07A60" w:rsidRPr="00E42CF1" w:rsidRDefault="00C07A60" w:rsidP="001E51D2">
            <w:pPr>
              <w:jc w:val="both"/>
              <w:rPr>
                <w:sz w:val="26"/>
                <w:szCs w:val="26"/>
                <w:lang w:eastAsia="en-US"/>
              </w:rPr>
            </w:pPr>
            <w:r w:rsidRPr="00E42CF1">
              <w:rPr>
                <w:sz w:val="26"/>
                <w:szCs w:val="26"/>
                <w:lang w:eastAsia="en-US"/>
              </w:rPr>
              <w:lastRenderedPageBreak/>
              <w:t xml:space="preserve">Informācija par to, vai šīs tabulas B ailē minētās projekta vienības paredz stingrākas prasības nekā šīs tabulas A ailē minētās ES tiesību akta vienības. </w:t>
            </w:r>
          </w:p>
          <w:p w:rsidR="00C07A60" w:rsidRPr="00E42CF1" w:rsidRDefault="00C07A60" w:rsidP="001E51D2">
            <w:pPr>
              <w:jc w:val="both"/>
              <w:rPr>
                <w:sz w:val="26"/>
                <w:szCs w:val="26"/>
                <w:lang w:eastAsia="en-US"/>
              </w:rPr>
            </w:pPr>
            <w:r w:rsidRPr="00E42CF1">
              <w:rPr>
                <w:sz w:val="26"/>
                <w:szCs w:val="26"/>
                <w:lang w:eastAsia="en-US"/>
              </w:rPr>
              <w:lastRenderedPageBreak/>
              <w:t>Ja projekts satur stingrākas prasības nekā attiecīgais ES tiesību akts, norāda pamatojumu un samērīgumu.</w:t>
            </w:r>
          </w:p>
          <w:p w:rsidR="00C07A60" w:rsidRPr="00E42CF1" w:rsidRDefault="00C07A60" w:rsidP="001E51D2">
            <w:pPr>
              <w:jc w:val="both"/>
              <w:rPr>
                <w:sz w:val="26"/>
                <w:szCs w:val="26"/>
                <w:lang w:eastAsia="en-US"/>
              </w:rPr>
            </w:pPr>
            <w:r w:rsidRPr="00E42CF1">
              <w:rPr>
                <w:sz w:val="26"/>
                <w:szCs w:val="26"/>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F136C3" w:rsidRPr="001554C7" w:rsidTr="0078324F">
        <w:tc>
          <w:tcPr>
            <w:tcW w:w="2243" w:type="dxa"/>
          </w:tcPr>
          <w:p w:rsidR="00F136C3" w:rsidRPr="00E92264" w:rsidRDefault="00F136C3" w:rsidP="001E51D2">
            <w:pPr>
              <w:jc w:val="both"/>
              <w:rPr>
                <w:sz w:val="28"/>
                <w:szCs w:val="28"/>
              </w:rPr>
            </w:pPr>
            <w:r w:rsidRPr="00E92264">
              <w:rPr>
                <w:sz w:val="28"/>
                <w:szCs w:val="28"/>
              </w:rPr>
              <w:lastRenderedPageBreak/>
              <w:t xml:space="preserve">1.pants </w:t>
            </w:r>
          </w:p>
        </w:tc>
        <w:tc>
          <w:tcPr>
            <w:tcW w:w="2495" w:type="dxa"/>
            <w:gridSpan w:val="2"/>
          </w:tcPr>
          <w:p w:rsidR="00F136C3" w:rsidRPr="001554C7" w:rsidRDefault="00F136C3" w:rsidP="001E51D2">
            <w:pPr>
              <w:jc w:val="both"/>
              <w:rPr>
                <w:color w:val="000000"/>
                <w:sz w:val="28"/>
                <w:szCs w:val="28"/>
              </w:rPr>
            </w:pPr>
            <w:r>
              <w:rPr>
                <w:color w:val="000000"/>
                <w:sz w:val="28"/>
                <w:szCs w:val="28"/>
              </w:rPr>
              <w:t>Nav jāpārņem, jo nosaka direktīvas darbības jomu</w:t>
            </w:r>
          </w:p>
        </w:tc>
        <w:tc>
          <w:tcPr>
            <w:tcW w:w="2309" w:type="dxa"/>
          </w:tcPr>
          <w:p w:rsidR="00F136C3" w:rsidRPr="001554C7" w:rsidRDefault="00F136C3" w:rsidP="001E51D2">
            <w:pPr>
              <w:jc w:val="both"/>
              <w:rPr>
                <w:color w:val="000000"/>
                <w:sz w:val="28"/>
                <w:szCs w:val="28"/>
              </w:rPr>
            </w:pPr>
            <w:r>
              <w:rPr>
                <w:color w:val="000000"/>
                <w:sz w:val="28"/>
                <w:szCs w:val="28"/>
              </w:rPr>
              <w:t>P</w:t>
            </w:r>
            <w:r w:rsidRPr="001554C7">
              <w:rPr>
                <w:color w:val="000000"/>
                <w:sz w:val="28"/>
                <w:szCs w:val="28"/>
              </w:rPr>
              <w:t xml:space="preserve">rojekts šo jomu neskar </w:t>
            </w:r>
          </w:p>
        </w:tc>
        <w:tc>
          <w:tcPr>
            <w:tcW w:w="2309" w:type="dxa"/>
          </w:tcPr>
          <w:p w:rsidR="00F136C3" w:rsidRPr="001554C7" w:rsidRDefault="00F136C3" w:rsidP="001E51D2">
            <w:pPr>
              <w:jc w:val="both"/>
              <w:rPr>
                <w:color w:val="000000"/>
                <w:sz w:val="28"/>
                <w:szCs w:val="28"/>
              </w:rPr>
            </w:pPr>
            <w:r>
              <w:rPr>
                <w:color w:val="000000"/>
                <w:sz w:val="28"/>
                <w:szCs w:val="28"/>
              </w:rPr>
              <w:t>P</w:t>
            </w:r>
            <w:r w:rsidRPr="001554C7">
              <w:rPr>
                <w:color w:val="000000"/>
                <w:sz w:val="28"/>
                <w:szCs w:val="28"/>
              </w:rPr>
              <w:t xml:space="preserve">rojekts šo jomu neskar </w:t>
            </w:r>
          </w:p>
        </w:tc>
      </w:tr>
      <w:tr w:rsidR="00EF584B" w:rsidRPr="001554C7" w:rsidTr="0078324F">
        <w:tc>
          <w:tcPr>
            <w:tcW w:w="2243" w:type="dxa"/>
          </w:tcPr>
          <w:p w:rsidR="00EF584B" w:rsidRPr="00E92264" w:rsidRDefault="00EF584B" w:rsidP="001E51D2">
            <w:pPr>
              <w:jc w:val="both"/>
              <w:rPr>
                <w:sz w:val="28"/>
                <w:szCs w:val="28"/>
              </w:rPr>
            </w:pPr>
            <w:r>
              <w:rPr>
                <w:sz w:val="28"/>
                <w:szCs w:val="28"/>
              </w:rPr>
              <w:t xml:space="preserve">2.pants </w:t>
            </w:r>
          </w:p>
        </w:tc>
        <w:tc>
          <w:tcPr>
            <w:tcW w:w="2495" w:type="dxa"/>
            <w:gridSpan w:val="2"/>
          </w:tcPr>
          <w:p w:rsidR="00EF584B" w:rsidRPr="00E92264" w:rsidRDefault="00EF584B" w:rsidP="001E51D2">
            <w:pPr>
              <w:jc w:val="both"/>
              <w:rPr>
                <w:sz w:val="28"/>
                <w:szCs w:val="28"/>
              </w:rPr>
            </w:pPr>
            <w:r>
              <w:rPr>
                <w:sz w:val="28"/>
                <w:szCs w:val="28"/>
              </w:rPr>
              <w:t>Nav jāpārņem, jo nosaka direktīvā ietverto prasību tvērumu</w:t>
            </w:r>
          </w:p>
        </w:tc>
        <w:tc>
          <w:tcPr>
            <w:tcW w:w="2309" w:type="dxa"/>
          </w:tcPr>
          <w:p w:rsidR="00EF584B" w:rsidRPr="001554C7" w:rsidRDefault="00EF584B" w:rsidP="001E51D2">
            <w:pPr>
              <w:jc w:val="both"/>
              <w:rPr>
                <w:color w:val="000000"/>
                <w:sz w:val="28"/>
                <w:szCs w:val="28"/>
              </w:rPr>
            </w:pPr>
            <w:r>
              <w:rPr>
                <w:color w:val="000000"/>
                <w:sz w:val="28"/>
                <w:szCs w:val="28"/>
              </w:rPr>
              <w:t>P</w:t>
            </w:r>
            <w:r w:rsidRPr="001554C7">
              <w:rPr>
                <w:color w:val="000000"/>
                <w:sz w:val="28"/>
                <w:szCs w:val="28"/>
              </w:rPr>
              <w:t xml:space="preserve">rojekts šo jomu neskar </w:t>
            </w:r>
          </w:p>
        </w:tc>
        <w:tc>
          <w:tcPr>
            <w:tcW w:w="2309" w:type="dxa"/>
          </w:tcPr>
          <w:p w:rsidR="00EF584B" w:rsidRPr="001554C7" w:rsidRDefault="00EF584B" w:rsidP="001E51D2">
            <w:pPr>
              <w:jc w:val="both"/>
              <w:rPr>
                <w:color w:val="000000"/>
                <w:sz w:val="28"/>
                <w:szCs w:val="28"/>
              </w:rPr>
            </w:pPr>
            <w:r>
              <w:rPr>
                <w:color w:val="000000"/>
                <w:sz w:val="28"/>
                <w:szCs w:val="28"/>
              </w:rPr>
              <w:t>P</w:t>
            </w:r>
            <w:r w:rsidRPr="001554C7">
              <w:rPr>
                <w:color w:val="000000"/>
                <w:sz w:val="28"/>
                <w:szCs w:val="28"/>
              </w:rPr>
              <w:t xml:space="preserve">rojekts šo jomu neskar </w:t>
            </w:r>
          </w:p>
        </w:tc>
      </w:tr>
      <w:tr w:rsidR="00AD0452" w:rsidRPr="001554C7" w:rsidTr="0078324F">
        <w:tc>
          <w:tcPr>
            <w:tcW w:w="2243" w:type="dxa"/>
          </w:tcPr>
          <w:p w:rsidR="00AD0452" w:rsidRPr="00AD0452" w:rsidRDefault="00AD0452" w:rsidP="003246F1">
            <w:pPr>
              <w:jc w:val="both"/>
              <w:rPr>
                <w:color w:val="000000"/>
                <w:sz w:val="28"/>
                <w:szCs w:val="28"/>
              </w:rPr>
            </w:pPr>
            <w:r w:rsidRPr="00AD0452">
              <w:rPr>
                <w:color w:val="000000"/>
                <w:sz w:val="28"/>
                <w:szCs w:val="28"/>
              </w:rPr>
              <w:t>3.panta a) punkts</w:t>
            </w:r>
          </w:p>
        </w:tc>
        <w:tc>
          <w:tcPr>
            <w:tcW w:w="2495" w:type="dxa"/>
            <w:gridSpan w:val="2"/>
          </w:tcPr>
          <w:p w:rsidR="00AD0452" w:rsidRPr="00831375" w:rsidRDefault="00AD0452" w:rsidP="00792402">
            <w:pPr>
              <w:jc w:val="both"/>
              <w:rPr>
                <w:color w:val="000000"/>
                <w:sz w:val="28"/>
                <w:szCs w:val="28"/>
              </w:rPr>
            </w:pPr>
            <w:r>
              <w:rPr>
                <w:color w:val="000000"/>
                <w:sz w:val="28"/>
                <w:szCs w:val="28"/>
              </w:rPr>
              <w:t xml:space="preserve">Noteikumu projekta </w:t>
            </w:r>
            <w:r w:rsidR="00074517">
              <w:rPr>
                <w:color w:val="000000"/>
                <w:sz w:val="28"/>
                <w:szCs w:val="28"/>
              </w:rPr>
              <w:t>1.</w:t>
            </w:r>
            <w:r w:rsidR="00ED7A7D" w:rsidRPr="00792402">
              <w:rPr>
                <w:color w:val="000000"/>
                <w:sz w:val="28"/>
                <w:szCs w:val="28"/>
              </w:rPr>
              <w:t>1</w:t>
            </w:r>
            <w:r w:rsidRPr="00792402">
              <w:rPr>
                <w:color w:val="000000"/>
                <w:sz w:val="28"/>
                <w:szCs w:val="28"/>
              </w:rPr>
              <w:t>.</w:t>
            </w:r>
            <w:r w:rsidR="00074517">
              <w:rPr>
                <w:color w:val="000000"/>
                <w:sz w:val="28"/>
                <w:szCs w:val="28"/>
              </w:rPr>
              <w:t>apakš</w:t>
            </w:r>
            <w:r w:rsidRPr="00792402">
              <w:rPr>
                <w:color w:val="000000"/>
                <w:sz w:val="28"/>
                <w:szCs w:val="28"/>
              </w:rPr>
              <w:t>punkts</w:t>
            </w:r>
          </w:p>
        </w:tc>
        <w:tc>
          <w:tcPr>
            <w:tcW w:w="2309" w:type="dxa"/>
          </w:tcPr>
          <w:p w:rsidR="00AD0452" w:rsidRPr="001554C7" w:rsidRDefault="00AD0452" w:rsidP="000D43D2">
            <w:pPr>
              <w:jc w:val="both"/>
              <w:rPr>
                <w:color w:val="000000"/>
                <w:sz w:val="28"/>
                <w:szCs w:val="28"/>
              </w:rPr>
            </w:pPr>
            <w:r>
              <w:rPr>
                <w:color w:val="000000"/>
                <w:sz w:val="28"/>
                <w:szCs w:val="28"/>
              </w:rPr>
              <w:t xml:space="preserve">Prasības tiek pārņemtas pilnībā </w:t>
            </w:r>
          </w:p>
        </w:tc>
        <w:tc>
          <w:tcPr>
            <w:tcW w:w="2309" w:type="dxa"/>
          </w:tcPr>
          <w:p w:rsidR="00AD0452" w:rsidRPr="001554C7" w:rsidRDefault="00AD0452" w:rsidP="000D43D2">
            <w:pPr>
              <w:jc w:val="both"/>
              <w:rPr>
                <w:color w:val="000000"/>
                <w:sz w:val="28"/>
                <w:szCs w:val="28"/>
              </w:rPr>
            </w:pPr>
            <w:r w:rsidRPr="001554C7">
              <w:rPr>
                <w:color w:val="000000"/>
                <w:sz w:val="28"/>
                <w:szCs w:val="28"/>
              </w:rPr>
              <w:t xml:space="preserve">Attiecīgais regulējums stingrākas prasības neparedz </w:t>
            </w:r>
          </w:p>
        </w:tc>
      </w:tr>
      <w:tr w:rsidR="00301770" w:rsidRPr="001554C7" w:rsidTr="0078324F">
        <w:tc>
          <w:tcPr>
            <w:tcW w:w="2243" w:type="dxa"/>
          </w:tcPr>
          <w:p w:rsidR="00301770" w:rsidRPr="00831375" w:rsidRDefault="00301770" w:rsidP="003246F1">
            <w:pPr>
              <w:jc w:val="both"/>
              <w:rPr>
                <w:color w:val="000000"/>
                <w:sz w:val="28"/>
                <w:szCs w:val="28"/>
              </w:rPr>
            </w:pPr>
            <w:r w:rsidRPr="00831375">
              <w:rPr>
                <w:color w:val="000000"/>
                <w:sz w:val="28"/>
                <w:szCs w:val="28"/>
              </w:rPr>
              <w:t xml:space="preserve">3.panta b) punkts </w:t>
            </w:r>
          </w:p>
        </w:tc>
        <w:tc>
          <w:tcPr>
            <w:tcW w:w="2495" w:type="dxa"/>
            <w:gridSpan w:val="2"/>
          </w:tcPr>
          <w:p w:rsidR="00301770" w:rsidRPr="00831375" w:rsidRDefault="00301770" w:rsidP="001E51D2">
            <w:pPr>
              <w:jc w:val="both"/>
              <w:rPr>
                <w:color w:val="000000"/>
                <w:sz w:val="28"/>
                <w:szCs w:val="28"/>
              </w:rPr>
            </w:pPr>
            <w:r>
              <w:rPr>
                <w:color w:val="000000"/>
                <w:sz w:val="28"/>
                <w:szCs w:val="28"/>
              </w:rPr>
              <w:t xml:space="preserve">Noteikumu projekta </w:t>
            </w:r>
            <w:r w:rsidR="00074517">
              <w:rPr>
                <w:color w:val="000000"/>
                <w:sz w:val="28"/>
                <w:szCs w:val="28"/>
              </w:rPr>
              <w:t>1.</w:t>
            </w:r>
            <w:r w:rsidR="00792402" w:rsidRPr="00792402">
              <w:rPr>
                <w:color w:val="000000"/>
                <w:sz w:val="28"/>
                <w:szCs w:val="28"/>
              </w:rPr>
              <w:t>2</w:t>
            </w:r>
            <w:r w:rsidRPr="00792402">
              <w:rPr>
                <w:color w:val="000000"/>
                <w:sz w:val="28"/>
                <w:szCs w:val="28"/>
              </w:rPr>
              <w:t>.</w:t>
            </w:r>
            <w:r w:rsidR="00074517">
              <w:rPr>
                <w:color w:val="000000"/>
                <w:sz w:val="28"/>
                <w:szCs w:val="28"/>
              </w:rPr>
              <w:t>apakš</w:t>
            </w:r>
            <w:r w:rsidR="00074517" w:rsidRPr="00792402">
              <w:rPr>
                <w:color w:val="000000"/>
                <w:sz w:val="28"/>
                <w:szCs w:val="28"/>
              </w:rPr>
              <w:t>punkts</w:t>
            </w:r>
            <w:r>
              <w:rPr>
                <w:color w:val="000000"/>
                <w:sz w:val="28"/>
                <w:szCs w:val="28"/>
              </w:rPr>
              <w:t xml:space="preserve"> </w:t>
            </w:r>
          </w:p>
        </w:tc>
        <w:tc>
          <w:tcPr>
            <w:tcW w:w="2309" w:type="dxa"/>
          </w:tcPr>
          <w:p w:rsidR="00301770" w:rsidRPr="001554C7" w:rsidRDefault="00301770" w:rsidP="001E51D2">
            <w:pPr>
              <w:jc w:val="both"/>
              <w:rPr>
                <w:color w:val="000000"/>
                <w:sz w:val="28"/>
                <w:szCs w:val="28"/>
              </w:rPr>
            </w:pPr>
            <w:r>
              <w:rPr>
                <w:color w:val="000000"/>
                <w:sz w:val="28"/>
                <w:szCs w:val="28"/>
              </w:rPr>
              <w:t xml:space="preserve">Prasības tiek pārņemtas pilnībā </w:t>
            </w:r>
          </w:p>
        </w:tc>
        <w:tc>
          <w:tcPr>
            <w:tcW w:w="2309" w:type="dxa"/>
          </w:tcPr>
          <w:p w:rsidR="00301770" w:rsidRPr="001554C7" w:rsidRDefault="00301770" w:rsidP="001E51D2">
            <w:pPr>
              <w:jc w:val="both"/>
              <w:rPr>
                <w:color w:val="000000"/>
                <w:sz w:val="28"/>
                <w:szCs w:val="28"/>
              </w:rPr>
            </w:pPr>
            <w:r w:rsidRPr="001554C7">
              <w:rPr>
                <w:color w:val="000000"/>
                <w:sz w:val="28"/>
                <w:szCs w:val="28"/>
              </w:rPr>
              <w:t xml:space="preserve">Attiecīgais regulējums stingrākas prasības neparedz </w:t>
            </w:r>
          </w:p>
        </w:tc>
      </w:tr>
      <w:tr w:rsidR="007746FB" w:rsidRPr="001554C7" w:rsidTr="0078324F">
        <w:tc>
          <w:tcPr>
            <w:tcW w:w="2243" w:type="dxa"/>
          </w:tcPr>
          <w:p w:rsidR="007746FB" w:rsidRPr="007746FB" w:rsidRDefault="007746FB" w:rsidP="001E51D2">
            <w:pPr>
              <w:jc w:val="both"/>
              <w:rPr>
                <w:color w:val="000000"/>
                <w:sz w:val="28"/>
                <w:szCs w:val="28"/>
              </w:rPr>
            </w:pPr>
            <w:r w:rsidRPr="007746FB">
              <w:rPr>
                <w:color w:val="000000"/>
                <w:sz w:val="28"/>
                <w:szCs w:val="28"/>
              </w:rPr>
              <w:t xml:space="preserve">3.panta c) punkts </w:t>
            </w:r>
          </w:p>
        </w:tc>
        <w:tc>
          <w:tcPr>
            <w:tcW w:w="2495" w:type="dxa"/>
            <w:gridSpan w:val="2"/>
          </w:tcPr>
          <w:p w:rsidR="007746FB" w:rsidRDefault="007746FB" w:rsidP="001E51D2">
            <w:pPr>
              <w:jc w:val="both"/>
              <w:rPr>
                <w:color w:val="000000"/>
                <w:sz w:val="28"/>
                <w:szCs w:val="28"/>
              </w:rPr>
            </w:pPr>
            <w:r>
              <w:rPr>
                <w:color w:val="000000"/>
                <w:sz w:val="28"/>
                <w:szCs w:val="28"/>
              </w:rPr>
              <w:t xml:space="preserve">Noteikumu Nr.70 65., 66.punkts </w:t>
            </w:r>
          </w:p>
          <w:p w:rsidR="00FC1B67" w:rsidRPr="00831375" w:rsidRDefault="00FC1B67" w:rsidP="001E51D2">
            <w:pPr>
              <w:jc w:val="both"/>
              <w:rPr>
                <w:color w:val="000000"/>
                <w:sz w:val="28"/>
                <w:szCs w:val="28"/>
              </w:rPr>
            </w:pPr>
            <w:r>
              <w:rPr>
                <w:color w:val="000000"/>
                <w:sz w:val="28"/>
                <w:szCs w:val="28"/>
              </w:rPr>
              <w:t xml:space="preserve">Noteikumu projekta </w:t>
            </w:r>
            <w:r w:rsidR="00074517">
              <w:rPr>
                <w:color w:val="000000"/>
                <w:sz w:val="28"/>
                <w:szCs w:val="28"/>
              </w:rPr>
              <w:t>1.</w:t>
            </w:r>
            <w:r>
              <w:rPr>
                <w:color w:val="000000"/>
                <w:sz w:val="28"/>
                <w:szCs w:val="28"/>
              </w:rPr>
              <w:t>13.</w:t>
            </w:r>
            <w:r w:rsidR="00074517">
              <w:rPr>
                <w:color w:val="000000"/>
                <w:sz w:val="28"/>
                <w:szCs w:val="28"/>
              </w:rPr>
              <w:t>apakš</w:t>
            </w:r>
            <w:r w:rsidR="00074517" w:rsidRPr="00792402">
              <w:rPr>
                <w:color w:val="000000"/>
                <w:sz w:val="28"/>
                <w:szCs w:val="28"/>
              </w:rPr>
              <w:t>punkts</w:t>
            </w:r>
          </w:p>
        </w:tc>
        <w:tc>
          <w:tcPr>
            <w:tcW w:w="2309" w:type="dxa"/>
          </w:tcPr>
          <w:p w:rsidR="007746FB" w:rsidRPr="001554C7" w:rsidRDefault="007746FB" w:rsidP="000D43D2">
            <w:pPr>
              <w:jc w:val="both"/>
              <w:rPr>
                <w:color w:val="000000"/>
                <w:sz w:val="28"/>
                <w:szCs w:val="28"/>
              </w:rPr>
            </w:pPr>
            <w:r>
              <w:rPr>
                <w:color w:val="000000"/>
                <w:sz w:val="28"/>
                <w:szCs w:val="28"/>
              </w:rPr>
              <w:t xml:space="preserve">Prasības ir pārņemtas pilnībā </w:t>
            </w:r>
          </w:p>
        </w:tc>
        <w:tc>
          <w:tcPr>
            <w:tcW w:w="2309" w:type="dxa"/>
          </w:tcPr>
          <w:p w:rsidR="007746FB" w:rsidRPr="001554C7" w:rsidRDefault="007746FB" w:rsidP="000D43D2">
            <w:pPr>
              <w:jc w:val="both"/>
              <w:rPr>
                <w:color w:val="000000"/>
                <w:sz w:val="28"/>
                <w:szCs w:val="28"/>
              </w:rPr>
            </w:pPr>
            <w:r w:rsidRPr="001554C7">
              <w:rPr>
                <w:color w:val="000000"/>
                <w:sz w:val="28"/>
                <w:szCs w:val="28"/>
              </w:rPr>
              <w:t xml:space="preserve">Attiecīgais regulējums stingrākas prasības neparedz </w:t>
            </w:r>
          </w:p>
        </w:tc>
      </w:tr>
      <w:tr w:rsidR="00D36044" w:rsidRPr="001554C7" w:rsidTr="0078324F">
        <w:tc>
          <w:tcPr>
            <w:tcW w:w="2243" w:type="dxa"/>
          </w:tcPr>
          <w:p w:rsidR="00D36044" w:rsidRPr="00831375" w:rsidRDefault="00D36044" w:rsidP="001E51D2">
            <w:pPr>
              <w:jc w:val="both"/>
              <w:rPr>
                <w:color w:val="000000"/>
                <w:sz w:val="28"/>
                <w:szCs w:val="28"/>
              </w:rPr>
            </w:pPr>
            <w:r w:rsidRPr="00831375">
              <w:rPr>
                <w:color w:val="000000"/>
                <w:sz w:val="28"/>
                <w:szCs w:val="28"/>
              </w:rPr>
              <w:t xml:space="preserve">3.panta d) punkts </w:t>
            </w:r>
          </w:p>
        </w:tc>
        <w:tc>
          <w:tcPr>
            <w:tcW w:w="2495" w:type="dxa"/>
            <w:gridSpan w:val="2"/>
          </w:tcPr>
          <w:p w:rsidR="00D36044" w:rsidRPr="00831375" w:rsidRDefault="00D36044" w:rsidP="002C2F0B">
            <w:pPr>
              <w:jc w:val="both"/>
              <w:rPr>
                <w:color w:val="000000"/>
                <w:sz w:val="28"/>
                <w:szCs w:val="28"/>
              </w:rPr>
            </w:pPr>
            <w:r>
              <w:rPr>
                <w:color w:val="000000"/>
                <w:sz w:val="28"/>
                <w:szCs w:val="28"/>
              </w:rPr>
              <w:t xml:space="preserve">Noteikumu Nr.70 2.11.apakšpunkts, Noteikumu projekta </w:t>
            </w:r>
            <w:r w:rsidR="00074517">
              <w:rPr>
                <w:color w:val="000000"/>
                <w:sz w:val="28"/>
                <w:szCs w:val="28"/>
              </w:rPr>
              <w:t>1.</w:t>
            </w:r>
            <w:r w:rsidR="002C2F0B">
              <w:rPr>
                <w:color w:val="000000"/>
                <w:sz w:val="28"/>
                <w:szCs w:val="28"/>
              </w:rPr>
              <w:t>3</w:t>
            </w:r>
            <w:r>
              <w:rPr>
                <w:color w:val="000000"/>
                <w:sz w:val="28"/>
                <w:szCs w:val="28"/>
              </w:rPr>
              <w:t>.</w:t>
            </w:r>
            <w:r w:rsidR="00074517">
              <w:rPr>
                <w:color w:val="000000"/>
                <w:sz w:val="28"/>
                <w:szCs w:val="28"/>
              </w:rPr>
              <w:t>apakš</w:t>
            </w:r>
            <w:r w:rsidR="00074517" w:rsidRPr="00792402">
              <w:rPr>
                <w:color w:val="000000"/>
                <w:sz w:val="28"/>
                <w:szCs w:val="28"/>
              </w:rPr>
              <w:t>punkts</w:t>
            </w:r>
          </w:p>
        </w:tc>
        <w:tc>
          <w:tcPr>
            <w:tcW w:w="2309" w:type="dxa"/>
          </w:tcPr>
          <w:p w:rsidR="00D36044" w:rsidRPr="001554C7" w:rsidRDefault="00D36044" w:rsidP="001E51D2">
            <w:pPr>
              <w:jc w:val="both"/>
              <w:rPr>
                <w:color w:val="000000"/>
                <w:sz w:val="28"/>
                <w:szCs w:val="28"/>
              </w:rPr>
            </w:pPr>
            <w:r>
              <w:rPr>
                <w:color w:val="000000"/>
                <w:sz w:val="28"/>
                <w:szCs w:val="28"/>
              </w:rPr>
              <w:t xml:space="preserve">Prasības tiek pārņemtas pilnībā </w:t>
            </w:r>
          </w:p>
        </w:tc>
        <w:tc>
          <w:tcPr>
            <w:tcW w:w="2309" w:type="dxa"/>
          </w:tcPr>
          <w:p w:rsidR="00D36044" w:rsidRPr="001554C7" w:rsidRDefault="00D36044" w:rsidP="001E51D2">
            <w:pPr>
              <w:jc w:val="both"/>
              <w:rPr>
                <w:color w:val="000000"/>
                <w:sz w:val="28"/>
                <w:szCs w:val="28"/>
              </w:rPr>
            </w:pPr>
            <w:r w:rsidRPr="001554C7">
              <w:rPr>
                <w:color w:val="000000"/>
                <w:sz w:val="28"/>
                <w:szCs w:val="28"/>
              </w:rPr>
              <w:t xml:space="preserve">Attiecīgais regulējums stingrākas prasības neparedz </w:t>
            </w:r>
          </w:p>
        </w:tc>
      </w:tr>
      <w:tr w:rsidR="00B400CC" w:rsidRPr="001554C7" w:rsidTr="0078324F">
        <w:tc>
          <w:tcPr>
            <w:tcW w:w="2243" w:type="dxa"/>
          </w:tcPr>
          <w:p w:rsidR="00B400CC" w:rsidRPr="00B400CC" w:rsidRDefault="00B400CC" w:rsidP="001E51D2">
            <w:pPr>
              <w:jc w:val="both"/>
              <w:rPr>
                <w:color w:val="000000"/>
                <w:sz w:val="28"/>
                <w:szCs w:val="28"/>
              </w:rPr>
            </w:pPr>
            <w:r w:rsidRPr="00B400CC">
              <w:rPr>
                <w:color w:val="000000"/>
                <w:sz w:val="28"/>
                <w:szCs w:val="28"/>
              </w:rPr>
              <w:t xml:space="preserve">3.panta e) punkts </w:t>
            </w:r>
          </w:p>
        </w:tc>
        <w:tc>
          <w:tcPr>
            <w:tcW w:w="2495" w:type="dxa"/>
            <w:gridSpan w:val="2"/>
          </w:tcPr>
          <w:p w:rsidR="00B400CC" w:rsidRPr="00B400CC" w:rsidRDefault="00B400CC" w:rsidP="00B400CC">
            <w:pPr>
              <w:jc w:val="both"/>
              <w:rPr>
                <w:color w:val="000000"/>
                <w:sz w:val="28"/>
                <w:szCs w:val="28"/>
              </w:rPr>
            </w:pPr>
            <w:r w:rsidRPr="00B400CC">
              <w:rPr>
                <w:color w:val="000000"/>
                <w:sz w:val="28"/>
                <w:szCs w:val="28"/>
              </w:rPr>
              <w:t xml:space="preserve">Noteikumu Nr.70 4. un 79.punkts (Zāļu </w:t>
            </w:r>
            <w:r w:rsidRPr="00B400CC">
              <w:rPr>
                <w:color w:val="000000"/>
                <w:sz w:val="28"/>
                <w:szCs w:val="28"/>
              </w:rPr>
              <w:lastRenderedPageBreak/>
              <w:t>valsts aģentūras kompetence), kā arī Noteikumu Nr.70 2.6.apakšpunkts, 40., 65. un 66.punkts (ieguves organizācijas kompetence)</w:t>
            </w:r>
          </w:p>
        </w:tc>
        <w:tc>
          <w:tcPr>
            <w:tcW w:w="2309" w:type="dxa"/>
          </w:tcPr>
          <w:p w:rsidR="00B400CC" w:rsidRPr="00B400CC" w:rsidRDefault="00B400CC" w:rsidP="000D43D2">
            <w:pPr>
              <w:jc w:val="both"/>
              <w:rPr>
                <w:color w:val="000000"/>
                <w:sz w:val="28"/>
                <w:szCs w:val="28"/>
              </w:rPr>
            </w:pPr>
            <w:r w:rsidRPr="00B400CC">
              <w:rPr>
                <w:color w:val="000000"/>
                <w:sz w:val="28"/>
                <w:szCs w:val="28"/>
              </w:rPr>
              <w:lastRenderedPageBreak/>
              <w:t xml:space="preserve">Prasības ir pārņemtas pilnībā </w:t>
            </w:r>
          </w:p>
        </w:tc>
        <w:tc>
          <w:tcPr>
            <w:tcW w:w="2309" w:type="dxa"/>
          </w:tcPr>
          <w:p w:rsidR="00B400CC" w:rsidRPr="001554C7" w:rsidRDefault="00B400CC" w:rsidP="000D43D2">
            <w:pPr>
              <w:jc w:val="both"/>
              <w:rPr>
                <w:color w:val="000000"/>
                <w:sz w:val="28"/>
                <w:szCs w:val="28"/>
              </w:rPr>
            </w:pPr>
            <w:r w:rsidRPr="00B400CC">
              <w:rPr>
                <w:color w:val="000000"/>
                <w:sz w:val="28"/>
                <w:szCs w:val="28"/>
              </w:rPr>
              <w:t xml:space="preserve">Attiecīgais regulējums </w:t>
            </w:r>
            <w:r w:rsidRPr="00B400CC">
              <w:rPr>
                <w:color w:val="000000"/>
                <w:sz w:val="28"/>
                <w:szCs w:val="28"/>
              </w:rPr>
              <w:lastRenderedPageBreak/>
              <w:t>stingrākas prasības neparedz</w:t>
            </w:r>
            <w:r w:rsidRPr="001554C7">
              <w:rPr>
                <w:color w:val="000000"/>
                <w:sz w:val="28"/>
                <w:szCs w:val="28"/>
              </w:rPr>
              <w:t xml:space="preserve"> </w:t>
            </w:r>
          </w:p>
        </w:tc>
      </w:tr>
      <w:tr w:rsidR="00426745" w:rsidRPr="001554C7" w:rsidTr="0078324F">
        <w:tc>
          <w:tcPr>
            <w:tcW w:w="2243" w:type="dxa"/>
          </w:tcPr>
          <w:p w:rsidR="00426745" w:rsidRPr="00831375" w:rsidRDefault="00426745" w:rsidP="001E51D2">
            <w:pPr>
              <w:jc w:val="both"/>
              <w:rPr>
                <w:color w:val="000000"/>
                <w:sz w:val="28"/>
                <w:szCs w:val="28"/>
              </w:rPr>
            </w:pPr>
            <w:r>
              <w:rPr>
                <w:color w:val="000000"/>
                <w:sz w:val="28"/>
                <w:szCs w:val="28"/>
              </w:rPr>
              <w:lastRenderedPageBreak/>
              <w:t>4.panta 1.punkts</w:t>
            </w:r>
          </w:p>
        </w:tc>
        <w:tc>
          <w:tcPr>
            <w:tcW w:w="2495" w:type="dxa"/>
            <w:gridSpan w:val="2"/>
          </w:tcPr>
          <w:p w:rsidR="00426745" w:rsidRPr="00AC0E40" w:rsidRDefault="00426745" w:rsidP="001E51D2">
            <w:pPr>
              <w:jc w:val="both"/>
              <w:rPr>
                <w:color w:val="000000"/>
                <w:sz w:val="28"/>
                <w:szCs w:val="28"/>
              </w:rPr>
            </w:pPr>
            <w:r>
              <w:rPr>
                <w:color w:val="000000"/>
                <w:sz w:val="28"/>
                <w:szCs w:val="28"/>
              </w:rPr>
              <w:t xml:space="preserve">Noteikumu projekta </w:t>
            </w:r>
            <w:r w:rsidR="00074517">
              <w:rPr>
                <w:color w:val="000000"/>
                <w:sz w:val="28"/>
                <w:szCs w:val="28"/>
              </w:rPr>
              <w:t>1.</w:t>
            </w:r>
            <w:r w:rsidR="00AB6763">
              <w:rPr>
                <w:color w:val="000000"/>
                <w:sz w:val="28"/>
                <w:szCs w:val="28"/>
              </w:rPr>
              <w:t>18</w:t>
            </w:r>
            <w:r>
              <w:rPr>
                <w:color w:val="000000"/>
                <w:sz w:val="28"/>
                <w:szCs w:val="28"/>
              </w:rPr>
              <w:t>.</w:t>
            </w:r>
            <w:r w:rsidR="00074517">
              <w:rPr>
                <w:color w:val="000000"/>
                <w:sz w:val="28"/>
                <w:szCs w:val="28"/>
              </w:rPr>
              <w:t>apakš</w:t>
            </w:r>
            <w:r w:rsidR="00074517" w:rsidRPr="00792402">
              <w:rPr>
                <w:color w:val="000000"/>
                <w:sz w:val="28"/>
                <w:szCs w:val="28"/>
              </w:rPr>
              <w:t>punkts</w:t>
            </w:r>
            <w:r w:rsidR="004D0D8E">
              <w:rPr>
                <w:color w:val="000000"/>
                <w:sz w:val="28"/>
                <w:szCs w:val="28"/>
              </w:rPr>
              <w:t xml:space="preserve"> (attiecībā uz Noteikumu Nr.70 </w:t>
            </w:r>
            <w:r w:rsidR="00AC0E40">
              <w:rPr>
                <w:color w:val="000000"/>
                <w:sz w:val="28"/>
                <w:szCs w:val="28"/>
              </w:rPr>
              <w:t>82.</w:t>
            </w:r>
            <w:r w:rsidR="00AC0E40">
              <w:rPr>
                <w:color w:val="000000"/>
                <w:sz w:val="28"/>
                <w:szCs w:val="28"/>
                <w:vertAlign w:val="superscript"/>
              </w:rPr>
              <w:t xml:space="preserve">1 </w:t>
            </w:r>
            <w:r w:rsidR="00AC0E40">
              <w:rPr>
                <w:color w:val="000000"/>
                <w:sz w:val="28"/>
                <w:szCs w:val="28"/>
              </w:rPr>
              <w:t>punktu)</w:t>
            </w:r>
          </w:p>
        </w:tc>
        <w:tc>
          <w:tcPr>
            <w:tcW w:w="2309" w:type="dxa"/>
          </w:tcPr>
          <w:p w:rsidR="00426745" w:rsidRPr="001554C7" w:rsidRDefault="00426745" w:rsidP="001E51D2">
            <w:pPr>
              <w:jc w:val="both"/>
              <w:rPr>
                <w:color w:val="000000"/>
                <w:sz w:val="28"/>
                <w:szCs w:val="28"/>
              </w:rPr>
            </w:pPr>
            <w:r>
              <w:rPr>
                <w:color w:val="000000"/>
                <w:sz w:val="28"/>
                <w:szCs w:val="28"/>
              </w:rPr>
              <w:t xml:space="preserve">Prasības tiek pārņemtas pilnībā </w:t>
            </w:r>
          </w:p>
        </w:tc>
        <w:tc>
          <w:tcPr>
            <w:tcW w:w="2309" w:type="dxa"/>
          </w:tcPr>
          <w:p w:rsidR="00426745" w:rsidRPr="001554C7" w:rsidRDefault="00426745" w:rsidP="001E51D2">
            <w:pPr>
              <w:jc w:val="both"/>
              <w:rPr>
                <w:color w:val="000000"/>
                <w:sz w:val="28"/>
                <w:szCs w:val="28"/>
              </w:rPr>
            </w:pPr>
            <w:r w:rsidRPr="001554C7">
              <w:rPr>
                <w:color w:val="000000"/>
                <w:sz w:val="28"/>
                <w:szCs w:val="28"/>
              </w:rPr>
              <w:t xml:space="preserve">Attiecīgais regulējums stingrākas prasības neparedz </w:t>
            </w:r>
          </w:p>
        </w:tc>
      </w:tr>
      <w:tr w:rsidR="001029AE" w:rsidRPr="001554C7" w:rsidTr="0078324F">
        <w:tc>
          <w:tcPr>
            <w:tcW w:w="2243" w:type="dxa"/>
          </w:tcPr>
          <w:p w:rsidR="001029AE" w:rsidRPr="00831375" w:rsidRDefault="001029AE" w:rsidP="00831375">
            <w:pPr>
              <w:jc w:val="both"/>
              <w:rPr>
                <w:color w:val="000000"/>
                <w:sz w:val="28"/>
                <w:szCs w:val="28"/>
              </w:rPr>
            </w:pPr>
            <w:r>
              <w:rPr>
                <w:color w:val="000000"/>
                <w:sz w:val="28"/>
                <w:szCs w:val="28"/>
              </w:rPr>
              <w:t>4.panta 2.punkts</w:t>
            </w:r>
          </w:p>
        </w:tc>
        <w:tc>
          <w:tcPr>
            <w:tcW w:w="2495" w:type="dxa"/>
            <w:gridSpan w:val="2"/>
          </w:tcPr>
          <w:p w:rsidR="001029AE" w:rsidRDefault="001029AE" w:rsidP="00D52E51">
            <w:pPr>
              <w:jc w:val="both"/>
              <w:rPr>
                <w:color w:val="000000"/>
                <w:sz w:val="28"/>
                <w:szCs w:val="28"/>
              </w:rPr>
            </w:pPr>
            <w:r>
              <w:rPr>
                <w:color w:val="000000"/>
                <w:sz w:val="28"/>
                <w:szCs w:val="28"/>
              </w:rPr>
              <w:t xml:space="preserve">Noteikumu projekta </w:t>
            </w:r>
            <w:r w:rsidR="00074517">
              <w:rPr>
                <w:color w:val="000000"/>
                <w:sz w:val="28"/>
                <w:szCs w:val="28"/>
              </w:rPr>
              <w:t>1.</w:t>
            </w:r>
            <w:r>
              <w:rPr>
                <w:color w:val="000000"/>
                <w:sz w:val="28"/>
                <w:szCs w:val="28"/>
              </w:rPr>
              <w:t>1</w:t>
            </w:r>
            <w:r w:rsidR="00AB6763">
              <w:rPr>
                <w:color w:val="000000"/>
                <w:sz w:val="28"/>
                <w:szCs w:val="28"/>
              </w:rPr>
              <w:t>8</w:t>
            </w:r>
            <w:r>
              <w:rPr>
                <w:color w:val="000000"/>
                <w:sz w:val="28"/>
                <w:szCs w:val="28"/>
              </w:rPr>
              <w:t>.</w:t>
            </w:r>
            <w:r w:rsidR="00074517">
              <w:rPr>
                <w:color w:val="000000"/>
                <w:sz w:val="28"/>
                <w:szCs w:val="28"/>
              </w:rPr>
              <w:t>apakš</w:t>
            </w:r>
            <w:r w:rsidR="00074517" w:rsidRPr="00792402">
              <w:rPr>
                <w:color w:val="000000"/>
                <w:sz w:val="28"/>
                <w:szCs w:val="28"/>
              </w:rPr>
              <w:t>punkts</w:t>
            </w:r>
          </w:p>
          <w:p w:rsidR="00D52E51" w:rsidRPr="00831375" w:rsidRDefault="00D52E51" w:rsidP="00D52E51">
            <w:pPr>
              <w:jc w:val="both"/>
              <w:rPr>
                <w:color w:val="000000"/>
                <w:sz w:val="28"/>
                <w:szCs w:val="28"/>
              </w:rPr>
            </w:pPr>
            <w:r>
              <w:rPr>
                <w:color w:val="000000"/>
                <w:sz w:val="28"/>
                <w:szCs w:val="28"/>
              </w:rPr>
              <w:t>(attiecībā uz Noteikumu Nr.70 82.</w:t>
            </w:r>
            <w:r w:rsidRPr="00D52E51">
              <w:rPr>
                <w:color w:val="000000"/>
                <w:sz w:val="28"/>
                <w:szCs w:val="28"/>
                <w:vertAlign w:val="superscript"/>
              </w:rPr>
              <w:t>2</w:t>
            </w:r>
            <w:r>
              <w:rPr>
                <w:color w:val="000000"/>
                <w:sz w:val="28"/>
                <w:szCs w:val="28"/>
                <w:vertAlign w:val="superscript"/>
              </w:rPr>
              <w:t xml:space="preserve"> </w:t>
            </w:r>
            <w:r>
              <w:rPr>
                <w:color w:val="000000"/>
                <w:sz w:val="28"/>
                <w:szCs w:val="28"/>
              </w:rPr>
              <w:t>punktu)</w:t>
            </w:r>
          </w:p>
        </w:tc>
        <w:tc>
          <w:tcPr>
            <w:tcW w:w="2309" w:type="dxa"/>
          </w:tcPr>
          <w:p w:rsidR="001029AE" w:rsidRPr="001554C7" w:rsidRDefault="001029AE" w:rsidP="001E51D2">
            <w:pPr>
              <w:jc w:val="both"/>
              <w:rPr>
                <w:color w:val="000000"/>
                <w:sz w:val="28"/>
                <w:szCs w:val="28"/>
              </w:rPr>
            </w:pPr>
            <w:r>
              <w:rPr>
                <w:color w:val="000000"/>
                <w:sz w:val="28"/>
                <w:szCs w:val="28"/>
              </w:rPr>
              <w:t xml:space="preserve">Prasības tiek pārņemtas pilnībā </w:t>
            </w:r>
          </w:p>
        </w:tc>
        <w:tc>
          <w:tcPr>
            <w:tcW w:w="2309" w:type="dxa"/>
          </w:tcPr>
          <w:p w:rsidR="001029AE" w:rsidRPr="001554C7" w:rsidRDefault="001029AE" w:rsidP="001E51D2">
            <w:pPr>
              <w:jc w:val="both"/>
              <w:rPr>
                <w:color w:val="000000"/>
                <w:sz w:val="28"/>
                <w:szCs w:val="28"/>
              </w:rPr>
            </w:pPr>
            <w:r w:rsidRPr="001554C7">
              <w:rPr>
                <w:color w:val="000000"/>
                <w:sz w:val="28"/>
                <w:szCs w:val="28"/>
              </w:rPr>
              <w:t xml:space="preserve">Attiecīgais regulējums stingrākas prasības neparedz </w:t>
            </w:r>
          </w:p>
        </w:tc>
      </w:tr>
      <w:tr w:rsidR="001029AE" w:rsidRPr="001554C7" w:rsidTr="0078324F">
        <w:tc>
          <w:tcPr>
            <w:tcW w:w="2243" w:type="dxa"/>
          </w:tcPr>
          <w:p w:rsidR="001029AE" w:rsidRPr="00831375" w:rsidRDefault="001029AE" w:rsidP="001E51D2">
            <w:pPr>
              <w:jc w:val="both"/>
              <w:rPr>
                <w:color w:val="000000"/>
                <w:sz w:val="28"/>
                <w:szCs w:val="28"/>
              </w:rPr>
            </w:pPr>
            <w:r>
              <w:rPr>
                <w:color w:val="000000"/>
                <w:sz w:val="28"/>
                <w:szCs w:val="28"/>
              </w:rPr>
              <w:t>4.panta 3.punkts</w:t>
            </w:r>
          </w:p>
        </w:tc>
        <w:tc>
          <w:tcPr>
            <w:tcW w:w="2495" w:type="dxa"/>
            <w:gridSpan w:val="2"/>
          </w:tcPr>
          <w:p w:rsidR="001029AE" w:rsidRPr="00831375" w:rsidRDefault="001029AE" w:rsidP="003C4E42">
            <w:pPr>
              <w:jc w:val="both"/>
              <w:rPr>
                <w:color w:val="000000"/>
                <w:sz w:val="28"/>
                <w:szCs w:val="28"/>
              </w:rPr>
            </w:pPr>
            <w:r>
              <w:rPr>
                <w:color w:val="000000"/>
                <w:sz w:val="28"/>
                <w:szCs w:val="28"/>
              </w:rPr>
              <w:t xml:space="preserve">Noteikumu projekta </w:t>
            </w:r>
            <w:r w:rsidR="00F43AED">
              <w:rPr>
                <w:color w:val="000000"/>
                <w:sz w:val="28"/>
                <w:szCs w:val="28"/>
              </w:rPr>
              <w:t>1.</w:t>
            </w:r>
            <w:r>
              <w:rPr>
                <w:color w:val="000000"/>
                <w:sz w:val="28"/>
                <w:szCs w:val="28"/>
              </w:rPr>
              <w:t>1</w:t>
            </w:r>
            <w:r w:rsidR="00AB6763">
              <w:rPr>
                <w:color w:val="000000"/>
                <w:sz w:val="28"/>
                <w:szCs w:val="28"/>
              </w:rPr>
              <w:t>8</w:t>
            </w:r>
            <w:r>
              <w:rPr>
                <w:color w:val="000000"/>
                <w:sz w:val="28"/>
                <w:szCs w:val="28"/>
              </w:rPr>
              <w:t>.</w:t>
            </w:r>
            <w:r w:rsidR="00F43AED">
              <w:rPr>
                <w:color w:val="000000"/>
                <w:sz w:val="28"/>
                <w:szCs w:val="28"/>
              </w:rPr>
              <w:t>apakš</w:t>
            </w:r>
            <w:r w:rsidR="00F43AED" w:rsidRPr="00792402">
              <w:rPr>
                <w:color w:val="000000"/>
                <w:sz w:val="28"/>
                <w:szCs w:val="28"/>
              </w:rPr>
              <w:t>punkts</w:t>
            </w:r>
            <w:r w:rsidR="00F43AED">
              <w:rPr>
                <w:color w:val="000000"/>
                <w:sz w:val="28"/>
                <w:szCs w:val="28"/>
              </w:rPr>
              <w:t xml:space="preserve"> </w:t>
            </w:r>
            <w:r w:rsidR="003C4E42">
              <w:rPr>
                <w:color w:val="000000"/>
                <w:sz w:val="28"/>
                <w:szCs w:val="28"/>
              </w:rPr>
              <w:t>(attiecībā uz Noteikumu Nr.70 82.</w:t>
            </w:r>
            <w:r w:rsidR="003C4E42">
              <w:rPr>
                <w:color w:val="000000"/>
                <w:sz w:val="28"/>
                <w:szCs w:val="28"/>
                <w:vertAlign w:val="superscript"/>
              </w:rPr>
              <w:t xml:space="preserve">3 </w:t>
            </w:r>
            <w:r w:rsidR="003C4E42">
              <w:rPr>
                <w:color w:val="000000"/>
                <w:sz w:val="28"/>
                <w:szCs w:val="28"/>
              </w:rPr>
              <w:t>punktu)</w:t>
            </w:r>
          </w:p>
        </w:tc>
        <w:tc>
          <w:tcPr>
            <w:tcW w:w="2309" w:type="dxa"/>
          </w:tcPr>
          <w:p w:rsidR="001029AE" w:rsidRPr="001554C7" w:rsidRDefault="001029AE" w:rsidP="001E51D2">
            <w:pPr>
              <w:jc w:val="both"/>
              <w:rPr>
                <w:color w:val="000000"/>
                <w:sz w:val="28"/>
                <w:szCs w:val="28"/>
              </w:rPr>
            </w:pPr>
            <w:r>
              <w:rPr>
                <w:color w:val="000000"/>
                <w:sz w:val="28"/>
                <w:szCs w:val="28"/>
              </w:rPr>
              <w:t xml:space="preserve">Prasības tiek pārņemtas pilnībā </w:t>
            </w:r>
          </w:p>
        </w:tc>
        <w:tc>
          <w:tcPr>
            <w:tcW w:w="2309" w:type="dxa"/>
          </w:tcPr>
          <w:p w:rsidR="001029AE" w:rsidRPr="001554C7" w:rsidRDefault="001029AE" w:rsidP="001E51D2">
            <w:pPr>
              <w:jc w:val="both"/>
              <w:rPr>
                <w:color w:val="000000"/>
                <w:sz w:val="28"/>
                <w:szCs w:val="28"/>
              </w:rPr>
            </w:pPr>
            <w:r w:rsidRPr="001554C7">
              <w:rPr>
                <w:color w:val="000000"/>
                <w:sz w:val="28"/>
                <w:szCs w:val="28"/>
              </w:rPr>
              <w:t xml:space="preserve">Attiecīgais regulējums stingrākas prasības neparedz </w:t>
            </w:r>
          </w:p>
        </w:tc>
      </w:tr>
      <w:tr w:rsidR="001D7C08" w:rsidRPr="001554C7" w:rsidTr="0078324F">
        <w:tc>
          <w:tcPr>
            <w:tcW w:w="2243" w:type="dxa"/>
          </w:tcPr>
          <w:p w:rsidR="001D7C08" w:rsidRPr="00831375" w:rsidRDefault="001D7C08" w:rsidP="001E51D2">
            <w:pPr>
              <w:jc w:val="both"/>
              <w:rPr>
                <w:color w:val="000000"/>
                <w:sz w:val="28"/>
                <w:szCs w:val="28"/>
              </w:rPr>
            </w:pPr>
            <w:r>
              <w:rPr>
                <w:color w:val="000000"/>
                <w:sz w:val="28"/>
                <w:szCs w:val="28"/>
              </w:rPr>
              <w:t>4.panta 4.punkts</w:t>
            </w:r>
          </w:p>
        </w:tc>
        <w:tc>
          <w:tcPr>
            <w:tcW w:w="2495" w:type="dxa"/>
            <w:gridSpan w:val="2"/>
          </w:tcPr>
          <w:p w:rsidR="001D7C08" w:rsidRPr="00831375" w:rsidRDefault="001D7C08" w:rsidP="003C4E42">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AB6763">
              <w:rPr>
                <w:color w:val="000000"/>
                <w:sz w:val="28"/>
                <w:szCs w:val="28"/>
              </w:rPr>
              <w:t>8</w:t>
            </w:r>
            <w:r>
              <w:rPr>
                <w:color w:val="000000"/>
                <w:sz w:val="28"/>
                <w:szCs w:val="28"/>
              </w:rPr>
              <w:t>.</w:t>
            </w:r>
            <w:r w:rsidR="00414664">
              <w:rPr>
                <w:color w:val="000000"/>
                <w:sz w:val="28"/>
                <w:szCs w:val="28"/>
              </w:rPr>
              <w:t>apakš</w:t>
            </w:r>
            <w:r w:rsidR="00414664" w:rsidRPr="00792402">
              <w:rPr>
                <w:color w:val="000000"/>
                <w:sz w:val="28"/>
                <w:szCs w:val="28"/>
              </w:rPr>
              <w:t>punkts</w:t>
            </w:r>
            <w:r w:rsidR="00414664">
              <w:rPr>
                <w:color w:val="000000"/>
                <w:sz w:val="28"/>
                <w:szCs w:val="28"/>
              </w:rPr>
              <w:t xml:space="preserve"> </w:t>
            </w:r>
            <w:r w:rsidR="003C4E42">
              <w:rPr>
                <w:color w:val="000000"/>
                <w:sz w:val="28"/>
                <w:szCs w:val="28"/>
              </w:rPr>
              <w:t>(attiecībā uz Noteikumu Nr.70 82.</w:t>
            </w:r>
            <w:r w:rsidR="003C4E42">
              <w:rPr>
                <w:color w:val="000000"/>
                <w:sz w:val="28"/>
                <w:szCs w:val="28"/>
                <w:vertAlign w:val="superscript"/>
              </w:rPr>
              <w:t xml:space="preserve">4 </w:t>
            </w:r>
            <w:r w:rsidR="003C4E42">
              <w:rPr>
                <w:color w:val="000000"/>
                <w:sz w:val="28"/>
                <w:szCs w:val="28"/>
              </w:rPr>
              <w:t>punktu)</w:t>
            </w:r>
          </w:p>
        </w:tc>
        <w:tc>
          <w:tcPr>
            <w:tcW w:w="2309" w:type="dxa"/>
          </w:tcPr>
          <w:p w:rsidR="001D7C08" w:rsidRPr="001554C7" w:rsidRDefault="001D7C08" w:rsidP="001E51D2">
            <w:pPr>
              <w:jc w:val="both"/>
              <w:rPr>
                <w:color w:val="000000"/>
                <w:sz w:val="28"/>
                <w:szCs w:val="28"/>
              </w:rPr>
            </w:pPr>
            <w:r>
              <w:rPr>
                <w:color w:val="000000"/>
                <w:sz w:val="28"/>
                <w:szCs w:val="28"/>
              </w:rPr>
              <w:t xml:space="preserve">Prasības tiek pārņemtas pilnībā </w:t>
            </w:r>
          </w:p>
        </w:tc>
        <w:tc>
          <w:tcPr>
            <w:tcW w:w="2309" w:type="dxa"/>
          </w:tcPr>
          <w:p w:rsidR="001D7C08" w:rsidRPr="001554C7" w:rsidRDefault="001D7C08" w:rsidP="001E51D2">
            <w:pPr>
              <w:jc w:val="both"/>
              <w:rPr>
                <w:color w:val="000000"/>
                <w:sz w:val="28"/>
                <w:szCs w:val="28"/>
              </w:rPr>
            </w:pPr>
            <w:r w:rsidRPr="001554C7">
              <w:rPr>
                <w:color w:val="000000"/>
                <w:sz w:val="28"/>
                <w:szCs w:val="28"/>
              </w:rPr>
              <w:t xml:space="preserve">Attiecīgais regulējums stingrākas prasības neparedz </w:t>
            </w:r>
          </w:p>
        </w:tc>
      </w:tr>
      <w:tr w:rsidR="00DB78D4" w:rsidRPr="001554C7" w:rsidTr="0078324F">
        <w:tc>
          <w:tcPr>
            <w:tcW w:w="2243" w:type="dxa"/>
          </w:tcPr>
          <w:p w:rsidR="00DB78D4" w:rsidRDefault="00DB78D4" w:rsidP="001E51D2">
            <w:pPr>
              <w:jc w:val="both"/>
              <w:rPr>
                <w:color w:val="000000"/>
                <w:sz w:val="28"/>
                <w:szCs w:val="28"/>
              </w:rPr>
            </w:pPr>
            <w:r>
              <w:rPr>
                <w:color w:val="000000"/>
                <w:sz w:val="28"/>
                <w:szCs w:val="28"/>
              </w:rPr>
              <w:t>5.panta 1.punkts</w:t>
            </w:r>
          </w:p>
        </w:tc>
        <w:tc>
          <w:tcPr>
            <w:tcW w:w="2495" w:type="dxa"/>
            <w:gridSpan w:val="2"/>
          </w:tcPr>
          <w:p w:rsidR="00DB78D4" w:rsidRPr="00831375" w:rsidRDefault="00DB78D4" w:rsidP="003E515B">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515B">
              <w:rPr>
                <w:color w:val="000000"/>
                <w:sz w:val="28"/>
                <w:szCs w:val="28"/>
              </w:rPr>
              <w:t>5</w:t>
            </w:r>
            <w:r>
              <w:rPr>
                <w:color w:val="000000"/>
                <w:sz w:val="28"/>
                <w:szCs w:val="28"/>
              </w:rPr>
              <w:t>.</w:t>
            </w:r>
            <w:r w:rsidR="00414664">
              <w:rPr>
                <w:color w:val="000000"/>
                <w:sz w:val="28"/>
                <w:szCs w:val="28"/>
              </w:rPr>
              <w:t>apakš</w:t>
            </w:r>
            <w:r w:rsidR="00414664" w:rsidRPr="00792402">
              <w:rPr>
                <w:color w:val="000000"/>
                <w:sz w:val="28"/>
                <w:szCs w:val="28"/>
              </w:rPr>
              <w:t>punkts</w:t>
            </w:r>
          </w:p>
        </w:tc>
        <w:tc>
          <w:tcPr>
            <w:tcW w:w="2309" w:type="dxa"/>
          </w:tcPr>
          <w:p w:rsidR="00DB78D4" w:rsidRPr="001554C7" w:rsidRDefault="00DB78D4" w:rsidP="001E51D2">
            <w:pPr>
              <w:jc w:val="both"/>
              <w:rPr>
                <w:color w:val="000000"/>
                <w:sz w:val="28"/>
                <w:szCs w:val="28"/>
              </w:rPr>
            </w:pPr>
            <w:r>
              <w:rPr>
                <w:color w:val="000000"/>
                <w:sz w:val="28"/>
                <w:szCs w:val="28"/>
              </w:rPr>
              <w:t xml:space="preserve">Prasības tiek pārņemtas pilnībā </w:t>
            </w:r>
          </w:p>
        </w:tc>
        <w:tc>
          <w:tcPr>
            <w:tcW w:w="2309" w:type="dxa"/>
          </w:tcPr>
          <w:p w:rsidR="00DB78D4" w:rsidRPr="001554C7" w:rsidRDefault="00DB78D4" w:rsidP="001E51D2">
            <w:pPr>
              <w:jc w:val="both"/>
              <w:rPr>
                <w:color w:val="000000"/>
                <w:sz w:val="28"/>
                <w:szCs w:val="28"/>
              </w:rPr>
            </w:pPr>
            <w:r w:rsidRPr="001554C7">
              <w:rPr>
                <w:color w:val="000000"/>
                <w:sz w:val="28"/>
                <w:szCs w:val="28"/>
              </w:rPr>
              <w:t xml:space="preserve">Attiecīgais regulējums stingrākas prasības neparedz </w:t>
            </w:r>
          </w:p>
        </w:tc>
      </w:tr>
      <w:tr w:rsidR="00DB78D4" w:rsidRPr="001554C7" w:rsidTr="0078324F">
        <w:tc>
          <w:tcPr>
            <w:tcW w:w="2243" w:type="dxa"/>
          </w:tcPr>
          <w:p w:rsidR="00DB78D4" w:rsidRDefault="00DB78D4" w:rsidP="001E51D2">
            <w:pPr>
              <w:jc w:val="both"/>
              <w:rPr>
                <w:color w:val="000000"/>
                <w:sz w:val="28"/>
                <w:szCs w:val="28"/>
              </w:rPr>
            </w:pPr>
            <w:r>
              <w:rPr>
                <w:color w:val="000000"/>
                <w:sz w:val="28"/>
                <w:szCs w:val="28"/>
              </w:rPr>
              <w:t>5.panta 2.punkts</w:t>
            </w:r>
          </w:p>
        </w:tc>
        <w:tc>
          <w:tcPr>
            <w:tcW w:w="2495" w:type="dxa"/>
            <w:gridSpan w:val="2"/>
          </w:tcPr>
          <w:p w:rsidR="00DB78D4" w:rsidRPr="00831375" w:rsidRDefault="00DB78D4" w:rsidP="003E515B">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515B">
              <w:rPr>
                <w:color w:val="000000"/>
                <w:sz w:val="28"/>
                <w:szCs w:val="28"/>
              </w:rPr>
              <w:t>5</w:t>
            </w:r>
            <w:r>
              <w:rPr>
                <w:color w:val="000000"/>
                <w:sz w:val="28"/>
                <w:szCs w:val="28"/>
              </w:rPr>
              <w:t>.</w:t>
            </w:r>
            <w:r w:rsidR="00414664">
              <w:rPr>
                <w:color w:val="000000"/>
                <w:sz w:val="28"/>
                <w:szCs w:val="28"/>
              </w:rPr>
              <w:t>apakš</w:t>
            </w:r>
            <w:r w:rsidR="00414664" w:rsidRPr="00792402">
              <w:rPr>
                <w:color w:val="000000"/>
                <w:sz w:val="28"/>
                <w:szCs w:val="28"/>
              </w:rPr>
              <w:t>punkts</w:t>
            </w:r>
          </w:p>
        </w:tc>
        <w:tc>
          <w:tcPr>
            <w:tcW w:w="2309" w:type="dxa"/>
          </w:tcPr>
          <w:p w:rsidR="00DB78D4" w:rsidRPr="001554C7" w:rsidRDefault="00DB78D4" w:rsidP="001E51D2">
            <w:pPr>
              <w:jc w:val="both"/>
              <w:rPr>
                <w:color w:val="000000"/>
                <w:sz w:val="28"/>
                <w:szCs w:val="28"/>
              </w:rPr>
            </w:pPr>
            <w:r>
              <w:rPr>
                <w:color w:val="000000"/>
                <w:sz w:val="28"/>
                <w:szCs w:val="28"/>
              </w:rPr>
              <w:t xml:space="preserve">Prasības tiek pārņemtas pilnībā </w:t>
            </w:r>
          </w:p>
        </w:tc>
        <w:tc>
          <w:tcPr>
            <w:tcW w:w="2309" w:type="dxa"/>
          </w:tcPr>
          <w:p w:rsidR="00DB78D4" w:rsidRPr="001554C7" w:rsidRDefault="00DB78D4" w:rsidP="001E51D2">
            <w:pPr>
              <w:jc w:val="both"/>
              <w:rPr>
                <w:color w:val="000000"/>
                <w:sz w:val="28"/>
                <w:szCs w:val="28"/>
              </w:rPr>
            </w:pPr>
            <w:r w:rsidRPr="001554C7">
              <w:rPr>
                <w:color w:val="000000"/>
                <w:sz w:val="28"/>
                <w:szCs w:val="28"/>
              </w:rPr>
              <w:t xml:space="preserve">Attiecīgais regulējums stingrākas prasības neparedz </w:t>
            </w:r>
          </w:p>
        </w:tc>
      </w:tr>
      <w:tr w:rsidR="00DB78D4" w:rsidRPr="001554C7" w:rsidTr="0078324F">
        <w:tc>
          <w:tcPr>
            <w:tcW w:w="2243" w:type="dxa"/>
          </w:tcPr>
          <w:p w:rsidR="00DB78D4" w:rsidRDefault="00DB78D4" w:rsidP="001E51D2">
            <w:pPr>
              <w:jc w:val="both"/>
              <w:rPr>
                <w:color w:val="000000"/>
                <w:sz w:val="28"/>
                <w:szCs w:val="28"/>
              </w:rPr>
            </w:pPr>
            <w:r>
              <w:rPr>
                <w:color w:val="000000"/>
                <w:sz w:val="28"/>
                <w:szCs w:val="28"/>
              </w:rPr>
              <w:t>5.panta 3.punkts</w:t>
            </w:r>
          </w:p>
        </w:tc>
        <w:tc>
          <w:tcPr>
            <w:tcW w:w="2495" w:type="dxa"/>
            <w:gridSpan w:val="2"/>
          </w:tcPr>
          <w:p w:rsidR="00DB78D4" w:rsidRPr="00831375" w:rsidRDefault="00DB78D4" w:rsidP="003E515B">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515B">
              <w:rPr>
                <w:color w:val="000000"/>
                <w:sz w:val="28"/>
                <w:szCs w:val="28"/>
              </w:rPr>
              <w:t>6</w:t>
            </w:r>
            <w:r>
              <w:rPr>
                <w:color w:val="000000"/>
                <w:sz w:val="28"/>
                <w:szCs w:val="28"/>
              </w:rPr>
              <w:t>.</w:t>
            </w:r>
            <w:r w:rsidR="00414664">
              <w:rPr>
                <w:color w:val="000000"/>
                <w:sz w:val="28"/>
                <w:szCs w:val="28"/>
              </w:rPr>
              <w:t>apakš</w:t>
            </w:r>
            <w:r w:rsidR="00414664" w:rsidRPr="00792402">
              <w:rPr>
                <w:color w:val="000000"/>
                <w:sz w:val="28"/>
                <w:szCs w:val="28"/>
              </w:rPr>
              <w:t>punkts</w:t>
            </w:r>
          </w:p>
        </w:tc>
        <w:tc>
          <w:tcPr>
            <w:tcW w:w="2309" w:type="dxa"/>
          </w:tcPr>
          <w:p w:rsidR="00DB78D4" w:rsidRPr="001554C7" w:rsidRDefault="00DB78D4" w:rsidP="001E51D2">
            <w:pPr>
              <w:jc w:val="both"/>
              <w:rPr>
                <w:color w:val="000000"/>
                <w:sz w:val="28"/>
                <w:szCs w:val="28"/>
              </w:rPr>
            </w:pPr>
            <w:r>
              <w:rPr>
                <w:color w:val="000000"/>
                <w:sz w:val="28"/>
                <w:szCs w:val="28"/>
              </w:rPr>
              <w:t xml:space="preserve">Prasības tiek pārņemtas pilnībā </w:t>
            </w:r>
          </w:p>
        </w:tc>
        <w:tc>
          <w:tcPr>
            <w:tcW w:w="2309" w:type="dxa"/>
          </w:tcPr>
          <w:p w:rsidR="00DB78D4" w:rsidRPr="001554C7" w:rsidRDefault="00DB78D4" w:rsidP="001E51D2">
            <w:pPr>
              <w:jc w:val="both"/>
              <w:rPr>
                <w:color w:val="000000"/>
                <w:sz w:val="28"/>
                <w:szCs w:val="28"/>
              </w:rPr>
            </w:pPr>
            <w:r w:rsidRPr="001554C7">
              <w:rPr>
                <w:color w:val="000000"/>
                <w:sz w:val="28"/>
                <w:szCs w:val="28"/>
              </w:rPr>
              <w:t xml:space="preserve">Attiecīgais regulējums stingrākas prasības neparedz </w:t>
            </w:r>
          </w:p>
        </w:tc>
      </w:tr>
      <w:tr w:rsidR="00036AA2" w:rsidRPr="001554C7" w:rsidTr="0078324F">
        <w:tc>
          <w:tcPr>
            <w:tcW w:w="2243" w:type="dxa"/>
          </w:tcPr>
          <w:p w:rsidR="00036AA2" w:rsidRPr="00831375" w:rsidRDefault="00036AA2" w:rsidP="001E51D2">
            <w:pPr>
              <w:jc w:val="both"/>
              <w:rPr>
                <w:color w:val="000000"/>
                <w:sz w:val="28"/>
                <w:szCs w:val="28"/>
              </w:rPr>
            </w:pPr>
            <w:r>
              <w:rPr>
                <w:color w:val="000000"/>
                <w:sz w:val="28"/>
                <w:szCs w:val="28"/>
              </w:rPr>
              <w:t>6.panta 1.punkts</w:t>
            </w:r>
          </w:p>
        </w:tc>
        <w:tc>
          <w:tcPr>
            <w:tcW w:w="2495" w:type="dxa"/>
            <w:gridSpan w:val="2"/>
          </w:tcPr>
          <w:p w:rsidR="00036AA2" w:rsidRDefault="00036AA2" w:rsidP="003E2E93">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515B">
              <w:rPr>
                <w:color w:val="000000"/>
                <w:sz w:val="28"/>
                <w:szCs w:val="28"/>
              </w:rPr>
              <w:t>7</w:t>
            </w:r>
            <w:r>
              <w:rPr>
                <w:color w:val="000000"/>
                <w:sz w:val="28"/>
                <w:szCs w:val="28"/>
              </w:rPr>
              <w:t>.</w:t>
            </w:r>
            <w:r w:rsidR="00414664">
              <w:rPr>
                <w:color w:val="000000"/>
                <w:sz w:val="28"/>
                <w:szCs w:val="28"/>
              </w:rPr>
              <w:t>apakš</w:t>
            </w:r>
            <w:r w:rsidR="00414664" w:rsidRPr="00792402">
              <w:rPr>
                <w:color w:val="000000"/>
                <w:sz w:val="28"/>
                <w:szCs w:val="28"/>
              </w:rPr>
              <w:t>punkts</w:t>
            </w:r>
          </w:p>
          <w:p w:rsidR="003E2E93" w:rsidRPr="00831375" w:rsidRDefault="003E2E93" w:rsidP="003E2E93">
            <w:pPr>
              <w:jc w:val="both"/>
              <w:rPr>
                <w:color w:val="000000"/>
                <w:sz w:val="28"/>
                <w:szCs w:val="28"/>
              </w:rPr>
            </w:pPr>
            <w:r>
              <w:rPr>
                <w:color w:val="000000"/>
                <w:sz w:val="28"/>
                <w:szCs w:val="28"/>
              </w:rPr>
              <w:lastRenderedPageBreak/>
              <w:t>(attiecībā uz Noteikumu Nr.70 82.1.1.apakšpunktu)</w:t>
            </w:r>
          </w:p>
        </w:tc>
        <w:tc>
          <w:tcPr>
            <w:tcW w:w="2309" w:type="dxa"/>
          </w:tcPr>
          <w:p w:rsidR="00036AA2" w:rsidRPr="001554C7" w:rsidRDefault="00036AA2" w:rsidP="001E51D2">
            <w:pPr>
              <w:jc w:val="both"/>
              <w:rPr>
                <w:color w:val="000000"/>
                <w:sz w:val="28"/>
                <w:szCs w:val="28"/>
              </w:rPr>
            </w:pPr>
            <w:r>
              <w:rPr>
                <w:color w:val="000000"/>
                <w:sz w:val="28"/>
                <w:szCs w:val="28"/>
              </w:rPr>
              <w:lastRenderedPageBreak/>
              <w:t xml:space="preserve">Prasības tiek pārņemtas pilnībā </w:t>
            </w:r>
          </w:p>
        </w:tc>
        <w:tc>
          <w:tcPr>
            <w:tcW w:w="2309" w:type="dxa"/>
          </w:tcPr>
          <w:p w:rsidR="00036AA2" w:rsidRPr="001554C7" w:rsidRDefault="00036AA2" w:rsidP="001E51D2">
            <w:pPr>
              <w:jc w:val="both"/>
              <w:rPr>
                <w:color w:val="000000"/>
                <w:sz w:val="28"/>
                <w:szCs w:val="28"/>
              </w:rPr>
            </w:pPr>
            <w:r w:rsidRPr="001554C7">
              <w:rPr>
                <w:color w:val="000000"/>
                <w:sz w:val="28"/>
                <w:szCs w:val="28"/>
              </w:rPr>
              <w:t xml:space="preserve">Attiecīgais regulējums </w:t>
            </w:r>
            <w:r w:rsidRPr="001554C7">
              <w:rPr>
                <w:color w:val="000000"/>
                <w:sz w:val="28"/>
                <w:szCs w:val="28"/>
              </w:rPr>
              <w:lastRenderedPageBreak/>
              <w:t xml:space="preserve">stingrākas prasības neparedz </w:t>
            </w:r>
          </w:p>
        </w:tc>
      </w:tr>
      <w:tr w:rsidR="00036AA2" w:rsidRPr="001554C7" w:rsidTr="0078324F">
        <w:tc>
          <w:tcPr>
            <w:tcW w:w="2243" w:type="dxa"/>
          </w:tcPr>
          <w:p w:rsidR="00036AA2" w:rsidRPr="00831375" w:rsidRDefault="00036AA2" w:rsidP="00BD41AE">
            <w:pPr>
              <w:jc w:val="both"/>
              <w:rPr>
                <w:color w:val="000000"/>
                <w:sz w:val="28"/>
                <w:szCs w:val="28"/>
              </w:rPr>
            </w:pPr>
            <w:r>
              <w:rPr>
                <w:color w:val="000000"/>
                <w:sz w:val="28"/>
                <w:szCs w:val="28"/>
              </w:rPr>
              <w:lastRenderedPageBreak/>
              <w:t>6.panta 2.punkts</w:t>
            </w:r>
          </w:p>
        </w:tc>
        <w:tc>
          <w:tcPr>
            <w:tcW w:w="2495" w:type="dxa"/>
            <w:gridSpan w:val="2"/>
          </w:tcPr>
          <w:p w:rsidR="00036AA2" w:rsidRDefault="00036AA2" w:rsidP="00F653B6">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515B">
              <w:rPr>
                <w:color w:val="000000"/>
                <w:sz w:val="28"/>
                <w:szCs w:val="28"/>
              </w:rPr>
              <w:t>7</w:t>
            </w:r>
            <w:r>
              <w:rPr>
                <w:color w:val="000000"/>
                <w:sz w:val="28"/>
                <w:szCs w:val="28"/>
              </w:rPr>
              <w:t>.</w:t>
            </w:r>
            <w:r w:rsidR="00414664">
              <w:rPr>
                <w:color w:val="000000"/>
                <w:sz w:val="28"/>
                <w:szCs w:val="28"/>
              </w:rPr>
              <w:t>apakš</w:t>
            </w:r>
            <w:r w:rsidR="00414664" w:rsidRPr="00792402">
              <w:rPr>
                <w:color w:val="000000"/>
                <w:sz w:val="28"/>
                <w:szCs w:val="28"/>
              </w:rPr>
              <w:t>punkts</w:t>
            </w:r>
          </w:p>
          <w:p w:rsidR="00F653B6" w:rsidRPr="00831375" w:rsidRDefault="00F653B6" w:rsidP="00F653B6">
            <w:pPr>
              <w:jc w:val="both"/>
              <w:rPr>
                <w:color w:val="000000"/>
                <w:sz w:val="28"/>
                <w:szCs w:val="28"/>
              </w:rPr>
            </w:pPr>
            <w:r>
              <w:rPr>
                <w:color w:val="000000"/>
                <w:sz w:val="28"/>
                <w:szCs w:val="28"/>
              </w:rPr>
              <w:t>(attiecībā uz Noteikumu Nr.70 82.1.2.apakšpunktu)</w:t>
            </w:r>
          </w:p>
        </w:tc>
        <w:tc>
          <w:tcPr>
            <w:tcW w:w="2309" w:type="dxa"/>
          </w:tcPr>
          <w:p w:rsidR="00036AA2" w:rsidRPr="001554C7" w:rsidRDefault="00036AA2" w:rsidP="001E51D2">
            <w:pPr>
              <w:jc w:val="both"/>
              <w:rPr>
                <w:color w:val="000000"/>
                <w:sz w:val="28"/>
                <w:szCs w:val="28"/>
              </w:rPr>
            </w:pPr>
            <w:r>
              <w:rPr>
                <w:color w:val="000000"/>
                <w:sz w:val="28"/>
                <w:szCs w:val="28"/>
              </w:rPr>
              <w:t xml:space="preserve">Prasības tiek pārņemtas pilnībā </w:t>
            </w:r>
          </w:p>
        </w:tc>
        <w:tc>
          <w:tcPr>
            <w:tcW w:w="2309" w:type="dxa"/>
          </w:tcPr>
          <w:p w:rsidR="00036AA2" w:rsidRPr="001554C7" w:rsidRDefault="00036AA2" w:rsidP="001E51D2">
            <w:pPr>
              <w:jc w:val="both"/>
              <w:rPr>
                <w:color w:val="000000"/>
                <w:sz w:val="28"/>
                <w:szCs w:val="28"/>
              </w:rPr>
            </w:pPr>
            <w:r w:rsidRPr="001554C7">
              <w:rPr>
                <w:color w:val="000000"/>
                <w:sz w:val="28"/>
                <w:szCs w:val="28"/>
              </w:rPr>
              <w:t xml:space="preserve">Attiecīgais regulējums stingrākas prasības neparedz </w:t>
            </w:r>
          </w:p>
        </w:tc>
      </w:tr>
      <w:tr w:rsidR="00117A24" w:rsidRPr="001554C7" w:rsidTr="0078324F">
        <w:tc>
          <w:tcPr>
            <w:tcW w:w="2243" w:type="dxa"/>
          </w:tcPr>
          <w:p w:rsidR="00117A24" w:rsidRPr="00151E41" w:rsidRDefault="00117A24" w:rsidP="001E51D2">
            <w:pPr>
              <w:jc w:val="both"/>
              <w:rPr>
                <w:color w:val="000000"/>
                <w:sz w:val="28"/>
                <w:szCs w:val="28"/>
              </w:rPr>
            </w:pPr>
            <w:r w:rsidRPr="00151E41">
              <w:rPr>
                <w:color w:val="000000"/>
                <w:sz w:val="28"/>
                <w:szCs w:val="28"/>
              </w:rPr>
              <w:t>7.panta a) punkts</w:t>
            </w:r>
          </w:p>
        </w:tc>
        <w:tc>
          <w:tcPr>
            <w:tcW w:w="2495" w:type="dxa"/>
            <w:gridSpan w:val="2"/>
          </w:tcPr>
          <w:p w:rsidR="00117A24" w:rsidRDefault="00117A24" w:rsidP="006701FB">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515B">
              <w:rPr>
                <w:color w:val="000000"/>
                <w:sz w:val="28"/>
                <w:szCs w:val="28"/>
              </w:rPr>
              <w:t>7</w:t>
            </w:r>
            <w:r>
              <w:rPr>
                <w:color w:val="000000"/>
                <w:sz w:val="28"/>
                <w:szCs w:val="28"/>
              </w:rPr>
              <w:t>.</w:t>
            </w:r>
            <w:r w:rsidR="00414664">
              <w:rPr>
                <w:color w:val="000000"/>
                <w:sz w:val="28"/>
                <w:szCs w:val="28"/>
              </w:rPr>
              <w:t>apakš</w:t>
            </w:r>
            <w:r w:rsidR="00414664" w:rsidRPr="00792402">
              <w:rPr>
                <w:color w:val="000000"/>
                <w:sz w:val="28"/>
                <w:szCs w:val="28"/>
              </w:rPr>
              <w:t>punkts</w:t>
            </w:r>
          </w:p>
          <w:p w:rsidR="006701FB" w:rsidRPr="00831375" w:rsidRDefault="006701FB" w:rsidP="006701FB">
            <w:pPr>
              <w:jc w:val="both"/>
              <w:rPr>
                <w:color w:val="000000"/>
                <w:sz w:val="28"/>
                <w:szCs w:val="28"/>
              </w:rPr>
            </w:pPr>
            <w:r>
              <w:rPr>
                <w:color w:val="000000"/>
                <w:sz w:val="28"/>
                <w:szCs w:val="28"/>
              </w:rPr>
              <w:t>(attiecībā uz Noteikumu Nr.70 82.2.1.apakšpunktu)</w:t>
            </w:r>
          </w:p>
        </w:tc>
        <w:tc>
          <w:tcPr>
            <w:tcW w:w="2309" w:type="dxa"/>
          </w:tcPr>
          <w:p w:rsidR="00117A24" w:rsidRPr="001554C7" w:rsidRDefault="00117A24" w:rsidP="001E51D2">
            <w:pPr>
              <w:jc w:val="both"/>
              <w:rPr>
                <w:color w:val="000000"/>
                <w:sz w:val="28"/>
                <w:szCs w:val="28"/>
              </w:rPr>
            </w:pPr>
            <w:r>
              <w:rPr>
                <w:color w:val="000000"/>
                <w:sz w:val="28"/>
                <w:szCs w:val="28"/>
              </w:rPr>
              <w:t xml:space="preserve">Prasības tiek pārņemtas pilnībā </w:t>
            </w:r>
          </w:p>
        </w:tc>
        <w:tc>
          <w:tcPr>
            <w:tcW w:w="2309" w:type="dxa"/>
          </w:tcPr>
          <w:p w:rsidR="00117A24" w:rsidRPr="001554C7" w:rsidRDefault="00117A24" w:rsidP="001E51D2">
            <w:pPr>
              <w:jc w:val="both"/>
              <w:rPr>
                <w:color w:val="000000"/>
                <w:sz w:val="28"/>
                <w:szCs w:val="28"/>
              </w:rPr>
            </w:pPr>
            <w:r w:rsidRPr="001554C7">
              <w:rPr>
                <w:color w:val="000000"/>
                <w:sz w:val="28"/>
                <w:szCs w:val="28"/>
              </w:rPr>
              <w:t xml:space="preserve">Attiecīgais regulējums stingrākas prasības neparedz </w:t>
            </w:r>
          </w:p>
        </w:tc>
      </w:tr>
      <w:tr w:rsidR="00117A24" w:rsidRPr="001554C7" w:rsidTr="0078324F">
        <w:tc>
          <w:tcPr>
            <w:tcW w:w="2243" w:type="dxa"/>
          </w:tcPr>
          <w:p w:rsidR="00117A24" w:rsidRPr="00151E41" w:rsidRDefault="00117A24" w:rsidP="001E51D2">
            <w:pPr>
              <w:jc w:val="both"/>
              <w:rPr>
                <w:color w:val="000000"/>
                <w:sz w:val="28"/>
                <w:szCs w:val="28"/>
              </w:rPr>
            </w:pPr>
            <w:r w:rsidRPr="00151E41">
              <w:rPr>
                <w:color w:val="000000"/>
                <w:sz w:val="28"/>
                <w:szCs w:val="28"/>
              </w:rPr>
              <w:t xml:space="preserve">7.panta b) punkts </w:t>
            </w:r>
          </w:p>
        </w:tc>
        <w:tc>
          <w:tcPr>
            <w:tcW w:w="2495" w:type="dxa"/>
            <w:gridSpan w:val="2"/>
          </w:tcPr>
          <w:p w:rsidR="00117A24" w:rsidRDefault="00117A24" w:rsidP="00ED7A7D">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515B">
              <w:rPr>
                <w:color w:val="000000"/>
                <w:sz w:val="28"/>
                <w:szCs w:val="28"/>
              </w:rPr>
              <w:t>7</w:t>
            </w:r>
            <w:r>
              <w:rPr>
                <w:color w:val="000000"/>
                <w:sz w:val="28"/>
                <w:szCs w:val="28"/>
              </w:rPr>
              <w:t>.</w:t>
            </w:r>
            <w:r w:rsidR="00414664">
              <w:rPr>
                <w:color w:val="000000"/>
                <w:sz w:val="28"/>
                <w:szCs w:val="28"/>
              </w:rPr>
              <w:t>apakš</w:t>
            </w:r>
            <w:r w:rsidR="00414664" w:rsidRPr="00792402">
              <w:rPr>
                <w:color w:val="000000"/>
                <w:sz w:val="28"/>
                <w:szCs w:val="28"/>
              </w:rPr>
              <w:t>punkts</w:t>
            </w:r>
          </w:p>
          <w:p w:rsidR="006D58D7" w:rsidRPr="00831375" w:rsidRDefault="006D58D7" w:rsidP="00ED7A7D">
            <w:pPr>
              <w:jc w:val="both"/>
              <w:rPr>
                <w:color w:val="000000"/>
                <w:sz w:val="28"/>
                <w:szCs w:val="28"/>
              </w:rPr>
            </w:pPr>
            <w:r>
              <w:rPr>
                <w:color w:val="000000"/>
                <w:sz w:val="28"/>
                <w:szCs w:val="28"/>
              </w:rPr>
              <w:t>(attiecībā uz Noteikumu Nr.70 82</w:t>
            </w:r>
            <w:r w:rsidR="00F53A4D">
              <w:rPr>
                <w:color w:val="000000"/>
                <w:sz w:val="28"/>
                <w:szCs w:val="28"/>
              </w:rPr>
              <w:t>.2.2</w:t>
            </w:r>
            <w:r>
              <w:rPr>
                <w:color w:val="000000"/>
                <w:sz w:val="28"/>
                <w:szCs w:val="28"/>
              </w:rPr>
              <w:t>.apakšpunktu)</w:t>
            </w:r>
            <w:r w:rsidR="00F25FAE">
              <w:rPr>
                <w:color w:val="000000"/>
                <w:sz w:val="28"/>
                <w:szCs w:val="28"/>
              </w:rPr>
              <w:t xml:space="preserve"> un 1.22.apakš</w:t>
            </w:r>
            <w:r w:rsidR="00F25FAE" w:rsidRPr="00792402">
              <w:rPr>
                <w:color w:val="000000"/>
                <w:sz w:val="28"/>
                <w:szCs w:val="28"/>
              </w:rPr>
              <w:t>punkts</w:t>
            </w:r>
          </w:p>
        </w:tc>
        <w:tc>
          <w:tcPr>
            <w:tcW w:w="2309" w:type="dxa"/>
          </w:tcPr>
          <w:p w:rsidR="00117A24" w:rsidRPr="001554C7" w:rsidRDefault="00117A24" w:rsidP="001E51D2">
            <w:pPr>
              <w:jc w:val="both"/>
              <w:rPr>
                <w:color w:val="000000"/>
                <w:sz w:val="28"/>
                <w:szCs w:val="28"/>
              </w:rPr>
            </w:pPr>
            <w:r>
              <w:rPr>
                <w:color w:val="000000"/>
                <w:sz w:val="28"/>
                <w:szCs w:val="28"/>
              </w:rPr>
              <w:t xml:space="preserve">Prasības tiek pārņemtas pilnībā </w:t>
            </w:r>
          </w:p>
        </w:tc>
        <w:tc>
          <w:tcPr>
            <w:tcW w:w="2309" w:type="dxa"/>
          </w:tcPr>
          <w:p w:rsidR="00117A24" w:rsidRPr="001554C7" w:rsidRDefault="00117A24" w:rsidP="001E51D2">
            <w:pPr>
              <w:jc w:val="both"/>
              <w:rPr>
                <w:color w:val="000000"/>
                <w:sz w:val="28"/>
                <w:szCs w:val="28"/>
              </w:rPr>
            </w:pPr>
            <w:r w:rsidRPr="001554C7">
              <w:rPr>
                <w:color w:val="000000"/>
                <w:sz w:val="28"/>
                <w:szCs w:val="28"/>
              </w:rPr>
              <w:t xml:space="preserve">Attiecīgais regulējums stingrākas prasības neparedz </w:t>
            </w:r>
          </w:p>
        </w:tc>
      </w:tr>
      <w:tr w:rsidR="00117A24" w:rsidRPr="001554C7" w:rsidTr="0078324F">
        <w:tc>
          <w:tcPr>
            <w:tcW w:w="2243" w:type="dxa"/>
          </w:tcPr>
          <w:p w:rsidR="00117A24" w:rsidRPr="00151E41" w:rsidRDefault="00117A24" w:rsidP="001E51D2">
            <w:pPr>
              <w:jc w:val="both"/>
              <w:rPr>
                <w:color w:val="000000"/>
                <w:sz w:val="28"/>
                <w:szCs w:val="28"/>
              </w:rPr>
            </w:pPr>
            <w:r w:rsidRPr="00151E41">
              <w:rPr>
                <w:color w:val="000000"/>
                <w:sz w:val="28"/>
                <w:szCs w:val="28"/>
              </w:rPr>
              <w:t xml:space="preserve">7.panta c) punkts </w:t>
            </w:r>
          </w:p>
        </w:tc>
        <w:tc>
          <w:tcPr>
            <w:tcW w:w="2495" w:type="dxa"/>
            <w:gridSpan w:val="2"/>
          </w:tcPr>
          <w:p w:rsidR="00117A24" w:rsidRDefault="00117A24" w:rsidP="00D53FEF">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515B">
              <w:rPr>
                <w:color w:val="000000"/>
                <w:sz w:val="28"/>
                <w:szCs w:val="28"/>
              </w:rPr>
              <w:t>7</w:t>
            </w:r>
            <w:r>
              <w:rPr>
                <w:color w:val="000000"/>
                <w:sz w:val="28"/>
                <w:szCs w:val="28"/>
              </w:rPr>
              <w:t>.</w:t>
            </w:r>
            <w:r w:rsidR="00414664">
              <w:rPr>
                <w:color w:val="000000"/>
                <w:sz w:val="28"/>
                <w:szCs w:val="28"/>
              </w:rPr>
              <w:t>apakš</w:t>
            </w:r>
            <w:r w:rsidR="00414664" w:rsidRPr="00792402">
              <w:rPr>
                <w:color w:val="000000"/>
                <w:sz w:val="28"/>
                <w:szCs w:val="28"/>
              </w:rPr>
              <w:t>punkts</w:t>
            </w:r>
          </w:p>
          <w:p w:rsidR="00D53FEF" w:rsidRPr="00831375" w:rsidRDefault="00D53FEF" w:rsidP="00D53FEF">
            <w:pPr>
              <w:jc w:val="both"/>
              <w:rPr>
                <w:color w:val="000000"/>
                <w:sz w:val="28"/>
                <w:szCs w:val="28"/>
              </w:rPr>
            </w:pPr>
            <w:r>
              <w:rPr>
                <w:color w:val="000000"/>
                <w:sz w:val="28"/>
                <w:szCs w:val="28"/>
              </w:rPr>
              <w:t>(attiecībā uz Noteikumu Nr.70 82.2.3.apakšpunktu)</w:t>
            </w:r>
          </w:p>
        </w:tc>
        <w:tc>
          <w:tcPr>
            <w:tcW w:w="2309" w:type="dxa"/>
          </w:tcPr>
          <w:p w:rsidR="00117A24" w:rsidRPr="001554C7" w:rsidRDefault="00117A24" w:rsidP="001E51D2">
            <w:pPr>
              <w:jc w:val="both"/>
              <w:rPr>
                <w:color w:val="000000"/>
                <w:sz w:val="28"/>
                <w:szCs w:val="28"/>
              </w:rPr>
            </w:pPr>
            <w:r>
              <w:rPr>
                <w:color w:val="000000"/>
                <w:sz w:val="28"/>
                <w:szCs w:val="28"/>
              </w:rPr>
              <w:t xml:space="preserve">Prasības tiek pārņemtas pilnībā </w:t>
            </w:r>
          </w:p>
        </w:tc>
        <w:tc>
          <w:tcPr>
            <w:tcW w:w="2309" w:type="dxa"/>
          </w:tcPr>
          <w:p w:rsidR="00117A24" w:rsidRPr="001554C7" w:rsidRDefault="00117A24" w:rsidP="001E51D2">
            <w:pPr>
              <w:jc w:val="both"/>
              <w:rPr>
                <w:color w:val="000000"/>
                <w:sz w:val="28"/>
                <w:szCs w:val="28"/>
              </w:rPr>
            </w:pPr>
            <w:r w:rsidRPr="001554C7">
              <w:rPr>
                <w:color w:val="000000"/>
                <w:sz w:val="28"/>
                <w:szCs w:val="28"/>
              </w:rPr>
              <w:t xml:space="preserve">Attiecīgais regulējums stingrākas prasības neparedz </w:t>
            </w:r>
          </w:p>
        </w:tc>
      </w:tr>
      <w:tr w:rsidR="00117A24" w:rsidRPr="001554C7" w:rsidTr="0078324F">
        <w:tc>
          <w:tcPr>
            <w:tcW w:w="2243" w:type="dxa"/>
          </w:tcPr>
          <w:p w:rsidR="00117A24" w:rsidRPr="00831375" w:rsidRDefault="00117A24" w:rsidP="001E51D2">
            <w:pPr>
              <w:jc w:val="both"/>
              <w:rPr>
                <w:color w:val="000000"/>
                <w:sz w:val="28"/>
                <w:szCs w:val="28"/>
              </w:rPr>
            </w:pPr>
            <w:r>
              <w:rPr>
                <w:color w:val="000000"/>
                <w:sz w:val="28"/>
                <w:szCs w:val="28"/>
              </w:rPr>
              <w:t>7</w:t>
            </w:r>
            <w:r w:rsidRPr="00831375">
              <w:rPr>
                <w:color w:val="000000"/>
                <w:sz w:val="28"/>
                <w:szCs w:val="28"/>
              </w:rPr>
              <w:t xml:space="preserve">.panta d) punkts </w:t>
            </w:r>
          </w:p>
        </w:tc>
        <w:tc>
          <w:tcPr>
            <w:tcW w:w="2495" w:type="dxa"/>
            <w:gridSpan w:val="2"/>
          </w:tcPr>
          <w:p w:rsidR="00117A24" w:rsidRDefault="00117A24" w:rsidP="00D53FEF">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515B">
              <w:rPr>
                <w:color w:val="000000"/>
                <w:sz w:val="28"/>
                <w:szCs w:val="28"/>
              </w:rPr>
              <w:t>7</w:t>
            </w:r>
            <w:r>
              <w:rPr>
                <w:color w:val="000000"/>
                <w:sz w:val="28"/>
                <w:szCs w:val="28"/>
              </w:rPr>
              <w:t>.</w:t>
            </w:r>
            <w:r w:rsidR="00414664">
              <w:rPr>
                <w:color w:val="000000"/>
                <w:sz w:val="28"/>
                <w:szCs w:val="28"/>
              </w:rPr>
              <w:t>apakš</w:t>
            </w:r>
            <w:r w:rsidR="00414664" w:rsidRPr="00792402">
              <w:rPr>
                <w:color w:val="000000"/>
                <w:sz w:val="28"/>
                <w:szCs w:val="28"/>
              </w:rPr>
              <w:t>punkts</w:t>
            </w:r>
          </w:p>
          <w:p w:rsidR="00D53FEF" w:rsidRPr="00831375" w:rsidRDefault="00D53FEF" w:rsidP="003E515B">
            <w:pPr>
              <w:jc w:val="both"/>
              <w:rPr>
                <w:color w:val="000000"/>
                <w:sz w:val="28"/>
                <w:szCs w:val="28"/>
              </w:rPr>
            </w:pPr>
            <w:r>
              <w:rPr>
                <w:color w:val="000000"/>
                <w:sz w:val="28"/>
                <w:szCs w:val="28"/>
              </w:rPr>
              <w:t>(attie</w:t>
            </w:r>
            <w:r w:rsidR="003E515B">
              <w:rPr>
                <w:color w:val="000000"/>
                <w:sz w:val="28"/>
                <w:szCs w:val="28"/>
              </w:rPr>
              <w:t xml:space="preserve">cībā uz Noteikumu Nr.70 82.2.1., </w:t>
            </w:r>
            <w:r>
              <w:rPr>
                <w:color w:val="000000"/>
                <w:sz w:val="28"/>
                <w:szCs w:val="28"/>
              </w:rPr>
              <w:t>82.2.4.</w:t>
            </w:r>
            <w:r w:rsidR="003E515B">
              <w:rPr>
                <w:color w:val="000000"/>
                <w:sz w:val="28"/>
                <w:szCs w:val="28"/>
              </w:rPr>
              <w:t xml:space="preserve"> un 82.2.5.</w:t>
            </w:r>
            <w:r>
              <w:rPr>
                <w:color w:val="000000"/>
                <w:sz w:val="28"/>
                <w:szCs w:val="28"/>
              </w:rPr>
              <w:t>apakšpunktu)</w:t>
            </w:r>
            <w:r w:rsidR="00D7363B">
              <w:rPr>
                <w:color w:val="000000"/>
                <w:sz w:val="28"/>
                <w:szCs w:val="28"/>
              </w:rPr>
              <w:t xml:space="preserve"> un 1.22.apakš</w:t>
            </w:r>
            <w:r w:rsidR="00D7363B" w:rsidRPr="00792402">
              <w:rPr>
                <w:color w:val="000000"/>
                <w:sz w:val="28"/>
                <w:szCs w:val="28"/>
              </w:rPr>
              <w:t>punkts</w:t>
            </w:r>
          </w:p>
        </w:tc>
        <w:tc>
          <w:tcPr>
            <w:tcW w:w="2309" w:type="dxa"/>
          </w:tcPr>
          <w:p w:rsidR="00117A24" w:rsidRPr="001554C7" w:rsidRDefault="00117A24" w:rsidP="001E51D2">
            <w:pPr>
              <w:jc w:val="both"/>
              <w:rPr>
                <w:color w:val="000000"/>
                <w:sz w:val="28"/>
                <w:szCs w:val="28"/>
              </w:rPr>
            </w:pPr>
            <w:r>
              <w:rPr>
                <w:color w:val="000000"/>
                <w:sz w:val="28"/>
                <w:szCs w:val="28"/>
              </w:rPr>
              <w:t xml:space="preserve">Prasības tiek pārņemtas pilnībā </w:t>
            </w:r>
          </w:p>
        </w:tc>
        <w:tc>
          <w:tcPr>
            <w:tcW w:w="2309" w:type="dxa"/>
          </w:tcPr>
          <w:p w:rsidR="00117A24" w:rsidRPr="001554C7" w:rsidRDefault="00117A24" w:rsidP="001E51D2">
            <w:pPr>
              <w:jc w:val="both"/>
              <w:rPr>
                <w:color w:val="000000"/>
                <w:sz w:val="28"/>
                <w:szCs w:val="28"/>
              </w:rPr>
            </w:pPr>
            <w:r w:rsidRPr="001554C7">
              <w:rPr>
                <w:color w:val="000000"/>
                <w:sz w:val="28"/>
                <w:szCs w:val="28"/>
              </w:rPr>
              <w:t xml:space="preserve">Attiecīgais regulējums stingrākas prasības neparedz </w:t>
            </w:r>
          </w:p>
        </w:tc>
      </w:tr>
      <w:tr w:rsidR="003F50C1" w:rsidRPr="001554C7" w:rsidTr="0078324F">
        <w:tc>
          <w:tcPr>
            <w:tcW w:w="2243" w:type="dxa"/>
          </w:tcPr>
          <w:p w:rsidR="003F50C1" w:rsidRDefault="003F50C1" w:rsidP="001E51D2">
            <w:pPr>
              <w:jc w:val="both"/>
              <w:rPr>
                <w:color w:val="000000"/>
                <w:sz w:val="28"/>
                <w:szCs w:val="28"/>
              </w:rPr>
            </w:pPr>
            <w:r>
              <w:rPr>
                <w:color w:val="000000"/>
                <w:sz w:val="28"/>
                <w:szCs w:val="28"/>
              </w:rPr>
              <w:t>8.panta 1.punkts</w:t>
            </w:r>
          </w:p>
        </w:tc>
        <w:tc>
          <w:tcPr>
            <w:tcW w:w="2495" w:type="dxa"/>
            <w:gridSpan w:val="2"/>
          </w:tcPr>
          <w:p w:rsidR="003F50C1" w:rsidRDefault="003F50C1" w:rsidP="00ED7A7D">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33A6">
              <w:rPr>
                <w:color w:val="000000"/>
                <w:sz w:val="28"/>
                <w:szCs w:val="28"/>
              </w:rPr>
              <w:t>8</w:t>
            </w:r>
            <w:r>
              <w:rPr>
                <w:color w:val="000000"/>
                <w:sz w:val="28"/>
                <w:szCs w:val="28"/>
              </w:rPr>
              <w:t>.</w:t>
            </w:r>
            <w:r w:rsidR="00414664">
              <w:rPr>
                <w:color w:val="000000"/>
                <w:sz w:val="28"/>
                <w:szCs w:val="28"/>
              </w:rPr>
              <w:t>apakš</w:t>
            </w:r>
            <w:r w:rsidR="00414664" w:rsidRPr="00792402">
              <w:rPr>
                <w:color w:val="000000"/>
                <w:sz w:val="28"/>
                <w:szCs w:val="28"/>
              </w:rPr>
              <w:t>punkts</w:t>
            </w:r>
          </w:p>
          <w:p w:rsidR="00AD2F00" w:rsidRPr="00831375" w:rsidRDefault="00AD2F00" w:rsidP="00D7363B">
            <w:pPr>
              <w:jc w:val="both"/>
              <w:rPr>
                <w:color w:val="000000"/>
                <w:sz w:val="28"/>
                <w:szCs w:val="28"/>
              </w:rPr>
            </w:pPr>
            <w:r>
              <w:rPr>
                <w:color w:val="000000"/>
                <w:sz w:val="28"/>
                <w:szCs w:val="28"/>
              </w:rPr>
              <w:t>(attiecībā uz Noteikumu Nr.70 82.</w:t>
            </w:r>
            <w:r>
              <w:rPr>
                <w:color w:val="000000"/>
                <w:sz w:val="28"/>
                <w:szCs w:val="28"/>
                <w:vertAlign w:val="superscript"/>
              </w:rPr>
              <w:t xml:space="preserve">6 </w:t>
            </w:r>
            <w:r>
              <w:rPr>
                <w:color w:val="000000"/>
                <w:sz w:val="28"/>
                <w:szCs w:val="28"/>
              </w:rPr>
              <w:t>punktu)</w:t>
            </w:r>
            <w:r w:rsidR="00D7363B">
              <w:rPr>
                <w:color w:val="000000"/>
                <w:sz w:val="28"/>
                <w:szCs w:val="28"/>
              </w:rPr>
              <w:t xml:space="preserve"> </w:t>
            </w:r>
          </w:p>
        </w:tc>
        <w:tc>
          <w:tcPr>
            <w:tcW w:w="2309" w:type="dxa"/>
          </w:tcPr>
          <w:p w:rsidR="003F50C1" w:rsidRPr="001554C7" w:rsidRDefault="003F50C1" w:rsidP="001E51D2">
            <w:pPr>
              <w:jc w:val="both"/>
              <w:rPr>
                <w:color w:val="000000"/>
                <w:sz w:val="28"/>
                <w:szCs w:val="28"/>
              </w:rPr>
            </w:pPr>
            <w:r>
              <w:rPr>
                <w:color w:val="000000"/>
                <w:sz w:val="28"/>
                <w:szCs w:val="28"/>
              </w:rPr>
              <w:t xml:space="preserve">Prasības tiek pārņemtas pilnībā </w:t>
            </w:r>
          </w:p>
        </w:tc>
        <w:tc>
          <w:tcPr>
            <w:tcW w:w="2309" w:type="dxa"/>
          </w:tcPr>
          <w:p w:rsidR="003F50C1" w:rsidRPr="001554C7" w:rsidRDefault="003F50C1" w:rsidP="001E51D2">
            <w:pPr>
              <w:jc w:val="both"/>
              <w:rPr>
                <w:color w:val="000000"/>
                <w:sz w:val="28"/>
                <w:szCs w:val="28"/>
              </w:rPr>
            </w:pPr>
            <w:r w:rsidRPr="001554C7">
              <w:rPr>
                <w:color w:val="000000"/>
                <w:sz w:val="28"/>
                <w:szCs w:val="28"/>
              </w:rPr>
              <w:t xml:space="preserve">Attiecīgais regulējums stingrākas prasības neparedz </w:t>
            </w:r>
          </w:p>
        </w:tc>
      </w:tr>
      <w:tr w:rsidR="0078324F" w:rsidRPr="001554C7" w:rsidTr="0078324F">
        <w:tc>
          <w:tcPr>
            <w:tcW w:w="2243" w:type="dxa"/>
          </w:tcPr>
          <w:p w:rsidR="0078324F" w:rsidRDefault="0078324F" w:rsidP="001E51D2">
            <w:pPr>
              <w:jc w:val="both"/>
              <w:rPr>
                <w:color w:val="000000"/>
                <w:sz w:val="28"/>
                <w:szCs w:val="28"/>
              </w:rPr>
            </w:pPr>
            <w:r>
              <w:rPr>
                <w:color w:val="000000"/>
                <w:sz w:val="28"/>
                <w:szCs w:val="28"/>
              </w:rPr>
              <w:t>8.panta 2.punkts</w:t>
            </w:r>
          </w:p>
        </w:tc>
        <w:tc>
          <w:tcPr>
            <w:tcW w:w="2495" w:type="dxa"/>
            <w:gridSpan w:val="2"/>
          </w:tcPr>
          <w:p w:rsidR="0078324F" w:rsidRDefault="0078324F" w:rsidP="005F2D04">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33A6">
              <w:rPr>
                <w:color w:val="000000"/>
                <w:sz w:val="28"/>
                <w:szCs w:val="28"/>
              </w:rPr>
              <w:t>8</w:t>
            </w:r>
            <w:r>
              <w:rPr>
                <w:color w:val="000000"/>
                <w:sz w:val="28"/>
                <w:szCs w:val="28"/>
              </w:rPr>
              <w:t>.</w:t>
            </w:r>
            <w:r w:rsidR="00414664">
              <w:rPr>
                <w:color w:val="000000"/>
                <w:sz w:val="28"/>
                <w:szCs w:val="28"/>
              </w:rPr>
              <w:t>apakš</w:t>
            </w:r>
            <w:r w:rsidR="00414664" w:rsidRPr="00792402">
              <w:rPr>
                <w:color w:val="000000"/>
                <w:sz w:val="28"/>
                <w:szCs w:val="28"/>
              </w:rPr>
              <w:t>punkts</w:t>
            </w:r>
          </w:p>
          <w:p w:rsidR="0078324F" w:rsidRPr="00831375" w:rsidRDefault="0078324F" w:rsidP="005F2D04">
            <w:pPr>
              <w:jc w:val="both"/>
              <w:rPr>
                <w:color w:val="000000"/>
                <w:sz w:val="28"/>
                <w:szCs w:val="28"/>
              </w:rPr>
            </w:pPr>
            <w:r>
              <w:rPr>
                <w:color w:val="000000"/>
                <w:sz w:val="28"/>
                <w:szCs w:val="28"/>
              </w:rPr>
              <w:t xml:space="preserve">(attiecībā uz Noteikumu Nr.70 </w:t>
            </w:r>
            <w:r>
              <w:rPr>
                <w:color w:val="000000"/>
                <w:sz w:val="28"/>
                <w:szCs w:val="28"/>
              </w:rPr>
              <w:lastRenderedPageBreak/>
              <w:t>82.</w:t>
            </w:r>
            <w:r>
              <w:rPr>
                <w:color w:val="000000"/>
                <w:sz w:val="28"/>
                <w:szCs w:val="28"/>
                <w:vertAlign w:val="superscript"/>
              </w:rPr>
              <w:t xml:space="preserve">5 </w:t>
            </w:r>
            <w:r>
              <w:rPr>
                <w:color w:val="000000"/>
                <w:sz w:val="28"/>
                <w:szCs w:val="28"/>
              </w:rPr>
              <w:t>punktu)</w:t>
            </w:r>
          </w:p>
        </w:tc>
        <w:tc>
          <w:tcPr>
            <w:tcW w:w="2309" w:type="dxa"/>
          </w:tcPr>
          <w:p w:rsidR="0078324F" w:rsidRPr="001554C7" w:rsidRDefault="0078324F" w:rsidP="001E51D2">
            <w:pPr>
              <w:jc w:val="both"/>
              <w:rPr>
                <w:color w:val="000000"/>
                <w:sz w:val="28"/>
                <w:szCs w:val="28"/>
              </w:rPr>
            </w:pPr>
            <w:r>
              <w:rPr>
                <w:color w:val="000000"/>
                <w:sz w:val="28"/>
                <w:szCs w:val="28"/>
              </w:rPr>
              <w:lastRenderedPageBreak/>
              <w:t>P</w:t>
            </w:r>
            <w:r w:rsidRPr="001554C7">
              <w:rPr>
                <w:color w:val="000000"/>
                <w:sz w:val="28"/>
                <w:szCs w:val="28"/>
              </w:rPr>
              <w:t xml:space="preserve">rojekts šo jomu neskar </w:t>
            </w:r>
          </w:p>
        </w:tc>
        <w:tc>
          <w:tcPr>
            <w:tcW w:w="2309" w:type="dxa"/>
          </w:tcPr>
          <w:p w:rsidR="0078324F" w:rsidRPr="001554C7" w:rsidRDefault="0078324F" w:rsidP="001E51D2">
            <w:pPr>
              <w:jc w:val="both"/>
              <w:rPr>
                <w:color w:val="000000"/>
                <w:sz w:val="28"/>
                <w:szCs w:val="28"/>
              </w:rPr>
            </w:pPr>
            <w:r>
              <w:rPr>
                <w:color w:val="000000"/>
                <w:sz w:val="28"/>
                <w:szCs w:val="28"/>
              </w:rPr>
              <w:t>P</w:t>
            </w:r>
            <w:r w:rsidRPr="001554C7">
              <w:rPr>
                <w:color w:val="000000"/>
                <w:sz w:val="28"/>
                <w:szCs w:val="28"/>
              </w:rPr>
              <w:t xml:space="preserve">rojekts šo jomu neskar </w:t>
            </w:r>
          </w:p>
        </w:tc>
      </w:tr>
      <w:tr w:rsidR="00C60C1D" w:rsidRPr="001554C7" w:rsidTr="0078324F">
        <w:tc>
          <w:tcPr>
            <w:tcW w:w="2243" w:type="dxa"/>
          </w:tcPr>
          <w:p w:rsidR="00C60C1D" w:rsidRDefault="00C60C1D" w:rsidP="001E51D2">
            <w:pPr>
              <w:jc w:val="both"/>
              <w:rPr>
                <w:color w:val="000000"/>
                <w:sz w:val="28"/>
                <w:szCs w:val="28"/>
              </w:rPr>
            </w:pPr>
            <w:r>
              <w:rPr>
                <w:color w:val="000000"/>
                <w:sz w:val="28"/>
                <w:szCs w:val="28"/>
              </w:rPr>
              <w:lastRenderedPageBreak/>
              <w:t>8.panta 3.punkts</w:t>
            </w:r>
          </w:p>
        </w:tc>
        <w:tc>
          <w:tcPr>
            <w:tcW w:w="2495" w:type="dxa"/>
            <w:gridSpan w:val="2"/>
          </w:tcPr>
          <w:p w:rsidR="00C60C1D" w:rsidRDefault="00C60C1D" w:rsidP="005F2D04">
            <w:pPr>
              <w:jc w:val="both"/>
              <w:rPr>
                <w:color w:val="000000"/>
                <w:sz w:val="28"/>
                <w:szCs w:val="28"/>
              </w:rPr>
            </w:pPr>
            <w:r>
              <w:rPr>
                <w:color w:val="000000"/>
                <w:sz w:val="28"/>
                <w:szCs w:val="28"/>
              </w:rPr>
              <w:t xml:space="preserve">Noteikumu projekta </w:t>
            </w:r>
            <w:r w:rsidR="00414664">
              <w:rPr>
                <w:color w:val="000000"/>
                <w:sz w:val="28"/>
                <w:szCs w:val="28"/>
              </w:rPr>
              <w:t>1.</w:t>
            </w:r>
            <w:r>
              <w:rPr>
                <w:color w:val="000000"/>
                <w:sz w:val="28"/>
                <w:szCs w:val="28"/>
              </w:rPr>
              <w:t>1</w:t>
            </w:r>
            <w:r w:rsidR="003E33A6">
              <w:rPr>
                <w:color w:val="000000"/>
                <w:sz w:val="28"/>
                <w:szCs w:val="28"/>
              </w:rPr>
              <w:t>8</w:t>
            </w:r>
            <w:r>
              <w:rPr>
                <w:color w:val="000000"/>
                <w:sz w:val="28"/>
                <w:szCs w:val="28"/>
              </w:rPr>
              <w:t>.</w:t>
            </w:r>
            <w:r w:rsidR="00414664">
              <w:rPr>
                <w:color w:val="000000"/>
                <w:sz w:val="28"/>
                <w:szCs w:val="28"/>
              </w:rPr>
              <w:t>apakš</w:t>
            </w:r>
            <w:r w:rsidR="00414664" w:rsidRPr="00792402">
              <w:rPr>
                <w:color w:val="000000"/>
                <w:sz w:val="28"/>
                <w:szCs w:val="28"/>
              </w:rPr>
              <w:t>punkts</w:t>
            </w:r>
          </w:p>
          <w:p w:rsidR="00C60C1D" w:rsidRPr="00831375" w:rsidRDefault="00C60C1D" w:rsidP="005F2D04">
            <w:pPr>
              <w:jc w:val="both"/>
              <w:rPr>
                <w:color w:val="000000"/>
                <w:sz w:val="28"/>
                <w:szCs w:val="28"/>
              </w:rPr>
            </w:pPr>
            <w:r>
              <w:rPr>
                <w:color w:val="000000"/>
                <w:sz w:val="28"/>
                <w:szCs w:val="28"/>
              </w:rPr>
              <w:t>(attiecībā uz Noteikumu Nr.70 82.</w:t>
            </w:r>
            <w:r>
              <w:rPr>
                <w:color w:val="000000"/>
                <w:sz w:val="28"/>
                <w:szCs w:val="28"/>
                <w:vertAlign w:val="superscript"/>
              </w:rPr>
              <w:t xml:space="preserve">6 </w:t>
            </w:r>
            <w:r>
              <w:rPr>
                <w:color w:val="000000"/>
                <w:sz w:val="28"/>
                <w:szCs w:val="28"/>
              </w:rPr>
              <w:t>punktu)</w:t>
            </w:r>
          </w:p>
        </w:tc>
        <w:tc>
          <w:tcPr>
            <w:tcW w:w="2309" w:type="dxa"/>
          </w:tcPr>
          <w:p w:rsidR="00C60C1D" w:rsidRPr="001554C7" w:rsidRDefault="00C60C1D" w:rsidP="005F2D04">
            <w:pPr>
              <w:jc w:val="both"/>
              <w:rPr>
                <w:color w:val="000000"/>
                <w:sz w:val="28"/>
                <w:szCs w:val="28"/>
              </w:rPr>
            </w:pPr>
            <w:r>
              <w:rPr>
                <w:color w:val="000000"/>
                <w:sz w:val="28"/>
                <w:szCs w:val="28"/>
              </w:rPr>
              <w:t xml:space="preserve">Prasības tiek pārņemtas pilnībā </w:t>
            </w:r>
          </w:p>
        </w:tc>
        <w:tc>
          <w:tcPr>
            <w:tcW w:w="2309" w:type="dxa"/>
          </w:tcPr>
          <w:p w:rsidR="00C60C1D" w:rsidRPr="001554C7" w:rsidRDefault="00C60C1D" w:rsidP="005F2D04">
            <w:pPr>
              <w:jc w:val="both"/>
              <w:rPr>
                <w:color w:val="000000"/>
                <w:sz w:val="28"/>
                <w:szCs w:val="28"/>
              </w:rPr>
            </w:pPr>
            <w:r w:rsidRPr="001554C7">
              <w:rPr>
                <w:color w:val="000000"/>
                <w:sz w:val="28"/>
                <w:szCs w:val="28"/>
              </w:rPr>
              <w:t xml:space="preserve">Attiecīgais regulējums stingrākas prasības neparedz </w:t>
            </w:r>
          </w:p>
        </w:tc>
      </w:tr>
      <w:tr w:rsidR="003F50C1" w:rsidRPr="001554C7" w:rsidTr="0078324F">
        <w:tc>
          <w:tcPr>
            <w:tcW w:w="2243" w:type="dxa"/>
          </w:tcPr>
          <w:p w:rsidR="003F50C1" w:rsidRPr="00E70641" w:rsidRDefault="003F50C1" w:rsidP="001E51D2">
            <w:pPr>
              <w:jc w:val="both"/>
              <w:rPr>
                <w:color w:val="000000"/>
                <w:sz w:val="28"/>
                <w:szCs w:val="28"/>
              </w:rPr>
            </w:pPr>
            <w:r w:rsidRPr="00E70641">
              <w:rPr>
                <w:color w:val="000000"/>
                <w:sz w:val="28"/>
                <w:szCs w:val="28"/>
              </w:rPr>
              <w:t>9.panta 1.punkts</w:t>
            </w:r>
          </w:p>
        </w:tc>
        <w:tc>
          <w:tcPr>
            <w:tcW w:w="2495" w:type="dxa"/>
            <w:gridSpan w:val="2"/>
          </w:tcPr>
          <w:p w:rsidR="003F50C1" w:rsidRPr="00831375" w:rsidRDefault="003F50C1" w:rsidP="003E33A6">
            <w:pPr>
              <w:jc w:val="both"/>
              <w:rPr>
                <w:color w:val="000000"/>
                <w:sz w:val="28"/>
                <w:szCs w:val="28"/>
              </w:rPr>
            </w:pPr>
            <w:r>
              <w:rPr>
                <w:color w:val="000000"/>
                <w:sz w:val="28"/>
                <w:szCs w:val="28"/>
              </w:rPr>
              <w:t xml:space="preserve">Noteikumu projekta </w:t>
            </w:r>
            <w:r w:rsidR="00414664">
              <w:rPr>
                <w:color w:val="000000"/>
                <w:sz w:val="28"/>
                <w:szCs w:val="28"/>
              </w:rPr>
              <w:t>1.</w:t>
            </w:r>
            <w:r w:rsidR="003E33A6">
              <w:rPr>
                <w:color w:val="000000"/>
                <w:sz w:val="28"/>
                <w:szCs w:val="28"/>
              </w:rPr>
              <w:t>20</w:t>
            </w:r>
            <w:r>
              <w:rPr>
                <w:color w:val="000000"/>
                <w:sz w:val="28"/>
                <w:szCs w:val="28"/>
              </w:rPr>
              <w:t>.</w:t>
            </w:r>
            <w:r w:rsidR="00414664">
              <w:rPr>
                <w:color w:val="000000"/>
                <w:sz w:val="28"/>
                <w:szCs w:val="28"/>
              </w:rPr>
              <w:t>apakš</w:t>
            </w:r>
            <w:r w:rsidR="00414664" w:rsidRPr="00792402">
              <w:rPr>
                <w:color w:val="000000"/>
                <w:sz w:val="28"/>
                <w:szCs w:val="28"/>
              </w:rPr>
              <w:t>punkts</w:t>
            </w:r>
          </w:p>
        </w:tc>
        <w:tc>
          <w:tcPr>
            <w:tcW w:w="2309" w:type="dxa"/>
          </w:tcPr>
          <w:p w:rsidR="003F50C1" w:rsidRPr="001554C7" w:rsidRDefault="003F50C1" w:rsidP="001E51D2">
            <w:pPr>
              <w:jc w:val="both"/>
              <w:rPr>
                <w:color w:val="000000"/>
                <w:sz w:val="28"/>
                <w:szCs w:val="28"/>
              </w:rPr>
            </w:pPr>
            <w:r>
              <w:rPr>
                <w:color w:val="000000"/>
                <w:sz w:val="28"/>
                <w:szCs w:val="28"/>
              </w:rPr>
              <w:t xml:space="preserve">Prasības tiek pārņemtas pilnībā </w:t>
            </w:r>
          </w:p>
        </w:tc>
        <w:tc>
          <w:tcPr>
            <w:tcW w:w="2309" w:type="dxa"/>
          </w:tcPr>
          <w:p w:rsidR="003F50C1" w:rsidRPr="001554C7" w:rsidRDefault="003F50C1" w:rsidP="001E51D2">
            <w:pPr>
              <w:jc w:val="both"/>
              <w:rPr>
                <w:color w:val="000000"/>
                <w:sz w:val="28"/>
                <w:szCs w:val="28"/>
              </w:rPr>
            </w:pPr>
            <w:r w:rsidRPr="001554C7">
              <w:rPr>
                <w:color w:val="000000"/>
                <w:sz w:val="28"/>
                <w:szCs w:val="28"/>
              </w:rPr>
              <w:t xml:space="preserve">Attiecīgais regulējums stingrākas prasības neparedz </w:t>
            </w:r>
          </w:p>
        </w:tc>
      </w:tr>
      <w:tr w:rsidR="001029AE" w:rsidRPr="001554C7" w:rsidTr="0078324F">
        <w:tc>
          <w:tcPr>
            <w:tcW w:w="2243" w:type="dxa"/>
          </w:tcPr>
          <w:p w:rsidR="001029AE" w:rsidRDefault="001029AE" w:rsidP="001E51D2">
            <w:pPr>
              <w:jc w:val="both"/>
              <w:rPr>
                <w:color w:val="000000"/>
                <w:sz w:val="28"/>
                <w:szCs w:val="28"/>
              </w:rPr>
            </w:pPr>
            <w:r>
              <w:rPr>
                <w:color w:val="000000"/>
                <w:sz w:val="28"/>
                <w:szCs w:val="28"/>
              </w:rPr>
              <w:t>9.panta 2.punkts</w:t>
            </w:r>
          </w:p>
        </w:tc>
        <w:tc>
          <w:tcPr>
            <w:tcW w:w="2495" w:type="dxa"/>
            <w:gridSpan w:val="2"/>
          </w:tcPr>
          <w:p w:rsidR="001029AE" w:rsidRPr="001554C7" w:rsidRDefault="001029AE" w:rsidP="001E51D2">
            <w:pPr>
              <w:jc w:val="both"/>
              <w:rPr>
                <w:color w:val="000000"/>
                <w:sz w:val="28"/>
                <w:szCs w:val="28"/>
              </w:rPr>
            </w:pPr>
            <w:r w:rsidRPr="001554C7">
              <w:rPr>
                <w:color w:val="000000"/>
                <w:sz w:val="28"/>
                <w:szCs w:val="28"/>
              </w:rPr>
              <w:t>Nav jāpārņem Latvijas normatīvajos aktos, jo nosaka tikai Eiropas Savienības dalībvalstij adresētu pienākumu</w:t>
            </w:r>
          </w:p>
        </w:tc>
        <w:tc>
          <w:tcPr>
            <w:tcW w:w="2309" w:type="dxa"/>
          </w:tcPr>
          <w:p w:rsidR="001029AE" w:rsidRPr="001554C7" w:rsidRDefault="001029AE" w:rsidP="001E51D2">
            <w:pPr>
              <w:jc w:val="both"/>
              <w:rPr>
                <w:color w:val="000000"/>
                <w:sz w:val="28"/>
                <w:szCs w:val="28"/>
              </w:rPr>
            </w:pPr>
            <w:r>
              <w:rPr>
                <w:color w:val="000000"/>
                <w:sz w:val="28"/>
                <w:szCs w:val="28"/>
              </w:rPr>
              <w:t>P</w:t>
            </w:r>
            <w:r w:rsidRPr="001554C7">
              <w:rPr>
                <w:color w:val="000000"/>
                <w:sz w:val="28"/>
                <w:szCs w:val="28"/>
              </w:rPr>
              <w:t xml:space="preserve">rojekts šo jomu neskar </w:t>
            </w:r>
          </w:p>
        </w:tc>
        <w:tc>
          <w:tcPr>
            <w:tcW w:w="2309" w:type="dxa"/>
          </w:tcPr>
          <w:p w:rsidR="001029AE" w:rsidRPr="001554C7" w:rsidRDefault="001029AE" w:rsidP="00B25DBF">
            <w:pPr>
              <w:jc w:val="both"/>
              <w:rPr>
                <w:color w:val="000000"/>
                <w:sz w:val="28"/>
                <w:szCs w:val="28"/>
              </w:rPr>
            </w:pPr>
            <w:r>
              <w:rPr>
                <w:color w:val="000000"/>
                <w:sz w:val="28"/>
                <w:szCs w:val="28"/>
              </w:rPr>
              <w:t>P</w:t>
            </w:r>
            <w:r w:rsidRPr="001554C7">
              <w:rPr>
                <w:color w:val="000000"/>
                <w:sz w:val="28"/>
                <w:szCs w:val="28"/>
              </w:rPr>
              <w:t xml:space="preserve">rojekts šo jomu neskar </w:t>
            </w:r>
          </w:p>
        </w:tc>
      </w:tr>
      <w:tr w:rsidR="001029AE" w:rsidRPr="001554C7" w:rsidTr="0078324F">
        <w:tc>
          <w:tcPr>
            <w:tcW w:w="2243" w:type="dxa"/>
          </w:tcPr>
          <w:p w:rsidR="001029AE" w:rsidRDefault="001029AE" w:rsidP="001E51D2">
            <w:pPr>
              <w:jc w:val="both"/>
              <w:rPr>
                <w:color w:val="000000"/>
                <w:sz w:val="28"/>
                <w:szCs w:val="28"/>
              </w:rPr>
            </w:pPr>
            <w:r>
              <w:rPr>
                <w:color w:val="000000"/>
                <w:sz w:val="28"/>
                <w:szCs w:val="28"/>
              </w:rPr>
              <w:t xml:space="preserve">10.pants </w:t>
            </w:r>
          </w:p>
        </w:tc>
        <w:tc>
          <w:tcPr>
            <w:tcW w:w="2495" w:type="dxa"/>
            <w:gridSpan w:val="2"/>
          </w:tcPr>
          <w:p w:rsidR="001029AE" w:rsidRPr="001554C7" w:rsidRDefault="001029AE" w:rsidP="001E51D2">
            <w:pPr>
              <w:jc w:val="both"/>
              <w:rPr>
                <w:color w:val="000000"/>
                <w:sz w:val="28"/>
                <w:szCs w:val="28"/>
              </w:rPr>
            </w:pPr>
            <w:r w:rsidRPr="001554C7">
              <w:rPr>
                <w:color w:val="000000"/>
                <w:sz w:val="28"/>
                <w:szCs w:val="28"/>
              </w:rPr>
              <w:t>Nav jāpārņem, jo nosaka direktīvas spēkā stāšanās kārtību</w:t>
            </w:r>
          </w:p>
        </w:tc>
        <w:tc>
          <w:tcPr>
            <w:tcW w:w="2309" w:type="dxa"/>
          </w:tcPr>
          <w:p w:rsidR="001029AE" w:rsidRPr="001554C7" w:rsidRDefault="001029AE" w:rsidP="00E202F4">
            <w:pPr>
              <w:jc w:val="both"/>
              <w:rPr>
                <w:color w:val="000000"/>
                <w:sz w:val="28"/>
                <w:szCs w:val="28"/>
              </w:rPr>
            </w:pPr>
            <w:r>
              <w:rPr>
                <w:color w:val="000000"/>
                <w:sz w:val="28"/>
                <w:szCs w:val="28"/>
              </w:rPr>
              <w:t>P</w:t>
            </w:r>
            <w:r w:rsidRPr="001554C7">
              <w:rPr>
                <w:color w:val="000000"/>
                <w:sz w:val="28"/>
                <w:szCs w:val="28"/>
              </w:rPr>
              <w:t xml:space="preserve">rojekts šo jomu neskar </w:t>
            </w:r>
          </w:p>
        </w:tc>
        <w:tc>
          <w:tcPr>
            <w:tcW w:w="2309" w:type="dxa"/>
          </w:tcPr>
          <w:p w:rsidR="001029AE" w:rsidRPr="001554C7" w:rsidRDefault="001029AE" w:rsidP="001E51D2">
            <w:pPr>
              <w:jc w:val="both"/>
              <w:rPr>
                <w:color w:val="000000"/>
                <w:sz w:val="28"/>
                <w:szCs w:val="28"/>
              </w:rPr>
            </w:pPr>
            <w:r>
              <w:rPr>
                <w:color w:val="000000"/>
                <w:sz w:val="28"/>
                <w:szCs w:val="28"/>
              </w:rPr>
              <w:t>P</w:t>
            </w:r>
            <w:r w:rsidRPr="001554C7">
              <w:rPr>
                <w:color w:val="000000"/>
                <w:sz w:val="28"/>
                <w:szCs w:val="28"/>
              </w:rPr>
              <w:t xml:space="preserve">rojekts šo jomu neskar </w:t>
            </w:r>
          </w:p>
        </w:tc>
      </w:tr>
      <w:tr w:rsidR="00A252D8" w:rsidRPr="001554C7" w:rsidTr="0078324F">
        <w:tc>
          <w:tcPr>
            <w:tcW w:w="2243" w:type="dxa"/>
          </w:tcPr>
          <w:p w:rsidR="00A252D8" w:rsidRDefault="00A252D8" w:rsidP="001E51D2">
            <w:pPr>
              <w:jc w:val="both"/>
              <w:rPr>
                <w:color w:val="000000"/>
                <w:sz w:val="28"/>
                <w:szCs w:val="28"/>
              </w:rPr>
            </w:pPr>
            <w:r>
              <w:rPr>
                <w:color w:val="000000"/>
                <w:sz w:val="28"/>
                <w:szCs w:val="28"/>
              </w:rPr>
              <w:t xml:space="preserve">1.pielikums </w:t>
            </w:r>
          </w:p>
        </w:tc>
        <w:tc>
          <w:tcPr>
            <w:tcW w:w="2495" w:type="dxa"/>
            <w:gridSpan w:val="2"/>
          </w:tcPr>
          <w:p w:rsidR="00A252D8" w:rsidRPr="001554C7" w:rsidRDefault="007C2C84" w:rsidP="003E33A6">
            <w:pPr>
              <w:jc w:val="both"/>
              <w:rPr>
                <w:color w:val="000000"/>
                <w:sz w:val="28"/>
                <w:szCs w:val="28"/>
              </w:rPr>
            </w:pPr>
            <w:r>
              <w:rPr>
                <w:color w:val="000000"/>
                <w:sz w:val="28"/>
                <w:szCs w:val="28"/>
              </w:rPr>
              <w:t>Noteikuma projekta 1.1</w:t>
            </w:r>
            <w:r w:rsidR="003E33A6">
              <w:rPr>
                <w:color w:val="000000"/>
                <w:sz w:val="28"/>
                <w:szCs w:val="28"/>
              </w:rPr>
              <w:t>7</w:t>
            </w:r>
            <w:r>
              <w:rPr>
                <w:color w:val="000000"/>
                <w:sz w:val="28"/>
                <w:szCs w:val="28"/>
              </w:rPr>
              <w:t>.apakšpunkts (attiecībā uz Noteikumu Nr.70 82.2.1. un 82.2.2.apakšpunktu) un 1.22.apakš</w:t>
            </w:r>
            <w:r w:rsidRPr="00792402">
              <w:rPr>
                <w:color w:val="000000"/>
                <w:sz w:val="28"/>
                <w:szCs w:val="28"/>
              </w:rPr>
              <w:t>punkts</w:t>
            </w:r>
          </w:p>
        </w:tc>
        <w:tc>
          <w:tcPr>
            <w:tcW w:w="2309" w:type="dxa"/>
          </w:tcPr>
          <w:p w:rsidR="00A252D8" w:rsidRPr="001554C7" w:rsidRDefault="00A252D8" w:rsidP="005F2D04">
            <w:pPr>
              <w:jc w:val="both"/>
              <w:rPr>
                <w:color w:val="000000"/>
                <w:sz w:val="28"/>
                <w:szCs w:val="28"/>
              </w:rPr>
            </w:pPr>
            <w:r>
              <w:rPr>
                <w:color w:val="000000"/>
                <w:sz w:val="28"/>
                <w:szCs w:val="28"/>
              </w:rPr>
              <w:t xml:space="preserve">Prasības tiek pārņemtas pilnībā </w:t>
            </w:r>
          </w:p>
        </w:tc>
        <w:tc>
          <w:tcPr>
            <w:tcW w:w="2309" w:type="dxa"/>
          </w:tcPr>
          <w:p w:rsidR="00A252D8" w:rsidRPr="001554C7" w:rsidRDefault="00A252D8" w:rsidP="005F2D04">
            <w:pPr>
              <w:jc w:val="both"/>
              <w:rPr>
                <w:color w:val="000000"/>
                <w:sz w:val="28"/>
                <w:szCs w:val="28"/>
              </w:rPr>
            </w:pPr>
            <w:r w:rsidRPr="001554C7">
              <w:rPr>
                <w:color w:val="000000"/>
                <w:sz w:val="28"/>
                <w:szCs w:val="28"/>
              </w:rPr>
              <w:t xml:space="preserve">Attiecīgais regulējums stingrākas prasības neparedz </w:t>
            </w:r>
          </w:p>
        </w:tc>
      </w:tr>
      <w:tr w:rsidR="00043B8A" w:rsidRPr="001554C7" w:rsidTr="0078324F">
        <w:tc>
          <w:tcPr>
            <w:tcW w:w="2243" w:type="dxa"/>
          </w:tcPr>
          <w:p w:rsidR="00043B8A" w:rsidRDefault="00043B8A" w:rsidP="001E51D2">
            <w:pPr>
              <w:jc w:val="both"/>
              <w:rPr>
                <w:color w:val="000000"/>
                <w:sz w:val="28"/>
                <w:szCs w:val="28"/>
              </w:rPr>
            </w:pPr>
            <w:r>
              <w:rPr>
                <w:color w:val="000000"/>
                <w:sz w:val="28"/>
                <w:szCs w:val="28"/>
              </w:rPr>
              <w:t xml:space="preserve">2.pielikums </w:t>
            </w:r>
          </w:p>
        </w:tc>
        <w:tc>
          <w:tcPr>
            <w:tcW w:w="2495" w:type="dxa"/>
            <w:gridSpan w:val="2"/>
          </w:tcPr>
          <w:p w:rsidR="00043B8A" w:rsidRPr="001554C7" w:rsidRDefault="00043B8A" w:rsidP="003E33A6">
            <w:pPr>
              <w:jc w:val="both"/>
              <w:rPr>
                <w:color w:val="000000"/>
                <w:sz w:val="28"/>
                <w:szCs w:val="28"/>
              </w:rPr>
            </w:pPr>
            <w:r>
              <w:rPr>
                <w:color w:val="000000"/>
                <w:sz w:val="28"/>
                <w:szCs w:val="28"/>
              </w:rPr>
              <w:t>Noteikuma projekta 1.1</w:t>
            </w:r>
            <w:r w:rsidR="003E33A6">
              <w:rPr>
                <w:color w:val="000000"/>
                <w:sz w:val="28"/>
                <w:szCs w:val="28"/>
              </w:rPr>
              <w:t>7</w:t>
            </w:r>
            <w:r>
              <w:rPr>
                <w:color w:val="000000"/>
                <w:sz w:val="28"/>
                <w:szCs w:val="28"/>
              </w:rPr>
              <w:t>.apakšpunkts (attiecībā uz Noteikumu Nr.70 82.2.4.apakšpunktu) un 1.22.apakš</w:t>
            </w:r>
            <w:r w:rsidRPr="00792402">
              <w:rPr>
                <w:color w:val="000000"/>
                <w:sz w:val="28"/>
                <w:szCs w:val="28"/>
              </w:rPr>
              <w:t>punkts</w:t>
            </w:r>
          </w:p>
        </w:tc>
        <w:tc>
          <w:tcPr>
            <w:tcW w:w="2309" w:type="dxa"/>
          </w:tcPr>
          <w:p w:rsidR="00043B8A" w:rsidRPr="001554C7" w:rsidRDefault="00043B8A" w:rsidP="005F2D04">
            <w:pPr>
              <w:jc w:val="both"/>
              <w:rPr>
                <w:color w:val="000000"/>
                <w:sz w:val="28"/>
                <w:szCs w:val="28"/>
              </w:rPr>
            </w:pPr>
            <w:r>
              <w:rPr>
                <w:color w:val="000000"/>
                <w:sz w:val="28"/>
                <w:szCs w:val="28"/>
              </w:rPr>
              <w:t xml:space="preserve">Prasības tiek pārņemtas pilnībā </w:t>
            </w:r>
          </w:p>
        </w:tc>
        <w:tc>
          <w:tcPr>
            <w:tcW w:w="2309" w:type="dxa"/>
          </w:tcPr>
          <w:p w:rsidR="00043B8A" w:rsidRPr="001554C7" w:rsidRDefault="00043B8A" w:rsidP="005F2D04">
            <w:pPr>
              <w:jc w:val="both"/>
              <w:rPr>
                <w:color w:val="000000"/>
                <w:sz w:val="28"/>
                <w:szCs w:val="28"/>
              </w:rPr>
            </w:pPr>
            <w:r w:rsidRPr="001554C7">
              <w:rPr>
                <w:color w:val="000000"/>
                <w:sz w:val="28"/>
                <w:szCs w:val="28"/>
              </w:rPr>
              <w:t xml:space="preserve">Attiecīgais regulējums stingrākas prasības neparedz </w:t>
            </w:r>
          </w:p>
        </w:tc>
      </w:tr>
      <w:tr w:rsidR="00043B8A" w:rsidRPr="001554C7" w:rsidTr="0078324F">
        <w:tc>
          <w:tcPr>
            <w:tcW w:w="3157" w:type="dxa"/>
            <w:gridSpan w:val="2"/>
          </w:tcPr>
          <w:p w:rsidR="00043B8A" w:rsidRPr="001554C7" w:rsidRDefault="00043B8A" w:rsidP="001E51D2">
            <w:pPr>
              <w:spacing w:before="75" w:after="75"/>
              <w:jc w:val="both"/>
              <w:rPr>
                <w:color w:val="000000"/>
                <w:sz w:val="28"/>
                <w:szCs w:val="28"/>
              </w:rPr>
            </w:pPr>
            <w:r w:rsidRPr="001554C7">
              <w:rPr>
                <w:color w:val="000000"/>
                <w:sz w:val="28"/>
                <w:szCs w:val="28"/>
              </w:rPr>
              <w:t>Kā ir izmantota ES tiesību aktā paredzētā rīcības brīvība dalībvalstij pārņemt vai ieviest noteiktas ES tiesību akta normas.</w:t>
            </w:r>
          </w:p>
          <w:p w:rsidR="00043B8A" w:rsidRPr="001554C7" w:rsidRDefault="00043B8A" w:rsidP="001E51D2">
            <w:pPr>
              <w:jc w:val="both"/>
              <w:rPr>
                <w:color w:val="000000"/>
                <w:sz w:val="28"/>
                <w:szCs w:val="28"/>
              </w:rPr>
            </w:pPr>
            <w:r w:rsidRPr="001554C7">
              <w:rPr>
                <w:color w:val="000000"/>
                <w:sz w:val="28"/>
                <w:szCs w:val="28"/>
              </w:rPr>
              <w:lastRenderedPageBreak/>
              <w:t>Kādēļ?</w:t>
            </w:r>
          </w:p>
        </w:tc>
        <w:tc>
          <w:tcPr>
            <w:tcW w:w="6199" w:type="dxa"/>
            <w:gridSpan w:val="3"/>
          </w:tcPr>
          <w:p w:rsidR="00043B8A" w:rsidRPr="001554C7" w:rsidRDefault="00043B8A" w:rsidP="001E51D2">
            <w:pPr>
              <w:jc w:val="both"/>
              <w:rPr>
                <w:color w:val="000000"/>
                <w:sz w:val="28"/>
                <w:szCs w:val="28"/>
              </w:rPr>
            </w:pPr>
            <w:r>
              <w:rPr>
                <w:color w:val="000000"/>
                <w:sz w:val="28"/>
                <w:szCs w:val="28"/>
              </w:rPr>
              <w:lastRenderedPageBreak/>
              <w:t>P</w:t>
            </w:r>
            <w:r w:rsidRPr="001554C7">
              <w:rPr>
                <w:color w:val="000000"/>
                <w:sz w:val="28"/>
                <w:szCs w:val="28"/>
              </w:rPr>
              <w:t xml:space="preserve">rojekts šo jomu neskar </w:t>
            </w:r>
          </w:p>
        </w:tc>
      </w:tr>
      <w:tr w:rsidR="00043B8A" w:rsidRPr="001554C7" w:rsidTr="0078324F">
        <w:tc>
          <w:tcPr>
            <w:tcW w:w="3157" w:type="dxa"/>
            <w:gridSpan w:val="2"/>
          </w:tcPr>
          <w:p w:rsidR="00043B8A" w:rsidRPr="001554C7" w:rsidRDefault="00043B8A" w:rsidP="001E51D2">
            <w:pPr>
              <w:jc w:val="both"/>
              <w:rPr>
                <w:color w:val="000000"/>
                <w:sz w:val="28"/>
                <w:szCs w:val="28"/>
              </w:rPr>
            </w:pPr>
            <w:r w:rsidRPr="001554C7">
              <w:rPr>
                <w:color w:val="000000"/>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99" w:type="dxa"/>
            <w:gridSpan w:val="3"/>
          </w:tcPr>
          <w:p w:rsidR="00043B8A" w:rsidRPr="001554C7" w:rsidRDefault="00043B8A" w:rsidP="001E51D2">
            <w:pPr>
              <w:jc w:val="both"/>
              <w:rPr>
                <w:color w:val="000000"/>
                <w:sz w:val="28"/>
                <w:szCs w:val="28"/>
              </w:rPr>
            </w:pPr>
            <w:r>
              <w:rPr>
                <w:color w:val="000000"/>
                <w:sz w:val="28"/>
                <w:szCs w:val="28"/>
              </w:rPr>
              <w:t>P</w:t>
            </w:r>
            <w:r w:rsidRPr="001554C7">
              <w:rPr>
                <w:color w:val="000000"/>
                <w:sz w:val="28"/>
                <w:szCs w:val="28"/>
              </w:rPr>
              <w:t xml:space="preserve">rojekts šo jomu neskar </w:t>
            </w:r>
          </w:p>
        </w:tc>
      </w:tr>
      <w:tr w:rsidR="00043B8A" w:rsidRPr="001554C7" w:rsidTr="0078324F">
        <w:tc>
          <w:tcPr>
            <w:tcW w:w="3157" w:type="dxa"/>
            <w:gridSpan w:val="2"/>
          </w:tcPr>
          <w:p w:rsidR="00043B8A" w:rsidRPr="001554C7" w:rsidRDefault="00043B8A" w:rsidP="001E51D2">
            <w:pPr>
              <w:jc w:val="both"/>
              <w:rPr>
                <w:color w:val="000000"/>
                <w:sz w:val="28"/>
                <w:szCs w:val="28"/>
              </w:rPr>
            </w:pPr>
            <w:r w:rsidRPr="001554C7">
              <w:rPr>
                <w:color w:val="000000"/>
                <w:sz w:val="28"/>
                <w:szCs w:val="28"/>
              </w:rPr>
              <w:t>Cita informācija</w:t>
            </w:r>
          </w:p>
        </w:tc>
        <w:tc>
          <w:tcPr>
            <w:tcW w:w="6199" w:type="dxa"/>
            <w:gridSpan w:val="3"/>
          </w:tcPr>
          <w:p w:rsidR="00043B8A" w:rsidRPr="001554C7" w:rsidRDefault="00043B8A" w:rsidP="001E51D2">
            <w:pPr>
              <w:jc w:val="both"/>
              <w:rPr>
                <w:color w:val="000000"/>
                <w:sz w:val="28"/>
                <w:szCs w:val="28"/>
                <w:highlight w:val="yellow"/>
              </w:rPr>
            </w:pPr>
            <w:r>
              <w:rPr>
                <w:color w:val="000000"/>
                <w:sz w:val="28"/>
                <w:szCs w:val="28"/>
              </w:rPr>
              <w:t xml:space="preserve">Nav </w:t>
            </w:r>
          </w:p>
        </w:tc>
      </w:tr>
    </w:tbl>
    <w:p w:rsidR="000D2C7C" w:rsidRDefault="000D2C7C" w:rsidP="00717454">
      <w:pPr>
        <w:rPr>
          <w:iCs/>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394"/>
        <w:gridCol w:w="4394"/>
      </w:tblGrid>
      <w:tr w:rsidR="00D85A9C" w:rsidRPr="00E6717B" w:rsidTr="000D43D2">
        <w:tc>
          <w:tcPr>
            <w:tcW w:w="9356" w:type="dxa"/>
            <w:gridSpan w:val="3"/>
          </w:tcPr>
          <w:p w:rsidR="00D85A9C" w:rsidRPr="00E6717B" w:rsidRDefault="00D85A9C" w:rsidP="000D43D2">
            <w:pPr>
              <w:jc w:val="center"/>
              <w:rPr>
                <w:b/>
                <w:sz w:val="28"/>
                <w:szCs w:val="28"/>
              </w:rPr>
            </w:pPr>
            <w:r w:rsidRPr="00E6717B">
              <w:rPr>
                <w:b/>
                <w:sz w:val="28"/>
                <w:szCs w:val="28"/>
              </w:rPr>
              <w:t>VII</w:t>
            </w:r>
            <w:r>
              <w:rPr>
                <w:b/>
                <w:sz w:val="28"/>
                <w:szCs w:val="28"/>
              </w:rPr>
              <w:t>.</w:t>
            </w:r>
            <w:r w:rsidRPr="00E6717B">
              <w:rPr>
                <w:b/>
                <w:sz w:val="28"/>
                <w:szCs w:val="28"/>
              </w:rPr>
              <w:t xml:space="preserve"> Tiesību </w:t>
            </w:r>
            <w:smartTag w:uri="schemas-tilde-lv/tildestengine" w:element="veidnes">
              <w:smartTagPr>
                <w:attr w:name="baseform" w:val="akt|s"/>
                <w:attr w:name="id" w:val="-1"/>
                <w:attr w:name="text" w:val="akta"/>
              </w:smartTagPr>
              <w:r w:rsidRPr="00E6717B">
                <w:rPr>
                  <w:b/>
                  <w:sz w:val="28"/>
                  <w:szCs w:val="28"/>
                </w:rPr>
                <w:t>akta</w:t>
              </w:r>
            </w:smartTag>
            <w:r w:rsidRPr="00E6717B">
              <w:rPr>
                <w:b/>
                <w:sz w:val="28"/>
                <w:szCs w:val="28"/>
              </w:rPr>
              <w:t xml:space="preserve"> projekta izpildes nodrošināšana un tās ietekme uz institūcijām</w:t>
            </w:r>
          </w:p>
        </w:tc>
      </w:tr>
      <w:tr w:rsidR="00D85A9C" w:rsidRPr="00E6717B" w:rsidTr="00D50560">
        <w:tc>
          <w:tcPr>
            <w:tcW w:w="568" w:type="dxa"/>
          </w:tcPr>
          <w:p w:rsidR="00D85A9C" w:rsidRPr="00E6717B" w:rsidRDefault="00D85A9C" w:rsidP="000D43D2">
            <w:pPr>
              <w:rPr>
                <w:sz w:val="28"/>
                <w:szCs w:val="28"/>
              </w:rPr>
            </w:pPr>
            <w:r w:rsidRPr="00E6717B">
              <w:rPr>
                <w:sz w:val="28"/>
                <w:szCs w:val="28"/>
              </w:rPr>
              <w:t xml:space="preserve">1. </w:t>
            </w:r>
          </w:p>
        </w:tc>
        <w:tc>
          <w:tcPr>
            <w:tcW w:w="4394" w:type="dxa"/>
          </w:tcPr>
          <w:p w:rsidR="00D85A9C" w:rsidRPr="00E6717B" w:rsidRDefault="00D85A9C" w:rsidP="000D43D2">
            <w:pPr>
              <w:jc w:val="both"/>
              <w:rPr>
                <w:sz w:val="28"/>
                <w:szCs w:val="28"/>
              </w:rPr>
            </w:pPr>
            <w:r w:rsidRPr="00E6717B">
              <w:rPr>
                <w:sz w:val="28"/>
                <w:szCs w:val="28"/>
              </w:rPr>
              <w:t>Projekta izpildē iesaistītās institūcijas</w:t>
            </w:r>
          </w:p>
        </w:tc>
        <w:tc>
          <w:tcPr>
            <w:tcW w:w="4394" w:type="dxa"/>
          </w:tcPr>
          <w:p w:rsidR="00D85A9C" w:rsidRPr="00E6717B" w:rsidRDefault="00D85A9C" w:rsidP="001539BD">
            <w:pPr>
              <w:ind w:firstLine="176"/>
              <w:jc w:val="both"/>
              <w:rPr>
                <w:sz w:val="28"/>
                <w:szCs w:val="28"/>
              </w:rPr>
            </w:pPr>
            <w:r>
              <w:rPr>
                <w:iCs/>
                <w:sz w:val="28"/>
                <w:szCs w:val="28"/>
              </w:rPr>
              <w:t>Noteikumu projektā ietverto pras</w:t>
            </w:r>
            <w:r w:rsidR="001539BD">
              <w:rPr>
                <w:iCs/>
                <w:sz w:val="28"/>
                <w:szCs w:val="28"/>
              </w:rPr>
              <w:t xml:space="preserve">ību izpildi nodrošinās </w:t>
            </w:r>
            <w:r>
              <w:rPr>
                <w:iCs/>
                <w:sz w:val="28"/>
                <w:szCs w:val="28"/>
              </w:rPr>
              <w:t>Zāļu valsts aģentūra</w:t>
            </w:r>
            <w:r w:rsidR="00DB7D31">
              <w:rPr>
                <w:iCs/>
                <w:sz w:val="28"/>
                <w:szCs w:val="28"/>
              </w:rPr>
              <w:t xml:space="preserve"> un</w:t>
            </w:r>
            <w:r>
              <w:rPr>
                <w:iCs/>
                <w:sz w:val="28"/>
                <w:szCs w:val="28"/>
              </w:rPr>
              <w:t xml:space="preserve"> </w:t>
            </w:r>
            <w:r w:rsidRPr="00BC1123">
              <w:rPr>
                <w:color w:val="000000"/>
                <w:sz w:val="28"/>
                <w:szCs w:val="28"/>
              </w:rPr>
              <w:t xml:space="preserve">ārstniecības iestādes, kuras veic </w:t>
            </w:r>
            <w:r>
              <w:rPr>
                <w:color w:val="000000"/>
                <w:sz w:val="28"/>
                <w:szCs w:val="28"/>
              </w:rPr>
              <w:t>orgānu</w:t>
            </w:r>
            <w:r w:rsidRPr="00BC1123">
              <w:rPr>
                <w:color w:val="000000"/>
                <w:sz w:val="28"/>
                <w:szCs w:val="28"/>
              </w:rPr>
              <w:t xml:space="preserve"> izmantošanu</w:t>
            </w:r>
            <w:r>
              <w:rPr>
                <w:color w:val="000000"/>
                <w:sz w:val="28"/>
                <w:szCs w:val="28"/>
              </w:rPr>
              <w:t xml:space="preserve"> (transplantācijas centri, ieguves organizācijas). </w:t>
            </w:r>
          </w:p>
        </w:tc>
      </w:tr>
      <w:tr w:rsidR="00D85A9C" w:rsidRPr="00E6717B" w:rsidTr="00D50560">
        <w:tc>
          <w:tcPr>
            <w:tcW w:w="568" w:type="dxa"/>
          </w:tcPr>
          <w:p w:rsidR="00D85A9C" w:rsidRPr="00E6717B" w:rsidRDefault="00D85A9C" w:rsidP="000D43D2">
            <w:pPr>
              <w:rPr>
                <w:sz w:val="28"/>
                <w:szCs w:val="28"/>
              </w:rPr>
            </w:pPr>
            <w:r w:rsidRPr="00E6717B">
              <w:rPr>
                <w:sz w:val="28"/>
                <w:szCs w:val="28"/>
              </w:rPr>
              <w:t xml:space="preserve">2. </w:t>
            </w:r>
          </w:p>
        </w:tc>
        <w:tc>
          <w:tcPr>
            <w:tcW w:w="4394" w:type="dxa"/>
          </w:tcPr>
          <w:p w:rsidR="00D85A9C" w:rsidRDefault="00D85A9C" w:rsidP="000D43D2">
            <w:pPr>
              <w:jc w:val="both"/>
              <w:rPr>
                <w:sz w:val="28"/>
                <w:szCs w:val="28"/>
              </w:rPr>
            </w:pPr>
            <w:r w:rsidRPr="00E6717B">
              <w:rPr>
                <w:sz w:val="28"/>
                <w:szCs w:val="28"/>
              </w:rPr>
              <w:t>Projekta izpildes ietekme uz pārvaldes funkcijām</w:t>
            </w:r>
            <w:r w:rsidR="00E8679E">
              <w:rPr>
                <w:sz w:val="28"/>
                <w:szCs w:val="28"/>
              </w:rPr>
              <w:t xml:space="preserve"> un </w:t>
            </w:r>
            <w:r w:rsidR="00E8679E" w:rsidRPr="00E6717B">
              <w:rPr>
                <w:sz w:val="28"/>
                <w:szCs w:val="28"/>
              </w:rPr>
              <w:t>institucionālo struktūru.</w:t>
            </w:r>
          </w:p>
          <w:p w:rsidR="00E8679E" w:rsidRPr="00E6717B" w:rsidRDefault="00E8679E" w:rsidP="000D43D2">
            <w:pPr>
              <w:jc w:val="both"/>
              <w:rPr>
                <w:sz w:val="28"/>
                <w:szCs w:val="28"/>
              </w:rPr>
            </w:pPr>
            <w:r w:rsidRPr="00E6717B">
              <w:rPr>
                <w:sz w:val="28"/>
                <w:szCs w:val="28"/>
              </w:rPr>
              <w:t>Jaunu institūciju izveide</w:t>
            </w:r>
            <w:r>
              <w:rPr>
                <w:sz w:val="28"/>
                <w:szCs w:val="28"/>
              </w:rPr>
              <w:t xml:space="preserve">, esošu </w:t>
            </w:r>
            <w:r w:rsidRPr="00E6717B">
              <w:rPr>
                <w:sz w:val="28"/>
                <w:szCs w:val="28"/>
              </w:rPr>
              <w:t>institūciju likvidācija</w:t>
            </w:r>
            <w:r>
              <w:rPr>
                <w:sz w:val="28"/>
                <w:szCs w:val="28"/>
              </w:rPr>
              <w:t xml:space="preserve"> vai reorganizācija, to ietekme uz institūcijas cilvēkresursiem</w:t>
            </w:r>
          </w:p>
        </w:tc>
        <w:tc>
          <w:tcPr>
            <w:tcW w:w="4394" w:type="dxa"/>
          </w:tcPr>
          <w:p w:rsidR="00D85A9C" w:rsidRPr="00E6717B" w:rsidRDefault="009D5E5F" w:rsidP="000D43D2">
            <w:pPr>
              <w:ind w:firstLine="176"/>
              <w:jc w:val="both"/>
              <w:rPr>
                <w:sz w:val="28"/>
                <w:szCs w:val="28"/>
              </w:rPr>
            </w:pPr>
            <w:r>
              <w:rPr>
                <w:iCs/>
                <w:sz w:val="28"/>
                <w:szCs w:val="28"/>
              </w:rPr>
              <w:t>P</w:t>
            </w:r>
            <w:r w:rsidR="00D85A9C">
              <w:rPr>
                <w:iCs/>
                <w:sz w:val="28"/>
                <w:szCs w:val="28"/>
              </w:rPr>
              <w:t>rojekts šo jomu</w:t>
            </w:r>
            <w:r w:rsidR="00D85A9C" w:rsidRPr="008A0FAD">
              <w:rPr>
                <w:iCs/>
                <w:sz w:val="28"/>
                <w:szCs w:val="28"/>
              </w:rPr>
              <w:t xml:space="preserve"> neskar</w:t>
            </w:r>
          </w:p>
        </w:tc>
      </w:tr>
      <w:tr w:rsidR="00D85A9C" w:rsidRPr="00E6717B" w:rsidTr="00D50560">
        <w:tc>
          <w:tcPr>
            <w:tcW w:w="568" w:type="dxa"/>
          </w:tcPr>
          <w:p w:rsidR="00D85A9C" w:rsidRPr="00E6717B" w:rsidRDefault="00D85A9C" w:rsidP="000D43D2">
            <w:pPr>
              <w:rPr>
                <w:sz w:val="28"/>
                <w:szCs w:val="28"/>
              </w:rPr>
            </w:pPr>
            <w:r w:rsidRPr="00E6717B">
              <w:rPr>
                <w:sz w:val="28"/>
                <w:szCs w:val="28"/>
              </w:rPr>
              <w:t xml:space="preserve">6. </w:t>
            </w:r>
          </w:p>
        </w:tc>
        <w:tc>
          <w:tcPr>
            <w:tcW w:w="4394" w:type="dxa"/>
          </w:tcPr>
          <w:p w:rsidR="00D85A9C" w:rsidRPr="00E6717B" w:rsidRDefault="00D85A9C" w:rsidP="000D43D2">
            <w:pPr>
              <w:rPr>
                <w:sz w:val="28"/>
                <w:szCs w:val="28"/>
              </w:rPr>
            </w:pPr>
            <w:r w:rsidRPr="00E6717B">
              <w:rPr>
                <w:sz w:val="28"/>
                <w:szCs w:val="28"/>
              </w:rPr>
              <w:t>Cita informācija</w:t>
            </w:r>
          </w:p>
        </w:tc>
        <w:tc>
          <w:tcPr>
            <w:tcW w:w="4394" w:type="dxa"/>
          </w:tcPr>
          <w:p w:rsidR="00D85A9C" w:rsidRPr="00E6717B" w:rsidRDefault="00D85A9C" w:rsidP="000D43D2">
            <w:pPr>
              <w:jc w:val="both"/>
              <w:rPr>
                <w:sz w:val="28"/>
                <w:szCs w:val="28"/>
              </w:rPr>
            </w:pPr>
            <w:r w:rsidRPr="00E6717B">
              <w:rPr>
                <w:sz w:val="28"/>
                <w:szCs w:val="28"/>
              </w:rPr>
              <w:t>Nav</w:t>
            </w:r>
          </w:p>
        </w:tc>
      </w:tr>
    </w:tbl>
    <w:p w:rsidR="00D85A9C" w:rsidRDefault="00D85A9C" w:rsidP="00717454">
      <w:pPr>
        <w:rPr>
          <w:iCs/>
          <w:sz w:val="27"/>
          <w:szCs w:val="27"/>
        </w:rPr>
      </w:pPr>
    </w:p>
    <w:p w:rsidR="00DA5C10" w:rsidRPr="00B15DBE" w:rsidRDefault="00DA5C10" w:rsidP="00232240">
      <w:pPr>
        <w:jc w:val="both"/>
        <w:rPr>
          <w:i/>
          <w:iCs/>
          <w:sz w:val="28"/>
          <w:szCs w:val="28"/>
        </w:rPr>
      </w:pPr>
      <w:r w:rsidRPr="00B15DBE">
        <w:rPr>
          <w:i/>
          <w:iCs/>
          <w:sz w:val="28"/>
          <w:szCs w:val="28"/>
        </w:rPr>
        <w:t xml:space="preserve">Anotācijas </w:t>
      </w:r>
      <w:r w:rsidR="00E93468" w:rsidRPr="00B15DBE">
        <w:rPr>
          <w:i/>
          <w:iCs/>
          <w:sz w:val="28"/>
          <w:szCs w:val="28"/>
        </w:rPr>
        <w:t xml:space="preserve">III, </w:t>
      </w:r>
      <w:r w:rsidR="00DB66E3" w:rsidRPr="00B15DBE">
        <w:rPr>
          <w:i/>
          <w:iCs/>
          <w:sz w:val="28"/>
          <w:szCs w:val="28"/>
        </w:rPr>
        <w:t xml:space="preserve">IV, </w:t>
      </w:r>
      <w:r w:rsidR="00EF4EC1" w:rsidRPr="00B15DBE">
        <w:rPr>
          <w:i/>
          <w:iCs/>
          <w:sz w:val="28"/>
          <w:szCs w:val="28"/>
        </w:rPr>
        <w:t>V sadaļas 2.tabula</w:t>
      </w:r>
      <w:r w:rsidR="00B15DBE" w:rsidRPr="00B15DBE">
        <w:rPr>
          <w:i/>
          <w:iCs/>
          <w:sz w:val="28"/>
          <w:szCs w:val="28"/>
        </w:rPr>
        <w:t xml:space="preserve"> un </w:t>
      </w:r>
      <w:r w:rsidR="00DB66E3" w:rsidRPr="00B15DBE">
        <w:rPr>
          <w:i/>
          <w:iCs/>
          <w:sz w:val="28"/>
          <w:szCs w:val="28"/>
        </w:rPr>
        <w:t xml:space="preserve"> </w:t>
      </w:r>
      <w:r w:rsidRPr="00B15DBE">
        <w:rPr>
          <w:i/>
          <w:iCs/>
          <w:sz w:val="28"/>
          <w:szCs w:val="28"/>
        </w:rPr>
        <w:t xml:space="preserve">VI sadaļa – </w:t>
      </w:r>
      <w:r w:rsidR="008A0FAD" w:rsidRPr="00B15DBE">
        <w:rPr>
          <w:i/>
          <w:iCs/>
          <w:sz w:val="28"/>
          <w:szCs w:val="28"/>
        </w:rPr>
        <w:t>projekts šīs jomas neskar</w:t>
      </w:r>
      <w:r w:rsidRPr="00B15DBE">
        <w:rPr>
          <w:i/>
          <w:iCs/>
          <w:sz w:val="28"/>
          <w:szCs w:val="28"/>
        </w:rPr>
        <w:t>.</w:t>
      </w:r>
    </w:p>
    <w:p w:rsidR="00DA5C10" w:rsidRPr="002435DB" w:rsidRDefault="00DA5C10" w:rsidP="00DA5C10">
      <w:pPr>
        <w:rPr>
          <w:iCs/>
          <w:sz w:val="28"/>
          <w:szCs w:val="28"/>
          <w:u w:val="single"/>
        </w:rPr>
      </w:pPr>
    </w:p>
    <w:p w:rsidR="00DA5C10" w:rsidRDefault="00DA5C10" w:rsidP="002E34A5">
      <w:pPr>
        <w:rPr>
          <w:iCs/>
          <w:sz w:val="28"/>
          <w:szCs w:val="28"/>
        </w:rPr>
      </w:pPr>
    </w:p>
    <w:p w:rsidR="007C3703" w:rsidRPr="007C3703" w:rsidRDefault="007C3703" w:rsidP="007C3703">
      <w:pPr>
        <w:autoSpaceDE w:val="0"/>
        <w:autoSpaceDN w:val="0"/>
        <w:adjustRightInd w:val="0"/>
        <w:rPr>
          <w:bCs/>
          <w:color w:val="000000"/>
          <w:sz w:val="28"/>
          <w:szCs w:val="28"/>
          <w:lang w:eastAsia="en-US"/>
        </w:rPr>
      </w:pPr>
      <w:r w:rsidRPr="007C3703">
        <w:rPr>
          <w:bCs/>
          <w:color w:val="000000"/>
          <w:sz w:val="28"/>
          <w:szCs w:val="28"/>
          <w:lang w:eastAsia="en-US"/>
        </w:rPr>
        <w:t>Veselības ministra vietā</w:t>
      </w:r>
    </w:p>
    <w:p w:rsidR="00141CA8" w:rsidRPr="007C3703" w:rsidRDefault="007C3703" w:rsidP="007C3703">
      <w:pPr>
        <w:pStyle w:val="naisf"/>
        <w:spacing w:before="0" w:after="0"/>
        <w:ind w:firstLine="0"/>
        <w:rPr>
          <w:noProof/>
          <w:sz w:val="28"/>
          <w:szCs w:val="28"/>
        </w:rPr>
      </w:pPr>
      <w:r w:rsidRPr="007C3703">
        <w:rPr>
          <w:bCs/>
          <w:color w:val="000000"/>
          <w:sz w:val="28"/>
          <w:szCs w:val="28"/>
          <w:lang w:eastAsia="en-US"/>
        </w:rPr>
        <w:t>Ministru prezidente</w:t>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sidRPr="007C3703">
        <w:rPr>
          <w:bCs/>
          <w:color w:val="000000"/>
          <w:sz w:val="28"/>
          <w:szCs w:val="28"/>
          <w:lang w:eastAsia="en-US"/>
        </w:rPr>
        <w:tab/>
      </w:r>
      <w:r>
        <w:rPr>
          <w:bCs/>
          <w:color w:val="000000"/>
          <w:sz w:val="28"/>
          <w:szCs w:val="28"/>
          <w:lang w:eastAsia="en-US"/>
        </w:rPr>
        <w:tab/>
        <w:t xml:space="preserve">      L.</w:t>
      </w:r>
      <w:r w:rsidRPr="007C3703">
        <w:rPr>
          <w:bCs/>
          <w:color w:val="000000"/>
          <w:sz w:val="28"/>
          <w:szCs w:val="28"/>
          <w:lang w:eastAsia="en-US"/>
        </w:rPr>
        <w:t>Straujuma</w:t>
      </w:r>
      <w:r w:rsidR="00630B58" w:rsidRPr="007C3703">
        <w:rPr>
          <w:noProof/>
          <w:sz w:val="28"/>
          <w:szCs w:val="28"/>
        </w:rPr>
        <w:tab/>
      </w:r>
    </w:p>
    <w:p w:rsidR="00232240" w:rsidRDefault="00232240" w:rsidP="00141CA8">
      <w:pPr>
        <w:pStyle w:val="naisf"/>
        <w:spacing w:before="0" w:after="0"/>
        <w:rPr>
          <w:noProof/>
        </w:rPr>
      </w:pPr>
    </w:p>
    <w:p w:rsidR="005063ED" w:rsidRPr="000D6F95" w:rsidRDefault="003E33A6" w:rsidP="005063ED">
      <w:pPr>
        <w:pStyle w:val="naisf"/>
        <w:spacing w:before="0" w:after="0"/>
        <w:ind w:firstLine="0"/>
        <w:rPr>
          <w:noProof/>
          <w:sz w:val="22"/>
          <w:szCs w:val="22"/>
        </w:rPr>
      </w:pPr>
      <w:r>
        <w:rPr>
          <w:noProof/>
          <w:sz w:val="22"/>
          <w:szCs w:val="22"/>
        </w:rPr>
        <w:t>13</w:t>
      </w:r>
      <w:r w:rsidR="00333A92">
        <w:rPr>
          <w:noProof/>
          <w:sz w:val="22"/>
          <w:szCs w:val="22"/>
        </w:rPr>
        <w:t>.</w:t>
      </w:r>
      <w:r w:rsidR="00866886">
        <w:rPr>
          <w:noProof/>
          <w:sz w:val="22"/>
          <w:szCs w:val="22"/>
        </w:rPr>
        <w:t>06</w:t>
      </w:r>
      <w:r w:rsidR="006047D8">
        <w:rPr>
          <w:noProof/>
          <w:sz w:val="22"/>
          <w:szCs w:val="22"/>
        </w:rPr>
        <w:t>.2014</w:t>
      </w:r>
      <w:r w:rsidR="00293D17">
        <w:rPr>
          <w:noProof/>
          <w:sz w:val="22"/>
          <w:szCs w:val="22"/>
        </w:rPr>
        <w:t>.</w:t>
      </w:r>
      <w:r w:rsidR="005063ED" w:rsidRPr="000D6F95">
        <w:rPr>
          <w:noProof/>
          <w:sz w:val="22"/>
          <w:szCs w:val="22"/>
        </w:rPr>
        <w:t xml:space="preserve"> </w:t>
      </w:r>
      <w:r w:rsidR="006047D8">
        <w:rPr>
          <w:noProof/>
          <w:sz w:val="22"/>
          <w:szCs w:val="22"/>
        </w:rPr>
        <w:t>1</w:t>
      </w:r>
      <w:r>
        <w:rPr>
          <w:noProof/>
          <w:sz w:val="22"/>
          <w:szCs w:val="22"/>
        </w:rPr>
        <w:t>5</w:t>
      </w:r>
      <w:r w:rsidR="002F2FC5">
        <w:rPr>
          <w:noProof/>
          <w:sz w:val="22"/>
          <w:szCs w:val="22"/>
        </w:rPr>
        <w:t>:</w:t>
      </w:r>
      <w:r w:rsidR="000939B2">
        <w:rPr>
          <w:noProof/>
          <w:sz w:val="22"/>
          <w:szCs w:val="22"/>
        </w:rPr>
        <w:t>05</w:t>
      </w:r>
    </w:p>
    <w:p w:rsidR="005063ED" w:rsidRPr="000D6F95" w:rsidRDefault="003E33A6" w:rsidP="005063ED">
      <w:pPr>
        <w:pStyle w:val="naisf"/>
        <w:spacing w:before="0" w:after="0"/>
        <w:ind w:firstLine="0"/>
        <w:rPr>
          <w:noProof/>
          <w:sz w:val="22"/>
          <w:szCs w:val="22"/>
        </w:rPr>
      </w:pPr>
      <w:r>
        <w:rPr>
          <w:noProof/>
          <w:sz w:val="22"/>
          <w:szCs w:val="22"/>
        </w:rPr>
        <w:t>2 374</w:t>
      </w:r>
    </w:p>
    <w:p w:rsidR="005063ED" w:rsidRPr="000D6F95" w:rsidRDefault="005063ED" w:rsidP="005063ED">
      <w:pPr>
        <w:rPr>
          <w:sz w:val="22"/>
          <w:szCs w:val="22"/>
        </w:rPr>
      </w:pPr>
      <w:r w:rsidRPr="000D6F95">
        <w:rPr>
          <w:sz w:val="22"/>
          <w:szCs w:val="22"/>
        </w:rPr>
        <w:t xml:space="preserve">I.Bradovska </w:t>
      </w:r>
    </w:p>
    <w:p w:rsidR="007004FC" w:rsidRPr="006047D8" w:rsidRDefault="005063ED" w:rsidP="005063ED">
      <w:pPr>
        <w:rPr>
          <w:sz w:val="22"/>
          <w:szCs w:val="22"/>
        </w:rPr>
      </w:pPr>
      <w:r w:rsidRPr="000D6F95">
        <w:rPr>
          <w:sz w:val="22"/>
          <w:szCs w:val="22"/>
        </w:rPr>
        <w:t xml:space="preserve">67876096, </w:t>
      </w:r>
      <w:r w:rsidRPr="006047D8">
        <w:rPr>
          <w:sz w:val="22"/>
          <w:szCs w:val="22"/>
        </w:rPr>
        <w:t>Irita.Bradovska@vm.gov.lv</w:t>
      </w:r>
    </w:p>
    <w:sectPr w:rsidR="007004FC" w:rsidRPr="006047D8" w:rsidSect="007A4F9C">
      <w:headerReference w:type="even" r:id="rId8"/>
      <w:headerReference w:type="default" r:id="rId9"/>
      <w:footerReference w:type="default" r:id="rId10"/>
      <w:footerReference w:type="first" r:id="rId11"/>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DE" w:rsidRDefault="00804CDE">
      <w:r>
        <w:separator/>
      </w:r>
    </w:p>
  </w:endnote>
  <w:endnote w:type="continuationSeparator" w:id="0">
    <w:p w:rsidR="00804CDE" w:rsidRDefault="00804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6D5B50" w:rsidRDefault="00804CDE" w:rsidP="006D5B50">
    <w:pPr>
      <w:jc w:val="both"/>
      <w:rPr>
        <w:color w:val="000000" w:themeColor="text1"/>
        <w:sz w:val="22"/>
        <w:szCs w:val="22"/>
      </w:rPr>
    </w:pPr>
    <w:r>
      <w:rPr>
        <w:sz w:val="22"/>
        <w:szCs w:val="22"/>
      </w:rPr>
      <w:t>VMAnot_1306</w:t>
    </w:r>
    <w:r w:rsidRPr="006D5B50">
      <w:rPr>
        <w:sz w:val="22"/>
        <w:szCs w:val="22"/>
      </w:rPr>
      <w:t xml:space="preserve">14; Ministru kabineta </w:t>
    </w:r>
    <w:r w:rsidRPr="006D5B50">
      <w:rPr>
        <w:bCs/>
        <w:sz w:val="22"/>
        <w:szCs w:val="22"/>
      </w:rPr>
      <w:t>noteikumu</w:t>
    </w:r>
    <w:r w:rsidRPr="006D5B50">
      <w:rPr>
        <w:sz w:val="22"/>
        <w:szCs w:val="22"/>
      </w:rPr>
      <w:t xml:space="preserve"> projekta „</w:t>
    </w:r>
    <w:r w:rsidRPr="006D5B50">
      <w:rPr>
        <w:bCs/>
        <w:color w:val="000000" w:themeColor="text1"/>
        <w:sz w:val="22"/>
        <w:szCs w:val="22"/>
      </w:rPr>
      <w:t xml:space="preserve">Grozījumi </w:t>
    </w:r>
    <w:r w:rsidRPr="006D5B50">
      <w:rPr>
        <w:color w:val="000000" w:themeColor="text1"/>
        <w:sz w:val="22"/>
        <w:szCs w:val="22"/>
      </w:rPr>
      <w:t>Ministru kabineta 2013.gada 29.janvāra noteikumos Nr.70 „</w:t>
    </w:r>
    <w:r w:rsidRPr="006D5B50">
      <w:rPr>
        <w:bCs/>
        <w:color w:val="000000" w:themeColor="text1"/>
        <w:sz w:val="22"/>
        <w:szCs w:val="22"/>
      </w:rPr>
      <w:t>Noteikumi par cilvēka orgānu izmantošanu medicīnā, kā arī cilvēka orgānu un miruša cilvēka ķermeņa izmantošanu medicīnas studijām”</w:t>
    </w:r>
    <w:r w:rsidRPr="006D5B50">
      <w:rPr>
        <w:sz w:val="22"/>
        <w:szCs w:val="22"/>
      </w:rPr>
      <w:t xml:space="preserve">” sākotnējās ietekmes novērtējuma </w:t>
    </w:r>
    <w:smartTag w:uri="schemas-tilde-lv/tildestengine" w:element="veidnes">
      <w:smartTagPr>
        <w:attr w:name="text" w:val="ziņojums"/>
        <w:attr w:name="id" w:val="-1"/>
        <w:attr w:name="baseform" w:val="ziņojum|s"/>
      </w:smartTagPr>
      <w:r w:rsidRPr="006D5B50">
        <w:rPr>
          <w:sz w:val="22"/>
          <w:szCs w:val="22"/>
        </w:rPr>
        <w:t>ziņojums</w:t>
      </w:r>
    </w:smartTag>
    <w:r w:rsidRPr="006D5B50">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6D5B50" w:rsidRDefault="00804CDE" w:rsidP="006D5B50">
    <w:pPr>
      <w:jc w:val="both"/>
      <w:rPr>
        <w:color w:val="000000" w:themeColor="text1"/>
        <w:sz w:val="22"/>
        <w:szCs w:val="22"/>
      </w:rPr>
    </w:pPr>
    <w:r>
      <w:rPr>
        <w:sz w:val="22"/>
        <w:szCs w:val="22"/>
      </w:rPr>
      <w:t>VMAnot_1306</w:t>
    </w:r>
    <w:r w:rsidRPr="006D5B50">
      <w:rPr>
        <w:sz w:val="22"/>
        <w:szCs w:val="22"/>
      </w:rPr>
      <w:t xml:space="preserve">14; Ministru kabineta </w:t>
    </w:r>
    <w:r w:rsidRPr="006D5B50">
      <w:rPr>
        <w:bCs/>
        <w:sz w:val="22"/>
        <w:szCs w:val="22"/>
      </w:rPr>
      <w:t>noteikumu</w:t>
    </w:r>
    <w:r w:rsidRPr="006D5B50">
      <w:rPr>
        <w:sz w:val="22"/>
        <w:szCs w:val="22"/>
      </w:rPr>
      <w:t xml:space="preserve"> projekta „</w:t>
    </w:r>
    <w:r w:rsidRPr="006D5B50">
      <w:rPr>
        <w:bCs/>
        <w:color w:val="000000" w:themeColor="text1"/>
        <w:sz w:val="22"/>
        <w:szCs w:val="22"/>
      </w:rPr>
      <w:t xml:space="preserve">Grozījumi </w:t>
    </w:r>
    <w:r w:rsidRPr="006D5B50">
      <w:rPr>
        <w:color w:val="000000" w:themeColor="text1"/>
        <w:sz w:val="22"/>
        <w:szCs w:val="22"/>
      </w:rPr>
      <w:t>Ministru kabineta 2013.gada 29.janvāra noteikumos Nr.70 „</w:t>
    </w:r>
    <w:r w:rsidRPr="006D5B50">
      <w:rPr>
        <w:bCs/>
        <w:color w:val="000000" w:themeColor="text1"/>
        <w:sz w:val="22"/>
        <w:szCs w:val="22"/>
      </w:rPr>
      <w:t>Noteikumi par cilvēka orgānu izmantošanu medicīnā, kā arī cilvēka orgānu un miruša cilvēka ķermeņa izmantošanu medicīnas studijām”</w:t>
    </w:r>
    <w:r w:rsidRPr="006D5B50">
      <w:rPr>
        <w:sz w:val="22"/>
        <w:szCs w:val="22"/>
      </w:rPr>
      <w:t xml:space="preserve">” sākotnējās ietekmes novērtējuma </w:t>
    </w:r>
    <w:smartTag w:uri="schemas-tilde-lv/tildestengine" w:element="veidnes">
      <w:smartTagPr>
        <w:attr w:name="text" w:val="ziņojums"/>
        <w:attr w:name="id" w:val="-1"/>
        <w:attr w:name="baseform" w:val="ziņojum|s"/>
      </w:smartTagPr>
      <w:r w:rsidRPr="006D5B50">
        <w:rPr>
          <w:sz w:val="22"/>
          <w:szCs w:val="22"/>
        </w:rPr>
        <w:t>ziņojums</w:t>
      </w:r>
    </w:smartTag>
    <w:r w:rsidRPr="006D5B50">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DE" w:rsidRDefault="00804CDE">
      <w:r>
        <w:separator/>
      </w:r>
    </w:p>
  </w:footnote>
  <w:footnote w:type="continuationSeparator" w:id="0">
    <w:p w:rsidR="00804CDE" w:rsidRDefault="00804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Default="00243868" w:rsidP="00190F88">
    <w:pPr>
      <w:pStyle w:val="Header"/>
      <w:framePr w:wrap="around" w:vAnchor="text" w:hAnchor="margin" w:xAlign="center" w:y="1"/>
      <w:rPr>
        <w:rStyle w:val="PageNumber"/>
      </w:rPr>
    </w:pPr>
    <w:r>
      <w:rPr>
        <w:rStyle w:val="PageNumber"/>
      </w:rPr>
      <w:fldChar w:fldCharType="begin"/>
    </w:r>
    <w:r w:rsidR="00804CDE">
      <w:rPr>
        <w:rStyle w:val="PageNumber"/>
      </w:rPr>
      <w:instrText xml:space="preserve">PAGE  </w:instrText>
    </w:r>
    <w:r>
      <w:rPr>
        <w:rStyle w:val="PageNumber"/>
      </w:rPr>
      <w:fldChar w:fldCharType="end"/>
    </w:r>
  </w:p>
  <w:p w:rsidR="00804CDE" w:rsidRDefault="00804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DE" w:rsidRPr="00DB073B" w:rsidRDefault="00243868"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804CDE" w:rsidRPr="00DB073B">
      <w:rPr>
        <w:rStyle w:val="PageNumber"/>
        <w:sz w:val="20"/>
        <w:szCs w:val="20"/>
      </w:rPr>
      <w:instrText xml:space="preserve">PAGE  </w:instrText>
    </w:r>
    <w:r w:rsidRPr="00DB073B">
      <w:rPr>
        <w:rStyle w:val="PageNumber"/>
        <w:sz w:val="20"/>
        <w:szCs w:val="20"/>
      </w:rPr>
      <w:fldChar w:fldCharType="separate"/>
    </w:r>
    <w:r w:rsidR="000939B2">
      <w:rPr>
        <w:rStyle w:val="PageNumber"/>
        <w:noProof/>
        <w:sz w:val="20"/>
        <w:szCs w:val="20"/>
      </w:rPr>
      <w:t>12</w:t>
    </w:r>
    <w:r w:rsidRPr="00DB073B">
      <w:rPr>
        <w:rStyle w:val="PageNumber"/>
        <w:sz w:val="20"/>
        <w:szCs w:val="20"/>
      </w:rPr>
      <w:fldChar w:fldCharType="end"/>
    </w:r>
  </w:p>
  <w:p w:rsidR="00804CDE" w:rsidRDefault="00804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9">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0">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1"/>
  </w:num>
  <w:num w:numId="2">
    <w:abstractNumId w:val="26"/>
  </w:num>
  <w:num w:numId="3">
    <w:abstractNumId w:val="7"/>
  </w:num>
  <w:num w:numId="4">
    <w:abstractNumId w:val="4"/>
  </w:num>
  <w:num w:numId="5">
    <w:abstractNumId w:val="0"/>
  </w:num>
  <w:num w:numId="6">
    <w:abstractNumId w:val="20"/>
  </w:num>
  <w:num w:numId="7">
    <w:abstractNumId w:val="27"/>
  </w:num>
  <w:num w:numId="8">
    <w:abstractNumId w:val="15"/>
  </w:num>
  <w:num w:numId="9">
    <w:abstractNumId w:val="5"/>
  </w:num>
  <w:num w:numId="10">
    <w:abstractNumId w:val="16"/>
  </w:num>
  <w:num w:numId="11">
    <w:abstractNumId w:val="18"/>
  </w:num>
  <w:num w:numId="12">
    <w:abstractNumId w:val="21"/>
  </w:num>
  <w:num w:numId="13">
    <w:abstractNumId w:val="25"/>
  </w:num>
  <w:num w:numId="14">
    <w:abstractNumId w:val="8"/>
  </w:num>
  <w:num w:numId="15">
    <w:abstractNumId w:val="10"/>
  </w:num>
  <w:num w:numId="16">
    <w:abstractNumId w:val="1"/>
  </w:num>
  <w:num w:numId="17">
    <w:abstractNumId w:val="3"/>
  </w:num>
  <w:num w:numId="18">
    <w:abstractNumId w:val="9"/>
  </w:num>
  <w:num w:numId="19">
    <w:abstractNumId w:val="14"/>
  </w:num>
  <w:num w:numId="20">
    <w:abstractNumId w:val="24"/>
  </w:num>
  <w:num w:numId="21">
    <w:abstractNumId w:val="30"/>
  </w:num>
  <w:num w:numId="22">
    <w:abstractNumId w:val="31"/>
  </w:num>
  <w:num w:numId="23">
    <w:abstractNumId w:val="17"/>
  </w:num>
  <w:num w:numId="24">
    <w:abstractNumId w:val="13"/>
  </w:num>
  <w:num w:numId="25">
    <w:abstractNumId w:val="6"/>
  </w:num>
  <w:num w:numId="26">
    <w:abstractNumId w:val="12"/>
  </w:num>
  <w:num w:numId="27">
    <w:abstractNumId w:val="22"/>
  </w:num>
  <w:num w:numId="28">
    <w:abstractNumId w:val="28"/>
  </w:num>
  <w:num w:numId="29">
    <w:abstractNumId w:val="19"/>
  </w:num>
  <w:num w:numId="30">
    <w:abstractNumId w:val="2"/>
  </w:num>
  <w:num w:numId="31">
    <w:abstractNumId w:val="23"/>
  </w:num>
  <w:num w:numId="32">
    <w:abstractNumId w:val="3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74F4"/>
    <w:rsid w:val="00007E2E"/>
    <w:rsid w:val="00011D24"/>
    <w:rsid w:val="00011E86"/>
    <w:rsid w:val="000128E1"/>
    <w:rsid w:val="00012E0E"/>
    <w:rsid w:val="000135C4"/>
    <w:rsid w:val="00013FF4"/>
    <w:rsid w:val="000151A7"/>
    <w:rsid w:val="000156D1"/>
    <w:rsid w:val="000167BA"/>
    <w:rsid w:val="00016C40"/>
    <w:rsid w:val="00017E7C"/>
    <w:rsid w:val="000200C1"/>
    <w:rsid w:val="0002060D"/>
    <w:rsid w:val="00020659"/>
    <w:rsid w:val="00020FE1"/>
    <w:rsid w:val="00021D43"/>
    <w:rsid w:val="00022D37"/>
    <w:rsid w:val="00022E13"/>
    <w:rsid w:val="000247F2"/>
    <w:rsid w:val="000262F2"/>
    <w:rsid w:val="0002663F"/>
    <w:rsid w:val="000276A2"/>
    <w:rsid w:val="00031AE8"/>
    <w:rsid w:val="00031C90"/>
    <w:rsid w:val="00032388"/>
    <w:rsid w:val="0003285A"/>
    <w:rsid w:val="0003467A"/>
    <w:rsid w:val="00035021"/>
    <w:rsid w:val="00035614"/>
    <w:rsid w:val="00035CE2"/>
    <w:rsid w:val="00036AA2"/>
    <w:rsid w:val="00036D17"/>
    <w:rsid w:val="000373A9"/>
    <w:rsid w:val="00037631"/>
    <w:rsid w:val="00040190"/>
    <w:rsid w:val="00041766"/>
    <w:rsid w:val="00042C27"/>
    <w:rsid w:val="00043B8A"/>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F59"/>
    <w:rsid w:val="00055514"/>
    <w:rsid w:val="0005553B"/>
    <w:rsid w:val="000555D1"/>
    <w:rsid w:val="000566BE"/>
    <w:rsid w:val="0005798A"/>
    <w:rsid w:val="000604D2"/>
    <w:rsid w:val="00060A13"/>
    <w:rsid w:val="00062F5B"/>
    <w:rsid w:val="00064798"/>
    <w:rsid w:val="00065576"/>
    <w:rsid w:val="00066EA2"/>
    <w:rsid w:val="00067E25"/>
    <w:rsid w:val="0007168D"/>
    <w:rsid w:val="000719FE"/>
    <w:rsid w:val="00071CB5"/>
    <w:rsid w:val="00072816"/>
    <w:rsid w:val="0007349A"/>
    <w:rsid w:val="00073D4E"/>
    <w:rsid w:val="00074517"/>
    <w:rsid w:val="000746BC"/>
    <w:rsid w:val="000749FA"/>
    <w:rsid w:val="000772AC"/>
    <w:rsid w:val="00077774"/>
    <w:rsid w:val="00077E09"/>
    <w:rsid w:val="0008194D"/>
    <w:rsid w:val="00081BA5"/>
    <w:rsid w:val="00081BD7"/>
    <w:rsid w:val="00083A60"/>
    <w:rsid w:val="0008419D"/>
    <w:rsid w:val="00084A67"/>
    <w:rsid w:val="000857A7"/>
    <w:rsid w:val="00086002"/>
    <w:rsid w:val="0008756A"/>
    <w:rsid w:val="00087BC9"/>
    <w:rsid w:val="0009005E"/>
    <w:rsid w:val="00091518"/>
    <w:rsid w:val="000916E7"/>
    <w:rsid w:val="00091E7D"/>
    <w:rsid w:val="00091FBA"/>
    <w:rsid w:val="00093006"/>
    <w:rsid w:val="000939B2"/>
    <w:rsid w:val="00095306"/>
    <w:rsid w:val="00096AA7"/>
    <w:rsid w:val="00096E49"/>
    <w:rsid w:val="000972CB"/>
    <w:rsid w:val="000977E0"/>
    <w:rsid w:val="00097AD0"/>
    <w:rsid w:val="000A0A67"/>
    <w:rsid w:val="000A184C"/>
    <w:rsid w:val="000A2301"/>
    <w:rsid w:val="000A2D92"/>
    <w:rsid w:val="000A4272"/>
    <w:rsid w:val="000A581A"/>
    <w:rsid w:val="000A6372"/>
    <w:rsid w:val="000A6451"/>
    <w:rsid w:val="000A6A01"/>
    <w:rsid w:val="000B05B0"/>
    <w:rsid w:val="000B064E"/>
    <w:rsid w:val="000B1016"/>
    <w:rsid w:val="000B2069"/>
    <w:rsid w:val="000B4636"/>
    <w:rsid w:val="000B4F42"/>
    <w:rsid w:val="000B5CC5"/>
    <w:rsid w:val="000B5E9E"/>
    <w:rsid w:val="000B61D5"/>
    <w:rsid w:val="000B69CF"/>
    <w:rsid w:val="000C0D08"/>
    <w:rsid w:val="000C1041"/>
    <w:rsid w:val="000C2040"/>
    <w:rsid w:val="000C4515"/>
    <w:rsid w:val="000C49A7"/>
    <w:rsid w:val="000C6D6F"/>
    <w:rsid w:val="000C790C"/>
    <w:rsid w:val="000D020D"/>
    <w:rsid w:val="000D1EAC"/>
    <w:rsid w:val="000D29A5"/>
    <w:rsid w:val="000D2C7C"/>
    <w:rsid w:val="000D32D4"/>
    <w:rsid w:val="000D3499"/>
    <w:rsid w:val="000D43D2"/>
    <w:rsid w:val="000D4518"/>
    <w:rsid w:val="000D49CE"/>
    <w:rsid w:val="000D4D77"/>
    <w:rsid w:val="000D77E6"/>
    <w:rsid w:val="000D7B2F"/>
    <w:rsid w:val="000E01AD"/>
    <w:rsid w:val="000E14D7"/>
    <w:rsid w:val="000E1D07"/>
    <w:rsid w:val="000E26E4"/>
    <w:rsid w:val="000E3412"/>
    <w:rsid w:val="000E391A"/>
    <w:rsid w:val="000E7010"/>
    <w:rsid w:val="000E70B2"/>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7310"/>
    <w:rsid w:val="00107F0E"/>
    <w:rsid w:val="00110596"/>
    <w:rsid w:val="00110682"/>
    <w:rsid w:val="001117A1"/>
    <w:rsid w:val="00112A9C"/>
    <w:rsid w:val="00113F8D"/>
    <w:rsid w:val="00117A24"/>
    <w:rsid w:val="00120B66"/>
    <w:rsid w:val="00120E67"/>
    <w:rsid w:val="001220C1"/>
    <w:rsid w:val="00122DAF"/>
    <w:rsid w:val="00124AA0"/>
    <w:rsid w:val="00124F12"/>
    <w:rsid w:val="00125894"/>
    <w:rsid w:val="00126137"/>
    <w:rsid w:val="00130E2E"/>
    <w:rsid w:val="00131918"/>
    <w:rsid w:val="00132361"/>
    <w:rsid w:val="00133730"/>
    <w:rsid w:val="00133E5E"/>
    <w:rsid w:val="00137721"/>
    <w:rsid w:val="00141B98"/>
    <w:rsid w:val="00141CA8"/>
    <w:rsid w:val="00141F2F"/>
    <w:rsid w:val="0014372F"/>
    <w:rsid w:val="00144E3A"/>
    <w:rsid w:val="0014527D"/>
    <w:rsid w:val="00146F14"/>
    <w:rsid w:val="001474A0"/>
    <w:rsid w:val="0014782C"/>
    <w:rsid w:val="00147AEC"/>
    <w:rsid w:val="0015060C"/>
    <w:rsid w:val="00150C14"/>
    <w:rsid w:val="00150D96"/>
    <w:rsid w:val="001511AD"/>
    <w:rsid w:val="00151E41"/>
    <w:rsid w:val="001528A7"/>
    <w:rsid w:val="001529B5"/>
    <w:rsid w:val="00152CCD"/>
    <w:rsid w:val="00153092"/>
    <w:rsid w:val="001539BD"/>
    <w:rsid w:val="00155397"/>
    <w:rsid w:val="001554C7"/>
    <w:rsid w:val="001564D5"/>
    <w:rsid w:val="00156E42"/>
    <w:rsid w:val="0016018A"/>
    <w:rsid w:val="00160265"/>
    <w:rsid w:val="00161F0E"/>
    <w:rsid w:val="00163544"/>
    <w:rsid w:val="00163C27"/>
    <w:rsid w:val="001641EB"/>
    <w:rsid w:val="00165600"/>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2F41"/>
    <w:rsid w:val="00183CC2"/>
    <w:rsid w:val="00185B91"/>
    <w:rsid w:val="00186E76"/>
    <w:rsid w:val="0018752F"/>
    <w:rsid w:val="00187BED"/>
    <w:rsid w:val="00187FDA"/>
    <w:rsid w:val="001900E4"/>
    <w:rsid w:val="00190F3F"/>
    <w:rsid w:val="00190F88"/>
    <w:rsid w:val="00191012"/>
    <w:rsid w:val="00193D6B"/>
    <w:rsid w:val="00194393"/>
    <w:rsid w:val="00194A61"/>
    <w:rsid w:val="00195605"/>
    <w:rsid w:val="001959A0"/>
    <w:rsid w:val="001964B6"/>
    <w:rsid w:val="001969B2"/>
    <w:rsid w:val="00197F92"/>
    <w:rsid w:val="001A0C26"/>
    <w:rsid w:val="001A154B"/>
    <w:rsid w:val="001A29E8"/>
    <w:rsid w:val="001A33A5"/>
    <w:rsid w:val="001A33C6"/>
    <w:rsid w:val="001A4066"/>
    <w:rsid w:val="001A4CAB"/>
    <w:rsid w:val="001A4FD2"/>
    <w:rsid w:val="001A689D"/>
    <w:rsid w:val="001A6AE4"/>
    <w:rsid w:val="001A6FC4"/>
    <w:rsid w:val="001A706B"/>
    <w:rsid w:val="001A726C"/>
    <w:rsid w:val="001B00BD"/>
    <w:rsid w:val="001B01FD"/>
    <w:rsid w:val="001B1175"/>
    <w:rsid w:val="001B179B"/>
    <w:rsid w:val="001B1C4E"/>
    <w:rsid w:val="001B1D59"/>
    <w:rsid w:val="001B2DFC"/>
    <w:rsid w:val="001B34A4"/>
    <w:rsid w:val="001B41DD"/>
    <w:rsid w:val="001B4A71"/>
    <w:rsid w:val="001B4F77"/>
    <w:rsid w:val="001B54B1"/>
    <w:rsid w:val="001B5C16"/>
    <w:rsid w:val="001B60BB"/>
    <w:rsid w:val="001B610E"/>
    <w:rsid w:val="001C1924"/>
    <w:rsid w:val="001C1933"/>
    <w:rsid w:val="001C227B"/>
    <w:rsid w:val="001C2867"/>
    <w:rsid w:val="001C2E0C"/>
    <w:rsid w:val="001C39FD"/>
    <w:rsid w:val="001C6C1C"/>
    <w:rsid w:val="001C6DDA"/>
    <w:rsid w:val="001C73C0"/>
    <w:rsid w:val="001D02E0"/>
    <w:rsid w:val="001D0D0C"/>
    <w:rsid w:val="001D1BE3"/>
    <w:rsid w:val="001D299F"/>
    <w:rsid w:val="001D2E41"/>
    <w:rsid w:val="001D314D"/>
    <w:rsid w:val="001D353F"/>
    <w:rsid w:val="001D3696"/>
    <w:rsid w:val="001D425B"/>
    <w:rsid w:val="001D4E16"/>
    <w:rsid w:val="001D5B54"/>
    <w:rsid w:val="001D7379"/>
    <w:rsid w:val="001D7446"/>
    <w:rsid w:val="001D7C08"/>
    <w:rsid w:val="001E1DBF"/>
    <w:rsid w:val="001E382E"/>
    <w:rsid w:val="001E41A8"/>
    <w:rsid w:val="001E440B"/>
    <w:rsid w:val="001E4639"/>
    <w:rsid w:val="001E4A7D"/>
    <w:rsid w:val="001E51D2"/>
    <w:rsid w:val="001E5200"/>
    <w:rsid w:val="001E59D3"/>
    <w:rsid w:val="001E5A44"/>
    <w:rsid w:val="001E67DC"/>
    <w:rsid w:val="001E743E"/>
    <w:rsid w:val="001F2056"/>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7DFC"/>
    <w:rsid w:val="00207F82"/>
    <w:rsid w:val="0021090B"/>
    <w:rsid w:val="00211153"/>
    <w:rsid w:val="00211405"/>
    <w:rsid w:val="0021263D"/>
    <w:rsid w:val="00213F0C"/>
    <w:rsid w:val="00214012"/>
    <w:rsid w:val="0021592D"/>
    <w:rsid w:val="00215958"/>
    <w:rsid w:val="002170F7"/>
    <w:rsid w:val="00217F25"/>
    <w:rsid w:val="00221600"/>
    <w:rsid w:val="002219CA"/>
    <w:rsid w:val="00221AA5"/>
    <w:rsid w:val="00222D76"/>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41904"/>
    <w:rsid w:val="002419E6"/>
    <w:rsid w:val="00241A6C"/>
    <w:rsid w:val="00242D2B"/>
    <w:rsid w:val="002434A6"/>
    <w:rsid w:val="002435DB"/>
    <w:rsid w:val="00243868"/>
    <w:rsid w:val="00243C52"/>
    <w:rsid w:val="002442BF"/>
    <w:rsid w:val="00245918"/>
    <w:rsid w:val="00245B35"/>
    <w:rsid w:val="00247B48"/>
    <w:rsid w:val="00250239"/>
    <w:rsid w:val="00250CC9"/>
    <w:rsid w:val="002515E0"/>
    <w:rsid w:val="00252934"/>
    <w:rsid w:val="00255052"/>
    <w:rsid w:val="002555F7"/>
    <w:rsid w:val="0025677B"/>
    <w:rsid w:val="00257AAC"/>
    <w:rsid w:val="00260197"/>
    <w:rsid w:val="002623E9"/>
    <w:rsid w:val="00262E2B"/>
    <w:rsid w:val="0026306B"/>
    <w:rsid w:val="002653B1"/>
    <w:rsid w:val="00265CFE"/>
    <w:rsid w:val="002666E5"/>
    <w:rsid w:val="00266EE9"/>
    <w:rsid w:val="0026744A"/>
    <w:rsid w:val="00267C7E"/>
    <w:rsid w:val="00270398"/>
    <w:rsid w:val="00270429"/>
    <w:rsid w:val="00270F58"/>
    <w:rsid w:val="002723E9"/>
    <w:rsid w:val="002736DC"/>
    <w:rsid w:val="00274874"/>
    <w:rsid w:val="0027618C"/>
    <w:rsid w:val="0027696C"/>
    <w:rsid w:val="002775FC"/>
    <w:rsid w:val="00277929"/>
    <w:rsid w:val="00277F30"/>
    <w:rsid w:val="0028107D"/>
    <w:rsid w:val="00281361"/>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66C"/>
    <w:rsid w:val="0029145A"/>
    <w:rsid w:val="00292440"/>
    <w:rsid w:val="00292C8F"/>
    <w:rsid w:val="00292F64"/>
    <w:rsid w:val="0029309E"/>
    <w:rsid w:val="00293D17"/>
    <w:rsid w:val="00294582"/>
    <w:rsid w:val="00294B20"/>
    <w:rsid w:val="00294FAC"/>
    <w:rsid w:val="00295BF8"/>
    <w:rsid w:val="00297441"/>
    <w:rsid w:val="00297DBC"/>
    <w:rsid w:val="002A309C"/>
    <w:rsid w:val="002A4F78"/>
    <w:rsid w:val="002A5F37"/>
    <w:rsid w:val="002A71BC"/>
    <w:rsid w:val="002A7210"/>
    <w:rsid w:val="002A77C5"/>
    <w:rsid w:val="002A7B6E"/>
    <w:rsid w:val="002A7C4F"/>
    <w:rsid w:val="002B0373"/>
    <w:rsid w:val="002B0BAC"/>
    <w:rsid w:val="002B2264"/>
    <w:rsid w:val="002B2939"/>
    <w:rsid w:val="002B3D6B"/>
    <w:rsid w:val="002B4248"/>
    <w:rsid w:val="002B50DB"/>
    <w:rsid w:val="002B58AD"/>
    <w:rsid w:val="002B66B5"/>
    <w:rsid w:val="002B6C93"/>
    <w:rsid w:val="002C0509"/>
    <w:rsid w:val="002C05AB"/>
    <w:rsid w:val="002C1055"/>
    <w:rsid w:val="002C12AB"/>
    <w:rsid w:val="002C1F58"/>
    <w:rsid w:val="002C2F0B"/>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8AA"/>
    <w:rsid w:val="002D505C"/>
    <w:rsid w:val="002D5C19"/>
    <w:rsid w:val="002D5C24"/>
    <w:rsid w:val="002D7225"/>
    <w:rsid w:val="002D7BAA"/>
    <w:rsid w:val="002D7F54"/>
    <w:rsid w:val="002E166A"/>
    <w:rsid w:val="002E1FC2"/>
    <w:rsid w:val="002E34A5"/>
    <w:rsid w:val="002E3B59"/>
    <w:rsid w:val="002E3FF4"/>
    <w:rsid w:val="002E6223"/>
    <w:rsid w:val="002E64C5"/>
    <w:rsid w:val="002F0266"/>
    <w:rsid w:val="002F05EB"/>
    <w:rsid w:val="002F0F57"/>
    <w:rsid w:val="002F24F7"/>
    <w:rsid w:val="002F2FC5"/>
    <w:rsid w:val="002F4FED"/>
    <w:rsid w:val="002F78C8"/>
    <w:rsid w:val="002F7C67"/>
    <w:rsid w:val="00301079"/>
    <w:rsid w:val="00301770"/>
    <w:rsid w:val="00301A05"/>
    <w:rsid w:val="00301CF3"/>
    <w:rsid w:val="00302255"/>
    <w:rsid w:val="0030254B"/>
    <w:rsid w:val="00302F35"/>
    <w:rsid w:val="003037BB"/>
    <w:rsid w:val="00305679"/>
    <w:rsid w:val="003056CC"/>
    <w:rsid w:val="00306BC7"/>
    <w:rsid w:val="00306ED8"/>
    <w:rsid w:val="00307014"/>
    <w:rsid w:val="00307899"/>
    <w:rsid w:val="00310BE4"/>
    <w:rsid w:val="00312ED0"/>
    <w:rsid w:val="00313412"/>
    <w:rsid w:val="00313BB7"/>
    <w:rsid w:val="00314CF9"/>
    <w:rsid w:val="00314DD8"/>
    <w:rsid w:val="0031545B"/>
    <w:rsid w:val="00316009"/>
    <w:rsid w:val="00317A8D"/>
    <w:rsid w:val="0032020B"/>
    <w:rsid w:val="003214CC"/>
    <w:rsid w:val="003224B5"/>
    <w:rsid w:val="00322537"/>
    <w:rsid w:val="003234B3"/>
    <w:rsid w:val="003242A8"/>
    <w:rsid w:val="003246F1"/>
    <w:rsid w:val="00324CB5"/>
    <w:rsid w:val="0032715C"/>
    <w:rsid w:val="00327D04"/>
    <w:rsid w:val="003300FF"/>
    <w:rsid w:val="00331D7E"/>
    <w:rsid w:val="003329B8"/>
    <w:rsid w:val="0033366F"/>
    <w:rsid w:val="00333A92"/>
    <w:rsid w:val="00334FBD"/>
    <w:rsid w:val="00336F89"/>
    <w:rsid w:val="00337CA5"/>
    <w:rsid w:val="00337DE2"/>
    <w:rsid w:val="00340341"/>
    <w:rsid w:val="00342D65"/>
    <w:rsid w:val="00342E8E"/>
    <w:rsid w:val="00345743"/>
    <w:rsid w:val="003478CA"/>
    <w:rsid w:val="0034794C"/>
    <w:rsid w:val="00347A3D"/>
    <w:rsid w:val="00350304"/>
    <w:rsid w:val="0035414C"/>
    <w:rsid w:val="0035678A"/>
    <w:rsid w:val="00361732"/>
    <w:rsid w:val="00362478"/>
    <w:rsid w:val="00364D1C"/>
    <w:rsid w:val="00364FA5"/>
    <w:rsid w:val="0036532F"/>
    <w:rsid w:val="00365CC9"/>
    <w:rsid w:val="00366467"/>
    <w:rsid w:val="003673BD"/>
    <w:rsid w:val="003716F1"/>
    <w:rsid w:val="003720E1"/>
    <w:rsid w:val="0037218D"/>
    <w:rsid w:val="0037241A"/>
    <w:rsid w:val="00373A31"/>
    <w:rsid w:val="00373D65"/>
    <w:rsid w:val="003748B5"/>
    <w:rsid w:val="00375486"/>
    <w:rsid w:val="00375B25"/>
    <w:rsid w:val="00375C2D"/>
    <w:rsid w:val="00376C75"/>
    <w:rsid w:val="00382942"/>
    <w:rsid w:val="00383B7A"/>
    <w:rsid w:val="0038432F"/>
    <w:rsid w:val="00384FE8"/>
    <w:rsid w:val="00385F5A"/>
    <w:rsid w:val="0038707F"/>
    <w:rsid w:val="00387539"/>
    <w:rsid w:val="00387779"/>
    <w:rsid w:val="00387997"/>
    <w:rsid w:val="00387F6B"/>
    <w:rsid w:val="00391C1B"/>
    <w:rsid w:val="00391F21"/>
    <w:rsid w:val="00392356"/>
    <w:rsid w:val="00394B32"/>
    <w:rsid w:val="0039626B"/>
    <w:rsid w:val="00396542"/>
    <w:rsid w:val="0039685B"/>
    <w:rsid w:val="00397413"/>
    <w:rsid w:val="00397E8E"/>
    <w:rsid w:val="003A04B2"/>
    <w:rsid w:val="003A0632"/>
    <w:rsid w:val="003A13FD"/>
    <w:rsid w:val="003A1A6F"/>
    <w:rsid w:val="003A1C34"/>
    <w:rsid w:val="003A1DC4"/>
    <w:rsid w:val="003A20B5"/>
    <w:rsid w:val="003A37D3"/>
    <w:rsid w:val="003A394F"/>
    <w:rsid w:val="003A4138"/>
    <w:rsid w:val="003A6B93"/>
    <w:rsid w:val="003A7F0C"/>
    <w:rsid w:val="003A7F79"/>
    <w:rsid w:val="003B045D"/>
    <w:rsid w:val="003B0482"/>
    <w:rsid w:val="003B04A9"/>
    <w:rsid w:val="003B0542"/>
    <w:rsid w:val="003B1385"/>
    <w:rsid w:val="003B2713"/>
    <w:rsid w:val="003B2B9F"/>
    <w:rsid w:val="003B3664"/>
    <w:rsid w:val="003B397D"/>
    <w:rsid w:val="003B44F5"/>
    <w:rsid w:val="003B462C"/>
    <w:rsid w:val="003B4A33"/>
    <w:rsid w:val="003B5804"/>
    <w:rsid w:val="003B6404"/>
    <w:rsid w:val="003B6D2F"/>
    <w:rsid w:val="003C0340"/>
    <w:rsid w:val="003C078A"/>
    <w:rsid w:val="003C1D3C"/>
    <w:rsid w:val="003C1F90"/>
    <w:rsid w:val="003C2F31"/>
    <w:rsid w:val="003C34E0"/>
    <w:rsid w:val="003C4418"/>
    <w:rsid w:val="003C4B61"/>
    <w:rsid w:val="003C4E42"/>
    <w:rsid w:val="003C66DE"/>
    <w:rsid w:val="003C6784"/>
    <w:rsid w:val="003C6BE6"/>
    <w:rsid w:val="003C6F2D"/>
    <w:rsid w:val="003D086B"/>
    <w:rsid w:val="003D1DF1"/>
    <w:rsid w:val="003D21FF"/>
    <w:rsid w:val="003D2BEC"/>
    <w:rsid w:val="003D30C7"/>
    <w:rsid w:val="003D47FD"/>
    <w:rsid w:val="003D4B5F"/>
    <w:rsid w:val="003D50BA"/>
    <w:rsid w:val="003D5595"/>
    <w:rsid w:val="003D5933"/>
    <w:rsid w:val="003D6ED8"/>
    <w:rsid w:val="003E00F0"/>
    <w:rsid w:val="003E0905"/>
    <w:rsid w:val="003E1331"/>
    <w:rsid w:val="003E2855"/>
    <w:rsid w:val="003E2E93"/>
    <w:rsid w:val="003E33A6"/>
    <w:rsid w:val="003E4136"/>
    <w:rsid w:val="003E515B"/>
    <w:rsid w:val="003E5C57"/>
    <w:rsid w:val="003E79B2"/>
    <w:rsid w:val="003F0112"/>
    <w:rsid w:val="003F071A"/>
    <w:rsid w:val="003F160B"/>
    <w:rsid w:val="003F2D42"/>
    <w:rsid w:val="003F43F6"/>
    <w:rsid w:val="003F4EDE"/>
    <w:rsid w:val="003F50C1"/>
    <w:rsid w:val="003F52FA"/>
    <w:rsid w:val="003F5347"/>
    <w:rsid w:val="003F5EF4"/>
    <w:rsid w:val="003F6406"/>
    <w:rsid w:val="003F6547"/>
    <w:rsid w:val="003F6CD2"/>
    <w:rsid w:val="003F7F44"/>
    <w:rsid w:val="00400032"/>
    <w:rsid w:val="0040062E"/>
    <w:rsid w:val="00400852"/>
    <w:rsid w:val="00400B5B"/>
    <w:rsid w:val="00402229"/>
    <w:rsid w:val="00405A00"/>
    <w:rsid w:val="00405CE5"/>
    <w:rsid w:val="00406F07"/>
    <w:rsid w:val="004073FE"/>
    <w:rsid w:val="0041205C"/>
    <w:rsid w:val="00413BC1"/>
    <w:rsid w:val="00414285"/>
    <w:rsid w:val="00414664"/>
    <w:rsid w:val="004154F0"/>
    <w:rsid w:val="0041563A"/>
    <w:rsid w:val="004163F7"/>
    <w:rsid w:val="00416809"/>
    <w:rsid w:val="004172D8"/>
    <w:rsid w:val="004175A2"/>
    <w:rsid w:val="004176A2"/>
    <w:rsid w:val="00420870"/>
    <w:rsid w:val="004210FE"/>
    <w:rsid w:val="0042125D"/>
    <w:rsid w:val="00421785"/>
    <w:rsid w:val="00421904"/>
    <w:rsid w:val="00421957"/>
    <w:rsid w:val="00421A37"/>
    <w:rsid w:val="00422E83"/>
    <w:rsid w:val="00423103"/>
    <w:rsid w:val="00423268"/>
    <w:rsid w:val="00423346"/>
    <w:rsid w:val="00423F0E"/>
    <w:rsid w:val="00424FC5"/>
    <w:rsid w:val="00425E37"/>
    <w:rsid w:val="00426745"/>
    <w:rsid w:val="00433D8D"/>
    <w:rsid w:val="0043451E"/>
    <w:rsid w:val="0043527F"/>
    <w:rsid w:val="0043598A"/>
    <w:rsid w:val="00435CCC"/>
    <w:rsid w:val="0043733F"/>
    <w:rsid w:val="004378C0"/>
    <w:rsid w:val="004401EA"/>
    <w:rsid w:val="00441483"/>
    <w:rsid w:val="00441BCB"/>
    <w:rsid w:val="004421C3"/>
    <w:rsid w:val="00442FB1"/>
    <w:rsid w:val="00443BE5"/>
    <w:rsid w:val="00446A53"/>
    <w:rsid w:val="004477EE"/>
    <w:rsid w:val="00450DEE"/>
    <w:rsid w:val="0045144B"/>
    <w:rsid w:val="0045176A"/>
    <w:rsid w:val="00452754"/>
    <w:rsid w:val="00452D4C"/>
    <w:rsid w:val="0045385C"/>
    <w:rsid w:val="00454561"/>
    <w:rsid w:val="0045536D"/>
    <w:rsid w:val="0045541D"/>
    <w:rsid w:val="00455E28"/>
    <w:rsid w:val="00456332"/>
    <w:rsid w:val="00456643"/>
    <w:rsid w:val="00456ADC"/>
    <w:rsid w:val="0045734C"/>
    <w:rsid w:val="00457FB9"/>
    <w:rsid w:val="00460307"/>
    <w:rsid w:val="00460742"/>
    <w:rsid w:val="00460882"/>
    <w:rsid w:val="004629DA"/>
    <w:rsid w:val="00462DA3"/>
    <w:rsid w:val="004646A5"/>
    <w:rsid w:val="00465D99"/>
    <w:rsid w:val="004665EB"/>
    <w:rsid w:val="004668BD"/>
    <w:rsid w:val="00466B3F"/>
    <w:rsid w:val="004709AF"/>
    <w:rsid w:val="00470F5B"/>
    <w:rsid w:val="00471B9F"/>
    <w:rsid w:val="00472716"/>
    <w:rsid w:val="004800F9"/>
    <w:rsid w:val="004805E6"/>
    <w:rsid w:val="00481CCD"/>
    <w:rsid w:val="004841B3"/>
    <w:rsid w:val="00484C7B"/>
    <w:rsid w:val="00485765"/>
    <w:rsid w:val="00487777"/>
    <w:rsid w:val="0049108E"/>
    <w:rsid w:val="0049134A"/>
    <w:rsid w:val="004949D6"/>
    <w:rsid w:val="0049527C"/>
    <w:rsid w:val="00495C6D"/>
    <w:rsid w:val="004965D2"/>
    <w:rsid w:val="00496615"/>
    <w:rsid w:val="00497BDD"/>
    <w:rsid w:val="00497C8E"/>
    <w:rsid w:val="004A0AD5"/>
    <w:rsid w:val="004A19C9"/>
    <w:rsid w:val="004A45AD"/>
    <w:rsid w:val="004A4954"/>
    <w:rsid w:val="004A4A8A"/>
    <w:rsid w:val="004A4F8E"/>
    <w:rsid w:val="004A58CB"/>
    <w:rsid w:val="004A5B5D"/>
    <w:rsid w:val="004A6790"/>
    <w:rsid w:val="004A69C7"/>
    <w:rsid w:val="004A7DC0"/>
    <w:rsid w:val="004B1795"/>
    <w:rsid w:val="004B2762"/>
    <w:rsid w:val="004B29BA"/>
    <w:rsid w:val="004B2A1E"/>
    <w:rsid w:val="004B2CBD"/>
    <w:rsid w:val="004B2D2F"/>
    <w:rsid w:val="004B4F10"/>
    <w:rsid w:val="004B56DD"/>
    <w:rsid w:val="004B7C89"/>
    <w:rsid w:val="004C06C7"/>
    <w:rsid w:val="004C1301"/>
    <w:rsid w:val="004C14A5"/>
    <w:rsid w:val="004C1AFD"/>
    <w:rsid w:val="004C2626"/>
    <w:rsid w:val="004C2D45"/>
    <w:rsid w:val="004C37DB"/>
    <w:rsid w:val="004C3DF1"/>
    <w:rsid w:val="004C4853"/>
    <w:rsid w:val="004C558B"/>
    <w:rsid w:val="004C5A11"/>
    <w:rsid w:val="004C677A"/>
    <w:rsid w:val="004D0D8E"/>
    <w:rsid w:val="004D0DEB"/>
    <w:rsid w:val="004D10C4"/>
    <w:rsid w:val="004D268E"/>
    <w:rsid w:val="004D2ABA"/>
    <w:rsid w:val="004D2B8B"/>
    <w:rsid w:val="004D2F36"/>
    <w:rsid w:val="004D472C"/>
    <w:rsid w:val="004D62F0"/>
    <w:rsid w:val="004D6958"/>
    <w:rsid w:val="004D777E"/>
    <w:rsid w:val="004D7ADD"/>
    <w:rsid w:val="004E1200"/>
    <w:rsid w:val="004E18C6"/>
    <w:rsid w:val="004E26CC"/>
    <w:rsid w:val="004E44DC"/>
    <w:rsid w:val="004E5B1E"/>
    <w:rsid w:val="004E60D4"/>
    <w:rsid w:val="004E68BD"/>
    <w:rsid w:val="004E6AB7"/>
    <w:rsid w:val="004E6FCE"/>
    <w:rsid w:val="004E74DC"/>
    <w:rsid w:val="004E7795"/>
    <w:rsid w:val="004E7FD2"/>
    <w:rsid w:val="004F0F17"/>
    <w:rsid w:val="004F1F88"/>
    <w:rsid w:val="004F2A5A"/>
    <w:rsid w:val="004F3B86"/>
    <w:rsid w:val="004F4764"/>
    <w:rsid w:val="004F51BA"/>
    <w:rsid w:val="004F5502"/>
    <w:rsid w:val="004F556E"/>
    <w:rsid w:val="004F58DB"/>
    <w:rsid w:val="004F5F1B"/>
    <w:rsid w:val="004F6A26"/>
    <w:rsid w:val="00500B05"/>
    <w:rsid w:val="0050150F"/>
    <w:rsid w:val="005020D0"/>
    <w:rsid w:val="00502374"/>
    <w:rsid w:val="00502D14"/>
    <w:rsid w:val="00502FBA"/>
    <w:rsid w:val="00504986"/>
    <w:rsid w:val="00506103"/>
    <w:rsid w:val="005063ED"/>
    <w:rsid w:val="005064B6"/>
    <w:rsid w:val="00506D42"/>
    <w:rsid w:val="00510EF6"/>
    <w:rsid w:val="00512C46"/>
    <w:rsid w:val="00513DE5"/>
    <w:rsid w:val="00514003"/>
    <w:rsid w:val="00514875"/>
    <w:rsid w:val="00515085"/>
    <w:rsid w:val="00515398"/>
    <w:rsid w:val="0051554B"/>
    <w:rsid w:val="005159F8"/>
    <w:rsid w:val="00515A76"/>
    <w:rsid w:val="00515AEE"/>
    <w:rsid w:val="00516072"/>
    <w:rsid w:val="0051669A"/>
    <w:rsid w:val="005219F0"/>
    <w:rsid w:val="00521B39"/>
    <w:rsid w:val="00522F43"/>
    <w:rsid w:val="00526797"/>
    <w:rsid w:val="005270C2"/>
    <w:rsid w:val="00527897"/>
    <w:rsid w:val="005332EC"/>
    <w:rsid w:val="00533D5E"/>
    <w:rsid w:val="00534418"/>
    <w:rsid w:val="0053474A"/>
    <w:rsid w:val="00534E41"/>
    <w:rsid w:val="005353AB"/>
    <w:rsid w:val="00536302"/>
    <w:rsid w:val="00537BEC"/>
    <w:rsid w:val="005403F2"/>
    <w:rsid w:val="00541ABC"/>
    <w:rsid w:val="00541DD1"/>
    <w:rsid w:val="00541F09"/>
    <w:rsid w:val="00542D32"/>
    <w:rsid w:val="005449CA"/>
    <w:rsid w:val="00546EC2"/>
    <w:rsid w:val="00547BDA"/>
    <w:rsid w:val="0055022A"/>
    <w:rsid w:val="00552943"/>
    <w:rsid w:val="005560BC"/>
    <w:rsid w:val="005573BE"/>
    <w:rsid w:val="00557480"/>
    <w:rsid w:val="00557AA9"/>
    <w:rsid w:val="00564EED"/>
    <w:rsid w:val="0056511A"/>
    <w:rsid w:val="005652CC"/>
    <w:rsid w:val="005659C3"/>
    <w:rsid w:val="00566295"/>
    <w:rsid w:val="00566444"/>
    <w:rsid w:val="00566E2C"/>
    <w:rsid w:val="00567A66"/>
    <w:rsid w:val="005718A8"/>
    <w:rsid w:val="00572466"/>
    <w:rsid w:val="00572700"/>
    <w:rsid w:val="00573F80"/>
    <w:rsid w:val="005743EA"/>
    <w:rsid w:val="00575BC3"/>
    <w:rsid w:val="00577969"/>
    <w:rsid w:val="00577A7F"/>
    <w:rsid w:val="00580468"/>
    <w:rsid w:val="00581428"/>
    <w:rsid w:val="0058163E"/>
    <w:rsid w:val="00581F40"/>
    <w:rsid w:val="005830B1"/>
    <w:rsid w:val="00584218"/>
    <w:rsid w:val="00584AF8"/>
    <w:rsid w:val="00584D7D"/>
    <w:rsid w:val="0058603B"/>
    <w:rsid w:val="005905CA"/>
    <w:rsid w:val="00591FE2"/>
    <w:rsid w:val="00592F75"/>
    <w:rsid w:val="005938E0"/>
    <w:rsid w:val="0059431B"/>
    <w:rsid w:val="005944B0"/>
    <w:rsid w:val="005947C0"/>
    <w:rsid w:val="0059677A"/>
    <w:rsid w:val="0059696B"/>
    <w:rsid w:val="00597617"/>
    <w:rsid w:val="005A1C2C"/>
    <w:rsid w:val="005A26F6"/>
    <w:rsid w:val="005A39CC"/>
    <w:rsid w:val="005A3D7B"/>
    <w:rsid w:val="005A4772"/>
    <w:rsid w:val="005A5533"/>
    <w:rsid w:val="005A5FD3"/>
    <w:rsid w:val="005A6D31"/>
    <w:rsid w:val="005A77E2"/>
    <w:rsid w:val="005B30EF"/>
    <w:rsid w:val="005B3314"/>
    <w:rsid w:val="005B4730"/>
    <w:rsid w:val="005B6630"/>
    <w:rsid w:val="005B6ED7"/>
    <w:rsid w:val="005B7BBE"/>
    <w:rsid w:val="005C057F"/>
    <w:rsid w:val="005C3722"/>
    <w:rsid w:val="005C3A68"/>
    <w:rsid w:val="005C48AF"/>
    <w:rsid w:val="005C4ADC"/>
    <w:rsid w:val="005C4AE6"/>
    <w:rsid w:val="005C4C2D"/>
    <w:rsid w:val="005C4F36"/>
    <w:rsid w:val="005C7AB7"/>
    <w:rsid w:val="005D01CC"/>
    <w:rsid w:val="005D093D"/>
    <w:rsid w:val="005D095B"/>
    <w:rsid w:val="005D0E0A"/>
    <w:rsid w:val="005D4C18"/>
    <w:rsid w:val="005D628E"/>
    <w:rsid w:val="005D64DC"/>
    <w:rsid w:val="005E05D7"/>
    <w:rsid w:val="005E196C"/>
    <w:rsid w:val="005E2C0A"/>
    <w:rsid w:val="005E3FD6"/>
    <w:rsid w:val="005E4020"/>
    <w:rsid w:val="005E41E7"/>
    <w:rsid w:val="005E450F"/>
    <w:rsid w:val="005E5512"/>
    <w:rsid w:val="005E5A14"/>
    <w:rsid w:val="005E5FE7"/>
    <w:rsid w:val="005E6040"/>
    <w:rsid w:val="005E6600"/>
    <w:rsid w:val="005E7A93"/>
    <w:rsid w:val="005F0793"/>
    <w:rsid w:val="005F230C"/>
    <w:rsid w:val="005F284F"/>
    <w:rsid w:val="005F29DD"/>
    <w:rsid w:val="005F2D04"/>
    <w:rsid w:val="005F3504"/>
    <w:rsid w:val="005F3850"/>
    <w:rsid w:val="005F48FC"/>
    <w:rsid w:val="005F515D"/>
    <w:rsid w:val="005F6D49"/>
    <w:rsid w:val="005F70D0"/>
    <w:rsid w:val="005F70E8"/>
    <w:rsid w:val="005F7A73"/>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5A0"/>
    <w:rsid w:val="006116A0"/>
    <w:rsid w:val="00611F00"/>
    <w:rsid w:val="006127C9"/>
    <w:rsid w:val="0061287B"/>
    <w:rsid w:val="006130F4"/>
    <w:rsid w:val="00613715"/>
    <w:rsid w:val="0061378A"/>
    <w:rsid w:val="0061536E"/>
    <w:rsid w:val="00616E93"/>
    <w:rsid w:val="0061718A"/>
    <w:rsid w:val="00617FEE"/>
    <w:rsid w:val="00621090"/>
    <w:rsid w:val="00621CC0"/>
    <w:rsid w:val="0062298A"/>
    <w:rsid w:val="006230E0"/>
    <w:rsid w:val="00623E92"/>
    <w:rsid w:val="0062432A"/>
    <w:rsid w:val="006249FF"/>
    <w:rsid w:val="00625F00"/>
    <w:rsid w:val="00626514"/>
    <w:rsid w:val="00626589"/>
    <w:rsid w:val="00626C88"/>
    <w:rsid w:val="00626ECC"/>
    <w:rsid w:val="00630B58"/>
    <w:rsid w:val="00633659"/>
    <w:rsid w:val="006339A0"/>
    <w:rsid w:val="00634461"/>
    <w:rsid w:val="0063467E"/>
    <w:rsid w:val="00635C10"/>
    <w:rsid w:val="0063626B"/>
    <w:rsid w:val="0063694A"/>
    <w:rsid w:val="00637DB8"/>
    <w:rsid w:val="00641349"/>
    <w:rsid w:val="006413A8"/>
    <w:rsid w:val="00641DC4"/>
    <w:rsid w:val="006423BB"/>
    <w:rsid w:val="0064252A"/>
    <w:rsid w:val="00642E56"/>
    <w:rsid w:val="00643D4C"/>
    <w:rsid w:val="00643DFB"/>
    <w:rsid w:val="006443C5"/>
    <w:rsid w:val="006448B9"/>
    <w:rsid w:val="00645C62"/>
    <w:rsid w:val="006462D3"/>
    <w:rsid w:val="00646C5E"/>
    <w:rsid w:val="00650D5B"/>
    <w:rsid w:val="00651488"/>
    <w:rsid w:val="00651E00"/>
    <w:rsid w:val="006531B6"/>
    <w:rsid w:val="00654983"/>
    <w:rsid w:val="006555D5"/>
    <w:rsid w:val="00656144"/>
    <w:rsid w:val="00656C03"/>
    <w:rsid w:val="00656D76"/>
    <w:rsid w:val="00656FC8"/>
    <w:rsid w:val="00657032"/>
    <w:rsid w:val="00657902"/>
    <w:rsid w:val="00662012"/>
    <w:rsid w:val="0066232F"/>
    <w:rsid w:val="00662443"/>
    <w:rsid w:val="00662453"/>
    <w:rsid w:val="006626F6"/>
    <w:rsid w:val="00662F73"/>
    <w:rsid w:val="006637E1"/>
    <w:rsid w:val="00666263"/>
    <w:rsid w:val="0066783D"/>
    <w:rsid w:val="00670058"/>
    <w:rsid w:val="006701FB"/>
    <w:rsid w:val="00671DBF"/>
    <w:rsid w:val="006720E5"/>
    <w:rsid w:val="00673346"/>
    <w:rsid w:val="00673629"/>
    <w:rsid w:val="00673B92"/>
    <w:rsid w:val="00674572"/>
    <w:rsid w:val="00674AAE"/>
    <w:rsid w:val="00674E9F"/>
    <w:rsid w:val="00675C44"/>
    <w:rsid w:val="00676DED"/>
    <w:rsid w:val="00677CF9"/>
    <w:rsid w:val="006801A3"/>
    <w:rsid w:val="00681B9C"/>
    <w:rsid w:val="00683438"/>
    <w:rsid w:val="00684762"/>
    <w:rsid w:val="006852BB"/>
    <w:rsid w:val="0068537A"/>
    <w:rsid w:val="00687343"/>
    <w:rsid w:val="00687763"/>
    <w:rsid w:val="00690702"/>
    <w:rsid w:val="006908DE"/>
    <w:rsid w:val="00692B0D"/>
    <w:rsid w:val="0069327C"/>
    <w:rsid w:val="0069386F"/>
    <w:rsid w:val="00693E0E"/>
    <w:rsid w:val="0069448E"/>
    <w:rsid w:val="00696F72"/>
    <w:rsid w:val="006A0B77"/>
    <w:rsid w:val="006A1264"/>
    <w:rsid w:val="006A1AE3"/>
    <w:rsid w:val="006A2137"/>
    <w:rsid w:val="006A2157"/>
    <w:rsid w:val="006A4406"/>
    <w:rsid w:val="006A787D"/>
    <w:rsid w:val="006B15D4"/>
    <w:rsid w:val="006B1AFE"/>
    <w:rsid w:val="006B35CF"/>
    <w:rsid w:val="006B441F"/>
    <w:rsid w:val="006B5B00"/>
    <w:rsid w:val="006B622A"/>
    <w:rsid w:val="006B63EA"/>
    <w:rsid w:val="006B7D10"/>
    <w:rsid w:val="006C1994"/>
    <w:rsid w:val="006C30E1"/>
    <w:rsid w:val="006C3255"/>
    <w:rsid w:val="006C3E2E"/>
    <w:rsid w:val="006C4DC1"/>
    <w:rsid w:val="006C629A"/>
    <w:rsid w:val="006C63F3"/>
    <w:rsid w:val="006C6620"/>
    <w:rsid w:val="006C73A8"/>
    <w:rsid w:val="006D3AAF"/>
    <w:rsid w:val="006D48F1"/>
    <w:rsid w:val="006D58D7"/>
    <w:rsid w:val="006D5B50"/>
    <w:rsid w:val="006D6601"/>
    <w:rsid w:val="006E020A"/>
    <w:rsid w:val="006E09FB"/>
    <w:rsid w:val="006E3B19"/>
    <w:rsid w:val="006E3E5B"/>
    <w:rsid w:val="006E666B"/>
    <w:rsid w:val="006E7368"/>
    <w:rsid w:val="006F0875"/>
    <w:rsid w:val="006F1227"/>
    <w:rsid w:val="006F15AB"/>
    <w:rsid w:val="006F45BE"/>
    <w:rsid w:val="006F555E"/>
    <w:rsid w:val="006F76FD"/>
    <w:rsid w:val="0070040A"/>
    <w:rsid w:val="007004FC"/>
    <w:rsid w:val="007006F7"/>
    <w:rsid w:val="007013D2"/>
    <w:rsid w:val="0070325D"/>
    <w:rsid w:val="007033EC"/>
    <w:rsid w:val="00703707"/>
    <w:rsid w:val="00703D83"/>
    <w:rsid w:val="00704BDF"/>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50B"/>
    <w:rsid w:val="00714578"/>
    <w:rsid w:val="00714A74"/>
    <w:rsid w:val="00714A92"/>
    <w:rsid w:val="00715AE4"/>
    <w:rsid w:val="00715D7C"/>
    <w:rsid w:val="00715FBB"/>
    <w:rsid w:val="00715FCE"/>
    <w:rsid w:val="00717454"/>
    <w:rsid w:val="00720CF2"/>
    <w:rsid w:val="007216AE"/>
    <w:rsid w:val="00723614"/>
    <w:rsid w:val="00723F46"/>
    <w:rsid w:val="0072417C"/>
    <w:rsid w:val="00724676"/>
    <w:rsid w:val="00724C1B"/>
    <w:rsid w:val="00724EBD"/>
    <w:rsid w:val="007262F5"/>
    <w:rsid w:val="00726B48"/>
    <w:rsid w:val="00727A0E"/>
    <w:rsid w:val="00727C56"/>
    <w:rsid w:val="00727F20"/>
    <w:rsid w:val="007327D8"/>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473D5"/>
    <w:rsid w:val="00747999"/>
    <w:rsid w:val="007505E5"/>
    <w:rsid w:val="007510D5"/>
    <w:rsid w:val="0075157E"/>
    <w:rsid w:val="00752D9D"/>
    <w:rsid w:val="00754784"/>
    <w:rsid w:val="00757C6E"/>
    <w:rsid w:val="00761016"/>
    <w:rsid w:val="0076116E"/>
    <w:rsid w:val="00761987"/>
    <w:rsid w:val="007629FC"/>
    <w:rsid w:val="00762BDA"/>
    <w:rsid w:val="00763B62"/>
    <w:rsid w:val="007671B7"/>
    <w:rsid w:val="00767611"/>
    <w:rsid w:val="00767A81"/>
    <w:rsid w:val="007746FB"/>
    <w:rsid w:val="00775054"/>
    <w:rsid w:val="007805FD"/>
    <w:rsid w:val="00782723"/>
    <w:rsid w:val="00782EEE"/>
    <w:rsid w:val="0078324F"/>
    <w:rsid w:val="007840C3"/>
    <w:rsid w:val="00784422"/>
    <w:rsid w:val="00784C43"/>
    <w:rsid w:val="007851D7"/>
    <w:rsid w:val="00785D12"/>
    <w:rsid w:val="00786FBD"/>
    <w:rsid w:val="00786FD9"/>
    <w:rsid w:val="007878F8"/>
    <w:rsid w:val="00792402"/>
    <w:rsid w:val="00792515"/>
    <w:rsid w:val="00792DAE"/>
    <w:rsid w:val="00794276"/>
    <w:rsid w:val="007958CF"/>
    <w:rsid w:val="0079620D"/>
    <w:rsid w:val="00796C80"/>
    <w:rsid w:val="007A29A7"/>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534E"/>
    <w:rsid w:val="007B5664"/>
    <w:rsid w:val="007B5917"/>
    <w:rsid w:val="007B654B"/>
    <w:rsid w:val="007B6A58"/>
    <w:rsid w:val="007B7BC3"/>
    <w:rsid w:val="007C05D9"/>
    <w:rsid w:val="007C20AE"/>
    <w:rsid w:val="007C2BCC"/>
    <w:rsid w:val="007C2C84"/>
    <w:rsid w:val="007C2CBF"/>
    <w:rsid w:val="007C3703"/>
    <w:rsid w:val="007C4EF0"/>
    <w:rsid w:val="007C5031"/>
    <w:rsid w:val="007C6CBD"/>
    <w:rsid w:val="007C73F4"/>
    <w:rsid w:val="007C7AD4"/>
    <w:rsid w:val="007D08B9"/>
    <w:rsid w:val="007D4743"/>
    <w:rsid w:val="007D49D9"/>
    <w:rsid w:val="007D523D"/>
    <w:rsid w:val="007D5F8A"/>
    <w:rsid w:val="007D6D13"/>
    <w:rsid w:val="007D727D"/>
    <w:rsid w:val="007E2664"/>
    <w:rsid w:val="007E30DA"/>
    <w:rsid w:val="007E3ABF"/>
    <w:rsid w:val="007E5B28"/>
    <w:rsid w:val="007E5BFA"/>
    <w:rsid w:val="007E5F5E"/>
    <w:rsid w:val="007E6689"/>
    <w:rsid w:val="007E6EFC"/>
    <w:rsid w:val="007E731C"/>
    <w:rsid w:val="007F0A03"/>
    <w:rsid w:val="007F10EE"/>
    <w:rsid w:val="007F19A3"/>
    <w:rsid w:val="007F21BB"/>
    <w:rsid w:val="007F226D"/>
    <w:rsid w:val="007F2484"/>
    <w:rsid w:val="007F24D4"/>
    <w:rsid w:val="007F39EF"/>
    <w:rsid w:val="007F3BC5"/>
    <w:rsid w:val="007F3E2E"/>
    <w:rsid w:val="007F4BF9"/>
    <w:rsid w:val="007F54C0"/>
    <w:rsid w:val="007F69D3"/>
    <w:rsid w:val="007F7049"/>
    <w:rsid w:val="007F795A"/>
    <w:rsid w:val="008003BB"/>
    <w:rsid w:val="00800588"/>
    <w:rsid w:val="008006F0"/>
    <w:rsid w:val="0080095F"/>
    <w:rsid w:val="008016A1"/>
    <w:rsid w:val="00802D35"/>
    <w:rsid w:val="00803396"/>
    <w:rsid w:val="00803715"/>
    <w:rsid w:val="008039D8"/>
    <w:rsid w:val="008048E0"/>
    <w:rsid w:val="00804CDE"/>
    <w:rsid w:val="008052F3"/>
    <w:rsid w:val="00805484"/>
    <w:rsid w:val="00805C98"/>
    <w:rsid w:val="00805ED0"/>
    <w:rsid w:val="00807801"/>
    <w:rsid w:val="00807FD0"/>
    <w:rsid w:val="00810040"/>
    <w:rsid w:val="00810583"/>
    <w:rsid w:val="00811953"/>
    <w:rsid w:val="00812375"/>
    <w:rsid w:val="008135C4"/>
    <w:rsid w:val="0081360A"/>
    <w:rsid w:val="00815683"/>
    <w:rsid w:val="008157E4"/>
    <w:rsid w:val="0082019B"/>
    <w:rsid w:val="0082023A"/>
    <w:rsid w:val="00820E47"/>
    <w:rsid w:val="0082199C"/>
    <w:rsid w:val="008219D2"/>
    <w:rsid w:val="00821A7A"/>
    <w:rsid w:val="008253F8"/>
    <w:rsid w:val="00825915"/>
    <w:rsid w:val="008264C2"/>
    <w:rsid w:val="0082779B"/>
    <w:rsid w:val="0083116D"/>
    <w:rsid w:val="00831221"/>
    <w:rsid w:val="00831375"/>
    <w:rsid w:val="00831E7C"/>
    <w:rsid w:val="00832A2B"/>
    <w:rsid w:val="008360E8"/>
    <w:rsid w:val="00836E43"/>
    <w:rsid w:val="008373FB"/>
    <w:rsid w:val="008379F1"/>
    <w:rsid w:val="008406B7"/>
    <w:rsid w:val="00841D8F"/>
    <w:rsid w:val="00841F46"/>
    <w:rsid w:val="00842A50"/>
    <w:rsid w:val="008444EC"/>
    <w:rsid w:val="0084647A"/>
    <w:rsid w:val="00846690"/>
    <w:rsid w:val="00846994"/>
    <w:rsid w:val="008470F7"/>
    <w:rsid w:val="00850451"/>
    <w:rsid w:val="00850A76"/>
    <w:rsid w:val="00850E48"/>
    <w:rsid w:val="00851C27"/>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4FC"/>
    <w:rsid w:val="008658B8"/>
    <w:rsid w:val="00866886"/>
    <w:rsid w:val="00866C41"/>
    <w:rsid w:val="0086740E"/>
    <w:rsid w:val="00867BB6"/>
    <w:rsid w:val="00867E04"/>
    <w:rsid w:val="00867E25"/>
    <w:rsid w:val="00871CE7"/>
    <w:rsid w:val="00872B14"/>
    <w:rsid w:val="00873A2E"/>
    <w:rsid w:val="008743DA"/>
    <w:rsid w:val="008746FD"/>
    <w:rsid w:val="008749A1"/>
    <w:rsid w:val="0087510C"/>
    <w:rsid w:val="00876712"/>
    <w:rsid w:val="0087720F"/>
    <w:rsid w:val="008779F3"/>
    <w:rsid w:val="00877AFA"/>
    <w:rsid w:val="00877BD7"/>
    <w:rsid w:val="00877F51"/>
    <w:rsid w:val="0088071D"/>
    <w:rsid w:val="00880B8D"/>
    <w:rsid w:val="00883044"/>
    <w:rsid w:val="00884B15"/>
    <w:rsid w:val="0088507D"/>
    <w:rsid w:val="0088682F"/>
    <w:rsid w:val="00886FBA"/>
    <w:rsid w:val="008877F5"/>
    <w:rsid w:val="00887B28"/>
    <w:rsid w:val="00890ED0"/>
    <w:rsid w:val="00892B9B"/>
    <w:rsid w:val="00895E0C"/>
    <w:rsid w:val="00896055"/>
    <w:rsid w:val="0089738E"/>
    <w:rsid w:val="00897B22"/>
    <w:rsid w:val="008A0021"/>
    <w:rsid w:val="008A0FAD"/>
    <w:rsid w:val="008A1434"/>
    <w:rsid w:val="008A173C"/>
    <w:rsid w:val="008A1AAD"/>
    <w:rsid w:val="008A1C0E"/>
    <w:rsid w:val="008A3DA6"/>
    <w:rsid w:val="008A436F"/>
    <w:rsid w:val="008A4DE5"/>
    <w:rsid w:val="008A56D8"/>
    <w:rsid w:val="008A5BD6"/>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1E4E"/>
    <w:rsid w:val="008C2138"/>
    <w:rsid w:val="008C2ABA"/>
    <w:rsid w:val="008C3507"/>
    <w:rsid w:val="008C4755"/>
    <w:rsid w:val="008C5649"/>
    <w:rsid w:val="008C6A55"/>
    <w:rsid w:val="008D04C2"/>
    <w:rsid w:val="008D3727"/>
    <w:rsid w:val="008D400A"/>
    <w:rsid w:val="008D6457"/>
    <w:rsid w:val="008D66A8"/>
    <w:rsid w:val="008D77E3"/>
    <w:rsid w:val="008D7D3C"/>
    <w:rsid w:val="008E0F56"/>
    <w:rsid w:val="008E1278"/>
    <w:rsid w:val="008E1B7E"/>
    <w:rsid w:val="008E2379"/>
    <w:rsid w:val="008E2761"/>
    <w:rsid w:val="008E40A8"/>
    <w:rsid w:val="008E44A2"/>
    <w:rsid w:val="008E4ED3"/>
    <w:rsid w:val="008E64D2"/>
    <w:rsid w:val="008E657D"/>
    <w:rsid w:val="008E697D"/>
    <w:rsid w:val="008F0792"/>
    <w:rsid w:val="008F3BE3"/>
    <w:rsid w:val="008F5474"/>
    <w:rsid w:val="00900EAC"/>
    <w:rsid w:val="009018D2"/>
    <w:rsid w:val="00903263"/>
    <w:rsid w:val="009032EC"/>
    <w:rsid w:val="00903829"/>
    <w:rsid w:val="00904115"/>
    <w:rsid w:val="00904A81"/>
    <w:rsid w:val="0090525D"/>
    <w:rsid w:val="0090588E"/>
    <w:rsid w:val="00906A21"/>
    <w:rsid w:val="00906A62"/>
    <w:rsid w:val="00906E95"/>
    <w:rsid w:val="009079C3"/>
    <w:rsid w:val="00910462"/>
    <w:rsid w:val="00910F7D"/>
    <w:rsid w:val="00912133"/>
    <w:rsid w:val="009136F9"/>
    <w:rsid w:val="00913C7F"/>
    <w:rsid w:val="00914252"/>
    <w:rsid w:val="009148A5"/>
    <w:rsid w:val="009158AA"/>
    <w:rsid w:val="00915AB1"/>
    <w:rsid w:val="0091735D"/>
    <w:rsid w:val="00917532"/>
    <w:rsid w:val="00917ABF"/>
    <w:rsid w:val="00917C45"/>
    <w:rsid w:val="00921E0F"/>
    <w:rsid w:val="00922A65"/>
    <w:rsid w:val="009235BA"/>
    <w:rsid w:val="00923B15"/>
    <w:rsid w:val="00923DB8"/>
    <w:rsid w:val="00924CE2"/>
    <w:rsid w:val="00924F88"/>
    <w:rsid w:val="009250A2"/>
    <w:rsid w:val="00925B9F"/>
    <w:rsid w:val="009300B6"/>
    <w:rsid w:val="00930562"/>
    <w:rsid w:val="009318A9"/>
    <w:rsid w:val="00931AED"/>
    <w:rsid w:val="00932A9A"/>
    <w:rsid w:val="009352E8"/>
    <w:rsid w:val="009367C3"/>
    <w:rsid w:val="00936E40"/>
    <w:rsid w:val="009378D9"/>
    <w:rsid w:val="00940B09"/>
    <w:rsid w:val="00942D0E"/>
    <w:rsid w:val="00942D28"/>
    <w:rsid w:val="00943067"/>
    <w:rsid w:val="00943611"/>
    <w:rsid w:val="00944AA3"/>
    <w:rsid w:val="0094673E"/>
    <w:rsid w:val="009476A3"/>
    <w:rsid w:val="009516D2"/>
    <w:rsid w:val="0095334F"/>
    <w:rsid w:val="00953AC2"/>
    <w:rsid w:val="00953EF8"/>
    <w:rsid w:val="00954FC6"/>
    <w:rsid w:val="00955257"/>
    <w:rsid w:val="0095652F"/>
    <w:rsid w:val="00956874"/>
    <w:rsid w:val="00960A4B"/>
    <w:rsid w:val="009617B0"/>
    <w:rsid w:val="0096234D"/>
    <w:rsid w:val="009640F9"/>
    <w:rsid w:val="00964942"/>
    <w:rsid w:val="00965897"/>
    <w:rsid w:val="00965F7B"/>
    <w:rsid w:val="0096765C"/>
    <w:rsid w:val="0096775E"/>
    <w:rsid w:val="00967895"/>
    <w:rsid w:val="00972167"/>
    <w:rsid w:val="009727E4"/>
    <w:rsid w:val="00972942"/>
    <w:rsid w:val="009732C6"/>
    <w:rsid w:val="009738CB"/>
    <w:rsid w:val="00974647"/>
    <w:rsid w:val="00974AFB"/>
    <w:rsid w:val="00975E5C"/>
    <w:rsid w:val="00976AA6"/>
    <w:rsid w:val="00977E91"/>
    <w:rsid w:val="00977EFB"/>
    <w:rsid w:val="009813C5"/>
    <w:rsid w:val="009813CC"/>
    <w:rsid w:val="00981423"/>
    <w:rsid w:val="0098147C"/>
    <w:rsid w:val="00982009"/>
    <w:rsid w:val="00982D63"/>
    <w:rsid w:val="00984D62"/>
    <w:rsid w:val="009851BF"/>
    <w:rsid w:val="00990BAD"/>
    <w:rsid w:val="00991942"/>
    <w:rsid w:val="00991D01"/>
    <w:rsid w:val="009922BD"/>
    <w:rsid w:val="009923A3"/>
    <w:rsid w:val="009934C5"/>
    <w:rsid w:val="00994C0F"/>
    <w:rsid w:val="00997CE8"/>
    <w:rsid w:val="00997D13"/>
    <w:rsid w:val="009A0E62"/>
    <w:rsid w:val="009A14DA"/>
    <w:rsid w:val="009A1592"/>
    <w:rsid w:val="009A21C4"/>
    <w:rsid w:val="009A2571"/>
    <w:rsid w:val="009A2D28"/>
    <w:rsid w:val="009A3799"/>
    <w:rsid w:val="009A391E"/>
    <w:rsid w:val="009A4A13"/>
    <w:rsid w:val="009A5423"/>
    <w:rsid w:val="009A57F0"/>
    <w:rsid w:val="009B00E8"/>
    <w:rsid w:val="009B2083"/>
    <w:rsid w:val="009B22D7"/>
    <w:rsid w:val="009B3A93"/>
    <w:rsid w:val="009B72D4"/>
    <w:rsid w:val="009B72ED"/>
    <w:rsid w:val="009C07E7"/>
    <w:rsid w:val="009C1110"/>
    <w:rsid w:val="009C32BE"/>
    <w:rsid w:val="009C3895"/>
    <w:rsid w:val="009C6081"/>
    <w:rsid w:val="009C654B"/>
    <w:rsid w:val="009C6795"/>
    <w:rsid w:val="009C6DB3"/>
    <w:rsid w:val="009C6DDF"/>
    <w:rsid w:val="009C6DEB"/>
    <w:rsid w:val="009C7203"/>
    <w:rsid w:val="009D0A52"/>
    <w:rsid w:val="009D0C48"/>
    <w:rsid w:val="009D13A6"/>
    <w:rsid w:val="009D14B6"/>
    <w:rsid w:val="009D164B"/>
    <w:rsid w:val="009D16E5"/>
    <w:rsid w:val="009D170A"/>
    <w:rsid w:val="009D2ABA"/>
    <w:rsid w:val="009D35F6"/>
    <w:rsid w:val="009D3837"/>
    <w:rsid w:val="009D3A65"/>
    <w:rsid w:val="009D4271"/>
    <w:rsid w:val="009D4EA4"/>
    <w:rsid w:val="009D5E5F"/>
    <w:rsid w:val="009D6504"/>
    <w:rsid w:val="009D78F8"/>
    <w:rsid w:val="009D79CB"/>
    <w:rsid w:val="009E14D4"/>
    <w:rsid w:val="009E3811"/>
    <w:rsid w:val="009E428B"/>
    <w:rsid w:val="009E4B8A"/>
    <w:rsid w:val="009E5012"/>
    <w:rsid w:val="009E661A"/>
    <w:rsid w:val="009E6AB4"/>
    <w:rsid w:val="009F0FE2"/>
    <w:rsid w:val="009F1DC8"/>
    <w:rsid w:val="009F2803"/>
    <w:rsid w:val="009F3CF1"/>
    <w:rsid w:val="009F48DD"/>
    <w:rsid w:val="009F4C64"/>
    <w:rsid w:val="009F594F"/>
    <w:rsid w:val="009F6EDD"/>
    <w:rsid w:val="009F781A"/>
    <w:rsid w:val="009F7973"/>
    <w:rsid w:val="00A018C9"/>
    <w:rsid w:val="00A019B0"/>
    <w:rsid w:val="00A01F7F"/>
    <w:rsid w:val="00A02936"/>
    <w:rsid w:val="00A03F94"/>
    <w:rsid w:val="00A05140"/>
    <w:rsid w:val="00A054AB"/>
    <w:rsid w:val="00A06166"/>
    <w:rsid w:val="00A06412"/>
    <w:rsid w:val="00A0674A"/>
    <w:rsid w:val="00A06781"/>
    <w:rsid w:val="00A10137"/>
    <w:rsid w:val="00A11A19"/>
    <w:rsid w:val="00A11EC3"/>
    <w:rsid w:val="00A12EE9"/>
    <w:rsid w:val="00A12FB8"/>
    <w:rsid w:val="00A136EB"/>
    <w:rsid w:val="00A14E59"/>
    <w:rsid w:val="00A1509C"/>
    <w:rsid w:val="00A2385A"/>
    <w:rsid w:val="00A24422"/>
    <w:rsid w:val="00A252D8"/>
    <w:rsid w:val="00A256BF"/>
    <w:rsid w:val="00A26763"/>
    <w:rsid w:val="00A31998"/>
    <w:rsid w:val="00A3219B"/>
    <w:rsid w:val="00A32CAD"/>
    <w:rsid w:val="00A3377D"/>
    <w:rsid w:val="00A34260"/>
    <w:rsid w:val="00A342FE"/>
    <w:rsid w:val="00A36189"/>
    <w:rsid w:val="00A36FC6"/>
    <w:rsid w:val="00A37B4E"/>
    <w:rsid w:val="00A42B41"/>
    <w:rsid w:val="00A44324"/>
    <w:rsid w:val="00A44A2E"/>
    <w:rsid w:val="00A44E13"/>
    <w:rsid w:val="00A45A25"/>
    <w:rsid w:val="00A45A7D"/>
    <w:rsid w:val="00A4666E"/>
    <w:rsid w:val="00A47797"/>
    <w:rsid w:val="00A504C0"/>
    <w:rsid w:val="00A50762"/>
    <w:rsid w:val="00A524CA"/>
    <w:rsid w:val="00A52C5D"/>
    <w:rsid w:val="00A5304E"/>
    <w:rsid w:val="00A5383B"/>
    <w:rsid w:val="00A53A9A"/>
    <w:rsid w:val="00A54CF6"/>
    <w:rsid w:val="00A55CE7"/>
    <w:rsid w:val="00A5685E"/>
    <w:rsid w:val="00A57023"/>
    <w:rsid w:val="00A5748D"/>
    <w:rsid w:val="00A575E7"/>
    <w:rsid w:val="00A5777D"/>
    <w:rsid w:val="00A579F3"/>
    <w:rsid w:val="00A60213"/>
    <w:rsid w:val="00A60592"/>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6B8"/>
    <w:rsid w:val="00A72A0B"/>
    <w:rsid w:val="00A73B68"/>
    <w:rsid w:val="00A74EF7"/>
    <w:rsid w:val="00A75169"/>
    <w:rsid w:val="00A75599"/>
    <w:rsid w:val="00A77EE6"/>
    <w:rsid w:val="00A809BD"/>
    <w:rsid w:val="00A80A90"/>
    <w:rsid w:val="00A81771"/>
    <w:rsid w:val="00A81C78"/>
    <w:rsid w:val="00A81E42"/>
    <w:rsid w:val="00A822BE"/>
    <w:rsid w:val="00A82BFB"/>
    <w:rsid w:val="00A82C55"/>
    <w:rsid w:val="00A852E9"/>
    <w:rsid w:val="00A864FE"/>
    <w:rsid w:val="00A86F41"/>
    <w:rsid w:val="00A87377"/>
    <w:rsid w:val="00A87D04"/>
    <w:rsid w:val="00A90BFE"/>
    <w:rsid w:val="00A950C5"/>
    <w:rsid w:val="00A962C9"/>
    <w:rsid w:val="00A97DF8"/>
    <w:rsid w:val="00AA1D25"/>
    <w:rsid w:val="00AA1DC1"/>
    <w:rsid w:val="00AA35C9"/>
    <w:rsid w:val="00AA3D07"/>
    <w:rsid w:val="00AA3DA8"/>
    <w:rsid w:val="00AA4E04"/>
    <w:rsid w:val="00AA6272"/>
    <w:rsid w:val="00AA67BE"/>
    <w:rsid w:val="00AA761C"/>
    <w:rsid w:val="00AB2B1A"/>
    <w:rsid w:val="00AB32E2"/>
    <w:rsid w:val="00AB397F"/>
    <w:rsid w:val="00AB3D22"/>
    <w:rsid w:val="00AB5824"/>
    <w:rsid w:val="00AB5832"/>
    <w:rsid w:val="00AB6763"/>
    <w:rsid w:val="00AB6B30"/>
    <w:rsid w:val="00AB6D31"/>
    <w:rsid w:val="00AB70A2"/>
    <w:rsid w:val="00AB7B4C"/>
    <w:rsid w:val="00AC0837"/>
    <w:rsid w:val="00AC0951"/>
    <w:rsid w:val="00AC0E40"/>
    <w:rsid w:val="00AC1117"/>
    <w:rsid w:val="00AC1250"/>
    <w:rsid w:val="00AC21DE"/>
    <w:rsid w:val="00AC2B09"/>
    <w:rsid w:val="00AC3DBA"/>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42CE"/>
    <w:rsid w:val="00AE5066"/>
    <w:rsid w:val="00AE5CF0"/>
    <w:rsid w:val="00AE5E24"/>
    <w:rsid w:val="00AE5FA2"/>
    <w:rsid w:val="00AE61B7"/>
    <w:rsid w:val="00AE685F"/>
    <w:rsid w:val="00AE6C0D"/>
    <w:rsid w:val="00AE6CBA"/>
    <w:rsid w:val="00AE6E21"/>
    <w:rsid w:val="00AE79AD"/>
    <w:rsid w:val="00AF2033"/>
    <w:rsid w:val="00AF216C"/>
    <w:rsid w:val="00AF24D2"/>
    <w:rsid w:val="00AF271D"/>
    <w:rsid w:val="00AF2ADC"/>
    <w:rsid w:val="00AF35E4"/>
    <w:rsid w:val="00AF45A5"/>
    <w:rsid w:val="00AF5041"/>
    <w:rsid w:val="00AF515A"/>
    <w:rsid w:val="00AF55A4"/>
    <w:rsid w:val="00AF57E6"/>
    <w:rsid w:val="00AF5963"/>
    <w:rsid w:val="00AF5CDE"/>
    <w:rsid w:val="00AF6D65"/>
    <w:rsid w:val="00AF703B"/>
    <w:rsid w:val="00AF77D3"/>
    <w:rsid w:val="00B00CA1"/>
    <w:rsid w:val="00B00DA7"/>
    <w:rsid w:val="00B01257"/>
    <w:rsid w:val="00B01953"/>
    <w:rsid w:val="00B01E41"/>
    <w:rsid w:val="00B023CD"/>
    <w:rsid w:val="00B03128"/>
    <w:rsid w:val="00B03FE2"/>
    <w:rsid w:val="00B05E2F"/>
    <w:rsid w:val="00B0640C"/>
    <w:rsid w:val="00B10136"/>
    <w:rsid w:val="00B10DA9"/>
    <w:rsid w:val="00B10DC9"/>
    <w:rsid w:val="00B11A57"/>
    <w:rsid w:val="00B11DBF"/>
    <w:rsid w:val="00B13937"/>
    <w:rsid w:val="00B13DC9"/>
    <w:rsid w:val="00B151A2"/>
    <w:rsid w:val="00B157FE"/>
    <w:rsid w:val="00B15DBE"/>
    <w:rsid w:val="00B16C16"/>
    <w:rsid w:val="00B1729D"/>
    <w:rsid w:val="00B204DC"/>
    <w:rsid w:val="00B20E35"/>
    <w:rsid w:val="00B218E9"/>
    <w:rsid w:val="00B2312E"/>
    <w:rsid w:val="00B25597"/>
    <w:rsid w:val="00B25DBF"/>
    <w:rsid w:val="00B267B9"/>
    <w:rsid w:val="00B27C56"/>
    <w:rsid w:val="00B3026E"/>
    <w:rsid w:val="00B3049B"/>
    <w:rsid w:val="00B308AF"/>
    <w:rsid w:val="00B31375"/>
    <w:rsid w:val="00B33B25"/>
    <w:rsid w:val="00B33E09"/>
    <w:rsid w:val="00B355FA"/>
    <w:rsid w:val="00B3572D"/>
    <w:rsid w:val="00B35F98"/>
    <w:rsid w:val="00B360D0"/>
    <w:rsid w:val="00B369A4"/>
    <w:rsid w:val="00B377A6"/>
    <w:rsid w:val="00B37A5E"/>
    <w:rsid w:val="00B400CC"/>
    <w:rsid w:val="00B4024B"/>
    <w:rsid w:val="00B40B94"/>
    <w:rsid w:val="00B40F53"/>
    <w:rsid w:val="00B41F64"/>
    <w:rsid w:val="00B42617"/>
    <w:rsid w:val="00B43DFE"/>
    <w:rsid w:val="00B44325"/>
    <w:rsid w:val="00B445AB"/>
    <w:rsid w:val="00B448DE"/>
    <w:rsid w:val="00B44BFA"/>
    <w:rsid w:val="00B45422"/>
    <w:rsid w:val="00B50708"/>
    <w:rsid w:val="00B50C68"/>
    <w:rsid w:val="00B50FB8"/>
    <w:rsid w:val="00B51293"/>
    <w:rsid w:val="00B5234E"/>
    <w:rsid w:val="00B52B1E"/>
    <w:rsid w:val="00B5519E"/>
    <w:rsid w:val="00B55481"/>
    <w:rsid w:val="00B56C32"/>
    <w:rsid w:val="00B57ACF"/>
    <w:rsid w:val="00B619A1"/>
    <w:rsid w:val="00B6331E"/>
    <w:rsid w:val="00B6348E"/>
    <w:rsid w:val="00B6490E"/>
    <w:rsid w:val="00B64BB1"/>
    <w:rsid w:val="00B64D2E"/>
    <w:rsid w:val="00B65881"/>
    <w:rsid w:val="00B66A71"/>
    <w:rsid w:val="00B66D68"/>
    <w:rsid w:val="00B70625"/>
    <w:rsid w:val="00B7080E"/>
    <w:rsid w:val="00B711D6"/>
    <w:rsid w:val="00B71554"/>
    <w:rsid w:val="00B71E80"/>
    <w:rsid w:val="00B723E0"/>
    <w:rsid w:val="00B72D8A"/>
    <w:rsid w:val="00B73166"/>
    <w:rsid w:val="00B771E0"/>
    <w:rsid w:val="00B777C9"/>
    <w:rsid w:val="00B813F3"/>
    <w:rsid w:val="00B81714"/>
    <w:rsid w:val="00B81902"/>
    <w:rsid w:val="00B822FC"/>
    <w:rsid w:val="00B83492"/>
    <w:rsid w:val="00B83786"/>
    <w:rsid w:val="00B8426C"/>
    <w:rsid w:val="00B84408"/>
    <w:rsid w:val="00B9017B"/>
    <w:rsid w:val="00B90F63"/>
    <w:rsid w:val="00B91B8D"/>
    <w:rsid w:val="00B920EB"/>
    <w:rsid w:val="00B92E7C"/>
    <w:rsid w:val="00B938F8"/>
    <w:rsid w:val="00B948C1"/>
    <w:rsid w:val="00B94D03"/>
    <w:rsid w:val="00B94E90"/>
    <w:rsid w:val="00B968DF"/>
    <w:rsid w:val="00B977FF"/>
    <w:rsid w:val="00BA0D43"/>
    <w:rsid w:val="00BA18BA"/>
    <w:rsid w:val="00BA1BE4"/>
    <w:rsid w:val="00BA255F"/>
    <w:rsid w:val="00BA4B02"/>
    <w:rsid w:val="00BA4E79"/>
    <w:rsid w:val="00BB0A82"/>
    <w:rsid w:val="00BB234C"/>
    <w:rsid w:val="00BB2557"/>
    <w:rsid w:val="00BB2750"/>
    <w:rsid w:val="00BB3C27"/>
    <w:rsid w:val="00BB4EAB"/>
    <w:rsid w:val="00BB58F0"/>
    <w:rsid w:val="00BB7AA7"/>
    <w:rsid w:val="00BB7C94"/>
    <w:rsid w:val="00BC0635"/>
    <w:rsid w:val="00BC0A9D"/>
    <w:rsid w:val="00BC1123"/>
    <w:rsid w:val="00BC1AAC"/>
    <w:rsid w:val="00BC2B27"/>
    <w:rsid w:val="00BC46F1"/>
    <w:rsid w:val="00BC4DB8"/>
    <w:rsid w:val="00BC6730"/>
    <w:rsid w:val="00BC7CDC"/>
    <w:rsid w:val="00BD23AF"/>
    <w:rsid w:val="00BD2963"/>
    <w:rsid w:val="00BD41AE"/>
    <w:rsid w:val="00BD5573"/>
    <w:rsid w:val="00BD7E15"/>
    <w:rsid w:val="00BD7E51"/>
    <w:rsid w:val="00BE112F"/>
    <w:rsid w:val="00BE22C9"/>
    <w:rsid w:val="00BE38F8"/>
    <w:rsid w:val="00BE5BBA"/>
    <w:rsid w:val="00BE6031"/>
    <w:rsid w:val="00BE6C72"/>
    <w:rsid w:val="00BE7D88"/>
    <w:rsid w:val="00BF2489"/>
    <w:rsid w:val="00BF2EFD"/>
    <w:rsid w:val="00BF3860"/>
    <w:rsid w:val="00BF4133"/>
    <w:rsid w:val="00BF5BC2"/>
    <w:rsid w:val="00C00A2F"/>
    <w:rsid w:val="00C012C7"/>
    <w:rsid w:val="00C02000"/>
    <w:rsid w:val="00C0205B"/>
    <w:rsid w:val="00C03001"/>
    <w:rsid w:val="00C06159"/>
    <w:rsid w:val="00C0752D"/>
    <w:rsid w:val="00C07698"/>
    <w:rsid w:val="00C07A60"/>
    <w:rsid w:val="00C07B73"/>
    <w:rsid w:val="00C1133D"/>
    <w:rsid w:val="00C11DBA"/>
    <w:rsid w:val="00C11F4A"/>
    <w:rsid w:val="00C1395C"/>
    <w:rsid w:val="00C14BF3"/>
    <w:rsid w:val="00C15237"/>
    <w:rsid w:val="00C206AC"/>
    <w:rsid w:val="00C20A2D"/>
    <w:rsid w:val="00C20F5F"/>
    <w:rsid w:val="00C21CF4"/>
    <w:rsid w:val="00C22056"/>
    <w:rsid w:val="00C23BB7"/>
    <w:rsid w:val="00C23EAE"/>
    <w:rsid w:val="00C25BD1"/>
    <w:rsid w:val="00C25BFA"/>
    <w:rsid w:val="00C27A08"/>
    <w:rsid w:val="00C30D42"/>
    <w:rsid w:val="00C31312"/>
    <w:rsid w:val="00C31A92"/>
    <w:rsid w:val="00C31F6A"/>
    <w:rsid w:val="00C32663"/>
    <w:rsid w:val="00C326C6"/>
    <w:rsid w:val="00C34E62"/>
    <w:rsid w:val="00C35085"/>
    <w:rsid w:val="00C35295"/>
    <w:rsid w:val="00C35564"/>
    <w:rsid w:val="00C36ADD"/>
    <w:rsid w:val="00C36E74"/>
    <w:rsid w:val="00C36FA8"/>
    <w:rsid w:val="00C40595"/>
    <w:rsid w:val="00C41621"/>
    <w:rsid w:val="00C41A5F"/>
    <w:rsid w:val="00C41CBB"/>
    <w:rsid w:val="00C434E7"/>
    <w:rsid w:val="00C449FA"/>
    <w:rsid w:val="00C4586F"/>
    <w:rsid w:val="00C465FF"/>
    <w:rsid w:val="00C46B31"/>
    <w:rsid w:val="00C502F9"/>
    <w:rsid w:val="00C51CC7"/>
    <w:rsid w:val="00C5384F"/>
    <w:rsid w:val="00C53AD3"/>
    <w:rsid w:val="00C54A5F"/>
    <w:rsid w:val="00C54C79"/>
    <w:rsid w:val="00C5520D"/>
    <w:rsid w:val="00C56253"/>
    <w:rsid w:val="00C56291"/>
    <w:rsid w:val="00C56964"/>
    <w:rsid w:val="00C60C1D"/>
    <w:rsid w:val="00C60ECE"/>
    <w:rsid w:val="00C62282"/>
    <w:rsid w:val="00C62544"/>
    <w:rsid w:val="00C62F0C"/>
    <w:rsid w:val="00C6447F"/>
    <w:rsid w:val="00C6513B"/>
    <w:rsid w:val="00C656D5"/>
    <w:rsid w:val="00C663DA"/>
    <w:rsid w:val="00C668B7"/>
    <w:rsid w:val="00C67103"/>
    <w:rsid w:val="00C67D49"/>
    <w:rsid w:val="00C70F9E"/>
    <w:rsid w:val="00C71BB9"/>
    <w:rsid w:val="00C72AA4"/>
    <w:rsid w:val="00C72B0C"/>
    <w:rsid w:val="00C73C2A"/>
    <w:rsid w:val="00C76DE7"/>
    <w:rsid w:val="00C77528"/>
    <w:rsid w:val="00C803B1"/>
    <w:rsid w:val="00C81205"/>
    <w:rsid w:val="00C81ADE"/>
    <w:rsid w:val="00C8231F"/>
    <w:rsid w:val="00C82D4F"/>
    <w:rsid w:val="00C83E11"/>
    <w:rsid w:val="00C849AB"/>
    <w:rsid w:val="00C862CB"/>
    <w:rsid w:val="00C8774C"/>
    <w:rsid w:val="00C9031A"/>
    <w:rsid w:val="00C9047B"/>
    <w:rsid w:val="00C90796"/>
    <w:rsid w:val="00C91456"/>
    <w:rsid w:val="00C91C9B"/>
    <w:rsid w:val="00C936D0"/>
    <w:rsid w:val="00C9391B"/>
    <w:rsid w:val="00C94181"/>
    <w:rsid w:val="00C9437A"/>
    <w:rsid w:val="00C94C28"/>
    <w:rsid w:val="00C951BC"/>
    <w:rsid w:val="00C96BA7"/>
    <w:rsid w:val="00C97737"/>
    <w:rsid w:val="00CA0538"/>
    <w:rsid w:val="00CA0975"/>
    <w:rsid w:val="00CA1D15"/>
    <w:rsid w:val="00CA4435"/>
    <w:rsid w:val="00CA5106"/>
    <w:rsid w:val="00CA63D7"/>
    <w:rsid w:val="00CA7B57"/>
    <w:rsid w:val="00CB0247"/>
    <w:rsid w:val="00CB02DA"/>
    <w:rsid w:val="00CB10B5"/>
    <w:rsid w:val="00CB1519"/>
    <w:rsid w:val="00CB17E2"/>
    <w:rsid w:val="00CB2650"/>
    <w:rsid w:val="00CB26B4"/>
    <w:rsid w:val="00CB3440"/>
    <w:rsid w:val="00CB4437"/>
    <w:rsid w:val="00CB5F2A"/>
    <w:rsid w:val="00CB691C"/>
    <w:rsid w:val="00CC10A5"/>
    <w:rsid w:val="00CC1692"/>
    <w:rsid w:val="00CC28D7"/>
    <w:rsid w:val="00CC552A"/>
    <w:rsid w:val="00CC6CDE"/>
    <w:rsid w:val="00CC73FD"/>
    <w:rsid w:val="00CD010B"/>
    <w:rsid w:val="00CD064B"/>
    <w:rsid w:val="00CD138B"/>
    <w:rsid w:val="00CD1657"/>
    <w:rsid w:val="00CD18A1"/>
    <w:rsid w:val="00CD18E4"/>
    <w:rsid w:val="00CD2131"/>
    <w:rsid w:val="00CD2330"/>
    <w:rsid w:val="00CD3E31"/>
    <w:rsid w:val="00CD5743"/>
    <w:rsid w:val="00CD6826"/>
    <w:rsid w:val="00CD73D3"/>
    <w:rsid w:val="00CD74A3"/>
    <w:rsid w:val="00CD7C96"/>
    <w:rsid w:val="00CE00E9"/>
    <w:rsid w:val="00CE0527"/>
    <w:rsid w:val="00CE0C7E"/>
    <w:rsid w:val="00CE278D"/>
    <w:rsid w:val="00CE3F38"/>
    <w:rsid w:val="00CE470D"/>
    <w:rsid w:val="00CE5215"/>
    <w:rsid w:val="00CE5B23"/>
    <w:rsid w:val="00CE7EB0"/>
    <w:rsid w:val="00CF0C5D"/>
    <w:rsid w:val="00CF3312"/>
    <w:rsid w:val="00CF3FC1"/>
    <w:rsid w:val="00CF607B"/>
    <w:rsid w:val="00CF6CCB"/>
    <w:rsid w:val="00CF70AD"/>
    <w:rsid w:val="00CF7729"/>
    <w:rsid w:val="00CF783E"/>
    <w:rsid w:val="00CF7872"/>
    <w:rsid w:val="00D00468"/>
    <w:rsid w:val="00D00864"/>
    <w:rsid w:val="00D008B0"/>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413A"/>
    <w:rsid w:val="00D15470"/>
    <w:rsid w:val="00D1606A"/>
    <w:rsid w:val="00D16C01"/>
    <w:rsid w:val="00D20FF4"/>
    <w:rsid w:val="00D21D38"/>
    <w:rsid w:val="00D229FC"/>
    <w:rsid w:val="00D24D2C"/>
    <w:rsid w:val="00D26853"/>
    <w:rsid w:val="00D27219"/>
    <w:rsid w:val="00D30C23"/>
    <w:rsid w:val="00D3106D"/>
    <w:rsid w:val="00D32413"/>
    <w:rsid w:val="00D33207"/>
    <w:rsid w:val="00D3320B"/>
    <w:rsid w:val="00D33A8D"/>
    <w:rsid w:val="00D355F1"/>
    <w:rsid w:val="00D35881"/>
    <w:rsid w:val="00D35B3B"/>
    <w:rsid w:val="00D36044"/>
    <w:rsid w:val="00D378B7"/>
    <w:rsid w:val="00D40A3C"/>
    <w:rsid w:val="00D40A8C"/>
    <w:rsid w:val="00D40F21"/>
    <w:rsid w:val="00D41CEF"/>
    <w:rsid w:val="00D41EF1"/>
    <w:rsid w:val="00D44C01"/>
    <w:rsid w:val="00D46224"/>
    <w:rsid w:val="00D46B8A"/>
    <w:rsid w:val="00D4700F"/>
    <w:rsid w:val="00D47427"/>
    <w:rsid w:val="00D47522"/>
    <w:rsid w:val="00D50560"/>
    <w:rsid w:val="00D50A58"/>
    <w:rsid w:val="00D514F2"/>
    <w:rsid w:val="00D52B20"/>
    <w:rsid w:val="00D52E51"/>
    <w:rsid w:val="00D536E7"/>
    <w:rsid w:val="00D537F1"/>
    <w:rsid w:val="00D53FEF"/>
    <w:rsid w:val="00D540E4"/>
    <w:rsid w:val="00D557B5"/>
    <w:rsid w:val="00D56403"/>
    <w:rsid w:val="00D56D79"/>
    <w:rsid w:val="00D60C54"/>
    <w:rsid w:val="00D611BB"/>
    <w:rsid w:val="00D6179D"/>
    <w:rsid w:val="00D618E5"/>
    <w:rsid w:val="00D6268A"/>
    <w:rsid w:val="00D62934"/>
    <w:rsid w:val="00D62CCF"/>
    <w:rsid w:val="00D6408F"/>
    <w:rsid w:val="00D64D6E"/>
    <w:rsid w:val="00D65CF3"/>
    <w:rsid w:val="00D6668F"/>
    <w:rsid w:val="00D66783"/>
    <w:rsid w:val="00D66859"/>
    <w:rsid w:val="00D66B05"/>
    <w:rsid w:val="00D66C05"/>
    <w:rsid w:val="00D7363B"/>
    <w:rsid w:val="00D755F8"/>
    <w:rsid w:val="00D7636D"/>
    <w:rsid w:val="00D771FC"/>
    <w:rsid w:val="00D77A24"/>
    <w:rsid w:val="00D80CA1"/>
    <w:rsid w:val="00D80FAA"/>
    <w:rsid w:val="00D816F4"/>
    <w:rsid w:val="00D85A9C"/>
    <w:rsid w:val="00D8682F"/>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64F"/>
    <w:rsid w:val="00DB66E3"/>
    <w:rsid w:val="00DB6965"/>
    <w:rsid w:val="00DB78D4"/>
    <w:rsid w:val="00DB78F0"/>
    <w:rsid w:val="00DB7D31"/>
    <w:rsid w:val="00DC2A36"/>
    <w:rsid w:val="00DC2E43"/>
    <w:rsid w:val="00DC31F6"/>
    <w:rsid w:val="00DC3581"/>
    <w:rsid w:val="00DC5DE5"/>
    <w:rsid w:val="00DC61AC"/>
    <w:rsid w:val="00DC6E32"/>
    <w:rsid w:val="00DD0424"/>
    <w:rsid w:val="00DD095C"/>
    <w:rsid w:val="00DD0971"/>
    <w:rsid w:val="00DD1330"/>
    <w:rsid w:val="00DD16D0"/>
    <w:rsid w:val="00DD175D"/>
    <w:rsid w:val="00DD244D"/>
    <w:rsid w:val="00DD26A9"/>
    <w:rsid w:val="00DD3201"/>
    <w:rsid w:val="00DD3264"/>
    <w:rsid w:val="00DD3A20"/>
    <w:rsid w:val="00DD3BA6"/>
    <w:rsid w:val="00DD4B21"/>
    <w:rsid w:val="00DD5070"/>
    <w:rsid w:val="00DD6354"/>
    <w:rsid w:val="00DD72E1"/>
    <w:rsid w:val="00DD7DFC"/>
    <w:rsid w:val="00DD7F4E"/>
    <w:rsid w:val="00DE02B4"/>
    <w:rsid w:val="00DE04F7"/>
    <w:rsid w:val="00DE0B83"/>
    <w:rsid w:val="00DE1A81"/>
    <w:rsid w:val="00DE2BA1"/>
    <w:rsid w:val="00DE4E10"/>
    <w:rsid w:val="00DE50FA"/>
    <w:rsid w:val="00DE696C"/>
    <w:rsid w:val="00DE7460"/>
    <w:rsid w:val="00DE74C8"/>
    <w:rsid w:val="00DF0A53"/>
    <w:rsid w:val="00DF0B2C"/>
    <w:rsid w:val="00DF1F07"/>
    <w:rsid w:val="00DF1FBE"/>
    <w:rsid w:val="00DF27C8"/>
    <w:rsid w:val="00DF2C97"/>
    <w:rsid w:val="00DF3384"/>
    <w:rsid w:val="00DF4943"/>
    <w:rsid w:val="00DF6145"/>
    <w:rsid w:val="00DF708A"/>
    <w:rsid w:val="00DF735D"/>
    <w:rsid w:val="00E004FA"/>
    <w:rsid w:val="00E00E55"/>
    <w:rsid w:val="00E01B91"/>
    <w:rsid w:val="00E02ABF"/>
    <w:rsid w:val="00E047E8"/>
    <w:rsid w:val="00E04D5F"/>
    <w:rsid w:val="00E0526A"/>
    <w:rsid w:val="00E05F6E"/>
    <w:rsid w:val="00E10603"/>
    <w:rsid w:val="00E11154"/>
    <w:rsid w:val="00E12660"/>
    <w:rsid w:val="00E13BD0"/>
    <w:rsid w:val="00E13CB2"/>
    <w:rsid w:val="00E14995"/>
    <w:rsid w:val="00E14B7E"/>
    <w:rsid w:val="00E160AD"/>
    <w:rsid w:val="00E169BD"/>
    <w:rsid w:val="00E179CD"/>
    <w:rsid w:val="00E202F4"/>
    <w:rsid w:val="00E2051E"/>
    <w:rsid w:val="00E216A1"/>
    <w:rsid w:val="00E22478"/>
    <w:rsid w:val="00E23D69"/>
    <w:rsid w:val="00E23E8D"/>
    <w:rsid w:val="00E24B02"/>
    <w:rsid w:val="00E260F5"/>
    <w:rsid w:val="00E2617E"/>
    <w:rsid w:val="00E27E08"/>
    <w:rsid w:val="00E300C6"/>
    <w:rsid w:val="00E302DB"/>
    <w:rsid w:val="00E306E6"/>
    <w:rsid w:val="00E30B05"/>
    <w:rsid w:val="00E30C5B"/>
    <w:rsid w:val="00E3256B"/>
    <w:rsid w:val="00E329BE"/>
    <w:rsid w:val="00E32C47"/>
    <w:rsid w:val="00E3482F"/>
    <w:rsid w:val="00E34B63"/>
    <w:rsid w:val="00E365CC"/>
    <w:rsid w:val="00E37F98"/>
    <w:rsid w:val="00E40B62"/>
    <w:rsid w:val="00E412E2"/>
    <w:rsid w:val="00E42023"/>
    <w:rsid w:val="00E42CF1"/>
    <w:rsid w:val="00E4340F"/>
    <w:rsid w:val="00E4355E"/>
    <w:rsid w:val="00E4362C"/>
    <w:rsid w:val="00E44D66"/>
    <w:rsid w:val="00E44E29"/>
    <w:rsid w:val="00E44EA7"/>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602F7"/>
    <w:rsid w:val="00E6524E"/>
    <w:rsid w:val="00E65441"/>
    <w:rsid w:val="00E6670C"/>
    <w:rsid w:val="00E6717B"/>
    <w:rsid w:val="00E67349"/>
    <w:rsid w:val="00E6753F"/>
    <w:rsid w:val="00E704F3"/>
    <w:rsid w:val="00E70641"/>
    <w:rsid w:val="00E72AA9"/>
    <w:rsid w:val="00E72EF4"/>
    <w:rsid w:val="00E74497"/>
    <w:rsid w:val="00E7461E"/>
    <w:rsid w:val="00E758EC"/>
    <w:rsid w:val="00E776E8"/>
    <w:rsid w:val="00E77BD5"/>
    <w:rsid w:val="00E80895"/>
    <w:rsid w:val="00E80BD5"/>
    <w:rsid w:val="00E81568"/>
    <w:rsid w:val="00E84911"/>
    <w:rsid w:val="00E849D3"/>
    <w:rsid w:val="00E84C1F"/>
    <w:rsid w:val="00E8679E"/>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A6C"/>
    <w:rsid w:val="00E977E6"/>
    <w:rsid w:val="00EA0AE1"/>
    <w:rsid w:val="00EA0AFC"/>
    <w:rsid w:val="00EA17F8"/>
    <w:rsid w:val="00EA3FCC"/>
    <w:rsid w:val="00EA4480"/>
    <w:rsid w:val="00EA4ABD"/>
    <w:rsid w:val="00EA5A34"/>
    <w:rsid w:val="00EA792E"/>
    <w:rsid w:val="00EA7BAC"/>
    <w:rsid w:val="00EB02E5"/>
    <w:rsid w:val="00EB0CF4"/>
    <w:rsid w:val="00EB199F"/>
    <w:rsid w:val="00EB19FE"/>
    <w:rsid w:val="00EB21D1"/>
    <w:rsid w:val="00EB2971"/>
    <w:rsid w:val="00EB310A"/>
    <w:rsid w:val="00EB4234"/>
    <w:rsid w:val="00EB46C1"/>
    <w:rsid w:val="00EB738C"/>
    <w:rsid w:val="00EB78A6"/>
    <w:rsid w:val="00EC0549"/>
    <w:rsid w:val="00EC13E5"/>
    <w:rsid w:val="00EC23F7"/>
    <w:rsid w:val="00EC2F7B"/>
    <w:rsid w:val="00EC3CED"/>
    <w:rsid w:val="00EC4BD8"/>
    <w:rsid w:val="00EC4CE1"/>
    <w:rsid w:val="00EC5D8B"/>
    <w:rsid w:val="00EC63EB"/>
    <w:rsid w:val="00EC7DD9"/>
    <w:rsid w:val="00ED0778"/>
    <w:rsid w:val="00ED095D"/>
    <w:rsid w:val="00ED10CE"/>
    <w:rsid w:val="00ED1138"/>
    <w:rsid w:val="00ED1EBF"/>
    <w:rsid w:val="00ED30CE"/>
    <w:rsid w:val="00ED4064"/>
    <w:rsid w:val="00ED412F"/>
    <w:rsid w:val="00ED482E"/>
    <w:rsid w:val="00ED606E"/>
    <w:rsid w:val="00ED6372"/>
    <w:rsid w:val="00ED7A2D"/>
    <w:rsid w:val="00ED7A7D"/>
    <w:rsid w:val="00EE0291"/>
    <w:rsid w:val="00EE60C5"/>
    <w:rsid w:val="00EE7B45"/>
    <w:rsid w:val="00EF15E1"/>
    <w:rsid w:val="00EF22D6"/>
    <w:rsid w:val="00EF2564"/>
    <w:rsid w:val="00EF3247"/>
    <w:rsid w:val="00EF36B2"/>
    <w:rsid w:val="00EF4EC1"/>
    <w:rsid w:val="00EF52E9"/>
    <w:rsid w:val="00EF56D6"/>
    <w:rsid w:val="00EF584B"/>
    <w:rsid w:val="00F03519"/>
    <w:rsid w:val="00F03E53"/>
    <w:rsid w:val="00F0496D"/>
    <w:rsid w:val="00F0587D"/>
    <w:rsid w:val="00F071B2"/>
    <w:rsid w:val="00F07A3E"/>
    <w:rsid w:val="00F07D12"/>
    <w:rsid w:val="00F10356"/>
    <w:rsid w:val="00F1063C"/>
    <w:rsid w:val="00F109D4"/>
    <w:rsid w:val="00F11752"/>
    <w:rsid w:val="00F1215C"/>
    <w:rsid w:val="00F12A69"/>
    <w:rsid w:val="00F136C3"/>
    <w:rsid w:val="00F13BE1"/>
    <w:rsid w:val="00F146EC"/>
    <w:rsid w:val="00F14AE0"/>
    <w:rsid w:val="00F14B1D"/>
    <w:rsid w:val="00F14EFC"/>
    <w:rsid w:val="00F16463"/>
    <w:rsid w:val="00F169AF"/>
    <w:rsid w:val="00F17099"/>
    <w:rsid w:val="00F176F5"/>
    <w:rsid w:val="00F201EC"/>
    <w:rsid w:val="00F208A9"/>
    <w:rsid w:val="00F20C90"/>
    <w:rsid w:val="00F210B8"/>
    <w:rsid w:val="00F224B5"/>
    <w:rsid w:val="00F22F5B"/>
    <w:rsid w:val="00F231BE"/>
    <w:rsid w:val="00F251D1"/>
    <w:rsid w:val="00F256F6"/>
    <w:rsid w:val="00F25FAE"/>
    <w:rsid w:val="00F26C21"/>
    <w:rsid w:val="00F30DCF"/>
    <w:rsid w:val="00F3140D"/>
    <w:rsid w:val="00F31445"/>
    <w:rsid w:val="00F318AE"/>
    <w:rsid w:val="00F31C83"/>
    <w:rsid w:val="00F328C7"/>
    <w:rsid w:val="00F332CC"/>
    <w:rsid w:val="00F3413B"/>
    <w:rsid w:val="00F3475C"/>
    <w:rsid w:val="00F34DE4"/>
    <w:rsid w:val="00F35095"/>
    <w:rsid w:val="00F36422"/>
    <w:rsid w:val="00F40018"/>
    <w:rsid w:val="00F42ED2"/>
    <w:rsid w:val="00F4323E"/>
    <w:rsid w:val="00F43A94"/>
    <w:rsid w:val="00F43AED"/>
    <w:rsid w:val="00F43BF5"/>
    <w:rsid w:val="00F44731"/>
    <w:rsid w:val="00F451C5"/>
    <w:rsid w:val="00F452A6"/>
    <w:rsid w:val="00F469BF"/>
    <w:rsid w:val="00F47D88"/>
    <w:rsid w:val="00F505F1"/>
    <w:rsid w:val="00F52616"/>
    <w:rsid w:val="00F533B5"/>
    <w:rsid w:val="00F53A4D"/>
    <w:rsid w:val="00F55743"/>
    <w:rsid w:val="00F557F0"/>
    <w:rsid w:val="00F5586E"/>
    <w:rsid w:val="00F56CF0"/>
    <w:rsid w:val="00F60374"/>
    <w:rsid w:val="00F6087C"/>
    <w:rsid w:val="00F6334C"/>
    <w:rsid w:val="00F639D2"/>
    <w:rsid w:val="00F6459D"/>
    <w:rsid w:val="00F64BF5"/>
    <w:rsid w:val="00F653B6"/>
    <w:rsid w:val="00F65B89"/>
    <w:rsid w:val="00F67F49"/>
    <w:rsid w:val="00F70A82"/>
    <w:rsid w:val="00F72BB6"/>
    <w:rsid w:val="00F7454F"/>
    <w:rsid w:val="00F7539E"/>
    <w:rsid w:val="00F77988"/>
    <w:rsid w:val="00F77EFD"/>
    <w:rsid w:val="00F77F48"/>
    <w:rsid w:val="00F80D13"/>
    <w:rsid w:val="00F80EE4"/>
    <w:rsid w:val="00F835B6"/>
    <w:rsid w:val="00F85F7E"/>
    <w:rsid w:val="00F901B7"/>
    <w:rsid w:val="00F90BFD"/>
    <w:rsid w:val="00F9229A"/>
    <w:rsid w:val="00F93F61"/>
    <w:rsid w:val="00F9634A"/>
    <w:rsid w:val="00FA01F2"/>
    <w:rsid w:val="00FA0C4B"/>
    <w:rsid w:val="00FA11FB"/>
    <w:rsid w:val="00FA24C0"/>
    <w:rsid w:val="00FA3463"/>
    <w:rsid w:val="00FA41FE"/>
    <w:rsid w:val="00FA5EB4"/>
    <w:rsid w:val="00FA793B"/>
    <w:rsid w:val="00FB092C"/>
    <w:rsid w:val="00FB0AE4"/>
    <w:rsid w:val="00FB0C1F"/>
    <w:rsid w:val="00FB0E0F"/>
    <w:rsid w:val="00FB1436"/>
    <w:rsid w:val="00FB2D29"/>
    <w:rsid w:val="00FB30F1"/>
    <w:rsid w:val="00FB333C"/>
    <w:rsid w:val="00FB3717"/>
    <w:rsid w:val="00FB4142"/>
    <w:rsid w:val="00FB53E7"/>
    <w:rsid w:val="00FB5F3E"/>
    <w:rsid w:val="00FB66A2"/>
    <w:rsid w:val="00FB7B77"/>
    <w:rsid w:val="00FB7DFE"/>
    <w:rsid w:val="00FC19A9"/>
    <w:rsid w:val="00FC1B67"/>
    <w:rsid w:val="00FC1D3B"/>
    <w:rsid w:val="00FC258B"/>
    <w:rsid w:val="00FC458F"/>
    <w:rsid w:val="00FC4E8D"/>
    <w:rsid w:val="00FC4EF0"/>
    <w:rsid w:val="00FC5891"/>
    <w:rsid w:val="00FC5FF6"/>
    <w:rsid w:val="00FC60C1"/>
    <w:rsid w:val="00FC7CC9"/>
    <w:rsid w:val="00FC7FB2"/>
    <w:rsid w:val="00FD0137"/>
    <w:rsid w:val="00FD06FF"/>
    <w:rsid w:val="00FD148E"/>
    <w:rsid w:val="00FD249E"/>
    <w:rsid w:val="00FD2888"/>
    <w:rsid w:val="00FD2D3A"/>
    <w:rsid w:val="00FD2F80"/>
    <w:rsid w:val="00FD329C"/>
    <w:rsid w:val="00FD4291"/>
    <w:rsid w:val="00FD574A"/>
    <w:rsid w:val="00FD5D61"/>
    <w:rsid w:val="00FD5FAE"/>
    <w:rsid w:val="00FD7112"/>
    <w:rsid w:val="00FD7D2D"/>
    <w:rsid w:val="00FE0362"/>
    <w:rsid w:val="00FE0556"/>
    <w:rsid w:val="00FE3075"/>
    <w:rsid w:val="00FE33A9"/>
    <w:rsid w:val="00FE420C"/>
    <w:rsid w:val="00FE6F09"/>
    <w:rsid w:val="00FF027E"/>
    <w:rsid w:val="00FF13DA"/>
    <w:rsid w:val="00FF2643"/>
    <w:rsid w:val="00FF2F27"/>
    <w:rsid w:val="00FF5518"/>
    <w:rsid w:val="00FF5EDC"/>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9E438-A8D3-4219-9C34-68ACA832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12</Pages>
  <Words>12794</Words>
  <Characters>7294</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29.janvāra noteikumos Nr.70 „Noteikumi par cilvēka orgānu izmantošanu medicīnā, kā arī cilvēka orgānu un miruša cilvēka ķermeņa izmantošanu medicīnas studijām”” sākotnējās ietekme</vt:lpstr>
    </vt:vector>
  </TitlesOfParts>
  <Company>Veselības ministrija</Company>
  <LinksUpToDate>false</LinksUpToDate>
  <CharactersWithSpaces>20048</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29.janvāra noteikumos Nr.70 „Noteikumi par cilvēka orgānu izmantošanu medicīnā, kā arī cilvēka orgānu un miruša cilvēka ķermeņa izmantošanu medicīnas studijām”” sākotnējās ietekmes novērtējuma ziņojums (anotācija)</dc:title>
  <dc:subject>Anotācija</dc:subject>
  <dc:creator>Irita Bradovska</dc:creator>
  <dc:description>Irita.Bradovska@vm.gov.lv; tālr.: 67876096</dc:description>
  <cp:lastModifiedBy>Irita Bradovska</cp:lastModifiedBy>
  <cp:revision>567</cp:revision>
  <cp:lastPrinted>2014-03-21T13:12:00Z</cp:lastPrinted>
  <dcterms:created xsi:type="dcterms:W3CDTF">2014-03-19T13:40:00Z</dcterms:created>
  <dcterms:modified xsi:type="dcterms:W3CDTF">2014-06-13T12:05:00Z</dcterms:modified>
</cp:coreProperties>
</file>