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D04518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DB7CF4" w:rsidRPr="003576F5" w:rsidRDefault="00DB7CF4" w:rsidP="00DB7C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576F5">
        <w:rPr>
          <w:b/>
          <w:bCs/>
          <w:color w:val="000000"/>
          <w:sz w:val="28"/>
          <w:szCs w:val="28"/>
        </w:rPr>
        <w:t>Par apropriācijas pārdali</w:t>
      </w:r>
      <w:r w:rsidR="003576F5" w:rsidRPr="003576F5">
        <w:rPr>
          <w:b/>
          <w:bCs/>
          <w:color w:val="000000"/>
          <w:sz w:val="28"/>
          <w:szCs w:val="28"/>
        </w:rPr>
        <w:t xml:space="preserve"> Veselības ministrijas budžeta</w:t>
      </w:r>
      <w:r w:rsidRPr="003576F5">
        <w:rPr>
          <w:b/>
          <w:bCs/>
          <w:color w:val="000000"/>
          <w:sz w:val="28"/>
          <w:szCs w:val="28"/>
        </w:rPr>
        <w:t xml:space="preserve"> </w:t>
      </w:r>
      <w:r w:rsidR="003576F5" w:rsidRPr="003576F5">
        <w:rPr>
          <w:b/>
          <w:sz w:val="28"/>
          <w:szCs w:val="28"/>
        </w:rPr>
        <w:t xml:space="preserve">apakšprogrammā 45.01.00 „Veselības aprūpes administrēšana un ekonomiskā novērtēšana” starp izdevumiem atbilstoši ekonomiskajām kategorijām  un  no </w:t>
      </w:r>
      <w:r w:rsidRPr="003576F5">
        <w:rPr>
          <w:b/>
          <w:bCs/>
          <w:color w:val="000000"/>
          <w:sz w:val="28"/>
          <w:szCs w:val="28"/>
        </w:rPr>
        <w:t xml:space="preserve">Veselības ministrijas budžeta apakšprogrammas </w:t>
      </w:r>
      <w:r w:rsidRPr="003576F5">
        <w:rPr>
          <w:rFonts w:eastAsia="Calibri"/>
          <w:b/>
          <w:color w:val="000000"/>
          <w:sz w:val="28"/>
          <w:szCs w:val="28"/>
        </w:rPr>
        <w:t>45.01.00 „Veselības aprūpes administrēšana un ekonomiskā novērtēšana”</w:t>
      </w:r>
      <w:r w:rsidRPr="003576F5">
        <w:rPr>
          <w:b/>
          <w:bCs/>
          <w:color w:val="000000"/>
          <w:sz w:val="28"/>
          <w:szCs w:val="28"/>
        </w:rPr>
        <w:t xml:space="preserve"> uz apakšprogrammu 46.03.00 </w:t>
      </w:r>
      <w:r w:rsidRPr="003576F5">
        <w:rPr>
          <w:rFonts w:eastAsia="Calibri"/>
          <w:b/>
          <w:color w:val="000000"/>
          <w:sz w:val="28"/>
          <w:szCs w:val="28"/>
        </w:rPr>
        <w:t>„</w:t>
      </w:r>
      <w:r w:rsidRPr="003576F5">
        <w:rPr>
          <w:rFonts w:eastAsia="Calibri"/>
          <w:b/>
          <w:sz w:val="28"/>
          <w:szCs w:val="28"/>
        </w:rPr>
        <w:t>Slimību profilakses nodrošināšana</w:t>
      </w:r>
      <w:r w:rsidRPr="003576F5">
        <w:rPr>
          <w:rFonts w:eastAsia="Calibri"/>
          <w:b/>
          <w:color w:val="000000"/>
          <w:sz w:val="28"/>
          <w:szCs w:val="28"/>
        </w:rPr>
        <w:t>”</w:t>
      </w:r>
    </w:p>
    <w:p w:rsidR="00DB7CF4" w:rsidRDefault="00DB7CF4" w:rsidP="00DB7CF4">
      <w:pPr>
        <w:jc w:val="center"/>
        <w:rPr>
          <w:b/>
          <w:color w:val="000000"/>
          <w:sz w:val="28"/>
          <w:szCs w:val="28"/>
        </w:rPr>
      </w:pPr>
    </w:p>
    <w:p w:rsidR="00DB7CF4" w:rsidRPr="00EC0A10" w:rsidRDefault="00DB7CF4" w:rsidP="00DB7CF4">
      <w:pPr>
        <w:jc w:val="center"/>
        <w:rPr>
          <w:rFonts w:eastAsia="Calibri"/>
          <w:color w:val="000000"/>
          <w:sz w:val="28"/>
          <w:szCs w:val="28"/>
        </w:rPr>
      </w:pPr>
    </w:p>
    <w:p w:rsidR="00EC0A10" w:rsidRPr="00EC0A10" w:rsidRDefault="00EC0A10" w:rsidP="00EC0A10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270" w:lineRule="atLeast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EC0A10">
        <w:rPr>
          <w:rFonts w:eastAsia="Calibri"/>
          <w:color w:val="000000"/>
          <w:sz w:val="28"/>
          <w:szCs w:val="28"/>
        </w:rPr>
        <w:t xml:space="preserve">Lai nodrošinātu nepieciešamo finansējumu Nacionālajam veselības dienestam un Slimību profilakses un kontroles centram, pārņemot ar 2014.gada 1.oktobri no valsts sabiedrības ar ierobežotu atbildību “Paula Stradiņa klīniskā universitātes slimnīca” </w:t>
      </w:r>
      <w:proofErr w:type="spellStart"/>
      <w:r w:rsidRPr="00EC0A10">
        <w:rPr>
          <w:rFonts w:eastAsia="Calibri"/>
          <w:color w:val="000000"/>
          <w:sz w:val="28"/>
          <w:szCs w:val="28"/>
        </w:rPr>
        <w:t>zobārstnieciskās</w:t>
      </w:r>
      <w:proofErr w:type="spellEnd"/>
      <w:r w:rsidRPr="00EC0A10">
        <w:rPr>
          <w:rFonts w:eastAsia="Calibri"/>
          <w:color w:val="000000"/>
          <w:sz w:val="28"/>
          <w:szCs w:val="28"/>
        </w:rPr>
        <w:t xml:space="preserve"> aprūpes un mutes veselības saglabāšanas un pieejamības izvērtēšanas organizatoriski metodisko pasākumu funkcijas izpildi, atbalstīt finansējuma pārdali:</w:t>
      </w:r>
    </w:p>
    <w:p w:rsidR="00EC0A10" w:rsidRPr="00EC0A10" w:rsidRDefault="00EC0A10" w:rsidP="00EC0A10">
      <w:pPr>
        <w:pStyle w:val="ListParagraph"/>
        <w:numPr>
          <w:ilvl w:val="1"/>
          <w:numId w:val="17"/>
        </w:numPr>
        <w:tabs>
          <w:tab w:val="left" w:pos="851"/>
          <w:tab w:val="left" w:pos="1276"/>
        </w:tabs>
        <w:jc w:val="both"/>
        <w:rPr>
          <w:rFonts w:eastAsia="Calibri"/>
          <w:color w:val="000000"/>
          <w:sz w:val="28"/>
          <w:szCs w:val="28"/>
          <w:lang w:eastAsia="lv-LV"/>
        </w:rPr>
      </w:pPr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Veselības ministrijas budžeta apakšprogrammas 45.01.00 „Veselības aprūpes administrēšana un ekonomiskā novērtēšana” ietvaros starp izdevumu kodiem atbilstoši ekonomiskajām kategorijām, samazinot izdevumus subsīdijām un dotācijām 6 669 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 apmērā un palielinot izdevumus atlīdzībai 5 442</w:t>
      </w:r>
      <w:r w:rsidRPr="00EC0A10">
        <w:rPr>
          <w:rFonts w:eastAsia="Calibri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i/>
          <w:color w:val="000000"/>
          <w:sz w:val="28"/>
          <w:szCs w:val="28"/>
          <w:lang w:eastAsia="lv-LV"/>
        </w:rPr>
        <w:t xml:space="preserve"> </w:t>
      </w:r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apmērā, tai skaitā atalgojumam 4 227 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 apmērā, un izdevumus precēm un pakalpojumiem 1 227 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 apmērā;</w:t>
      </w:r>
    </w:p>
    <w:p w:rsidR="00EC0A10" w:rsidRDefault="00EC0A10" w:rsidP="00EC0A10">
      <w:pPr>
        <w:pStyle w:val="ListParagraph"/>
        <w:numPr>
          <w:ilvl w:val="1"/>
          <w:numId w:val="17"/>
        </w:numPr>
        <w:tabs>
          <w:tab w:val="left" w:pos="851"/>
          <w:tab w:val="left" w:pos="1276"/>
        </w:tabs>
        <w:ind w:left="527"/>
        <w:jc w:val="both"/>
        <w:rPr>
          <w:rFonts w:eastAsia="Calibri"/>
          <w:color w:val="000000"/>
          <w:sz w:val="28"/>
          <w:szCs w:val="28"/>
          <w:lang w:eastAsia="lv-LV"/>
        </w:rPr>
      </w:pPr>
      <w:r w:rsidRPr="00EC0A10">
        <w:rPr>
          <w:rFonts w:eastAsia="Calibri"/>
          <w:color w:val="000000"/>
          <w:sz w:val="28"/>
          <w:szCs w:val="28"/>
          <w:lang w:eastAsia="lv-LV"/>
        </w:rPr>
        <w:t>no Veselības ministrijas budžeta apakšprogrammas 45.01.00 „Veselības aprūpes administrēšana un ekonomiskā novērtēšana” 112 879 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 apmērā, samazinot izdevumus subsīdijām un dotācijām, apakšprogrammai 46.03.00 „Slimību profilakses nodrošināšana”, palielinot izdevumus atlīdzībai 36 517 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i/>
          <w:color w:val="000000"/>
          <w:sz w:val="28"/>
          <w:szCs w:val="28"/>
          <w:lang w:eastAsia="lv-LV"/>
        </w:rPr>
        <w:t xml:space="preserve"> </w:t>
      </w:r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apmērā, tai skaitā atalgojumam 28 365 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i/>
          <w:color w:val="000000"/>
          <w:sz w:val="28"/>
          <w:szCs w:val="28"/>
          <w:lang w:eastAsia="lv-LV"/>
        </w:rPr>
        <w:t xml:space="preserve"> </w:t>
      </w:r>
      <w:r w:rsidRPr="00EC0A10">
        <w:rPr>
          <w:rFonts w:eastAsia="Calibri"/>
          <w:color w:val="000000"/>
          <w:sz w:val="28"/>
          <w:szCs w:val="28"/>
          <w:lang w:eastAsia="lv-LV"/>
        </w:rPr>
        <w:t xml:space="preserve">apmērā, un izdevumus precēm un pakalpojumiem 76 362 </w:t>
      </w:r>
      <w:proofErr w:type="spellStart"/>
      <w:r w:rsidRPr="00EC0A10">
        <w:rPr>
          <w:rFonts w:eastAsia="Calibri"/>
          <w:i/>
          <w:color w:val="000000"/>
          <w:sz w:val="28"/>
          <w:szCs w:val="28"/>
          <w:lang w:eastAsia="lv-LV"/>
        </w:rPr>
        <w:t>euro</w:t>
      </w:r>
      <w:proofErr w:type="spellEnd"/>
      <w:r w:rsidRPr="00EC0A10">
        <w:rPr>
          <w:rFonts w:eastAsia="Calibri"/>
          <w:i/>
          <w:color w:val="000000"/>
          <w:sz w:val="28"/>
          <w:szCs w:val="28"/>
          <w:lang w:eastAsia="lv-LV"/>
        </w:rPr>
        <w:t xml:space="preserve"> </w:t>
      </w:r>
      <w:r w:rsidRPr="00EC0A10">
        <w:rPr>
          <w:rFonts w:eastAsia="Calibri"/>
          <w:color w:val="000000"/>
          <w:sz w:val="28"/>
          <w:szCs w:val="28"/>
          <w:lang w:eastAsia="lv-LV"/>
        </w:rPr>
        <w:t>apmērā.</w:t>
      </w:r>
    </w:p>
    <w:p w:rsidR="00EC0A10" w:rsidRDefault="00EC0A10" w:rsidP="00EC0A10">
      <w:pPr>
        <w:pStyle w:val="ListParagraph"/>
        <w:tabs>
          <w:tab w:val="left" w:pos="284"/>
        </w:tabs>
        <w:ind w:left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:rsidR="002E328B" w:rsidRDefault="00DB7CF4" w:rsidP="002E328B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  <w:lang w:eastAsia="lv-LV"/>
        </w:rPr>
      </w:pPr>
      <w:r w:rsidRPr="00EC0A10">
        <w:rPr>
          <w:rFonts w:eastAsia="Calibri"/>
          <w:color w:val="000000"/>
          <w:sz w:val="28"/>
          <w:szCs w:val="28"/>
        </w:rPr>
        <w:t>Veselības ministrijai normatīvajos aktos noteiktajā kārtībā sagatavot un iesniegt Finanšu ministrijā pieprasījumu valsts budžeta apropriācijas pārdalei atbilstoši šā rīkojuma 1.punktam.</w:t>
      </w:r>
    </w:p>
    <w:p w:rsidR="002E328B" w:rsidRPr="002E328B" w:rsidRDefault="002E328B" w:rsidP="002E328B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z w:val="28"/>
          <w:szCs w:val="28"/>
          <w:lang w:eastAsia="lv-LV"/>
        </w:rPr>
      </w:pPr>
      <w:r w:rsidRPr="002E328B">
        <w:rPr>
          <w:rFonts w:eastAsia="Calibri"/>
          <w:color w:val="000000"/>
          <w:sz w:val="28"/>
          <w:szCs w:val="28"/>
        </w:rPr>
        <w:lastRenderedPageBreak/>
        <w:t xml:space="preserve">Finanšu ministram normatīvajos aktos noteiktajā kārtībā informēt Saeimas </w:t>
      </w:r>
      <w:r w:rsidRPr="002E328B">
        <w:rPr>
          <w:rFonts w:eastAsia="Calibri"/>
          <w:sz w:val="28"/>
          <w:szCs w:val="28"/>
        </w:rPr>
        <w:t>Budžeta un finanšu (nodokļu) komisiju</w:t>
      </w:r>
      <w:r w:rsidRPr="002E328B">
        <w:rPr>
          <w:rFonts w:eastAsia="Calibri"/>
          <w:color w:val="000000"/>
          <w:sz w:val="28"/>
          <w:szCs w:val="28"/>
        </w:rPr>
        <w:t xml:space="preserve"> par šā rīkojuma 1.punktā minēto apropriācijas pārdali un, ja Saeimas </w:t>
      </w:r>
      <w:r w:rsidRPr="002E328B">
        <w:rPr>
          <w:rFonts w:eastAsia="Calibri"/>
          <w:sz w:val="28"/>
          <w:szCs w:val="28"/>
        </w:rPr>
        <w:t xml:space="preserve">Budžeta un finanšu (nodokļu) komisija piecu darba dienu laikā pēc attiecīgās informācijas saņemšanas nav izteikusi iebildumus, </w:t>
      </w:r>
      <w:r w:rsidRPr="002E328B">
        <w:rPr>
          <w:rFonts w:eastAsia="Calibri"/>
          <w:color w:val="000000"/>
          <w:sz w:val="28"/>
          <w:szCs w:val="28"/>
        </w:rPr>
        <w:t>veikt apropriācijas pārdali.</w:t>
      </w:r>
    </w:p>
    <w:p w:rsidR="004D585A" w:rsidRDefault="004D585A" w:rsidP="004D585A">
      <w:pPr>
        <w:pStyle w:val="ListParagraph"/>
        <w:rPr>
          <w:color w:val="000000"/>
          <w:sz w:val="28"/>
          <w:szCs w:val="28"/>
        </w:rPr>
      </w:pPr>
    </w:p>
    <w:p w:rsidR="004D585A" w:rsidRPr="004D585A" w:rsidRDefault="004D585A" w:rsidP="004D585A">
      <w:pPr>
        <w:pStyle w:val="NormalWeb"/>
        <w:shd w:val="clear" w:color="auto" w:fill="FFFFFF"/>
        <w:tabs>
          <w:tab w:val="left" w:pos="993"/>
        </w:tabs>
        <w:spacing w:before="0" w:beforeAutospacing="0" w:after="0" w:line="270" w:lineRule="atLeast"/>
        <w:jc w:val="both"/>
        <w:rPr>
          <w:color w:val="000000"/>
          <w:sz w:val="28"/>
          <w:szCs w:val="28"/>
        </w:rPr>
      </w:pPr>
    </w:p>
    <w:p w:rsidR="00265738" w:rsidRDefault="00265738" w:rsidP="00455E20">
      <w:pPr>
        <w:pStyle w:val="NormalWeb"/>
        <w:shd w:val="clear" w:color="auto" w:fill="FFFFFF"/>
        <w:tabs>
          <w:tab w:val="left" w:pos="993"/>
        </w:tabs>
        <w:spacing w:before="0" w:beforeAutospacing="0" w:after="0" w:line="270" w:lineRule="atLeast"/>
        <w:jc w:val="both"/>
        <w:rPr>
          <w:color w:val="000000"/>
          <w:sz w:val="28"/>
          <w:szCs w:val="28"/>
        </w:rPr>
      </w:pPr>
    </w:p>
    <w:p w:rsidR="00265738" w:rsidRPr="00DB7CF4" w:rsidRDefault="00265738" w:rsidP="00455E20">
      <w:pPr>
        <w:pStyle w:val="NormalWeb"/>
        <w:shd w:val="clear" w:color="auto" w:fill="FFFFFF"/>
        <w:tabs>
          <w:tab w:val="left" w:pos="993"/>
        </w:tabs>
        <w:spacing w:before="0" w:beforeAutospacing="0" w:after="0" w:line="270" w:lineRule="atLeast"/>
        <w:jc w:val="both"/>
        <w:rPr>
          <w:color w:val="000000"/>
          <w:sz w:val="28"/>
          <w:szCs w:val="28"/>
        </w:rPr>
      </w:pPr>
    </w:p>
    <w:p w:rsidR="00A336D2" w:rsidRPr="004A01C7" w:rsidRDefault="00A336D2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71C" w:rsidRDefault="005C371C" w:rsidP="0016384D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 w:rsidR="0016384D"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 w:rsidR="0016384D">
        <w:rPr>
          <w:sz w:val="28"/>
          <w:szCs w:val="28"/>
        </w:rPr>
        <w:t xml:space="preserve">     </w:t>
      </w:r>
      <w:r w:rsidRPr="00EE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384D">
        <w:rPr>
          <w:sz w:val="28"/>
          <w:szCs w:val="28"/>
        </w:rPr>
        <w:t>L.Straujuma</w:t>
      </w:r>
    </w:p>
    <w:p w:rsidR="005C371C" w:rsidRDefault="005C371C" w:rsidP="00E6486E">
      <w:pPr>
        <w:rPr>
          <w:sz w:val="28"/>
          <w:szCs w:val="28"/>
        </w:rPr>
      </w:pPr>
    </w:p>
    <w:p w:rsidR="00265738" w:rsidRPr="005F3F61" w:rsidRDefault="00265738" w:rsidP="0026573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Veselības ministra vietā</w:t>
      </w:r>
    </w:p>
    <w:p w:rsidR="00C42289" w:rsidRDefault="00265738" w:rsidP="00265738">
      <w:pPr>
        <w:pStyle w:val="NormalWeb"/>
        <w:spacing w:before="0" w:beforeAutospacing="0" w:after="0"/>
        <w:rPr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Ministru prezidente</w:t>
      </w:r>
      <w:r w:rsidRPr="005F3F61">
        <w:rPr>
          <w:bCs/>
          <w:color w:val="000000"/>
          <w:sz w:val="28"/>
          <w:szCs w:val="28"/>
        </w:rPr>
        <w:tab/>
      </w:r>
      <w:r w:rsidRPr="005F3F6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L.Straujuma</w:t>
      </w:r>
    </w:p>
    <w:p w:rsidR="00DB7CF4" w:rsidRDefault="00DB7CF4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700736" w:rsidRDefault="00925D78" w:rsidP="00841DFD">
      <w:pPr>
        <w:pStyle w:val="NormalWeb"/>
        <w:spacing w:before="0" w:beforeAutospacing="0" w:after="0"/>
        <w:rPr>
          <w:sz w:val="28"/>
          <w:szCs w:val="28"/>
        </w:rPr>
      </w:pPr>
      <w:r w:rsidRPr="001B4C78">
        <w:rPr>
          <w:sz w:val="28"/>
          <w:szCs w:val="28"/>
        </w:rPr>
        <w:tab/>
      </w: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265738" w:rsidRDefault="00265738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0B603B" w:rsidRDefault="00F3690C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12</w:t>
      </w:r>
      <w:r w:rsidR="00513DE2">
        <w:rPr>
          <w:sz w:val="22"/>
          <w:szCs w:val="22"/>
        </w:rPr>
        <w:t>.08.2014 13:12</w:t>
      </w:r>
    </w:p>
    <w:p w:rsidR="00841DFD" w:rsidRPr="00D04518" w:rsidRDefault="00F3690C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280</w:t>
      </w:r>
    </w:p>
    <w:p w:rsidR="00841DFD" w:rsidRPr="00F3690C" w:rsidRDefault="00F3690C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</w:t>
      </w:r>
      <w:r w:rsidRPr="00F3690C">
        <w:rPr>
          <w:sz w:val="22"/>
          <w:szCs w:val="22"/>
        </w:rPr>
        <w:t>Kasparenko</w:t>
      </w:r>
      <w:proofErr w:type="spellEnd"/>
    </w:p>
    <w:p w:rsidR="00841DFD" w:rsidRPr="00F3690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 w:rsidRPr="00F3690C">
        <w:rPr>
          <w:sz w:val="22"/>
          <w:szCs w:val="22"/>
        </w:rPr>
        <w:t>67876</w:t>
      </w:r>
      <w:r w:rsidR="00513DE2">
        <w:rPr>
          <w:sz w:val="22"/>
          <w:szCs w:val="22"/>
        </w:rPr>
        <w:t>147</w:t>
      </w:r>
      <w:r w:rsidR="0001389C" w:rsidRPr="00F3690C">
        <w:rPr>
          <w:sz w:val="22"/>
          <w:szCs w:val="22"/>
        </w:rPr>
        <w:t xml:space="preserve">, </w:t>
      </w:r>
      <w:hyperlink r:id="rId8" w:history="1">
        <w:r w:rsidR="00F3690C" w:rsidRPr="00F3690C">
          <w:rPr>
            <w:rStyle w:val="Hyperlink"/>
            <w:color w:val="auto"/>
            <w:u w:val="none"/>
          </w:rPr>
          <w:t>Sandra.Kasparenko@vm.gov.lv</w:t>
        </w:r>
      </w:hyperlink>
    </w:p>
    <w:sectPr w:rsidR="00841DFD" w:rsidRPr="00F3690C" w:rsidSect="00CD2CA8">
      <w:headerReference w:type="default" r:id="rId9"/>
      <w:footerReference w:type="default" r:id="rId10"/>
      <w:foot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21" w:rsidRDefault="00594521">
      <w:r>
        <w:separator/>
      </w:r>
    </w:p>
  </w:endnote>
  <w:endnote w:type="continuationSeparator" w:id="0">
    <w:p w:rsidR="00594521" w:rsidRDefault="0059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21" w:rsidRPr="00265738" w:rsidRDefault="00594521" w:rsidP="00265738">
    <w:pPr>
      <w:pStyle w:val="Footer"/>
      <w:jc w:val="both"/>
      <w:rPr>
        <w:szCs w:val="22"/>
      </w:rPr>
    </w:pPr>
    <w:r>
      <w:rPr>
        <w:sz w:val="22"/>
        <w:szCs w:val="22"/>
      </w:rPr>
      <w:t>VMRik_</w:t>
    </w:r>
    <w:r w:rsidR="00F3690C">
      <w:rPr>
        <w:sz w:val="22"/>
        <w:szCs w:val="22"/>
      </w:rPr>
      <w:t>12</w:t>
    </w:r>
    <w:r w:rsidR="00083D8F">
      <w:rPr>
        <w:sz w:val="22"/>
        <w:szCs w:val="22"/>
      </w:rPr>
      <w:t>08</w:t>
    </w:r>
    <w:r>
      <w:rPr>
        <w:sz w:val="22"/>
        <w:szCs w:val="22"/>
      </w:rPr>
      <w:t>14</w:t>
    </w:r>
    <w:r w:rsidR="000B603B">
      <w:rPr>
        <w:sz w:val="22"/>
        <w:szCs w:val="22"/>
      </w:rPr>
      <w:t>_aprop</w:t>
    </w:r>
    <w:r w:rsidRPr="00630992">
      <w:rPr>
        <w:sz w:val="22"/>
        <w:szCs w:val="22"/>
      </w:rPr>
      <w:t xml:space="preserve">; </w:t>
    </w:r>
    <w:r w:rsidRPr="00265738">
      <w:rPr>
        <w:bCs/>
        <w:color w:val="000000"/>
        <w:sz w:val="22"/>
        <w:szCs w:val="22"/>
      </w:rPr>
      <w:t xml:space="preserve">Par apropriācijas pārdali Veselības ministrijas budžeta </w:t>
    </w:r>
    <w:r w:rsidRPr="00265738">
      <w:rPr>
        <w:sz w:val="22"/>
        <w:szCs w:val="22"/>
      </w:rPr>
      <w:t xml:space="preserve">apakšprogrammā 45.01.00 „Veselības aprūpes administrēšana un ekonomiskā novērtēšana” starp izdevumiem atbilstoši ekonomiskajām kategorijām  un  no </w:t>
    </w:r>
    <w:r w:rsidRPr="00265738">
      <w:rPr>
        <w:bCs/>
        <w:color w:val="000000"/>
        <w:sz w:val="22"/>
        <w:szCs w:val="22"/>
      </w:rPr>
      <w:t xml:space="preserve">Veselības ministrijas budžeta apakšprogrammas </w:t>
    </w:r>
    <w:r w:rsidRPr="00265738">
      <w:rPr>
        <w:rFonts w:eastAsia="Calibri"/>
        <w:color w:val="000000"/>
        <w:sz w:val="22"/>
        <w:szCs w:val="22"/>
      </w:rPr>
      <w:t>45.01.00 „Veselības aprūpes administrēšana un ekonomiskā novērtēšana”</w:t>
    </w:r>
    <w:r w:rsidRPr="00265738">
      <w:rPr>
        <w:bCs/>
        <w:color w:val="000000"/>
        <w:sz w:val="22"/>
        <w:szCs w:val="22"/>
      </w:rPr>
      <w:t xml:space="preserve"> uz apakšprogrammu 46.03.00 </w:t>
    </w:r>
    <w:r w:rsidRPr="00265738">
      <w:rPr>
        <w:rFonts w:eastAsia="Calibri"/>
        <w:color w:val="000000"/>
        <w:sz w:val="22"/>
        <w:szCs w:val="22"/>
      </w:rPr>
      <w:t>„</w:t>
    </w:r>
    <w:r w:rsidRPr="00265738">
      <w:rPr>
        <w:rFonts w:eastAsia="Calibri"/>
        <w:sz w:val="22"/>
        <w:szCs w:val="22"/>
      </w:rPr>
      <w:t>Slimību profilakses nodrošināšana</w:t>
    </w:r>
    <w:r w:rsidRPr="00265738">
      <w:rPr>
        <w:rFonts w:eastAsia="Calibri"/>
        <w:color w:val="000000"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21" w:rsidRPr="00265738" w:rsidRDefault="00594521" w:rsidP="00265738">
    <w:pPr>
      <w:autoSpaceDE w:val="0"/>
      <w:autoSpaceDN w:val="0"/>
      <w:adjustRightInd w:val="0"/>
      <w:jc w:val="both"/>
      <w:rPr>
        <w:b/>
        <w:color w:val="000000"/>
        <w:sz w:val="28"/>
        <w:szCs w:val="28"/>
      </w:rPr>
    </w:pPr>
    <w:r>
      <w:rPr>
        <w:sz w:val="22"/>
        <w:szCs w:val="22"/>
      </w:rPr>
      <w:t>VMRik_</w:t>
    </w:r>
    <w:r w:rsidR="00F3690C">
      <w:rPr>
        <w:sz w:val="22"/>
        <w:szCs w:val="22"/>
      </w:rPr>
      <w:t>12</w:t>
    </w:r>
    <w:r w:rsidR="00083D8F">
      <w:rPr>
        <w:sz w:val="22"/>
        <w:szCs w:val="22"/>
      </w:rPr>
      <w:t>08</w:t>
    </w:r>
    <w:r>
      <w:rPr>
        <w:sz w:val="22"/>
        <w:szCs w:val="22"/>
      </w:rPr>
      <w:t>14</w:t>
    </w:r>
    <w:r w:rsidR="000B603B">
      <w:rPr>
        <w:sz w:val="22"/>
        <w:szCs w:val="22"/>
      </w:rPr>
      <w:t>_aprop</w:t>
    </w:r>
    <w:r w:rsidRPr="00630992">
      <w:rPr>
        <w:sz w:val="22"/>
        <w:szCs w:val="22"/>
      </w:rPr>
      <w:t xml:space="preserve">; </w:t>
    </w:r>
    <w:r w:rsidRPr="00265738">
      <w:rPr>
        <w:bCs/>
        <w:color w:val="000000"/>
        <w:sz w:val="22"/>
        <w:szCs w:val="22"/>
      </w:rPr>
      <w:t xml:space="preserve">Par apropriācijas pārdali Veselības ministrijas budžeta </w:t>
    </w:r>
    <w:r w:rsidRPr="00265738">
      <w:rPr>
        <w:sz w:val="22"/>
        <w:szCs w:val="22"/>
      </w:rPr>
      <w:t xml:space="preserve">apakšprogrammā 45.01.00 „Veselības aprūpes administrēšana un ekonomiskā novērtēšana” starp izdevumiem atbilstoši ekonomiskajām kategorijām  un  no </w:t>
    </w:r>
    <w:r w:rsidRPr="00265738">
      <w:rPr>
        <w:bCs/>
        <w:color w:val="000000"/>
        <w:sz w:val="22"/>
        <w:szCs w:val="22"/>
      </w:rPr>
      <w:t xml:space="preserve">Veselības ministrijas budžeta apakšprogrammas </w:t>
    </w:r>
    <w:r w:rsidRPr="00265738">
      <w:rPr>
        <w:rFonts w:eastAsia="Calibri"/>
        <w:color w:val="000000"/>
        <w:sz w:val="22"/>
        <w:szCs w:val="22"/>
      </w:rPr>
      <w:t>45.01.00 „Veselības aprūpes administrēšana un ekonomiskā novērtēšana”</w:t>
    </w:r>
    <w:r w:rsidRPr="00265738">
      <w:rPr>
        <w:bCs/>
        <w:color w:val="000000"/>
        <w:sz w:val="22"/>
        <w:szCs w:val="22"/>
      </w:rPr>
      <w:t xml:space="preserve"> uz apakšprogrammu 46.03.00 </w:t>
    </w:r>
    <w:r w:rsidRPr="00265738">
      <w:rPr>
        <w:rFonts w:eastAsia="Calibri"/>
        <w:color w:val="000000"/>
        <w:sz w:val="22"/>
        <w:szCs w:val="22"/>
      </w:rPr>
      <w:t>„</w:t>
    </w:r>
    <w:r w:rsidRPr="00265738">
      <w:rPr>
        <w:rFonts w:eastAsia="Calibri"/>
        <w:sz w:val="22"/>
        <w:szCs w:val="22"/>
      </w:rPr>
      <w:t>Slimību profilakses nodrošināšana</w:t>
    </w:r>
    <w:r w:rsidRPr="00265738">
      <w:rPr>
        <w:rFonts w:eastAsia="Calibri"/>
        <w:color w:val="000000"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21" w:rsidRDefault="00594521">
      <w:r>
        <w:separator/>
      </w:r>
    </w:p>
  </w:footnote>
  <w:footnote w:type="continuationSeparator" w:id="0">
    <w:p w:rsidR="00594521" w:rsidRDefault="0059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594521" w:rsidRDefault="008D1948">
        <w:pPr>
          <w:pStyle w:val="Header"/>
          <w:jc w:val="center"/>
        </w:pPr>
        <w:fldSimple w:instr=" PAGE   \* MERGEFORMAT ">
          <w:r w:rsidR="00513DE2">
            <w:rPr>
              <w:noProof/>
            </w:rPr>
            <w:t>2</w:t>
          </w:r>
        </w:fldSimple>
      </w:p>
    </w:sdtContent>
  </w:sdt>
  <w:p w:rsidR="00594521" w:rsidRDefault="00594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D3"/>
    <w:multiLevelType w:val="hybridMultilevel"/>
    <w:tmpl w:val="F55A3AA0"/>
    <w:lvl w:ilvl="0" w:tplc="5C84D18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25874"/>
    <w:multiLevelType w:val="hybridMultilevel"/>
    <w:tmpl w:val="027EE7CC"/>
    <w:lvl w:ilvl="0" w:tplc="3D52E162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174B3BB9"/>
    <w:multiLevelType w:val="hybridMultilevel"/>
    <w:tmpl w:val="C3763F42"/>
    <w:lvl w:ilvl="0" w:tplc="303A860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693D"/>
    <w:multiLevelType w:val="hybridMultilevel"/>
    <w:tmpl w:val="53B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68877C3"/>
    <w:multiLevelType w:val="hybridMultilevel"/>
    <w:tmpl w:val="307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414D2"/>
    <w:multiLevelType w:val="hybridMultilevel"/>
    <w:tmpl w:val="4E34B9AC"/>
    <w:lvl w:ilvl="0" w:tplc="12908E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8112F"/>
    <w:multiLevelType w:val="hybridMultilevel"/>
    <w:tmpl w:val="2FAC275A"/>
    <w:lvl w:ilvl="0" w:tplc="B726AB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25169F"/>
    <w:multiLevelType w:val="hybridMultilevel"/>
    <w:tmpl w:val="DC9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60B"/>
    <w:rsid w:val="00020AA9"/>
    <w:rsid w:val="00020ED0"/>
    <w:rsid w:val="00034D3B"/>
    <w:rsid w:val="00035E9D"/>
    <w:rsid w:val="000418DB"/>
    <w:rsid w:val="00043492"/>
    <w:rsid w:val="000475BA"/>
    <w:rsid w:val="000526CF"/>
    <w:rsid w:val="00055C5E"/>
    <w:rsid w:val="00056131"/>
    <w:rsid w:val="000649E7"/>
    <w:rsid w:val="00064F02"/>
    <w:rsid w:val="00072B65"/>
    <w:rsid w:val="00076EDA"/>
    <w:rsid w:val="00083D8F"/>
    <w:rsid w:val="000866FD"/>
    <w:rsid w:val="00087C38"/>
    <w:rsid w:val="00090515"/>
    <w:rsid w:val="00091125"/>
    <w:rsid w:val="000B159E"/>
    <w:rsid w:val="000B284C"/>
    <w:rsid w:val="000B603B"/>
    <w:rsid w:val="000C3428"/>
    <w:rsid w:val="000C520E"/>
    <w:rsid w:val="000C7C1C"/>
    <w:rsid w:val="000D50E5"/>
    <w:rsid w:val="000E4B23"/>
    <w:rsid w:val="00120016"/>
    <w:rsid w:val="00122270"/>
    <w:rsid w:val="0012525F"/>
    <w:rsid w:val="001324C2"/>
    <w:rsid w:val="00153AB5"/>
    <w:rsid w:val="00163191"/>
    <w:rsid w:val="0016384D"/>
    <w:rsid w:val="001658D8"/>
    <w:rsid w:val="0017372D"/>
    <w:rsid w:val="00192E63"/>
    <w:rsid w:val="0019784D"/>
    <w:rsid w:val="001D72D8"/>
    <w:rsid w:val="001E7DF3"/>
    <w:rsid w:val="001F7203"/>
    <w:rsid w:val="00205847"/>
    <w:rsid w:val="00206E91"/>
    <w:rsid w:val="00212ECF"/>
    <w:rsid w:val="00222B73"/>
    <w:rsid w:val="00224E46"/>
    <w:rsid w:val="00241428"/>
    <w:rsid w:val="00246E72"/>
    <w:rsid w:val="00251847"/>
    <w:rsid w:val="002539F2"/>
    <w:rsid w:val="00265738"/>
    <w:rsid w:val="002731E6"/>
    <w:rsid w:val="00281DFE"/>
    <w:rsid w:val="00283729"/>
    <w:rsid w:val="00287908"/>
    <w:rsid w:val="00287DB2"/>
    <w:rsid w:val="00292B1E"/>
    <w:rsid w:val="002A7AF8"/>
    <w:rsid w:val="002B197E"/>
    <w:rsid w:val="002B75D0"/>
    <w:rsid w:val="002D052F"/>
    <w:rsid w:val="002D46D9"/>
    <w:rsid w:val="002E328B"/>
    <w:rsid w:val="002E4FF9"/>
    <w:rsid w:val="002F1BC7"/>
    <w:rsid w:val="00302D44"/>
    <w:rsid w:val="0030371B"/>
    <w:rsid w:val="003142B9"/>
    <w:rsid w:val="00336A63"/>
    <w:rsid w:val="00355992"/>
    <w:rsid w:val="003561AB"/>
    <w:rsid w:val="003576F5"/>
    <w:rsid w:val="00360D9B"/>
    <w:rsid w:val="003615B2"/>
    <w:rsid w:val="0037506B"/>
    <w:rsid w:val="0038099D"/>
    <w:rsid w:val="00380BCB"/>
    <w:rsid w:val="00383E9D"/>
    <w:rsid w:val="00383F6A"/>
    <w:rsid w:val="00385897"/>
    <w:rsid w:val="00386807"/>
    <w:rsid w:val="00394CF0"/>
    <w:rsid w:val="003A1DEB"/>
    <w:rsid w:val="003A79B6"/>
    <w:rsid w:val="003C244B"/>
    <w:rsid w:val="003C557D"/>
    <w:rsid w:val="003D40EC"/>
    <w:rsid w:val="003D712E"/>
    <w:rsid w:val="003E61B8"/>
    <w:rsid w:val="003F360A"/>
    <w:rsid w:val="003F40C8"/>
    <w:rsid w:val="00402019"/>
    <w:rsid w:val="00402700"/>
    <w:rsid w:val="004224E3"/>
    <w:rsid w:val="00424481"/>
    <w:rsid w:val="00451619"/>
    <w:rsid w:val="00454CDD"/>
    <w:rsid w:val="00455E20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48DD"/>
    <w:rsid w:val="004C765C"/>
    <w:rsid w:val="004D585A"/>
    <w:rsid w:val="004F7EA9"/>
    <w:rsid w:val="00512FCF"/>
    <w:rsid w:val="00513DE2"/>
    <w:rsid w:val="00514A01"/>
    <w:rsid w:val="00517E3F"/>
    <w:rsid w:val="00534A2C"/>
    <w:rsid w:val="005460E9"/>
    <w:rsid w:val="00551E40"/>
    <w:rsid w:val="00572791"/>
    <w:rsid w:val="00580B71"/>
    <w:rsid w:val="005825CC"/>
    <w:rsid w:val="00594408"/>
    <w:rsid w:val="00594521"/>
    <w:rsid w:val="005B103B"/>
    <w:rsid w:val="005C371C"/>
    <w:rsid w:val="005E4800"/>
    <w:rsid w:val="00604EC5"/>
    <w:rsid w:val="00610377"/>
    <w:rsid w:val="00610FF9"/>
    <w:rsid w:val="00630992"/>
    <w:rsid w:val="00633BB9"/>
    <w:rsid w:val="006508DD"/>
    <w:rsid w:val="00651636"/>
    <w:rsid w:val="0065735D"/>
    <w:rsid w:val="00657D37"/>
    <w:rsid w:val="006702BF"/>
    <w:rsid w:val="00670856"/>
    <w:rsid w:val="00670EC2"/>
    <w:rsid w:val="0068040A"/>
    <w:rsid w:val="00684761"/>
    <w:rsid w:val="00690451"/>
    <w:rsid w:val="006B19D2"/>
    <w:rsid w:val="006B44A2"/>
    <w:rsid w:val="006B620F"/>
    <w:rsid w:val="006D79B0"/>
    <w:rsid w:val="006E2297"/>
    <w:rsid w:val="006F038A"/>
    <w:rsid w:val="006F21F2"/>
    <w:rsid w:val="006F70A2"/>
    <w:rsid w:val="00700736"/>
    <w:rsid w:val="00702383"/>
    <w:rsid w:val="00716F92"/>
    <w:rsid w:val="00725101"/>
    <w:rsid w:val="00731D2B"/>
    <w:rsid w:val="007358EE"/>
    <w:rsid w:val="00736F2E"/>
    <w:rsid w:val="0076783D"/>
    <w:rsid w:val="00773793"/>
    <w:rsid w:val="00773CAD"/>
    <w:rsid w:val="0077483C"/>
    <w:rsid w:val="007963CE"/>
    <w:rsid w:val="007A2430"/>
    <w:rsid w:val="007A6BD1"/>
    <w:rsid w:val="007B1E4D"/>
    <w:rsid w:val="007B6C5F"/>
    <w:rsid w:val="007D59BA"/>
    <w:rsid w:val="007D70EB"/>
    <w:rsid w:val="007E5488"/>
    <w:rsid w:val="007F566E"/>
    <w:rsid w:val="008065EB"/>
    <w:rsid w:val="00822FDA"/>
    <w:rsid w:val="00832B2C"/>
    <w:rsid w:val="00835AC7"/>
    <w:rsid w:val="00841DFD"/>
    <w:rsid w:val="0084326B"/>
    <w:rsid w:val="00853DB5"/>
    <w:rsid w:val="00855F74"/>
    <w:rsid w:val="00864D4C"/>
    <w:rsid w:val="00882CA9"/>
    <w:rsid w:val="00893C7B"/>
    <w:rsid w:val="008B7EDE"/>
    <w:rsid w:val="008D1948"/>
    <w:rsid w:val="008D58D8"/>
    <w:rsid w:val="008F572F"/>
    <w:rsid w:val="00913BF7"/>
    <w:rsid w:val="0091590D"/>
    <w:rsid w:val="00922AD5"/>
    <w:rsid w:val="00925D78"/>
    <w:rsid w:val="00931C47"/>
    <w:rsid w:val="0093361C"/>
    <w:rsid w:val="00936980"/>
    <w:rsid w:val="00936D7D"/>
    <w:rsid w:val="00950671"/>
    <w:rsid w:val="00970041"/>
    <w:rsid w:val="0098033A"/>
    <w:rsid w:val="00986750"/>
    <w:rsid w:val="009A029B"/>
    <w:rsid w:val="009A7586"/>
    <w:rsid w:val="009A7D73"/>
    <w:rsid w:val="009B0BC1"/>
    <w:rsid w:val="009B7503"/>
    <w:rsid w:val="009B75F0"/>
    <w:rsid w:val="009D326F"/>
    <w:rsid w:val="00A04219"/>
    <w:rsid w:val="00A04E26"/>
    <w:rsid w:val="00A126B8"/>
    <w:rsid w:val="00A336D2"/>
    <w:rsid w:val="00A5554A"/>
    <w:rsid w:val="00A61170"/>
    <w:rsid w:val="00A628A5"/>
    <w:rsid w:val="00A822D6"/>
    <w:rsid w:val="00A84562"/>
    <w:rsid w:val="00AB152B"/>
    <w:rsid w:val="00AC65C8"/>
    <w:rsid w:val="00AD0E37"/>
    <w:rsid w:val="00AE1E38"/>
    <w:rsid w:val="00AE3764"/>
    <w:rsid w:val="00AE615D"/>
    <w:rsid w:val="00B02753"/>
    <w:rsid w:val="00B31BC2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C05220"/>
    <w:rsid w:val="00C14544"/>
    <w:rsid w:val="00C2666F"/>
    <w:rsid w:val="00C32F5A"/>
    <w:rsid w:val="00C40550"/>
    <w:rsid w:val="00C42289"/>
    <w:rsid w:val="00C462A0"/>
    <w:rsid w:val="00C51F98"/>
    <w:rsid w:val="00C53ADC"/>
    <w:rsid w:val="00C6782B"/>
    <w:rsid w:val="00C7477A"/>
    <w:rsid w:val="00C8215D"/>
    <w:rsid w:val="00C843CC"/>
    <w:rsid w:val="00C85CEF"/>
    <w:rsid w:val="00C86F54"/>
    <w:rsid w:val="00C93DC0"/>
    <w:rsid w:val="00CA64CE"/>
    <w:rsid w:val="00CB4F79"/>
    <w:rsid w:val="00CC1FD5"/>
    <w:rsid w:val="00CC44E3"/>
    <w:rsid w:val="00CC6D94"/>
    <w:rsid w:val="00CD1C6E"/>
    <w:rsid w:val="00CD2CA8"/>
    <w:rsid w:val="00CD7F0C"/>
    <w:rsid w:val="00CE78FF"/>
    <w:rsid w:val="00CF6F8F"/>
    <w:rsid w:val="00D031FD"/>
    <w:rsid w:val="00D04518"/>
    <w:rsid w:val="00D15A5F"/>
    <w:rsid w:val="00D16EB9"/>
    <w:rsid w:val="00D35187"/>
    <w:rsid w:val="00D358C5"/>
    <w:rsid w:val="00D36BA2"/>
    <w:rsid w:val="00D46B76"/>
    <w:rsid w:val="00D47712"/>
    <w:rsid w:val="00D55061"/>
    <w:rsid w:val="00D57074"/>
    <w:rsid w:val="00D57683"/>
    <w:rsid w:val="00D615CF"/>
    <w:rsid w:val="00D63894"/>
    <w:rsid w:val="00D753E2"/>
    <w:rsid w:val="00D83383"/>
    <w:rsid w:val="00D84A6F"/>
    <w:rsid w:val="00D96369"/>
    <w:rsid w:val="00DA0252"/>
    <w:rsid w:val="00DA5CF0"/>
    <w:rsid w:val="00DA6B40"/>
    <w:rsid w:val="00DB19C2"/>
    <w:rsid w:val="00DB49F8"/>
    <w:rsid w:val="00DB7CF4"/>
    <w:rsid w:val="00DC1A21"/>
    <w:rsid w:val="00DC387B"/>
    <w:rsid w:val="00DD0C50"/>
    <w:rsid w:val="00DD3C01"/>
    <w:rsid w:val="00DE3209"/>
    <w:rsid w:val="00E017B0"/>
    <w:rsid w:val="00E04A9E"/>
    <w:rsid w:val="00E06B32"/>
    <w:rsid w:val="00E11BA7"/>
    <w:rsid w:val="00E20082"/>
    <w:rsid w:val="00E208E8"/>
    <w:rsid w:val="00E4506A"/>
    <w:rsid w:val="00E6486E"/>
    <w:rsid w:val="00E73E7E"/>
    <w:rsid w:val="00E76509"/>
    <w:rsid w:val="00E779DC"/>
    <w:rsid w:val="00E8037C"/>
    <w:rsid w:val="00E9509D"/>
    <w:rsid w:val="00EB73CC"/>
    <w:rsid w:val="00EC0A10"/>
    <w:rsid w:val="00EC7C2F"/>
    <w:rsid w:val="00ED3565"/>
    <w:rsid w:val="00ED4400"/>
    <w:rsid w:val="00EE66F5"/>
    <w:rsid w:val="00EE7287"/>
    <w:rsid w:val="00F039AA"/>
    <w:rsid w:val="00F21293"/>
    <w:rsid w:val="00F303A0"/>
    <w:rsid w:val="00F33FED"/>
    <w:rsid w:val="00F3450E"/>
    <w:rsid w:val="00F3478D"/>
    <w:rsid w:val="00F35D68"/>
    <w:rsid w:val="00F3690C"/>
    <w:rsid w:val="00F438C9"/>
    <w:rsid w:val="00F453E0"/>
    <w:rsid w:val="00F46939"/>
    <w:rsid w:val="00F5399C"/>
    <w:rsid w:val="00F564B7"/>
    <w:rsid w:val="00F579EC"/>
    <w:rsid w:val="00F66A76"/>
    <w:rsid w:val="00F71288"/>
    <w:rsid w:val="00F84D73"/>
    <w:rsid w:val="00F9264A"/>
    <w:rsid w:val="00F97767"/>
    <w:rsid w:val="00FA0755"/>
    <w:rsid w:val="00FA407C"/>
    <w:rsid w:val="00FA6679"/>
    <w:rsid w:val="00FC34BB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25D78"/>
    <w:pPr>
      <w:keepNext/>
      <w:jc w:val="center"/>
      <w:outlineLvl w:val="0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rsid w:val="0084326B"/>
    <w:rPr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925D78"/>
    <w:rPr>
      <w:b/>
      <w:sz w:val="32"/>
      <w:lang w:val="lv-LV"/>
    </w:rPr>
  </w:style>
  <w:style w:type="paragraph" w:styleId="BalloonText">
    <w:name w:val="Balloon Text"/>
    <w:basedOn w:val="Normal"/>
    <w:link w:val="BalloonTextChar"/>
    <w:rsid w:val="003D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0EC"/>
    <w:rPr>
      <w:rFonts w:ascii="Tahoma" w:hAnsi="Tahoma" w:cs="Tahoma"/>
      <w:sz w:val="16"/>
      <w:szCs w:val="16"/>
      <w:lang w:val="lv-LV" w:eastAsia="lv-LV"/>
    </w:rPr>
  </w:style>
  <w:style w:type="paragraph" w:customStyle="1" w:styleId="naisal">
    <w:name w:val="naisal"/>
    <w:basedOn w:val="Normal"/>
    <w:rsid w:val="00455E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DD40-4F38-49F8-9244-E0260234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no Veselības ministrijas budžeta apakšprogrammas 45.01.00 „Veselības aprūpes administrēšana un ekonomiskā novērtēšana” uz apakšprogrammu 46.03.00 „Slimību profilakses nodrošināšana”</vt:lpstr>
    </vt:vector>
  </TitlesOfParts>
  <Company>Veselības ministrija</Company>
  <LinksUpToDate>false</LinksUpToDate>
  <CharactersWithSpaces>2642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Veselības ministrijas budžeta apakšprogrammas 45.01.00 „Veselības aprūpes administrēšana un ekonomiskā novērtēšana” uz apakšprogrammu 46.03.00 „Slimību profilakses nodrošināšana”</dc:title>
  <dc:subject>Rīkojuma projekts</dc:subject>
  <dc:creator>sandra kasparenko</dc:creator>
  <dc:description>67876147, Sandra.Kasparenko@vm.gov.lv, Budžeta un investīciju departamenta Budžeta plānošanas nodaļas vecākā referente Sandra Kasparenko</dc:description>
  <cp:lastModifiedBy>sdreimane</cp:lastModifiedBy>
  <cp:revision>23</cp:revision>
  <cp:lastPrinted>2014-07-28T09:21:00Z</cp:lastPrinted>
  <dcterms:created xsi:type="dcterms:W3CDTF">2014-07-25T08:21:00Z</dcterms:created>
  <dcterms:modified xsi:type="dcterms:W3CDTF">2014-08-12T10:12:00Z</dcterms:modified>
</cp:coreProperties>
</file>